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565"/>
      </w:tblGrid>
      <w:tr w:rsidR="008F76EE" w:rsidRPr="006646D7" w14:paraId="1795431C" w14:textId="77777777" w:rsidTr="003F37CC">
        <w:tc>
          <w:tcPr>
            <w:tcW w:w="2155" w:type="dxa"/>
          </w:tcPr>
          <w:p w14:paraId="10F54CE6" w14:textId="77777777" w:rsidR="008F76EE" w:rsidRPr="006646D7" w:rsidRDefault="008F76EE" w:rsidP="00341386">
            <w:pPr>
              <w:pStyle w:val="Sinespaciado"/>
              <w:jc w:val="both"/>
              <w:rPr>
                <w:rFonts w:ascii="Arial Narrow" w:hAnsi="Arial Narrow" w:cs="Arial"/>
                <w:sz w:val="20"/>
                <w:szCs w:val="20"/>
                <w:lang w:val="es-MX"/>
              </w:rPr>
            </w:pPr>
            <w:r w:rsidRPr="006646D7">
              <w:rPr>
                <w:rFonts w:ascii="Arial Narrow" w:hAnsi="Arial Narrow" w:cs="Arial"/>
                <w:sz w:val="20"/>
                <w:szCs w:val="20"/>
                <w:lang w:val="es-MX"/>
              </w:rPr>
              <w:t>CIUDAD Y FECHA</w:t>
            </w:r>
          </w:p>
        </w:tc>
        <w:tc>
          <w:tcPr>
            <w:tcW w:w="6565" w:type="dxa"/>
          </w:tcPr>
          <w:p w14:paraId="2D93BBB8" w14:textId="11082E60" w:rsidR="008F76EE" w:rsidRPr="006646D7" w:rsidRDefault="008F76EE" w:rsidP="00341386">
            <w:pPr>
              <w:pStyle w:val="Sinespaciado"/>
              <w:jc w:val="both"/>
              <w:rPr>
                <w:rFonts w:ascii="Arial Narrow" w:hAnsi="Arial Narrow" w:cs="Arial"/>
                <w:b/>
                <w:sz w:val="20"/>
                <w:szCs w:val="20"/>
                <w:lang w:val="es-MX"/>
              </w:rPr>
            </w:pPr>
            <w:r w:rsidRPr="006646D7">
              <w:rPr>
                <w:rFonts w:ascii="Arial Narrow" w:hAnsi="Arial Narrow" w:cs="Arial"/>
                <w:b/>
                <w:sz w:val="20"/>
                <w:szCs w:val="20"/>
                <w:lang w:val="es-MX"/>
              </w:rPr>
              <w:t xml:space="preserve">Bogotá D.C., </w:t>
            </w:r>
            <w:r w:rsidR="008606A7">
              <w:rPr>
                <w:rFonts w:ascii="Arial Narrow" w:hAnsi="Arial Narrow" w:cs="Arial"/>
                <w:b/>
                <w:sz w:val="20"/>
                <w:szCs w:val="20"/>
                <w:lang w:val="es-MX"/>
              </w:rPr>
              <w:t xml:space="preserve">veinticuatro (24) de octubre de dos mil diecinueve (2019) </w:t>
            </w:r>
          </w:p>
        </w:tc>
      </w:tr>
      <w:tr w:rsidR="008F76EE" w:rsidRPr="006646D7" w14:paraId="072EFB84" w14:textId="77777777" w:rsidTr="003F37CC">
        <w:tc>
          <w:tcPr>
            <w:tcW w:w="2155" w:type="dxa"/>
          </w:tcPr>
          <w:p w14:paraId="543C44AA" w14:textId="77777777" w:rsidR="008F76EE" w:rsidRPr="006646D7" w:rsidRDefault="008F76EE" w:rsidP="00341386">
            <w:pPr>
              <w:pStyle w:val="Sinespaciado"/>
              <w:jc w:val="both"/>
              <w:rPr>
                <w:rFonts w:ascii="Arial Narrow" w:hAnsi="Arial Narrow" w:cs="Arial"/>
                <w:sz w:val="20"/>
                <w:szCs w:val="20"/>
                <w:lang w:val="es-MX"/>
              </w:rPr>
            </w:pPr>
            <w:r w:rsidRPr="006646D7">
              <w:rPr>
                <w:rFonts w:ascii="Arial Narrow" w:hAnsi="Arial Narrow" w:cs="Arial"/>
                <w:sz w:val="20"/>
                <w:szCs w:val="20"/>
                <w:lang w:val="es-MX"/>
              </w:rPr>
              <w:t>REFERENCIA</w:t>
            </w:r>
          </w:p>
        </w:tc>
        <w:tc>
          <w:tcPr>
            <w:tcW w:w="6565" w:type="dxa"/>
          </w:tcPr>
          <w:p w14:paraId="27231024" w14:textId="77777777" w:rsidR="008F76EE" w:rsidRPr="006646D7" w:rsidRDefault="008F76EE" w:rsidP="00341386">
            <w:pPr>
              <w:pStyle w:val="Sinespaciado"/>
              <w:rPr>
                <w:rFonts w:ascii="Arial Narrow" w:hAnsi="Arial Narrow" w:cs="Arial"/>
                <w:b/>
                <w:sz w:val="20"/>
                <w:szCs w:val="20"/>
              </w:rPr>
            </w:pPr>
            <w:r w:rsidRPr="006646D7">
              <w:rPr>
                <w:rFonts w:ascii="Arial Narrow" w:hAnsi="Arial Narrow" w:cs="Arial"/>
                <w:b/>
                <w:sz w:val="20"/>
                <w:szCs w:val="20"/>
              </w:rPr>
              <w:t xml:space="preserve">Expediente No. </w:t>
            </w:r>
            <w:r w:rsidRPr="006646D7">
              <w:rPr>
                <w:rFonts w:ascii="Arial Narrow" w:hAnsi="Arial Narrow" w:cs="Arial"/>
                <w:b/>
                <w:sz w:val="20"/>
                <w:szCs w:val="20"/>
              </w:rPr>
              <w:fldChar w:fldCharType="begin"/>
            </w:r>
            <w:r w:rsidRPr="006646D7">
              <w:rPr>
                <w:rFonts w:ascii="Arial Narrow" w:hAnsi="Arial Narrow" w:cs="Arial"/>
                <w:b/>
                <w:sz w:val="20"/>
                <w:szCs w:val="20"/>
              </w:rPr>
              <w:instrText xml:space="preserve"> MERGEFIELD "No_DE_EXPEDIENTE" </w:instrText>
            </w:r>
            <w:r w:rsidRPr="006646D7">
              <w:rPr>
                <w:rFonts w:ascii="Arial Narrow" w:hAnsi="Arial Narrow" w:cs="Arial"/>
                <w:b/>
                <w:sz w:val="20"/>
                <w:szCs w:val="20"/>
              </w:rPr>
              <w:fldChar w:fldCharType="separate"/>
            </w:r>
            <w:r w:rsidRPr="006646D7">
              <w:rPr>
                <w:rFonts w:ascii="Arial Narrow" w:hAnsi="Arial Narrow" w:cs="Arial"/>
                <w:b/>
                <w:noProof/>
                <w:sz w:val="20"/>
                <w:szCs w:val="20"/>
              </w:rPr>
              <w:t>11001333603420170038000</w:t>
            </w:r>
            <w:r w:rsidRPr="006646D7">
              <w:rPr>
                <w:rFonts w:ascii="Arial Narrow" w:hAnsi="Arial Narrow" w:cs="Arial"/>
                <w:b/>
                <w:sz w:val="20"/>
                <w:szCs w:val="20"/>
              </w:rPr>
              <w:fldChar w:fldCharType="end"/>
            </w:r>
          </w:p>
        </w:tc>
      </w:tr>
      <w:tr w:rsidR="008F76EE" w:rsidRPr="006646D7" w14:paraId="373BF9AD" w14:textId="77777777" w:rsidTr="003F37CC">
        <w:tc>
          <w:tcPr>
            <w:tcW w:w="2155" w:type="dxa"/>
          </w:tcPr>
          <w:p w14:paraId="3073A08A" w14:textId="77777777" w:rsidR="008F76EE" w:rsidRPr="006646D7" w:rsidRDefault="008F76EE" w:rsidP="00341386">
            <w:pPr>
              <w:pStyle w:val="Sinespaciado"/>
              <w:jc w:val="both"/>
              <w:rPr>
                <w:rFonts w:ascii="Arial Narrow" w:hAnsi="Arial Narrow" w:cs="Arial"/>
                <w:sz w:val="20"/>
                <w:szCs w:val="20"/>
                <w:lang w:val="es-MX"/>
              </w:rPr>
            </w:pPr>
            <w:r w:rsidRPr="006646D7">
              <w:rPr>
                <w:rFonts w:ascii="Arial Narrow" w:hAnsi="Arial Narrow" w:cs="Arial"/>
                <w:sz w:val="20"/>
                <w:szCs w:val="20"/>
                <w:lang w:val="es-MX"/>
              </w:rPr>
              <w:t>DEMANDANTE</w:t>
            </w:r>
          </w:p>
        </w:tc>
        <w:tc>
          <w:tcPr>
            <w:tcW w:w="6565" w:type="dxa"/>
          </w:tcPr>
          <w:p w14:paraId="5EE2A0B4" w14:textId="77777777" w:rsidR="008F76EE" w:rsidRPr="006646D7" w:rsidRDefault="008F76EE" w:rsidP="00341386">
            <w:pPr>
              <w:pStyle w:val="Sinespaciado"/>
              <w:jc w:val="both"/>
              <w:rPr>
                <w:rFonts w:ascii="Arial Narrow" w:hAnsi="Arial Narrow" w:cs="Arial"/>
                <w:b/>
                <w:sz w:val="20"/>
                <w:szCs w:val="20"/>
              </w:rPr>
            </w:pPr>
            <w:r w:rsidRPr="006646D7">
              <w:rPr>
                <w:rFonts w:ascii="Arial Narrow" w:hAnsi="Arial Narrow" w:cs="Arial"/>
                <w:b/>
                <w:sz w:val="20"/>
                <w:szCs w:val="20"/>
              </w:rPr>
              <w:fldChar w:fldCharType="begin"/>
            </w:r>
            <w:r w:rsidRPr="006646D7">
              <w:rPr>
                <w:rFonts w:ascii="Arial Narrow" w:hAnsi="Arial Narrow" w:cs="Arial"/>
                <w:b/>
                <w:sz w:val="20"/>
                <w:szCs w:val="20"/>
              </w:rPr>
              <w:instrText xml:space="preserve"> MERGEFIELD "DEMANDANTE" </w:instrText>
            </w:r>
            <w:r w:rsidRPr="006646D7">
              <w:rPr>
                <w:rFonts w:ascii="Arial Narrow" w:hAnsi="Arial Narrow" w:cs="Arial"/>
                <w:b/>
                <w:sz w:val="20"/>
                <w:szCs w:val="20"/>
              </w:rPr>
              <w:fldChar w:fldCharType="separate"/>
            </w:r>
            <w:r w:rsidRPr="006646D7">
              <w:rPr>
                <w:rFonts w:ascii="Arial Narrow" w:hAnsi="Arial Narrow" w:cs="Arial"/>
                <w:b/>
                <w:noProof/>
                <w:sz w:val="20"/>
                <w:szCs w:val="20"/>
              </w:rPr>
              <w:t>YILMER CONDE VILLARREAL, JOSE RUSBEL CONDE YUSUGUAIRA en nombre propio y en representación de INGRID YURANI CONDE VILLARREAL, MARILUZ MEDINA MANRIQUE</w:t>
            </w:r>
            <w:r w:rsidRPr="006646D7">
              <w:rPr>
                <w:rFonts w:ascii="Arial Narrow" w:hAnsi="Arial Narrow" w:cs="Arial"/>
                <w:b/>
                <w:sz w:val="20"/>
                <w:szCs w:val="20"/>
              </w:rPr>
              <w:fldChar w:fldCharType="end"/>
            </w:r>
          </w:p>
        </w:tc>
      </w:tr>
      <w:tr w:rsidR="008F76EE" w:rsidRPr="006646D7" w14:paraId="19A30531" w14:textId="77777777" w:rsidTr="003F37CC">
        <w:tc>
          <w:tcPr>
            <w:tcW w:w="2155" w:type="dxa"/>
          </w:tcPr>
          <w:p w14:paraId="12E624FD" w14:textId="77777777" w:rsidR="008F76EE" w:rsidRPr="006646D7" w:rsidRDefault="008F76EE" w:rsidP="00341386">
            <w:pPr>
              <w:pStyle w:val="Sinespaciado"/>
              <w:jc w:val="both"/>
              <w:rPr>
                <w:rFonts w:ascii="Arial Narrow" w:hAnsi="Arial Narrow" w:cs="Arial"/>
                <w:sz w:val="20"/>
                <w:szCs w:val="20"/>
                <w:lang w:val="es-MX"/>
              </w:rPr>
            </w:pPr>
            <w:r w:rsidRPr="006646D7">
              <w:rPr>
                <w:rFonts w:ascii="Arial Narrow" w:hAnsi="Arial Narrow" w:cs="Arial"/>
                <w:sz w:val="20"/>
                <w:szCs w:val="20"/>
                <w:lang w:val="es-MX"/>
              </w:rPr>
              <w:t>DEMANDADO</w:t>
            </w:r>
          </w:p>
        </w:tc>
        <w:tc>
          <w:tcPr>
            <w:tcW w:w="6565" w:type="dxa"/>
          </w:tcPr>
          <w:p w14:paraId="2225A7CC" w14:textId="77777777" w:rsidR="008F76EE" w:rsidRPr="006646D7" w:rsidRDefault="008F76EE" w:rsidP="00341386">
            <w:pPr>
              <w:pStyle w:val="Sinespaciado"/>
              <w:rPr>
                <w:rFonts w:ascii="Arial Narrow" w:hAnsi="Arial Narrow" w:cs="Arial"/>
                <w:b/>
                <w:sz w:val="20"/>
                <w:szCs w:val="20"/>
              </w:rPr>
            </w:pPr>
            <w:r w:rsidRPr="006646D7">
              <w:rPr>
                <w:rFonts w:ascii="Arial Narrow" w:hAnsi="Arial Narrow" w:cs="Arial"/>
                <w:b/>
                <w:sz w:val="20"/>
                <w:szCs w:val="20"/>
              </w:rPr>
              <w:fldChar w:fldCharType="begin"/>
            </w:r>
            <w:r w:rsidRPr="006646D7">
              <w:rPr>
                <w:rFonts w:ascii="Arial Narrow" w:hAnsi="Arial Narrow" w:cs="Arial"/>
                <w:b/>
                <w:sz w:val="20"/>
                <w:szCs w:val="20"/>
              </w:rPr>
              <w:instrText xml:space="preserve"> MERGEFIELD "DEMANDADO" </w:instrText>
            </w:r>
            <w:r w:rsidRPr="006646D7">
              <w:rPr>
                <w:rFonts w:ascii="Arial Narrow" w:hAnsi="Arial Narrow" w:cs="Arial"/>
                <w:b/>
                <w:sz w:val="20"/>
                <w:szCs w:val="20"/>
              </w:rPr>
              <w:fldChar w:fldCharType="separate"/>
            </w:r>
            <w:r w:rsidRPr="006646D7">
              <w:rPr>
                <w:rFonts w:ascii="Arial Narrow" w:hAnsi="Arial Narrow" w:cs="Arial"/>
                <w:b/>
                <w:noProof/>
                <w:sz w:val="20"/>
                <w:szCs w:val="20"/>
              </w:rPr>
              <w:t>MINISTERIO DE DEFENSA - EJERCITO NACIONAL</w:t>
            </w:r>
            <w:r w:rsidRPr="006646D7">
              <w:rPr>
                <w:rFonts w:ascii="Arial Narrow" w:hAnsi="Arial Narrow" w:cs="Arial"/>
                <w:b/>
                <w:sz w:val="20"/>
                <w:szCs w:val="20"/>
              </w:rPr>
              <w:fldChar w:fldCharType="end"/>
            </w:r>
          </w:p>
        </w:tc>
      </w:tr>
      <w:tr w:rsidR="008F76EE" w:rsidRPr="006646D7" w14:paraId="00ED464B" w14:textId="77777777" w:rsidTr="003F37CC">
        <w:tc>
          <w:tcPr>
            <w:tcW w:w="2155" w:type="dxa"/>
          </w:tcPr>
          <w:p w14:paraId="1E0AF89A" w14:textId="77777777" w:rsidR="008F76EE" w:rsidRPr="006646D7" w:rsidRDefault="008F76EE" w:rsidP="00341386">
            <w:pPr>
              <w:pStyle w:val="Sinespaciado"/>
              <w:jc w:val="both"/>
              <w:rPr>
                <w:rFonts w:ascii="Arial Narrow" w:hAnsi="Arial Narrow" w:cs="Arial"/>
                <w:sz w:val="20"/>
                <w:szCs w:val="20"/>
                <w:lang w:val="es-MX"/>
              </w:rPr>
            </w:pPr>
            <w:r w:rsidRPr="006646D7">
              <w:rPr>
                <w:rFonts w:ascii="Arial Narrow" w:hAnsi="Arial Narrow" w:cs="Arial"/>
                <w:sz w:val="20"/>
                <w:szCs w:val="20"/>
                <w:lang w:val="es-MX"/>
              </w:rPr>
              <w:t>MEDIO DE CONTROL</w:t>
            </w:r>
          </w:p>
        </w:tc>
        <w:tc>
          <w:tcPr>
            <w:tcW w:w="6565" w:type="dxa"/>
          </w:tcPr>
          <w:p w14:paraId="25EFF095" w14:textId="77777777" w:rsidR="008F76EE" w:rsidRPr="006646D7" w:rsidRDefault="008F76EE" w:rsidP="00341386">
            <w:pPr>
              <w:pStyle w:val="Sinespaciado"/>
              <w:rPr>
                <w:rFonts w:ascii="Arial Narrow" w:hAnsi="Arial Narrow" w:cs="Arial"/>
                <w:b/>
                <w:sz w:val="20"/>
                <w:szCs w:val="20"/>
              </w:rPr>
            </w:pPr>
            <w:r w:rsidRPr="006646D7">
              <w:rPr>
                <w:rFonts w:ascii="Arial Narrow" w:hAnsi="Arial Narrow" w:cs="Arial"/>
                <w:b/>
                <w:sz w:val="20"/>
                <w:szCs w:val="20"/>
              </w:rPr>
              <w:fldChar w:fldCharType="begin"/>
            </w:r>
            <w:r w:rsidRPr="006646D7">
              <w:rPr>
                <w:rFonts w:ascii="Arial Narrow" w:hAnsi="Arial Narrow" w:cs="Arial"/>
                <w:b/>
                <w:sz w:val="20"/>
                <w:szCs w:val="20"/>
              </w:rPr>
              <w:instrText xml:space="preserve"> MERGEFIELD "MEDIO_DE_CONTROL" </w:instrText>
            </w:r>
            <w:r w:rsidRPr="006646D7">
              <w:rPr>
                <w:rFonts w:ascii="Arial Narrow" w:hAnsi="Arial Narrow" w:cs="Arial"/>
                <w:b/>
                <w:sz w:val="20"/>
                <w:szCs w:val="20"/>
              </w:rPr>
              <w:fldChar w:fldCharType="separate"/>
            </w:r>
            <w:r w:rsidRPr="006646D7">
              <w:rPr>
                <w:rFonts w:ascii="Arial Narrow" w:hAnsi="Arial Narrow" w:cs="Arial"/>
                <w:b/>
                <w:noProof/>
                <w:sz w:val="20"/>
                <w:szCs w:val="20"/>
              </w:rPr>
              <w:t>REPARACIÓN DIRECTA</w:t>
            </w:r>
            <w:r w:rsidRPr="006646D7">
              <w:rPr>
                <w:rFonts w:ascii="Arial Narrow" w:hAnsi="Arial Narrow" w:cs="Arial"/>
                <w:b/>
                <w:sz w:val="20"/>
                <w:szCs w:val="20"/>
              </w:rPr>
              <w:fldChar w:fldCharType="end"/>
            </w:r>
          </w:p>
        </w:tc>
      </w:tr>
      <w:tr w:rsidR="008F76EE" w:rsidRPr="006646D7" w14:paraId="4D6EDCDF" w14:textId="77777777" w:rsidTr="003F37CC">
        <w:tc>
          <w:tcPr>
            <w:tcW w:w="2155" w:type="dxa"/>
          </w:tcPr>
          <w:p w14:paraId="29AE6DA2" w14:textId="77777777" w:rsidR="008F76EE" w:rsidRPr="006646D7" w:rsidRDefault="008F76EE" w:rsidP="00341386">
            <w:pPr>
              <w:pStyle w:val="Sinespaciado"/>
              <w:jc w:val="both"/>
              <w:rPr>
                <w:rFonts w:ascii="Arial Narrow" w:hAnsi="Arial Narrow" w:cs="Arial"/>
                <w:sz w:val="20"/>
                <w:szCs w:val="20"/>
              </w:rPr>
            </w:pPr>
            <w:r w:rsidRPr="006646D7">
              <w:rPr>
                <w:rFonts w:ascii="Arial Narrow" w:hAnsi="Arial Narrow" w:cs="Arial"/>
                <w:sz w:val="20"/>
                <w:szCs w:val="20"/>
              </w:rPr>
              <w:t>ASUNTO</w:t>
            </w:r>
          </w:p>
        </w:tc>
        <w:tc>
          <w:tcPr>
            <w:tcW w:w="6565" w:type="dxa"/>
          </w:tcPr>
          <w:p w14:paraId="23B0B725" w14:textId="77777777" w:rsidR="008F76EE" w:rsidRPr="006646D7" w:rsidRDefault="008F76EE" w:rsidP="00341386">
            <w:pPr>
              <w:pStyle w:val="Sinespaciado"/>
              <w:jc w:val="both"/>
              <w:rPr>
                <w:rFonts w:ascii="Arial Narrow" w:hAnsi="Arial Narrow" w:cs="Arial"/>
                <w:b/>
                <w:sz w:val="20"/>
                <w:szCs w:val="20"/>
              </w:rPr>
            </w:pPr>
            <w:r w:rsidRPr="006646D7">
              <w:rPr>
                <w:rFonts w:ascii="Arial Narrow" w:hAnsi="Arial Narrow" w:cs="Arial"/>
                <w:b/>
                <w:sz w:val="20"/>
                <w:szCs w:val="20"/>
              </w:rPr>
              <w:t>FALLO DE PRIMERA INSTANCIA</w:t>
            </w:r>
          </w:p>
        </w:tc>
      </w:tr>
    </w:tbl>
    <w:p w14:paraId="311C31B7" w14:textId="77777777" w:rsidR="008F76EE" w:rsidRPr="007C2D59" w:rsidRDefault="008F76EE" w:rsidP="00341386">
      <w:pPr>
        <w:spacing w:after="0" w:line="240" w:lineRule="auto"/>
        <w:jc w:val="both"/>
        <w:rPr>
          <w:rFonts w:ascii="Arial" w:hAnsi="Arial" w:cs="Arial"/>
        </w:rPr>
      </w:pPr>
    </w:p>
    <w:p w14:paraId="21ABFB6B" w14:textId="77777777" w:rsidR="008F76EE" w:rsidRPr="007C2D59" w:rsidRDefault="008F76EE" w:rsidP="00341386">
      <w:pPr>
        <w:spacing w:after="0" w:line="240" w:lineRule="auto"/>
        <w:jc w:val="both"/>
        <w:rPr>
          <w:rFonts w:ascii="Arial" w:hAnsi="Arial" w:cs="Arial"/>
          <w:noProof/>
          <w:lang w:val="es-ES"/>
        </w:rPr>
      </w:pPr>
      <w:r w:rsidRPr="007C2D59">
        <w:rPr>
          <w:rFonts w:ascii="Arial" w:hAnsi="Arial" w:cs="Arial"/>
          <w:lang w:val="es-ES"/>
        </w:rPr>
        <w:t xml:space="preserve">Agotado el trámite procesal sin que se observe causal de nulidad que invalide lo actuado, se procede a dictar sentencia en el proceso de </w:t>
      </w:r>
      <w:r w:rsidRPr="007C2D59">
        <w:rPr>
          <w:rFonts w:ascii="Arial" w:hAnsi="Arial" w:cs="Arial"/>
          <w:lang w:val="es-ES"/>
        </w:rPr>
        <w:fldChar w:fldCharType="begin"/>
      </w:r>
      <w:r w:rsidRPr="007C2D59">
        <w:rPr>
          <w:rFonts w:ascii="Arial" w:hAnsi="Arial" w:cs="Arial"/>
          <w:lang w:val="es-ES"/>
        </w:rPr>
        <w:instrText xml:space="preserve"> MERGEFIELD "MEDIO_DE_CONTROL" </w:instrText>
      </w:r>
      <w:r w:rsidRPr="007C2D59">
        <w:rPr>
          <w:rFonts w:ascii="Arial" w:hAnsi="Arial" w:cs="Arial"/>
          <w:lang w:val="es-ES"/>
        </w:rPr>
        <w:fldChar w:fldCharType="separate"/>
      </w:r>
      <w:r w:rsidRPr="007C2D59">
        <w:rPr>
          <w:rFonts w:ascii="Arial" w:hAnsi="Arial" w:cs="Arial"/>
          <w:noProof/>
          <w:lang w:val="es-ES"/>
        </w:rPr>
        <w:t>REPARACIÓN DIRECTA</w:t>
      </w:r>
      <w:r w:rsidRPr="007C2D59">
        <w:rPr>
          <w:rFonts w:ascii="Arial" w:hAnsi="Arial" w:cs="Arial"/>
          <w:lang w:val="es-ES"/>
        </w:rPr>
        <w:fldChar w:fldCharType="end"/>
      </w:r>
      <w:r w:rsidRPr="007C2D59">
        <w:rPr>
          <w:rFonts w:ascii="Arial" w:hAnsi="Arial" w:cs="Arial"/>
          <w:lang w:val="es-ES"/>
        </w:rPr>
        <w:t xml:space="preserve"> iniciado por</w:t>
      </w:r>
      <w:r w:rsidRPr="007C2D59">
        <w:rPr>
          <w:rFonts w:ascii="Arial" w:hAnsi="Arial" w:cs="Arial"/>
          <w:b/>
        </w:rPr>
        <w:t xml:space="preserve"> </w:t>
      </w:r>
      <w:r w:rsidRPr="007C2D59">
        <w:rPr>
          <w:rFonts w:ascii="Arial" w:hAnsi="Arial" w:cs="Arial"/>
        </w:rPr>
        <w:fldChar w:fldCharType="begin"/>
      </w:r>
      <w:r w:rsidRPr="007C2D59">
        <w:rPr>
          <w:rFonts w:ascii="Arial" w:hAnsi="Arial" w:cs="Arial"/>
        </w:rPr>
        <w:instrText xml:space="preserve"> MERGEFIELD "DEMANDANTE" </w:instrText>
      </w:r>
      <w:r w:rsidRPr="007C2D59">
        <w:rPr>
          <w:rFonts w:ascii="Arial" w:hAnsi="Arial" w:cs="Arial"/>
        </w:rPr>
        <w:fldChar w:fldCharType="separate"/>
      </w:r>
      <w:r w:rsidRPr="007C2D59">
        <w:rPr>
          <w:rFonts w:ascii="Arial" w:hAnsi="Arial" w:cs="Arial"/>
          <w:noProof/>
        </w:rPr>
        <w:t>YILMER CONDE VILLARREAL, JOSE RUSBEL CONDE YUSUGUAIRA en nombre propio y en representación de INGRID YURANI CONDE VILLARREAL, MARILUZ MEDINA MANRIQUE</w:t>
      </w:r>
      <w:r w:rsidRPr="007C2D59">
        <w:rPr>
          <w:rFonts w:ascii="Arial" w:hAnsi="Arial" w:cs="Arial"/>
        </w:rPr>
        <w:fldChar w:fldCharType="end"/>
      </w:r>
      <w:r w:rsidRPr="007C2D59">
        <w:rPr>
          <w:rFonts w:ascii="Arial" w:hAnsi="Arial" w:cs="Arial"/>
        </w:rPr>
        <w:t xml:space="preserve"> </w:t>
      </w:r>
      <w:r w:rsidRPr="007C2D59">
        <w:rPr>
          <w:rFonts w:ascii="Arial" w:hAnsi="Arial" w:cs="Arial"/>
          <w:lang w:val="es-ES"/>
        </w:rPr>
        <w:t xml:space="preserve">contra </w:t>
      </w:r>
      <w:r w:rsidRPr="007C2D59">
        <w:rPr>
          <w:rFonts w:ascii="Arial" w:hAnsi="Arial" w:cs="Arial"/>
          <w:lang w:val="es-ES"/>
        </w:rPr>
        <w:fldChar w:fldCharType="begin"/>
      </w:r>
      <w:r w:rsidRPr="007C2D59">
        <w:rPr>
          <w:rFonts w:ascii="Arial" w:hAnsi="Arial" w:cs="Arial"/>
          <w:lang w:val="es-ES"/>
        </w:rPr>
        <w:instrText xml:space="preserve"> MERGEFIELD "DEMANDADO" </w:instrText>
      </w:r>
      <w:r w:rsidRPr="007C2D59">
        <w:rPr>
          <w:rFonts w:ascii="Arial" w:hAnsi="Arial" w:cs="Arial"/>
          <w:lang w:val="es-ES"/>
        </w:rPr>
        <w:fldChar w:fldCharType="separate"/>
      </w:r>
      <w:r w:rsidRPr="007C2D59">
        <w:rPr>
          <w:rFonts w:ascii="Arial" w:hAnsi="Arial" w:cs="Arial"/>
          <w:noProof/>
          <w:lang w:val="es-ES"/>
        </w:rPr>
        <w:t>MINISTERIO DE DEFENSA - EJERCITO NACIONAL</w:t>
      </w:r>
      <w:r w:rsidRPr="007C2D59">
        <w:rPr>
          <w:rFonts w:ascii="Arial" w:hAnsi="Arial" w:cs="Arial"/>
          <w:lang w:val="es-ES"/>
        </w:rPr>
        <w:fldChar w:fldCharType="end"/>
      </w:r>
      <w:r w:rsidRPr="007C2D59">
        <w:rPr>
          <w:rFonts w:ascii="Arial" w:hAnsi="Arial" w:cs="Arial"/>
          <w:noProof/>
          <w:lang w:val="es-ES"/>
        </w:rPr>
        <w:t>.</w:t>
      </w:r>
    </w:p>
    <w:p w14:paraId="5DD90BB7" w14:textId="77777777" w:rsidR="00341386" w:rsidRPr="007C2D59" w:rsidRDefault="00341386" w:rsidP="00341386">
      <w:pPr>
        <w:spacing w:after="0" w:line="240" w:lineRule="auto"/>
        <w:jc w:val="both"/>
        <w:rPr>
          <w:rFonts w:ascii="Arial" w:hAnsi="Arial" w:cs="Arial"/>
          <w:lang w:val="es-ES"/>
        </w:rPr>
      </w:pPr>
    </w:p>
    <w:p w14:paraId="6AA34F22" w14:textId="77777777" w:rsidR="008F76EE" w:rsidRPr="007C2D59" w:rsidRDefault="008F76EE" w:rsidP="00341386">
      <w:pPr>
        <w:pStyle w:val="Prrafodelista"/>
        <w:numPr>
          <w:ilvl w:val="1"/>
          <w:numId w:val="1"/>
        </w:numPr>
        <w:tabs>
          <w:tab w:val="clear" w:pos="720"/>
          <w:tab w:val="num" w:pos="426"/>
        </w:tabs>
        <w:ind w:left="0" w:firstLine="0"/>
        <w:jc w:val="center"/>
        <w:rPr>
          <w:b/>
          <w:sz w:val="22"/>
          <w:szCs w:val="22"/>
        </w:rPr>
      </w:pPr>
      <w:r w:rsidRPr="007C2D59">
        <w:rPr>
          <w:b/>
          <w:sz w:val="22"/>
          <w:szCs w:val="22"/>
        </w:rPr>
        <w:t>ANTECEDENTES:</w:t>
      </w:r>
    </w:p>
    <w:p w14:paraId="161FBB86" w14:textId="77777777" w:rsidR="008F76EE" w:rsidRPr="007C2D59" w:rsidRDefault="008F76EE" w:rsidP="00341386">
      <w:pPr>
        <w:pStyle w:val="Prrafodelista"/>
        <w:ind w:left="0"/>
        <w:rPr>
          <w:b/>
          <w:sz w:val="22"/>
          <w:szCs w:val="22"/>
        </w:rPr>
      </w:pPr>
    </w:p>
    <w:p w14:paraId="5A69B3EF" w14:textId="77777777" w:rsidR="008F76EE" w:rsidRPr="007C2D59" w:rsidRDefault="008F76EE" w:rsidP="00341386">
      <w:pPr>
        <w:pStyle w:val="Prrafodelista"/>
        <w:numPr>
          <w:ilvl w:val="1"/>
          <w:numId w:val="2"/>
        </w:numPr>
        <w:tabs>
          <w:tab w:val="left" w:pos="567"/>
        </w:tabs>
        <w:ind w:left="0" w:firstLine="0"/>
        <w:jc w:val="both"/>
        <w:rPr>
          <w:b/>
          <w:sz w:val="22"/>
          <w:szCs w:val="22"/>
        </w:rPr>
      </w:pPr>
      <w:r w:rsidRPr="007C2D59">
        <w:rPr>
          <w:b/>
          <w:sz w:val="22"/>
          <w:szCs w:val="22"/>
        </w:rPr>
        <w:t>La DEMANDA</w:t>
      </w:r>
    </w:p>
    <w:p w14:paraId="2428B0C4" w14:textId="77777777" w:rsidR="008F76EE" w:rsidRPr="007C2D59" w:rsidRDefault="008F76EE" w:rsidP="00341386">
      <w:pPr>
        <w:pStyle w:val="Prrafodelista"/>
        <w:ind w:left="0"/>
        <w:jc w:val="both"/>
        <w:rPr>
          <w:b/>
          <w:sz w:val="22"/>
          <w:szCs w:val="22"/>
        </w:rPr>
      </w:pPr>
    </w:p>
    <w:p w14:paraId="481219FB" w14:textId="77777777" w:rsidR="008F76EE" w:rsidRPr="007C2D59" w:rsidRDefault="008F76EE" w:rsidP="00341386">
      <w:pPr>
        <w:pStyle w:val="Prrafodelista"/>
        <w:numPr>
          <w:ilvl w:val="2"/>
          <w:numId w:val="2"/>
        </w:numPr>
        <w:tabs>
          <w:tab w:val="left" w:pos="709"/>
        </w:tabs>
        <w:ind w:left="0" w:firstLine="0"/>
        <w:jc w:val="both"/>
        <w:rPr>
          <w:b/>
          <w:sz w:val="22"/>
          <w:szCs w:val="22"/>
        </w:rPr>
      </w:pPr>
      <w:r w:rsidRPr="007C2D59">
        <w:rPr>
          <w:b/>
          <w:sz w:val="22"/>
          <w:szCs w:val="22"/>
        </w:rPr>
        <w:t>PRETENSIONES</w:t>
      </w:r>
    </w:p>
    <w:p w14:paraId="797B96A9" w14:textId="77777777" w:rsidR="008F76EE" w:rsidRPr="007C2D59" w:rsidRDefault="008F76EE" w:rsidP="00341386">
      <w:pPr>
        <w:pStyle w:val="Prrafodelista"/>
        <w:tabs>
          <w:tab w:val="left" w:pos="567"/>
        </w:tabs>
        <w:ind w:left="0"/>
        <w:jc w:val="both"/>
        <w:rPr>
          <w:sz w:val="22"/>
          <w:szCs w:val="22"/>
        </w:rPr>
      </w:pPr>
    </w:p>
    <w:p w14:paraId="154FC17D" w14:textId="49C39C43" w:rsidR="00CE40D3" w:rsidRPr="007C2D59" w:rsidRDefault="003F37CC" w:rsidP="00341386">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w:t>
      </w:r>
      <w:r w:rsidR="00CE40D3" w:rsidRPr="007C2D59">
        <w:rPr>
          <w:rFonts w:ascii="Arial" w:eastAsia="Times New Roman" w:hAnsi="Arial" w:cs="Arial"/>
          <w:lang w:val="es-ES" w:eastAsia="es-ES"/>
        </w:rPr>
        <w:t xml:space="preserve">Le ruego señor Juez, dicta sentencia en contra de la LA  NACION COLOMBIANA– MINISTERIO DE DEFENSA NACIONAL- EJERCITO NACIONAL, representada legalmente por el señor Ministro de la Defensa Nacional Doctor LUIS CARLOS VILLEGAS, o quien haga sus veces al momento de notificación de esta demanda, que contenga las siguientes o similares condenas: </w:t>
      </w:r>
    </w:p>
    <w:p w14:paraId="2FBEA80F" w14:textId="77777777" w:rsidR="00CE40D3" w:rsidRPr="007C2D59" w:rsidRDefault="00CE40D3" w:rsidP="00341386">
      <w:pPr>
        <w:widowControl w:val="0"/>
        <w:autoSpaceDE w:val="0"/>
        <w:autoSpaceDN w:val="0"/>
        <w:adjustRightInd w:val="0"/>
        <w:spacing w:after="0" w:line="240" w:lineRule="auto"/>
        <w:jc w:val="both"/>
        <w:rPr>
          <w:rFonts w:ascii="Arial" w:eastAsia="Times New Roman" w:hAnsi="Arial" w:cs="Arial"/>
          <w:lang w:val="es-ES" w:eastAsia="es-ES"/>
        </w:rPr>
      </w:pPr>
    </w:p>
    <w:p w14:paraId="40422483" w14:textId="77777777" w:rsidR="00CE40D3" w:rsidRPr="007C2D59" w:rsidRDefault="00CE40D3" w:rsidP="00341386">
      <w:pPr>
        <w:widowControl w:val="0"/>
        <w:autoSpaceDE w:val="0"/>
        <w:autoSpaceDN w:val="0"/>
        <w:adjustRightInd w:val="0"/>
        <w:spacing w:after="0" w:line="240" w:lineRule="auto"/>
        <w:jc w:val="both"/>
        <w:rPr>
          <w:rFonts w:ascii="Arial" w:eastAsia="Times New Roman" w:hAnsi="Arial" w:cs="Arial"/>
          <w:lang w:val="es-ES" w:eastAsia="es-ES"/>
        </w:rPr>
      </w:pPr>
      <w:r w:rsidRPr="007C2D59">
        <w:rPr>
          <w:rFonts w:ascii="Arial" w:eastAsia="Times New Roman" w:hAnsi="Arial" w:cs="Arial"/>
          <w:lang w:val="es-ES" w:eastAsia="es-ES"/>
        </w:rPr>
        <w:t>1.</w:t>
      </w:r>
      <w:r w:rsidRPr="007C2D59">
        <w:rPr>
          <w:rFonts w:ascii="Arial" w:eastAsia="Times New Roman" w:hAnsi="Arial" w:cs="Arial"/>
          <w:lang w:val="es-ES" w:eastAsia="es-ES"/>
        </w:rPr>
        <w:tab/>
        <w:t xml:space="preserve">Que LA NACION COLOMBIANA– MINISTERIO DE DEFENSA NACIONAL- EJERCITO NACIONAL, representada legalmente por el señor Ministro de la Defensa Nacional, o quien haga sus veces al momento de notificación de esta demanda,  es responsable de la totalidad de los perjuicios materiales e inmateriales ocasionados a mis poderdantes, sufridos  como consecuencia de la muerte de EMERSON CONDE VILLAREAL. </w:t>
      </w:r>
    </w:p>
    <w:p w14:paraId="447F7FFE" w14:textId="77777777" w:rsidR="00CE40D3" w:rsidRPr="007C2D59" w:rsidRDefault="00CE40D3" w:rsidP="00341386">
      <w:pPr>
        <w:widowControl w:val="0"/>
        <w:autoSpaceDE w:val="0"/>
        <w:autoSpaceDN w:val="0"/>
        <w:adjustRightInd w:val="0"/>
        <w:spacing w:after="0" w:line="240" w:lineRule="auto"/>
        <w:jc w:val="both"/>
        <w:rPr>
          <w:rFonts w:ascii="Arial" w:eastAsia="Times New Roman" w:hAnsi="Arial" w:cs="Arial"/>
          <w:lang w:val="es-ES" w:eastAsia="es-ES"/>
        </w:rPr>
      </w:pPr>
    </w:p>
    <w:p w14:paraId="6A5E1B46" w14:textId="77777777" w:rsidR="00CE40D3" w:rsidRPr="007C2D59" w:rsidRDefault="00CE40D3" w:rsidP="00341386">
      <w:pPr>
        <w:widowControl w:val="0"/>
        <w:autoSpaceDE w:val="0"/>
        <w:autoSpaceDN w:val="0"/>
        <w:adjustRightInd w:val="0"/>
        <w:spacing w:after="0" w:line="240" w:lineRule="auto"/>
        <w:jc w:val="both"/>
        <w:rPr>
          <w:rFonts w:ascii="Arial" w:eastAsia="Times New Roman" w:hAnsi="Arial" w:cs="Arial"/>
          <w:lang w:val="es-ES" w:eastAsia="es-ES"/>
        </w:rPr>
      </w:pPr>
      <w:r w:rsidRPr="007C2D59">
        <w:rPr>
          <w:rFonts w:ascii="Arial" w:eastAsia="Times New Roman" w:hAnsi="Arial" w:cs="Arial"/>
          <w:lang w:val="es-ES" w:eastAsia="es-ES"/>
        </w:rPr>
        <w:t>2.</w:t>
      </w:r>
      <w:r w:rsidRPr="007C2D59">
        <w:rPr>
          <w:rFonts w:ascii="Arial" w:eastAsia="Times New Roman" w:hAnsi="Arial" w:cs="Arial"/>
          <w:lang w:val="es-ES" w:eastAsia="es-ES"/>
        </w:rPr>
        <w:tab/>
        <w:t xml:space="preserve">Que LA NACION COLOMBIANA – MINISTERIO DE DEFENSA NACIONAL- EJERCITO NACIONAL, representada legalmente por el señor Ministro de la Defensa Nacional, o quien haga sus veces al momento de notificación de esta demanda, deberá reconocer y pagar los perjuicios materiales e inmateriales que garanticen la reparación integral, incluidas las medidas de satisfacción – reparación simbólica, de mis poderdantes así: </w:t>
      </w:r>
    </w:p>
    <w:p w14:paraId="37492AC4" w14:textId="77777777" w:rsidR="00CE40D3" w:rsidRPr="007C2D59" w:rsidRDefault="00CE40D3" w:rsidP="00341386">
      <w:pPr>
        <w:widowControl w:val="0"/>
        <w:autoSpaceDE w:val="0"/>
        <w:autoSpaceDN w:val="0"/>
        <w:adjustRightInd w:val="0"/>
        <w:spacing w:after="0" w:line="240" w:lineRule="auto"/>
        <w:jc w:val="both"/>
        <w:rPr>
          <w:rFonts w:ascii="Arial" w:eastAsia="Times New Roman" w:hAnsi="Arial" w:cs="Arial"/>
          <w:lang w:val="es-ES" w:eastAsia="es-ES"/>
        </w:rPr>
      </w:pPr>
    </w:p>
    <w:p w14:paraId="0CFA6EFB" w14:textId="77777777" w:rsidR="00341386" w:rsidRPr="007C2D59" w:rsidRDefault="00CE40D3" w:rsidP="00341386">
      <w:pPr>
        <w:pStyle w:val="Prrafodelista"/>
        <w:widowControl w:val="0"/>
        <w:numPr>
          <w:ilvl w:val="0"/>
          <w:numId w:val="5"/>
        </w:numPr>
        <w:autoSpaceDE w:val="0"/>
        <w:autoSpaceDN w:val="0"/>
        <w:adjustRightInd w:val="0"/>
        <w:jc w:val="both"/>
        <w:rPr>
          <w:sz w:val="22"/>
          <w:szCs w:val="22"/>
        </w:rPr>
      </w:pPr>
      <w:r w:rsidRPr="007C2D59">
        <w:rPr>
          <w:sz w:val="22"/>
          <w:szCs w:val="22"/>
        </w:rPr>
        <w:t>PERJUICIOS MATERIALES LUCRO CESANTE</w:t>
      </w:r>
      <w:r w:rsidR="00341386" w:rsidRPr="007C2D59">
        <w:rPr>
          <w:sz w:val="22"/>
          <w:szCs w:val="22"/>
        </w:rPr>
        <w:t xml:space="preserve">: </w:t>
      </w:r>
      <w:r w:rsidRPr="007C2D59">
        <w:rPr>
          <w:sz w:val="22"/>
          <w:szCs w:val="22"/>
        </w:rPr>
        <w:t xml:space="preserve">Por concepto de perjuicios materiales LA NACION COLOMBIANA– MINISTERIO DE DEFENSA NACIONAL- EJERCITO NACIONAL, representada legalmente por el señor Ministro de la Defensa Nacional, o quien haga sus veces al momento de notificación de esta demanda, deberá reconocer y pagar a título de perjuicios materiales en la modalidad de lucro cesante, los salarios y prestaciones sociales dejados de percibir por EMERSON CONDE VILLAREAL, desde la fecha de los hechos hasta que hubiese cumplido 25 años, lo que corresponde a 7 años, dado que él tenía solo 18 años para la época de su muerte, lo que equivale a $54.125.400,oo., en proporción a 7 años, suponiendo que ganara un salario mínimo legal mensual vigente. </w:t>
      </w:r>
    </w:p>
    <w:p w14:paraId="7E805B7C" w14:textId="77777777" w:rsidR="00341386" w:rsidRPr="007C2D59" w:rsidRDefault="00341386" w:rsidP="00341386">
      <w:pPr>
        <w:pStyle w:val="Prrafodelista"/>
        <w:widowControl w:val="0"/>
        <w:autoSpaceDE w:val="0"/>
        <w:autoSpaceDN w:val="0"/>
        <w:adjustRightInd w:val="0"/>
        <w:ind w:left="361"/>
        <w:jc w:val="both"/>
        <w:rPr>
          <w:sz w:val="22"/>
          <w:szCs w:val="22"/>
        </w:rPr>
      </w:pPr>
    </w:p>
    <w:p w14:paraId="1D42AF1E" w14:textId="77777777" w:rsidR="00CE40D3" w:rsidRPr="007C2D59" w:rsidRDefault="00341386" w:rsidP="00341386">
      <w:pPr>
        <w:pStyle w:val="Prrafodelista"/>
        <w:widowControl w:val="0"/>
        <w:numPr>
          <w:ilvl w:val="0"/>
          <w:numId w:val="5"/>
        </w:numPr>
        <w:autoSpaceDE w:val="0"/>
        <w:autoSpaceDN w:val="0"/>
        <w:adjustRightInd w:val="0"/>
        <w:jc w:val="both"/>
        <w:rPr>
          <w:sz w:val="22"/>
          <w:szCs w:val="22"/>
        </w:rPr>
      </w:pPr>
      <w:r w:rsidRPr="007C2D59">
        <w:rPr>
          <w:sz w:val="22"/>
          <w:szCs w:val="22"/>
        </w:rPr>
        <w:t xml:space="preserve">PERJUICIOS MORALES: </w:t>
      </w:r>
      <w:r w:rsidR="00CE40D3" w:rsidRPr="007C2D59">
        <w:rPr>
          <w:sz w:val="22"/>
          <w:szCs w:val="22"/>
        </w:rPr>
        <w:t xml:space="preserve">Por concepto de perjuicios morales LA NACION COLOMBIANA– MINISTERIO DE DEFENSA NACIONAL - EJERCITO NACIONAL, representada legalmente por el señor Ministro de la Defensa Nacional, o quien haga sus veces al momento de notificación de esta demanda, deberá reconocer y pagar las siguientes sumas: </w:t>
      </w:r>
    </w:p>
    <w:p w14:paraId="2244CA2C" w14:textId="77777777" w:rsidR="00CE40D3" w:rsidRPr="007C2D59" w:rsidRDefault="00CE40D3" w:rsidP="00341386">
      <w:pPr>
        <w:widowControl w:val="0"/>
        <w:autoSpaceDE w:val="0"/>
        <w:autoSpaceDN w:val="0"/>
        <w:adjustRightInd w:val="0"/>
        <w:spacing w:after="0" w:line="240" w:lineRule="auto"/>
        <w:jc w:val="both"/>
        <w:rPr>
          <w:rFonts w:ascii="Arial" w:eastAsia="Times New Roman" w:hAnsi="Arial" w:cs="Arial"/>
          <w:lang w:val="es-ES" w:eastAsia="es-ES"/>
        </w:rPr>
      </w:pPr>
    </w:p>
    <w:p w14:paraId="440CBD45" w14:textId="77777777" w:rsidR="00CE40D3" w:rsidRPr="007C2D59" w:rsidRDefault="00CE40D3" w:rsidP="00341386">
      <w:pPr>
        <w:widowControl w:val="0"/>
        <w:autoSpaceDE w:val="0"/>
        <w:autoSpaceDN w:val="0"/>
        <w:adjustRightInd w:val="0"/>
        <w:spacing w:after="0" w:line="240" w:lineRule="auto"/>
        <w:ind w:left="851"/>
        <w:jc w:val="both"/>
        <w:rPr>
          <w:rFonts w:ascii="Arial" w:eastAsia="Times New Roman" w:hAnsi="Arial" w:cs="Arial"/>
          <w:lang w:val="es-ES" w:eastAsia="es-ES"/>
        </w:rPr>
      </w:pPr>
      <w:r w:rsidRPr="007C2D59">
        <w:rPr>
          <w:rFonts w:ascii="Arial" w:eastAsia="Times New Roman" w:hAnsi="Arial" w:cs="Arial"/>
          <w:lang w:val="es-ES" w:eastAsia="es-ES"/>
        </w:rPr>
        <w:t>a.</w:t>
      </w:r>
      <w:r w:rsidRPr="007C2D59">
        <w:rPr>
          <w:rFonts w:ascii="Arial" w:eastAsia="Times New Roman" w:hAnsi="Arial" w:cs="Arial"/>
          <w:lang w:val="es-ES" w:eastAsia="es-ES"/>
        </w:rPr>
        <w:tab/>
        <w:t xml:space="preserve">A JOSE RUSBEL CONDE YUSUGUAIRA, la suma equivalente a cien salarios </w:t>
      </w:r>
      <w:r w:rsidRPr="007C2D59">
        <w:rPr>
          <w:rFonts w:ascii="Arial" w:eastAsia="Times New Roman" w:hAnsi="Arial" w:cs="Arial"/>
          <w:lang w:val="es-ES" w:eastAsia="es-ES"/>
        </w:rPr>
        <w:lastRenderedPageBreak/>
        <w:t>mínimos legales mensuales vigentes (100 smlmv), en su condición de padre de EMERSON CONDE VILLAREAL (q.e.p.d.), por concepto de perjuicios morales que han sufrido y está sufriendo por la muerte de su hijo.</w:t>
      </w:r>
    </w:p>
    <w:p w14:paraId="37C5DE41" w14:textId="77777777" w:rsidR="00CE40D3" w:rsidRPr="007C2D59" w:rsidRDefault="00CE40D3" w:rsidP="00341386">
      <w:pPr>
        <w:widowControl w:val="0"/>
        <w:autoSpaceDE w:val="0"/>
        <w:autoSpaceDN w:val="0"/>
        <w:adjustRightInd w:val="0"/>
        <w:spacing w:after="0" w:line="240" w:lineRule="auto"/>
        <w:ind w:left="851"/>
        <w:jc w:val="both"/>
        <w:rPr>
          <w:rFonts w:ascii="Arial" w:eastAsia="Times New Roman" w:hAnsi="Arial" w:cs="Arial"/>
          <w:lang w:val="es-ES" w:eastAsia="es-ES"/>
        </w:rPr>
      </w:pPr>
    </w:p>
    <w:p w14:paraId="3CEC2374" w14:textId="77777777" w:rsidR="00CE40D3" w:rsidRPr="007C2D59" w:rsidRDefault="00CE40D3" w:rsidP="00341386">
      <w:pPr>
        <w:widowControl w:val="0"/>
        <w:autoSpaceDE w:val="0"/>
        <w:autoSpaceDN w:val="0"/>
        <w:adjustRightInd w:val="0"/>
        <w:spacing w:after="0" w:line="240" w:lineRule="auto"/>
        <w:ind w:left="851"/>
        <w:jc w:val="both"/>
        <w:rPr>
          <w:rFonts w:ascii="Arial" w:eastAsia="Times New Roman" w:hAnsi="Arial" w:cs="Arial"/>
          <w:lang w:val="es-ES" w:eastAsia="es-ES"/>
        </w:rPr>
      </w:pPr>
      <w:r w:rsidRPr="007C2D59">
        <w:rPr>
          <w:rFonts w:ascii="Arial" w:eastAsia="Times New Roman" w:hAnsi="Arial" w:cs="Arial"/>
          <w:lang w:val="es-ES" w:eastAsia="es-ES"/>
        </w:rPr>
        <w:t>b.</w:t>
      </w:r>
      <w:r w:rsidRPr="007C2D59">
        <w:rPr>
          <w:rFonts w:ascii="Arial" w:eastAsia="Times New Roman" w:hAnsi="Arial" w:cs="Arial"/>
          <w:lang w:val="es-ES" w:eastAsia="es-ES"/>
        </w:rPr>
        <w:tab/>
        <w:t>A INGRID YURANI CONDE VILLAREAL y YILMER CONDE VILLAREAL la suma equivalente a cincuenta salarios mínimos legales mensuales vigentes (50 smlmv) para cada uno de ellos, en su condición de hermanos de EMERSON CONDE VILLAREAL (q.e.p.d.), por concepto de perjuicios morales que han sufrido y está sufriendo.</w:t>
      </w:r>
    </w:p>
    <w:p w14:paraId="4A18E9B0" w14:textId="77777777" w:rsidR="00CE40D3" w:rsidRPr="007C2D59" w:rsidRDefault="00CE40D3" w:rsidP="00341386">
      <w:pPr>
        <w:widowControl w:val="0"/>
        <w:autoSpaceDE w:val="0"/>
        <w:autoSpaceDN w:val="0"/>
        <w:adjustRightInd w:val="0"/>
        <w:spacing w:after="0" w:line="240" w:lineRule="auto"/>
        <w:ind w:left="851"/>
        <w:jc w:val="both"/>
        <w:rPr>
          <w:rFonts w:ascii="Arial" w:eastAsia="Times New Roman" w:hAnsi="Arial" w:cs="Arial"/>
          <w:lang w:val="es-ES" w:eastAsia="es-ES"/>
        </w:rPr>
      </w:pPr>
    </w:p>
    <w:p w14:paraId="38C9E8E5" w14:textId="1FF91D93" w:rsidR="00CE40D3" w:rsidRPr="007C2D59" w:rsidRDefault="00CE40D3" w:rsidP="00341386">
      <w:pPr>
        <w:pStyle w:val="Prrafodelista"/>
        <w:tabs>
          <w:tab w:val="left" w:pos="567"/>
        </w:tabs>
        <w:ind w:left="851"/>
        <w:jc w:val="both"/>
        <w:rPr>
          <w:sz w:val="22"/>
          <w:szCs w:val="22"/>
        </w:rPr>
      </w:pPr>
      <w:r w:rsidRPr="007C2D59">
        <w:rPr>
          <w:sz w:val="22"/>
          <w:szCs w:val="22"/>
        </w:rPr>
        <w:t>c.</w:t>
      </w:r>
      <w:r w:rsidRPr="007C2D59">
        <w:rPr>
          <w:sz w:val="22"/>
          <w:szCs w:val="22"/>
        </w:rPr>
        <w:tab/>
        <w:t>A MARILUZ MEDINA MANRIQUEZ, la suma equivalente a cincuenta (50) salarios mínimos legales mensuales vigentes, en su condición de abuela EMERSON CONDE VILLAREAL por concepto de perjuicios morales que han sufrido y están sufriendo</w:t>
      </w:r>
      <w:r w:rsidR="003F37CC">
        <w:rPr>
          <w:sz w:val="22"/>
          <w:szCs w:val="22"/>
        </w:rPr>
        <w:t>”</w:t>
      </w:r>
      <w:r w:rsidRPr="007C2D59">
        <w:rPr>
          <w:sz w:val="22"/>
          <w:szCs w:val="22"/>
        </w:rPr>
        <w:t xml:space="preserve">.  </w:t>
      </w:r>
    </w:p>
    <w:p w14:paraId="34F85882" w14:textId="77777777" w:rsidR="00CE40D3" w:rsidRPr="007C2D59" w:rsidRDefault="00CE40D3" w:rsidP="00341386">
      <w:pPr>
        <w:pStyle w:val="Prrafodelista"/>
        <w:tabs>
          <w:tab w:val="left" w:pos="567"/>
        </w:tabs>
        <w:ind w:left="0"/>
        <w:jc w:val="both"/>
        <w:rPr>
          <w:sz w:val="22"/>
          <w:szCs w:val="22"/>
        </w:rPr>
      </w:pPr>
    </w:p>
    <w:p w14:paraId="3668395C" w14:textId="77777777" w:rsidR="008F76EE" w:rsidRPr="007C2D59" w:rsidRDefault="008F76EE" w:rsidP="00341386">
      <w:pPr>
        <w:pStyle w:val="Prrafodelista"/>
        <w:numPr>
          <w:ilvl w:val="2"/>
          <w:numId w:val="2"/>
        </w:numPr>
        <w:tabs>
          <w:tab w:val="left" w:pos="709"/>
        </w:tabs>
        <w:ind w:left="0" w:firstLine="0"/>
        <w:jc w:val="both"/>
        <w:rPr>
          <w:bCs/>
          <w:sz w:val="22"/>
          <w:szCs w:val="22"/>
        </w:rPr>
      </w:pPr>
      <w:r w:rsidRPr="007C2D59">
        <w:rPr>
          <w:bCs/>
          <w:sz w:val="22"/>
          <w:szCs w:val="22"/>
        </w:rPr>
        <w:t>Los</w:t>
      </w:r>
      <w:r w:rsidRPr="007C2D59">
        <w:rPr>
          <w:b/>
          <w:bCs/>
          <w:sz w:val="22"/>
          <w:szCs w:val="22"/>
        </w:rPr>
        <w:t xml:space="preserve"> HECHOS </w:t>
      </w:r>
      <w:r w:rsidRPr="007C2D59">
        <w:rPr>
          <w:bCs/>
          <w:sz w:val="22"/>
          <w:szCs w:val="22"/>
        </w:rPr>
        <w:t>sobre los cuales basa su petición son en síntesis los siguientes:</w:t>
      </w:r>
    </w:p>
    <w:p w14:paraId="576D58DC" w14:textId="77777777" w:rsidR="008F76EE" w:rsidRPr="007C2D59" w:rsidRDefault="008F76EE" w:rsidP="00341386">
      <w:pPr>
        <w:pStyle w:val="Prrafodelista"/>
        <w:tabs>
          <w:tab w:val="left" w:pos="709"/>
        </w:tabs>
        <w:ind w:left="0"/>
        <w:jc w:val="both"/>
        <w:rPr>
          <w:bCs/>
          <w:sz w:val="22"/>
          <w:szCs w:val="22"/>
        </w:rPr>
      </w:pPr>
    </w:p>
    <w:p w14:paraId="18F6D2FB" w14:textId="4C226163" w:rsidR="008F76EE" w:rsidRPr="007C2D59" w:rsidRDefault="00CE40D3" w:rsidP="00843E03">
      <w:pPr>
        <w:pStyle w:val="Prrafodelista"/>
        <w:numPr>
          <w:ilvl w:val="3"/>
          <w:numId w:val="2"/>
        </w:numPr>
        <w:tabs>
          <w:tab w:val="left" w:pos="993"/>
        </w:tabs>
        <w:ind w:left="0" w:firstLine="0"/>
        <w:jc w:val="both"/>
        <w:rPr>
          <w:sz w:val="22"/>
          <w:szCs w:val="22"/>
        </w:rPr>
      </w:pPr>
      <w:r w:rsidRPr="007C2D59">
        <w:rPr>
          <w:sz w:val="22"/>
          <w:szCs w:val="22"/>
        </w:rPr>
        <w:t xml:space="preserve">EMERSON CONDE VILLAREAL, se identificaba con la </w:t>
      </w:r>
      <w:r w:rsidR="00341386" w:rsidRPr="007C2D59">
        <w:rPr>
          <w:sz w:val="22"/>
          <w:szCs w:val="22"/>
        </w:rPr>
        <w:t xml:space="preserve">Cédula de Ciudadanía </w:t>
      </w:r>
      <w:r w:rsidRPr="007C2D59">
        <w:rPr>
          <w:sz w:val="22"/>
          <w:szCs w:val="22"/>
        </w:rPr>
        <w:t xml:space="preserve"> No. 1.075.794.371, era un joven, con domicilio en la ciudad de Neiva, Departamento del Huila, quien decidió como un buen ciudadano colombiano, prestar su servicio militar obligatorio, lo cual se llevó a cabo en el Batallón de Artillería No. 9 “Tenerife”, perteneciente a la Novena Brigada del Ejército Nacional, con domicilio en Neiva.</w:t>
      </w:r>
    </w:p>
    <w:p w14:paraId="50089F9B" w14:textId="77777777" w:rsidR="00CE40D3" w:rsidRPr="007C2D59" w:rsidRDefault="00CE40D3" w:rsidP="00341386">
      <w:pPr>
        <w:pStyle w:val="Prrafodelista"/>
        <w:tabs>
          <w:tab w:val="left" w:pos="567"/>
        </w:tabs>
        <w:ind w:left="0"/>
        <w:jc w:val="both"/>
        <w:rPr>
          <w:bCs/>
          <w:sz w:val="22"/>
          <w:szCs w:val="22"/>
        </w:rPr>
      </w:pPr>
    </w:p>
    <w:p w14:paraId="75DFCE87" w14:textId="77C91DB0" w:rsidR="00CE40D3" w:rsidRPr="007C2D59" w:rsidRDefault="00B40429" w:rsidP="00B40429">
      <w:pPr>
        <w:pStyle w:val="Prrafodelista"/>
        <w:numPr>
          <w:ilvl w:val="3"/>
          <w:numId w:val="2"/>
        </w:numPr>
        <w:tabs>
          <w:tab w:val="left" w:pos="993"/>
        </w:tabs>
        <w:ind w:left="0" w:firstLine="0"/>
        <w:jc w:val="both"/>
        <w:rPr>
          <w:bCs/>
        </w:rPr>
      </w:pPr>
      <w:r>
        <w:rPr>
          <w:bCs/>
        </w:rPr>
        <w:t>E</w:t>
      </w:r>
      <w:r w:rsidR="00CE40D3" w:rsidRPr="007C2D59">
        <w:rPr>
          <w:bCs/>
        </w:rPr>
        <w:t>l Joven EMERSON CONDE VILLAREAL, cuando ingreso a las filas del Ejército era menor de edad, había nacido en Neiva el 20 de noviembre de 1996.</w:t>
      </w:r>
    </w:p>
    <w:p w14:paraId="26030D5A" w14:textId="77777777" w:rsidR="00341386" w:rsidRPr="007C2D59" w:rsidRDefault="00341386" w:rsidP="00341386">
      <w:pPr>
        <w:tabs>
          <w:tab w:val="left" w:pos="567"/>
        </w:tabs>
        <w:spacing w:after="0" w:line="240" w:lineRule="auto"/>
        <w:jc w:val="both"/>
        <w:rPr>
          <w:rFonts w:ascii="Arial" w:hAnsi="Arial" w:cs="Arial"/>
          <w:b/>
          <w:bCs/>
        </w:rPr>
      </w:pPr>
    </w:p>
    <w:p w14:paraId="5E23F65B" w14:textId="5BC7FB76" w:rsidR="00CE40D3" w:rsidRPr="007C2D59" w:rsidRDefault="00CE40D3" w:rsidP="00B40429">
      <w:pPr>
        <w:pStyle w:val="Prrafodelista"/>
        <w:numPr>
          <w:ilvl w:val="3"/>
          <w:numId w:val="2"/>
        </w:numPr>
        <w:tabs>
          <w:tab w:val="left" w:pos="993"/>
        </w:tabs>
        <w:ind w:left="0" w:firstLine="0"/>
        <w:jc w:val="both"/>
        <w:rPr>
          <w:bCs/>
        </w:rPr>
      </w:pPr>
      <w:r w:rsidRPr="007C2D59">
        <w:rPr>
          <w:bCs/>
        </w:rPr>
        <w:t xml:space="preserve">CONDE VILLAREAL, murió el 31 de octubre de 2015, como consecuencia de los disparos de su compañero de servicio HAROL ANDRES GOMEZ DIAZ, identificado con la C.C. No. 1.075.274.538, cuando se encontraban en el municipio de Rio Blanco Sur del Departamento del Tolima, en hechos ocurridos el 31 de octubre de 2015.  </w:t>
      </w:r>
    </w:p>
    <w:p w14:paraId="24AEF7E6" w14:textId="77777777" w:rsidR="00341386" w:rsidRPr="007C2D59" w:rsidRDefault="00341386" w:rsidP="00341386">
      <w:pPr>
        <w:tabs>
          <w:tab w:val="left" w:pos="567"/>
        </w:tabs>
        <w:spacing w:after="0" w:line="240" w:lineRule="auto"/>
        <w:jc w:val="both"/>
        <w:rPr>
          <w:rFonts w:ascii="Arial" w:hAnsi="Arial" w:cs="Arial"/>
          <w:b/>
          <w:bCs/>
        </w:rPr>
      </w:pPr>
    </w:p>
    <w:p w14:paraId="6768E92D" w14:textId="54E0128C" w:rsidR="00CE40D3" w:rsidRPr="007C2D59" w:rsidRDefault="00CE40D3" w:rsidP="00B40429">
      <w:pPr>
        <w:pStyle w:val="Prrafodelista"/>
        <w:numPr>
          <w:ilvl w:val="3"/>
          <w:numId w:val="2"/>
        </w:numPr>
        <w:tabs>
          <w:tab w:val="left" w:pos="993"/>
        </w:tabs>
        <w:ind w:left="0" w:firstLine="0"/>
        <w:jc w:val="both"/>
        <w:rPr>
          <w:bCs/>
        </w:rPr>
      </w:pPr>
      <w:r w:rsidRPr="007C2D59">
        <w:rPr>
          <w:bCs/>
        </w:rPr>
        <w:t xml:space="preserve">El periódico DIRAIO DEL HUILA, de circulación regional sobre los hechos comentó: </w:t>
      </w:r>
    </w:p>
    <w:p w14:paraId="3EC64D26" w14:textId="77777777" w:rsidR="00341386" w:rsidRPr="007C2D59" w:rsidRDefault="00341386" w:rsidP="00341386">
      <w:pPr>
        <w:tabs>
          <w:tab w:val="left" w:pos="567"/>
        </w:tabs>
        <w:spacing w:after="0" w:line="240" w:lineRule="auto"/>
        <w:jc w:val="both"/>
        <w:rPr>
          <w:rFonts w:ascii="Arial" w:hAnsi="Arial" w:cs="Arial"/>
          <w:bCs/>
        </w:rPr>
      </w:pPr>
    </w:p>
    <w:p w14:paraId="588A7090" w14:textId="2E626917" w:rsidR="00CE40D3" w:rsidRPr="00B40429" w:rsidRDefault="00B40429" w:rsidP="00341386">
      <w:pPr>
        <w:tabs>
          <w:tab w:val="left" w:pos="567"/>
        </w:tabs>
        <w:spacing w:after="0" w:line="240" w:lineRule="auto"/>
        <w:jc w:val="both"/>
        <w:rPr>
          <w:rFonts w:ascii="Arial Narrow" w:hAnsi="Arial Narrow" w:cs="Arial"/>
          <w:bCs/>
          <w:i/>
          <w:sz w:val="20"/>
          <w:szCs w:val="20"/>
        </w:rPr>
      </w:pPr>
      <w:r w:rsidRPr="00B40429">
        <w:rPr>
          <w:rFonts w:ascii="Arial Narrow" w:hAnsi="Arial Narrow" w:cs="Arial"/>
          <w:bCs/>
          <w:i/>
          <w:sz w:val="20"/>
          <w:szCs w:val="20"/>
        </w:rPr>
        <w:t>“</w:t>
      </w:r>
      <w:r w:rsidR="00CE40D3" w:rsidRPr="00B40429">
        <w:rPr>
          <w:rFonts w:ascii="Arial Narrow" w:hAnsi="Arial Narrow" w:cs="Arial"/>
          <w:bCs/>
          <w:i/>
          <w:sz w:val="20"/>
          <w:szCs w:val="20"/>
        </w:rPr>
        <w:t>Emerson Conde Villareal, de 18 años de edad, fue asesinado en circunstancias que aún son materia de investigación por las Fuerzas Militares. Al parecer, su propio compañero, no se sabe si con intensión o accidentalmente, lo impactó en varias oportunidades, causándole la muerte de forma instantánea.</w:t>
      </w:r>
    </w:p>
    <w:p w14:paraId="520D2246" w14:textId="77777777" w:rsidR="00341386" w:rsidRPr="00B40429" w:rsidRDefault="00341386" w:rsidP="00341386">
      <w:pPr>
        <w:tabs>
          <w:tab w:val="left" w:pos="567"/>
        </w:tabs>
        <w:spacing w:after="0" w:line="240" w:lineRule="auto"/>
        <w:jc w:val="both"/>
        <w:rPr>
          <w:rFonts w:ascii="Arial Narrow" w:eastAsia="Times New Roman" w:hAnsi="Arial Narrow" w:cs="Arial"/>
          <w:bCs/>
          <w:i/>
          <w:color w:val="000000"/>
          <w:sz w:val="20"/>
          <w:szCs w:val="20"/>
          <w:lang w:val="es-ES" w:eastAsia="es-ES"/>
        </w:rPr>
      </w:pPr>
    </w:p>
    <w:p w14:paraId="5CE8A8BA" w14:textId="77777777" w:rsidR="00CE40D3" w:rsidRPr="00B40429" w:rsidRDefault="00CE40D3" w:rsidP="00341386">
      <w:pPr>
        <w:tabs>
          <w:tab w:val="left" w:pos="567"/>
        </w:tabs>
        <w:spacing w:after="0" w:line="240" w:lineRule="auto"/>
        <w:jc w:val="both"/>
        <w:rPr>
          <w:rFonts w:ascii="Arial Narrow" w:hAnsi="Arial Narrow" w:cs="Arial"/>
          <w:bCs/>
          <w:i/>
          <w:sz w:val="20"/>
          <w:szCs w:val="20"/>
        </w:rPr>
      </w:pPr>
      <w:r w:rsidRPr="00B40429">
        <w:rPr>
          <w:rFonts w:ascii="Arial Narrow" w:hAnsi="Arial Narrow" w:cs="Arial"/>
          <w:bCs/>
          <w:i/>
          <w:sz w:val="20"/>
          <w:szCs w:val="20"/>
        </w:rPr>
        <w:t>Los hechos sucedieron a las 11 de la mañana del pasado sábado, día de brujas, cuando otro compañero se disponía a hacerle el relevo al soldado para irse a almorzar. Al parecer, ese soldado le habría disparado, en hechos ocurridos en el Batallón Tenerife de municipio Rioblanco (Tolima).</w:t>
      </w:r>
    </w:p>
    <w:p w14:paraId="649DC47B" w14:textId="77777777" w:rsidR="00341386" w:rsidRPr="00B40429" w:rsidRDefault="00341386" w:rsidP="00341386">
      <w:pPr>
        <w:tabs>
          <w:tab w:val="left" w:pos="567"/>
        </w:tabs>
        <w:spacing w:after="0" w:line="240" w:lineRule="auto"/>
        <w:jc w:val="both"/>
        <w:rPr>
          <w:rFonts w:ascii="Arial Narrow" w:hAnsi="Arial Narrow" w:cs="Arial"/>
          <w:bCs/>
          <w:i/>
          <w:sz w:val="20"/>
          <w:szCs w:val="20"/>
        </w:rPr>
      </w:pPr>
    </w:p>
    <w:p w14:paraId="13878584" w14:textId="77777777" w:rsidR="00CE40D3" w:rsidRPr="00B40429" w:rsidRDefault="00CE40D3" w:rsidP="00341386">
      <w:pPr>
        <w:tabs>
          <w:tab w:val="left" w:pos="567"/>
        </w:tabs>
        <w:spacing w:after="0" w:line="240" w:lineRule="auto"/>
        <w:jc w:val="both"/>
        <w:rPr>
          <w:rFonts w:ascii="Arial Narrow" w:hAnsi="Arial Narrow" w:cs="Arial"/>
          <w:bCs/>
          <w:i/>
          <w:sz w:val="20"/>
          <w:szCs w:val="20"/>
        </w:rPr>
      </w:pPr>
      <w:r w:rsidRPr="00B40429">
        <w:rPr>
          <w:rFonts w:ascii="Arial Narrow" w:hAnsi="Arial Narrow" w:cs="Arial"/>
          <w:bCs/>
          <w:i/>
          <w:sz w:val="20"/>
          <w:szCs w:val="20"/>
        </w:rPr>
        <w:t xml:space="preserve">Lo habrían reclutado ilegalmente </w:t>
      </w:r>
    </w:p>
    <w:p w14:paraId="5119E2D5" w14:textId="77777777" w:rsidR="00341386" w:rsidRPr="00B40429" w:rsidRDefault="00341386" w:rsidP="00341386">
      <w:pPr>
        <w:tabs>
          <w:tab w:val="left" w:pos="567"/>
        </w:tabs>
        <w:spacing w:after="0" w:line="240" w:lineRule="auto"/>
        <w:jc w:val="both"/>
        <w:rPr>
          <w:rFonts w:ascii="Arial Narrow" w:hAnsi="Arial Narrow" w:cs="Arial"/>
          <w:bCs/>
          <w:i/>
          <w:sz w:val="20"/>
          <w:szCs w:val="20"/>
        </w:rPr>
      </w:pPr>
    </w:p>
    <w:p w14:paraId="691FE2F6" w14:textId="77777777" w:rsidR="00CE40D3" w:rsidRPr="00B40429" w:rsidRDefault="00CE40D3" w:rsidP="00341386">
      <w:pPr>
        <w:tabs>
          <w:tab w:val="left" w:pos="567"/>
        </w:tabs>
        <w:spacing w:after="0" w:line="240" w:lineRule="auto"/>
        <w:jc w:val="both"/>
        <w:rPr>
          <w:rFonts w:ascii="Arial Narrow" w:hAnsi="Arial Narrow" w:cs="Arial"/>
          <w:bCs/>
          <w:i/>
          <w:sz w:val="20"/>
          <w:szCs w:val="20"/>
        </w:rPr>
      </w:pPr>
      <w:r w:rsidRPr="00B40429">
        <w:rPr>
          <w:rFonts w:ascii="Arial Narrow" w:hAnsi="Arial Narrow" w:cs="Arial"/>
          <w:bCs/>
          <w:i/>
          <w:sz w:val="20"/>
          <w:szCs w:val="20"/>
        </w:rPr>
        <w:t>Su madre denuncia que el Ejército lo recluto teniendo el tan solo 17 años de edad. “Se me lo llevaron y el cumplió los 18 años allá. Se lo llevaron de 17, pero este 20 de diciembre iría a cumplir sus 19 años. Ahora el 4 de noviembre iba a cumplir un año de estar allá en el Ejército. Yo llevo todos los papeles para comprobar que a él se me lo llevaron de 17 años. Yo llevo la carpeta, porque también somos desplazados. También tengo documentos que dicen que me le detectaron un tumor en la cabeza”, explico la madre del joven soldado.</w:t>
      </w:r>
    </w:p>
    <w:p w14:paraId="0752F28E" w14:textId="77777777" w:rsidR="00341386" w:rsidRPr="00B40429" w:rsidRDefault="00341386" w:rsidP="00341386">
      <w:pPr>
        <w:tabs>
          <w:tab w:val="left" w:pos="567"/>
        </w:tabs>
        <w:spacing w:after="0" w:line="240" w:lineRule="auto"/>
        <w:jc w:val="both"/>
        <w:rPr>
          <w:rFonts w:ascii="Arial Narrow" w:hAnsi="Arial Narrow" w:cs="Arial"/>
          <w:bCs/>
          <w:i/>
          <w:sz w:val="20"/>
          <w:szCs w:val="20"/>
        </w:rPr>
      </w:pPr>
    </w:p>
    <w:p w14:paraId="142FD661" w14:textId="77777777" w:rsidR="00CE40D3" w:rsidRPr="00B40429" w:rsidRDefault="00CE40D3" w:rsidP="00341386">
      <w:pPr>
        <w:tabs>
          <w:tab w:val="left" w:pos="567"/>
        </w:tabs>
        <w:spacing w:after="0" w:line="240" w:lineRule="auto"/>
        <w:jc w:val="both"/>
        <w:rPr>
          <w:rFonts w:ascii="Arial Narrow" w:hAnsi="Arial Narrow" w:cs="Arial"/>
          <w:bCs/>
          <w:i/>
          <w:sz w:val="20"/>
          <w:szCs w:val="20"/>
        </w:rPr>
      </w:pPr>
      <w:r w:rsidRPr="00B40429">
        <w:rPr>
          <w:rFonts w:ascii="Arial Narrow" w:hAnsi="Arial Narrow" w:cs="Arial"/>
          <w:bCs/>
          <w:i/>
          <w:sz w:val="20"/>
          <w:szCs w:val="20"/>
        </w:rPr>
        <w:t>Estaría enfermo</w:t>
      </w:r>
    </w:p>
    <w:p w14:paraId="0A4001D6" w14:textId="77777777" w:rsidR="00341386" w:rsidRPr="00B40429" w:rsidRDefault="00341386" w:rsidP="00341386">
      <w:pPr>
        <w:tabs>
          <w:tab w:val="left" w:pos="567"/>
        </w:tabs>
        <w:spacing w:after="0" w:line="240" w:lineRule="auto"/>
        <w:jc w:val="both"/>
        <w:rPr>
          <w:rFonts w:ascii="Arial Narrow" w:hAnsi="Arial Narrow" w:cs="Arial"/>
          <w:bCs/>
          <w:i/>
          <w:sz w:val="20"/>
          <w:szCs w:val="20"/>
        </w:rPr>
      </w:pPr>
    </w:p>
    <w:p w14:paraId="549323DE" w14:textId="77777777" w:rsidR="00CE40D3" w:rsidRPr="00B40429" w:rsidRDefault="00CE40D3" w:rsidP="00341386">
      <w:pPr>
        <w:tabs>
          <w:tab w:val="left" w:pos="567"/>
        </w:tabs>
        <w:spacing w:after="0" w:line="240" w:lineRule="auto"/>
        <w:jc w:val="both"/>
        <w:rPr>
          <w:rFonts w:ascii="Arial Narrow" w:hAnsi="Arial Narrow" w:cs="Arial"/>
          <w:bCs/>
          <w:i/>
          <w:sz w:val="20"/>
          <w:szCs w:val="20"/>
        </w:rPr>
      </w:pPr>
      <w:r w:rsidRPr="00B40429">
        <w:rPr>
          <w:rFonts w:ascii="Arial Narrow" w:hAnsi="Arial Narrow" w:cs="Arial"/>
          <w:bCs/>
          <w:i/>
          <w:sz w:val="20"/>
          <w:szCs w:val="20"/>
        </w:rPr>
        <w:t xml:space="preserve">Asegura que su hijo, debido a ese presunto tumor que tendría en su cabeza sufría de fuertes dolores de cabeza, lo que disminuía su desempeño en el servicio militar. “Una vez estaban formando y él faltaba; decían, falta Villareal. Ese debe estar durmiendo, decían. Entonces un entenado de mi hermano lo encontró debajo de un palo de chuzo. Lo encontró desmayado. A toda hora me lo encontraban desmayado, pero él lo único que recibía era castigo y castigo. Me llamaba y me decía, ‘mamita solo me dan castigo por mi enfermedad y nadie mira lo que yo tengo’, me decía”, denunció.  </w:t>
      </w:r>
    </w:p>
    <w:p w14:paraId="2BD3CD2C" w14:textId="77777777" w:rsidR="00341386" w:rsidRPr="00B40429" w:rsidRDefault="00341386" w:rsidP="00341386">
      <w:pPr>
        <w:tabs>
          <w:tab w:val="left" w:pos="567"/>
        </w:tabs>
        <w:spacing w:after="0" w:line="240" w:lineRule="auto"/>
        <w:jc w:val="both"/>
        <w:rPr>
          <w:rFonts w:ascii="Arial Narrow" w:eastAsia="Times New Roman" w:hAnsi="Arial Narrow" w:cs="Arial"/>
          <w:bCs/>
          <w:i/>
          <w:color w:val="000000"/>
          <w:sz w:val="20"/>
          <w:szCs w:val="20"/>
          <w:lang w:val="es-ES" w:eastAsia="es-ES"/>
        </w:rPr>
      </w:pPr>
    </w:p>
    <w:p w14:paraId="7772DC6F" w14:textId="6052493E" w:rsidR="00CE40D3" w:rsidRPr="00B40429" w:rsidRDefault="00CE40D3" w:rsidP="00341386">
      <w:pPr>
        <w:tabs>
          <w:tab w:val="left" w:pos="567"/>
        </w:tabs>
        <w:spacing w:after="0" w:line="240" w:lineRule="auto"/>
        <w:jc w:val="both"/>
        <w:rPr>
          <w:rFonts w:ascii="Arial Narrow" w:hAnsi="Arial Narrow" w:cs="Arial"/>
          <w:bCs/>
          <w:i/>
          <w:sz w:val="20"/>
          <w:szCs w:val="20"/>
        </w:rPr>
      </w:pPr>
      <w:r w:rsidRPr="00B40429">
        <w:rPr>
          <w:rFonts w:ascii="Arial Narrow" w:hAnsi="Arial Narrow" w:cs="Arial"/>
          <w:bCs/>
          <w:i/>
          <w:sz w:val="20"/>
          <w:szCs w:val="20"/>
        </w:rPr>
        <w:t>La velación se cumplirá esta noche en el asentamiento Brisas del Venado y sus exequias se llevarán a cabo mañana a las tres de la tarde en el Cementerio Central de Neiva</w:t>
      </w:r>
      <w:r w:rsidR="00B40429" w:rsidRPr="00B40429">
        <w:rPr>
          <w:rFonts w:ascii="Arial Narrow" w:hAnsi="Arial Narrow" w:cs="Arial"/>
          <w:bCs/>
          <w:i/>
          <w:sz w:val="20"/>
          <w:szCs w:val="20"/>
        </w:rPr>
        <w:t>”</w:t>
      </w:r>
      <w:r w:rsidRPr="00B40429">
        <w:rPr>
          <w:rFonts w:ascii="Arial Narrow" w:hAnsi="Arial Narrow" w:cs="Arial"/>
          <w:bCs/>
          <w:i/>
          <w:sz w:val="20"/>
          <w:szCs w:val="20"/>
        </w:rPr>
        <w:t>.</w:t>
      </w:r>
    </w:p>
    <w:p w14:paraId="0C7F8B29" w14:textId="77777777" w:rsidR="00341386" w:rsidRPr="007C2D59" w:rsidRDefault="00341386" w:rsidP="00341386">
      <w:pPr>
        <w:tabs>
          <w:tab w:val="left" w:pos="567"/>
        </w:tabs>
        <w:spacing w:after="0" w:line="240" w:lineRule="auto"/>
        <w:jc w:val="both"/>
        <w:rPr>
          <w:rFonts w:ascii="Arial" w:hAnsi="Arial" w:cs="Arial"/>
          <w:b/>
          <w:bCs/>
        </w:rPr>
      </w:pPr>
    </w:p>
    <w:p w14:paraId="140A48B0" w14:textId="77777777" w:rsidR="00CE40D3" w:rsidRPr="007C2D59" w:rsidRDefault="008F76EE" w:rsidP="00341386">
      <w:pPr>
        <w:pStyle w:val="Prrafodelista"/>
        <w:numPr>
          <w:ilvl w:val="1"/>
          <w:numId w:val="2"/>
        </w:numPr>
        <w:tabs>
          <w:tab w:val="left" w:pos="567"/>
        </w:tabs>
        <w:ind w:left="0" w:firstLine="0"/>
        <w:jc w:val="both"/>
        <w:rPr>
          <w:b/>
          <w:sz w:val="22"/>
          <w:szCs w:val="22"/>
        </w:rPr>
      </w:pPr>
      <w:r w:rsidRPr="007C2D59">
        <w:rPr>
          <w:b/>
          <w:sz w:val="22"/>
          <w:szCs w:val="22"/>
        </w:rPr>
        <w:lastRenderedPageBreak/>
        <w:t>La CONTESTACIÓN DE LA DEMANDA:</w:t>
      </w:r>
      <w:r w:rsidR="00341386" w:rsidRPr="007C2D59">
        <w:rPr>
          <w:b/>
          <w:sz w:val="22"/>
          <w:szCs w:val="22"/>
        </w:rPr>
        <w:t xml:space="preserve"> </w:t>
      </w:r>
      <w:r w:rsidR="00CE40D3" w:rsidRPr="007C2D59">
        <w:rPr>
          <w:sz w:val="22"/>
          <w:szCs w:val="22"/>
        </w:rPr>
        <w:t>El apoderado del demandado</w:t>
      </w:r>
      <w:r w:rsidR="00CE40D3" w:rsidRPr="007C2D59">
        <w:rPr>
          <w:b/>
          <w:sz w:val="22"/>
          <w:szCs w:val="22"/>
        </w:rPr>
        <w:t xml:space="preserve"> Nación -  Ministerio de Defensa </w:t>
      </w:r>
      <w:r w:rsidR="00CE40D3" w:rsidRPr="007C2D59">
        <w:rPr>
          <w:sz w:val="22"/>
          <w:szCs w:val="22"/>
        </w:rPr>
        <w:t>manifestó lo siguiente:</w:t>
      </w:r>
      <w:r w:rsidR="00CE40D3" w:rsidRPr="007C2D59">
        <w:rPr>
          <w:b/>
          <w:sz w:val="22"/>
          <w:szCs w:val="22"/>
        </w:rPr>
        <w:t xml:space="preserve"> </w:t>
      </w:r>
    </w:p>
    <w:p w14:paraId="69934287" w14:textId="77777777" w:rsidR="00341386" w:rsidRPr="007C2D59" w:rsidRDefault="00341386" w:rsidP="00341386">
      <w:pPr>
        <w:pStyle w:val="Style1"/>
        <w:widowControl/>
        <w:spacing w:line="240" w:lineRule="auto"/>
        <w:rPr>
          <w:b/>
          <w:sz w:val="22"/>
          <w:szCs w:val="22"/>
        </w:rPr>
      </w:pPr>
    </w:p>
    <w:p w14:paraId="516C36E5" w14:textId="77777777" w:rsidR="00CE40D3" w:rsidRPr="00BA5384" w:rsidRDefault="00CE40D3" w:rsidP="00341386">
      <w:pPr>
        <w:pStyle w:val="Style1"/>
        <w:widowControl/>
        <w:spacing w:line="240" w:lineRule="auto"/>
        <w:rPr>
          <w:rStyle w:val="FontStyle27"/>
          <w:sz w:val="20"/>
          <w:szCs w:val="20"/>
          <w:lang w:val="es-ES_tradnl" w:eastAsia="es-ES_tradnl"/>
        </w:rPr>
      </w:pPr>
      <w:r w:rsidRPr="00BA5384">
        <w:rPr>
          <w:b/>
          <w:sz w:val="20"/>
          <w:szCs w:val="20"/>
        </w:rPr>
        <w:t>“</w:t>
      </w:r>
      <w:r w:rsidRPr="00BA5384">
        <w:rPr>
          <w:rStyle w:val="FontStyle27"/>
          <w:i/>
          <w:sz w:val="20"/>
          <w:szCs w:val="20"/>
          <w:lang w:val="es-ES_tradnl" w:eastAsia="es-ES_tradnl"/>
        </w:rPr>
        <w:t>Me opongo a todas y cada una de las pretensiones consignadas en el escrito de la demanda por no advertirse responsabilidad patrimonial alguna por un daño que si bien es tangible materialmente, no puede ser imputable bajo ninguna circunstancia a la NACIÓN - MINISTERIO DE DEFENSA - EJERCITO NACIONAL en los términos del artículo 90 de la Constitución Política, ante la existencia de un eximente de responsabilidad</w:t>
      </w:r>
      <w:r w:rsidRPr="00BA5384">
        <w:rPr>
          <w:rStyle w:val="FontStyle27"/>
          <w:sz w:val="20"/>
          <w:szCs w:val="20"/>
          <w:lang w:val="es-ES_tradnl" w:eastAsia="es-ES_tradnl"/>
        </w:rPr>
        <w:t xml:space="preserve"> (…)”</w:t>
      </w:r>
    </w:p>
    <w:p w14:paraId="3F82C0B7" w14:textId="77777777" w:rsidR="008F76EE" w:rsidRPr="007C2D59" w:rsidRDefault="008F76EE" w:rsidP="00341386">
      <w:pPr>
        <w:tabs>
          <w:tab w:val="left" w:pos="567"/>
        </w:tabs>
        <w:spacing w:after="0" w:line="240" w:lineRule="auto"/>
        <w:ind w:left="720"/>
        <w:jc w:val="both"/>
        <w:rPr>
          <w:rFonts w:ascii="Arial" w:hAnsi="Arial" w:cs="Arial"/>
        </w:rPr>
      </w:pPr>
      <w:r w:rsidRPr="007C2D59">
        <w:rPr>
          <w:rFonts w:ascii="Arial" w:hAnsi="Arial" w:cs="Arial"/>
          <w:b/>
        </w:rPr>
        <w:fldChar w:fldCharType="begin"/>
      </w:r>
      <w:r w:rsidRPr="007C2D59">
        <w:rPr>
          <w:rFonts w:ascii="Arial" w:hAnsi="Arial" w:cs="Arial"/>
          <w:b/>
        </w:rPr>
        <w:instrText xml:space="preserve"> MERGEFIELD "TERCERO_VINCULADO" </w:instrText>
      </w:r>
      <w:r w:rsidRPr="007C2D59">
        <w:rPr>
          <w:rFonts w:ascii="Arial" w:hAnsi="Arial" w:cs="Arial"/>
          <w:b/>
        </w:rPr>
        <w:fldChar w:fldCharType="end"/>
      </w:r>
    </w:p>
    <w:p w14:paraId="1627F7F0" w14:textId="77777777" w:rsidR="008F76EE" w:rsidRPr="007C2D59" w:rsidRDefault="008F76EE" w:rsidP="00341386">
      <w:pPr>
        <w:spacing w:after="0" w:line="240" w:lineRule="auto"/>
        <w:jc w:val="both"/>
        <w:rPr>
          <w:rFonts w:ascii="Arial" w:hAnsi="Arial" w:cs="Arial"/>
        </w:rPr>
      </w:pPr>
      <w:r w:rsidRPr="007C2D59">
        <w:rPr>
          <w:rFonts w:ascii="Arial" w:hAnsi="Arial" w:cs="Arial"/>
        </w:rPr>
        <w:t xml:space="preserve">Propuso como </w:t>
      </w:r>
      <w:r w:rsidRPr="007C2D59">
        <w:rPr>
          <w:rFonts w:ascii="Arial" w:hAnsi="Arial" w:cs="Arial"/>
          <w:b/>
        </w:rPr>
        <w:t>excepciones</w:t>
      </w:r>
      <w:r w:rsidRPr="007C2D59">
        <w:rPr>
          <w:rFonts w:ascii="Arial" w:hAnsi="Arial" w:cs="Arial"/>
        </w:rPr>
        <w:t xml:space="preserve"> las siguientes:</w:t>
      </w:r>
    </w:p>
    <w:p w14:paraId="165F624B" w14:textId="77777777" w:rsidR="00341386" w:rsidRPr="007C2D59" w:rsidRDefault="00341386" w:rsidP="00341386">
      <w:pPr>
        <w:spacing w:after="0" w:line="240" w:lineRule="auto"/>
        <w:jc w:val="both"/>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88"/>
      </w:tblGrid>
      <w:tr w:rsidR="00CE40D3" w:rsidRPr="00BA5384" w14:paraId="052A3515" w14:textId="77777777" w:rsidTr="008011A3">
        <w:tc>
          <w:tcPr>
            <w:tcW w:w="1838" w:type="dxa"/>
            <w:shd w:val="clear" w:color="auto" w:fill="auto"/>
          </w:tcPr>
          <w:p w14:paraId="644AA23F" w14:textId="59633278" w:rsidR="00CE40D3" w:rsidRPr="00BA5384" w:rsidRDefault="007D527A" w:rsidP="00341386">
            <w:pPr>
              <w:pStyle w:val="Style16"/>
              <w:widowControl/>
              <w:rPr>
                <w:rStyle w:val="FontStyle38"/>
                <w:rFonts w:ascii="Arial Narrow" w:hAnsi="Arial Narrow"/>
                <w:sz w:val="20"/>
                <w:szCs w:val="20"/>
                <w:u w:val="single"/>
                <w:lang w:val="es-ES_tradnl" w:eastAsia="es-ES_tradnl"/>
              </w:rPr>
            </w:pPr>
            <w:r>
              <w:rPr>
                <w:rStyle w:val="FontStyle38"/>
                <w:rFonts w:ascii="Arial Narrow" w:hAnsi="Arial Narrow"/>
                <w:sz w:val="20"/>
                <w:szCs w:val="20"/>
                <w:u w:val="single"/>
                <w:lang w:val="es-ES_tradnl" w:eastAsia="es-ES_tradnl"/>
              </w:rPr>
              <w:t>INEXISTENCIA DEL DAÑO E I</w:t>
            </w:r>
            <w:r w:rsidR="00CE40D3" w:rsidRPr="00BA5384">
              <w:rPr>
                <w:rStyle w:val="FontStyle38"/>
                <w:rFonts w:ascii="Arial Narrow" w:hAnsi="Arial Narrow"/>
                <w:sz w:val="20"/>
                <w:szCs w:val="20"/>
                <w:u w:val="single"/>
                <w:lang w:val="es-ES_tradnl" w:eastAsia="es-ES_tradnl"/>
              </w:rPr>
              <w:t>NIMPUTABILIDAD AL ESTADO</w:t>
            </w:r>
          </w:p>
          <w:p w14:paraId="1E3F4446" w14:textId="77777777" w:rsidR="00CE40D3" w:rsidRPr="00BA5384" w:rsidRDefault="00CE40D3" w:rsidP="00341386">
            <w:pPr>
              <w:widowControl w:val="0"/>
              <w:autoSpaceDE w:val="0"/>
              <w:autoSpaceDN w:val="0"/>
              <w:adjustRightInd w:val="0"/>
              <w:spacing w:after="0" w:line="240" w:lineRule="auto"/>
              <w:rPr>
                <w:rFonts w:ascii="Arial Narrow" w:eastAsia="Times New Roman" w:hAnsi="Arial Narrow" w:cs="Arial"/>
                <w:sz w:val="20"/>
                <w:szCs w:val="20"/>
                <w:lang w:eastAsia="es-CO"/>
              </w:rPr>
            </w:pPr>
          </w:p>
        </w:tc>
        <w:tc>
          <w:tcPr>
            <w:tcW w:w="7088" w:type="dxa"/>
            <w:shd w:val="clear" w:color="auto" w:fill="auto"/>
          </w:tcPr>
          <w:p w14:paraId="7C2AEECB" w14:textId="77777777" w:rsidR="00CE40D3" w:rsidRPr="00BA5384" w:rsidRDefault="00CE40D3" w:rsidP="00341386">
            <w:pPr>
              <w:pStyle w:val="Style1"/>
              <w:widowControl/>
              <w:spacing w:line="240" w:lineRule="auto"/>
              <w:rPr>
                <w:rStyle w:val="FontStyle27"/>
                <w:rFonts w:ascii="Arial Narrow" w:hAnsi="Arial Narrow"/>
                <w:sz w:val="20"/>
                <w:szCs w:val="20"/>
                <w:lang w:val="es-ES_tradnl" w:eastAsia="es-ES_tradnl"/>
              </w:rPr>
            </w:pPr>
            <w:r w:rsidRPr="00BA5384">
              <w:rPr>
                <w:rStyle w:val="FontStyle27"/>
                <w:rFonts w:ascii="Arial Narrow" w:hAnsi="Arial Narrow"/>
                <w:sz w:val="20"/>
                <w:szCs w:val="20"/>
                <w:lang w:val="es-ES_tradnl" w:eastAsia="es-ES_tradnl"/>
              </w:rPr>
              <w:t>Como se ha sostenido a lo largo de esta contestación, el hecho por el que se convoca a la Nación- Ministerio de Defensa- Ejército Nacional consiste en un homicidio accidental causado por el señor HAROLD GOMEZ DIAZ al señor EMERSON CONDE VILLAREAL cuando prestaba el servicio militar.</w:t>
            </w:r>
          </w:p>
          <w:p w14:paraId="1617D8E3" w14:textId="77777777" w:rsidR="00CE40D3" w:rsidRPr="00BA5384" w:rsidRDefault="00CE40D3" w:rsidP="00341386">
            <w:pPr>
              <w:pStyle w:val="Style1"/>
              <w:widowControl/>
              <w:spacing w:line="240" w:lineRule="auto"/>
              <w:rPr>
                <w:rFonts w:ascii="Arial Narrow" w:hAnsi="Arial Narrow"/>
                <w:sz w:val="20"/>
                <w:szCs w:val="20"/>
              </w:rPr>
            </w:pPr>
          </w:p>
          <w:p w14:paraId="2BE828C0" w14:textId="77777777" w:rsidR="00CE40D3" w:rsidRPr="00BA5384" w:rsidRDefault="00CE40D3" w:rsidP="00341386">
            <w:pPr>
              <w:pStyle w:val="Style1"/>
              <w:widowControl/>
              <w:spacing w:line="240" w:lineRule="auto"/>
              <w:rPr>
                <w:rStyle w:val="FontStyle27"/>
                <w:rFonts w:ascii="Arial Narrow" w:hAnsi="Arial Narrow"/>
                <w:sz w:val="20"/>
                <w:szCs w:val="20"/>
                <w:lang w:val="es-ES_tradnl" w:eastAsia="es-ES_tradnl"/>
              </w:rPr>
            </w:pPr>
            <w:r w:rsidRPr="00BA5384">
              <w:rPr>
                <w:rStyle w:val="FontStyle27"/>
                <w:rFonts w:ascii="Arial Narrow" w:hAnsi="Arial Narrow"/>
                <w:sz w:val="20"/>
                <w:szCs w:val="20"/>
                <w:lang w:val="es-ES_tradnl" w:eastAsia="es-ES_tradnl"/>
              </w:rPr>
              <w:t>En el caso concreto, lo primero que debe ponerse de presente es que la entidad que represento en nada contribuyó a la producción del daño, que por el contrario, este se presentó como consecuencia de una situación extraordinaria producto de un evento accidental que no pudo ser previsto por la Institución.</w:t>
            </w:r>
          </w:p>
          <w:p w14:paraId="04700EA4" w14:textId="77777777" w:rsidR="00CE40D3" w:rsidRPr="00BA5384" w:rsidRDefault="00CE40D3" w:rsidP="00341386">
            <w:pPr>
              <w:pStyle w:val="Style1"/>
              <w:widowControl/>
              <w:spacing w:line="240" w:lineRule="auto"/>
              <w:ind w:right="10"/>
              <w:rPr>
                <w:rFonts w:ascii="Arial Narrow" w:hAnsi="Arial Narrow"/>
                <w:sz w:val="20"/>
                <w:szCs w:val="20"/>
              </w:rPr>
            </w:pPr>
          </w:p>
          <w:p w14:paraId="59EE6897" w14:textId="77777777" w:rsidR="00CE40D3" w:rsidRPr="00BA5384" w:rsidRDefault="00CE40D3" w:rsidP="00341386">
            <w:pPr>
              <w:pStyle w:val="Style1"/>
              <w:widowControl/>
              <w:spacing w:line="240" w:lineRule="auto"/>
              <w:ind w:right="10"/>
              <w:rPr>
                <w:rStyle w:val="FontStyle27"/>
                <w:rFonts w:ascii="Arial Narrow" w:hAnsi="Arial Narrow"/>
                <w:sz w:val="20"/>
                <w:szCs w:val="20"/>
                <w:lang w:val="es-ES_tradnl" w:eastAsia="es-ES_tradnl"/>
              </w:rPr>
            </w:pPr>
            <w:r w:rsidRPr="00BA5384">
              <w:rPr>
                <w:rStyle w:val="FontStyle27"/>
                <w:rFonts w:ascii="Arial Narrow" w:hAnsi="Arial Narrow"/>
                <w:sz w:val="20"/>
                <w:szCs w:val="20"/>
                <w:lang w:val="es-ES_tradnl" w:eastAsia="es-ES_tradnl"/>
              </w:rPr>
              <w:t>Es claro que a los jóvenes que ingresan al Ejército Nacional en condiciones físicas y medicas óptimas, y acorde al profundo desarrollo Jurisprudencial que ha tenido la figura de la Conscripción, se genera en principio una obligación de devolver al conscripto en las mismas condiciones que ingreso al interior de la Institución; lo que no es cierto es que por CUALQUIER SUCESO, recaiga en cabeza de la Administración la obligación inexorable de resarcir un daño que desde su génesis no le es atribuible, por la sencilla razón que su HECHO GENERADOR, es una actuación ajena a su esfera de actuaciones.</w:t>
            </w:r>
          </w:p>
          <w:p w14:paraId="2A2F5FD8" w14:textId="77777777" w:rsidR="00CE40D3" w:rsidRPr="00BA5384" w:rsidRDefault="00CE40D3" w:rsidP="00341386">
            <w:pPr>
              <w:pStyle w:val="Style1"/>
              <w:widowControl/>
              <w:spacing w:line="240" w:lineRule="auto"/>
              <w:rPr>
                <w:rFonts w:ascii="Arial Narrow" w:hAnsi="Arial Narrow"/>
                <w:sz w:val="20"/>
                <w:szCs w:val="20"/>
              </w:rPr>
            </w:pPr>
          </w:p>
          <w:p w14:paraId="767CA606" w14:textId="77777777" w:rsidR="00CE40D3" w:rsidRPr="00BA5384" w:rsidRDefault="00CE40D3" w:rsidP="00341386">
            <w:pPr>
              <w:pStyle w:val="Style1"/>
              <w:widowControl/>
              <w:spacing w:line="240" w:lineRule="auto"/>
              <w:rPr>
                <w:rStyle w:val="FontStyle27"/>
                <w:rFonts w:ascii="Arial Narrow" w:hAnsi="Arial Narrow"/>
                <w:sz w:val="20"/>
                <w:szCs w:val="20"/>
                <w:lang w:val="es-ES_tradnl" w:eastAsia="es-ES_tradnl"/>
              </w:rPr>
            </w:pPr>
            <w:r w:rsidRPr="00BA5384">
              <w:rPr>
                <w:rStyle w:val="FontStyle27"/>
                <w:rFonts w:ascii="Arial Narrow" w:hAnsi="Arial Narrow"/>
                <w:sz w:val="20"/>
                <w:szCs w:val="20"/>
                <w:lang w:val="es-ES_tradnl" w:eastAsia="es-ES_tradnl"/>
              </w:rPr>
              <w:t xml:space="preserve">Con respecto a la responsabilidad patrimonial del Estado, deprecada del Articulo 90 superior </w:t>
            </w:r>
            <w:r w:rsidRPr="00BA5384">
              <w:rPr>
                <w:rStyle w:val="FontStyle35"/>
                <w:rFonts w:ascii="Arial Narrow" w:hAnsi="Arial Narrow"/>
                <w:sz w:val="20"/>
                <w:szCs w:val="20"/>
                <w:lang w:val="es-ES_tradnl" w:eastAsia="es-ES_tradnl"/>
              </w:rPr>
              <w:t xml:space="preserve">"...El Estado responderá patrimonialmente por los daños antijurídicos que le sean imputables, causados por la acción o la omisión de las autoridades públicas...". </w:t>
            </w:r>
            <w:r w:rsidRPr="00BA5384">
              <w:rPr>
                <w:rStyle w:val="FontStyle27"/>
                <w:rFonts w:ascii="Arial Narrow" w:hAnsi="Arial Narrow"/>
                <w:sz w:val="20"/>
                <w:szCs w:val="20"/>
                <w:lang w:val="es-ES_tradnl" w:eastAsia="es-ES_tradnl"/>
              </w:rPr>
              <w:t>Y ha sido amplio el ramo de pronunciamientos del Honorable Consejo de Estado, al edificar con claridad los tres elementos esenciales para la existencia de Responsabilidad Estatal a saber: DAÑO ANTIJURIDICO, IMPUTABILIDAD DEL DAÑO (hecho generador en cabeza de la Administración), Y NEXO CAUSAL ENTRE EL DAÑO ANTIJURIDICO Y LA ACTUACION DOLOSA Y OMISIVA DEL ESTADO. Resulta entonces necesario analizarlos, a la luz de los hechos sustento de la demanda.</w:t>
            </w:r>
          </w:p>
          <w:p w14:paraId="26FA3C1A" w14:textId="77777777" w:rsidR="00CE40D3" w:rsidRPr="00BA5384" w:rsidRDefault="00CE40D3" w:rsidP="00341386">
            <w:pPr>
              <w:pStyle w:val="Style1"/>
              <w:widowControl/>
              <w:spacing w:line="240" w:lineRule="auto"/>
              <w:rPr>
                <w:rFonts w:ascii="Arial Narrow" w:hAnsi="Arial Narrow"/>
                <w:sz w:val="20"/>
                <w:szCs w:val="20"/>
              </w:rPr>
            </w:pPr>
          </w:p>
          <w:p w14:paraId="68E0781A" w14:textId="77777777" w:rsidR="00CE40D3" w:rsidRPr="00BA5384" w:rsidRDefault="00CE40D3" w:rsidP="00341386">
            <w:pPr>
              <w:pStyle w:val="Style1"/>
              <w:widowControl/>
              <w:spacing w:line="240" w:lineRule="auto"/>
              <w:rPr>
                <w:rStyle w:val="FontStyle27"/>
                <w:rFonts w:ascii="Arial Narrow" w:hAnsi="Arial Narrow"/>
                <w:sz w:val="20"/>
                <w:szCs w:val="20"/>
                <w:lang w:val="es-ES_tradnl" w:eastAsia="es-ES_tradnl"/>
              </w:rPr>
            </w:pPr>
            <w:r w:rsidRPr="00BA5384">
              <w:rPr>
                <w:rStyle w:val="FontStyle27"/>
                <w:rFonts w:ascii="Arial Narrow" w:hAnsi="Arial Narrow"/>
                <w:sz w:val="20"/>
                <w:szCs w:val="20"/>
                <w:lang w:val="es-ES_tradnl" w:eastAsia="es-ES_tradnl"/>
              </w:rPr>
              <w:t>Consideramos con todo respeto, que NO ES JURIDICAMENTE CIERTO SEÑALAR QUE EL SERVICIO MILITAR CONFIGURA POR SI MISMO UN DAÑO ANTIJURÍDICO, pues ya no aplica la teoría del daño presunto.</w:t>
            </w:r>
          </w:p>
          <w:p w14:paraId="066C624D" w14:textId="77777777" w:rsidR="00CE40D3" w:rsidRPr="00BA5384" w:rsidRDefault="00CE40D3" w:rsidP="00341386">
            <w:pPr>
              <w:pStyle w:val="Style1"/>
              <w:widowControl/>
              <w:spacing w:line="240" w:lineRule="auto"/>
              <w:rPr>
                <w:rFonts w:ascii="Arial Narrow" w:hAnsi="Arial Narrow"/>
                <w:sz w:val="20"/>
                <w:szCs w:val="20"/>
              </w:rPr>
            </w:pPr>
          </w:p>
          <w:p w14:paraId="0703EA2F" w14:textId="77777777" w:rsidR="00CE40D3" w:rsidRPr="00BA5384" w:rsidRDefault="00CE40D3" w:rsidP="00341386">
            <w:pPr>
              <w:pStyle w:val="Style1"/>
              <w:widowControl/>
              <w:spacing w:line="240" w:lineRule="auto"/>
              <w:rPr>
                <w:rStyle w:val="FontStyle27"/>
                <w:rFonts w:ascii="Arial Narrow" w:hAnsi="Arial Narrow"/>
                <w:sz w:val="20"/>
                <w:szCs w:val="20"/>
                <w:lang w:val="es-ES_tradnl" w:eastAsia="es-ES_tradnl"/>
              </w:rPr>
            </w:pPr>
            <w:r w:rsidRPr="00BA5384">
              <w:rPr>
                <w:rStyle w:val="FontStyle27"/>
                <w:rFonts w:ascii="Arial Narrow" w:hAnsi="Arial Narrow"/>
                <w:sz w:val="20"/>
                <w:szCs w:val="20"/>
                <w:lang w:val="es-ES_tradnl" w:eastAsia="es-ES_tradnl"/>
              </w:rPr>
              <w:t>De acuerdo al ordenamiento jurídico vigente, y con el fin de que se declare la responsabilidad de la administración pública, se hace necesario verificar la configuración de los dos elementos o presupuestos de la misma, según la disposición constitucional que consagra la institución jurídica, esto es, el artículo 90 de la Constitución Política de Colombia, en consecuencia, es necesario que esté demostrado el daño antijurídico, así como su imputación táctica y jurídica a la administración pública.</w:t>
            </w:r>
          </w:p>
          <w:p w14:paraId="3C3BC81E" w14:textId="77777777" w:rsidR="00CE40D3" w:rsidRPr="00BA5384" w:rsidRDefault="00CE40D3" w:rsidP="00341386">
            <w:pPr>
              <w:pStyle w:val="Style1"/>
              <w:widowControl/>
              <w:spacing w:line="240" w:lineRule="auto"/>
              <w:rPr>
                <w:rFonts w:ascii="Arial Narrow" w:hAnsi="Arial Narrow"/>
                <w:sz w:val="20"/>
                <w:szCs w:val="20"/>
              </w:rPr>
            </w:pPr>
          </w:p>
          <w:p w14:paraId="4F18CAD5" w14:textId="7E6B84F0" w:rsidR="00CE40D3" w:rsidRPr="00BA5384" w:rsidRDefault="00CE40D3" w:rsidP="008011A3">
            <w:pPr>
              <w:pStyle w:val="Style1"/>
              <w:widowControl/>
              <w:spacing w:line="240" w:lineRule="auto"/>
              <w:rPr>
                <w:rFonts w:ascii="Arial Narrow" w:hAnsi="Arial Narrow"/>
                <w:sz w:val="20"/>
                <w:szCs w:val="20"/>
                <w:lang w:val="es-ES_tradnl" w:eastAsia="es-ES_tradnl"/>
              </w:rPr>
            </w:pPr>
            <w:r w:rsidRPr="00BA5384">
              <w:rPr>
                <w:rStyle w:val="FontStyle27"/>
                <w:rFonts w:ascii="Arial Narrow" w:hAnsi="Arial Narrow"/>
                <w:sz w:val="20"/>
                <w:szCs w:val="20"/>
                <w:lang w:val="es-ES_tradnl" w:eastAsia="es-ES_tradnl"/>
              </w:rPr>
              <w:t>Así mismo, y en esta línea de responsabilidad del Estado, el operador jurídico debe elaborar un "juicio de imputabilidad" que le permita encontrar un título jurídico diferente de la simple causalidad material que justifique la decisión a tomar. Es por ello que dentro del nuevo modelo jurisprudencial de desarrollo, se parte de un concepto objetivo de acción y, por ende, la atribución táctica de la misma ostenta igual naturaleza (imputación objetiva).</w:t>
            </w:r>
          </w:p>
        </w:tc>
      </w:tr>
    </w:tbl>
    <w:p w14:paraId="3F432917" w14:textId="77777777" w:rsidR="00CE40D3" w:rsidRPr="007C2D59" w:rsidRDefault="00CE40D3" w:rsidP="00341386">
      <w:pPr>
        <w:spacing w:after="0" w:line="240" w:lineRule="auto"/>
        <w:jc w:val="both"/>
        <w:rPr>
          <w:rFonts w:ascii="Arial" w:hAnsi="Arial" w:cs="Arial"/>
        </w:rPr>
      </w:pPr>
    </w:p>
    <w:p w14:paraId="0E8C359E" w14:textId="77777777" w:rsidR="008F76EE" w:rsidRPr="008606A7" w:rsidRDefault="008F76EE" w:rsidP="00341386">
      <w:pPr>
        <w:pStyle w:val="Prrafodelista"/>
        <w:numPr>
          <w:ilvl w:val="1"/>
          <w:numId w:val="2"/>
        </w:numPr>
        <w:tabs>
          <w:tab w:val="left" w:pos="567"/>
        </w:tabs>
        <w:ind w:left="0" w:firstLine="0"/>
        <w:jc w:val="both"/>
        <w:rPr>
          <w:b/>
          <w:sz w:val="22"/>
          <w:szCs w:val="22"/>
        </w:rPr>
      </w:pPr>
      <w:r w:rsidRPr="008606A7">
        <w:rPr>
          <w:b/>
          <w:sz w:val="22"/>
          <w:szCs w:val="22"/>
        </w:rPr>
        <w:t>ALEGATOS DE CONCLUSIÓN</w:t>
      </w:r>
    </w:p>
    <w:p w14:paraId="33F1B535" w14:textId="77777777" w:rsidR="008F76EE" w:rsidRPr="008606A7" w:rsidRDefault="008F76EE" w:rsidP="00341386">
      <w:pPr>
        <w:pStyle w:val="Prrafodelista"/>
        <w:tabs>
          <w:tab w:val="num" w:pos="426"/>
          <w:tab w:val="left" w:pos="567"/>
        </w:tabs>
        <w:ind w:left="0"/>
        <w:jc w:val="both"/>
        <w:rPr>
          <w:b/>
          <w:sz w:val="22"/>
          <w:szCs w:val="22"/>
        </w:rPr>
      </w:pPr>
    </w:p>
    <w:p w14:paraId="03877F65" w14:textId="411A1E3D" w:rsidR="008606A7" w:rsidRPr="008606A7" w:rsidRDefault="008F76EE" w:rsidP="008606A7">
      <w:pPr>
        <w:pStyle w:val="Prrafodelista"/>
        <w:numPr>
          <w:ilvl w:val="2"/>
          <w:numId w:val="2"/>
        </w:numPr>
        <w:tabs>
          <w:tab w:val="left" w:pos="567"/>
        </w:tabs>
        <w:ind w:left="0" w:firstLine="0"/>
        <w:jc w:val="both"/>
        <w:rPr>
          <w:b/>
          <w:sz w:val="22"/>
          <w:szCs w:val="22"/>
        </w:rPr>
      </w:pPr>
      <w:r w:rsidRPr="008606A7">
        <w:rPr>
          <w:b/>
          <w:sz w:val="22"/>
          <w:szCs w:val="22"/>
        </w:rPr>
        <w:t xml:space="preserve"> </w:t>
      </w:r>
      <w:r w:rsidR="008606A7" w:rsidRPr="008606A7">
        <w:t xml:space="preserve">El apoderado de la parte </w:t>
      </w:r>
      <w:r w:rsidR="008606A7" w:rsidRPr="007D527A">
        <w:rPr>
          <w:b/>
        </w:rPr>
        <w:t xml:space="preserve">actora </w:t>
      </w:r>
      <w:r w:rsidR="008606A7" w:rsidRPr="008606A7">
        <w:t>solicita se acceda a las pretensiones de la demanda.</w:t>
      </w:r>
    </w:p>
    <w:p w14:paraId="6E78C79B" w14:textId="77777777" w:rsidR="008606A7" w:rsidRPr="008606A7" w:rsidRDefault="008606A7" w:rsidP="008606A7">
      <w:pPr>
        <w:pStyle w:val="Prrafodelista"/>
        <w:tabs>
          <w:tab w:val="left" w:pos="567"/>
        </w:tabs>
        <w:jc w:val="both"/>
        <w:rPr>
          <w:b/>
          <w:sz w:val="22"/>
          <w:szCs w:val="22"/>
        </w:rPr>
      </w:pPr>
    </w:p>
    <w:p w14:paraId="5EE5394A" w14:textId="7D1853C8" w:rsidR="008F76EE" w:rsidRPr="008606A7" w:rsidRDefault="007D527A" w:rsidP="008606A7">
      <w:pPr>
        <w:pStyle w:val="Prrafodelista"/>
        <w:numPr>
          <w:ilvl w:val="2"/>
          <w:numId w:val="2"/>
        </w:numPr>
        <w:tabs>
          <w:tab w:val="left" w:pos="567"/>
        </w:tabs>
        <w:ind w:left="0" w:firstLine="0"/>
        <w:jc w:val="both"/>
        <w:rPr>
          <w:sz w:val="22"/>
          <w:szCs w:val="22"/>
        </w:rPr>
      </w:pPr>
      <w:r>
        <w:rPr>
          <w:b/>
          <w:sz w:val="22"/>
          <w:szCs w:val="22"/>
        </w:rPr>
        <w:t xml:space="preserve"> </w:t>
      </w:r>
      <w:r w:rsidRPr="007D527A">
        <w:rPr>
          <w:sz w:val="22"/>
          <w:szCs w:val="22"/>
        </w:rPr>
        <w:t>L</w:t>
      </w:r>
      <w:r w:rsidR="008606A7" w:rsidRPr="007D527A">
        <w:rPr>
          <w:sz w:val="22"/>
          <w:szCs w:val="22"/>
        </w:rPr>
        <w:t>a</w:t>
      </w:r>
      <w:r w:rsidR="008606A7" w:rsidRPr="008606A7">
        <w:rPr>
          <w:sz w:val="22"/>
          <w:szCs w:val="22"/>
        </w:rPr>
        <w:t xml:space="preserve"> apoderada da de la parte demandada </w:t>
      </w:r>
      <w:r w:rsidR="008606A7">
        <w:rPr>
          <w:sz w:val="22"/>
          <w:szCs w:val="22"/>
        </w:rPr>
        <w:t xml:space="preserve"> </w:t>
      </w:r>
      <w:r w:rsidRPr="008606A7">
        <w:rPr>
          <w:b/>
          <w:sz w:val="22"/>
          <w:szCs w:val="22"/>
        </w:rPr>
        <w:fldChar w:fldCharType="begin"/>
      </w:r>
      <w:r w:rsidRPr="008606A7">
        <w:rPr>
          <w:b/>
          <w:sz w:val="22"/>
          <w:szCs w:val="22"/>
        </w:rPr>
        <w:instrText xml:space="preserve"> MERGEFIELD "DEMANDADO" </w:instrText>
      </w:r>
      <w:r w:rsidRPr="008606A7">
        <w:rPr>
          <w:b/>
          <w:sz w:val="22"/>
          <w:szCs w:val="22"/>
        </w:rPr>
        <w:fldChar w:fldCharType="separate"/>
      </w:r>
      <w:r w:rsidRPr="008606A7">
        <w:rPr>
          <w:b/>
          <w:noProof/>
          <w:sz w:val="22"/>
          <w:szCs w:val="22"/>
        </w:rPr>
        <w:t>MINISTERIO DE DEFENSA - EJERCITO NACIONAL</w:t>
      </w:r>
      <w:r w:rsidRPr="008606A7">
        <w:rPr>
          <w:b/>
          <w:sz w:val="22"/>
          <w:szCs w:val="22"/>
        </w:rPr>
        <w:fldChar w:fldCharType="end"/>
      </w:r>
      <w:r>
        <w:rPr>
          <w:sz w:val="22"/>
          <w:szCs w:val="22"/>
        </w:rPr>
        <w:t>solicita no se efectúe</w:t>
      </w:r>
      <w:r w:rsidR="008606A7">
        <w:rPr>
          <w:sz w:val="22"/>
          <w:szCs w:val="22"/>
        </w:rPr>
        <w:t xml:space="preserve"> reconocimiento alguno a las señora </w:t>
      </w:r>
      <w:r w:rsidR="008606A7" w:rsidRPr="008606A7">
        <w:rPr>
          <w:sz w:val="22"/>
          <w:szCs w:val="22"/>
        </w:rPr>
        <w:t>MARILUZ MEDINA MANRIQUE</w:t>
      </w:r>
      <w:r w:rsidR="008606A7">
        <w:rPr>
          <w:sz w:val="22"/>
          <w:szCs w:val="22"/>
        </w:rPr>
        <w:t xml:space="preserve"> toda vez que no demostró ser la abuela del joven que falleció.</w:t>
      </w:r>
    </w:p>
    <w:p w14:paraId="1AD3A3C7" w14:textId="77777777" w:rsidR="00341386" w:rsidRPr="008606A7" w:rsidRDefault="00341386" w:rsidP="00341386">
      <w:pPr>
        <w:pStyle w:val="Prrafodelista"/>
        <w:rPr>
          <w:b/>
          <w:sz w:val="22"/>
          <w:szCs w:val="22"/>
        </w:rPr>
      </w:pPr>
    </w:p>
    <w:p w14:paraId="443EBF3E" w14:textId="77777777" w:rsidR="00341386" w:rsidRPr="008606A7" w:rsidRDefault="00341386" w:rsidP="003671E3">
      <w:pPr>
        <w:pStyle w:val="Prrafodelista"/>
        <w:numPr>
          <w:ilvl w:val="2"/>
          <w:numId w:val="2"/>
        </w:numPr>
        <w:tabs>
          <w:tab w:val="left" w:pos="567"/>
        </w:tabs>
        <w:ind w:left="0" w:firstLine="0"/>
        <w:jc w:val="both"/>
        <w:rPr>
          <w:b/>
          <w:sz w:val="22"/>
          <w:szCs w:val="22"/>
        </w:rPr>
      </w:pPr>
      <w:r w:rsidRPr="008606A7">
        <w:rPr>
          <w:b/>
          <w:sz w:val="22"/>
          <w:szCs w:val="22"/>
        </w:rPr>
        <w:lastRenderedPageBreak/>
        <w:t xml:space="preserve">El MINISTERIO PUBLICO representado por la PROCURADURIA JUDICIAL 82-1 no conceptuó </w:t>
      </w:r>
    </w:p>
    <w:p w14:paraId="363B7EF9" w14:textId="77777777" w:rsidR="008F76EE" w:rsidRPr="007C2D59" w:rsidRDefault="008F76EE" w:rsidP="00341386">
      <w:pPr>
        <w:pStyle w:val="Prrafodelista"/>
        <w:tabs>
          <w:tab w:val="left" w:pos="567"/>
        </w:tabs>
        <w:ind w:left="0"/>
        <w:jc w:val="both"/>
        <w:rPr>
          <w:i/>
          <w:sz w:val="22"/>
          <w:szCs w:val="22"/>
        </w:rPr>
      </w:pPr>
    </w:p>
    <w:p w14:paraId="2382DAF2" w14:textId="77777777" w:rsidR="008F76EE" w:rsidRPr="007C2D59" w:rsidRDefault="008F76EE" w:rsidP="00341386">
      <w:pPr>
        <w:pStyle w:val="Prrafodelista"/>
        <w:numPr>
          <w:ilvl w:val="1"/>
          <w:numId w:val="1"/>
        </w:numPr>
        <w:tabs>
          <w:tab w:val="clear" w:pos="720"/>
          <w:tab w:val="num" w:pos="0"/>
          <w:tab w:val="num" w:pos="426"/>
        </w:tabs>
        <w:ind w:left="0" w:firstLine="0"/>
        <w:jc w:val="center"/>
        <w:rPr>
          <w:b/>
          <w:sz w:val="22"/>
          <w:szCs w:val="22"/>
        </w:rPr>
      </w:pPr>
      <w:r w:rsidRPr="007C2D59">
        <w:rPr>
          <w:b/>
          <w:sz w:val="22"/>
          <w:szCs w:val="22"/>
        </w:rPr>
        <w:t>CONSIDERACIONES</w:t>
      </w:r>
    </w:p>
    <w:p w14:paraId="6E162A23" w14:textId="77777777" w:rsidR="008F76EE" w:rsidRPr="007C2D59" w:rsidRDefault="008F76EE" w:rsidP="00341386">
      <w:pPr>
        <w:pStyle w:val="Prrafodelista"/>
        <w:tabs>
          <w:tab w:val="left" w:pos="567"/>
        </w:tabs>
        <w:ind w:left="0"/>
        <w:jc w:val="both"/>
        <w:rPr>
          <w:i/>
          <w:sz w:val="22"/>
          <w:szCs w:val="22"/>
        </w:rPr>
      </w:pPr>
    </w:p>
    <w:p w14:paraId="635B71B4" w14:textId="77777777" w:rsidR="008F76EE" w:rsidRPr="007C2D59" w:rsidRDefault="008F76EE" w:rsidP="00341386">
      <w:pPr>
        <w:pStyle w:val="Prrafodelista"/>
        <w:tabs>
          <w:tab w:val="left" w:pos="567"/>
        </w:tabs>
        <w:ind w:left="0"/>
        <w:jc w:val="both"/>
        <w:rPr>
          <w:i/>
          <w:sz w:val="22"/>
          <w:szCs w:val="22"/>
        </w:rPr>
      </w:pPr>
    </w:p>
    <w:p w14:paraId="4626034C" w14:textId="77777777" w:rsidR="008F76EE" w:rsidRPr="007C2D59" w:rsidRDefault="008F76EE" w:rsidP="00341386">
      <w:pPr>
        <w:pStyle w:val="Prrafodelista"/>
        <w:numPr>
          <w:ilvl w:val="1"/>
          <w:numId w:val="3"/>
        </w:numPr>
        <w:tabs>
          <w:tab w:val="num" w:pos="0"/>
          <w:tab w:val="left" w:pos="709"/>
        </w:tabs>
        <w:ind w:left="0" w:firstLine="0"/>
        <w:jc w:val="both"/>
        <w:rPr>
          <w:b/>
          <w:sz w:val="22"/>
          <w:szCs w:val="22"/>
        </w:rPr>
      </w:pPr>
      <w:r w:rsidRPr="007C2D59">
        <w:rPr>
          <w:b/>
          <w:sz w:val="22"/>
          <w:szCs w:val="22"/>
        </w:rPr>
        <w:t>LAS EXCEPCIONES PROPUESTAS:</w:t>
      </w:r>
    </w:p>
    <w:p w14:paraId="3B594C95" w14:textId="77777777" w:rsidR="008F76EE" w:rsidRPr="007C2D59" w:rsidRDefault="008F76EE" w:rsidP="00341386">
      <w:pPr>
        <w:pStyle w:val="Prrafodelista"/>
        <w:tabs>
          <w:tab w:val="left" w:pos="567"/>
        </w:tabs>
        <w:ind w:left="0"/>
        <w:jc w:val="both"/>
        <w:rPr>
          <w:b/>
          <w:sz w:val="22"/>
          <w:szCs w:val="22"/>
        </w:rPr>
      </w:pPr>
    </w:p>
    <w:p w14:paraId="6BDBBF07" w14:textId="77777777" w:rsidR="00341386" w:rsidRPr="007C2D59" w:rsidRDefault="00341386" w:rsidP="00341386">
      <w:pPr>
        <w:pStyle w:val="Style16"/>
        <w:widowControl/>
        <w:jc w:val="both"/>
        <w:rPr>
          <w:rStyle w:val="FontStyle38"/>
          <w:u w:val="single"/>
          <w:lang w:val="es-ES_tradnl" w:eastAsia="es-ES_tradnl"/>
        </w:rPr>
      </w:pPr>
      <w:r w:rsidRPr="007C2D59">
        <w:rPr>
          <w:sz w:val="22"/>
          <w:szCs w:val="22"/>
        </w:rPr>
        <w:t xml:space="preserve">En relación con la excepción </w:t>
      </w:r>
      <w:r w:rsidRPr="007C2D59">
        <w:rPr>
          <w:rStyle w:val="FontStyle38"/>
          <w:u w:val="single"/>
          <w:lang w:val="es-ES_tradnl" w:eastAsia="es-ES_tradnl"/>
        </w:rPr>
        <w:t xml:space="preserve">INEXISTENCIA DEL DAÑO EINIMPUTABILIDAD AL ESTADO </w:t>
      </w:r>
      <w:r w:rsidRPr="007C2D59">
        <w:rPr>
          <w:sz w:val="22"/>
          <w:szCs w:val="22"/>
        </w:rPr>
        <w:t>n</w:t>
      </w:r>
      <w:r w:rsidRPr="007C2D59">
        <w:rPr>
          <w:sz w:val="22"/>
          <w:szCs w:val="22"/>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683C53A5" w14:textId="77777777" w:rsidR="00341386" w:rsidRPr="007C2D59" w:rsidRDefault="00341386" w:rsidP="00341386">
      <w:pPr>
        <w:pStyle w:val="Prrafodelista"/>
        <w:tabs>
          <w:tab w:val="left" w:pos="567"/>
        </w:tabs>
        <w:ind w:left="0"/>
        <w:jc w:val="both"/>
        <w:rPr>
          <w:b/>
          <w:sz w:val="22"/>
          <w:szCs w:val="22"/>
        </w:rPr>
      </w:pPr>
    </w:p>
    <w:p w14:paraId="5D242FD7" w14:textId="77777777" w:rsidR="008F76EE" w:rsidRPr="007C2D59" w:rsidRDefault="008F76EE" w:rsidP="00341386">
      <w:pPr>
        <w:pStyle w:val="Prrafodelista"/>
        <w:numPr>
          <w:ilvl w:val="1"/>
          <w:numId w:val="3"/>
        </w:numPr>
        <w:tabs>
          <w:tab w:val="num" w:pos="0"/>
          <w:tab w:val="left" w:pos="709"/>
        </w:tabs>
        <w:ind w:left="0" w:firstLine="0"/>
        <w:jc w:val="both"/>
        <w:rPr>
          <w:b/>
          <w:sz w:val="22"/>
          <w:szCs w:val="22"/>
        </w:rPr>
      </w:pPr>
      <w:r w:rsidRPr="007C2D59">
        <w:rPr>
          <w:b/>
          <w:sz w:val="22"/>
          <w:szCs w:val="22"/>
        </w:rPr>
        <w:t>LA RAZÓN DE LA CONTROVERSIA:</w:t>
      </w:r>
    </w:p>
    <w:p w14:paraId="504C2671" w14:textId="77777777" w:rsidR="008F76EE" w:rsidRPr="007C2D59" w:rsidRDefault="008F76EE" w:rsidP="00341386">
      <w:pPr>
        <w:pStyle w:val="Prrafodelista"/>
        <w:jc w:val="both"/>
        <w:rPr>
          <w:b/>
          <w:sz w:val="22"/>
          <w:szCs w:val="22"/>
        </w:rPr>
      </w:pPr>
    </w:p>
    <w:p w14:paraId="146BA701" w14:textId="77777777" w:rsidR="008F76EE" w:rsidRPr="007C2D59" w:rsidRDefault="008F76EE" w:rsidP="00341386">
      <w:pPr>
        <w:spacing w:after="0" w:line="240" w:lineRule="auto"/>
        <w:jc w:val="both"/>
        <w:rPr>
          <w:rFonts w:ascii="Arial" w:eastAsia="Times New Roman" w:hAnsi="Arial" w:cs="Arial"/>
          <w:color w:val="000000"/>
          <w:lang w:eastAsia="es-ES"/>
        </w:rPr>
      </w:pPr>
      <w:r w:rsidRPr="007C2D59">
        <w:rPr>
          <w:rFonts w:ascii="Arial" w:eastAsia="Times New Roman" w:hAnsi="Arial" w:cs="Arial"/>
          <w:color w:val="000000"/>
          <w:lang w:eastAsia="es-ES"/>
        </w:rPr>
        <w:t xml:space="preserve">Conforme a lo establecido en la </w:t>
      </w:r>
      <w:r w:rsidR="001333B7" w:rsidRPr="007C2D59">
        <w:rPr>
          <w:rFonts w:ascii="Arial" w:eastAsia="Times New Roman" w:hAnsi="Arial" w:cs="Arial"/>
          <w:color w:val="000000"/>
          <w:lang w:eastAsia="es-ES"/>
        </w:rPr>
        <w:t>FIJACION DEL LITIGIO, se busca  establecer si la NACIÓN-MINISTERIO DE DEFENSA- EJERCITO NACIONAL es responsable por los perjuicios causados a los demandantes con la muerte del soldado EMERSON CONDE VILLAREAL  el día 31 de octubre de 2015</w:t>
      </w:r>
    </w:p>
    <w:p w14:paraId="00F27EB3" w14:textId="77777777" w:rsidR="001333B7" w:rsidRPr="007C2D59" w:rsidRDefault="001333B7" w:rsidP="00341386">
      <w:pPr>
        <w:spacing w:after="0" w:line="240" w:lineRule="auto"/>
        <w:jc w:val="both"/>
        <w:rPr>
          <w:rFonts w:ascii="Arial" w:eastAsia="Times New Roman" w:hAnsi="Arial" w:cs="Arial"/>
          <w:color w:val="000000"/>
          <w:lang w:eastAsia="es-ES"/>
        </w:rPr>
      </w:pPr>
    </w:p>
    <w:p w14:paraId="71F34861" w14:textId="77777777" w:rsidR="008F76EE" w:rsidRPr="007C2D59" w:rsidRDefault="008F76EE" w:rsidP="00341386">
      <w:pPr>
        <w:spacing w:after="0" w:line="240" w:lineRule="auto"/>
        <w:jc w:val="both"/>
        <w:rPr>
          <w:rFonts w:ascii="Arial" w:eastAsia="Times New Roman" w:hAnsi="Arial" w:cs="Arial"/>
          <w:color w:val="000000"/>
          <w:lang w:eastAsia="es-ES"/>
        </w:rPr>
      </w:pPr>
      <w:r w:rsidRPr="007C2D59">
        <w:rPr>
          <w:rFonts w:ascii="Arial" w:eastAsia="Times New Roman" w:hAnsi="Arial" w:cs="Arial"/>
          <w:color w:val="000000"/>
          <w:lang w:eastAsia="es-ES"/>
        </w:rPr>
        <w:t>Surge entonces el siguiente problema jurídico:</w:t>
      </w:r>
    </w:p>
    <w:p w14:paraId="1D2CA9A7" w14:textId="77777777" w:rsidR="008F76EE" w:rsidRPr="007C2D59" w:rsidRDefault="008F76EE" w:rsidP="00341386">
      <w:pPr>
        <w:spacing w:after="0" w:line="240" w:lineRule="auto"/>
        <w:jc w:val="both"/>
        <w:rPr>
          <w:rFonts w:ascii="Arial" w:eastAsia="Times New Roman" w:hAnsi="Arial" w:cs="Arial"/>
          <w:color w:val="000000"/>
          <w:lang w:eastAsia="es-ES"/>
        </w:rPr>
      </w:pPr>
    </w:p>
    <w:p w14:paraId="557526C9" w14:textId="77777777" w:rsidR="005139BF" w:rsidRPr="007C2D59" w:rsidRDefault="005139BF" w:rsidP="005139BF">
      <w:pPr>
        <w:spacing w:after="0" w:line="240" w:lineRule="auto"/>
        <w:jc w:val="both"/>
        <w:rPr>
          <w:rFonts w:ascii="Arial" w:eastAsia="Times New Roman" w:hAnsi="Arial" w:cs="Arial"/>
          <w:b/>
          <w:i/>
          <w:color w:val="000000"/>
          <w:lang w:eastAsia="es-ES"/>
        </w:rPr>
      </w:pPr>
      <w:r w:rsidRPr="007C2D59">
        <w:rPr>
          <w:rFonts w:ascii="Arial" w:eastAsia="Times New Roman" w:hAnsi="Arial" w:cs="Arial"/>
          <w:b/>
          <w:color w:val="000000"/>
          <w:lang w:eastAsia="es-ES"/>
        </w:rPr>
        <w:t>¿</w:t>
      </w:r>
      <w:r w:rsidRPr="007C2D59">
        <w:rPr>
          <w:rFonts w:ascii="Arial" w:eastAsia="Times New Roman" w:hAnsi="Arial" w:cs="Arial"/>
          <w:b/>
          <w:i/>
          <w:color w:val="000000"/>
          <w:lang w:eastAsia="es-ES"/>
        </w:rPr>
        <w:t>Debe responder la demandada por los perjuicios causados a los demandantes con ocasión de la muerte del soldado EMERSON CONDE VILLAREAL, durante la prestación del servicio militar obligatorio?</w:t>
      </w:r>
    </w:p>
    <w:p w14:paraId="0A5DD2ED" w14:textId="77777777" w:rsidR="008F76EE" w:rsidRPr="007C2D59" w:rsidRDefault="008F76EE" w:rsidP="00341386">
      <w:pPr>
        <w:spacing w:after="0" w:line="240" w:lineRule="auto"/>
        <w:jc w:val="both"/>
        <w:rPr>
          <w:rFonts w:ascii="Arial" w:eastAsia="Times New Roman" w:hAnsi="Arial" w:cs="Arial"/>
          <w:color w:val="000000"/>
          <w:lang w:eastAsia="es-ES"/>
        </w:rPr>
      </w:pPr>
    </w:p>
    <w:p w14:paraId="4C7182C6" w14:textId="77777777" w:rsidR="008F76EE" w:rsidRPr="007C2D59" w:rsidRDefault="008F76EE" w:rsidP="00341386">
      <w:pPr>
        <w:spacing w:after="0" w:line="240" w:lineRule="auto"/>
        <w:jc w:val="both"/>
        <w:rPr>
          <w:rFonts w:ascii="Arial" w:eastAsia="Times New Roman" w:hAnsi="Arial" w:cs="Arial"/>
          <w:color w:val="000000"/>
          <w:lang w:eastAsia="es-ES"/>
        </w:rPr>
      </w:pPr>
      <w:r w:rsidRPr="007C2D59">
        <w:rPr>
          <w:rFonts w:ascii="Arial" w:eastAsia="Times New Roman" w:hAnsi="Arial" w:cs="Arial"/>
          <w:color w:val="000000"/>
          <w:lang w:eastAsia="es-ES"/>
        </w:rPr>
        <w:t>Para dar respuesta a esta pregunta debemos tener en cuenta lo siguiente:</w:t>
      </w:r>
    </w:p>
    <w:p w14:paraId="39B2B401" w14:textId="77777777" w:rsidR="008F76EE" w:rsidRPr="007C2D59" w:rsidRDefault="008F76EE" w:rsidP="00341386">
      <w:pPr>
        <w:spacing w:after="0" w:line="240" w:lineRule="auto"/>
        <w:jc w:val="both"/>
        <w:rPr>
          <w:rFonts w:ascii="Arial" w:eastAsia="Times New Roman" w:hAnsi="Arial" w:cs="Arial"/>
          <w:color w:val="000000"/>
          <w:lang w:eastAsia="es-ES"/>
        </w:rPr>
      </w:pPr>
    </w:p>
    <w:p w14:paraId="17B06E8C" w14:textId="77777777" w:rsidR="00A86BA2" w:rsidRPr="007C2D59" w:rsidRDefault="00A86BA2" w:rsidP="00A86BA2">
      <w:pPr>
        <w:widowControl w:val="0"/>
        <w:tabs>
          <w:tab w:val="left" w:pos="5940"/>
        </w:tabs>
        <w:autoSpaceDE w:val="0"/>
        <w:autoSpaceDN w:val="0"/>
        <w:adjustRightInd w:val="0"/>
        <w:jc w:val="both"/>
        <w:rPr>
          <w:rFonts w:ascii="Arial" w:hAnsi="Arial" w:cs="Arial"/>
        </w:rPr>
      </w:pPr>
      <w:r w:rsidRPr="007C2D59">
        <w:rPr>
          <w:rFonts w:ascii="Arial" w:hAnsi="Arial" w:cs="Arial"/>
        </w:rPr>
        <w:t>El servicio militar es una obligación constitucional (art. 216)</w:t>
      </w:r>
      <w:r w:rsidRPr="007C2D59">
        <w:rPr>
          <w:rFonts w:ascii="Arial" w:hAnsi="Arial" w:cs="Arial"/>
          <w:vertAlign w:val="superscript"/>
        </w:rPr>
        <w:footnoteReference w:id="1"/>
      </w:r>
      <w:r w:rsidRPr="007C2D59">
        <w:rPr>
          <w:rFonts w:ascii="Arial" w:hAnsi="Arial" w:cs="Arial"/>
        </w:rPr>
        <w:t xml:space="preserve"> que surge como contraprestación de los derechos que se reconocen a las personas y que se hace necesario para la eficaz garantía de los mismos. </w:t>
      </w:r>
    </w:p>
    <w:p w14:paraId="620EB29D" w14:textId="77777777" w:rsidR="00A86BA2" w:rsidRPr="007C2D59" w:rsidRDefault="00A86BA2" w:rsidP="00A86BA2">
      <w:pPr>
        <w:widowControl w:val="0"/>
        <w:tabs>
          <w:tab w:val="left" w:pos="5940"/>
        </w:tabs>
        <w:autoSpaceDE w:val="0"/>
        <w:autoSpaceDN w:val="0"/>
        <w:adjustRightInd w:val="0"/>
        <w:jc w:val="both"/>
        <w:rPr>
          <w:rFonts w:ascii="Arial" w:hAnsi="Arial" w:cs="Arial"/>
        </w:rPr>
      </w:pPr>
      <w:r w:rsidRPr="007C2D59">
        <w:rPr>
          <w:rFonts w:ascii="Arial" w:hAnsi="Arial" w:cs="Arial"/>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14:paraId="02DB2214" w14:textId="77777777" w:rsidR="00A86BA2" w:rsidRPr="007C2D59" w:rsidRDefault="00A86BA2" w:rsidP="00A86BA2">
      <w:pPr>
        <w:widowControl w:val="0"/>
        <w:numPr>
          <w:ilvl w:val="0"/>
          <w:numId w:val="8"/>
        </w:numPr>
        <w:tabs>
          <w:tab w:val="left" w:pos="5940"/>
        </w:tabs>
        <w:autoSpaceDE w:val="0"/>
        <w:autoSpaceDN w:val="0"/>
        <w:adjustRightInd w:val="0"/>
        <w:spacing w:after="160" w:line="259" w:lineRule="auto"/>
        <w:jc w:val="both"/>
        <w:rPr>
          <w:rFonts w:ascii="Arial" w:hAnsi="Arial" w:cs="Arial"/>
        </w:rPr>
      </w:pPr>
      <w:r w:rsidRPr="007C2D59">
        <w:rPr>
          <w:rFonts w:ascii="Arial" w:hAnsi="Arial" w:cs="Arial"/>
          <w:u w:val="single"/>
        </w:rPr>
        <w:t>soldado regular:</w:t>
      </w:r>
      <w:r w:rsidRPr="007C2D59">
        <w:rPr>
          <w:rFonts w:ascii="Arial" w:hAnsi="Arial" w:cs="Arial"/>
        </w:rPr>
        <w:t xml:space="preserve"> quien no terminó sus estudios de bachillerato y debe permanecer en filas un período entre 18 y 24 meses;</w:t>
      </w:r>
    </w:p>
    <w:p w14:paraId="2BB6FA3C" w14:textId="77777777" w:rsidR="00A86BA2" w:rsidRPr="007C2D59" w:rsidRDefault="00A86BA2" w:rsidP="00A86BA2">
      <w:pPr>
        <w:widowControl w:val="0"/>
        <w:numPr>
          <w:ilvl w:val="0"/>
          <w:numId w:val="8"/>
        </w:numPr>
        <w:tabs>
          <w:tab w:val="left" w:pos="5940"/>
        </w:tabs>
        <w:autoSpaceDE w:val="0"/>
        <w:autoSpaceDN w:val="0"/>
        <w:adjustRightInd w:val="0"/>
        <w:spacing w:after="160" w:line="259" w:lineRule="auto"/>
        <w:jc w:val="both"/>
        <w:rPr>
          <w:rFonts w:ascii="Arial" w:hAnsi="Arial" w:cs="Arial"/>
        </w:rPr>
      </w:pPr>
      <w:r w:rsidRPr="007C2D59">
        <w:rPr>
          <w:rFonts w:ascii="Arial" w:hAnsi="Arial" w:cs="Arial"/>
          <w:u w:val="single"/>
        </w:rPr>
        <w:t>soldado bachiller</w:t>
      </w:r>
      <w:r w:rsidRPr="007C2D59">
        <w:rPr>
          <w:rFonts w:ascii="Arial" w:hAnsi="Arial" w:cs="Arial"/>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25AAA6A5" w14:textId="77777777" w:rsidR="00A86BA2" w:rsidRPr="007C2D59" w:rsidRDefault="00A86BA2" w:rsidP="00A86BA2">
      <w:pPr>
        <w:widowControl w:val="0"/>
        <w:numPr>
          <w:ilvl w:val="0"/>
          <w:numId w:val="8"/>
        </w:numPr>
        <w:tabs>
          <w:tab w:val="left" w:pos="5940"/>
        </w:tabs>
        <w:autoSpaceDE w:val="0"/>
        <w:autoSpaceDN w:val="0"/>
        <w:adjustRightInd w:val="0"/>
        <w:spacing w:after="160" w:line="259" w:lineRule="auto"/>
        <w:jc w:val="both"/>
        <w:rPr>
          <w:rFonts w:ascii="Arial" w:hAnsi="Arial" w:cs="Arial"/>
        </w:rPr>
      </w:pPr>
      <w:r w:rsidRPr="007C2D59">
        <w:rPr>
          <w:rFonts w:ascii="Arial" w:hAnsi="Arial" w:cs="Arial"/>
          <w:u w:val="single"/>
        </w:rPr>
        <w:t>auxiliar de policía bachiller</w:t>
      </w:r>
      <w:r w:rsidRPr="007C2D59">
        <w:rPr>
          <w:rFonts w:ascii="Arial" w:hAnsi="Arial" w:cs="Arial"/>
        </w:rPr>
        <w:t xml:space="preserve">, quien debe prestar el servicio por 12 meses, y </w:t>
      </w:r>
    </w:p>
    <w:p w14:paraId="1EC7C011" w14:textId="77777777" w:rsidR="00A86BA2" w:rsidRPr="007C2D59" w:rsidRDefault="00A86BA2" w:rsidP="00A86BA2">
      <w:pPr>
        <w:widowControl w:val="0"/>
        <w:numPr>
          <w:ilvl w:val="0"/>
          <w:numId w:val="8"/>
        </w:numPr>
        <w:tabs>
          <w:tab w:val="left" w:pos="5940"/>
        </w:tabs>
        <w:autoSpaceDE w:val="0"/>
        <w:autoSpaceDN w:val="0"/>
        <w:adjustRightInd w:val="0"/>
        <w:spacing w:after="160" w:line="259" w:lineRule="auto"/>
        <w:jc w:val="both"/>
        <w:rPr>
          <w:rFonts w:ascii="Arial" w:hAnsi="Arial" w:cs="Arial"/>
        </w:rPr>
      </w:pPr>
      <w:r w:rsidRPr="007C2D59">
        <w:rPr>
          <w:rFonts w:ascii="Arial" w:hAnsi="Arial" w:cs="Arial"/>
          <w:u w:val="single"/>
        </w:rPr>
        <w:t>soldado campesino</w:t>
      </w:r>
      <w:r w:rsidRPr="007C2D59">
        <w:rPr>
          <w:rFonts w:ascii="Arial" w:hAnsi="Arial" w:cs="Arial"/>
        </w:rPr>
        <w:t xml:space="preserve">, quien es asignado para prestar el servicio militar obligatorio en la zona geográfica donde reside, por un período de 12 a 18 meses. </w:t>
      </w:r>
    </w:p>
    <w:p w14:paraId="16E7581C" w14:textId="77777777" w:rsidR="00A86BA2" w:rsidRPr="007C2D59" w:rsidRDefault="00A86BA2" w:rsidP="00A86BA2">
      <w:pPr>
        <w:widowControl w:val="0"/>
        <w:tabs>
          <w:tab w:val="left" w:pos="5940"/>
        </w:tabs>
        <w:autoSpaceDE w:val="0"/>
        <w:autoSpaceDN w:val="0"/>
        <w:adjustRightInd w:val="0"/>
        <w:jc w:val="both"/>
        <w:rPr>
          <w:rFonts w:ascii="Arial" w:hAnsi="Arial" w:cs="Arial"/>
        </w:rPr>
      </w:pPr>
      <w:r w:rsidRPr="007C2D59">
        <w:rPr>
          <w:rFonts w:ascii="Arial" w:hAnsi="Arial" w:cs="Arial"/>
        </w:rPr>
        <w:t xml:space="preserve">El reclutamiento como ejercicio legítimo del poder del Estado que afecta algunos derechos de las personas llamadas, en sí mismo no genera responsabilidad patrimonial derivada de </w:t>
      </w:r>
      <w:r w:rsidRPr="007C2D59">
        <w:rPr>
          <w:rFonts w:ascii="Arial" w:hAnsi="Arial" w:cs="Arial"/>
        </w:rPr>
        <w:lastRenderedPageBreak/>
        <w:t>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14:paraId="63A366CD" w14:textId="77777777" w:rsidR="00A86BA2" w:rsidRPr="007C2D59" w:rsidRDefault="00A86BA2" w:rsidP="00A86BA2">
      <w:pPr>
        <w:widowControl w:val="0"/>
        <w:tabs>
          <w:tab w:val="left" w:pos="5940"/>
        </w:tabs>
        <w:autoSpaceDE w:val="0"/>
        <w:autoSpaceDN w:val="0"/>
        <w:adjustRightInd w:val="0"/>
        <w:jc w:val="both"/>
        <w:rPr>
          <w:rFonts w:ascii="Arial" w:hAnsi="Arial" w:cs="Arial"/>
        </w:rPr>
      </w:pPr>
      <w:r w:rsidRPr="007C2D59">
        <w:rPr>
          <w:rFonts w:ascii="Arial" w:hAnsi="Arial" w:cs="Arial"/>
        </w:rPr>
        <w:t xml:space="preserve">El sometimiento de los conscriptos a los riesgos inherentes a la actividad militar no se realiza de manera voluntaria, sino que corresponde al cumplimiento de los deberes que la Constitución impone a las personas, </w:t>
      </w:r>
      <w:r w:rsidRPr="007C2D59">
        <w:rPr>
          <w:rFonts w:ascii="Arial" w:hAnsi="Arial" w:cs="Arial"/>
          <w:i/>
        </w:rPr>
        <w:t>“derivados de los principios fundamentales de solidaridad y reciprocidad social”</w:t>
      </w:r>
      <w:r w:rsidRPr="007C2D59">
        <w:rPr>
          <w:rFonts w:ascii="Arial" w:hAnsi="Arial" w:cs="Arial"/>
        </w:rPr>
        <w:t xml:space="preserve">, para </w:t>
      </w:r>
      <w:r w:rsidRPr="007C2D59">
        <w:rPr>
          <w:rFonts w:ascii="Arial" w:hAnsi="Arial" w:cs="Arial"/>
          <w:i/>
        </w:rPr>
        <w:t>“defender la independencia nacional y las instituciones públicas”</w:t>
      </w:r>
      <w:r w:rsidRPr="007C2D59">
        <w:rPr>
          <w:rFonts w:ascii="Arial" w:hAnsi="Arial" w:cs="Arial"/>
        </w:rPr>
        <w:t>.</w:t>
      </w:r>
    </w:p>
    <w:p w14:paraId="6A851F79" w14:textId="77777777" w:rsidR="00A86BA2" w:rsidRPr="007C2D59" w:rsidRDefault="00A86BA2" w:rsidP="00A86BA2">
      <w:pPr>
        <w:widowControl w:val="0"/>
        <w:tabs>
          <w:tab w:val="left" w:pos="5940"/>
        </w:tabs>
        <w:autoSpaceDE w:val="0"/>
        <w:autoSpaceDN w:val="0"/>
        <w:adjustRightInd w:val="0"/>
        <w:jc w:val="both"/>
        <w:rPr>
          <w:rFonts w:ascii="Arial" w:hAnsi="Arial" w:cs="Arial"/>
        </w:rPr>
      </w:pPr>
      <w:r w:rsidRPr="007C2D59">
        <w:rPr>
          <w:rFonts w:ascii="Arial" w:hAnsi="Arial" w:cs="Arial"/>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14:paraId="1BE2D517" w14:textId="77777777" w:rsidR="00A86BA2" w:rsidRPr="007C2D59" w:rsidRDefault="00A86BA2" w:rsidP="00A86BA2">
      <w:pPr>
        <w:widowControl w:val="0"/>
        <w:tabs>
          <w:tab w:val="left" w:pos="5940"/>
        </w:tabs>
        <w:autoSpaceDE w:val="0"/>
        <w:autoSpaceDN w:val="0"/>
        <w:adjustRightInd w:val="0"/>
        <w:jc w:val="both"/>
        <w:rPr>
          <w:rFonts w:ascii="Arial" w:hAnsi="Arial" w:cs="Arial"/>
        </w:rPr>
      </w:pPr>
      <w:r w:rsidRPr="007C2D59">
        <w:rPr>
          <w:rFonts w:ascii="Arial" w:hAnsi="Arial" w:cs="Arial"/>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7C2D59">
        <w:rPr>
          <w:rFonts w:ascii="Arial" w:hAnsi="Arial" w:cs="Arial"/>
          <w:vertAlign w:val="superscript"/>
        </w:rPr>
        <w:footnoteReference w:id="2"/>
      </w:r>
      <w:r w:rsidRPr="007C2D59">
        <w:rPr>
          <w:rFonts w:ascii="Arial" w:hAnsi="Arial" w:cs="Arial"/>
        </w:rPr>
        <w:t>, estableciéndose por regla general, que ante cualquier daño que sufra,  se presume que su causa está vinculada con la prestación del servicio y libertades inherentes a la condición de militar.</w:t>
      </w:r>
    </w:p>
    <w:p w14:paraId="217CF608" w14:textId="77777777" w:rsidR="00A86BA2" w:rsidRPr="007C2D59" w:rsidRDefault="00A86BA2" w:rsidP="00A86BA2">
      <w:pPr>
        <w:widowControl w:val="0"/>
        <w:tabs>
          <w:tab w:val="left" w:pos="5940"/>
        </w:tabs>
        <w:autoSpaceDE w:val="0"/>
        <w:autoSpaceDN w:val="0"/>
        <w:adjustRightInd w:val="0"/>
        <w:jc w:val="both"/>
        <w:rPr>
          <w:rFonts w:ascii="Arial" w:hAnsi="Arial" w:cs="Arial"/>
        </w:rPr>
      </w:pPr>
      <w:r w:rsidRPr="007C2D59">
        <w:rPr>
          <w:rFonts w:ascii="Arial" w:hAnsi="Arial" w:cs="Arial"/>
        </w:rPr>
        <w:t>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7C2D59">
        <w:rPr>
          <w:rFonts w:ascii="Arial" w:hAnsi="Arial" w:cs="Arial"/>
          <w:vertAlign w:val="superscript"/>
        </w:rPr>
        <w:footnoteReference w:id="3"/>
      </w:r>
      <w:r w:rsidRPr="007C2D59">
        <w:rPr>
          <w:rFonts w:ascii="Arial" w:hAnsi="Arial" w:cs="Arial"/>
        </w:rPr>
        <w:t>.</w:t>
      </w:r>
    </w:p>
    <w:p w14:paraId="15B6B8E6" w14:textId="77777777" w:rsidR="00A86BA2" w:rsidRPr="007C2D59" w:rsidRDefault="00A86BA2" w:rsidP="00A86BA2">
      <w:pPr>
        <w:widowControl w:val="0"/>
        <w:tabs>
          <w:tab w:val="left" w:pos="5940"/>
        </w:tabs>
        <w:autoSpaceDE w:val="0"/>
        <w:autoSpaceDN w:val="0"/>
        <w:adjustRightInd w:val="0"/>
        <w:jc w:val="both"/>
        <w:rPr>
          <w:rFonts w:ascii="Arial" w:hAnsi="Arial" w:cs="Arial"/>
        </w:rPr>
      </w:pPr>
      <w:r w:rsidRPr="007C2D59">
        <w:rPr>
          <w:rFonts w:ascii="Arial" w:hAnsi="Arial" w:cs="Arial"/>
        </w:rPr>
        <w:t>Sin embargo, no debe perderse de vista que para que surja el deber del Estado de reparar el daño sufrido por un conscripto es necesario acreditar que el mismo tuvo alguna vinculación con el servicio, porque se produjo por causa o con ocasión del mismo.</w:t>
      </w:r>
    </w:p>
    <w:p w14:paraId="35DB5BD6" w14:textId="77777777" w:rsidR="00A86BA2" w:rsidRPr="007C2D59" w:rsidRDefault="00A86BA2" w:rsidP="00A86BA2">
      <w:pPr>
        <w:widowControl w:val="0"/>
        <w:tabs>
          <w:tab w:val="left" w:pos="5940"/>
        </w:tabs>
        <w:autoSpaceDE w:val="0"/>
        <w:autoSpaceDN w:val="0"/>
        <w:adjustRightInd w:val="0"/>
        <w:jc w:val="both"/>
        <w:rPr>
          <w:rFonts w:ascii="Arial" w:hAnsi="Arial" w:cs="Arial"/>
        </w:rPr>
      </w:pPr>
      <w:r w:rsidRPr="007C2D59">
        <w:rPr>
          <w:rFonts w:ascii="Arial" w:hAnsi="Arial" w:cs="Arial"/>
        </w:rPr>
        <w:t>Por otro lado, es importante no olvidar que en los casos de accidente o lesiones, de conformidad con el Decreto Ley 0094 de 1989 en el artículo 35</w:t>
      </w:r>
      <w:r w:rsidRPr="007C2D59">
        <w:rPr>
          <w:rFonts w:ascii="Arial" w:hAnsi="Arial" w:cs="Arial"/>
          <w:vertAlign w:val="superscript"/>
        </w:rPr>
        <w:footnoteReference w:id="4"/>
      </w:r>
      <w:r w:rsidRPr="007C2D59">
        <w:rPr>
          <w:rFonts w:ascii="Arial" w:hAnsi="Arial" w:cs="Arial"/>
        </w:rPr>
        <w:t>, el Comandante o Jefe respectivo debe rendir un informe administrativo donde serán calificadas las condiciones de modo, tiempo y lugar en las que sucedieron los hechos de conformidad con la siguiente calificación:</w:t>
      </w:r>
    </w:p>
    <w:p w14:paraId="46EAEA5A" w14:textId="77777777" w:rsidR="00A86BA2" w:rsidRPr="007C2D59" w:rsidRDefault="00A86BA2" w:rsidP="00A86BA2">
      <w:pPr>
        <w:widowControl w:val="0"/>
        <w:numPr>
          <w:ilvl w:val="0"/>
          <w:numId w:val="7"/>
        </w:numPr>
        <w:tabs>
          <w:tab w:val="left" w:pos="5940"/>
        </w:tabs>
        <w:autoSpaceDE w:val="0"/>
        <w:autoSpaceDN w:val="0"/>
        <w:adjustRightInd w:val="0"/>
        <w:spacing w:after="160" w:line="259" w:lineRule="auto"/>
        <w:jc w:val="both"/>
        <w:rPr>
          <w:rFonts w:ascii="Arial" w:hAnsi="Arial" w:cs="Arial"/>
        </w:rPr>
      </w:pPr>
      <w:r w:rsidRPr="007C2D59">
        <w:rPr>
          <w:rFonts w:ascii="Arial" w:hAnsi="Arial" w:cs="Arial"/>
        </w:rPr>
        <w:t>En el servicio, pero no por causa y razón del mismo.</w:t>
      </w:r>
    </w:p>
    <w:p w14:paraId="3D2D517E" w14:textId="77777777" w:rsidR="00A86BA2" w:rsidRPr="007C2D59" w:rsidRDefault="00A86BA2" w:rsidP="00A86BA2">
      <w:pPr>
        <w:widowControl w:val="0"/>
        <w:numPr>
          <w:ilvl w:val="0"/>
          <w:numId w:val="7"/>
        </w:numPr>
        <w:tabs>
          <w:tab w:val="left" w:pos="5940"/>
        </w:tabs>
        <w:autoSpaceDE w:val="0"/>
        <w:autoSpaceDN w:val="0"/>
        <w:adjustRightInd w:val="0"/>
        <w:spacing w:after="160" w:line="259" w:lineRule="auto"/>
        <w:jc w:val="both"/>
        <w:rPr>
          <w:rFonts w:ascii="Arial" w:hAnsi="Arial" w:cs="Arial"/>
        </w:rPr>
      </w:pPr>
      <w:r w:rsidRPr="007C2D59">
        <w:rPr>
          <w:rFonts w:ascii="Arial" w:hAnsi="Arial" w:cs="Arial"/>
        </w:rPr>
        <w:t>En el servicio por causa y razón del mismo.</w:t>
      </w:r>
    </w:p>
    <w:p w14:paraId="0E9C1D9A" w14:textId="77777777" w:rsidR="00A86BA2" w:rsidRPr="007C2D59" w:rsidRDefault="00A86BA2" w:rsidP="00A86BA2">
      <w:pPr>
        <w:widowControl w:val="0"/>
        <w:numPr>
          <w:ilvl w:val="0"/>
          <w:numId w:val="7"/>
        </w:numPr>
        <w:tabs>
          <w:tab w:val="left" w:pos="5940"/>
        </w:tabs>
        <w:autoSpaceDE w:val="0"/>
        <w:autoSpaceDN w:val="0"/>
        <w:adjustRightInd w:val="0"/>
        <w:spacing w:after="160" w:line="259" w:lineRule="auto"/>
        <w:jc w:val="both"/>
        <w:rPr>
          <w:rFonts w:ascii="Arial" w:hAnsi="Arial" w:cs="Arial"/>
        </w:rPr>
      </w:pPr>
      <w:r w:rsidRPr="007C2D59">
        <w:rPr>
          <w:rFonts w:ascii="Arial" w:hAnsi="Arial" w:cs="Arial"/>
        </w:rPr>
        <w:t xml:space="preserve">En el servicio por causa de heridas en combate o como consecuencia de la acción del enemigo, en conflicto internacional o en tareas de mantenimiento o restablecimiento del </w:t>
      </w:r>
      <w:r w:rsidRPr="007C2D59">
        <w:rPr>
          <w:rFonts w:ascii="Arial" w:hAnsi="Arial" w:cs="Arial"/>
        </w:rPr>
        <w:lastRenderedPageBreak/>
        <w:t>orden público.</w:t>
      </w:r>
    </w:p>
    <w:p w14:paraId="162853B9" w14:textId="77777777" w:rsidR="00A86BA2" w:rsidRPr="007C2D59" w:rsidRDefault="00A86BA2" w:rsidP="00A86BA2">
      <w:pPr>
        <w:widowControl w:val="0"/>
        <w:numPr>
          <w:ilvl w:val="0"/>
          <w:numId w:val="7"/>
        </w:numPr>
        <w:tabs>
          <w:tab w:val="left" w:pos="5940"/>
        </w:tabs>
        <w:autoSpaceDE w:val="0"/>
        <w:autoSpaceDN w:val="0"/>
        <w:adjustRightInd w:val="0"/>
        <w:spacing w:after="160" w:line="259" w:lineRule="auto"/>
        <w:jc w:val="both"/>
        <w:rPr>
          <w:rFonts w:ascii="Arial" w:hAnsi="Arial" w:cs="Arial"/>
        </w:rPr>
      </w:pPr>
      <w:r w:rsidRPr="007C2D59">
        <w:rPr>
          <w:rFonts w:ascii="Arial" w:hAnsi="Arial" w:cs="Arial"/>
        </w:rPr>
        <w:t>En actos contra la Ley, el Reglamento o la orden Superior.</w:t>
      </w:r>
    </w:p>
    <w:p w14:paraId="0F89A0DD" w14:textId="77777777" w:rsidR="00A86BA2" w:rsidRPr="007C2D59" w:rsidRDefault="00A86BA2" w:rsidP="00A86BA2">
      <w:pPr>
        <w:widowControl w:val="0"/>
        <w:tabs>
          <w:tab w:val="left" w:pos="5940"/>
        </w:tabs>
        <w:autoSpaceDE w:val="0"/>
        <w:autoSpaceDN w:val="0"/>
        <w:adjustRightInd w:val="0"/>
        <w:jc w:val="both"/>
        <w:rPr>
          <w:rFonts w:ascii="Arial" w:hAnsi="Arial" w:cs="Arial"/>
        </w:rPr>
      </w:pPr>
      <w:r w:rsidRPr="007C2D59">
        <w:rPr>
          <w:rFonts w:ascii="Arial" w:hAnsi="Arial" w:cs="Arial"/>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7C2D59">
        <w:rPr>
          <w:rFonts w:ascii="Arial" w:hAnsi="Arial" w:cs="Arial"/>
          <w:b/>
        </w:rPr>
        <w:t xml:space="preserve"> </w:t>
      </w:r>
      <w:r w:rsidRPr="007C2D59">
        <w:rPr>
          <w:rFonts w:ascii="Arial" w:hAnsi="Arial" w:cs="Arial"/>
        </w:rPr>
        <w:t>pero, en todo caso, se ha considerado que el daño no será imputable al Estado cuando se haya producido por culpa exclusiva de la víctima, por fuerza mayor o por el hecho exclusivo de un tercero</w:t>
      </w:r>
      <w:r w:rsidRPr="007C2D59">
        <w:rPr>
          <w:rFonts w:ascii="Arial" w:hAnsi="Arial" w:cs="Arial"/>
          <w:vertAlign w:val="superscript"/>
        </w:rPr>
        <w:footnoteReference w:id="5"/>
      </w:r>
      <w:r w:rsidRPr="007C2D59">
        <w:rPr>
          <w:rFonts w:ascii="Arial" w:hAnsi="Arial" w:cs="Arial"/>
        </w:rPr>
        <w:t xml:space="preserve">. </w:t>
      </w:r>
    </w:p>
    <w:p w14:paraId="2DECF6A2" w14:textId="77777777" w:rsidR="00A86BA2" w:rsidRPr="007C2D59" w:rsidRDefault="00A86BA2" w:rsidP="00A86BA2">
      <w:pPr>
        <w:pStyle w:val="Prrafodelista"/>
        <w:widowControl w:val="0"/>
        <w:tabs>
          <w:tab w:val="left" w:pos="5940"/>
        </w:tabs>
        <w:autoSpaceDE w:val="0"/>
        <w:autoSpaceDN w:val="0"/>
        <w:adjustRightInd w:val="0"/>
        <w:jc w:val="both"/>
        <w:rPr>
          <w:sz w:val="22"/>
          <w:szCs w:val="22"/>
        </w:rPr>
      </w:pPr>
    </w:p>
    <w:p w14:paraId="76BE6F1A" w14:textId="77777777" w:rsidR="00A86BA2" w:rsidRPr="007C2D59" w:rsidRDefault="00A86BA2" w:rsidP="00A86BA2">
      <w:pPr>
        <w:pStyle w:val="Prrafodelista"/>
        <w:numPr>
          <w:ilvl w:val="0"/>
          <w:numId w:val="6"/>
        </w:numPr>
        <w:tabs>
          <w:tab w:val="left" w:pos="284"/>
        </w:tabs>
        <w:ind w:left="0" w:firstLine="0"/>
        <w:jc w:val="both"/>
        <w:rPr>
          <w:b/>
          <w:sz w:val="22"/>
          <w:szCs w:val="22"/>
          <w:lang w:val="es-CO"/>
        </w:rPr>
      </w:pPr>
      <w:r w:rsidRPr="007C2D59">
        <w:rPr>
          <w:b/>
          <w:sz w:val="22"/>
          <w:szCs w:val="22"/>
          <w:lang w:val="es-CO"/>
        </w:rPr>
        <w:t>Actividades peligrosas</w:t>
      </w:r>
    </w:p>
    <w:p w14:paraId="02B938E0" w14:textId="77777777" w:rsidR="00A86BA2" w:rsidRPr="007C2D59" w:rsidRDefault="00A86BA2" w:rsidP="00A86BA2">
      <w:pPr>
        <w:pStyle w:val="Textoindependiente2"/>
        <w:spacing w:after="0" w:line="240" w:lineRule="auto"/>
        <w:jc w:val="both"/>
        <w:rPr>
          <w:rFonts w:ascii="Arial" w:hAnsi="Arial" w:cs="Arial"/>
          <w:sz w:val="22"/>
          <w:szCs w:val="22"/>
          <w:lang w:val="es-CO"/>
        </w:rPr>
      </w:pPr>
    </w:p>
    <w:p w14:paraId="16C7A9BE" w14:textId="77777777" w:rsidR="00A86BA2" w:rsidRPr="007C2D59" w:rsidRDefault="00A86BA2" w:rsidP="00A86BA2">
      <w:pPr>
        <w:jc w:val="both"/>
        <w:rPr>
          <w:rFonts w:ascii="Arial" w:hAnsi="Arial" w:cs="Arial"/>
        </w:rPr>
      </w:pPr>
      <w:r w:rsidRPr="007C2D59">
        <w:rPr>
          <w:rFonts w:ascii="Arial" w:hAnsi="Arial" w:cs="Arial"/>
        </w:rPr>
        <w:t xml:space="preserve">En cuanto al daño producido por </w:t>
      </w:r>
      <w:r w:rsidRPr="007C2D59">
        <w:rPr>
          <w:rFonts w:ascii="Arial" w:hAnsi="Arial" w:cs="Arial"/>
          <w:b/>
        </w:rPr>
        <w:t>actividades peligrosas</w:t>
      </w:r>
      <w:r w:rsidRPr="007C2D59">
        <w:rPr>
          <w:rFonts w:ascii="Arial" w:hAnsi="Arial" w:cs="Arial"/>
        </w:rPr>
        <w:t xml:space="preserve"> (armas de dotación oficial, vehículos automotores, etc.), el régimen aplicable es el de riesgo excepcional, porque el factor de imputación es el riesgo grave y anormal a que el Estado expone a los administrados. De tal manera, que basta la realización del riesgo creado por la administración para que el daño resulte imputable a ella</w:t>
      </w:r>
      <w:r w:rsidRPr="007C2D59">
        <w:rPr>
          <w:rFonts w:ascii="Arial" w:hAnsi="Arial" w:cs="Arial"/>
          <w:vertAlign w:val="superscript"/>
          <w:lang w:val="es-MX" w:eastAsia="es-MX"/>
        </w:rPr>
        <w:footnoteReference w:id="6"/>
      </w:r>
      <w:r w:rsidRPr="007C2D59">
        <w:rPr>
          <w:rFonts w:ascii="Arial" w:hAnsi="Arial" w:cs="Arial"/>
        </w:rPr>
        <w:t>.  Existe por tanto una presunción de falla.</w:t>
      </w:r>
    </w:p>
    <w:p w14:paraId="7750E23B" w14:textId="77777777" w:rsidR="00A86BA2" w:rsidRPr="007C2D59" w:rsidRDefault="00A86BA2" w:rsidP="00A86BA2">
      <w:pPr>
        <w:jc w:val="both"/>
        <w:rPr>
          <w:rFonts w:ascii="Arial" w:hAnsi="Arial" w:cs="Arial"/>
        </w:rPr>
      </w:pPr>
      <w:r w:rsidRPr="007C2D59">
        <w:rPr>
          <w:rFonts w:ascii="Arial" w:hAnsi="Arial" w:cs="Arial"/>
        </w:rPr>
        <w:t>En dichos eventos, al actor le bastará probar la existencia del daño y la relación de causalidad entre éste y el hecho de la administración, realizado en desarrollo de una actividad riesgosa. Y la entidad demandada, para exculparse, deberá probar la existencia de una causa extraña, esto es, que el daño se produjo por fuerza mayor, culpa exclusiva y determinante de la víctima o hecho exclusivo y determinante de un tercero</w:t>
      </w:r>
      <w:r w:rsidRPr="007C2D59">
        <w:rPr>
          <w:rFonts w:ascii="Arial" w:hAnsi="Arial" w:cs="Arial"/>
          <w:vertAlign w:val="superscript"/>
        </w:rPr>
        <w:footnoteReference w:id="7"/>
      </w:r>
      <w:r w:rsidRPr="007C2D59">
        <w:rPr>
          <w:rFonts w:ascii="Arial" w:hAnsi="Arial" w:cs="Arial"/>
        </w:rPr>
        <w:t>.</w:t>
      </w:r>
    </w:p>
    <w:p w14:paraId="7503F707" w14:textId="77777777" w:rsidR="008F76EE" w:rsidRPr="007C2D59" w:rsidRDefault="008F76EE" w:rsidP="00341386">
      <w:pPr>
        <w:spacing w:after="0" w:line="240" w:lineRule="auto"/>
        <w:jc w:val="both"/>
        <w:rPr>
          <w:rFonts w:ascii="Arial" w:eastAsia="Times New Roman" w:hAnsi="Arial" w:cs="Arial"/>
          <w:color w:val="FF0000"/>
          <w:lang w:eastAsia="es-ES"/>
        </w:rPr>
      </w:pPr>
    </w:p>
    <w:p w14:paraId="1AC044EE" w14:textId="77777777" w:rsidR="008F76EE" w:rsidRPr="007C2D59" w:rsidRDefault="008F76EE" w:rsidP="00341386">
      <w:pPr>
        <w:pStyle w:val="Prrafodelista"/>
        <w:numPr>
          <w:ilvl w:val="1"/>
          <w:numId w:val="3"/>
        </w:numPr>
        <w:tabs>
          <w:tab w:val="num" w:pos="0"/>
          <w:tab w:val="left" w:pos="709"/>
        </w:tabs>
        <w:ind w:left="0" w:firstLine="0"/>
        <w:jc w:val="both"/>
        <w:rPr>
          <w:b/>
          <w:sz w:val="22"/>
          <w:szCs w:val="22"/>
        </w:rPr>
      </w:pPr>
      <w:r w:rsidRPr="007C2D59">
        <w:rPr>
          <w:b/>
          <w:sz w:val="22"/>
          <w:szCs w:val="22"/>
        </w:rPr>
        <w:t>ANÁLISIS CRÍTICO DE LAS PRUEBAS:</w:t>
      </w:r>
    </w:p>
    <w:p w14:paraId="5D212425" w14:textId="77777777" w:rsidR="008F76EE" w:rsidRPr="007C2D59" w:rsidRDefault="008F76EE" w:rsidP="00341386">
      <w:pPr>
        <w:pStyle w:val="Prrafodelista"/>
        <w:ind w:left="0"/>
        <w:jc w:val="both"/>
        <w:rPr>
          <w:b/>
          <w:sz w:val="22"/>
          <w:szCs w:val="22"/>
        </w:rPr>
      </w:pPr>
    </w:p>
    <w:p w14:paraId="5B74766F" w14:textId="77777777" w:rsidR="008F76EE" w:rsidRPr="007C2D59" w:rsidRDefault="008F76EE" w:rsidP="00341386">
      <w:pPr>
        <w:pStyle w:val="Prrafodelista"/>
        <w:ind w:left="0"/>
        <w:jc w:val="both"/>
        <w:rPr>
          <w:sz w:val="22"/>
          <w:szCs w:val="22"/>
        </w:rPr>
      </w:pPr>
      <w:r w:rsidRPr="007C2D59">
        <w:rPr>
          <w:b/>
          <w:sz w:val="22"/>
          <w:szCs w:val="22"/>
        </w:rPr>
        <w:t xml:space="preserve">2.3.1   </w:t>
      </w:r>
      <w:r w:rsidRPr="007C2D59">
        <w:rPr>
          <w:sz w:val="22"/>
          <w:szCs w:val="22"/>
        </w:rPr>
        <w:t xml:space="preserve">Conforme al material probatorio aportado, se encuentran </w:t>
      </w:r>
      <w:r w:rsidRPr="007C2D59">
        <w:rPr>
          <w:b/>
          <w:sz w:val="22"/>
          <w:szCs w:val="22"/>
        </w:rPr>
        <w:t>probados los siguientes hechos</w:t>
      </w:r>
      <w:r w:rsidRPr="007C2D59">
        <w:rPr>
          <w:sz w:val="22"/>
          <w:szCs w:val="22"/>
        </w:rPr>
        <w:t>:</w:t>
      </w:r>
    </w:p>
    <w:p w14:paraId="1DF055BF" w14:textId="77777777" w:rsidR="008F76EE" w:rsidRPr="007C2D59" w:rsidRDefault="008F76EE" w:rsidP="00341386">
      <w:pPr>
        <w:pStyle w:val="Prrafodelista"/>
        <w:ind w:left="0"/>
        <w:jc w:val="both"/>
        <w:rPr>
          <w:sz w:val="22"/>
          <w:szCs w:val="22"/>
        </w:rPr>
      </w:pPr>
    </w:p>
    <w:p w14:paraId="66EB03F1" w14:textId="46E3501A" w:rsidR="00AC061F" w:rsidRDefault="005F06E9" w:rsidP="003671E3">
      <w:pPr>
        <w:pStyle w:val="Prrafodelista"/>
        <w:numPr>
          <w:ilvl w:val="0"/>
          <w:numId w:val="9"/>
        </w:numPr>
        <w:tabs>
          <w:tab w:val="left" w:pos="426"/>
        </w:tabs>
        <w:ind w:left="0" w:firstLine="0"/>
        <w:jc w:val="both"/>
        <w:rPr>
          <w:rFonts w:eastAsia="Calibri"/>
          <w:bCs/>
          <w:sz w:val="22"/>
          <w:szCs w:val="22"/>
        </w:rPr>
      </w:pPr>
      <w:r w:rsidRPr="007C2D59">
        <w:rPr>
          <w:b/>
          <w:i/>
          <w:sz w:val="22"/>
          <w:szCs w:val="22"/>
        </w:rPr>
        <w:t xml:space="preserve">EMERSON CONDE VILLAREAL </w:t>
      </w:r>
      <w:r w:rsidRPr="007C2D59">
        <w:rPr>
          <w:i/>
          <w:sz w:val="22"/>
          <w:szCs w:val="22"/>
        </w:rPr>
        <w:t xml:space="preserve"> era </w:t>
      </w:r>
      <w:r w:rsidRPr="00AC061F">
        <w:rPr>
          <w:b/>
          <w:i/>
          <w:sz w:val="22"/>
          <w:szCs w:val="22"/>
        </w:rPr>
        <w:t>hermano</w:t>
      </w:r>
      <w:r w:rsidRPr="007C2D59">
        <w:rPr>
          <w:i/>
          <w:sz w:val="22"/>
          <w:szCs w:val="22"/>
        </w:rPr>
        <w:t xml:space="preserve"> de </w:t>
      </w:r>
      <w:r w:rsidRPr="007C2D59">
        <w:rPr>
          <w:rFonts w:eastAsia="Calibri"/>
          <w:bCs/>
          <w:sz w:val="22"/>
          <w:szCs w:val="22"/>
        </w:rPr>
        <w:t>YILMER  CONDE VILLAREAL</w:t>
      </w:r>
      <w:r w:rsidRPr="007C2D59">
        <w:rPr>
          <w:rStyle w:val="Refdenotaalpie"/>
          <w:rFonts w:eastAsia="Calibri" w:cs="Arial"/>
          <w:bCs/>
          <w:sz w:val="22"/>
          <w:szCs w:val="22"/>
        </w:rPr>
        <w:footnoteReference w:id="8"/>
      </w:r>
      <w:r w:rsidRPr="007C2D59">
        <w:rPr>
          <w:rFonts w:eastAsia="Calibri"/>
          <w:bCs/>
          <w:sz w:val="22"/>
          <w:szCs w:val="22"/>
        </w:rPr>
        <w:t xml:space="preserve"> e INGRID YURANI CONDE VILLAREAL</w:t>
      </w:r>
      <w:r w:rsidRPr="007C2D59">
        <w:rPr>
          <w:rStyle w:val="Refdenotaalpie"/>
          <w:rFonts w:eastAsia="Calibri" w:cs="Arial"/>
          <w:bCs/>
          <w:sz w:val="22"/>
          <w:szCs w:val="22"/>
        </w:rPr>
        <w:footnoteReference w:id="9"/>
      </w:r>
      <w:r w:rsidRPr="007C2D59">
        <w:rPr>
          <w:rFonts w:eastAsia="Calibri"/>
          <w:bCs/>
          <w:sz w:val="22"/>
          <w:szCs w:val="22"/>
        </w:rPr>
        <w:t xml:space="preserve"> e </w:t>
      </w:r>
      <w:r w:rsidRPr="00AC061F">
        <w:rPr>
          <w:rFonts w:eastAsia="Calibri"/>
          <w:b/>
          <w:bCs/>
          <w:sz w:val="22"/>
          <w:szCs w:val="22"/>
        </w:rPr>
        <w:t>hijo</w:t>
      </w:r>
      <w:r w:rsidRPr="007C2D59">
        <w:rPr>
          <w:rFonts w:eastAsia="Calibri"/>
          <w:bCs/>
          <w:sz w:val="22"/>
          <w:szCs w:val="22"/>
        </w:rPr>
        <w:t xml:space="preserve"> de JOSE RUSBEL CONDE YUSUGUAIRA</w:t>
      </w:r>
      <w:r w:rsidRPr="007C2D59">
        <w:rPr>
          <w:rStyle w:val="Refdenotaalpie"/>
          <w:rFonts w:eastAsia="Calibri" w:cs="Arial"/>
          <w:bCs/>
          <w:sz w:val="22"/>
          <w:szCs w:val="22"/>
        </w:rPr>
        <w:footnoteReference w:id="10"/>
      </w:r>
      <w:r w:rsidRPr="007C2D59">
        <w:rPr>
          <w:rFonts w:eastAsia="Calibri"/>
          <w:bCs/>
          <w:sz w:val="22"/>
          <w:szCs w:val="22"/>
        </w:rPr>
        <w:t xml:space="preserve"> </w:t>
      </w:r>
    </w:p>
    <w:p w14:paraId="068C4A46" w14:textId="77777777" w:rsidR="00AC061F" w:rsidRDefault="00AC061F" w:rsidP="00AC061F">
      <w:pPr>
        <w:pStyle w:val="Prrafodelista"/>
        <w:ind w:left="502"/>
        <w:jc w:val="both"/>
        <w:rPr>
          <w:rFonts w:eastAsia="Calibri"/>
          <w:bCs/>
          <w:sz w:val="22"/>
          <w:szCs w:val="22"/>
        </w:rPr>
      </w:pPr>
    </w:p>
    <w:p w14:paraId="38575275" w14:textId="77777777" w:rsidR="005F06E9" w:rsidRPr="007C2D59" w:rsidRDefault="005F06E9" w:rsidP="003671E3">
      <w:pPr>
        <w:pStyle w:val="Prrafodelista"/>
        <w:numPr>
          <w:ilvl w:val="0"/>
          <w:numId w:val="9"/>
        </w:numPr>
        <w:tabs>
          <w:tab w:val="left" w:pos="426"/>
        </w:tabs>
        <w:ind w:left="0" w:firstLine="0"/>
        <w:jc w:val="both"/>
        <w:rPr>
          <w:rFonts w:eastAsia="Calibri"/>
          <w:bCs/>
          <w:sz w:val="22"/>
          <w:szCs w:val="22"/>
        </w:rPr>
      </w:pPr>
      <w:r w:rsidRPr="007C2D59">
        <w:rPr>
          <w:i/>
          <w:sz w:val="22"/>
          <w:szCs w:val="22"/>
        </w:rPr>
        <w:t xml:space="preserve">EMERSON CONDE VILLAREAL fue </w:t>
      </w:r>
      <w:r w:rsidRPr="007C2D59">
        <w:rPr>
          <w:b/>
          <w:i/>
          <w:sz w:val="22"/>
          <w:szCs w:val="22"/>
        </w:rPr>
        <w:t>soldado regular</w:t>
      </w:r>
      <w:r w:rsidRPr="007C2D59">
        <w:rPr>
          <w:i/>
          <w:sz w:val="22"/>
          <w:szCs w:val="22"/>
        </w:rPr>
        <w:t xml:space="preserve"> adscrito al batallón de artillería Nº 9 Tenerife </w:t>
      </w:r>
      <w:r w:rsidR="00B96743" w:rsidRPr="007C2D59">
        <w:rPr>
          <w:i/>
          <w:sz w:val="22"/>
          <w:szCs w:val="22"/>
        </w:rPr>
        <w:t xml:space="preserve">y como madre registra a la señora YAQUELINE VILLAREAL </w:t>
      </w:r>
      <w:r w:rsidR="00B96743" w:rsidRPr="007C2D59">
        <w:rPr>
          <w:rStyle w:val="Refdenotaalpie"/>
          <w:rFonts w:cs="Arial"/>
          <w:i/>
          <w:sz w:val="22"/>
          <w:szCs w:val="22"/>
        </w:rPr>
        <w:footnoteReference w:id="11"/>
      </w:r>
    </w:p>
    <w:p w14:paraId="09032E4B" w14:textId="77777777" w:rsidR="005F06E9" w:rsidRPr="007C2D59" w:rsidRDefault="005F06E9" w:rsidP="005F06E9">
      <w:pPr>
        <w:pStyle w:val="Prrafodelista"/>
        <w:rPr>
          <w:b/>
          <w:i/>
          <w:sz w:val="22"/>
          <w:szCs w:val="22"/>
        </w:rPr>
      </w:pPr>
    </w:p>
    <w:p w14:paraId="5A13BA47" w14:textId="47002087" w:rsidR="000B3606" w:rsidRPr="007C2D59" w:rsidRDefault="005F06E9" w:rsidP="003671E3">
      <w:pPr>
        <w:pStyle w:val="Prrafodelista"/>
        <w:numPr>
          <w:ilvl w:val="0"/>
          <w:numId w:val="9"/>
        </w:numPr>
        <w:tabs>
          <w:tab w:val="left" w:pos="426"/>
        </w:tabs>
        <w:ind w:left="0" w:firstLine="0"/>
        <w:jc w:val="both"/>
        <w:rPr>
          <w:rFonts w:eastAsia="Calibri"/>
          <w:bCs/>
          <w:sz w:val="22"/>
          <w:szCs w:val="22"/>
        </w:rPr>
      </w:pPr>
      <w:r w:rsidRPr="007C2D59">
        <w:rPr>
          <w:b/>
          <w:i/>
          <w:sz w:val="22"/>
          <w:szCs w:val="22"/>
        </w:rPr>
        <w:lastRenderedPageBreak/>
        <w:t xml:space="preserve">EMERSON CONDE VILLAREAL </w:t>
      </w:r>
      <w:r w:rsidRPr="007C2D59">
        <w:rPr>
          <w:i/>
          <w:sz w:val="22"/>
          <w:szCs w:val="22"/>
        </w:rPr>
        <w:t xml:space="preserve"> falleció el 31 de octubre de 2015</w:t>
      </w:r>
      <w:r w:rsidRPr="007C2D59">
        <w:rPr>
          <w:rStyle w:val="Refdenotaalpie"/>
          <w:rFonts w:cs="Arial"/>
          <w:i/>
          <w:sz w:val="22"/>
          <w:szCs w:val="22"/>
        </w:rPr>
        <w:footnoteReference w:id="12"/>
      </w:r>
    </w:p>
    <w:p w14:paraId="41DE1720" w14:textId="77777777" w:rsidR="000B3606" w:rsidRPr="007C2D59" w:rsidRDefault="000B3606" w:rsidP="000B3606">
      <w:pPr>
        <w:pStyle w:val="Prrafodelista"/>
        <w:rPr>
          <w:rFonts w:eastAsia="Calibri"/>
          <w:bCs/>
          <w:sz w:val="22"/>
          <w:szCs w:val="22"/>
        </w:rPr>
      </w:pPr>
    </w:p>
    <w:p w14:paraId="0029FE98" w14:textId="77777777" w:rsidR="000B3606" w:rsidRPr="007C2D59" w:rsidRDefault="000B3606" w:rsidP="003671E3">
      <w:pPr>
        <w:pStyle w:val="Prrafodelista"/>
        <w:numPr>
          <w:ilvl w:val="0"/>
          <w:numId w:val="9"/>
        </w:numPr>
        <w:tabs>
          <w:tab w:val="left" w:pos="426"/>
        </w:tabs>
        <w:ind w:left="0" w:firstLine="0"/>
        <w:jc w:val="both"/>
        <w:rPr>
          <w:rFonts w:eastAsia="Calibri"/>
          <w:bCs/>
          <w:sz w:val="22"/>
          <w:szCs w:val="22"/>
        </w:rPr>
      </w:pPr>
      <w:r w:rsidRPr="007C2D59">
        <w:rPr>
          <w:rFonts w:eastAsia="Calibri"/>
          <w:bCs/>
          <w:sz w:val="22"/>
          <w:szCs w:val="22"/>
        </w:rPr>
        <w:t xml:space="preserve">El </w:t>
      </w:r>
      <w:r w:rsidRPr="008011A3">
        <w:rPr>
          <w:rFonts w:eastAsia="Calibri"/>
          <w:b/>
          <w:bCs/>
          <w:sz w:val="22"/>
          <w:szCs w:val="22"/>
        </w:rPr>
        <w:t>31 de octubre de 2015</w:t>
      </w:r>
      <w:r w:rsidRPr="007C2D59">
        <w:rPr>
          <w:rStyle w:val="Refdenotaalpie"/>
          <w:rFonts w:eastAsia="Calibri" w:cs="Arial"/>
          <w:bCs/>
          <w:sz w:val="22"/>
          <w:szCs w:val="22"/>
        </w:rPr>
        <w:footnoteReference w:id="13"/>
      </w:r>
      <w:r w:rsidRPr="007C2D59">
        <w:rPr>
          <w:rFonts w:eastAsia="Calibri"/>
          <w:bCs/>
          <w:sz w:val="22"/>
          <w:szCs w:val="22"/>
        </w:rPr>
        <w:t xml:space="preserve"> se levantó el informativo administrativo por muerte en donde se describe que siendo aproximándome las 11:40 horas se produjo un accidente con arma de fuego en el área general vereda los pinos corregimiento de Marcaibo Municipio De Rio Blanco TOLIMA donde el soldado regular GOMEZ DIAZ HAROLD acciona accidentalmente su arma de dotación impactando en varias ocasiones al soldado regular </w:t>
      </w:r>
      <w:r w:rsidRPr="007C2D59">
        <w:rPr>
          <w:b/>
          <w:i/>
          <w:sz w:val="22"/>
          <w:szCs w:val="22"/>
        </w:rPr>
        <w:t xml:space="preserve">EMERSON CONDE VILLAREAL </w:t>
      </w:r>
      <w:r w:rsidRPr="007C2D59">
        <w:rPr>
          <w:i/>
          <w:sz w:val="22"/>
          <w:szCs w:val="22"/>
        </w:rPr>
        <w:t xml:space="preserve">  integrante del noveno contingente del 2014 se le prestan los primeros auxilios de forma inmediata pero ya  se encuentra sin signos vitales.</w:t>
      </w:r>
      <w:r w:rsidR="007C2D59" w:rsidRPr="007C2D59">
        <w:rPr>
          <w:rStyle w:val="Refdenotaalpie"/>
          <w:rFonts w:cs="Arial"/>
          <w:i/>
          <w:sz w:val="22"/>
          <w:szCs w:val="22"/>
        </w:rPr>
        <w:footnoteReference w:id="14"/>
      </w:r>
    </w:p>
    <w:p w14:paraId="6618CA22" w14:textId="77777777" w:rsidR="005F06E9" w:rsidRPr="007C2D59" w:rsidRDefault="005F06E9" w:rsidP="005F06E9">
      <w:pPr>
        <w:pStyle w:val="Prrafodelista"/>
        <w:ind w:left="502"/>
        <w:jc w:val="both"/>
        <w:rPr>
          <w:rFonts w:eastAsia="Calibri"/>
          <w:bCs/>
          <w:sz w:val="22"/>
          <w:szCs w:val="22"/>
        </w:rPr>
      </w:pPr>
    </w:p>
    <w:p w14:paraId="600F6E0A" w14:textId="77777777" w:rsidR="005F06E9" w:rsidRPr="007C2D59" w:rsidRDefault="005F06E9" w:rsidP="003671E3">
      <w:pPr>
        <w:pStyle w:val="Prrafodelista"/>
        <w:numPr>
          <w:ilvl w:val="0"/>
          <w:numId w:val="9"/>
        </w:numPr>
        <w:tabs>
          <w:tab w:val="left" w:pos="426"/>
        </w:tabs>
        <w:ind w:left="0" w:firstLine="0"/>
        <w:jc w:val="both"/>
        <w:rPr>
          <w:rFonts w:eastAsia="Calibri"/>
          <w:bCs/>
          <w:sz w:val="22"/>
          <w:szCs w:val="22"/>
        </w:rPr>
      </w:pPr>
      <w:r w:rsidRPr="007C2D59">
        <w:rPr>
          <w:i/>
          <w:sz w:val="22"/>
          <w:szCs w:val="22"/>
        </w:rPr>
        <w:t>Por la muerte de EMERSON CONDE VILLAREAL se adelantó la investigación penal 410016000716201580069</w:t>
      </w:r>
      <w:r w:rsidRPr="007C2D59">
        <w:rPr>
          <w:rStyle w:val="Refdenotaalpie"/>
          <w:rFonts w:cs="Arial"/>
          <w:i/>
          <w:sz w:val="22"/>
          <w:szCs w:val="22"/>
        </w:rPr>
        <w:footnoteReference w:id="15"/>
      </w:r>
      <w:r w:rsidR="00B96743" w:rsidRPr="007C2D59">
        <w:rPr>
          <w:i/>
          <w:sz w:val="22"/>
          <w:szCs w:val="22"/>
        </w:rPr>
        <w:t xml:space="preserve"> que da cuenta que el señor </w:t>
      </w:r>
      <w:r w:rsidR="00B96743" w:rsidRPr="007C2D59">
        <w:rPr>
          <w:b/>
          <w:i/>
          <w:sz w:val="22"/>
          <w:szCs w:val="22"/>
        </w:rPr>
        <w:t xml:space="preserve">EMERSON CONDE VILLAREAL </w:t>
      </w:r>
      <w:r w:rsidR="00B96743" w:rsidRPr="007C2D59">
        <w:rPr>
          <w:i/>
          <w:sz w:val="22"/>
          <w:szCs w:val="22"/>
        </w:rPr>
        <w:t xml:space="preserve">  falleció como consecuencia de un disparo que le propino el también soldado regular HAROL ANDRES GOMEZ </w:t>
      </w:r>
      <w:r w:rsidR="007C2D59" w:rsidRPr="007C2D59">
        <w:rPr>
          <w:i/>
          <w:sz w:val="22"/>
          <w:szCs w:val="22"/>
        </w:rPr>
        <w:t>DÍA</w:t>
      </w:r>
      <w:r w:rsidR="007C2D59">
        <w:rPr>
          <w:i/>
          <w:sz w:val="22"/>
          <w:szCs w:val="22"/>
        </w:rPr>
        <w:t>Z</w:t>
      </w:r>
      <w:r w:rsidR="007C2D59" w:rsidRPr="007C2D59">
        <w:rPr>
          <w:i/>
          <w:sz w:val="22"/>
          <w:szCs w:val="22"/>
        </w:rPr>
        <w:t>,</w:t>
      </w:r>
      <w:r w:rsidR="00B96743" w:rsidRPr="007C2D59">
        <w:rPr>
          <w:i/>
          <w:sz w:val="22"/>
          <w:szCs w:val="22"/>
        </w:rPr>
        <w:t xml:space="preserve"> en la necropsia se describe que el señor muere por trauma cráneo encefálico severo por paso de proyectil de arma de fuego </w:t>
      </w:r>
      <w:r w:rsidR="000B3606" w:rsidRPr="007C2D59">
        <w:rPr>
          <w:i/>
          <w:sz w:val="22"/>
          <w:szCs w:val="22"/>
        </w:rPr>
        <w:t xml:space="preserve">en la cabeza. Homicidio. El cuerpo y sus </w:t>
      </w:r>
      <w:r w:rsidR="007C2D59" w:rsidRPr="007C2D59">
        <w:rPr>
          <w:i/>
          <w:sz w:val="22"/>
          <w:szCs w:val="22"/>
        </w:rPr>
        <w:t>prendas</w:t>
      </w:r>
      <w:r w:rsidR="000B3606" w:rsidRPr="007C2D59">
        <w:rPr>
          <w:i/>
          <w:sz w:val="22"/>
          <w:szCs w:val="22"/>
        </w:rPr>
        <w:t xml:space="preserve"> se entregan a la señora YAQUELINE VILLAREAL OBANDO madre del fallecido por orden de la fiscalía 19 seccional de Neiva</w:t>
      </w:r>
    </w:p>
    <w:p w14:paraId="01CE7607" w14:textId="77777777" w:rsidR="008606A7" w:rsidRDefault="008606A7" w:rsidP="008606A7">
      <w:pPr>
        <w:pStyle w:val="Prrafodelista"/>
        <w:ind w:left="502"/>
        <w:jc w:val="both"/>
        <w:rPr>
          <w:rFonts w:eastAsia="Calibri"/>
          <w:bCs/>
          <w:color w:val="FF0000"/>
          <w:sz w:val="22"/>
          <w:szCs w:val="22"/>
        </w:rPr>
      </w:pPr>
    </w:p>
    <w:p w14:paraId="5969A93E" w14:textId="2A95BA35" w:rsidR="008606A7" w:rsidRPr="008606A7" w:rsidRDefault="008606A7" w:rsidP="003671E3">
      <w:pPr>
        <w:pStyle w:val="Prrafodelista"/>
        <w:numPr>
          <w:ilvl w:val="0"/>
          <w:numId w:val="9"/>
        </w:numPr>
        <w:tabs>
          <w:tab w:val="left" w:pos="426"/>
        </w:tabs>
        <w:ind w:left="0" w:firstLine="0"/>
        <w:jc w:val="both"/>
        <w:rPr>
          <w:rFonts w:eastAsia="Calibri"/>
          <w:bCs/>
          <w:color w:val="auto"/>
          <w:sz w:val="22"/>
          <w:szCs w:val="22"/>
        </w:rPr>
      </w:pPr>
      <w:r w:rsidRPr="008606A7">
        <w:rPr>
          <w:rFonts w:eastAsia="Calibri"/>
          <w:bCs/>
          <w:color w:val="auto"/>
          <w:sz w:val="22"/>
          <w:szCs w:val="22"/>
        </w:rPr>
        <w:t xml:space="preserve">La señora MARILUZ MEDINA MANRIQUE afirma ser la abuela materna del señor  </w:t>
      </w:r>
      <w:r w:rsidRPr="008606A7">
        <w:rPr>
          <w:i/>
          <w:color w:val="auto"/>
          <w:sz w:val="22"/>
          <w:szCs w:val="22"/>
        </w:rPr>
        <w:t>EMERSON CONDE VILLAREAL</w:t>
      </w:r>
      <w:r w:rsidRPr="008606A7">
        <w:rPr>
          <w:b/>
          <w:i/>
          <w:color w:val="auto"/>
          <w:sz w:val="22"/>
          <w:szCs w:val="22"/>
        </w:rPr>
        <w:t xml:space="preserve"> </w:t>
      </w:r>
      <w:r w:rsidRPr="008606A7">
        <w:rPr>
          <w:rFonts w:eastAsia="Calibri"/>
          <w:bCs/>
          <w:color w:val="auto"/>
          <w:sz w:val="22"/>
          <w:szCs w:val="22"/>
        </w:rPr>
        <w:t>sin embargo</w:t>
      </w:r>
      <w:r>
        <w:rPr>
          <w:rFonts w:eastAsia="Calibri"/>
          <w:bCs/>
          <w:color w:val="auto"/>
          <w:sz w:val="22"/>
          <w:szCs w:val="22"/>
        </w:rPr>
        <w:t xml:space="preserve"> en el registro civil de nacimiento del señor </w:t>
      </w:r>
      <w:r w:rsidR="00A5156C" w:rsidRPr="00A5156C">
        <w:rPr>
          <w:rFonts w:eastAsia="Calibri"/>
          <w:bCs/>
          <w:sz w:val="22"/>
          <w:szCs w:val="22"/>
        </w:rPr>
        <w:t>JOSE RUSBEL CONDE YUSUGUAIRA</w:t>
      </w:r>
      <w:r>
        <w:rPr>
          <w:rFonts w:eastAsia="Calibri"/>
          <w:bCs/>
          <w:sz w:val="22"/>
          <w:szCs w:val="22"/>
        </w:rPr>
        <w:t xml:space="preserve">, padre del joven fallecido como madre aparece una mujer que no corresponde a ese nombre por ello la demanda se admitió </w:t>
      </w:r>
      <w:r>
        <w:rPr>
          <w:rFonts w:eastAsia="Calibri"/>
          <w:bCs/>
          <w:color w:val="auto"/>
          <w:sz w:val="22"/>
          <w:szCs w:val="22"/>
        </w:rPr>
        <w:t>teniéndola como posible tercera damnificada, sin embargo tal calidad no la demostró dentro del plenario.</w:t>
      </w:r>
    </w:p>
    <w:p w14:paraId="2BF40E50" w14:textId="77777777" w:rsidR="008606A7" w:rsidRDefault="008606A7" w:rsidP="00341386">
      <w:pPr>
        <w:pStyle w:val="Prrafodelista"/>
        <w:ind w:left="0"/>
        <w:jc w:val="both"/>
        <w:rPr>
          <w:b/>
          <w:sz w:val="22"/>
          <w:szCs w:val="22"/>
        </w:rPr>
      </w:pPr>
    </w:p>
    <w:p w14:paraId="074AA986" w14:textId="77777777" w:rsidR="008F76EE" w:rsidRPr="007C2D59" w:rsidRDefault="008F76EE" w:rsidP="00341386">
      <w:pPr>
        <w:pStyle w:val="Prrafodelista"/>
        <w:ind w:left="0"/>
        <w:jc w:val="both"/>
        <w:rPr>
          <w:sz w:val="22"/>
          <w:szCs w:val="22"/>
        </w:rPr>
      </w:pPr>
      <w:r w:rsidRPr="007C2D59">
        <w:rPr>
          <w:b/>
          <w:sz w:val="22"/>
          <w:szCs w:val="22"/>
        </w:rPr>
        <w:t xml:space="preserve">2.3.2. </w:t>
      </w:r>
      <w:r w:rsidRPr="007C2D59">
        <w:rPr>
          <w:sz w:val="22"/>
          <w:szCs w:val="22"/>
        </w:rPr>
        <w:t>Entremos ahora a resolver el interrogante planteado:</w:t>
      </w:r>
    </w:p>
    <w:p w14:paraId="56562703" w14:textId="77777777" w:rsidR="008F76EE" w:rsidRPr="007C2D59" w:rsidRDefault="008F76EE" w:rsidP="00341386">
      <w:pPr>
        <w:pStyle w:val="Prrafodelista"/>
        <w:ind w:left="0"/>
        <w:jc w:val="both"/>
        <w:rPr>
          <w:b/>
          <w:sz w:val="22"/>
          <w:szCs w:val="22"/>
        </w:rPr>
      </w:pPr>
    </w:p>
    <w:p w14:paraId="422373CF" w14:textId="77777777" w:rsidR="005139BF" w:rsidRPr="007C2D59" w:rsidRDefault="005139BF" w:rsidP="005139BF">
      <w:pPr>
        <w:spacing w:after="0" w:line="240" w:lineRule="auto"/>
        <w:jc w:val="both"/>
        <w:rPr>
          <w:rFonts w:ascii="Arial" w:eastAsia="Times New Roman" w:hAnsi="Arial" w:cs="Arial"/>
          <w:b/>
          <w:i/>
          <w:color w:val="000000"/>
          <w:lang w:eastAsia="es-ES"/>
        </w:rPr>
      </w:pPr>
      <w:r w:rsidRPr="007C2D59">
        <w:rPr>
          <w:rFonts w:ascii="Arial" w:eastAsia="Times New Roman" w:hAnsi="Arial" w:cs="Arial"/>
          <w:b/>
          <w:color w:val="000000"/>
          <w:lang w:eastAsia="es-ES"/>
        </w:rPr>
        <w:t>¿</w:t>
      </w:r>
      <w:r w:rsidRPr="007C2D59">
        <w:rPr>
          <w:rFonts w:ascii="Arial" w:eastAsia="Times New Roman" w:hAnsi="Arial" w:cs="Arial"/>
          <w:b/>
          <w:i/>
          <w:color w:val="000000"/>
          <w:lang w:eastAsia="es-ES"/>
        </w:rPr>
        <w:t>Debe responder la demandada por los perjuicios causados a los demandantes con ocasión de la muerte del soldado EMERSON CONDE VILLAREAL, durante la prestación del servicio militar obligatorio?</w:t>
      </w:r>
    </w:p>
    <w:p w14:paraId="651E9E3E" w14:textId="77777777" w:rsidR="008F76EE" w:rsidRPr="007C2D59" w:rsidRDefault="008F76EE" w:rsidP="00341386">
      <w:pPr>
        <w:pStyle w:val="Prrafodelista"/>
        <w:ind w:left="0"/>
        <w:jc w:val="both"/>
        <w:rPr>
          <w:b/>
          <w:sz w:val="22"/>
          <w:szCs w:val="22"/>
        </w:rPr>
      </w:pPr>
    </w:p>
    <w:p w14:paraId="62A9ACC1" w14:textId="77777777" w:rsidR="005139BF" w:rsidRPr="007C2D59" w:rsidRDefault="005139BF" w:rsidP="005139BF">
      <w:pPr>
        <w:widowControl w:val="0"/>
        <w:autoSpaceDE w:val="0"/>
        <w:autoSpaceDN w:val="0"/>
        <w:adjustRightInd w:val="0"/>
        <w:spacing w:after="0" w:line="240" w:lineRule="auto"/>
        <w:jc w:val="both"/>
        <w:rPr>
          <w:rFonts w:ascii="Arial" w:hAnsi="Arial" w:cs="Arial"/>
          <w:lang w:val="es-MX" w:eastAsia="es-ES"/>
        </w:rPr>
      </w:pPr>
      <w:r w:rsidRPr="007C2D59">
        <w:rPr>
          <w:rFonts w:ascii="Arial" w:hAnsi="Arial" w:cs="Arial"/>
          <w:lang w:val="es-MX" w:eastAsia="es-MX"/>
        </w:rPr>
        <w:t xml:space="preserve">Visto lo anterior, </w:t>
      </w:r>
      <w:r w:rsidRPr="007C2D59">
        <w:rPr>
          <w:rFonts w:ascii="Arial" w:hAnsi="Arial" w:cs="Arial"/>
          <w:lang w:val="es-MX" w:eastAsia="es-ES"/>
        </w:rPr>
        <w:t xml:space="preserve">considera el Despacho que el régimen de responsabilidad aplicable en el caso concreto es objetiva por riesgo excepcional, pues el manejo o uso de armas de fuego </w:t>
      </w:r>
      <w:r w:rsidRPr="007C2D59">
        <w:rPr>
          <w:rFonts w:ascii="Arial" w:hAnsi="Arial" w:cs="Arial"/>
          <w:lang w:val="es-MX" w:eastAsia="es-MX"/>
        </w:rPr>
        <w:t>ha sido tradicionalmente considerada una actividad peligrosa</w:t>
      </w:r>
      <w:r w:rsidRPr="007C2D59">
        <w:rPr>
          <w:rFonts w:ascii="Arial" w:hAnsi="Arial" w:cs="Arial"/>
          <w:vertAlign w:val="superscript"/>
          <w:lang w:val="es-MX" w:eastAsia="es-MX"/>
        </w:rPr>
        <w:footnoteReference w:id="16"/>
      </w:r>
      <w:r w:rsidRPr="007C2D59">
        <w:rPr>
          <w:rFonts w:ascii="Arial" w:hAnsi="Arial" w:cs="Arial"/>
          <w:lang w:val="es-MX" w:eastAsia="es-ES"/>
        </w:rPr>
        <w:t>,</w:t>
      </w:r>
      <w:r w:rsidRPr="007C2D59">
        <w:rPr>
          <w:rFonts w:ascii="Arial" w:hAnsi="Arial" w:cs="Arial"/>
        </w:rPr>
        <w:t xml:space="preserve"> lo que es suficiente para imputar responsabilidad por el perjuicio sufrido por los demandantes en desarrollo de aquella acción, pues con el material probatorio aportado al proceso se acreditó el daño, esto es, la muerte de </w:t>
      </w:r>
      <w:r w:rsidRPr="007C2D59">
        <w:rPr>
          <w:rFonts w:ascii="Arial" w:eastAsia="Times New Roman" w:hAnsi="Arial" w:cs="Arial"/>
          <w:b/>
          <w:i/>
          <w:color w:val="000000"/>
          <w:lang w:eastAsia="es-ES"/>
        </w:rPr>
        <w:t>EMERSON CONDE VILLAREAL</w:t>
      </w:r>
      <w:r w:rsidRPr="007C2D59">
        <w:rPr>
          <w:rFonts w:ascii="Arial" w:hAnsi="Arial" w:cs="Arial"/>
        </w:rPr>
        <w:t xml:space="preserve"> y la causa del mismo, originada en el ejercicio de esa actividad peligrosa por cuenta de la Administración.</w:t>
      </w:r>
    </w:p>
    <w:p w14:paraId="22554819" w14:textId="77777777" w:rsidR="005139BF" w:rsidRPr="007C2D59" w:rsidRDefault="005139BF" w:rsidP="005139BF">
      <w:pPr>
        <w:widowControl w:val="0"/>
        <w:autoSpaceDE w:val="0"/>
        <w:autoSpaceDN w:val="0"/>
        <w:adjustRightInd w:val="0"/>
        <w:spacing w:after="0" w:line="240" w:lineRule="auto"/>
        <w:jc w:val="both"/>
        <w:rPr>
          <w:rFonts w:ascii="Arial" w:hAnsi="Arial" w:cs="Arial"/>
          <w:lang w:val="es-MX" w:eastAsia="es-ES"/>
        </w:rPr>
      </w:pPr>
    </w:p>
    <w:p w14:paraId="3CBBB4B5" w14:textId="77777777" w:rsidR="005139BF" w:rsidRPr="007C2D59" w:rsidRDefault="005139BF" w:rsidP="005139BF">
      <w:pPr>
        <w:widowControl w:val="0"/>
        <w:autoSpaceDE w:val="0"/>
        <w:autoSpaceDN w:val="0"/>
        <w:adjustRightInd w:val="0"/>
        <w:spacing w:after="0" w:line="240" w:lineRule="auto"/>
        <w:jc w:val="both"/>
        <w:rPr>
          <w:rFonts w:ascii="Arial" w:hAnsi="Arial" w:cs="Arial"/>
          <w:lang w:val="es-MX" w:eastAsia="es-ES"/>
        </w:rPr>
      </w:pPr>
      <w:r w:rsidRPr="007C2D59">
        <w:rPr>
          <w:rFonts w:ascii="Arial" w:hAnsi="Arial" w:cs="Arial"/>
          <w:lang w:val="es-MX" w:eastAsia="es-MX"/>
        </w:rPr>
        <w:t>Pero es que además hay falla en el servicio por parte de la entidad demandada, pues se</w:t>
      </w:r>
      <w:r w:rsidRPr="007C2D59">
        <w:rPr>
          <w:rFonts w:ascii="Arial" w:hAnsi="Arial" w:cs="Arial"/>
          <w:lang w:val="es-MX" w:eastAsia="es-ES"/>
        </w:rPr>
        <w:t xml:space="preserve"> encuentra demostrada la actuación irregular de la administración que causó el daño; en efecto, </w:t>
      </w:r>
      <w:r w:rsidR="007C2D59">
        <w:rPr>
          <w:rFonts w:ascii="Arial" w:hAnsi="Arial" w:cs="Arial"/>
          <w:lang w:val="es-MX" w:eastAsia="es-ES"/>
        </w:rPr>
        <w:t>con el proceso</w:t>
      </w:r>
      <w:r w:rsidRPr="007C2D59">
        <w:rPr>
          <w:rFonts w:ascii="Arial" w:hAnsi="Arial" w:cs="Arial"/>
          <w:lang w:val="es-MX" w:eastAsia="es-ES"/>
        </w:rPr>
        <w:t xml:space="preserve"> penal tramitado por la muerte </w:t>
      </w:r>
      <w:r w:rsidRPr="007C2D59">
        <w:rPr>
          <w:rFonts w:ascii="Arial" w:eastAsia="Times New Roman" w:hAnsi="Arial" w:cs="Arial"/>
          <w:b/>
          <w:i/>
          <w:color w:val="000000"/>
          <w:lang w:eastAsia="es-ES"/>
        </w:rPr>
        <w:t>EMERSON CONDE VILLAREAL</w:t>
      </w:r>
      <w:r w:rsidRPr="007C2D59">
        <w:rPr>
          <w:rFonts w:ascii="Arial" w:hAnsi="Arial" w:cs="Arial"/>
        </w:rPr>
        <w:t xml:space="preserve">, </w:t>
      </w:r>
      <w:r w:rsidRPr="007C2D59">
        <w:rPr>
          <w:rFonts w:ascii="Arial" w:hAnsi="Arial" w:cs="Arial"/>
          <w:lang w:val="es-MX" w:eastAsia="es-ES"/>
        </w:rPr>
        <w:t xml:space="preserve"> se encuentra probado que el soldado HAROL</w:t>
      </w:r>
      <w:r w:rsidR="007C2D59">
        <w:rPr>
          <w:rFonts w:ascii="Arial" w:hAnsi="Arial" w:cs="Arial"/>
          <w:lang w:val="es-MX" w:eastAsia="es-ES"/>
        </w:rPr>
        <w:t>D</w:t>
      </w:r>
      <w:r w:rsidRPr="007C2D59">
        <w:rPr>
          <w:rFonts w:ascii="Arial" w:hAnsi="Arial" w:cs="Arial"/>
          <w:lang w:val="es-MX" w:eastAsia="es-ES"/>
        </w:rPr>
        <w:t xml:space="preserve"> ANDRES GOMEZ DÍA</w:t>
      </w:r>
      <w:r w:rsidR="007C2D59">
        <w:rPr>
          <w:rFonts w:ascii="Arial" w:hAnsi="Arial" w:cs="Arial"/>
          <w:lang w:val="es-MX" w:eastAsia="es-ES"/>
        </w:rPr>
        <w:t xml:space="preserve">Z </w:t>
      </w:r>
      <w:r w:rsidRPr="007C2D59">
        <w:rPr>
          <w:rFonts w:ascii="Arial" w:hAnsi="Arial" w:cs="Arial"/>
        </w:rPr>
        <w:t>disparó imprudentemente en contra de su compañero EMERSON CONDE VILLAREAL causándole la muerte</w:t>
      </w:r>
      <w:r w:rsidRPr="007C2D59">
        <w:rPr>
          <w:rFonts w:ascii="Arial" w:hAnsi="Arial" w:cs="Arial"/>
          <w:lang w:val="es-MX" w:eastAsia="es-ES"/>
        </w:rPr>
        <w:t>. Así mismo, se encuentra probado el daño y el nexo causal con protocolo de necropsia No. 2015010141001000362 realizado al señor</w:t>
      </w:r>
      <w:r w:rsidRPr="007C2D59">
        <w:rPr>
          <w:rFonts w:ascii="Arial" w:hAnsi="Arial" w:cs="Arial"/>
        </w:rPr>
        <w:t xml:space="preserve"> </w:t>
      </w:r>
      <w:r w:rsidRPr="007C2D59">
        <w:rPr>
          <w:rFonts w:ascii="Arial" w:eastAsia="Times New Roman" w:hAnsi="Arial" w:cs="Arial"/>
          <w:b/>
          <w:i/>
          <w:color w:val="000000"/>
          <w:lang w:eastAsia="es-ES"/>
        </w:rPr>
        <w:t>EMERSON CONDE VILLAREAL</w:t>
      </w:r>
    </w:p>
    <w:p w14:paraId="0810647D" w14:textId="77777777" w:rsidR="005139BF" w:rsidRPr="007C2D59" w:rsidRDefault="005139BF" w:rsidP="005139BF">
      <w:pPr>
        <w:widowControl w:val="0"/>
        <w:autoSpaceDE w:val="0"/>
        <w:autoSpaceDN w:val="0"/>
        <w:adjustRightInd w:val="0"/>
        <w:spacing w:after="0" w:line="240" w:lineRule="auto"/>
        <w:jc w:val="both"/>
        <w:rPr>
          <w:rFonts w:ascii="Arial" w:hAnsi="Arial" w:cs="Arial"/>
          <w:lang w:val="es-MX" w:eastAsia="es-ES"/>
        </w:rPr>
      </w:pPr>
    </w:p>
    <w:p w14:paraId="77EBD5FD" w14:textId="77777777" w:rsidR="005139BF" w:rsidRPr="007C2D59" w:rsidRDefault="005139BF" w:rsidP="005139BF">
      <w:pPr>
        <w:spacing w:line="240" w:lineRule="auto"/>
        <w:jc w:val="both"/>
        <w:rPr>
          <w:rFonts w:ascii="Arial" w:hAnsi="Arial" w:cs="Arial"/>
          <w:lang w:val="es-MX" w:eastAsia="es-ES"/>
        </w:rPr>
      </w:pPr>
      <w:r w:rsidRPr="007C2D59">
        <w:rPr>
          <w:rFonts w:ascii="Arial" w:hAnsi="Arial" w:cs="Arial"/>
        </w:rPr>
        <w:t xml:space="preserve">Ahora bien, no se presentan los eximentes de responsabilidad propuestos por la demandada, </w:t>
      </w:r>
      <w:r w:rsidRPr="007C2D59">
        <w:rPr>
          <w:rFonts w:ascii="Arial" w:hAnsi="Arial" w:cs="Arial"/>
          <w:b/>
          <w:lang w:val="es-MX" w:eastAsia="es-ES"/>
        </w:rPr>
        <w:t>hecho determinante y exclusivo de un tercero</w:t>
      </w:r>
      <w:r w:rsidR="007C2D59">
        <w:rPr>
          <w:rFonts w:ascii="Arial" w:hAnsi="Arial" w:cs="Arial"/>
          <w:b/>
          <w:lang w:val="es-MX" w:eastAsia="es-ES"/>
        </w:rPr>
        <w:t xml:space="preserve"> </w:t>
      </w:r>
      <w:r w:rsidRPr="007C2D59">
        <w:rPr>
          <w:rFonts w:ascii="Arial" w:hAnsi="Arial" w:cs="Arial"/>
          <w:lang w:val="es-MX" w:eastAsia="es-ES"/>
        </w:rPr>
        <w:t xml:space="preserve">porque no se puede alegar el hecho de un tercero cuando la persona a la que se le disparó imprudentemente el arma era miembro de la misma entidad demandada, se encontraba en servicio y el arma era de dotación oficial. </w:t>
      </w:r>
    </w:p>
    <w:p w14:paraId="2D7D4F29" w14:textId="77777777" w:rsidR="005139BF" w:rsidRPr="007C2D59" w:rsidRDefault="005139BF" w:rsidP="005139BF">
      <w:pPr>
        <w:spacing w:line="240" w:lineRule="auto"/>
        <w:jc w:val="both"/>
        <w:rPr>
          <w:rFonts w:ascii="Arial" w:hAnsi="Arial" w:cs="Arial"/>
          <w:lang w:val="es-MX" w:eastAsia="es-ES"/>
        </w:rPr>
      </w:pPr>
      <w:r w:rsidRPr="007C2D59">
        <w:rPr>
          <w:rFonts w:ascii="Arial" w:hAnsi="Arial" w:cs="Arial"/>
          <w:lang w:val="es-MX" w:eastAsia="es-ES"/>
        </w:rPr>
        <w:lastRenderedPageBreak/>
        <w:t>En consecuencia, demostrada la responsabilidad de la demandada, procederá el despacho a tasar la correspondiente indemnización.</w:t>
      </w:r>
    </w:p>
    <w:p w14:paraId="6C29259C" w14:textId="77777777" w:rsidR="008F76EE" w:rsidRPr="007C2D59" w:rsidRDefault="008F76EE" w:rsidP="00341386">
      <w:pPr>
        <w:pStyle w:val="Prrafodelista"/>
        <w:numPr>
          <w:ilvl w:val="1"/>
          <w:numId w:val="3"/>
        </w:numPr>
        <w:tabs>
          <w:tab w:val="num" w:pos="0"/>
          <w:tab w:val="left" w:pos="709"/>
        </w:tabs>
        <w:ind w:left="0" w:firstLine="0"/>
        <w:jc w:val="both"/>
        <w:rPr>
          <w:sz w:val="22"/>
          <w:szCs w:val="22"/>
        </w:rPr>
      </w:pPr>
      <w:r w:rsidRPr="007C2D59">
        <w:rPr>
          <w:b/>
          <w:sz w:val="22"/>
          <w:szCs w:val="22"/>
        </w:rPr>
        <w:t>DAÑOS E INDEMNIZACIÓN DE PERJUICIOS</w:t>
      </w:r>
      <w:r w:rsidRPr="007C2D59">
        <w:rPr>
          <w:sz w:val="22"/>
          <w:szCs w:val="22"/>
        </w:rPr>
        <w:t xml:space="preserve"> </w:t>
      </w:r>
    </w:p>
    <w:p w14:paraId="0194B003" w14:textId="77777777" w:rsidR="008F76EE" w:rsidRPr="007C2D59" w:rsidRDefault="008F76EE" w:rsidP="00341386">
      <w:pPr>
        <w:spacing w:after="0" w:line="240" w:lineRule="auto"/>
        <w:jc w:val="both"/>
        <w:rPr>
          <w:rFonts w:ascii="Arial" w:eastAsia="Times New Roman" w:hAnsi="Arial" w:cs="Arial"/>
          <w:lang w:eastAsia="es-ES"/>
        </w:rPr>
      </w:pPr>
    </w:p>
    <w:p w14:paraId="3FD0F96C" w14:textId="77777777"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color w:val="000000"/>
          <w:lang w:eastAsia="es-ES"/>
        </w:rPr>
        <w:t>Demostrada como está la responsabilidad de la Administración procede el Despacho a estudiar las pretensiones de la demanda:</w:t>
      </w:r>
    </w:p>
    <w:p w14:paraId="4EFD73CF" w14:textId="77777777" w:rsidR="008606A7" w:rsidRPr="00C16441" w:rsidRDefault="008606A7" w:rsidP="008606A7">
      <w:pPr>
        <w:spacing w:after="0" w:line="240" w:lineRule="auto"/>
        <w:jc w:val="both"/>
        <w:rPr>
          <w:rFonts w:ascii="Arial" w:hAnsi="Arial" w:cs="Arial"/>
          <w:b/>
          <w:color w:val="000000"/>
          <w:lang w:eastAsia="es-ES"/>
        </w:rPr>
      </w:pPr>
    </w:p>
    <w:p w14:paraId="6C50A24A" w14:textId="77777777" w:rsidR="008606A7" w:rsidRPr="00C16441" w:rsidRDefault="008606A7" w:rsidP="008606A7">
      <w:pPr>
        <w:pStyle w:val="Prrafodelista"/>
        <w:numPr>
          <w:ilvl w:val="2"/>
          <w:numId w:val="10"/>
        </w:numPr>
        <w:tabs>
          <w:tab w:val="left" w:pos="0"/>
          <w:tab w:val="left" w:pos="426"/>
        </w:tabs>
        <w:jc w:val="both"/>
        <w:rPr>
          <w:b/>
          <w:u w:val="single"/>
        </w:rPr>
      </w:pPr>
      <w:r w:rsidRPr="00C16441">
        <w:rPr>
          <w:b/>
          <w:u w:val="single"/>
        </w:rPr>
        <w:t>PERJUICIOS INMATERIALES</w:t>
      </w:r>
    </w:p>
    <w:p w14:paraId="6C6EE5C5" w14:textId="77777777" w:rsidR="008606A7" w:rsidRPr="00C16441" w:rsidRDefault="008606A7" w:rsidP="008606A7">
      <w:pPr>
        <w:pStyle w:val="Prrafodelista"/>
        <w:tabs>
          <w:tab w:val="left" w:pos="0"/>
          <w:tab w:val="left" w:pos="426"/>
        </w:tabs>
        <w:jc w:val="both"/>
        <w:rPr>
          <w:b/>
          <w:u w:val="single"/>
        </w:rPr>
      </w:pPr>
    </w:p>
    <w:p w14:paraId="75719E30" w14:textId="77777777" w:rsidR="008606A7" w:rsidRPr="00C16441" w:rsidRDefault="008606A7" w:rsidP="008606A7">
      <w:pPr>
        <w:pStyle w:val="Prrafodelista"/>
        <w:numPr>
          <w:ilvl w:val="3"/>
          <w:numId w:val="10"/>
        </w:numPr>
        <w:tabs>
          <w:tab w:val="left" w:pos="0"/>
          <w:tab w:val="left" w:pos="426"/>
        </w:tabs>
        <w:jc w:val="both"/>
        <w:rPr>
          <w:b/>
        </w:rPr>
      </w:pPr>
      <w:r w:rsidRPr="00C16441">
        <w:rPr>
          <w:b/>
        </w:rPr>
        <w:t>PERJUICIOS MORALES</w:t>
      </w:r>
      <w:r w:rsidRPr="00C16441">
        <w:rPr>
          <w:rStyle w:val="Refdenotaalpie"/>
          <w:b/>
        </w:rPr>
        <w:footnoteReference w:id="17"/>
      </w:r>
    </w:p>
    <w:p w14:paraId="22CE9FBC" w14:textId="77777777" w:rsidR="008606A7" w:rsidRPr="00C16441" w:rsidRDefault="008606A7" w:rsidP="008606A7">
      <w:pPr>
        <w:spacing w:after="0" w:line="240" w:lineRule="auto"/>
        <w:jc w:val="both"/>
        <w:rPr>
          <w:rFonts w:ascii="Arial" w:hAnsi="Arial" w:cs="Arial"/>
          <w:b/>
          <w:i/>
          <w:color w:val="000000"/>
          <w:lang w:eastAsia="es-ES"/>
        </w:rPr>
      </w:pPr>
    </w:p>
    <w:p w14:paraId="6BD2B25B" w14:textId="50E92A0F" w:rsidR="008606A7" w:rsidRPr="00C16441" w:rsidRDefault="008606A7" w:rsidP="008606A7">
      <w:pPr>
        <w:tabs>
          <w:tab w:val="left" w:pos="926"/>
        </w:tabs>
        <w:spacing w:after="0" w:line="240" w:lineRule="auto"/>
        <w:jc w:val="both"/>
        <w:rPr>
          <w:rFonts w:ascii="Arial" w:hAnsi="Arial" w:cs="Arial"/>
          <w:color w:val="000000"/>
          <w:lang w:eastAsia="es-ES"/>
        </w:rPr>
      </w:pPr>
      <w:r w:rsidRPr="00C16441">
        <w:rPr>
          <w:rStyle w:val="FontStyle17"/>
          <w:lang w:eastAsia="es-ES_tradnl"/>
        </w:rPr>
        <w:t xml:space="preserve">Teniendo en cuenta los hechos probados en el proceso y el daño causado con la muerte del señor </w:t>
      </w:r>
      <w:r w:rsidR="00A5156C">
        <w:rPr>
          <w:rFonts w:ascii="Arial" w:hAnsi="Arial" w:cs="Arial"/>
          <w:b/>
        </w:rPr>
        <w:t>EMERSON CONDE VILLAREAL</w:t>
      </w:r>
      <w:r w:rsidR="00BC791A">
        <w:rPr>
          <w:rFonts w:ascii="Arial" w:hAnsi="Arial" w:cs="Arial"/>
          <w:b/>
        </w:rPr>
        <w:t>,</w:t>
      </w:r>
      <w:r w:rsidR="00A5156C">
        <w:rPr>
          <w:rStyle w:val="FontStyle17"/>
          <w:lang w:eastAsia="es-ES_tradnl"/>
        </w:rPr>
        <w:t xml:space="preserve"> se reconocerá a favor de su</w:t>
      </w:r>
      <w:r w:rsidRPr="00C16441">
        <w:rPr>
          <w:rStyle w:val="FontStyle17"/>
          <w:lang w:eastAsia="es-ES_tradnl"/>
        </w:rPr>
        <w:t xml:space="preserve"> padre</w:t>
      </w:r>
      <w:r w:rsidR="00A5156C">
        <w:rPr>
          <w:rStyle w:val="FontStyle17"/>
          <w:lang w:eastAsia="es-ES_tradnl"/>
        </w:rPr>
        <w:t xml:space="preserve"> y</w:t>
      </w:r>
      <w:r w:rsidRPr="00C16441">
        <w:rPr>
          <w:rStyle w:val="FontStyle17"/>
          <w:lang w:eastAsia="es-ES_tradnl"/>
        </w:rPr>
        <w:t xml:space="preserve"> hermano, </w:t>
      </w:r>
      <w:r w:rsidRPr="00C16441">
        <w:rPr>
          <w:rFonts w:ascii="Arial" w:hAnsi="Arial" w:cs="Arial"/>
          <w:color w:val="000000"/>
          <w:lang w:eastAsia="es-ES"/>
        </w:rPr>
        <w:t>a título de daño moral lo</w:t>
      </w:r>
      <w:r w:rsidRPr="00C16441">
        <w:rPr>
          <w:rFonts w:ascii="Arial" w:hAnsi="Arial" w:cs="Arial"/>
        </w:rPr>
        <w:t xml:space="preserve"> </w:t>
      </w:r>
      <w:r w:rsidRPr="00C16441">
        <w:rPr>
          <w:rFonts w:ascii="Arial" w:hAnsi="Arial" w:cs="Arial"/>
          <w:color w:val="000000"/>
          <w:lang w:eastAsia="es-ES"/>
        </w:rPr>
        <w:t>correspondiente a en SMLMV</w:t>
      </w:r>
      <w:r w:rsidRPr="00C16441">
        <w:rPr>
          <w:rStyle w:val="Refdenotaalpie"/>
          <w:rFonts w:ascii="Arial" w:hAnsi="Arial" w:cs="Arial"/>
          <w:color w:val="000000"/>
          <w:lang w:eastAsia="es-ES"/>
        </w:rPr>
        <w:footnoteReference w:id="18"/>
      </w:r>
      <w:r w:rsidRPr="00C16441">
        <w:rPr>
          <w:rFonts w:ascii="Arial" w:hAnsi="Arial" w:cs="Arial"/>
          <w:color w:val="000000"/>
          <w:lang w:eastAsia="es-ES"/>
        </w:rPr>
        <w:t xml:space="preserve"> conforme a lo señalado por las sentencia de unificación proferida por el Consejo de Estado</w:t>
      </w:r>
      <w:r w:rsidRPr="00C16441">
        <w:rPr>
          <w:rStyle w:val="Refdenotaalpie"/>
          <w:rFonts w:ascii="Arial" w:hAnsi="Arial" w:cs="Arial"/>
          <w:color w:val="000000"/>
          <w:lang w:eastAsia="es-ES"/>
        </w:rPr>
        <w:footnoteReference w:id="19"/>
      </w:r>
    </w:p>
    <w:p w14:paraId="0D113CB5" w14:textId="77777777" w:rsidR="008606A7" w:rsidRPr="00C16441" w:rsidRDefault="008606A7" w:rsidP="008606A7">
      <w:pPr>
        <w:tabs>
          <w:tab w:val="left" w:pos="926"/>
        </w:tabs>
        <w:spacing w:after="0" w:line="240" w:lineRule="auto"/>
        <w:jc w:val="both"/>
        <w:rPr>
          <w:rFonts w:ascii="Arial" w:hAnsi="Arial" w:cs="Arial"/>
          <w:color w:val="000000"/>
          <w:lang w:eastAsia="es-ES"/>
        </w:rPr>
      </w:pPr>
    </w:p>
    <w:tbl>
      <w:tblPr>
        <w:tblStyle w:val="Tablaconcuadrcula"/>
        <w:tblW w:w="0" w:type="auto"/>
        <w:tblLook w:val="04A0" w:firstRow="1" w:lastRow="0" w:firstColumn="1" w:lastColumn="0" w:noHBand="0" w:noVBand="1"/>
      </w:tblPr>
      <w:tblGrid>
        <w:gridCol w:w="3804"/>
        <w:gridCol w:w="1800"/>
        <w:gridCol w:w="1520"/>
        <w:gridCol w:w="1704"/>
      </w:tblGrid>
      <w:tr w:rsidR="008606A7" w:rsidRPr="00437C1F" w14:paraId="58FBA777" w14:textId="77777777" w:rsidTr="00A5156C">
        <w:tc>
          <w:tcPr>
            <w:tcW w:w="3804" w:type="dxa"/>
          </w:tcPr>
          <w:p w14:paraId="695291BE" w14:textId="77777777" w:rsidR="008606A7" w:rsidRPr="00437C1F" w:rsidRDefault="008606A7" w:rsidP="008606A7">
            <w:pPr>
              <w:tabs>
                <w:tab w:val="left" w:pos="6804"/>
              </w:tabs>
              <w:rPr>
                <w:rFonts w:ascii="Gill Sans MT" w:hAnsi="Gill Sans MT" w:cs="Arial"/>
                <w:b/>
              </w:rPr>
            </w:pPr>
            <w:r w:rsidRPr="00437C1F">
              <w:rPr>
                <w:rFonts w:ascii="Gill Sans MT" w:hAnsi="Gill Sans MT" w:cs="Arial"/>
                <w:b/>
              </w:rPr>
              <w:t>NOMBRE</w:t>
            </w:r>
          </w:p>
        </w:tc>
        <w:tc>
          <w:tcPr>
            <w:tcW w:w="1800" w:type="dxa"/>
          </w:tcPr>
          <w:p w14:paraId="1FAE0363" w14:textId="77777777" w:rsidR="008606A7" w:rsidRPr="00437C1F" w:rsidRDefault="008606A7" w:rsidP="008606A7">
            <w:pPr>
              <w:tabs>
                <w:tab w:val="left" w:pos="6804"/>
              </w:tabs>
              <w:jc w:val="center"/>
              <w:rPr>
                <w:rFonts w:ascii="Gill Sans MT" w:hAnsi="Gill Sans MT" w:cs="Arial"/>
                <w:b/>
              </w:rPr>
            </w:pPr>
            <w:r w:rsidRPr="00437C1F">
              <w:rPr>
                <w:rFonts w:ascii="Gill Sans MT" w:hAnsi="Gill Sans MT" w:cs="Arial"/>
                <w:b/>
              </w:rPr>
              <w:t>PARENTESCO</w:t>
            </w:r>
          </w:p>
        </w:tc>
        <w:tc>
          <w:tcPr>
            <w:tcW w:w="1520" w:type="dxa"/>
          </w:tcPr>
          <w:p w14:paraId="71C4ACE0" w14:textId="77777777" w:rsidR="008606A7" w:rsidRPr="00437C1F" w:rsidRDefault="008606A7" w:rsidP="008606A7">
            <w:pPr>
              <w:tabs>
                <w:tab w:val="left" w:pos="6804"/>
              </w:tabs>
              <w:jc w:val="center"/>
              <w:rPr>
                <w:rFonts w:ascii="Gill Sans MT" w:hAnsi="Gill Sans MT" w:cs="Arial"/>
                <w:b/>
              </w:rPr>
            </w:pPr>
            <w:r w:rsidRPr="00437C1F">
              <w:rPr>
                <w:rFonts w:ascii="Gill Sans MT" w:hAnsi="Gill Sans MT" w:cs="Arial"/>
                <w:b/>
              </w:rPr>
              <w:t>SMLMV</w:t>
            </w:r>
          </w:p>
          <w:p w14:paraId="21290B42" w14:textId="7449AD42" w:rsidR="008606A7" w:rsidRPr="00437C1F" w:rsidRDefault="008606A7" w:rsidP="008606A7">
            <w:pPr>
              <w:tabs>
                <w:tab w:val="left" w:pos="6804"/>
              </w:tabs>
              <w:jc w:val="center"/>
              <w:rPr>
                <w:rFonts w:ascii="Gill Sans MT" w:hAnsi="Gill Sans MT" w:cs="Arial"/>
                <w:b/>
              </w:rPr>
            </w:pPr>
          </w:p>
        </w:tc>
        <w:tc>
          <w:tcPr>
            <w:tcW w:w="1704" w:type="dxa"/>
          </w:tcPr>
          <w:p w14:paraId="3EA19C72" w14:textId="77777777" w:rsidR="008606A7" w:rsidRPr="00437C1F" w:rsidRDefault="008606A7" w:rsidP="008606A7">
            <w:pPr>
              <w:tabs>
                <w:tab w:val="left" w:pos="6804"/>
              </w:tabs>
              <w:jc w:val="center"/>
              <w:rPr>
                <w:rFonts w:ascii="Gill Sans MT" w:hAnsi="Gill Sans MT" w:cs="Arial"/>
                <w:b/>
              </w:rPr>
            </w:pPr>
            <w:r w:rsidRPr="00437C1F">
              <w:rPr>
                <w:rFonts w:ascii="Gill Sans MT" w:hAnsi="Gill Sans MT" w:cs="Arial"/>
                <w:b/>
              </w:rPr>
              <w:t>VALOR EN PESOS</w:t>
            </w:r>
          </w:p>
        </w:tc>
      </w:tr>
      <w:tr w:rsidR="008606A7" w:rsidRPr="00437C1F" w14:paraId="249905EF" w14:textId="77777777" w:rsidTr="00A5156C">
        <w:trPr>
          <w:trHeight w:val="76"/>
        </w:trPr>
        <w:tc>
          <w:tcPr>
            <w:tcW w:w="3804" w:type="dxa"/>
          </w:tcPr>
          <w:p w14:paraId="49546934" w14:textId="642D8574" w:rsidR="008606A7" w:rsidRPr="00437C1F" w:rsidRDefault="00A5156C" w:rsidP="008606A7">
            <w:pPr>
              <w:tabs>
                <w:tab w:val="left" w:pos="142"/>
                <w:tab w:val="left" w:pos="709"/>
              </w:tabs>
              <w:jc w:val="both"/>
              <w:rPr>
                <w:rFonts w:ascii="Gill Sans MT" w:hAnsi="Gill Sans MT" w:cs="Arial"/>
              </w:rPr>
            </w:pPr>
            <w:r w:rsidRPr="007C2D59">
              <w:rPr>
                <w:bCs/>
              </w:rPr>
              <w:t>JOSE RUSBEL CONDE YUSUGUAIRA</w:t>
            </w:r>
          </w:p>
        </w:tc>
        <w:tc>
          <w:tcPr>
            <w:tcW w:w="1800" w:type="dxa"/>
          </w:tcPr>
          <w:p w14:paraId="4654DC16" w14:textId="5E517FA0" w:rsidR="008606A7" w:rsidRPr="00437C1F" w:rsidRDefault="00A5156C" w:rsidP="008606A7">
            <w:pPr>
              <w:tabs>
                <w:tab w:val="left" w:pos="6804"/>
              </w:tabs>
              <w:jc w:val="center"/>
              <w:rPr>
                <w:rFonts w:ascii="Gill Sans MT" w:hAnsi="Gill Sans MT" w:cs="Arial"/>
              </w:rPr>
            </w:pPr>
            <w:r>
              <w:rPr>
                <w:rFonts w:ascii="Gill Sans MT" w:hAnsi="Gill Sans MT" w:cs="Arial"/>
              </w:rPr>
              <w:t>padre</w:t>
            </w:r>
          </w:p>
        </w:tc>
        <w:tc>
          <w:tcPr>
            <w:tcW w:w="1520" w:type="dxa"/>
          </w:tcPr>
          <w:p w14:paraId="408C1CEC" w14:textId="1815D968" w:rsidR="008606A7" w:rsidRPr="00437C1F" w:rsidRDefault="00A5156C" w:rsidP="008606A7">
            <w:pPr>
              <w:tabs>
                <w:tab w:val="left" w:pos="6804"/>
              </w:tabs>
              <w:jc w:val="center"/>
              <w:rPr>
                <w:rFonts w:ascii="Gill Sans MT" w:hAnsi="Gill Sans MT" w:cs="Arial"/>
              </w:rPr>
            </w:pPr>
            <w:r>
              <w:rPr>
                <w:rFonts w:ascii="Gill Sans MT" w:hAnsi="Gill Sans MT" w:cs="Arial"/>
              </w:rPr>
              <w:t>100</w:t>
            </w:r>
          </w:p>
        </w:tc>
        <w:tc>
          <w:tcPr>
            <w:tcW w:w="1704" w:type="dxa"/>
          </w:tcPr>
          <w:p w14:paraId="5A3E56E9" w14:textId="464C6E48" w:rsidR="008606A7" w:rsidRPr="00437C1F" w:rsidRDefault="00A5156C" w:rsidP="008606A7">
            <w:pPr>
              <w:tabs>
                <w:tab w:val="left" w:pos="6804"/>
              </w:tabs>
              <w:jc w:val="center"/>
              <w:rPr>
                <w:rFonts w:ascii="Gill Sans MT" w:hAnsi="Gill Sans MT" w:cs="Arial"/>
              </w:rPr>
            </w:pPr>
            <w:r>
              <w:rPr>
                <w:rFonts w:ascii="Gill Sans MT" w:hAnsi="Gill Sans MT" w:cs="Arial"/>
              </w:rPr>
              <w:t>$82´811.600</w:t>
            </w:r>
          </w:p>
        </w:tc>
      </w:tr>
      <w:tr w:rsidR="008606A7" w:rsidRPr="00437C1F" w14:paraId="4B7E577F" w14:textId="77777777" w:rsidTr="00A5156C">
        <w:tc>
          <w:tcPr>
            <w:tcW w:w="3804" w:type="dxa"/>
          </w:tcPr>
          <w:p w14:paraId="1D855AC6" w14:textId="4D154963" w:rsidR="008606A7" w:rsidRPr="00437C1F" w:rsidRDefault="00A5156C" w:rsidP="008606A7">
            <w:pPr>
              <w:tabs>
                <w:tab w:val="left" w:pos="142"/>
                <w:tab w:val="left" w:pos="709"/>
              </w:tabs>
              <w:jc w:val="both"/>
              <w:rPr>
                <w:rFonts w:ascii="Gill Sans MT" w:hAnsi="Gill Sans MT" w:cs="Arial"/>
              </w:rPr>
            </w:pPr>
            <w:r w:rsidRPr="007C2D59">
              <w:rPr>
                <w:bCs/>
              </w:rPr>
              <w:t>INGRID YURANI CONDE VILLAREAL</w:t>
            </w:r>
            <w:r>
              <w:rPr>
                <w:rStyle w:val="Refdenotaalpie"/>
                <w:bCs/>
              </w:rPr>
              <w:footnoteReference w:id="20"/>
            </w:r>
          </w:p>
        </w:tc>
        <w:tc>
          <w:tcPr>
            <w:tcW w:w="1800" w:type="dxa"/>
            <w:vMerge w:val="restart"/>
          </w:tcPr>
          <w:p w14:paraId="1FF81335" w14:textId="77777777" w:rsidR="008606A7" w:rsidRPr="00437C1F" w:rsidRDefault="008606A7" w:rsidP="008606A7">
            <w:pPr>
              <w:tabs>
                <w:tab w:val="center" w:pos="1160"/>
              </w:tabs>
              <w:jc w:val="center"/>
              <w:rPr>
                <w:rFonts w:ascii="Gill Sans MT" w:hAnsi="Gill Sans MT" w:cs="Arial"/>
              </w:rPr>
            </w:pPr>
            <w:r w:rsidRPr="00437C1F">
              <w:rPr>
                <w:rFonts w:ascii="Gill Sans MT" w:hAnsi="Gill Sans MT" w:cs="Arial"/>
              </w:rPr>
              <w:t>Hermanos</w:t>
            </w:r>
          </w:p>
        </w:tc>
        <w:tc>
          <w:tcPr>
            <w:tcW w:w="1520" w:type="dxa"/>
          </w:tcPr>
          <w:p w14:paraId="0B05915A" w14:textId="19422E4B" w:rsidR="008606A7" w:rsidRPr="00437C1F" w:rsidRDefault="00A5156C" w:rsidP="008606A7">
            <w:pPr>
              <w:tabs>
                <w:tab w:val="left" w:pos="6804"/>
              </w:tabs>
              <w:jc w:val="center"/>
              <w:rPr>
                <w:rFonts w:ascii="Gill Sans MT" w:hAnsi="Gill Sans MT" w:cs="Arial"/>
              </w:rPr>
            </w:pPr>
            <w:r>
              <w:rPr>
                <w:rFonts w:ascii="Gill Sans MT" w:hAnsi="Gill Sans MT" w:cs="Arial"/>
              </w:rPr>
              <w:t>50</w:t>
            </w:r>
          </w:p>
        </w:tc>
        <w:tc>
          <w:tcPr>
            <w:tcW w:w="1704" w:type="dxa"/>
          </w:tcPr>
          <w:p w14:paraId="6FA5ECE7" w14:textId="26225E16" w:rsidR="008606A7" w:rsidRPr="00437C1F" w:rsidRDefault="00A5156C" w:rsidP="008606A7">
            <w:pPr>
              <w:tabs>
                <w:tab w:val="left" w:pos="6804"/>
              </w:tabs>
              <w:jc w:val="center"/>
              <w:rPr>
                <w:rFonts w:ascii="Gill Sans MT" w:hAnsi="Gill Sans MT" w:cs="Arial"/>
              </w:rPr>
            </w:pPr>
            <w:r>
              <w:rPr>
                <w:rFonts w:ascii="Gill Sans MT" w:hAnsi="Gill Sans MT" w:cs="Arial"/>
              </w:rPr>
              <w:t>$41´405.800</w:t>
            </w:r>
          </w:p>
        </w:tc>
      </w:tr>
      <w:tr w:rsidR="008606A7" w:rsidRPr="00437C1F" w14:paraId="459B01FA" w14:textId="77777777" w:rsidTr="00A5156C">
        <w:trPr>
          <w:trHeight w:val="276"/>
        </w:trPr>
        <w:tc>
          <w:tcPr>
            <w:tcW w:w="3804" w:type="dxa"/>
          </w:tcPr>
          <w:p w14:paraId="48EF8D76" w14:textId="27722F37" w:rsidR="008606A7" w:rsidRPr="00437C1F" w:rsidRDefault="00A5156C" w:rsidP="008606A7">
            <w:pPr>
              <w:tabs>
                <w:tab w:val="left" w:pos="142"/>
                <w:tab w:val="left" w:pos="709"/>
              </w:tabs>
              <w:jc w:val="both"/>
              <w:rPr>
                <w:rFonts w:ascii="Gill Sans MT" w:hAnsi="Gill Sans MT" w:cs="Arial"/>
              </w:rPr>
            </w:pPr>
            <w:r w:rsidRPr="007C2D59">
              <w:rPr>
                <w:bCs/>
              </w:rPr>
              <w:t>YILMER  CONDE VILLAREAL</w:t>
            </w:r>
            <w:r>
              <w:rPr>
                <w:rStyle w:val="Refdenotaalpie"/>
                <w:bCs/>
              </w:rPr>
              <w:footnoteReference w:id="21"/>
            </w:r>
          </w:p>
        </w:tc>
        <w:tc>
          <w:tcPr>
            <w:tcW w:w="1800" w:type="dxa"/>
            <w:vMerge/>
          </w:tcPr>
          <w:p w14:paraId="2912B80B" w14:textId="77777777" w:rsidR="008606A7" w:rsidRPr="00437C1F" w:rsidRDefault="008606A7" w:rsidP="008606A7">
            <w:pPr>
              <w:tabs>
                <w:tab w:val="left" w:pos="6804"/>
              </w:tabs>
              <w:jc w:val="center"/>
              <w:rPr>
                <w:rFonts w:ascii="Gill Sans MT" w:hAnsi="Gill Sans MT" w:cs="Arial"/>
              </w:rPr>
            </w:pPr>
          </w:p>
        </w:tc>
        <w:tc>
          <w:tcPr>
            <w:tcW w:w="1520" w:type="dxa"/>
          </w:tcPr>
          <w:p w14:paraId="4E2B3F1C" w14:textId="1AF6BFFA" w:rsidR="008606A7" w:rsidRPr="00437C1F" w:rsidRDefault="00A5156C" w:rsidP="008606A7">
            <w:pPr>
              <w:tabs>
                <w:tab w:val="left" w:pos="6804"/>
              </w:tabs>
              <w:jc w:val="center"/>
              <w:rPr>
                <w:rFonts w:ascii="Gill Sans MT" w:hAnsi="Gill Sans MT" w:cs="Arial"/>
              </w:rPr>
            </w:pPr>
            <w:r>
              <w:rPr>
                <w:rFonts w:ascii="Gill Sans MT" w:hAnsi="Gill Sans MT" w:cs="Arial"/>
              </w:rPr>
              <w:t>50</w:t>
            </w:r>
          </w:p>
        </w:tc>
        <w:tc>
          <w:tcPr>
            <w:tcW w:w="1704" w:type="dxa"/>
          </w:tcPr>
          <w:p w14:paraId="6C20E917" w14:textId="7AC194AA" w:rsidR="008606A7" w:rsidRPr="00437C1F" w:rsidRDefault="00A5156C" w:rsidP="008606A7">
            <w:pPr>
              <w:tabs>
                <w:tab w:val="left" w:pos="6804"/>
              </w:tabs>
              <w:jc w:val="center"/>
              <w:rPr>
                <w:rFonts w:ascii="Gill Sans MT" w:hAnsi="Gill Sans MT" w:cs="Arial"/>
              </w:rPr>
            </w:pPr>
            <w:r>
              <w:rPr>
                <w:rFonts w:ascii="Gill Sans MT" w:hAnsi="Gill Sans MT" w:cs="Arial"/>
              </w:rPr>
              <w:t>$41´405.800</w:t>
            </w:r>
          </w:p>
        </w:tc>
      </w:tr>
      <w:tr w:rsidR="008606A7" w:rsidRPr="00437C1F" w14:paraId="0D60EC3A" w14:textId="77777777" w:rsidTr="00A5156C">
        <w:tc>
          <w:tcPr>
            <w:tcW w:w="5604" w:type="dxa"/>
            <w:gridSpan w:val="2"/>
          </w:tcPr>
          <w:p w14:paraId="7A4165A1" w14:textId="77777777" w:rsidR="008606A7" w:rsidRPr="00437C1F" w:rsidRDefault="008606A7" w:rsidP="008606A7">
            <w:pPr>
              <w:tabs>
                <w:tab w:val="left" w:pos="6804"/>
              </w:tabs>
              <w:jc w:val="center"/>
              <w:rPr>
                <w:rFonts w:ascii="Gill Sans MT" w:hAnsi="Gill Sans MT" w:cs="Arial"/>
              </w:rPr>
            </w:pPr>
            <w:r w:rsidRPr="00437C1F">
              <w:rPr>
                <w:rFonts w:ascii="Gill Sans MT" w:hAnsi="Gill Sans MT" w:cs="Arial"/>
                <w:bCs/>
              </w:rPr>
              <w:t>TOTAL</w:t>
            </w:r>
          </w:p>
        </w:tc>
        <w:tc>
          <w:tcPr>
            <w:tcW w:w="1520" w:type="dxa"/>
          </w:tcPr>
          <w:p w14:paraId="39E4DDAE" w14:textId="6F7138A3" w:rsidR="008606A7" w:rsidRPr="00437C1F" w:rsidRDefault="00A5156C" w:rsidP="008606A7">
            <w:pPr>
              <w:tabs>
                <w:tab w:val="left" w:pos="6804"/>
              </w:tabs>
              <w:jc w:val="center"/>
              <w:rPr>
                <w:rFonts w:ascii="Gill Sans MT" w:hAnsi="Gill Sans MT" w:cs="Arial"/>
              </w:rPr>
            </w:pPr>
            <w:r>
              <w:rPr>
                <w:rFonts w:ascii="Gill Sans MT" w:hAnsi="Gill Sans MT" w:cs="Arial"/>
              </w:rPr>
              <w:t>200</w:t>
            </w:r>
          </w:p>
        </w:tc>
        <w:tc>
          <w:tcPr>
            <w:tcW w:w="1704" w:type="dxa"/>
          </w:tcPr>
          <w:p w14:paraId="1C19305C" w14:textId="637F72DC" w:rsidR="008606A7" w:rsidRPr="00437C1F" w:rsidRDefault="00A5156C" w:rsidP="008606A7">
            <w:pPr>
              <w:tabs>
                <w:tab w:val="left" w:pos="6804"/>
              </w:tabs>
              <w:jc w:val="center"/>
              <w:rPr>
                <w:rFonts w:ascii="Gill Sans MT" w:hAnsi="Gill Sans MT" w:cs="Arial"/>
              </w:rPr>
            </w:pPr>
            <w:r>
              <w:rPr>
                <w:rFonts w:ascii="Gill Sans MT" w:hAnsi="Gill Sans MT" w:cs="Arial"/>
              </w:rPr>
              <w:t>$165´623.200</w:t>
            </w:r>
          </w:p>
        </w:tc>
      </w:tr>
    </w:tbl>
    <w:p w14:paraId="5A532664" w14:textId="77777777" w:rsidR="008606A7" w:rsidRPr="00C16441" w:rsidRDefault="008606A7" w:rsidP="008606A7">
      <w:pPr>
        <w:tabs>
          <w:tab w:val="left" w:pos="6804"/>
        </w:tabs>
        <w:spacing w:after="0" w:line="240" w:lineRule="auto"/>
        <w:jc w:val="both"/>
        <w:rPr>
          <w:rFonts w:ascii="Arial" w:hAnsi="Arial" w:cs="Arial"/>
        </w:rPr>
      </w:pPr>
    </w:p>
    <w:p w14:paraId="4D8552A0" w14:textId="77777777" w:rsidR="00A5156C" w:rsidRDefault="00A5156C" w:rsidP="008606A7">
      <w:pPr>
        <w:tabs>
          <w:tab w:val="left" w:pos="142"/>
          <w:tab w:val="left" w:pos="709"/>
        </w:tabs>
        <w:spacing w:after="0" w:line="240" w:lineRule="auto"/>
        <w:jc w:val="both"/>
        <w:rPr>
          <w:rFonts w:ascii="Arial" w:hAnsi="Arial" w:cs="Arial"/>
        </w:rPr>
      </w:pPr>
    </w:p>
    <w:p w14:paraId="2E23EF3E" w14:textId="31FE65E7" w:rsidR="00A5156C" w:rsidRPr="003C2189" w:rsidRDefault="003C2189" w:rsidP="00A5156C">
      <w:pPr>
        <w:jc w:val="both"/>
        <w:rPr>
          <w:rStyle w:val="FontStyle17"/>
          <w:lang w:eastAsia="es-ES_tradnl"/>
        </w:rPr>
      </w:pPr>
      <w:r>
        <w:rPr>
          <w:rStyle w:val="FontStyle17"/>
          <w:lang w:eastAsia="es-ES_tradnl"/>
        </w:rPr>
        <w:t>Ahora, l</w:t>
      </w:r>
      <w:r w:rsidR="00A5156C" w:rsidRPr="003C2189">
        <w:rPr>
          <w:rStyle w:val="FontStyle17"/>
          <w:lang w:eastAsia="es-ES_tradnl"/>
        </w:rPr>
        <w:t>a señora MARILUZ MEDINA MANRIQUE afirma ser la abuela materna del señor  EMERSON CONDE VILLAREAL</w:t>
      </w:r>
      <w:r w:rsidR="00227F2A">
        <w:rPr>
          <w:rStyle w:val="FontStyle17"/>
          <w:lang w:eastAsia="es-ES_tradnl"/>
        </w:rPr>
        <w:t>;</w:t>
      </w:r>
      <w:r w:rsidR="00A5156C" w:rsidRPr="003C2189">
        <w:rPr>
          <w:rStyle w:val="FontStyle17"/>
          <w:lang w:eastAsia="es-ES_tradnl"/>
        </w:rPr>
        <w:t xml:space="preserve"> sin embargo</w:t>
      </w:r>
      <w:r w:rsidR="00227F2A">
        <w:rPr>
          <w:rStyle w:val="FontStyle17"/>
          <w:lang w:eastAsia="es-ES_tradnl"/>
        </w:rPr>
        <w:t>,</w:t>
      </w:r>
      <w:r w:rsidR="00A5156C" w:rsidRPr="003C2189">
        <w:rPr>
          <w:rStyle w:val="FontStyle17"/>
          <w:lang w:eastAsia="es-ES_tradnl"/>
        </w:rPr>
        <w:t xml:space="preserve"> en el registro civil de nacimiento del señor JOSE RUSBEL CONDE YUSUGUAIRA, padre del joven fallecido como madre aparece una mujer que no corresponde a ese nombre</w:t>
      </w:r>
      <w:r w:rsidR="00227F2A">
        <w:rPr>
          <w:rStyle w:val="FontStyle17"/>
          <w:lang w:eastAsia="es-ES_tradnl"/>
        </w:rPr>
        <w:t>,</w:t>
      </w:r>
      <w:r w:rsidR="00A5156C" w:rsidRPr="003C2189">
        <w:rPr>
          <w:rStyle w:val="FontStyle17"/>
          <w:lang w:eastAsia="es-ES_tradnl"/>
        </w:rPr>
        <w:t xml:space="preserve"> por ello la demanda se admitió teniéndola c</w:t>
      </w:r>
      <w:r w:rsidR="00227F2A">
        <w:rPr>
          <w:rStyle w:val="FontStyle17"/>
          <w:lang w:eastAsia="es-ES_tradnl"/>
        </w:rPr>
        <w:t xml:space="preserve">omo posible tercera damnificada.  No obstante, </w:t>
      </w:r>
      <w:r w:rsidR="00A5156C" w:rsidRPr="003C2189">
        <w:rPr>
          <w:rStyle w:val="FontStyle17"/>
          <w:lang w:eastAsia="es-ES_tradnl"/>
        </w:rPr>
        <w:t>tal calidad no la demostró dentro del plenario</w:t>
      </w:r>
      <w:r w:rsidR="00227F2A">
        <w:rPr>
          <w:rStyle w:val="FontStyle17"/>
          <w:lang w:eastAsia="es-ES_tradnl"/>
        </w:rPr>
        <w:t>,</w:t>
      </w:r>
      <w:r w:rsidR="00A5156C" w:rsidRPr="003C2189">
        <w:rPr>
          <w:rStyle w:val="FontStyle17"/>
          <w:lang w:eastAsia="es-ES_tradnl"/>
        </w:rPr>
        <w:t xml:space="preserve"> por ello no se le reconocerá monto alguno</w:t>
      </w:r>
    </w:p>
    <w:p w14:paraId="017461D7" w14:textId="77777777" w:rsidR="008606A7" w:rsidRPr="00C16441" w:rsidRDefault="008606A7" w:rsidP="008606A7">
      <w:pPr>
        <w:spacing w:after="0" w:line="240" w:lineRule="auto"/>
        <w:jc w:val="both"/>
        <w:rPr>
          <w:rFonts w:ascii="Arial" w:hAnsi="Arial" w:cs="Arial"/>
          <w:color w:val="000000"/>
          <w:lang w:eastAsia="es-ES"/>
        </w:rPr>
      </w:pPr>
    </w:p>
    <w:p w14:paraId="68DA26C8" w14:textId="77777777" w:rsidR="008606A7" w:rsidRPr="00C16441" w:rsidRDefault="008606A7" w:rsidP="008606A7">
      <w:pPr>
        <w:numPr>
          <w:ilvl w:val="2"/>
          <w:numId w:val="10"/>
        </w:numPr>
        <w:tabs>
          <w:tab w:val="left" w:pos="709"/>
        </w:tabs>
        <w:spacing w:after="0" w:line="240" w:lineRule="auto"/>
        <w:contextualSpacing/>
        <w:jc w:val="both"/>
        <w:rPr>
          <w:rFonts w:ascii="Arial" w:hAnsi="Arial" w:cs="Arial"/>
          <w:b/>
          <w:color w:val="000000"/>
          <w:u w:val="single"/>
          <w:lang w:eastAsia="es-ES"/>
        </w:rPr>
      </w:pPr>
      <w:r w:rsidRPr="00C16441">
        <w:rPr>
          <w:rFonts w:ascii="Arial" w:hAnsi="Arial" w:cs="Arial"/>
          <w:b/>
          <w:color w:val="000000"/>
          <w:u w:val="single"/>
          <w:lang w:eastAsia="es-ES"/>
        </w:rPr>
        <w:lastRenderedPageBreak/>
        <w:t>PERJUICIOS MATERIALES:</w:t>
      </w:r>
    </w:p>
    <w:p w14:paraId="29814329" w14:textId="77777777" w:rsidR="008606A7" w:rsidRPr="00C16441" w:rsidRDefault="008606A7" w:rsidP="008606A7">
      <w:pPr>
        <w:spacing w:after="0" w:line="240" w:lineRule="auto"/>
        <w:jc w:val="both"/>
        <w:rPr>
          <w:rFonts w:ascii="Arial" w:hAnsi="Arial" w:cs="Arial"/>
          <w:color w:val="000000"/>
          <w:lang w:eastAsia="es-ES"/>
        </w:rPr>
      </w:pPr>
    </w:p>
    <w:p w14:paraId="5EFA4E9D" w14:textId="77777777" w:rsidR="008606A7" w:rsidRPr="00C16441" w:rsidRDefault="008606A7" w:rsidP="008606A7">
      <w:pPr>
        <w:numPr>
          <w:ilvl w:val="3"/>
          <w:numId w:val="10"/>
        </w:numPr>
        <w:tabs>
          <w:tab w:val="left" w:pos="709"/>
        </w:tabs>
        <w:spacing w:after="0" w:line="240" w:lineRule="auto"/>
        <w:contextualSpacing/>
        <w:jc w:val="both"/>
        <w:rPr>
          <w:rFonts w:ascii="Arial" w:hAnsi="Arial" w:cs="Arial"/>
          <w:b/>
          <w:color w:val="000000"/>
          <w:u w:val="single"/>
          <w:lang w:eastAsia="es-ES"/>
        </w:rPr>
      </w:pPr>
      <w:r w:rsidRPr="00C16441">
        <w:rPr>
          <w:rFonts w:ascii="Arial" w:hAnsi="Arial" w:cs="Arial"/>
          <w:b/>
          <w:color w:val="000000"/>
          <w:u w:val="single"/>
          <w:lang w:eastAsia="es-ES"/>
        </w:rPr>
        <w:t>LUCRO CESANTE</w:t>
      </w:r>
    </w:p>
    <w:p w14:paraId="43A6CB41" w14:textId="77777777" w:rsidR="008606A7" w:rsidRPr="00C16441" w:rsidRDefault="008606A7" w:rsidP="008606A7">
      <w:pPr>
        <w:tabs>
          <w:tab w:val="left" w:pos="709"/>
        </w:tabs>
        <w:spacing w:after="0" w:line="240" w:lineRule="auto"/>
        <w:ind w:left="1080"/>
        <w:contextualSpacing/>
        <w:jc w:val="both"/>
        <w:rPr>
          <w:rFonts w:ascii="Arial" w:hAnsi="Arial" w:cs="Arial"/>
          <w:b/>
          <w:color w:val="000000"/>
          <w:u w:val="single"/>
          <w:lang w:eastAsia="es-ES"/>
        </w:rPr>
      </w:pPr>
    </w:p>
    <w:p w14:paraId="70D05DDE" w14:textId="77777777" w:rsidR="008606A7" w:rsidRPr="00C16441" w:rsidRDefault="008606A7" w:rsidP="008606A7">
      <w:pPr>
        <w:suppressAutoHyphens/>
        <w:spacing w:after="0" w:line="240" w:lineRule="auto"/>
        <w:jc w:val="both"/>
        <w:rPr>
          <w:rFonts w:ascii="Arial" w:hAnsi="Arial" w:cs="Arial"/>
          <w:i/>
          <w:color w:val="000000" w:themeColor="text1"/>
          <w:lang w:eastAsia="es-ES"/>
        </w:rPr>
      </w:pPr>
      <w:r w:rsidRPr="00C16441">
        <w:rPr>
          <w:rFonts w:ascii="Arial" w:hAnsi="Arial" w:cs="Arial"/>
          <w:color w:val="000000" w:themeColor="text1"/>
          <w:lang w:eastAsia="es-ES"/>
        </w:rPr>
        <w:t xml:space="preserve">El perjuicio material, en la modalidad de </w:t>
      </w:r>
      <w:r w:rsidRPr="00C16441">
        <w:rPr>
          <w:rFonts w:ascii="Arial" w:hAnsi="Arial" w:cs="Arial"/>
          <w:b/>
          <w:color w:val="000000" w:themeColor="text1"/>
          <w:lang w:eastAsia="es-ES"/>
        </w:rPr>
        <w:t>lucro cesante</w:t>
      </w:r>
      <w:r w:rsidRPr="00C16441">
        <w:rPr>
          <w:rFonts w:ascii="Arial" w:hAnsi="Arial" w:cs="Arial"/>
          <w:color w:val="000000" w:themeColor="text1"/>
          <w:lang w:eastAsia="es-ES"/>
        </w:rPr>
        <w:t xml:space="preserve"> es la ganancia o provecho que el actor dejó de percibir como consecuencia del evento dañoso. </w:t>
      </w:r>
    </w:p>
    <w:p w14:paraId="04AE0503" w14:textId="77777777" w:rsidR="008606A7" w:rsidRPr="00C16441" w:rsidRDefault="008606A7" w:rsidP="008606A7">
      <w:pPr>
        <w:spacing w:after="0" w:line="240" w:lineRule="auto"/>
        <w:jc w:val="both"/>
        <w:rPr>
          <w:rFonts w:ascii="Arial" w:hAnsi="Arial" w:cs="Arial"/>
          <w:color w:val="000000"/>
          <w:lang w:eastAsia="es-ES"/>
        </w:rPr>
      </w:pPr>
    </w:p>
    <w:p w14:paraId="23030534" w14:textId="77777777"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color w:val="000000"/>
          <w:lang w:eastAsia="es-ES"/>
        </w:rPr>
        <w:t xml:space="preserve">Según el Código Civil es la ganancia o el provecho que deja de reportarse (art. 1614).  Este daño como cualquiera otro debe indemnizarse, </w:t>
      </w:r>
      <w:r w:rsidRPr="00C16441">
        <w:rPr>
          <w:rFonts w:ascii="Arial" w:hAnsi="Arial" w:cs="Arial"/>
          <w:color w:val="000000"/>
          <w:u w:val="single"/>
          <w:lang w:eastAsia="es-ES"/>
        </w:rPr>
        <w:t>si se prueba</w:t>
      </w:r>
      <w:r w:rsidRPr="00C16441">
        <w:rPr>
          <w:rFonts w:ascii="Arial" w:hAnsi="Arial" w:cs="Arial"/>
          <w:color w:val="000000"/>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45EB6FCF" w14:textId="77777777" w:rsidR="008606A7" w:rsidRPr="00C16441" w:rsidRDefault="008606A7" w:rsidP="008606A7">
      <w:pPr>
        <w:spacing w:after="0" w:line="240" w:lineRule="auto"/>
        <w:jc w:val="both"/>
        <w:rPr>
          <w:rFonts w:ascii="Arial" w:hAnsi="Arial" w:cs="Arial"/>
          <w:color w:val="000000"/>
          <w:lang w:eastAsia="es-ES"/>
        </w:rPr>
      </w:pPr>
    </w:p>
    <w:p w14:paraId="742D42D2" w14:textId="77777777" w:rsidR="008606A7" w:rsidRPr="00C16441" w:rsidRDefault="008606A7" w:rsidP="008606A7">
      <w:pPr>
        <w:spacing w:after="0" w:line="240" w:lineRule="auto"/>
        <w:jc w:val="both"/>
        <w:rPr>
          <w:rFonts w:ascii="Arial" w:hAnsi="Arial" w:cs="Arial"/>
          <w:color w:val="000000"/>
          <w:vertAlign w:val="superscript"/>
          <w:lang w:eastAsia="es-ES"/>
        </w:rPr>
      </w:pPr>
      <w:r w:rsidRPr="00C16441">
        <w:rPr>
          <w:rFonts w:ascii="Arial" w:hAnsi="Arial" w:cs="Arial"/>
          <w:color w:val="000000"/>
          <w:lang w:eastAsia="es-ES"/>
        </w:rPr>
        <w:t>Para que haya lugar a la reparación de un perjuicio es necesario que la existencia del mismo se encuentre debidamente probada en el proceso y que el mismo sea cierto, es decir, que no sea meramente eventual o hipotético</w:t>
      </w:r>
      <w:r w:rsidRPr="00C16441">
        <w:rPr>
          <w:rFonts w:ascii="Arial" w:hAnsi="Arial" w:cs="Arial"/>
          <w:color w:val="000000"/>
          <w:vertAlign w:val="superscript"/>
          <w:lang w:eastAsia="es-ES"/>
        </w:rPr>
        <w:footnoteReference w:id="22"/>
      </w:r>
      <w:r w:rsidRPr="00C16441">
        <w:rPr>
          <w:rFonts w:ascii="Arial" w:hAnsi="Arial" w:cs="Arial"/>
          <w:color w:val="000000"/>
          <w:lang w:eastAsia="es-ES"/>
        </w:rPr>
        <w:t>. Cuando el perjuicio aún no se ha consolidado puede realizarse un cálculo de probabilidad de su existencia a partir de las condiciones que se presentan en el momento en que se causó el daño</w:t>
      </w:r>
      <w:r w:rsidRPr="00C16441">
        <w:rPr>
          <w:rFonts w:ascii="Arial" w:hAnsi="Arial" w:cs="Arial"/>
          <w:color w:val="000000"/>
          <w:vertAlign w:val="superscript"/>
          <w:lang w:eastAsia="es-ES"/>
        </w:rPr>
        <w:footnoteReference w:id="23"/>
      </w:r>
      <w:r w:rsidRPr="00C16441">
        <w:rPr>
          <w:rFonts w:ascii="Arial" w:hAnsi="Arial" w:cs="Arial"/>
          <w:color w:val="000000"/>
          <w:vertAlign w:val="superscript"/>
          <w:lang w:eastAsia="es-ES"/>
        </w:rPr>
        <w:t>.</w:t>
      </w:r>
    </w:p>
    <w:p w14:paraId="07695E57" w14:textId="77777777" w:rsidR="008606A7" w:rsidRPr="00C16441" w:rsidRDefault="008606A7" w:rsidP="008606A7">
      <w:pPr>
        <w:spacing w:after="0" w:line="240" w:lineRule="auto"/>
        <w:jc w:val="both"/>
        <w:rPr>
          <w:rFonts w:ascii="Arial" w:hAnsi="Arial" w:cs="Arial"/>
          <w:color w:val="000000"/>
          <w:vertAlign w:val="superscript"/>
          <w:lang w:eastAsia="es-ES"/>
        </w:rPr>
      </w:pPr>
    </w:p>
    <w:p w14:paraId="7054E062" w14:textId="77777777"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color w:val="000000"/>
          <w:lang w:eastAsia="es-ES"/>
        </w:rPr>
        <w:t>Ahora, 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w:t>
      </w:r>
      <w:r w:rsidRPr="00C16441">
        <w:rPr>
          <w:rFonts w:ascii="Arial" w:hAnsi="Arial" w:cs="Arial"/>
          <w:color w:val="000000"/>
          <w:vertAlign w:val="superscript"/>
          <w:lang w:eastAsia="es-ES"/>
        </w:rPr>
        <w:footnoteReference w:id="24"/>
      </w:r>
      <w:r w:rsidRPr="00C16441">
        <w:rPr>
          <w:rFonts w:ascii="Arial" w:hAnsi="Arial" w:cs="Arial"/>
          <w:color w:val="000000"/>
          <w:lang w:eastAsia="es-ES"/>
        </w:rPr>
        <w:t>.</w:t>
      </w:r>
    </w:p>
    <w:p w14:paraId="0330F2F6" w14:textId="77777777" w:rsidR="008606A7" w:rsidRPr="00C16441" w:rsidRDefault="008606A7" w:rsidP="008606A7">
      <w:pPr>
        <w:spacing w:after="0" w:line="240" w:lineRule="auto"/>
        <w:jc w:val="both"/>
        <w:rPr>
          <w:rFonts w:ascii="Arial" w:hAnsi="Arial" w:cs="Arial"/>
          <w:color w:val="000000"/>
        </w:rPr>
      </w:pPr>
    </w:p>
    <w:p w14:paraId="07E57574" w14:textId="77777777" w:rsidR="008606A7" w:rsidRPr="00C16441" w:rsidRDefault="008606A7" w:rsidP="008606A7">
      <w:pPr>
        <w:spacing w:after="0" w:line="240" w:lineRule="auto"/>
        <w:jc w:val="both"/>
        <w:rPr>
          <w:rFonts w:ascii="Arial" w:hAnsi="Arial" w:cs="Arial"/>
          <w:color w:val="000000"/>
        </w:rPr>
      </w:pPr>
      <w:r w:rsidRPr="00C16441">
        <w:rPr>
          <w:rFonts w:ascii="Arial" w:hAnsi="Arial" w:cs="Arial"/>
          <w:color w:val="000000"/>
        </w:rPr>
        <w:t>El reconocimiento de este valor derivará en los padres si el fallecido era menor de 25 años y se demuestra que NO había formado su propia familia y continuaba en su casa paterna. Si el fallecido es mayor de 25 años deberá probarse además que contribuía económicamente con el sostenimiento de estos.</w:t>
      </w:r>
    </w:p>
    <w:p w14:paraId="08D78B75" w14:textId="77777777" w:rsidR="008606A7" w:rsidRDefault="008606A7" w:rsidP="008606A7">
      <w:pPr>
        <w:spacing w:after="0" w:line="240" w:lineRule="auto"/>
        <w:jc w:val="both"/>
        <w:rPr>
          <w:rFonts w:ascii="Arial" w:hAnsi="Arial" w:cs="Arial"/>
          <w:color w:val="000000"/>
        </w:rPr>
      </w:pPr>
    </w:p>
    <w:p w14:paraId="470B4E27" w14:textId="6815A900" w:rsidR="00BC791A" w:rsidRDefault="00BC791A" w:rsidP="00BC791A">
      <w:pPr>
        <w:spacing w:after="0" w:line="240" w:lineRule="auto"/>
        <w:jc w:val="both"/>
        <w:rPr>
          <w:rFonts w:ascii="Arial" w:hAnsi="Arial" w:cs="Arial"/>
          <w:color w:val="000000"/>
        </w:rPr>
      </w:pPr>
      <w:r w:rsidRPr="00BC791A">
        <w:rPr>
          <w:rFonts w:ascii="Arial" w:hAnsi="Arial" w:cs="Arial"/>
          <w:color w:val="000000"/>
        </w:rPr>
        <w:t>Finalmente, debe tomarse en consideración que el fundamento de la</w:t>
      </w:r>
      <w:r>
        <w:rPr>
          <w:rFonts w:ascii="Arial" w:hAnsi="Arial" w:cs="Arial"/>
          <w:color w:val="000000"/>
        </w:rPr>
        <w:t xml:space="preserve"> </w:t>
      </w:r>
      <w:r w:rsidRPr="00BC791A">
        <w:rPr>
          <w:rFonts w:ascii="Arial" w:hAnsi="Arial" w:cs="Arial"/>
          <w:color w:val="000000"/>
        </w:rPr>
        <w:t>obligación alimentaria contenida en la legislación civil es doble: por un lado, la</w:t>
      </w:r>
      <w:r>
        <w:rPr>
          <w:rFonts w:ascii="Arial" w:hAnsi="Arial" w:cs="Arial"/>
          <w:color w:val="000000"/>
        </w:rPr>
        <w:t xml:space="preserve"> </w:t>
      </w:r>
      <w:r w:rsidRPr="00BC791A">
        <w:rPr>
          <w:rFonts w:ascii="Arial" w:hAnsi="Arial" w:cs="Arial"/>
          <w:color w:val="000000"/>
        </w:rPr>
        <w:t>necesidad de quien los reclama y, por el otro, la capacidad de quien los debe.</w:t>
      </w:r>
      <w:r>
        <w:rPr>
          <w:rFonts w:ascii="Arial" w:hAnsi="Arial" w:cs="Arial"/>
          <w:color w:val="000000"/>
        </w:rPr>
        <w:t xml:space="preserve"> </w:t>
      </w:r>
      <w:r w:rsidRPr="00BC791A">
        <w:rPr>
          <w:rFonts w:ascii="Arial" w:hAnsi="Arial" w:cs="Arial"/>
          <w:color w:val="000000"/>
        </w:rPr>
        <w:t>Esto significa que legalmente no se deben alimentos a quien tiene los medios para</w:t>
      </w:r>
      <w:r>
        <w:rPr>
          <w:rFonts w:ascii="Arial" w:hAnsi="Arial" w:cs="Arial"/>
          <w:color w:val="000000"/>
        </w:rPr>
        <w:t xml:space="preserve"> </w:t>
      </w:r>
      <w:r w:rsidRPr="00BC791A">
        <w:rPr>
          <w:rFonts w:ascii="Arial" w:hAnsi="Arial" w:cs="Arial"/>
          <w:color w:val="000000"/>
        </w:rPr>
        <w:t>procurarse su propia subsistencia y que no está obligado a ellos aquel que no</w:t>
      </w:r>
      <w:r>
        <w:rPr>
          <w:rFonts w:ascii="Arial" w:hAnsi="Arial" w:cs="Arial"/>
          <w:color w:val="000000"/>
        </w:rPr>
        <w:t xml:space="preserve"> </w:t>
      </w:r>
      <w:r w:rsidRPr="00BC791A">
        <w:rPr>
          <w:rFonts w:ascii="Arial" w:hAnsi="Arial" w:cs="Arial"/>
          <w:color w:val="000000"/>
        </w:rPr>
        <w:t>cuenta con los recursos económicos para proporcionarlos.</w:t>
      </w:r>
    </w:p>
    <w:p w14:paraId="220157B8" w14:textId="77777777" w:rsidR="00BC791A" w:rsidRDefault="00BC791A" w:rsidP="00BC791A">
      <w:pPr>
        <w:spacing w:after="0" w:line="240" w:lineRule="auto"/>
        <w:jc w:val="both"/>
        <w:rPr>
          <w:rFonts w:ascii="Arial" w:hAnsi="Arial" w:cs="Arial"/>
          <w:color w:val="000000"/>
        </w:rPr>
      </w:pPr>
    </w:p>
    <w:p w14:paraId="288EE4D8" w14:textId="7E0690C8" w:rsidR="00BC791A" w:rsidRDefault="00BC791A" w:rsidP="00BC791A">
      <w:pPr>
        <w:spacing w:after="0" w:line="240" w:lineRule="auto"/>
        <w:jc w:val="both"/>
        <w:rPr>
          <w:rFonts w:ascii="Arial" w:hAnsi="Arial" w:cs="Arial"/>
          <w:color w:val="000000"/>
        </w:rPr>
      </w:pPr>
      <w:r w:rsidRPr="00BC791A">
        <w:rPr>
          <w:rFonts w:ascii="Arial" w:hAnsi="Arial" w:cs="Arial"/>
          <w:color w:val="000000"/>
        </w:rPr>
        <w:t>Lo anterior significa que desde el punto normativo tampoco existen razones</w:t>
      </w:r>
      <w:r>
        <w:rPr>
          <w:rFonts w:ascii="Arial" w:hAnsi="Arial" w:cs="Arial"/>
          <w:color w:val="000000"/>
        </w:rPr>
        <w:t xml:space="preserve"> </w:t>
      </w:r>
      <w:r w:rsidRPr="00BC791A">
        <w:rPr>
          <w:rFonts w:ascii="Arial" w:hAnsi="Arial" w:cs="Arial"/>
          <w:color w:val="000000"/>
        </w:rPr>
        <w:t>para presumir que los hijos entre los 18 y los 25 años contribuyen con el</w:t>
      </w:r>
      <w:r>
        <w:rPr>
          <w:rFonts w:ascii="Arial" w:hAnsi="Arial" w:cs="Arial"/>
          <w:color w:val="000000"/>
        </w:rPr>
        <w:t xml:space="preserve"> </w:t>
      </w:r>
      <w:r w:rsidRPr="00BC791A">
        <w:rPr>
          <w:rFonts w:ascii="Arial" w:hAnsi="Arial" w:cs="Arial"/>
          <w:color w:val="000000"/>
        </w:rPr>
        <w:t>sostenimiento económico de sus padres, cuando la exigibilidad de esta obligación</w:t>
      </w:r>
      <w:r>
        <w:rPr>
          <w:rFonts w:ascii="Arial" w:hAnsi="Arial" w:cs="Arial"/>
          <w:color w:val="000000"/>
        </w:rPr>
        <w:t xml:space="preserve"> </w:t>
      </w:r>
      <w:r w:rsidRPr="00BC791A">
        <w:rPr>
          <w:rFonts w:ascii="Arial" w:hAnsi="Arial" w:cs="Arial"/>
          <w:color w:val="000000"/>
        </w:rPr>
        <w:t>no surge por la simple relación de parentesco, sino que demanda la configuración</w:t>
      </w:r>
      <w:r>
        <w:rPr>
          <w:rFonts w:ascii="Arial" w:hAnsi="Arial" w:cs="Arial"/>
          <w:color w:val="000000"/>
        </w:rPr>
        <w:t xml:space="preserve"> </w:t>
      </w:r>
      <w:r w:rsidRPr="00BC791A">
        <w:rPr>
          <w:rFonts w:ascii="Arial" w:hAnsi="Arial" w:cs="Arial"/>
          <w:color w:val="000000"/>
        </w:rPr>
        <w:t>de dos situaciones de hecho: por un lado que el peticionario carezca de bienes y,</w:t>
      </w:r>
      <w:r>
        <w:rPr>
          <w:rFonts w:ascii="Arial" w:hAnsi="Arial" w:cs="Arial"/>
          <w:color w:val="000000"/>
        </w:rPr>
        <w:t xml:space="preserve"> </w:t>
      </w:r>
      <w:r w:rsidRPr="00BC791A">
        <w:rPr>
          <w:rFonts w:ascii="Arial" w:hAnsi="Arial" w:cs="Arial"/>
          <w:color w:val="000000"/>
        </w:rPr>
        <w:t>por tanto, requiera los alimentos que solicita y, por el otro, que la persona a quien</w:t>
      </w:r>
      <w:r>
        <w:rPr>
          <w:rFonts w:ascii="Arial" w:hAnsi="Arial" w:cs="Arial"/>
          <w:color w:val="000000"/>
        </w:rPr>
        <w:t xml:space="preserve"> </w:t>
      </w:r>
      <w:r w:rsidRPr="00BC791A">
        <w:rPr>
          <w:rFonts w:ascii="Arial" w:hAnsi="Arial" w:cs="Arial"/>
          <w:color w:val="000000"/>
        </w:rPr>
        <w:t>se le piden los alimentos tenga los medios económicos para procurarlos.</w:t>
      </w:r>
    </w:p>
    <w:p w14:paraId="5CED4077" w14:textId="77777777" w:rsidR="00BC791A" w:rsidRDefault="00BC791A" w:rsidP="00BC791A">
      <w:pPr>
        <w:spacing w:after="0" w:line="240" w:lineRule="auto"/>
        <w:jc w:val="both"/>
        <w:rPr>
          <w:rFonts w:ascii="Arial" w:hAnsi="Arial" w:cs="Arial"/>
          <w:color w:val="000000"/>
        </w:rPr>
      </w:pPr>
    </w:p>
    <w:p w14:paraId="14CF0028" w14:textId="290B5534" w:rsidR="00BC791A" w:rsidRDefault="00BC791A" w:rsidP="00BC791A">
      <w:pPr>
        <w:spacing w:after="0" w:line="240" w:lineRule="auto"/>
        <w:jc w:val="both"/>
        <w:rPr>
          <w:rFonts w:ascii="Arial" w:hAnsi="Arial" w:cs="Arial"/>
          <w:color w:val="000000"/>
        </w:rPr>
      </w:pPr>
      <w:r w:rsidRPr="00BC791A">
        <w:rPr>
          <w:rFonts w:ascii="Arial" w:hAnsi="Arial" w:cs="Arial"/>
          <w:color w:val="000000"/>
        </w:rPr>
        <w:t>Con fundamento en lo expuesto, la Sala unific</w:t>
      </w:r>
      <w:r w:rsidR="00D40455">
        <w:rPr>
          <w:rFonts w:ascii="Arial" w:hAnsi="Arial" w:cs="Arial"/>
          <w:color w:val="000000"/>
        </w:rPr>
        <w:t>ó</w:t>
      </w:r>
      <w:r w:rsidRPr="00BC791A">
        <w:rPr>
          <w:rFonts w:ascii="Arial" w:hAnsi="Arial" w:cs="Arial"/>
          <w:color w:val="000000"/>
        </w:rPr>
        <w:t xml:space="preserve"> su jurisprudencia para</w:t>
      </w:r>
      <w:r>
        <w:rPr>
          <w:rFonts w:ascii="Arial" w:hAnsi="Arial" w:cs="Arial"/>
          <w:color w:val="000000"/>
        </w:rPr>
        <w:t xml:space="preserve"> </w:t>
      </w:r>
      <w:r w:rsidRPr="00BC791A">
        <w:rPr>
          <w:rFonts w:ascii="Arial" w:hAnsi="Arial" w:cs="Arial"/>
          <w:color w:val="000000"/>
        </w:rPr>
        <w:t>señalar que, en ausencia de prueba que demuestre (i) que los hijos contribuyen</w:t>
      </w:r>
      <w:r>
        <w:rPr>
          <w:rFonts w:ascii="Arial" w:hAnsi="Arial" w:cs="Arial"/>
          <w:color w:val="000000"/>
        </w:rPr>
        <w:t xml:space="preserve"> </w:t>
      </w:r>
      <w:r w:rsidRPr="00BC791A">
        <w:rPr>
          <w:rFonts w:ascii="Arial" w:hAnsi="Arial" w:cs="Arial"/>
          <w:color w:val="000000"/>
        </w:rPr>
        <w:t>económicamente con el sostenimiento del hogar paterno o materno, porque</w:t>
      </w:r>
      <w:r>
        <w:rPr>
          <w:rFonts w:ascii="Arial" w:hAnsi="Arial" w:cs="Arial"/>
          <w:color w:val="000000"/>
        </w:rPr>
        <w:t xml:space="preserve"> </w:t>
      </w:r>
      <w:r w:rsidRPr="00BC791A">
        <w:rPr>
          <w:rFonts w:ascii="Arial" w:hAnsi="Arial" w:cs="Arial"/>
          <w:color w:val="000000"/>
        </w:rPr>
        <w:t>materialmente están en condiciones de hacerlo, es decir, porque ejercen una</w:t>
      </w:r>
      <w:r>
        <w:rPr>
          <w:rFonts w:ascii="Arial" w:hAnsi="Arial" w:cs="Arial"/>
          <w:color w:val="000000"/>
        </w:rPr>
        <w:t xml:space="preserve"> </w:t>
      </w:r>
      <w:r w:rsidRPr="00BC791A">
        <w:rPr>
          <w:rFonts w:ascii="Arial" w:hAnsi="Arial" w:cs="Arial"/>
          <w:color w:val="000000"/>
        </w:rPr>
        <w:t>actividad productiva que les reporta algún ingreso, y (ii) que los padres son</w:t>
      </w:r>
      <w:r>
        <w:rPr>
          <w:rFonts w:ascii="Arial" w:hAnsi="Arial" w:cs="Arial"/>
          <w:color w:val="000000"/>
        </w:rPr>
        <w:t xml:space="preserve"> </w:t>
      </w:r>
      <w:r w:rsidRPr="00BC791A">
        <w:rPr>
          <w:rFonts w:ascii="Arial" w:hAnsi="Arial" w:cs="Arial"/>
          <w:color w:val="000000"/>
        </w:rPr>
        <w:t xml:space="preserve">beneficiarios de la obligación alimentaria porque no tienen los medios </w:t>
      </w:r>
      <w:r w:rsidRPr="00BC791A">
        <w:rPr>
          <w:rFonts w:ascii="Arial" w:hAnsi="Arial" w:cs="Arial"/>
          <w:color w:val="000000"/>
        </w:rPr>
        <w:lastRenderedPageBreak/>
        <w:t>para</w:t>
      </w:r>
      <w:r>
        <w:rPr>
          <w:rFonts w:ascii="Arial" w:hAnsi="Arial" w:cs="Arial"/>
          <w:color w:val="000000"/>
        </w:rPr>
        <w:t xml:space="preserve"> </w:t>
      </w:r>
      <w:r w:rsidRPr="00BC791A">
        <w:rPr>
          <w:rFonts w:ascii="Arial" w:hAnsi="Arial" w:cs="Arial"/>
          <w:color w:val="000000"/>
        </w:rPr>
        <w:t>procurarse su propia subsistencia, bien porque están desempleados, enfermos o</w:t>
      </w:r>
      <w:r>
        <w:rPr>
          <w:rFonts w:ascii="Arial" w:hAnsi="Arial" w:cs="Arial"/>
          <w:color w:val="000000"/>
        </w:rPr>
        <w:t xml:space="preserve"> </w:t>
      </w:r>
      <w:r w:rsidRPr="00BC791A">
        <w:rPr>
          <w:rFonts w:ascii="Arial" w:hAnsi="Arial" w:cs="Arial"/>
          <w:color w:val="000000"/>
        </w:rPr>
        <w:t>sufren de alguna discapacidad, no puede presumirse que la muerte de una</w:t>
      </w:r>
      <w:r>
        <w:rPr>
          <w:rFonts w:ascii="Arial" w:hAnsi="Arial" w:cs="Arial"/>
          <w:color w:val="000000"/>
        </w:rPr>
        <w:t xml:space="preserve"> </w:t>
      </w:r>
      <w:r w:rsidRPr="00BC791A">
        <w:rPr>
          <w:rFonts w:ascii="Arial" w:hAnsi="Arial" w:cs="Arial"/>
          <w:color w:val="000000"/>
        </w:rPr>
        <w:t>persona menor de 25 años genera una pérdida de ingresos cierta a favor de sus</w:t>
      </w:r>
      <w:r>
        <w:rPr>
          <w:rFonts w:ascii="Arial" w:hAnsi="Arial" w:cs="Arial"/>
          <w:color w:val="000000"/>
        </w:rPr>
        <w:t xml:space="preserve"> </w:t>
      </w:r>
      <w:r w:rsidRPr="00BC791A">
        <w:rPr>
          <w:rFonts w:ascii="Arial" w:hAnsi="Arial" w:cs="Arial"/>
          <w:color w:val="000000"/>
        </w:rPr>
        <w:t>padres.</w:t>
      </w:r>
    </w:p>
    <w:p w14:paraId="17C2034A" w14:textId="77777777" w:rsidR="00BC791A" w:rsidRDefault="00BC791A" w:rsidP="008606A7">
      <w:pPr>
        <w:spacing w:after="0" w:line="240" w:lineRule="auto"/>
        <w:jc w:val="both"/>
        <w:rPr>
          <w:rFonts w:ascii="Arial" w:hAnsi="Arial" w:cs="Arial"/>
          <w:color w:val="000000"/>
        </w:rPr>
      </w:pPr>
    </w:p>
    <w:p w14:paraId="744FDAA7" w14:textId="0B8E5162" w:rsidR="00BC791A" w:rsidRDefault="00BC791A" w:rsidP="00AF2B57">
      <w:pPr>
        <w:spacing w:after="0" w:line="240" w:lineRule="auto"/>
        <w:jc w:val="both"/>
        <w:rPr>
          <w:rFonts w:ascii="Arial" w:hAnsi="Arial" w:cs="Arial"/>
          <w:color w:val="000000"/>
        </w:rPr>
      </w:pPr>
      <w:r w:rsidRPr="00BC791A">
        <w:rPr>
          <w:rFonts w:ascii="Arial" w:hAnsi="Arial" w:cs="Arial"/>
          <w:color w:val="000000"/>
        </w:rPr>
        <w:t>Para la demostración de estos dos elementos son admisibles todos los</w:t>
      </w:r>
      <w:r>
        <w:rPr>
          <w:rFonts w:ascii="Arial" w:hAnsi="Arial" w:cs="Arial"/>
          <w:color w:val="000000"/>
        </w:rPr>
        <w:t xml:space="preserve"> </w:t>
      </w:r>
      <w:r w:rsidRPr="00BC791A">
        <w:rPr>
          <w:rFonts w:ascii="Arial" w:hAnsi="Arial" w:cs="Arial"/>
          <w:color w:val="000000"/>
        </w:rPr>
        <w:t>medios de prueba; sin embargo, en lo que toca al primer elemento –la capacidad</w:t>
      </w:r>
      <w:r>
        <w:rPr>
          <w:rFonts w:ascii="Arial" w:hAnsi="Arial" w:cs="Arial"/>
          <w:color w:val="000000"/>
        </w:rPr>
        <w:t xml:space="preserve"> </w:t>
      </w:r>
      <w:r w:rsidRPr="00BC791A">
        <w:rPr>
          <w:rFonts w:ascii="Arial" w:hAnsi="Arial" w:cs="Arial"/>
          <w:color w:val="000000"/>
        </w:rPr>
        <w:t>del deudor de la obligación alimentaria– el juez administrativo deberá valorar</w:t>
      </w:r>
      <w:r>
        <w:rPr>
          <w:rFonts w:ascii="Arial" w:hAnsi="Arial" w:cs="Arial"/>
          <w:color w:val="000000"/>
        </w:rPr>
        <w:t xml:space="preserve"> </w:t>
      </w:r>
      <w:r w:rsidRPr="00BC791A">
        <w:rPr>
          <w:rFonts w:ascii="Arial" w:hAnsi="Arial" w:cs="Arial"/>
          <w:color w:val="000000"/>
        </w:rPr>
        <w:t>especialmente todos los hechos que sean indicativos de que el hijo sí ejercía</w:t>
      </w:r>
      <w:r>
        <w:rPr>
          <w:rFonts w:ascii="Arial" w:hAnsi="Arial" w:cs="Arial"/>
          <w:color w:val="000000"/>
        </w:rPr>
        <w:t xml:space="preserve"> </w:t>
      </w:r>
      <w:r w:rsidRPr="00BC791A">
        <w:rPr>
          <w:rFonts w:ascii="Arial" w:hAnsi="Arial" w:cs="Arial"/>
          <w:color w:val="000000"/>
        </w:rPr>
        <w:t>alguna actividad productiva, como son el contexto familiar, cultural, de género y</w:t>
      </w:r>
      <w:r>
        <w:rPr>
          <w:rFonts w:ascii="Arial" w:hAnsi="Arial" w:cs="Arial"/>
          <w:color w:val="000000"/>
        </w:rPr>
        <w:t xml:space="preserve"> </w:t>
      </w:r>
      <w:r w:rsidRPr="00BC791A">
        <w:rPr>
          <w:rFonts w:ascii="Arial" w:hAnsi="Arial" w:cs="Arial"/>
          <w:color w:val="000000"/>
        </w:rPr>
        <w:t>social en el que él y su familia subsistían, pues es bien sabido que en las zonas</w:t>
      </w:r>
      <w:r>
        <w:rPr>
          <w:rFonts w:ascii="Arial" w:hAnsi="Arial" w:cs="Arial"/>
          <w:color w:val="000000"/>
        </w:rPr>
        <w:t xml:space="preserve"> </w:t>
      </w:r>
      <w:r w:rsidRPr="00BC791A">
        <w:rPr>
          <w:rFonts w:ascii="Arial" w:hAnsi="Arial" w:cs="Arial"/>
          <w:color w:val="000000"/>
        </w:rPr>
        <w:t>rurales todos los integrantes del núcleo familiar contribuyen de alguna manera con</w:t>
      </w:r>
      <w:r w:rsidR="00AF2B57">
        <w:rPr>
          <w:rFonts w:ascii="Arial" w:hAnsi="Arial" w:cs="Arial"/>
          <w:color w:val="000000"/>
        </w:rPr>
        <w:t xml:space="preserve"> </w:t>
      </w:r>
      <w:r w:rsidRPr="00BC791A">
        <w:rPr>
          <w:rFonts w:ascii="Arial" w:hAnsi="Arial" w:cs="Arial"/>
          <w:color w:val="000000"/>
        </w:rPr>
        <w:t>el sostenimiento económico del hogar. No obstante, en estos casos, para el</w:t>
      </w:r>
      <w:r w:rsidR="00AF2B57">
        <w:rPr>
          <w:rFonts w:ascii="Arial" w:hAnsi="Arial" w:cs="Arial"/>
          <w:color w:val="000000"/>
        </w:rPr>
        <w:t xml:space="preserve"> </w:t>
      </w:r>
      <w:r w:rsidRPr="00BC791A">
        <w:rPr>
          <w:rFonts w:ascii="Arial" w:hAnsi="Arial" w:cs="Arial"/>
          <w:color w:val="000000"/>
        </w:rPr>
        <w:t>cálculo del lucro cesante deberá presumirse que todos los hijos que están en edad</w:t>
      </w:r>
      <w:r w:rsidR="00AF2B57">
        <w:rPr>
          <w:rFonts w:ascii="Arial" w:hAnsi="Arial" w:cs="Arial"/>
          <w:color w:val="000000"/>
        </w:rPr>
        <w:t xml:space="preserve"> </w:t>
      </w:r>
      <w:r w:rsidRPr="00BC791A">
        <w:rPr>
          <w:rFonts w:ascii="Arial" w:hAnsi="Arial" w:cs="Arial"/>
          <w:color w:val="000000"/>
        </w:rPr>
        <w:t>de trabajar, contribuyen económicamente al mismo propósito, por lo que la</w:t>
      </w:r>
      <w:r w:rsidR="00AF2B57">
        <w:rPr>
          <w:rFonts w:ascii="Arial" w:hAnsi="Arial" w:cs="Arial"/>
          <w:color w:val="000000"/>
        </w:rPr>
        <w:t xml:space="preserve"> </w:t>
      </w:r>
      <w:r w:rsidR="00AF2B57" w:rsidRPr="00AF2B57">
        <w:rPr>
          <w:rFonts w:ascii="Arial" w:hAnsi="Arial" w:cs="Arial"/>
          <w:color w:val="000000"/>
        </w:rPr>
        <w:t>indemnización que por concepto de lucro cesante se reconozca a favor de los</w:t>
      </w:r>
      <w:r w:rsidR="00AF2B57">
        <w:rPr>
          <w:rFonts w:ascii="Arial" w:hAnsi="Arial" w:cs="Arial"/>
          <w:color w:val="000000"/>
        </w:rPr>
        <w:t xml:space="preserve"> </w:t>
      </w:r>
      <w:r w:rsidR="00AF2B57" w:rsidRPr="00AF2B57">
        <w:rPr>
          <w:rFonts w:ascii="Arial" w:hAnsi="Arial" w:cs="Arial"/>
          <w:color w:val="000000"/>
        </w:rPr>
        <w:t>padres del hijo que fallece debe disminuirse en proporción al número de hijos que</w:t>
      </w:r>
      <w:r w:rsidR="00AF2B57">
        <w:rPr>
          <w:rFonts w:ascii="Arial" w:hAnsi="Arial" w:cs="Arial"/>
          <w:color w:val="000000"/>
        </w:rPr>
        <w:t xml:space="preserve"> integran el hogar</w:t>
      </w:r>
      <w:r w:rsidR="00AF2B57">
        <w:rPr>
          <w:rStyle w:val="Refdenotaalpie"/>
          <w:rFonts w:ascii="Arial" w:hAnsi="Arial"/>
          <w:color w:val="000000"/>
        </w:rPr>
        <w:footnoteReference w:id="25"/>
      </w:r>
      <w:r w:rsidR="00AF2B57">
        <w:rPr>
          <w:rFonts w:ascii="Arial" w:hAnsi="Arial" w:cs="Arial"/>
          <w:color w:val="000000"/>
        </w:rPr>
        <w:t>.</w:t>
      </w:r>
    </w:p>
    <w:p w14:paraId="368431FA" w14:textId="77777777" w:rsidR="00BC791A" w:rsidRDefault="00BC791A" w:rsidP="008606A7">
      <w:pPr>
        <w:spacing w:after="0" w:line="240" w:lineRule="auto"/>
        <w:jc w:val="both"/>
        <w:rPr>
          <w:rFonts w:ascii="Arial" w:hAnsi="Arial" w:cs="Arial"/>
          <w:color w:val="000000"/>
        </w:rPr>
      </w:pPr>
    </w:p>
    <w:p w14:paraId="500DC755" w14:textId="23B34A57" w:rsidR="008606A7" w:rsidRPr="00C16441" w:rsidRDefault="008606A7" w:rsidP="008606A7">
      <w:pPr>
        <w:spacing w:after="0" w:line="240" w:lineRule="auto"/>
        <w:jc w:val="both"/>
        <w:rPr>
          <w:rFonts w:ascii="Arial" w:hAnsi="Arial" w:cs="Arial"/>
        </w:rPr>
      </w:pPr>
      <w:r w:rsidRPr="00C16441">
        <w:rPr>
          <w:rFonts w:ascii="Arial" w:hAnsi="Arial" w:cs="Arial"/>
          <w:color w:val="000000"/>
          <w:lang w:eastAsia="es-ES"/>
        </w:rPr>
        <w:t xml:space="preserve">En el caso concreto, el señor </w:t>
      </w:r>
      <w:r w:rsidR="00A5156C">
        <w:rPr>
          <w:rFonts w:ascii="Arial" w:hAnsi="Arial" w:cs="Arial"/>
          <w:b/>
        </w:rPr>
        <w:t>EMERSON CONDE VILLAREAL</w:t>
      </w:r>
      <w:r w:rsidR="00BC791A">
        <w:rPr>
          <w:rStyle w:val="Refdenotaalpie"/>
          <w:rFonts w:ascii="Arial" w:hAnsi="Arial"/>
          <w:b/>
        </w:rPr>
        <w:footnoteReference w:id="26"/>
      </w:r>
      <w:r w:rsidR="00BC791A">
        <w:rPr>
          <w:rStyle w:val="FontStyle17"/>
          <w:lang w:eastAsia="es-ES_tradnl"/>
        </w:rPr>
        <w:t>,</w:t>
      </w:r>
      <w:r w:rsidRPr="00C16441">
        <w:rPr>
          <w:rFonts w:ascii="Arial" w:hAnsi="Arial" w:cs="Arial"/>
        </w:rPr>
        <w:t xml:space="preserve"> para la fecha de su muerte</w:t>
      </w:r>
      <w:r w:rsidRPr="00C16441">
        <w:rPr>
          <w:rStyle w:val="Refdenotaalpie"/>
          <w:rFonts w:ascii="Arial" w:hAnsi="Arial" w:cs="Arial"/>
        </w:rPr>
        <w:footnoteReference w:id="27"/>
      </w:r>
      <w:r w:rsidRPr="00C16441">
        <w:rPr>
          <w:rFonts w:ascii="Arial" w:hAnsi="Arial" w:cs="Arial"/>
        </w:rPr>
        <w:t xml:space="preserve"> tenía </w:t>
      </w:r>
      <w:r w:rsidR="00BC791A">
        <w:rPr>
          <w:rFonts w:ascii="Arial" w:hAnsi="Arial" w:cs="Arial"/>
        </w:rPr>
        <w:t>19</w:t>
      </w:r>
      <w:r w:rsidRPr="00C16441">
        <w:rPr>
          <w:rFonts w:ascii="Arial" w:hAnsi="Arial" w:cs="Arial"/>
        </w:rPr>
        <w:t xml:space="preserve"> años de edad</w:t>
      </w:r>
      <w:r>
        <w:rPr>
          <w:rFonts w:ascii="Arial" w:hAnsi="Arial" w:cs="Arial"/>
        </w:rPr>
        <w:t>,</w:t>
      </w:r>
      <w:r w:rsidRPr="00C16441">
        <w:rPr>
          <w:rFonts w:ascii="Arial" w:hAnsi="Arial" w:cs="Arial"/>
        </w:rPr>
        <w:t xml:space="preserve"> por lo que se realizará la correspondiente liquidación de indemnización hasta los 25 años de edad, teniendo como base el salario mínimo legal mensual vigente, toda vez que </w:t>
      </w:r>
      <w:r w:rsidR="00AF2B57">
        <w:rPr>
          <w:rFonts w:ascii="Arial" w:hAnsi="Arial" w:cs="Arial"/>
        </w:rPr>
        <w:t xml:space="preserve">el joven para el momento de </w:t>
      </w:r>
      <w:r w:rsidR="00B30C72">
        <w:rPr>
          <w:rFonts w:ascii="Arial" w:hAnsi="Arial" w:cs="Arial"/>
        </w:rPr>
        <w:t>su muerte devengaba un salario;</w:t>
      </w:r>
      <w:r w:rsidR="00AF2B57">
        <w:rPr>
          <w:rFonts w:ascii="Arial" w:hAnsi="Arial" w:cs="Arial"/>
        </w:rPr>
        <w:t xml:space="preserve"> además sus hermanos eran menores y no estaban en condición de contribuir al sustento familiar y su padre no demostró ejercer actividad económica alguna</w:t>
      </w:r>
      <w:r w:rsidR="00B30C72">
        <w:rPr>
          <w:rFonts w:ascii="Arial" w:hAnsi="Arial" w:cs="Arial"/>
        </w:rPr>
        <w:t>; por lo tanto sí</w:t>
      </w:r>
      <w:r w:rsidR="00AF2B57">
        <w:rPr>
          <w:rFonts w:ascii="Arial" w:hAnsi="Arial" w:cs="Arial"/>
        </w:rPr>
        <w:t xml:space="preserve"> tiene derecho a dicho </w:t>
      </w:r>
      <w:r w:rsidR="00E41991">
        <w:rPr>
          <w:rFonts w:ascii="Arial" w:hAnsi="Arial" w:cs="Arial"/>
        </w:rPr>
        <w:t>reconocimiento</w:t>
      </w:r>
      <w:r w:rsidRPr="00C16441">
        <w:rPr>
          <w:rFonts w:ascii="Arial" w:hAnsi="Arial" w:cs="Arial"/>
        </w:rPr>
        <w:t>. No obstante, comoquiera que se presume que toda persona destina por lo menos el 50% de sus ingresos a su sostenimiento, la liquidación se realizará sobre la mitad del salario mínimo legal mensual vigen</w:t>
      </w:r>
      <w:r w:rsidR="008B3D19">
        <w:rPr>
          <w:rFonts w:ascii="Arial" w:hAnsi="Arial" w:cs="Arial"/>
        </w:rPr>
        <w:t>te para la época de los hechos, además la madre vive</w:t>
      </w:r>
      <w:r w:rsidR="00E41991">
        <w:rPr>
          <w:rFonts w:ascii="Arial" w:hAnsi="Arial" w:cs="Arial"/>
        </w:rPr>
        <w:t>,</w:t>
      </w:r>
      <w:r w:rsidR="008B3D19">
        <w:rPr>
          <w:rFonts w:ascii="Arial" w:hAnsi="Arial" w:cs="Arial"/>
        </w:rPr>
        <w:t xml:space="preserve"> por lo tanto</w:t>
      </w:r>
      <w:r w:rsidR="00E41991">
        <w:rPr>
          <w:rFonts w:ascii="Arial" w:hAnsi="Arial" w:cs="Arial"/>
        </w:rPr>
        <w:t>,</w:t>
      </w:r>
      <w:r w:rsidR="008B3D19">
        <w:rPr>
          <w:rFonts w:ascii="Arial" w:hAnsi="Arial" w:cs="Arial"/>
        </w:rPr>
        <w:t xml:space="preserve"> ella tendría derecho</w:t>
      </w:r>
      <w:r w:rsidR="00E41991">
        <w:rPr>
          <w:rFonts w:ascii="Arial" w:hAnsi="Arial" w:cs="Arial"/>
        </w:rPr>
        <w:t xml:space="preserve">, </w:t>
      </w:r>
      <w:r w:rsidR="008B3D19">
        <w:rPr>
          <w:rFonts w:ascii="Arial" w:hAnsi="Arial" w:cs="Arial"/>
        </w:rPr>
        <w:t xml:space="preserve"> por lo </w:t>
      </w:r>
      <w:r w:rsidR="00E41991">
        <w:rPr>
          <w:rFonts w:ascii="Arial" w:hAnsi="Arial" w:cs="Arial"/>
        </w:rPr>
        <w:t>que</w:t>
      </w:r>
      <w:r w:rsidR="008B3D19">
        <w:rPr>
          <w:rFonts w:ascii="Arial" w:hAnsi="Arial" w:cs="Arial"/>
        </w:rPr>
        <w:t xml:space="preserve"> hay una reducción de otro 50%.</w:t>
      </w:r>
    </w:p>
    <w:p w14:paraId="3BA4EF89" w14:textId="77777777" w:rsidR="008606A7" w:rsidRPr="00C16441" w:rsidRDefault="008606A7" w:rsidP="008606A7">
      <w:pPr>
        <w:spacing w:after="0" w:line="240" w:lineRule="auto"/>
        <w:jc w:val="both"/>
        <w:rPr>
          <w:rFonts w:ascii="Arial" w:hAnsi="Arial" w:cs="Arial"/>
        </w:rPr>
      </w:pPr>
    </w:p>
    <w:p w14:paraId="41861DAE" w14:textId="77777777" w:rsidR="008606A7" w:rsidRPr="00C16441" w:rsidRDefault="008606A7" w:rsidP="008606A7">
      <w:pPr>
        <w:spacing w:after="0" w:line="240" w:lineRule="auto"/>
        <w:jc w:val="both"/>
        <w:rPr>
          <w:rFonts w:ascii="Arial" w:hAnsi="Arial" w:cs="Arial"/>
        </w:rPr>
      </w:pPr>
      <w:r w:rsidRPr="00C16441">
        <w:rPr>
          <w:rFonts w:ascii="Arial" w:hAnsi="Arial" w:cs="Arial"/>
        </w:rPr>
        <w:t xml:space="preserve">La indemnización por lucro cesante se divide en histórico y futuro. La primera abarca desde la fecha del hecho dañoso hasta la fecha de esta sentencia y la segunda desde el día siguiente de la sentencia hasta la fecha probable donde la obligación de alimentos para con sus padres se mantendría, es decir, hasta cuando formara su propio hogar que se presume era hasta los 25 años de edad. </w:t>
      </w:r>
    </w:p>
    <w:p w14:paraId="512D7DEB" w14:textId="77777777" w:rsidR="008606A7" w:rsidRPr="00C16441" w:rsidRDefault="008606A7" w:rsidP="008606A7">
      <w:pPr>
        <w:spacing w:after="0" w:line="240" w:lineRule="auto"/>
        <w:jc w:val="both"/>
        <w:rPr>
          <w:rFonts w:ascii="Arial" w:hAnsi="Arial" w:cs="Arial"/>
        </w:rPr>
      </w:pPr>
    </w:p>
    <w:p w14:paraId="594474D0" w14:textId="77777777" w:rsidR="008606A7" w:rsidRPr="00C16441" w:rsidRDefault="008606A7" w:rsidP="008606A7">
      <w:pPr>
        <w:spacing w:after="0" w:line="240" w:lineRule="auto"/>
        <w:jc w:val="both"/>
        <w:rPr>
          <w:rFonts w:ascii="Arial" w:hAnsi="Arial" w:cs="Arial"/>
        </w:rPr>
      </w:pPr>
      <w:r w:rsidRPr="00C16441">
        <w:rPr>
          <w:rFonts w:ascii="Arial" w:hAnsi="Arial" w:cs="Arial"/>
        </w:rPr>
        <w:t>Aplicando la fórmula utilizada reiteradamente por la jurisprudencia, se tiene que la renta actualizada (Ra) es igual a la renta histórica (salario mínimo vigente para la época de los hechos),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3242449A" w14:textId="77777777" w:rsidR="008606A7" w:rsidRPr="00C16441" w:rsidRDefault="008606A7" w:rsidP="008606A7">
      <w:pPr>
        <w:spacing w:after="0" w:line="240" w:lineRule="auto"/>
        <w:jc w:val="both"/>
        <w:rPr>
          <w:rFonts w:ascii="Arial" w:hAnsi="Arial" w:cs="Arial"/>
        </w:rPr>
      </w:pPr>
    </w:p>
    <w:p w14:paraId="334E9725" w14:textId="77777777"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color w:val="000000"/>
          <w:lang w:eastAsia="es-ES"/>
        </w:rPr>
        <w:t>Para este caso, la renta base será el salario mínimo legal vigente a la fecha en que ocurrieron los hechos conforme a lo solicitado por la parte actora. Ahora, como la victima destinaba por lo menos de la mitad de dicho sueldo a sus gastos de mantención,  la liquidación se realizará en esta proporción, así:</w:t>
      </w:r>
    </w:p>
    <w:p w14:paraId="6909400E" w14:textId="77777777" w:rsidR="008606A7" w:rsidRPr="00C16441" w:rsidRDefault="008606A7" w:rsidP="008606A7">
      <w:pPr>
        <w:spacing w:after="0" w:line="240" w:lineRule="auto"/>
        <w:jc w:val="both"/>
        <w:rPr>
          <w:rFonts w:ascii="Arial" w:hAnsi="Arial" w:cs="Arial"/>
          <w:color w:val="000000"/>
          <w:lang w:eastAsia="es-ES"/>
        </w:rPr>
      </w:pPr>
    </w:p>
    <w:p w14:paraId="22EB3C38" w14:textId="69196C49"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color w:val="000000"/>
          <w:lang w:eastAsia="es-ES"/>
        </w:rPr>
        <w:t>Salario para la época de los hechos (</w:t>
      </w:r>
      <w:r w:rsidR="00BC791A">
        <w:rPr>
          <w:rFonts w:ascii="Arial" w:hAnsi="Arial" w:cs="Arial"/>
          <w:color w:val="000000"/>
          <w:lang w:eastAsia="es-ES"/>
        </w:rPr>
        <w:t>31</w:t>
      </w:r>
      <w:r w:rsidRPr="00C16441">
        <w:rPr>
          <w:rFonts w:ascii="Arial" w:hAnsi="Arial" w:cs="Arial"/>
          <w:color w:val="000000"/>
          <w:lang w:eastAsia="es-ES"/>
        </w:rPr>
        <w:t xml:space="preserve"> de </w:t>
      </w:r>
      <w:r w:rsidR="00BC791A">
        <w:rPr>
          <w:rFonts w:ascii="Arial" w:hAnsi="Arial" w:cs="Arial"/>
          <w:color w:val="000000"/>
          <w:lang w:eastAsia="es-ES"/>
        </w:rPr>
        <w:t xml:space="preserve">octubre </w:t>
      </w:r>
      <w:r w:rsidRPr="00C16441">
        <w:rPr>
          <w:rFonts w:ascii="Arial" w:hAnsi="Arial" w:cs="Arial"/>
          <w:color w:val="000000"/>
          <w:lang w:eastAsia="es-ES"/>
        </w:rPr>
        <w:t>de 201</w:t>
      </w:r>
      <w:r w:rsidR="00BC791A">
        <w:rPr>
          <w:rFonts w:ascii="Arial" w:hAnsi="Arial" w:cs="Arial"/>
          <w:color w:val="000000"/>
          <w:lang w:eastAsia="es-ES"/>
        </w:rPr>
        <w:t>5</w:t>
      </w:r>
      <w:r w:rsidRPr="00C16441">
        <w:rPr>
          <w:rFonts w:ascii="Arial" w:hAnsi="Arial" w:cs="Arial"/>
          <w:color w:val="000000"/>
          <w:lang w:eastAsia="es-ES"/>
        </w:rPr>
        <w:t>)  =  $</w:t>
      </w:r>
      <w:r w:rsidR="00BC791A">
        <w:rPr>
          <w:rFonts w:ascii="Arial" w:hAnsi="Arial" w:cs="Arial"/>
          <w:color w:val="000000"/>
          <w:lang w:eastAsia="es-ES"/>
        </w:rPr>
        <w:t>644.350</w:t>
      </w:r>
    </w:p>
    <w:p w14:paraId="3571EFBC" w14:textId="77777777" w:rsidR="008606A7" w:rsidRPr="00C16441" w:rsidRDefault="008606A7" w:rsidP="008606A7">
      <w:pPr>
        <w:spacing w:after="0" w:line="240" w:lineRule="auto"/>
        <w:jc w:val="both"/>
        <w:rPr>
          <w:rFonts w:ascii="Arial" w:hAnsi="Arial" w:cs="Arial"/>
          <w:color w:val="000000"/>
          <w:lang w:eastAsia="es-ES"/>
        </w:rPr>
      </w:pPr>
    </w:p>
    <w:p w14:paraId="6F06CC65" w14:textId="7FAE2160"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color w:val="000000"/>
          <w:lang w:eastAsia="es-ES"/>
        </w:rPr>
        <w:t xml:space="preserve">50% del salario mínimo legal mensual vigente </w:t>
      </w:r>
      <w:r w:rsidR="008B3D19">
        <w:rPr>
          <w:rFonts w:ascii="Arial" w:hAnsi="Arial" w:cs="Arial"/>
          <w:color w:val="000000"/>
          <w:lang w:eastAsia="es-ES"/>
        </w:rPr>
        <w:t>para el sustento personal</w:t>
      </w:r>
      <w:r w:rsidRPr="00C16441">
        <w:rPr>
          <w:rFonts w:ascii="Arial" w:hAnsi="Arial" w:cs="Arial"/>
          <w:color w:val="000000"/>
          <w:lang w:eastAsia="es-ES"/>
        </w:rPr>
        <w:t xml:space="preserve"> =  $</w:t>
      </w:r>
      <w:r w:rsidR="00BC791A">
        <w:rPr>
          <w:rFonts w:ascii="Arial" w:hAnsi="Arial" w:cs="Arial"/>
          <w:color w:val="000000"/>
          <w:lang w:eastAsia="es-ES"/>
        </w:rPr>
        <w:t>322.175</w:t>
      </w:r>
    </w:p>
    <w:p w14:paraId="72DC3B5F" w14:textId="77777777" w:rsidR="008606A7" w:rsidRPr="00C16441" w:rsidRDefault="008606A7" w:rsidP="008606A7">
      <w:pPr>
        <w:spacing w:after="0" w:line="240" w:lineRule="auto"/>
        <w:jc w:val="both"/>
        <w:rPr>
          <w:rFonts w:ascii="Arial" w:hAnsi="Arial" w:cs="Arial"/>
          <w:color w:val="000000"/>
          <w:lang w:eastAsia="es-ES"/>
        </w:rPr>
      </w:pPr>
    </w:p>
    <w:p w14:paraId="05DE8EF2" w14:textId="7156B62F" w:rsidR="008606A7" w:rsidRPr="00C16441" w:rsidRDefault="00BC791A" w:rsidP="008606A7">
      <w:pPr>
        <w:spacing w:after="0" w:line="240" w:lineRule="auto"/>
        <w:jc w:val="both"/>
        <w:rPr>
          <w:rFonts w:ascii="Arial" w:hAnsi="Arial" w:cs="Arial"/>
          <w:color w:val="000000"/>
          <w:lang w:eastAsia="es-ES"/>
        </w:rPr>
      </w:pPr>
      <w:r>
        <w:rPr>
          <w:rFonts w:ascii="Arial" w:hAnsi="Arial" w:cs="Arial"/>
          <w:color w:val="000000"/>
          <w:lang w:eastAsia="es-ES"/>
        </w:rPr>
        <w:t>Pero como la madre del joven señora YAQUELINE VILLAREAL OBANDO</w:t>
      </w:r>
      <w:r w:rsidRPr="00C16441">
        <w:rPr>
          <w:rFonts w:ascii="Arial" w:hAnsi="Arial" w:cs="Arial"/>
          <w:color w:val="000000"/>
          <w:lang w:eastAsia="es-ES"/>
        </w:rPr>
        <w:t xml:space="preserve"> </w:t>
      </w:r>
      <w:r w:rsidR="008606A7" w:rsidRPr="00C16441">
        <w:rPr>
          <w:rFonts w:ascii="Arial" w:hAnsi="Arial" w:cs="Arial"/>
          <w:color w:val="000000"/>
          <w:lang w:eastAsia="es-ES"/>
        </w:rPr>
        <w:t xml:space="preserve">aún vive </w:t>
      </w:r>
      <w:r>
        <w:rPr>
          <w:rFonts w:ascii="Arial" w:hAnsi="Arial" w:cs="Arial"/>
          <w:color w:val="000000"/>
          <w:lang w:eastAsia="es-ES"/>
        </w:rPr>
        <w:t>se reduce a la mitad</w:t>
      </w:r>
      <w:r w:rsidR="008B3D19">
        <w:rPr>
          <w:rFonts w:ascii="Arial" w:hAnsi="Arial" w:cs="Arial"/>
          <w:color w:val="000000"/>
          <w:lang w:eastAsia="es-ES"/>
        </w:rPr>
        <w:t xml:space="preserve"> =</w:t>
      </w:r>
      <w:r>
        <w:rPr>
          <w:rFonts w:ascii="Arial" w:hAnsi="Arial" w:cs="Arial"/>
          <w:color w:val="000000"/>
          <w:lang w:eastAsia="es-ES"/>
        </w:rPr>
        <w:t xml:space="preserve"> $161.087</w:t>
      </w:r>
    </w:p>
    <w:p w14:paraId="461E8EE3" w14:textId="3E0BB62C" w:rsidR="008606A7" w:rsidRPr="00C16441" w:rsidRDefault="008606A7" w:rsidP="008606A7">
      <w:pPr>
        <w:spacing w:after="0" w:line="240" w:lineRule="auto"/>
        <w:jc w:val="both"/>
        <w:rPr>
          <w:rFonts w:ascii="Arial" w:eastAsiaTheme="minorHAnsi" w:hAnsi="Arial" w:cs="Arial"/>
        </w:rPr>
      </w:pPr>
      <w:r w:rsidRPr="00C16441">
        <w:rPr>
          <w:rFonts w:ascii="Arial" w:hAnsi="Arial" w:cs="Arial"/>
          <w:lang w:eastAsia="es-ES"/>
        </w:rPr>
        <w:fldChar w:fldCharType="begin"/>
      </w:r>
      <w:r w:rsidRPr="00C16441">
        <w:rPr>
          <w:rFonts w:ascii="Arial" w:hAnsi="Arial" w:cs="Arial"/>
          <w:lang w:eastAsia="es-ES"/>
        </w:rPr>
        <w:instrText xml:space="preserve"> LINK </w:instrText>
      </w:r>
      <w:r w:rsidR="008A55C2">
        <w:rPr>
          <w:rFonts w:ascii="Arial" w:hAnsi="Arial" w:cs="Arial"/>
          <w:lang w:eastAsia="es-ES"/>
        </w:rPr>
        <w:instrText xml:space="preserve">Excel.Sheet.8 "\\\\Bog34adm11\\d\\JUZGADO 34\\LÍNEA JURISPRUDENCIAL\\DATOS PARA INDEMNIZACIÓN\\APLICACIÓN DE FÓRMULAS DE INDEMNIZACIÓN 2.xls" "RD. 2015-0155!F1C1:F14C4" </w:instrText>
      </w:r>
      <w:r w:rsidRPr="00C16441">
        <w:rPr>
          <w:rFonts w:ascii="Arial" w:hAnsi="Arial" w:cs="Arial"/>
          <w:lang w:eastAsia="es-ES"/>
        </w:rPr>
        <w:instrText xml:space="preserve">\a \f 4 \h  \* MERGEFORMAT </w:instrText>
      </w:r>
      <w:r w:rsidRPr="00C16441">
        <w:rPr>
          <w:rFonts w:ascii="Arial" w:hAnsi="Arial" w:cs="Arial"/>
          <w:lang w:eastAsia="es-ES"/>
        </w:rPr>
        <w:fldChar w:fldCharType="separate"/>
      </w:r>
    </w:p>
    <w:p w14:paraId="1C9344BD" w14:textId="12AA96BD" w:rsidR="00735179" w:rsidRDefault="00735179" w:rsidP="008606A7">
      <w:pPr>
        <w:spacing w:after="0" w:line="240" w:lineRule="auto"/>
        <w:jc w:val="both"/>
        <w:rPr>
          <w:rFonts w:asciiTheme="minorHAnsi" w:eastAsiaTheme="minorHAnsi" w:hAnsiTheme="minorHAnsi" w:cstheme="minorBidi"/>
        </w:rPr>
      </w:pPr>
      <w:r>
        <w:rPr>
          <w:lang w:eastAsia="es-ES"/>
        </w:rPr>
        <w:fldChar w:fldCharType="begin"/>
      </w:r>
      <w:r>
        <w:rPr>
          <w:lang w:eastAsia="es-ES"/>
        </w:rPr>
        <w:instrText xml:space="preserve"> LINK </w:instrText>
      </w:r>
      <w:r w:rsidR="008A55C2">
        <w:rPr>
          <w:lang w:eastAsia="es-ES"/>
        </w:rPr>
        <w:instrText xml:space="preserve">Excel.Sheet.8 "\\\\Bog34adm11\\d\\JUZGADO 34\\LÍNEA JURISPRUDENCIAL\\DATOS PARA INDEMNIZACIÓN\\APLICACIÓN DE FÓRMULAS DE INDEMNIZACIÓN 2.xls" "rd. 2017-0380!F4C1:F14C4" </w:instrText>
      </w:r>
      <w:r>
        <w:rPr>
          <w:lang w:eastAsia="es-ES"/>
        </w:rPr>
        <w:instrText xml:space="preserve">\a \f 4 \h </w:instrText>
      </w:r>
      <w:r w:rsidR="006A7D93">
        <w:rPr>
          <w:lang w:eastAsia="es-ES"/>
        </w:rPr>
        <w:instrText xml:space="preserve"> \* MERGEFORMAT </w:instrText>
      </w:r>
      <w:r>
        <w:rPr>
          <w:lang w:eastAsia="es-ES"/>
        </w:rPr>
        <w:fldChar w:fldCharType="separate"/>
      </w:r>
    </w:p>
    <w:tbl>
      <w:tblPr>
        <w:tblW w:w="4840" w:type="dxa"/>
        <w:tblCellMar>
          <w:left w:w="70" w:type="dxa"/>
          <w:right w:w="70" w:type="dxa"/>
        </w:tblCellMar>
        <w:tblLook w:val="04A0" w:firstRow="1" w:lastRow="0" w:firstColumn="1" w:lastColumn="0" w:noHBand="0" w:noVBand="1"/>
      </w:tblPr>
      <w:tblGrid>
        <w:gridCol w:w="191"/>
        <w:gridCol w:w="2243"/>
        <w:gridCol w:w="1200"/>
        <w:gridCol w:w="1240"/>
      </w:tblGrid>
      <w:tr w:rsidR="00735179" w:rsidRPr="006A7D93" w14:paraId="1891818E" w14:textId="77777777" w:rsidTr="00735179">
        <w:trPr>
          <w:trHeight w:val="510"/>
        </w:trPr>
        <w:tc>
          <w:tcPr>
            <w:tcW w:w="2400" w:type="dxa"/>
            <w:gridSpan w:val="2"/>
            <w:tcBorders>
              <w:top w:val="nil"/>
              <w:left w:val="single" w:sz="4" w:space="0" w:color="auto"/>
              <w:bottom w:val="nil"/>
              <w:right w:val="nil"/>
            </w:tcBorders>
            <w:shd w:val="clear" w:color="auto" w:fill="auto"/>
            <w:noWrap/>
            <w:vAlign w:val="center"/>
            <w:hideMark/>
          </w:tcPr>
          <w:p w14:paraId="3C61150B" w14:textId="77777777" w:rsidR="00735179" w:rsidRPr="006A7D93" w:rsidRDefault="00735179" w:rsidP="00735179">
            <w:pPr>
              <w:spacing w:after="0" w:line="240" w:lineRule="auto"/>
              <w:jc w:val="right"/>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R =</w:t>
            </w:r>
          </w:p>
        </w:tc>
        <w:tc>
          <w:tcPr>
            <w:tcW w:w="1200" w:type="dxa"/>
            <w:tcBorders>
              <w:top w:val="nil"/>
              <w:left w:val="nil"/>
              <w:bottom w:val="nil"/>
              <w:right w:val="nil"/>
            </w:tcBorders>
            <w:shd w:val="clear" w:color="auto" w:fill="auto"/>
            <w:vAlign w:val="center"/>
            <w:hideMark/>
          </w:tcPr>
          <w:p w14:paraId="73712CD2" w14:textId="77777777" w:rsidR="00735179" w:rsidRPr="006A7D93" w:rsidRDefault="00735179" w:rsidP="00735179">
            <w:pPr>
              <w:spacing w:after="0" w:line="240" w:lineRule="auto"/>
              <w:jc w:val="center"/>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Suma a actualizar</w:t>
            </w:r>
          </w:p>
        </w:tc>
        <w:tc>
          <w:tcPr>
            <w:tcW w:w="1240" w:type="dxa"/>
            <w:tcBorders>
              <w:top w:val="nil"/>
              <w:left w:val="nil"/>
              <w:bottom w:val="nil"/>
              <w:right w:val="nil"/>
            </w:tcBorders>
            <w:shd w:val="clear" w:color="auto" w:fill="auto"/>
            <w:noWrap/>
            <w:vAlign w:val="bottom"/>
            <w:hideMark/>
          </w:tcPr>
          <w:p w14:paraId="57D16EB9" w14:textId="77777777" w:rsidR="00735179" w:rsidRPr="006A7D93" w:rsidRDefault="00735179" w:rsidP="00735179">
            <w:pPr>
              <w:spacing w:after="0" w:line="240" w:lineRule="auto"/>
              <w:jc w:val="right"/>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$ 161.087,00</w:t>
            </w:r>
          </w:p>
        </w:tc>
      </w:tr>
      <w:tr w:rsidR="00735179" w:rsidRPr="006A7D93" w14:paraId="6DF4E498" w14:textId="77777777" w:rsidTr="00735179">
        <w:trPr>
          <w:trHeight w:val="315"/>
        </w:trPr>
        <w:tc>
          <w:tcPr>
            <w:tcW w:w="2400" w:type="dxa"/>
            <w:gridSpan w:val="2"/>
            <w:tcBorders>
              <w:top w:val="nil"/>
              <w:left w:val="single" w:sz="4" w:space="0" w:color="auto"/>
              <w:bottom w:val="nil"/>
              <w:right w:val="nil"/>
            </w:tcBorders>
            <w:shd w:val="clear" w:color="auto" w:fill="auto"/>
            <w:noWrap/>
            <w:vAlign w:val="bottom"/>
            <w:hideMark/>
          </w:tcPr>
          <w:p w14:paraId="2123EFF7" w14:textId="77777777" w:rsidR="00735179" w:rsidRPr="006A7D93" w:rsidRDefault="00735179" w:rsidP="00735179">
            <w:pPr>
              <w:spacing w:after="0" w:line="240" w:lineRule="auto"/>
              <w:jc w:val="right"/>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lastRenderedPageBreak/>
              <w:t>Indice final =</w:t>
            </w:r>
          </w:p>
        </w:tc>
        <w:tc>
          <w:tcPr>
            <w:tcW w:w="1200" w:type="dxa"/>
            <w:tcBorders>
              <w:top w:val="nil"/>
              <w:left w:val="nil"/>
              <w:bottom w:val="nil"/>
              <w:right w:val="nil"/>
            </w:tcBorders>
            <w:shd w:val="clear" w:color="auto" w:fill="auto"/>
            <w:noWrap/>
            <w:vAlign w:val="bottom"/>
            <w:hideMark/>
          </w:tcPr>
          <w:p w14:paraId="7AB9A63A" w14:textId="77777777" w:rsidR="00735179" w:rsidRPr="006A7D93" w:rsidRDefault="00735179" w:rsidP="00735179">
            <w:pPr>
              <w:spacing w:after="0" w:line="240" w:lineRule="auto"/>
              <w:jc w:val="right"/>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sep-19</w:t>
            </w:r>
          </w:p>
        </w:tc>
        <w:tc>
          <w:tcPr>
            <w:tcW w:w="1240" w:type="dxa"/>
            <w:tcBorders>
              <w:top w:val="nil"/>
              <w:left w:val="nil"/>
              <w:bottom w:val="nil"/>
              <w:right w:val="nil"/>
            </w:tcBorders>
            <w:shd w:val="clear" w:color="000000" w:fill="F2F2F2"/>
            <w:noWrap/>
            <w:vAlign w:val="bottom"/>
            <w:hideMark/>
          </w:tcPr>
          <w:p w14:paraId="3F2AF48F" w14:textId="77777777" w:rsidR="00735179" w:rsidRPr="006A7D93" w:rsidRDefault="00735179" w:rsidP="00735179">
            <w:pPr>
              <w:spacing w:after="0" w:line="240" w:lineRule="auto"/>
              <w:jc w:val="right"/>
              <w:rPr>
                <w:rFonts w:ascii="Segoe UI" w:eastAsia="Times New Roman" w:hAnsi="Segoe UI" w:cs="Segoe UI"/>
                <w:sz w:val="18"/>
                <w:szCs w:val="18"/>
                <w:lang w:val="es-ES" w:eastAsia="es-ES"/>
              </w:rPr>
            </w:pPr>
            <w:r w:rsidRPr="006A7D93">
              <w:rPr>
                <w:rFonts w:ascii="Segoe UI" w:eastAsia="Times New Roman" w:hAnsi="Segoe UI" w:cs="Segoe UI"/>
                <w:sz w:val="18"/>
                <w:szCs w:val="18"/>
                <w:lang w:val="es-ES" w:eastAsia="es-ES"/>
              </w:rPr>
              <w:t>103,31</w:t>
            </w:r>
          </w:p>
        </w:tc>
      </w:tr>
      <w:tr w:rsidR="00735179" w:rsidRPr="006A7D93" w14:paraId="1EA324F9" w14:textId="77777777" w:rsidTr="00735179">
        <w:trPr>
          <w:trHeight w:val="255"/>
        </w:trPr>
        <w:tc>
          <w:tcPr>
            <w:tcW w:w="2400" w:type="dxa"/>
            <w:gridSpan w:val="2"/>
            <w:tcBorders>
              <w:top w:val="nil"/>
              <w:left w:val="single" w:sz="4" w:space="0" w:color="auto"/>
              <w:bottom w:val="nil"/>
              <w:right w:val="nil"/>
            </w:tcBorders>
            <w:shd w:val="clear" w:color="auto" w:fill="auto"/>
            <w:noWrap/>
            <w:vAlign w:val="bottom"/>
            <w:hideMark/>
          </w:tcPr>
          <w:p w14:paraId="66F28278" w14:textId="77777777" w:rsidR="00735179" w:rsidRPr="006A7D93" w:rsidRDefault="00735179" w:rsidP="00735179">
            <w:pPr>
              <w:spacing w:after="0" w:line="240" w:lineRule="auto"/>
              <w:jc w:val="right"/>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Indice inicial =</w:t>
            </w:r>
          </w:p>
        </w:tc>
        <w:tc>
          <w:tcPr>
            <w:tcW w:w="1200" w:type="dxa"/>
            <w:tcBorders>
              <w:top w:val="nil"/>
              <w:left w:val="nil"/>
              <w:bottom w:val="nil"/>
              <w:right w:val="nil"/>
            </w:tcBorders>
            <w:shd w:val="clear" w:color="auto" w:fill="auto"/>
            <w:noWrap/>
            <w:vAlign w:val="bottom"/>
            <w:hideMark/>
          </w:tcPr>
          <w:p w14:paraId="00841B20" w14:textId="77777777" w:rsidR="00735179" w:rsidRPr="006A7D93" w:rsidRDefault="00735179" w:rsidP="00735179">
            <w:pPr>
              <w:spacing w:after="0" w:line="240" w:lineRule="auto"/>
              <w:jc w:val="right"/>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oct-15</w:t>
            </w:r>
          </w:p>
        </w:tc>
        <w:tc>
          <w:tcPr>
            <w:tcW w:w="1240" w:type="dxa"/>
            <w:tcBorders>
              <w:top w:val="single" w:sz="4" w:space="0" w:color="979991"/>
              <w:left w:val="single" w:sz="4" w:space="0" w:color="979991"/>
              <w:bottom w:val="single" w:sz="4" w:space="0" w:color="979991"/>
              <w:right w:val="nil"/>
            </w:tcBorders>
            <w:shd w:val="clear" w:color="000000" w:fill="F2F5F9"/>
            <w:hideMark/>
          </w:tcPr>
          <w:p w14:paraId="671152D2" w14:textId="77777777" w:rsidR="00735179" w:rsidRPr="006A7D93" w:rsidRDefault="00735179" w:rsidP="00735179">
            <w:pPr>
              <w:spacing w:after="0" w:line="240" w:lineRule="auto"/>
              <w:jc w:val="right"/>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86,98409</w:t>
            </w:r>
          </w:p>
        </w:tc>
      </w:tr>
      <w:tr w:rsidR="00735179" w:rsidRPr="006A7D93" w14:paraId="57B6C9F8" w14:textId="77777777" w:rsidTr="00735179">
        <w:trPr>
          <w:trHeight w:val="315"/>
        </w:trPr>
        <w:tc>
          <w:tcPr>
            <w:tcW w:w="157" w:type="dxa"/>
            <w:tcBorders>
              <w:top w:val="nil"/>
              <w:left w:val="single" w:sz="4" w:space="0" w:color="auto"/>
              <w:bottom w:val="nil"/>
              <w:right w:val="nil"/>
            </w:tcBorders>
            <w:shd w:val="clear" w:color="auto" w:fill="auto"/>
            <w:noWrap/>
            <w:vAlign w:val="bottom"/>
            <w:hideMark/>
          </w:tcPr>
          <w:p w14:paraId="73CE2BDC" w14:textId="77777777" w:rsidR="00735179" w:rsidRPr="006A7D93" w:rsidRDefault="00735179" w:rsidP="00735179">
            <w:pPr>
              <w:spacing w:after="0" w:line="240" w:lineRule="auto"/>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 </w:t>
            </w:r>
          </w:p>
        </w:tc>
        <w:tc>
          <w:tcPr>
            <w:tcW w:w="2243" w:type="dxa"/>
            <w:tcBorders>
              <w:top w:val="nil"/>
              <w:left w:val="nil"/>
              <w:bottom w:val="nil"/>
              <w:right w:val="nil"/>
            </w:tcBorders>
            <w:shd w:val="clear" w:color="auto" w:fill="auto"/>
            <w:noWrap/>
            <w:vAlign w:val="bottom"/>
            <w:hideMark/>
          </w:tcPr>
          <w:p w14:paraId="47759B18" w14:textId="77777777" w:rsidR="00735179" w:rsidRPr="006A7D93" w:rsidRDefault="00735179" w:rsidP="00735179">
            <w:pPr>
              <w:spacing w:after="0" w:line="240" w:lineRule="auto"/>
              <w:rPr>
                <w:rFonts w:ascii="Arial" w:eastAsia="Times New Roman" w:hAnsi="Arial" w:cs="Arial"/>
                <w:sz w:val="18"/>
                <w:szCs w:val="20"/>
                <w:lang w:val="es-ES" w:eastAsia="es-ES"/>
              </w:rPr>
            </w:pPr>
          </w:p>
        </w:tc>
        <w:tc>
          <w:tcPr>
            <w:tcW w:w="1200" w:type="dxa"/>
            <w:tcBorders>
              <w:top w:val="nil"/>
              <w:left w:val="nil"/>
              <w:bottom w:val="nil"/>
              <w:right w:val="nil"/>
            </w:tcBorders>
            <w:shd w:val="clear" w:color="auto" w:fill="auto"/>
            <w:noWrap/>
            <w:vAlign w:val="bottom"/>
            <w:hideMark/>
          </w:tcPr>
          <w:p w14:paraId="05CBD172" w14:textId="77777777" w:rsidR="00735179" w:rsidRPr="006A7D93" w:rsidRDefault="00735179" w:rsidP="00735179">
            <w:pPr>
              <w:spacing w:after="0" w:line="240" w:lineRule="auto"/>
              <w:rPr>
                <w:rFonts w:ascii="Times New Roman" w:eastAsia="Times New Roman" w:hAnsi="Times New Roman"/>
                <w:sz w:val="18"/>
                <w:szCs w:val="20"/>
                <w:lang w:val="es-ES" w:eastAsia="es-ES"/>
              </w:rPr>
            </w:pPr>
          </w:p>
        </w:tc>
        <w:tc>
          <w:tcPr>
            <w:tcW w:w="1240" w:type="dxa"/>
            <w:tcBorders>
              <w:top w:val="nil"/>
              <w:left w:val="nil"/>
              <w:bottom w:val="nil"/>
              <w:right w:val="nil"/>
            </w:tcBorders>
            <w:shd w:val="clear" w:color="auto" w:fill="auto"/>
            <w:noWrap/>
            <w:vAlign w:val="bottom"/>
            <w:hideMark/>
          </w:tcPr>
          <w:p w14:paraId="772EC133" w14:textId="77777777" w:rsidR="00735179" w:rsidRPr="006A7D93" w:rsidRDefault="00735179" w:rsidP="00735179">
            <w:pPr>
              <w:spacing w:after="0" w:line="240" w:lineRule="auto"/>
              <w:rPr>
                <w:rFonts w:ascii="Times New Roman" w:eastAsia="Times New Roman" w:hAnsi="Times New Roman"/>
                <w:sz w:val="18"/>
                <w:szCs w:val="20"/>
                <w:lang w:val="es-ES" w:eastAsia="es-ES"/>
              </w:rPr>
            </w:pPr>
          </w:p>
        </w:tc>
      </w:tr>
      <w:tr w:rsidR="00735179" w:rsidRPr="006A7D93" w14:paraId="3DC39029" w14:textId="77777777" w:rsidTr="00735179">
        <w:trPr>
          <w:trHeight w:val="315"/>
        </w:trPr>
        <w:tc>
          <w:tcPr>
            <w:tcW w:w="157" w:type="dxa"/>
            <w:tcBorders>
              <w:top w:val="nil"/>
              <w:left w:val="single" w:sz="4" w:space="0" w:color="auto"/>
              <w:bottom w:val="nil"/>
              <w:right w:val="nil"/>
            </w:tcBorders>
            <w:shd w:val="clear" w:color="auto" w:fill="auto"/>
            <w:noWrap/>
            <w:vAlign w:val="bottom"/>
            <w:hideMark/>
          </w:tcPr>
          <w:p w14:paraId="1A6F2675" w14:textId="77777777" w:rsidR="00735179" w:rsidRPr="006A7D93" w:rsidRDefault="00735179" w:rsidP="00735179">
            <w:pPr>
              <w:spacing w:after="0" w:line="240" w:lineRule="auto"/>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 </w:t>
            </w:r>
          </w:p>
        </w:tc>
        <w:tc>
          <w:tcPr>
            <w:tcW w:w="2243" w:type="dxa"/>
            <w:vMerge w:val="restart"/>
            <w:tcBorders>
              <w:top w:val="nil"/>
              <w:left w:val="nil"/>
              <w:bottom w:val="single" w:sz="8" w:space="0" w:color="000000"/>
              <w:right w:val="nil"/>
            </w:tcBorders>
            <w:shd w:val="clear" w:color="auto" w:fill="auto"/>
            <w:noWrap/>
            <w:vAlign w:val="center"/>
            <w:hideMark/>
          </w:tcPr>
          <w:p w14:paraId="3523178B" w14:textId="77777777" w:rsidR="00735179" w:rsidRPr="006A7D93" w:rsidRDefault="00735179" w:rsidP="00735179">
            <w:pPr>
              <w:spacing w:after="0" w:line="240" w:lineRule="auto"/>
              <w:jc w:val="center"/>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Ra =</w:t>
            </w:r>
          </w:p>
        </w:tc>
        <w:tc>
          <w:tcPr>
            <w:tcW w:w="2440" w:type="dxa"/>
            <w:gridSpan w:val="2"/>
            <w:vMerge w:val="restart"/>
            <w:tcBorders>
              <w:top w:val="nil"/>
              <w:left w:val="nil"/>
              <w:bottom w:val="single" w:sz="8" w:space="0" w:color="000000"/>
              <w:right w:val="nil"/>
            </w:tcBorders>
            <w:shd w:val="clear" w:color="auto" w:fill="auto"/>
            <w:noWrap/>
            <w:vAlign w:val="center"/>
            <w:hideMark/>
          </w:tcPr>
          <w:p w14:paraId="1E4AFC73" w14:textId="77777777" w:rsidR="00735179" w:rsidRPr="006A7D93" w:rsidRDefault="00735179" w:rsidP="00735179">
            <w:pPr>
              <w:spacing w:after="0" w:line="240" w:lineRule="auto"/>
              <w:jc w:val="center"/>
              <w:rPr>
                <w:rFonts w:ascii="Arial" w:eastAsia="Times New Roman" w:hAnsi="Arial" w:cs="Arial"/>
                <w:b/>
                <w:bCs/>
                <w:sz w:val="18"/>
                <w:szCs w:val="20"/>
                <w:lang w:val="es-ES" w:eastAsia="es-ES"/>
              </w:rPr>
            </w:pPr>
            <w:r w:rsidRPr="006A7D93">
              <w:rPr>
                <w:rFonts w:ascii="Arial" w:eastAsia="Times New Roman" w:hAnsi="Arial" w:cs="Arial"/>
                <w:b/>
                <w:bCs/>
                <w:sz w:val="18"/>
                <w:szCs w:val="20"/>
                <w:lang w:val="es-ES" w:eastAsia="es-ES"/>
              </w:rPr>
              <w:t>$ 191.321,17</w:t>
            </w:r>
          </w:p>
        </w:tc>
      </w:tr>
      <w:tr w:rsidR="00735179" w:rsidRPr="006A7D93" w14:paraId="0D6DCDB8" w14:textId="77777777" w:rsidTr="00735179">
        <w:trPr>
          <w:trHeight w:val="330"/>
        </w:trPr>
        <w:tc>
          <w:tcPr>
            <w:tcW w:w="157" w:type="dxa"/>
            <w:tcBorders>
              <w:top w:val="nil"/>
              <w:left w:val="single" w:sz="4" w:space="0" w:color="auto"/>
              <w:bottom w:val="single" w:sz="8" w:space="0" w:color="auto"/>
              <w:right w:val="nil"/>
            </w:tcBorders>
            <w:shd w:val="clear" w:color="auto" w:fill="auto"/>
            <w:noWrap/>
            <w:vAlign w:val="bottom"/>
            <w:hideMark/>
          </w:tcPr>
          <w:p w14:paraId="127E3A35" w14:textId="77777777" w:rsidR="00735179" w:rsidRPr="006A7D93" w:rsidRDefault="00735179" w:rsidP="00735179">
            <w:pPr>
              <w:spacing w:after="0" w:line="240" w:lineRule="auto"/>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 </w:t>
            </w:r>
          </w:p>
        </w:tc>
        <w:tc>
          <w:tcPr>
            <w:tcW w:w="2243" w:type="dxa"/>
            <w:vMerge/>
            <w:tcBorders>
              <w:top w:val="nil"/>
              <w:left w:val="nil"/>
              <w:bottom w:val="single" w:sz="8" w:space="0" w:color="000000"/>
              <w:right w:val="nil"/>
            </w:tcBorders>
            <w:vAlign w:val="center"/>
            <w:hideMark/>
          </w:tcPr>
          <w:p w14:paraId="0F8BB768" w14:textId="77777777" w:rsidR="00735179" w:rsidRPr="006A7D93" w:rsidRDefault="00735179" w:rsidP="00735179">
            <w:pPr>
              <w:spacing w:after="0" w:line="240" w:lineRule="auto"/>
              <w:rPr>
                <w:rFonts w:ascii="Arial" w:eastAsia="Times New Roman" w:hAnsi="Arial" w:cs="Arial"/>
                <w:sz w:val="18"/>
                <w:szCs w:val="20"/>
                <w:lang w:val="es-ES" w:eastAsia="es-ES"/>
              </w:rPr>
            </w:pPr>
          </w:p>
        </w:tc>
        <w:tc>
          <w:tcPr>
            <w:tcW w:w="2440" w:type="dxa"/>
            <w:gridSpan w:val="2"/>
            <w:vMerge/>
            <w:tcBorders>
              <w:top w:val="nil"/>
              <w:left w:val="nil"/>
              <w:bottom w:val="single" w:sz="8" w:space="0" w:color="000000"/>
              <w:right w:val="nil"/>
            </w:tcBorders>
            <w:vAlign w:val="center"/>
            <w:hideMark/>
          </w:tcPr>
          <w:p w14:paraId="7E07D470" w14:textId="77777777" w:rsidR="00735179" w:rsidRPr="006A7D93" w:rsidRDefault="00735179" w:rsidP="00735179">
            <w:pPr>
              <w:spacing w:after="0" w:line="240" w:lineRule="auto"/>
              <w:rPr>
                <w:rFonts w:ascii="Arial" w:eastAsia="Times New Roman" w:hAnsi="Arial" w:cs="Arial"/>
                <w:b/>
                <w:bCs/>
                <w:sz w:val="18"/>
                <w:szCs w:val="20"/>
                <w:lang w:val="es-ES" w:eastAsia="es-ES"/>
              </w:rPr>
            </w:pPr>
          </w:p>
        </w:tc>
      </w:tr>
      <w:tr w:rsidR="00735179" w:rsidRPr="006A7D93" w14:paraId="3F18AE55" w14:textId="77777777" w:rsidTr="00735179">
        <w:trPr>
          <w:trHeight w:val="330"/>
        </w:trPr>
        <w:tc>
          <w:tcPr>
            <w:tcW w:w="157" w:type="dxa"/>
            <w:tcBorders>
              <w:top w:val="nil"/>
              <w:left w:val="single" w:sz="4" w:space="0" w:color="auto"/>
              <w:bottom w:val="nil"/>
              <w:right w:val="nil"/>
            </w:tcBorders>
            <w:shd w:val="clear" w:color="auto" w:fill="auto"/>
            <w:noWrap/>
            <w:vAlign w:val="bottom"/>
            <w:hideMark/>
          </w:tcPr>
          <w:p w14:paraId="4879B73A" w14:textId="77777777" w:rsidR="00735179" w:rsidRPr="006A7D93" w:rsidRDefault="00735179" w:rsidP="00735179">
            <w:pPr>
              <w:spacing w:after="0" w:line="240" w:lineRule="auto"/>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 </w:t>
            </w:r>
          </w:p>
        </w:tc>
        <w:tc>
          <w:tcPr>
            <w:tcW w:w="2243" w:type="dxa"/>
            <w:tcBorders>
              <w:top w:val="nil"/>
              <w:left w:val="nil"/>
              <w:bottom w:val="nil"/>
              <w:right w:val="nil"/>
            </w:tcBorders>
            <w:shd w:val="clear" w:color="auto" w:fill="auto"/>
            <w:noWrap/>
            <w:vAlign w:val="bottom"/>
            <w:hideMark/>
          </w:tcPr>
          <w:p w14:paraId="00770C6F" w14:textId="77777777" w:rsidR="00735179" w:rsidRPr="006A7D93" w:rsidRDefault="00735179" w:rsidP="00735179">
            <w:pPr>
              <w:spacing w:after="0" w:line="240" w:lineRule="auto"/>
              <w:rPr>
                <w:rFonts w:ascii="Arial" w:eastAsia="Times New Roman" w:hAnsi="Arial" w:cs="Arial"/>
                <w:sz w:val="18"/>
                <w:szCs w:val="20"/>
                <w:lang w:val="es-ES" w:eastAsia="es-ES"/>
              </w:rPr>
            </w:pPr>
          </w:p>
        </w:tc>
        <w:tc>
          <w:tcPr>
            <w:tcW w:w="1200" w:type="dxa"/>
            <w:tcBorders>
              <w:top w:val="nil"/>
              <w:left w:val="nil"/>
              <w:bottom w:val="nil"/>
              <w:right w:val="nil"/>
            </w:tcBorders>
            <w:shd w:val="clear" w:color="auto" w:fill="auto"/>
            <w:noWrap/>
            <w:vAlign w:val="bottom"/>
            <w:hideMark/>
          </w:tcPr>
          <w:p w14:paraId="7224A210" w14:textId="77777777" w:rsidR="00735179" w:rsidRPr="006A7D93" w:rsidRDefault="00735179" w:rsidP="00735179">
            <w:pPr>
              <w:spacing w:after="0" w:line="240" w:lineRule="auto"/>
              <w:rPr>
                <w:rFonts w:ascii="Times New Roman" w:eastAsia="Times New Roman" w:hAnsi="Times New Roman"/>
                <w:sz w:val="18"/>
                <w:szCs w:val="20"/>
                <w:lang w:val="es-ES" w:eastAsia="es-ES"/>
              </w:rPr>
            </w:pPr>
          </w:p>
        </w:tc>
        <w:tc>
          <w:tcPr>
            <w:tcW w:w="1240" w:type="dxa"/>
            <w:tcBorders>
              <w:top w:val="nil"/>
              <w:left w:val="nil"/>
              <w:bottom w:val="nil"/>
              <w:right w:val="nil"/>
            </w:tcBorders>
            <w:shd w:val="clear" w:color="auto" w:fill="auto"/>
            <w:noWrap/>
            <w:vAlign w:val="bottom"/>
            <w:hideMark/>
          </w:tcPr>
          <w:p w14:paraId="026A324F" w14:textId="77777777" w:rsidR="00735179" w:rsidRPr="006A7D93" w:rsidRDefault="00735179" w:rsidP="00735179">
            <w:pPr>
              <w:spacing w:after="0" w:line="240" w:lineRule="auto"/>
              <w:rPr>
                <w:rFonts w:ascii="Times New Roman" w:eastAsia="Times New Roman" w:hAnsi="Times New Roman"/>
                <w:sz w:val="18"/>
                <w:szCs w:val="20"/>
                <w:lang w:val="es-ES" w:eastAsia="es-ES"/>
              </w:rPr>
            </w:pPr>
          </w:p>
        </w:tc>
      </w:tr>
      <w:tr w:rsidR="00735179" w:rsidRPr="006A7D93" w14:paraId="218CE017" w14:textId="77777777" w:rsidTr="00735179">
        <w:trPr>
          <w:trHeight w:val="255"/>
        </w:trPr>
        <w:tc>
          <w:tcPr>
            <w:tcW w:w="157" w:type="dxa"/>
            <w:tcBorders>
              <w:top w:val="nil"/>
              <w:left w:val="single" w:sz="4" w:space="0" w:color="auto"/>
              <w:bottom w:val="nil"/>
              <w:right w:val="nil"/>
            </w:tcBorders>
            <w:shd w:val="clear" w:color="auto" w:fill="auto"/>
            <w:noWrap/>
            <w:vAlign w:val="bottom"/>
            <w:hideMark/>
          </w:tcPr>
          <w:p w14:paraId="30E4BE1C" w14:textId="77777777" w:rsidR="00735179" w:rsidRPr="006A7D93" w:rsidRDefault="00735179" w:rsidP="00735179">
            <w:pPr>
              <w:spacing w:after="0" w:line="240" w:lineRule="auto"/>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 </w:t>
            </w:r>
          </w:p>
        </w:tc>
        <w:tc>
          <w:tcPr>
            <w:tcW w:w="2243" w:type="dxa"/>
            <w:tcBorders>
              <w:top w:val="nil"/>
              <w:left w:val="nil"/>
              <w:bottom w:val="nil"/>
              <w:right w:val="nil"/>
            </w:tcBorders>
            <w:shd w:val="clear" w:color="auto" w:fill="auto"/>
            <w:noWrap/>
            <w:vAlign w:val="bottom"/>
            <w:hideMark/>
          </w:tcPr>
          <w:p w14:paraId="525E10BC" w14:textId="77777777" w:rsidR="00735179" w:rsidRPr="006A7D93" w:rsidRDefault="00735179" w:rsidP="00735179">
            <w:pPr>
              <w:spacing w:after="0" w:line="240" w:lineRule="auto"/>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25%Ra=</w:t>
            </w:r>
          </w:p>
        </w:tc>
        <w:tc>
          <w:tcPr>
            <w:tcW w:w="2440" w:type="dxa"/>
            <w:gridSpan w:val="2"/>
            <w:vMerge w:val="restart"/>
            <w:tcBorders>
              <w:top w:val="nil"/>
              <w:left w:val="nil"/>
              <w:bottom w:val="single" w:sz="8" w:space="0" w:color="000000"/>
              <w:right w:val="nil"/>
            </w:tcBorders>
            <w:shd w:val="clear" w:color="auto" w:fill="auto"/>
            <w:noWrap/>
            <w:vAlign w:val="center"/>
            <w:hideMark/>
          </w:tcPr>
          <w:p w14:paraId="7DB4F0F5" w14:textId="77777777" w:rsidR="00735179" w:rsidRPr="006A7D93" w:rsidRDefault="00735179" w:rsidP="00735179">
            <w:pPr>
              <w:spacing w:after="0" w:line="240" w:lineRule="auto"/>
              <w:jc w:val="center"/>
              <w:rPr>
                <w:rFonts w:ascii="Arial" w:eastAsia="Times New Roman" w:hAnsi="Arial" w:cs="Arial"/>
                <w:b/>
                <w:bCs/>
                <w:sz w:val="18"/>
                <w:szCs w:val="20"/>
                <w:lang w:val="es-ES" w:eastAsia="es-ES"/>
              </w:rPr>
            </w:pPr>
            <w:r w:rsidRPr="006A7D93">
              <w:rPr>
                <w:rFonts w:ascii="Arial" w:eastAsia="Times New Roman" w:hAnsi="Arial" w:cs="Arial"/>
                <w:b/>
                <w:bCs/>
                <w:sz w:val="18"/>
                <w:szCs w:val="20"/>
                <w:lang w:val="es-ES" w:eastAsia="es-ES"/>
              </w:rPr>
              <w:t>$ 47.830,29</w:t>
            </w:r>
          </w:p>
        </w:tc>
      </w:tr>
      <w:tr w:rsidR="00735179" w:rsidRPr="006A7D93" w14:paraId="38D377EA" w14:textId="77777777" w:rsidTr="00735179">
        <w:trPr>
          <w:trHeight w:val="270"/>
        </w:trPr>
        <w:tc>
          <w:tcPr>
            <w:tcW w:w="157" w:type="dxa"/>
            <w:tcBorders>
              <w:top w:val="nil"/>
              <w:left w:val="single" w:sz="4" w:space="0" w:color="auto"/>
              <w:bottom w:val="nil"/>
              <w:right w:val="nil"/>
            </w:tcBorders>
            <w:shd w:val="clear" w:color="auto" w:fill="auto"/>
            <w:noWrap/>
            <w:vAlign w:val="bottom"/>
            <w:hideMark/>
          </w:tcPr>
          <w:p w14:paraId="347D9A36" w14:textId="77777777" w:rsidR="00735179" w:rsidRPr="006A7D93" w:rsidRDefault="00735179" w:rsidP="00735179">
            <w:pPr>
              <w:spacing w:after="0" w:line="240" w:lineRule="auto"/>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 </w:t>
            </w:r>
          </w:p>
        </w:tc>
        <w:tc>
          <w:tcPr>
            <w:tcW w:w="2243" w:type="dxa"/>
            <w:tcBorders>
              <w:top w:val="nil"/>
              <w:left w:val="nil"/>
              <w:bottom w:val="nil"/>
              <w:right w:val="nil"/>
            </w:tcBorders>
            <w:shd w:val="clear" w:color="auto" w:fill="auto"/>
            <w:noWrap/>
            <w:vAlign w:val="bottom"/>
            <w:hideMark/>
          </w:tcPr>
          <w:p w14:paraId="5191EAE0" w14:textId="77777777" w:rsidR="00735179" w:rsidRPr="006A7D93" w:rsidRDefault="00735179" w:rsidP="00735179">
            <w:pPr>
              <w:spacing w:after="0" w:line="240" w:lineRule="auto"/>
              <w:rPr>
                <w:rFonts w:ascii="Arial" w:eastAsia="Times New Roman" w:hAnsi="Arial" w:cs="Arial"/>
                <w:sz w:val="18"/>
                <w:szCs w:val="20"/>
                <w:lang w:val="es-ES" w:eastAsia="es-ES"/>
              </w:rPr>
            </w:pPr>
          </w:p>
        </w:tc>
        <w:tc>
          <w:tcPr>
            <w:tcW w:w="2440" w:type="dxa"/>
            <w:gridSpan w:val="2"/>
            <w:vMerge/>
            <w:tcBorders>
              <w:top w:val="nil"/>
              <w:left w:val="nil"/>
              <w:bottom w:val="nil"/>
              <w:right w:val="nil"/>
            </w:tcBorders>
            <w:vAlign w:val="center"/>
            <w:hideMark/>
          </w:tcPr>
          <w:p w14:paraId="65EC645F" w14:textId="77777777" w:rsidR="00735179" w:rsidRPr="006A7D93" w:rsidRDefault="00735179" w:rsidP="00735179">
            <w:pPr>
              <w:spacing w:after="0" w:line="240" w:lineRule="auto"/>
              <w:rPr>
                <w:rFonts w:ascii="Arial" w:eastAsia="Times New Roman" w:hAnsi="Arial" w:cs="Arial"/>
                <w:b/>
                <w:bCs/>
                <w:sz w:val="18"/>
                <w:szCs w:val="20"/>
                <w:lang w:val="es-ES" w:eastAsia="es-ES"/>
              </w:rPr>
            </w:pPr>
          </w:p>
        </w:tc>
      </w:tr>
      <w:tr w:rsidR="00735179" w:rsidRPr="006A7D93" w14:paraId="0EA8D065" w14:textId="77777777" w:rsidTr="00735179">
        <w:trPr>
          <w:trHeight w:val="255"/>
        </w:trPr>
        <w:tc>
          <w:tcPr>
            <w:tcW w:w="157" w:type="dxa"/>
            <w:tcBorders>
              <w:top w:val="nil"/>
              <w:left w:val="single" w:sz="4" w:space="0" w:color="auto"/>
              <w:bottom w:val="nil"/>
              <w:right w:val="nil"/>
            </w:tcBorders>
            <w:shd w:val="clear" w:color="auto" w:fill="auto"/>
            <w:noWrap/>
            <w:vAlign w:val="bottom"/>
            <w:hideMark/>
          </w:tcPr>
          <w:p w14:paraId="23AC18F6" w14:textId="77777777" w:rsidR="00735179" w:rsidRPr="006A7D93" w:rsidRDefault="00735179" w:rsidP="00735179">
            <w:pPr>
              <w:spacing w:after="0" w:line="240" w:lineRule="auto"/>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 </w:t>
            </w:r>
          </w:p>
        </w:tc>
        <w:tc>
          <w:tcPr>
            <w:tcW w:w="2243" w:type="dxa"/>
            <w:tcBorders>
              <w:top w:val="nil"/>
              <w:left w:val="nil"/>
              <w:bottom w:val="nil"/>
              <w:right w:val="nil"/>
            </w:tcBorders>
            <w:shd w:val="clear" w:color="auto" w:fill="auto"/>
            <w:noWrap/>
            <w:vAlign w:val="bottom"/>
            <w:hideMark/>
          </w:tcPr>
          <w:p w14:paraId="1C465DC0" w14:textId="77777777" w:rsidR="00735179" w:rsidRPr="006A7D93" w:rsidRDefault="00735179" w:rsidP="00735179">
            <w:pPr>
              <w:spacing w:after="0" w:line="240" w:lineRule="auto"/>
              <w:rPr>
                <w:rFonts w:ascii="Arial" w:eastAsia="Times New Roman" w:hAnsi="Arial" w:cs="Arial"/>
                <w:sz w:val="18"/>
                <w:szCs w:val="20"/>
                <w:lang w:val="es-ES" w:eastAsia="es-ES"/>
              </w:rPr>
            </w:pPr>
          </w:p>
        </w:tc>
        <w:tc>
          <w:tcPr>
            <w:tcW w:w="1200" w:type="dxa"/>
            <w:tcBorders>
              <w:top w:val="nil"/>
              <w:left w:val="nil"/>
              <w:bottom w:val="nil"/>
              <w:right w:val="nil"/>
            </w:tcBorders>
            <w:shd w:val="clear" w:color="auto" w:fill="auto"/>
            <w:noWrap/>
            <w:vAlign w:val="bottom"/>
            <w:hideMark/>
          </w:tcPr>
          <w:p w14:paraId="5287540F" w14:textId="77777777" w:rsidR="00735179" w:rsidRPr="006A7D93" w:rsidRDefault="00735179" w:rsidP="00735179">
            <w:pPr>
              <w:spacing w:after="0" w:line="240" w:lineRule="auto"/>
              <w:rPr>
                <w:rFonts w:ascii="Times New Roman" w:eastAsia="Times New Roman" w:hAnsi="Times New Roman"/>
                <w:sz w:val="18"/>
                <w:szCs w:val="20"/>
                <w:lang w:val="es-ES" w:eastAsia="es-ES"/>
              </w:rPr>
            </w:pPr>
          </w:p>
        </w:tc>
        <w:tc>
          <w:tcPr>
            <w:tcW w:w="1240" w:type="dxa"/>
            <w:tcBorders>
              <w:top w:val="nil"/>
              <w:left w:val="nil"/>
              <w:bottom w:val="nil"/>
              <w:right w:val="nil"/>
            </w:tcBorders>
            <w:shd w:val="clear" w:color="auto" w:fill="auto"/>
            <w:noWrap/>
            <w:vAlign w:val="bottom"/>
            <w:hideMark/>
          </w:tcPr>
          <w:p w14:paraId="2CB09DF7" w14:textId="77777777" w:rsidR="00735179" w:rsidRPr="006A7D93" w:rsidRDefault="00735179" w:rsidP="00735179">
            <w:pPr>
              <w:spacing w:after="0" w:line="240" w:lineRule="auto"/>
              <w:rPr>
                <w:rFonts w:ascii="Times New Roman" w:eastAsia="Times New Roman" w:hAnsi="Times New Roman"/>
                <w:sz w:val="18"/>
                <w:szCs w:val="20"/>
                <w:lang w:val="es-ES" w:eastAsia="es-ES"/>
              </w:rPr>
            </w:pPr>
          </w:p>
        </w:tc>
      </w:tr>
      <w:tr w:rsidR="00735179" w:rsidRPr="006A7D93" w14:paraId="7A51AFC0" w14:textId="77777777" w:rsidTr="00735179">
        <w:trPr>
          <w:trHeight w:val="255"/>
        </w:trPr>
        <w:tc>
          <w:tcPr>
            <w:tcW w:w="157" w:type="dxa"/>
            <w:tcBorders>
              <w:top w:val="nil"/>
              <w:left w:val="single" w:sz="4" w:space="0" w:color="auto"/>
              <w:bottom w:val="single" w:sz="4" w:space="0" w:color="auto"/>
              <w:right w:val="nil"/>
            </w:tcBorders>
            <w:shd w:val="clear" w:color="auto" w:fill="auto"/>
            <w:noWrap/>
            <w:vAlign w:val="bottom"/>
            <w:hideMark/>
          </w:tcPr>
          <w:p w14:paraId="7D4F66FD" w14:textId="77777777" w:rsidR="00735179" w:rsidRPr="006A7D93" w:rsidRDefault="00735179" w:rsidP="00735179">
            <w:pPr>
              <w:spacing w:after="0" w:line="240" w:lineRule="auto"/>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 </w:t>
            </w:r>
          </w:p>
        </w:tc>
        <w:tc>
          <w:tcPr>
            <w:tcW w:w="2243" w:type="dxa"/>
            <w:tcBorders>
              <w:top w:val="nil"/>
              <w:left w:val="nil"/>
              <w:bottom w:val="single" w:sz="4" w:space="0" w:color="auto"/>
              <w:right w:val="nil"/>
            </w:tcBorders>
            <w:shd w:val="clear" w:color="auto" w:fill="auto"/>
            <w:noWrap/>
            <w:vAlign w:val="bottom"/>
            <w:hideMark/>
          </w:tcPr>
          <w:p w14:paraId="6A2EEFDE" w14:textId="77777777" w:rsidR="00735179" w:rsidRPr="006A7D93" w:rsidRDefault="00735179" w:rsidP="00735179">
            <w:pPr>
              <w:spacing w:after="0" w:line="240" w:lineRule="auto"/>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Ra+25%Ra =</w:t>
            </w:r>
          </w:p>
        </w:tc>
        <w:tc>
          <w:tcPr>
            <w:tcW w:w="1200" w:type="dxa"/>
            <w:tcBorders>
              <w:top w:val="nil"/>
              <w:left w:val="nil"/>
              <w:bottom w:val="single" w:sz="4" w:space="0" w:color="auto"/>
              <w:right w:val="nil"/>
            </w:tcBorders>
            <w:shd w:val="clear" w:color="auto" w:fill="auto"/>
            <w:noWrap/>
            <w:vAlign w:val="bottom"/>
            <w:hideMark/>
          </w:tcPr>
          <w:p w14:paraId="25B51082" w14:textId="77777777" w:rsidR="00735179" w:rsidRPr="006A7D93" w:rsidRDefault="00735179" w:rsidP="00735179">
            <w:pPr>
              <w:spacing w:after="0" w:line="240" w:lineRule="auto"/>
              <w:jc w:val="right"/>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$ 239.151,46</w:t>
            </w:r>
          </w:p>
        </w:tc>
        <w:tc>
          <w:tcPr>
            <w:tcW w:w="1240" w:type="dxa"/>
            <w:tcBorders>
              <w:top w:val="nil"/>
              <w:left w:val="nil"/>
              <w:bottom w:val="single" w:sz="4" w:space="0" w:color="auto"/>
              <w:right w:val="nil"/>
            </w:tcBorders>
            <w:shd w:val="clear" w:color="auto" w:fill="auto"/>
            <w:noWrap/>
            <w:vAlign w:val="bottom"/>
            <w:hideMark/>
          </w:tcPr>
          <w:p w14:paraId="2E47248B" w14:textId="77777777" w:rsidR="00735179" w:rsidRPr="006A7D93" w:rsidRDefault="00735179" w:rsidP="00735179">
            <w:pPr>
              <w:spacing w:after="0" w:line="240" w:lineRule="auto"/>
              <w:rPr>
                <w:rFonts w:ascii="Arial" w:eastAsia="Times New Roman" w:hAnsi="Arial" w:cs="Arial"/>
                <w:sz w:val="18"/>
                <w:szCs w:val="20"/>
                <w:lang w:val="es-ES" w:eastAsia="es-ES"/>
              </w:rPr>
            </w:pPr>
            <w:r w:rsidRPr="006A7D93">
              <w:rPr>
                <w:rFonts w:ascii="Arial" w:eastAsia="Times New Roman" w:hAnsi="Arial" w:cs="Arial"/>
                <w:sz w:val="18"/>
                <w:szCs w:val="20"/>
                <w:lang w:val="es-ES" w:eastAsia="es-ES"/>
              </w:rPr>
              <w:t> </w:t>
            </w:r>
          </w:p>
        </w:tc>
      </w:tr>
    </w:tbl>
    <w:p w14:paraId="461CEAD1" w14:textId="3F14482A" w:rsidR="00735179" w:rsidRDefault="00735179" w:rsidP="008606A7">
      <w:pPr>
        <w:spacing w:after="0" w:line="240" w:lineRule="auto"/>
        <w:jc w:val="both"/>
        <w:rPr>
          <w:rFonts w:ascii="Arial" w:hAnsi="Arial" w:cs="Arial"/>
          <w:lang w:eastAsia="es-ES"/>
        </w:rPr>
      </w:pPr>
      <w:r>
        <w:rPr>
          <w:rFonts w:ascii="Arial" w:hAnsi="Arial" w:cs="Arial"/>
          <w:lang w:eastAsia="es-ES"/>
        </w:rPr>
        <w:fldChar w:fldCharType="end"/>
      </w:r>
    </w:p>
    <w:p w14:paraId="2C0ABB30" w14:textId="58C0C12E" w:rsidR="008606A7" w:rsidRPr="00C16441" w:rsidRDefault="008606A7" w:rsidP="008606A7">
      <w:pPr>
        <w:spacing w:after="0" w:line="240" w:lineRule="auto"/>
        <w:jc w:val="both"/>
        <w:rPr>
          <w:rFonts w:ascii="Arial" w:eastAsiaTheme="minorHAnsi" w:hAnsi="Arial" w:cs="Arial"/>
        </w:rPr>
      </w:pPr>
      <w:r w:rsidRPr="00C16441">
        <w:rPr>
          <w:rFonts w:ascii="Arial" w:hAnsi="Arial" w:cs="Arial"/>
          <w:lang w:eastAsia="es-ES"/>
        </w:rPr>
        <w:fldChar w:fldCharType="end"/>
      </w:r>
      <w:r w:rsidRPr="00C16441">
        <w:rPr>
          <w:rFonts w:ascii="Arial" w:hAnsi="Arial" w:cs="Arial"/>
          <w:lang w:eastAsia="es-ES"/>
        </w:rPr>
        <w:fldChar w:fldCharType="begin"/>
      </w:r>
      <w:r w:rsidRPr="00C16441">
        <w:rPr>
          <w:rFonts w:ascii="Arial" w:hAnsi="Arial" w:cs="Arial"/>
          <w:lang w:eastAsia="es-ES"/>
        </w:rPr>
        <w:instrText xml:space="preserve"> LINK Excel.Sheet.8 "F:\\ORAL\\DATOS PARA INDEMNIZACIÓN\\APLICACIÓN DE FÓRMULAS DE INDEMNIZACIÓN.xls" "RD. 2015-0739!F1C1:F14C4" \a \f 4 \h  \* MERGEFORMAT </w:instrText>
      </w:r>
      <w:r w:rsidRPr="00C16441">
        <w:rPr>
          <w:rFonts w:ascii="Arial" w:hAnsi="Arial" w:cs="Arial"/>
          <w:lang w:eastAsia="es-ES"/>
        </w:rPr>
        <w:fldChar w:fldCharType="separate"/>
      </w:r>
    </w:p>
    <w:p w14:paraId="32BBD869" w14:textId="77777777"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color w:val="000000"/>
          <w:lang w:eastAsia="es-ES"/>
        </w:rPr>
        <w:fldChar w:fldCharType="end"/>
      </w:r>
      <w:r w:rsidRPr="00C16441">
        <w:rPr>
          <w:rFonts w:ascii="Arial" w:hAnsi="Arial" w:cs="Arial"/>
          <w:color w:val="000000"/>
          <w:lang w:eastAsia="es-ES"/>
        </w:rPr>
        <w:t>La indemnización vencida se calculará con base en la siguiente fórmula:</w:t>
      </w:r>
    </w:p>
    <w:p w14:paraId="6B6A01EB" w14:textId="77777777" w:rsidR="008606A7" w:rsidRPr="00C16441" w:rsidRDefault="008606A7" w:rsidP="008606A7">
      <w:pPr>
        <w:spacing w:after="0" w:line="240" w:lineRule="auto"/>
        <w:jc w:val="both"/>
        <w:rPr>
          <w:rFonts w:ascii="Arial" w:hAnsi="Arial" w:cs="Arial"/>
          <w:color w:val="000000"/>
          <w:lang w:eastAsia="es-ES"/>
        </w:rPr>
      </w:pPr>
    </w:p>
    <w:tbl>
      <w:tblPr>
        <w:tblW w:w="8575" w:type="dxa"/>
        <w:tblCellMar>
          <w:left w:w="70" w:type="dxa"/>
          <w:right w:w="70" w:type="dxa"/>
        </w:tblCellMar>
        <w:tblLook w:val="04A0" w:firstRow="1" w:lastRow="0" w:firstColumn="1" w:lastColumn="0" w:noHBand="0" w:noVBand="1"/>
      </w:tblPr>
      <w:tblGrid>
        <w:gridCol w:w="846"/>
        <w:gridCol w:w="992"/>
        <w:gridCol w:w="1134"/>
        <w:gridCol w:w="851"/>
        <w:gridCol w:w="567"/>
        <w:gridCol w:w="425"/>
        <w:gridCol w:w="2768"/>
        <w:gridCol w:w="1057"/>
      </w:tblGrid>
      <w:tr w:rsidR="008606A7" w:rsidRPr="00C16441" w14:paraId="09DCDD1C" w14:textId="77777777" w:rsidTr="008606A7">
        <w:trPr>
          <w:trHeight w:val="270"/>
        </w:trPr>
        <w:tc>
          <w:tcPr>
            <w:tcW w:w="846" w:type="dxa"/>
            <w:tcBorders>
              <w:top w:val="single" w:sz="4" w:space="0" w:color="auto"/>
              <w:left w:val="single" w:sz="4" w:space="0" w:color="auto"/>
            </w:tcBorders>
            <w:noWrap/>
            <w:vAlign w:val="bottom"/>
            <w:hideMark/>
          </w:tcPr>
          <w:p w14:paraId="5CD8830A"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992" w:type="dxa"/>
            <w:tcBorders>
              <w:top w:val="single" w:sz="4" w:space="0" w:color="auto"/>
            </w:tcBorders>
            <w:noWrap/>
            <w:vAlign w:val="bottom"/>
            <w:hideMark/>
          </w:tcPr>
          <w:p w14:paraId="7927FB68"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1134" w:type="dxa"/>
            <w:tcBorders>
              <w:top w:val="single" w:sz="4" w:space="0" w:color="auto"/>
            </w:tcBorders>
            <w:noWrap/>
            <w:vAlign w:val="bottom"/>
            <w:hideMark/>
          </w:tcPr>
          <w:p w14:paraId="0DE4D0C0"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851" w:type="dxa"/>
            <w:tcBorders>
              <w:top w:val="single" w:sz="4" w:space="0" w:color="auto"/>
            </w:tcBorders>
            <w:noWrap/>
            <w:vAlign w:val="bottom"/>
            <w:hideMark/>
          </w:tcPr>
          <w:p w14:paraId="1E2914EB"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n</w:t>
            </w:r>
          </w:p>
        </w:tc>
        <w:tc>
          <w:tcPr>
            <w:tcW w:w="567" w:type="dxa"/>
            <w:tcBorders>
              <w:top w:val="single" w:sz="4" w:space="0" w:color="auto"/>
            </w:tcBorders>
            <w:noWrap/>
            <w:vAlign w:val="bottom"/>
            <w:hideMark/>
          </w:tcPr>
          <w:p w14:paraId="29143392"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425" w:type="dxa"/>
            <w:tcBorders>
              <w:top w:val="single" w:sz="4" w:space="0" w:color="auto"/>
            </w:tcBorders>
            <w:noWrap/>
            <w:vAlign w:val="bottom"/>
            <w:hideMark/>
          </w:tcPr>
          <w:p w14:paraId="070B245C"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2768" w:type="dxa"/>
            <w:tcBorders>
              <w:top w:val="single" w:sz="4" w:space="0" w:color="auto"/>
            </w:tcBorders>
            <w:noWrap/>
            <w:vAlign w:val="bottom"/>
            <w:hideMark/>
          </w:tcPr>
          <w:p w14:paraId="517E995D"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992" w:type="dxa"/>
            <w:tcBorders>
              <w:top w:val="single" w:sz="4" w:space="0" w:color="auto"/>
              <w:right w:val="single" w:sz="4" w:space="0" w:color="auto"/>
            </w:tcBorders>
            <w:noWrap/>
            <w:vAlign w:val="bottom"/>
            <w:hideMark/>
          </w:tcPr>
          <w:p w14:paraId="00CE6A9E"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1534E550" w14:textId="77777777" w:rsidTr="008606A7">
        <w:trPr>
          <w:trHeight w:val="270"/>
        </w:trPr>
        <w:tc>
          <w:tcPr>
            <w:tcW w:w="846" w:type="dxa"/>
            <w:vMerge w:val="restart"/>
            <w:tcBorders>
              <w:left w:val="single" w:sz="4" w:space="0" w:color="auto"/>
            </w:tcBorders>
            <w:noWrap/>
            <w:vAlign w:val="center"/>
            <w:hideMark/>
          </w:tcPr>
          <w:p w14:paraId="791B2701" w14:textId="77777777" w:rsidR="008606A7" w:rsidRPr="00C16441" w:rsidRDefault="008606A7" w:rsidP="008606A7">
            <w:pPr>
              <w:spacing w:after="0" w:line="240" w:lineRule="auto"/>
              <w:jc w:val="center"/>
              <w:rPr>
                <w:rFonts w:ascii="Arial" w:hAnsi="Arial" w:cs="Arial"/>
                <w:lang w:eastAsia="es-CO"/>
              </w:rPr>
            </w:pPr>
            <w:r w:rsidRPr="00C16441">
              <w:rPr>
                <w:rFonts w:ascii="Arial" w:hAnsi="Arial" w:cs="Arial"/>
                <w:lang w:eastAsia="es-CO"/>
              </w:rPr>
              <w:t>S=</w:t>
            </w:r>
          </w:p>
        </w:tc>
        <w:tc>
          <w:tcPr>
            <w:tcW w:w="992" w:type="dxa"/>
            <w:vMerge w:val="restart"/>
            <w:noWrap/>
            <w:vAlign w:val="center"/>
            <w:hideMark/>
          </w:tcPr>
          <w:p w14:paraId="21B440AC" w14:textId="77777777" w:rsidR="008606A7" w:rsidRPr="00C16441" w:rsidRDefault="008606A7" w:rsidP="008606A7">
            <w:pPr>
              <w:spacing w:after="0" w:line="240" w:lineRule="auto"/>
              <w:jc w:val="center"/>
              <w:rPr>
                <w:rFonts w:ascii="Arial" w:hAnsi="Arial" w:cs="Arial"/>
                <w:lang w:eastAsia="es-CO"/>
              </w:rPr>
            </w:pPr>
            <w:r w:rsidRPr="00C16441">
              <w:rPr>
                <w:rFonts w:ascii="Arial" w:hAnsi="Arial" w:cs="Arial"/>
                <w:lang w:eastAsia="es-CO"/>
              </w:rPr>
              <w:t>Ra</w:t>
            </w:r>
          </w:p>
        </w:tc>
        <w:tc>
          <w:tcPr>
            <w:tcW w:w="1134" w:type="dxa"/>
            <w:noWrap/>
            <w:vAlign w:val="bottom"/>
            <w:hideMark/>
          </w:tcPr>
          <w:p w14:paraId="1B21C68D" w14:textId="77777777" w:rsidR="008606A7" w:rsidRPr="00C16441" w:rsidRDefault="008606A7" w:rsidP="008606A7">
            <w:pPr>
              <w:spacing w:after="0" w:line="240" w:lineRule="auto"/>
              <w:jc w:val="right"/>
              <w:rPr>
                <w:rFonts w:ascii="Arial" w:hAnsi="Arial" w:cs="Arial"/>
                <w:lang w:eastAsia="es-CO"/>
              </w:rPr>
            </w:pPr>
            <w:r w:rsidRPr="00C16441">
              <w:rPr>
                <w:rFonts w:ascii="Arial" w:hAnsi="Arial" w:cs="Arial"/>
                <w:lang w:eastAsia="es-CO"/>
              </w:rPr>
              <w:t>(1+i)</w:t>
            </w:r>
          </w:p>
        </w:tc>
        <w:tc>
          <w:tcPr>
            <w:tcW w:w="851" w:type="dxa"/>
            <w:noWrap/>
            <w:vAlign w:val="bottom"/>
            <w:hideMark/>
          </w:tcPr>
          <w:p w14:paraId="79CACE4F"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567" w:type="dxa"/>
            <w:noWrap/>
            <w:vAlign w:val="bottom"/>
            <w:hideMark/>
          </w:tcPr>
          <w:p w14:paraId="7459AAA7" w14:textId="77777777" w:rsidR="008606A7" w:rsidRPr="00C16441" w:rsidRDefault="008606A7" w:rsidP="008606A7">
            <w:pPr>
              <w:spacing w:after="0" w:line="240" w:lineRule="auto"/>
              <w:jc w:val="right"/>
              <w:rPr>
                <w:rFonts w:ascii="Arial" w:hAnsi="Arial" w:cs="Arial"/>
                <w:lang w:eastAsia="es-CO"/>
              </w:rPr>
            </w:pPr>
            <w:r w:rsidRPr="00C16441">
              <w:rPr>
                <w:rFonts w:ascii="Arial" w:hAnsi="Arial" w:cs="Arial"/>
                <w:lang w:eastAsia="es-CO"/>
              </w:rPr>
              <w:t>-1</w:t>
            </w:r>
          </w:p>
        </w:tc>
        <w:tc>
          <w:tcPr>
            <w:tcW w:w="425" w:type="dxa"/>
            <w:noWrap/>
            <w:vAlign w:val="bottom"/>
            <w:hideMark/>
          </w:tcPr>
          <w:p w14:paraId="2EF4AF8C" w14:textId="77777777" w:rsidR="008606A7" w:rsidRPr="00C16441" w:rsidRDefault="008606A7" w:rsidP="008606A7">
            <w:pPr>
              <w:spacing w:after="0" w:line="240" w:lineRule="auto"/>
              <w:jc w:val="right"/>
              <w:rPr>
                <w:rFonts w:ascii="Arial" w:hAnsi="Arial" w:cs="Arial"/>
                <w:lang w:eastAsia="es-CO"/>
              </w:rPr>
            </w:pPr>
          </w:p>
        </w:tc>
        <w:tc>
          <w:tcPr>
            <w:tcW w:w="2768" w:type="dxa"/>
            <w:noWrap/>
            <w:vAlign w:val="bottom"/>
            <w:hideMark/>
          </w:tcPr>
          <w:p w14:paraId="7BFF5078" w14:textId="77777777" w:rsidR="008606A7" w:rsidRPr="00C16441" w:rsidRDefault="008606A7" w:rsidP="008606A7">
            <w:pPr>
              <w:spacing w:after="0" w:line="240" w:lineRule="auto"/>
              <w:rPr>
                <w:rFonts w:ascii="Arial" w:hAnsi="Arial" w:cs="Arial"/>
                <w:lang w:eastAsia="es-CO"/>
              </w:rPr>
            </w:pPr>
          </w:p>
        </w:tc>
        <w:tc>
          <w:tcPr>
            <w:tcW w:w="992" w:type="dxa"/>
            <w:tcBorders>
              <w:right w:val="single" w:sz="4" w:space="0" w:color="auto"/>
            </w:tcBorders>
            <w:noWrap/>
            <w:vAlign w:val="bottom"/>
            <w:hideMark/>
          </w:tcPr>
          <w:p w14:paraId="0CBEF7CB"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77740DBD" w14:textId="77777777" w:rsidTr="008606A7">
        <w:trPr>
          <w:trHeight w:val="255"/>
        </w:trPr>
        <w:tc>
          <w:tcPr>
            <w:tcW w:w="846" w:type="dxa"/>
            <w:vMerge/>
            <w:tcBorders>
              <w:left w:val="single" w:sz="4" w:space="0" w:color="auto"/>
            </w:tcBorders>
            <w:vAlign w:val="center"/>
            <w:hideMark/>
          </w:tcPr>
          <w:p w14:paraId="294DFB3E" w14:textId="77777777" w:rsidR="008606A7" w:rsidRPr="00C16441" w:rsidRDefault="008606A7" w:rsidP="008606A7">
            <w:pPr>
              <w:spacing w:after="0" w:line="240" w:lineRule="auto"/>
              <w:rPr>
                <w:rFonts w:ascii="Arial" w:hAnsi="Arial" w:cs="Arial"/>
                <w:lang w:eastAsia="es-CO"/>
              </w:rPr>
            </w:pPr>
          </w:p>
        </w:tc>
        <w:tc>
          <w:tcPr>
            <w:tcW w:w="992" w:type="dxa"/>
            <w:vMerge/>
            <w:vAlign w:val="center"/>
            <w:hideMark/>
          </w:tcPr>
          <w:p w14:paraId="2FAC3072" w14:textId="77777777" w:rsidR="008606A7" w:rsidRPr="00C16441" w:rsidRDefault="008606A7" w:rsidP="008606A7">
            <w:pPr>
              <w:spacing w:after="0" w:line="240" w:lineRule="auto"/>
              <w:rPr>
                <w:rFonts w:ascii="Arial" w:hAnsi="Arial" w:cs="Arial"/>
                <w:lang w:eastAsia="es-CO"/>
              </w:rPr>
            </w:pPr>
          </w:p>
        </w:tc>
        <w:tc>
          <w:tcPr>
            <w:tcW w:w="2552" w:type="dxa"/>
            <w:gridSpan w:val="3"/>
            <w:noWrap/>
            <w:vAlign w:val="bottom"/>
            <w:hideMark/>
          </w:tcPr>
          <w:p w14:paraId="7BCB64B8" w14:textId="77777777" w:rsidR="008606A7" w:rsidRPr="00C16441" w:rsidRDefault="008606A7" w:rsidP="008606A7">
            <w:pPr>
              <w:spacing w:after="0" w:line="240" w:lineRule="auto"/>
              <w:jc w:val="center"/>
              <w:rPr>
                <w:rFonts w:ascii="Arial" w:hAnsi="Arial" w:cs="Arial"/>
                <w:lang w:eastAsia="es-CO"/>
              </w:rPr>
            </w:pPr>
            <w:r w:rsidRPr="00C16441">
              <w:rPr>
                <w:rFonts w:ascii="Arial" w:hAnsi="Arial" w:cs="Arial"/>
                <w:lang w:eastAsia="es-CO"/>
              </w:rPr>
              <w:t>I</w:t>
            </w:r>
          </w:p>
        </w:tc>
        <w:tc>
          <w:tcPr>
            <w:tcW w:w="425" w:type="dxa"/>
            <w:noWrap/>
            <w:vAlign w:val="bottom"/>
            <w:hideMark/>
          </w:tcPr>
          <w:p w14:paraId="44E3E8D8" w14:textId="77777777" w:rsidR="008606A7" w:rsidRPr="00C16441" w:rsidRDefault="008606A7" w:rsidP="008606A7">
            <w:pPr>
              <w:spacing w:after="0" w:line="240" w:lineRule="auto"/>
              <w:jc w:val="center"/>
              <w:rPr>
                <w:rFonts w:ascii="Arial" w:hAnsi="Arial" w:cs="Arial"/>
                <w:lang w:eastAsia="es-CO"/>
              </w:rPr>
            </w:pPr>
          </w:p>
        </w:tc>
        <w:tc>
          <w:tcPr>
            <w:tcW w:w="2768" w:type="dxa"/>
            <w:noWrap/>
            <w:vAlign w:val="bottom"/>
            <w:hideMark/>
          </w:tcPr>
          <w:p w14:paraId="76688600" w14:textId="77777777" w:rsidR="008606A7" w:rsidRPr="00C16441" w:rsidRDefault="008606A7" w:rsidP="008606A7">
            <w:pPr>
              <w:spacing w:after="0" w:line="240" w:lineRule="auto"/>
              <w:rPr>
                <w:rFonts w:ascii="Arial" w:hAnsi="Arial" w:cs="Arial"/>
                <w:lang w:eastAsia="es-CO"/>
              </w:rPr>
            </w:pPr>
          </w:p>
        </w:tc>
        <w:tc>
          <w:tcPr>
            <w:tcW w:w="992" w:type="dxa"/>
            <w:tcBorders>
              <w:right w:val="single" w:sz="4" w:space="0" w:color="auto"/>
            </w:tcBorders>
            <w:noWrap/>
            <w:vAlign w:val="bottom"/>
            <w:hideMark/>
          </w:tcPr>
          <w:p w14:paraId="22E99E8B"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64EBAC70" w14:textId="77777777" w:rsidTr="008606A7">
        <w:trPr>
          <w:trHeight w:val="255"/>
        </w:trPr>
        <w:tc>
          <w:tcPr>
            <w:tcW w:w="846" w:type="dxa"/>
            <w:tcBorders>
              <w:left w:val="single" w:sz="4" w:space="0" w:color="auto"/>
            </w:tcBorders>
            <w:noWrap/>
            <w:vAlign w:val="bottom"/>
            <w:hideMark/>
          </w:tcPr>
          <w:p w14:paraId="3A40044C"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992" w:type="dxa"/>
            <w:noWrap/>
            <w:vAlign w:val="bottom"/>
            <w:hideMark/>
          </w:tcPr>
          <w:p w14:paraId="44F19C2B" w14:textId="77777777" w:rsidR="008606A7" w:rsidRPr="00C16441" w:rsidRDefault="008606A7" w:rsidP="008606A7">
            <w:pPr>
              <w:spacing w:after="0" w:line="240" w:lineRule="auto"/>
              <w:rPr>
                <w:rFonts w:ascii="Arial" w:hAnsi="Arial" w:cs="Arial"/>
                <w:lang w:eastAsia="es-CO"/>
              </w:rPr>
            </w:pPr>
          </w:p>
        </w:tc>
        <w:tc>
          <w:tcPr>
            <w:tcW w:w="1134" w:type="dxa"/>
            <w:noWrap/>
            <w:vAlign w:val="bottom"/>
            <w:hideMark/>
          </w:tcPr>
          <w:p w14:paraId="0400FF2F" w14:textId="77777777" w:rsidR="008606A7" w:rsidRPr="00C16441" w:rsidRDefault="008606A7" w:rsidP="008606A7">
            <w:pPr>
              <w:spacing w:after="0" w:line="240" w:lineRule="auto"/>
              <w:rPr>
                <w:rFonts w:ascii="Arial" w:hAnsi="Arial" w:cs="Arial"/>
                <w:lang w:eastAsia="es-CO"/>
              </w:rPr>
            </w:pPr>
          </w:p>
        </w:tc>
        <w:tc>
          <w:tcPr>
            <w:tcW w:w="851" w:type="dxa"/>
            <w:noWrap/>
            <w:vAlign w:val="bottom"/>
            <w:hideMark/>
          </w:tcPr>
          <w:p w14:paraId="354A4E38" w14:textId="77777777" w:rsidR="008606A7" w:rsidRPr="00C16441" w:rsidRDefault="008606A7" w:rsidP="008606A7">
            <w:pPr>
              <w:spacing w:after="0" w:line="240" w:lineRule="auto"/>
              <w:rPr>
                <w:rFonts w:ascii="Arial" w:hAnsi="Arial" w:cs="Arial"/>
                <w:lang w:eastAsia="es-CO"/>
              </w:rPr>
            </w:pPr>
          </w:p>
        </w:tc>
        <w:tc>
          <w:tcPr>
            <w:tcW w:w="567" w:type="dxa"/>
            <w:noWrap/>
            <w:vAlign w:val="bottom"/>
            <w:hideMark/>
          </w:tcPr>
          <w:p w14:paraId="7EA79142" w14:textId="77777777" w:rsidR="008606A7" w:rsidRPr="00C16441" w:rsidRDefault="008606A7" w:rsidP="008606A7">
            <w:pPr>
              <w:spacing w:after="0" w:line="240" w:lineRule="auto"/>
              <w:rPr>
                <w:rFonts w:ascii="Arial" w:hAnsi="Arial" w:cs="Arial"/>
                <w:lang w:eastAsia="es-CO"/>
              </w:rPr>
            </w:pPr>
          </w:p>
        </w:tc>
        <w:tc>
          <w:tcPr>
            <w:tcW w:w="425" w:type="dxa"/>
            <w:noWrap/>
            <w:vAlign w:val="bottom"/>
            <w:hideMark/>
          </w:tcPr>
          <w:p w14:paraId="7D7C85C9" w14:textId="77777777" w:rsidR="008606A7" w:rsidRPr="00C16441" w:rsidRDefault="008606A7" w:rsidP="008606A7">
            <w:pPr>
              <w:spacing w:after="0" w:line="240" w:lineRule="auto"/>
              <w:rPr>
                <w:rFonts w:ascii="Arial" w:hAnsi="Arial" w:cs="Arial"/>
                <w:lang w:eastAsia="es-CO"/>
              </w:rPr>
            </w:pPr>
          </w:p>
        </w:tc>
        <w:tc>
          <w:tcPr>
            <w:tcW w:w="2768" w:type="dxa"/>
            <w:noWrap/>
            <w:vAlign w:val="bottom"/>
            <w:hideMark/>
          </w:tcPr>
          <w:p w14:paraId="2D25771E" w14:textId="77777777" w:rsidR="008606A7" w:rsidRPr="00C16441" w:rsidRDefault="008606A7" w:rsidP="008606A7">
            <w:pPr>
              <w:spacing w:after="0" w:line="240" w:lineRule="auto"/>
              <w:rPr>
                <w:rFonts w:ascii="Arial" w:hAnsi="Arial" w:cs="Arial"/>
                <w:lang w:eastAsia="es-CO"/>
              </w:rPr>
            </w:pPr>
          </w:p>
        </w:tc>
        <w:tc>
          <w:tcPr>
            <w:tcW w:w="992" w:type="dxa"/>
            <w:tcBorders>
              <w:right w:val="single" w:sz="4" w:space="0" w:color="auto"/>
            </w:tcBorders>
            <w:noWrap/>
            <w:vAlign w:val="bottom"/>
            <w:hideMark/>
          </w:tcPr>
          <w:p w14:paraId="1157808F"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728D9888" w14:textId="77777777" w:rsidTr="008606A7">
        <w:trPr>
          <w:trHeight w:val="315"/>
        </w:trPr>
        <w:tc>
          <w:tcPr>
            <w:tcW w:w="7583" w:type="dxa"/>
            <w:gridSpan w:val="7"/>
            <w:tcBorders>
              <w:left w:val="single" w:sz="4" w:space="0" w:color="auto"/>
            </w:tcBorders>
            <w:noWrap/>
            <w:vAlign w:val="bottom"/>
            <w:hideMark/>
          </w:tcPr>
          <w:p w14:paraId="40433142"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En donde:</w:t>
            </w:r>
          </w:p>
        </w:tc>
        <w:tc>
          <w:tcPr>
            <w:tcW w:w="992" w:type="dxa"/>
            <w:tcBorders>
              <w:right w:val="single" w:sz="4" w:space="0" w:color="auto"/>
            </w:tcBorders>
            <w:noWrap/>
            <w:vAlign w:val="bottom"/>
            <w:hideMark/>
          </w:tcPr>
          <w:p w14:paraId="6CC59262" w14:textId="77777777" w:rsidR="008606A7" w:rsidRPr="00C16441" w:rsidRDefault="008606A7" w:rsidP="008606A7">
            <w:pPr>
              <w:spacing w:after="0" w:line="240" w:lineRule="auto"/>
              <w:ind w:left="1139" w:hanging="284"/>
              <w:rPr>
                <w:rFonts w:ascii="Arial" w:hAnsi="Arial" w:cs="Arial"/>
                <w:lang w:eastAsia="es-CO"/>
              </w:rPr>
            </w:pPr>
            <w:r w:rsidRPr="00C16441">
              <w:rPr>
                <w:rFonts w:ascii="Arial" w:hAnsi="Arial" w:cs="Arial"/>
                <w:lang w:eastAsia="es-CO"/>
              </w:rPr>
              <w:t> </w:t>
            </w:r>
          </w:p>
        </w:tc>
      </w:tr>
      <w:tr w:rsidR="008606A7" w:rsidRPr="00C16441" w14:paraId="0F281424" w14:textId="77777777" w:rsidTr="008606A7">
        <w:trPr>
          <w:trHeight w:val="255"/>
        </w:trPr>
        <w:tc>
          <w:tcPr>
            <w:tcW w:w="846" w:type="dxa"/>
            <w:tcBorders>
              <w:left w:val="single" w:sz="4" w:space="0" w:color="auto"/>
            </w:tcBorders>
            <w:noWrap/>
            <w:vAlign w:val="bottom"/>
            <w:hideMark/>
          </w:tcPr>
          <w:p w14:paraId="3D219F01"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S =</w:t>
            </w:r>
          </w:p>
        </w:tc>
        <w:tc>
          <w:tcPr>
            <w:tcW w:w="6737" w:type="dxa"/>
            <w:gridSpan w:val="6"/>
            <w:noWrap/>
            <w:vAlign w:val="bottom"/>
            <w:hideMark/>
          </w:tcPr>
          <w:p w14:paraId="4DDDBE1B"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suma buscada de la indemnización debida o consolidada</w:t>
            </w:r>
          </w:p>
        </w:tc>
        <w:tc>
          <w:tcPr>
            <w:tcW w:w="992" w:type="dxa"/>
            <w:tcBorders>
              <w:right w:val="single" w:sz="4" w:space="0" w:color="auto"/>
            </w:tcBorders>
            <w:noWrap/>
            <w:vAlign w:val="bottom"/>
            <w:hideMark/>
          </w:tcPr>
          <w:p w14:paraId="4ED2FC5B"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1D964DD3" w14:textId="77777777" w:rsidTr="008606A7">
        <w:trPr>
          <w:trHeight w:val="315"/>
        </w:trPr>
        <w:tc>
          <w:tcPr>
            <w:tcW w:w="846" w:type="dxa"/>
            <w:tcBorders>
              <w:left w:val="single" w:sz="4" w:space="0" w:color="auto"/>
            </w:tcBorders>
            <w:noWrap/>
            <w:vAlign w:val="bottom"/>
            <w:hideMark/>
          </w:tcPr>
          <w:p w14:paraId="0F995DD5"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Ra =</w:t>
            </w:r>
          </w:p>
        </w:tc>
        <w:tc>
          <w:tcPr>
            <w:tcW w:w="6737" w:type="dxa"/>
            <w:gridSpan w:val="6"/>
            <w:noWrap/>
            <w:vAlign w:val="bottom"/>
            <w:hideMark/>
          </w:tcPr>
          <w:p w14:paraId="09B16310"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renta actualizada;</w:t>
            </w:r>
          </w:p>
        </w:tc>
        <w:tc>
          <w:tcPr>
            <w:tcW w:w="992" w:type="dxa"/>
            <w:tcBorders>
              <w:right w:val="single" w:sz="4" w:space="0" w:color="auto"/>
            </w:tcBorders>
            <w:noWrap/>
            <w:vAlign w:val="bottom"/>
            <w:hideMark/>
          </w:tcPr>
          <w:p w14:paraId="75321681"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796B62F2" w14:textId="77777777" w:rsidTr="008606A7">
        <w:trPr>
          <w:trHeight w:val="315"/>
        </w:trPr>
        <w:tc>
          <w:tcPr>
            <w:tcW w:w="846" w:type="dxa"/>
            <w:tcBorders>
              <w:left w:val="single" w:sz="4" w:space="0" w:color="auto"/>
            </w:tcBorders>
            <w:noWrap/>
            <w:vAlign w:val="bottom"/>
            <w:hideMark/>
          </w:tcPr>
          <w:p w14:paraId="2A344DFA"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i =</w:t>
            </w:r>
          </w:p>
        </w:tc>
        <w:tc>
          <w:tcPr>
            <w:tcW w:w="6737" w:type="dxa"/>
            <w:gridSpan w:val="6"/>
            <w:noWrap/>
            <w:vAlign w:val="bottom"/>
            <w:hideMark/>
          </w:tcPr>
          <w:p w14:paraId="33A03DBF"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interés legal;</w:t>
            </w:r>
          </w:p>
        </w:tc>
        <w:tc>
          <w:tcPr>
            <w:tcW w:w="992" w:type="dxa"/>
            <w:tcBorders>
              <w:right w:val="single" w:sz="4" w:space="0" w:color="auto"/>
            </w:tcBorders>
            <w:noWrap/>
            <w:vAlign w:val="bottom"/>
            <w:hideMark/>
          </w:tcPr>
          <w:p w14:paraId="256D9EA2"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56E148B3" w14:textId="77777777" w:rsidTr="008606A7">
        <w:trPr>
          <w:trHeight w:val="330"/>
        </w:trPr>
        <w:tc>
          <w:tcPr>
            <w:tcW w:w="846" w:type="dxa"/>
            <w:tcBorders>
              <w:left w:val="single" w:sz="4" w:space="0" w:color="auto"/>
              <w:bottom w:val="single" w:sz="4" w:space="0" w:color="auto"/>
            </w:tcBorders>
            <w:noWrap/>
            <w:vAlign w:val="bottom"/>
            <w:hideMark/>
          </w:tcPr>
          <w:p w14:paraId="27BFE3AA"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n =</w:t>
            </w:r>
          </w:p>
        </w:tc>
        <w:tc>
          <w:tcPr>
            <w:tcW w:w="6737" w:type="dxa"/>
            <w:gridSpan w:val="6"/>
            <w:tcBorders>
              <w:bottom w:val="single" w:sz="4" w:space="0" w:color="auto"/>
            </w:tcBorders>
            <w:noWrap/>
            <w:vAlign w:val="center"/>
            <w:hideMark/>
          </w:tcPr>
          <w:p w14:paraId="078DAD14" w14:textId="77777777" w:rsidR="008606A7" w:rsidRPr="00C16441" w:rsidRDefault="008606A7" w:rsidP="008606A7">
            <w:pPr>
              <w:spacing w:after="0" w:line="240" w:lineRule="auto"/>
              <w:rPr>
                <w:rFonts w:ascii="Arial" w:hAnsi="Arial" w:cs="Arial"/>
                <w:lang w:eastAsia="es-CO"/>
              </w:rPr>
            </w:pPr>
          </w:p>
          <w:p w14:paraId="61359435"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xml:space="preserve">número de meses transcurrido entre la fecha del hecho dañino y la fecha de la sentencia.  </w:t>
            </w:r>
          </w:p>
        </w:tc>
        <w:tc>
          <w:tcPr>
            <w:tcW w:w="992" w:type="dxa"/>
            <w:tcBorders>
              <w:bottom w:val="single" w:sz="4" w:space="0" w:color="auto"/>
              <w:right w:val="single" w:sz="4" w:space="0" w:color="auto"/>
            </w:tcBorders>
            <w:noWrap/>
            <w:vAlign w:val="bottom"/>
            <w:hideMark/>
          </w:tcPr>
          <w:p w14:paraId="5F839B14"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bl>
    <w:p w14:paraId="1BAECD3A" w14:textId="77777777" w:rsidR="008606A7" w:rsidRDefault="008606A7" w:rsidP="008606A7">
      <w:pPr>
        <w:spacing w:after="0" w:line="240" w:lineRule="auto"/>
        <w:jc w:val="both"/>
        <w:rPr>
          <w:rFonts w:ascii="Arial" w:hAnsi="Arial" w:cs="Arial"/>
          <w:color w:val="000000"/>
          <w:lang w:eastAsia="es-ES"/>
        </w:rPr>
      </w:pPr>
    </w:p>
    <w:p w14:paraId="75BFD63A" w14:textId="77777777" w:rsidR="00735179" w:rsidRPr="00C16441" w:rsidRDefault="00735179" w:rsidP="008606A7">
      <w:pPr>
        <w:spacing w:after="0" w:line="240" w:lineRule="auto"/>
        <w:jc w:val="both"/>
        <w:rPr>
          <w:rFonts w:ascii="Arial" w:hAnsi="Arial" w:cs="Arial"/>
          <w:color w:val="000000"/>
          <w:lang w:eastAsia="es-ES"/>
        </w:rPr>
      </w:pPr>
    </w:p>
    <w:p w14:paraId="7580D094" w14:textId="4F9BDED1" w:rsidR="00735179" w:rsidRDefault="008606A7" w:rsidP="008606A7">
      <w:pPr>
        <w:spacing w:after="0" w:line="240" w:lineRule="auto"/>
        <w:jc w:val="both"/>
        <w:rPr>
          <w:rFonts w:asciiTheme="minorHAnsi" w:eastAsiaTheme="minorHAnsi" w:hAnsiTheme="minorHAnsi" w:cstheme="minorBidi"/>
        </w:rPr>
      </w:pPr>
      <w:r w:rsidRPr="00C16441">
        <w:rPr>
          <w:rFonts w:ascii="Arial" w:hAnsi="Arial" w:cs="Arial"/>
          <w:lang w:eastAsia="es-ES"/>
        </w:rPr>
        <w:t xml:space="preserve"> </w:t>
      </w:r>
      <w:r w:rsidR="00735179">
        <w:rPr>
          <w:rFonts w:ascii="Arial" w:hAnsi="Arial" w:cs="Arial"/>
          <w:lang w:eastAsia="es-ES"/>
        </w:rPr>
        <w:fldChar w:fldCharType="begin"/>
      </w:r>
      <w:r w:rsidR="00735179">
        <w:rPr>
          <w:rFonts w:ascii="Arial" w:hAnsi="Arial" w:cs="Arial"/>
          <w:lang w:eastAsia="es-ES"/>
        </w:rPr>
        <w:instrText xml:space="preserve"> LINK </w:instrText>
      </w:r>
      <w:r w:rsidR="008A55C2">
        <w:rPr>
          <w:rFonts w:ascii="Arial" w:hAnsi="Arial" w:cs="Arial"/>
          <w:lang w:eastAsia="es-ES"/>
        </w:rPr>
        <w:instrText xml:space="preserve">Excel.Sheet.8 "\\\\Bog34adm11\\d\\JUZGADO 34\\LÍNEA JURISPRUDENCIAL\\DATOS PARA INDEMNIZACIÓN\\APLICACIÓN DE FÓRMULAS DE INDEMNIZACIÓN 2.xls" "rd. 2017-0380!F11C6:F25C13" </w:instrText>
      </w:r>
      <w:r w:rsidR="00735179">
        <w:rPr>
          <w:rFonts w:ascii="Arial" w:hAnsi="Arial" w:cs="Arial"/>
          <w:lang w:eastAsia="es-ES"/>
        </w:rPr>
        <w:instrText xml:space="preserve">\a \f 4 \h </w:instrText>
      </w:r>
      <w:r w:rsidR="006A7D93">
        <w:rPr>
          <w:rFonts w:ascii="Arial" w:hAnsi="Arial" w:cs="Arial"/>
          <w:lang w:eastAsia="es-ES"/>
        </w:rPr>
        <w:instrText xml:space="preserve"> \* MERGEFORMAT </w:instrText>
      </w:r>
      <w:r w:rsidR="00735179">
        <w:rPr>
          <w:rFonts w:ascii="Arial" w:hAnsi="Arial" w:cs="Arial"/>
          <w:lang w:eastAsia="es-ES"/>
        </w:rPr>
        <w:fldChar w:fldCharType="separate"/>
      </w:r>
    </w:p>
    <w:tbl>
      <w:tblPr>
        <w:tblW w:w="8804" w:type="dxa"/>
        <w:tblCellMar>
          <w:left w:w="70" w:type="dxa"/>
          <w:right w:w="70" w:type="dxa"/>
        </w:tblCellMar>
        <w:tblLook w:val="04A0" w:firstRow="1" w:lastRow="0" w:firstColumn="1" w:lastColumn="0" w:noHBand="0" w:noVBand="1"/>
      </w:tblPr>
      <w:tblGrid>
        <w:gridCol w:w="1044"/>
        <w:gridCol w:w="1044"/>
        <w:gridCol w:w="1044"/>
        <w:gridCol w:w="1044"/>
        <w:gridCol w:w="1044"/>
        <w:gridCol w:w="1044"/>
        <w:gridCol w:w="1496"/>
        <w:gridCol w:w="1044"/>
      </w:tblGrid>
      <w:tr w:rsidR="00735179" w:rsidRPr="006A7D93" w14:paraId="7C5C202F" w14:textId="77777777" w:rsidTr="006A7D93">
        <w:trPr>
          <w:trHeight w:val="255"/>
        </w:trPr>
        <w:tc>
          <w:tcPr>
            <w:tcW w:w="1044" w:type="dxa"/>
            <w:tcBorders>
              <w:top w:val="single" w:sz="8" w:space="0" w:color="auto"/>
              <w:left w:val="single" w:sz="8" w:space="0" w:color="auto"/>
              <w:bottom w:val="nil"/>
              <w:right w:val="nil"/>
            </w:tcBorders>
            <w:shd w:val="clear" w:color="auto" w:fill="auto"/>
            <w:noWrap/>
            <w:vAlign w:val="bottom"/>
            <w:hideMark/>
          </w:tcPr>
          <w:p w14:paraId="6B35A63D" w14:textId="77777777" w:rsidR="00735179" w:rsidRPr="006A7D93" w:rsidRDefault="00735179">
            <w:pPr>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c>
          <w:tcPr>
            <w:tcW w:w="1044" w:type="dxa"/>
            <w:tcBorders>
              <w:top w:val="single" w:sz="8" w:space="0" w:color="auto"/>
              <w:left w:val="nil"/>
              <w:bottom w:val="nil"/>
              <w:right w:val="nil"/>
            </w:tcBorders>
            <w:shd w:val="clear" w:color="auto" w:fill="auto"/>
            <w:noWrap/>
            <w:vAlign w:val="bottom"/>
            <w:hideMark/>
          </w:tcPr>
          <w:p w14:paraId="0437713E"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c>
          <w:tcPr>
            <w:tcW w:w="1044" w:type="dxa"/>
            <w:tcBorders>
              <w:top w:val="single" w:sz="8" w:space="0" w:color="auto"/>
              <w:left w:val="nil"/>
              <w:bottom w:val="nil"/>
              <w:right w:val="nil"/>
            </w:tcBorders>
            <w:shd w:val="clear" w:color="auto" w:fill="auto"/>
            <w:noWrap/>
            <w:vAlign w:val="bottom"/>
            <w:hideMark/>
          </w:tcPr>
          <w:p w14:paraId="5E000D65"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c>
          <w:tcPr>
            <w:tcW w:w="1044" w:type="dxa"/>
            <w:tcBorders>
              <w:top w:val="single" w:sz="8" w:space="0" w:color="auto"/>
              <w:left w:val="nil"/>
              <w:bottom w:val="nil"/>
              <w:right w:val="nil"/>
            </w:tcBorders>
            <w:shd w:val="clear" w:color="auto" w:fill="auto"/>
            <w:noWrap/>
            <w:vAlign w:val="bottom"/>
            <w:hideMark/>
          </w:tcPr>
          <w:p w14:paraId="430ECC89"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n</w:t>
            </w:r>
          </w:p>
        </w:tc>
        <w:tc>
          <w:tcPr>
            <w:tcW w:w="1044" w:type="dxa"/>
            <w:tcBorders>
              <w:top w:val="single" w:sz="8" w:space="0" w:color="auto"/>
              <w:left w:val="nil"/>
              <w:bottom w:val="nil"/>
              <w:right w:val="nil"/>
            </w:tcBorders>
            <w:shd w:val="clear" w:color="auto" w:fill="auto"/>
            <w:noWrap/>
            <w:vAlign w:val="bottom"/>
            <w:hideMark/>
          </w:tcPr>
          <w:p w14:paraId="29C96C60"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c>
          <w:tcPr>
            <w:tcW w:w="1044" w:type="dxa"/>
            <w:tcBorders>
              <w:top w:val="single" w:sz="8" w:space="0" w:color="auto"/>
              <w:left w:val="nil"/>
              <w:bottom w:val="nil"/>
              <w:right w:val="nil"/>
            </w:tcBorders>
            <w:shd w:val="clear" w:color="auto" w:fill="auto"/>
            <w:noWrap/>
            <w:vAlign w:val="bottom"/>
            <w:hideMark/>
          </w:tcPr>
          <w:p w14:paraId="2F4F7917"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c>
          <w:tcPr>
            <w:tcW w:w="1496" w:type="dxa"/>
            <w:tcBorders>
              <w:top w:val="single" w:sz="8" w:space="0" w:color="auto"/>
              <w:left w:val="nil"/>
              <w:bottom w:val="nil"/>
              <w:right w:val="nil"/>
            </w:tcBorders>
            <w:shd w:val="clear" w:color="auto" w:fill="auto"/>
            <w:noWrap/>
            <w:vAlign w:val="bottom"/>
            <w:hideMark/>
          </w:tcPr>
          <w:p w14:paraId="16E53582"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c>
          <w:tcPr>
            <w:tcW w:w="1044" w:type="dxa"/>
            <w:tcBorders>
              <w:top w:val="single" w:sz="8" w:space="0" w:color="auto"/>
              <w:left w:val="nil"/>
              <w:bottom w:val="nil"/>
              <w:right w:val="single" w:sz="8" w:space="0" w:color="auto"/>
            </w:tcBorders>
            <w:shd w:val="clear" w:color="auto" w:fill="auto"/>
            <w:noWrap/>
            <w:vAlign w:val="bottom"/>
            <w:hideMark/>
          </w:tcPr>
          <w:p w14:paraId="72428102"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r>
      <w:tr w:rsidR="00735179" w:rsidRPr="006A7D93" w14:paraId="4F07DDDD" w14:textId="77777777" w:rsidTr="006A7D93">
        <w:trPr>
          <w:trHeight w:val="270"/>
        </w:trPr>
        <w:tc>
          <w:tcPr>
            <w:tcW w:w="1044" w:type="dxa"/>
            <w:vMerge w:val="restart"/>
            <w:tcBorders>
              <w:top w:val="nil"/>
              <w:left w:val="single" w:sz="8" w:space="0" w:color="auto"/>
              <w:bottom w:val="nil"/>
              <w:right w:val="nil"/>
            </w:tcBorders>
            <w:shd w:val="clear" w:color="auto" w:fill="auto"/>
            <w:noWrap/>
            <w:vAlign w:val="center"/>
            <w:hideMark/>
          </w:tcPr>
          <w:p w14:paraId="754BB204" w14:textId="77777777" w:rsidR="00735179" w:rsidRPr="006A7D93" w:rsidRDefault="00735179" w:rsidP="00735179">
            <w:pPr>
              <w:spacing w:after="0" w:line="240" w:lineRule="auto"/>
              <w:jc w:val="center"/>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S=</w:t>
            </w:r>
          </w:p>
        </w:tc>
        <w:tc>
          <w:tcPr>
            <w:tcW w:w="1044" w:type="dxa"/>
            <w:vMerge w:val="restart"/>
            <w:tcBorders>
              <w:top w:val="nil"/>
              <w:left w:val="nil"/>
              <w:bottom w:val="nil"/>
              <w:right w:val="nil"/>
            </w:tcBorders>
            <w:shd w:val="clear" w:color="auto" w:fill="auto"/>
            <w:noWrap/>
            <w:vAlign w:val="center"/>
            <w:hideMark/>
          </w:tcPr>
          <w:p w14:paraId="73F948E6" w14:textId="77777777" w:rsidR="00735179" w:rsidRPr="006A7D93" w:rsidRDefault="00735179" w:rsidP="00735179">
            <w:pPr>
              <w:spacing w:after="0" w:line="240" w:lineRule="auto"/>
              <w:jc w:val="center"/>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Ra</w:t>
            </w:r>
          </w:p>
        </w:tc>
        <w:tc>
          <w:tcPr>
            <w:tcW w:w="1044" w:type="dxa"/>
            <w:tcBorders>
              <w:top w:val="nil"/>
              <w:left w:val="nil"/>
              <w:bottom w:val="single" w:sz="8" w:space="0" w:color="auto"/>
              <w:right w:val="nil"/>
            </w:tcBorders>
            <w:shd w:val="clear" w:color="auto" w:fill="auto"/>
            <w:noWrap/>
            <w:vAlign w:val="bottom"/>
            <w:hideMark/>
          </w:tcPr>
          <w:p w14:paraId="3D6E8CBA"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(1+i)</w:t>
            </w:r>
          </w:p>
        </w:tc>
        <w:tc>
          <w:tcPr>
            <w:tcW w:w="1044" w:type="dxa"/>
            <w:tcBorders>
              <w:top w:val="nil"/>
              <w:left w:val="nil"/>
              <w:bottom w:val="single" w:sz="8" w:space="0" w:color="auto"/>
              <w:right w:val="nil"/>
            </w:tcBorders>
            <w:shd w:val="clear" w:color="auto" w:fill="auto"/>
            <w:noWrap/>
            <w:vAlign w:val="bottom"/>
            <w:hideMark/>
          </w:tcPr>
          <w:p w14:paraId="55198812"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c>
          <w:tcPr>
            <w:tcW w:w="1044" w:type="dxa"/>
            <w:tcBorders>
              <w:top w:val="nil"/>
              <w:left w:val="nil"/>
              <w:bottom w:val="single" w:sz="8" w:space="0" w:color="auto"/>
              <w:right w:val="nil"/>
            </w:tcBorders>
            <w:shd w:val="clear" w:color="auto" w:fill="auto"/>
            <w:noWrap/>
            <w:vAlign w:val="bottom"/>
            <w:hideMark/>
          </w:tcPr>
          <w:p w14:paraId="4F8605D6"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-1</w:t>
            </w:r>
          </w:p>
        </w:tc>
        <w:tc>
          <w:tcPr>
            <w:tcW w:w="1044" w:type="dxa"/>
            <w:tcBorders>
              <w:top w:val="nil"/>
              <w:left w:val="nil"/>
              <w:bottom w:val="nil"/>
              <w:right w:val="nil"/>
            </w:tcBorders>
            <w:shd w:val="clear" w:color="auto" w:fill="auto"/>
            <w:noWrap/>
            <w:vAlign w:val="bottom"/>
            <w:hideMark/>
          </w:tcPr>
          <w:p w14:paraId="639AC0C6"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p>
        </w:tc>
        <w:tc>
          <w:tcPr>
            <w:tcW w:w="1496" w:type="dxa"/>
            <w:tcBorders>
              <w:top w:val="nil"/>
              <w:left w:val="nil"/>
              <w:bottom w:val="nil"/>
              <w:right w:val="nil"/>
            </w:tcBorders>
            <w:shd w:val="clear" w:color="auto" w:fill="auto"/>
            <w:noWrap/>
            <w:vAlign w:val="bottom"/>
            <w:hideMark/>
          </w:tcPr>
          <w:p w14:paraId="42E26A8F" w14:textId="77777777" w:rsidR="00735179" w:rsidRPr="006A7D93" w:rsidRDefault="00735179" w:rsidP="00735179">
            <w:pPr>
              <w:spacing w:after="0" w:line="240" w:lineRule="auto"/>
              <w:rPr>
                <w:rFonts w:ascii="Times New Roman" w:eastAsia="Times New Roman" w:hAnsi="Times New Roman"/>
                <w:sz w:val="14"/>
                <w:szCs w:val="14"/>
                <w:lang w:val="es-ES" w:eastAsia="es-ES"/>
              </w:rPr>
            </w:pPr>
          </w:p>
        </w:tc>
        <w:tc>
          <w:tcPr>
            <w:tcW w:w="1044" w:type="dxa"/>
            <w:tcBorders>
              <w:top w:val="nil"/>
              <w:left w:val="nil"/>
              <w:bottom w:val="nil"/>
              <w:right w:val="single" w:sz="8" w:space="0" w:color="auto"/>
            </w:tcBorders>
            <w:shd w:val="clear" w:color="auto" w:fill="auto"/>
            <w:noWrap/>
            <w:vAlign w:val="bottom"/>
            <w:hideMark/>
          </w:tcPr>
          <w:p w14:paraId="031EC8BE"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r>
      <w:tr w:rsidR="00735179" w:rsidRPr="006A7D93" w14:paraId="00129F18" w14:textId="77777777" w:rsidTr="006A7D93">
        <w:trPr>
          <w:trHeight w:val="255"/>
        </w:trPr>
        <w:tc>
          <w:tcPr>
            <w:tcW w:w="1044" w:type="dxa"/>
            <w:vMerge/>
            <w:tcBorders>
              <w:top w:val="nil"/>
              <w:left w:val="single" w:sz="8" w:space="0" w:color="auto"/>
              <w:bottom w:val="nil"/>
              <w:right w:val="nil"/>
            </w:tcBorders>
            <w:vAlign w:val="center"/>
            <w:hideMark/>
          </w:tcPr>
          <w:p w14:paraId="7BD75401" w14:textId="77777777" w:rsidR="00735179" w:rsidRPr="006A7D93" w:rsidRDefault="00735179" w:rsidP="00735179">
            <w:pPr>
              <w:spacing w:after="0" w:line="240" w:lineRule="auto"/>
              <w:rPr>
                <w:rFonts w:ascii="Arial" w:eastAsia="Times New Roman" w:hAnsi="Arial" w:cs="Arial"/>
                <w:sz w:val="14"/>
                <w:szCs w:val="14"/>
                <w:lang w:val="es-ES" w:eastAsia="es-ES"/>
              </w:rPr>
            </w:pPr>
          </w:p>
        </w:tc>
        <w:tc>
          <w:tcPr>
            <w:tcW w:w="1044" w:type="dxa"/>
            <w:vMerge/>
            <w:tcBorders>
              <w:top w:val="nil"/>
              <w:left w:val="nil"/>
              <w:bottom w:val="nil"/>
              <w:right w:val="nil"/>
            </w:tcBorders>
            <w:vAlign w:val="center"/>
            <w:hideMark/>
          </w:tcPr>
          <w:p w14:paraId="0EBEB0B7" w14:textId="77777777" w:rsidR="00735179" w:rsidRPr="006A7D93" w:rsidRDefault="00735179" w:rsidP="00735179">
            <w:pPr>
              <w:spacing w:after="0" w:line="240" w:lineRule="auto"/>
              <w:rPr>
                <w:rFonts w:ascii="Arial" w:eastAsia="Times New Roman" w:hAnsi="Arial" w:cs="Arial"/>
                <w:sz w:val="14"/>
                <w:szCs w:val="14"/>
                <w:lang w:val="es-ES" w:eastAsia="es-ES"/>
              </w:rPr>
            </w:pPr>
          </w:p>
        </w:tc>
        <w:tc>
          <w:tcPr>
            <w:tcW w:w="3132" w:type="dxa"/>
            <w:gridSpan w:val="3"/>
            <w:tcBorders>
              <w:top w:val="single" w:sz="8" w:space="0" w:color="auto"/>
              <w:left w:val="nil"/>
              <w:bottom w:val="nil"/>
              <w:right w:val="nil"/>
            </w:tcBorders>
            <w:shd w:val="clear" w:color="auto" w:fill="auto"/>
            <w:noWrap/>
            <w:vAlign w:val="bottom"/>
            <w:hideMark/>
          </w:tcPr>
          <w:p w14:paraId="448E03D1" w14:textId="77777777" w:rsidR="00735179" w:rsidRPr="006A7D93" w:rsidRDefault="00735179" w:rsidP="00735179">
            <w:pPr>
              <w:spacing w:after="0" w:line="240" w:lineRule="auto"/>
              <w:jc w:val="center"/>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i</w:t>
            </w:r>
          </w:p>
        </w:tc>
        <w:tc>
          <w:tcPr>
            <w:tcW w:w="1044" w:type="dxa"/>
            <w:tcBorders>
              <w:top w:val="nil"/>
              <w:left w:val="nil"/>
              <w:bottom w:val="nil"/>
              <w:right w:val="nil"/>
            </w:tcBorders>
            <w:shd w:val="clear" w:color="auto" w:fill="auto"/>
            <w:noWrap/>
            <w:vAlign w:val="bottom"/>
            <w:hideMark/>
          </w:tcPr>
          <w:p w14:paraId="173550A1" w14:textId="77777777" w:rsidR="00735179" w:rsidRPr="006A7D93" w:rsidRDefault="00735179" w:rsidP="00735179">
            <w:pPr>
              <w:spacing w:after="0" w:line="240" w:lineRule="auto"/>
              <w:jc w:val="center"/>
              <w:rPr>
                <w:rFonts w:ascii="Arial" w:eastAsia="Times New Roman" w:hAnsi="Arial" w:cs="Arial"/>
                <w:sz w:val="14"/>
                <w:szCs w:val="14"/>
                <w:lang w:val="es-ES" w:eastAsia="es-ES"/>
              </w:rPr>
            </w:pPr>
          </w:p>
        </w:tc>
        <w:tc>
          <w:tcPr>
            <w:tcW w:w="1496" w:type="dxa"/>
            <w:tcBorders>
              <w:top w:val="nil"/>
              <w:left w:val="nil"/>
              <w:bottom w:val="nil"/>
              <w:right w:val="nil"/>
            </w:tcBorders>
            <w:shd w:val="clear" w:color="auto" w:fill="auto"/>
            <w:noWrap/>
            <w:vAlign w:val="bottom"/>
            <w:hideMark/>
          </w:tcPr>
          <w:p w14:paraId="7362F2F2" w14:textId="77777777" w:rsidR="00735179" w:rsidRPr="006A7D93" w:rsidRDefault="00735179" w:rsidP="00735179">
            <w:pPr>
              <w:spacing w:after="0" w:line="240" w:lineRule="auto"/>
              <w:rPr>
                <w:rFonts w:ascii="Times New Roman" w:eastAsia="Times New Roman" w:hAnsi="Times New Roman"/>
                <w:sz w:val="14"/>
                <w:szCs w:val="14"/>
                <w:lang w:val="es-ES" w:eastAsia="es-ES"/>
              </w:rPr>
            </w:pPr>
          </w:p>
        </w:tc>
        <w:tc>
          <w:tcPr>
            <w:tcW w:w="1044" w:type="dxa"/>
            <w:tcBorders>
              <w:top w:val="nil"/>
              <w:left w:val="nil"/>
              <w:bottom w:val="nil"/>
              <w:right w:val="single" w:sz="8" w:space="0" w:color="auto"/>
            </w:tcBorders>
            <w:shd w:val="clear" w:color="auto" w:fill="auto"/>
            <w:noWrap/>
            <w:vAlign w:val="bottom"/>
            <w:hideMark/>
          </w:tcPr>
          <w:p w14:paraId="360F328A"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r>
      <w:tr w:rsidR="00735179" w:rsidRPr="006A7D93" w14:paraId="050AB155" w14:textId="77777777" w:rsidTr="006A7D93">
        <w:trPr>
          <w:trHeight w:val="255"/>
        </w:trPr>
        <w:tc>
          <w:tcPr>
            <w:tcW w:w="1044" w:type="dxa"/>
            <w:tcBorders>
              <w:top w:val="nil"/>
              <w:left w:val="single" w:sz="8" w:space="0" w:color="auto"/>
              <w:bottom w:val="nil"/>
              <w:right w:val="nil"/>
            </w:tcBorders>
            <w:shd w:val="clear" w:color="auto" w:fill="auto"/>
            <w:noWrap/>
            <w:vAlign w:val="bottom"/>
            <w:hideMark/>
          </w:tcPr>
          <w:p w14:paraId="656E0FB8"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c>
          <w:tcPr>
            <w:tcW w:w="1044" w:type="dxa"/>
            <w:tcBorders>
              <w:top w:val="nil"/>
              <w:left w:val="nil"/>
              <w:bottom w:val="nil"/>
              <w:right w:val="nil"/>
            </w:tcBorders>
            <w:shd w:val="clear" w:color="auto" w:fill="auto"/>
            <w:noWrap/>
            <w:vAlign w:val="bottom"/>
            <w:hideMark/>
          </w:tcPr>
          <w:p w14:paraId="4A5DE1EF" w14:textId="77777777" w:rsidR="00735179" w:rsidRPr="006A7D93" w:rsidRDefault="00735179" w:rsidP="00735179">
            <w:pPr>
              <w:spacing w:after="0" w:line="240" w:lineRule="auto"/>
              <w:rPr>
                <w:rFonts w:ascii="Arial" w:eastAsia="Times New Roman" w:hAnsi="Arial" w:cs="Arial"/>
                <w:sz w:val="14"/>
                <w:szCs w:val="14"/>
                <w:lang w:val="es-ES" w:eastAsia="es-ES"/>
              </w:rPr>
            </w:pPr>
          </w:p>
        </w:tc>
        <w:tc>
          <w:tcPr>
            <w:tcW w:w="1044" w:type="dxa"/>
            <w:tcBorders>
              <w:top w:val="nil"/>
              <w:left w:val="nil"/>
              <w:bottom w:val="nil"/>
              <w:right w:val="nil"/>
            </w:tcBorders>
            <w:shd w:val="clear" w:color="auto" w:fill="auto"/>
            <w:noWrap/>
            <w:vAlign w:val="bottom"/>
            <w:hideMark/>
          </w:tcPr>
          <w:p w14:paraId="0EB15802" w14:textId="77777777" w:rsidR="00735179" w:rsidRPr="006A7D93" w:rsidRDefault="00735179" w:rsidP="00735179">
            <w:pPr>
              <w:spacing w:after="0" w:line="240" w:lineRule="auto"/>
              <w:rPr>
                <w:rFonts w:ascii="Times New Roman" w:eastAsia="Times New Roman" w:hAnsi="Times New Roman"/>
                <w:sz w:val="14"/>
                <w:szCs w:val="14"/>
                <w:lang w:val="es-ES" w:eastAsia="es-ES"/>
              </w:rPr>
            </w:pPr>
          </w:p>
        </w:tc>
        <w:tc>
          <w:tcPr>
            <w:tcW w:w="1044" w:type="dxa"/>
            <w:tcBorders>
              <w:top w:val="nil"/>
              <w:left w:val="nil"/>
              <w:bottom w:val="nil"/>
              <w:right w:val="nil"/>
            </w:tcBorders>
            <w:shd w:val="clear" w:color="auto" w:fill="auto"/>
            <w:noWrap/>
            <w:vAlign w:val="bottom"/>
            <w:hideMark/>
          </w:tcPr>
          <w:p w14:paraId="4489F175" w14:textId="77777777" w:rsidR="00735179" w:rsidRPr="006A7D93" w:rsidRDefault="00735179" w:rsidP="00735179">
            <w:pPr>
              <w:spacing w:after="0" w:line="240" w:lineRule="auto"/>
              <w:rPr>
                <w:rFonts w:ascii="Times New Roman" w:eastAsia="Times New Roman" w:hAnsi="Times New Roman"/>
                <w:sz w:val="14"/>
                <w:szCs w:val="14"/>
                <w:lang w:val="es-ES" w:eastAsia="es-ES"/>
              </w:rPr>
            </w:pPr>
          </w:p>
        </w:tc>
        <w:tc>
          <w:tcPr>
            <w:tcW w:w="1044" w:type="dxa"/>
            <w:tcBorders>
              <w:top w:val="nil"/>
              <w:left w:val="nil"/>
              <w:bottom w:val="nil"/>
              <w:right w:val="nil"/>
            </w:tcBorders>
            <w:shd w:val="clear" w:color="auto" w:fill="auto"/>
            <w:noWrap/>
            <w:vAlign w:val="bottom"/>
            <w:hideMark/>
          </w:tcPr>
          <w:p w14:paraId="7B010033" w14:textId="77777777" w:rsidR="00735179" w:rsidRPr="006A7D93" w:rsidRDefault="00735179" w:rsidP="00735179">
            <w:pPr>
              <w:spacing w:after="0" w:line="240" w:lineRule="auto"/>
              <w:rPr>
                <w:rFonts w:ascii="Times New Roman" w:eastAsia="Times New Roman" w:hAnsi="Times New Roman"/>
                <w:sz w:val="14"/>
                <w:szCs w:val="14"/>
                <w:lang w:val="es-ES" w:eastAsia="es-ES"/>
              </w:rPr>
            </w:pPr>
          </w:p>
        </w:tc>
        <w:tc>
          <w:tcPr>
            <w:tcW w:w="1044" w:type="dxa"/>
            <w:tcBorders>
              <w:top w:val="nil"/>
              <w:left w:val="nil"/>
              <w:bottom w:val="nil"/>
              <w:right w:val="nil"/>
            </w:tcBorders>
            <w:shd w:val="clear" w:color="auto" w:fill="auto"/>
            <w:noWrap/>
            <w:vAlign w:val="bottom"/>
            <w:hideMark/>
          </w:tcPr>
          <w:p w14:paraId="7071978A" w14:textId="77777777" w:rsidR="00735179" w:rsidRPr="006A7D93" w:rsidRDefault="00735179" w:rsidP="00735179">
            <w:pPr>
              <w:spacing w:after="0" w:line="240" w:lineRule="auto"/>
              <w:rPr>
                <w:rFonts w:ascii="Times New Roman" w:eastAsia="Times New Roman" w:hAnsi="Times New Roman"/>
                <w:sz w:val="14"/>
                <w:szCs w:val="14"/>
                <w:lang w:val="es-ES" w:eastAsia="es-ES"/>
              </w:rPr>
            </w:pPr>
          </w:p>
        </w:tc>
        <w:tc>
          <w:tcPr>
            <w:tcW w:w="1496" w:type="dxa"/>
            <w:tcBorders>
              <w:top w:val="nil"/>
              <w:left w:val="nil"/>
              <w:bottom w:val="nil"/>
              <w:right w:val="nil"/>
            </w:tcBorders>
            <w:shd w:val="clear" w:color="auto" w:fill="auto"/>
            <w:noWrap/>
            <w:vAlign w:val="bottom"/>
            <w:hideMark/>
          </w:tcPr>
          <w:p w14:paraId="50CF8271" w14:textId="77777777" w:rsidR="00735179" w:rsidRPr="006A7D93" w:rsidRDefault="00735179" w:rsidP="00735179">
            <w:pPr>
              <w:spacing w:after="0" w:line="240" w:lineRule="auto"/>
              <w:rPr>
                <w:rFonts w:ascii="Times New Roman" w:eastAsia="Times New Roman" w:hAnsi="Times New Roman"/>
                <w:sz w:val="14"/>
                <w:szCs w:val="14"/>
                <w:lang w:val="es-ES" w:eastAsia="es-ES"/>
              </w:rPr>
            </w:pPr>
          </w:p>
        </w:tc>
        <w:tc>
          <w:tcPr>
            <w:tcW w:w="1044" w:type="dxa"/>
            <w:tcBorders>
              <w:top w:val="nil"/>
              <w:left w:val="nil"/>
              <w:bottom w:val="nil"/>
              <w:right w:val="single" w:sz="8" w:space="0" w:color="auto"/>
            </w:tcBorders>
            <w:shd w:val="clear" w:color="auto" w:fill="auto"/>
            <w:noWrap/>
            <w:vAlign w:val="bottom"/>
            <w:hideMark/>
          </w:tcPr>
          <w:p w14:paraId="43CC05E3"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r>
      <w:tr w:rsidR="00735179" w:rsidRPr="006A7D93" w14:paraId="1E4C8658" w14:textId="77777777" w:rsidTr="006A7D93">
        <w:trPr>
          <w:trHeight w:val="255"/>
        </w:trPr>
        <w:tc>
          <w:tcPr>
            <w:tcW w:w="1044" w:type="dxa"/>
            <w:tcBorders>
              <w:top w:val="nil"/>
              <w:left w:val="single" w:sz="8" w:space="0" w:color="auto"/>
              <w:bottom w:val="nil"/>
              <w:right w:val="nil"/>
            </w:tcBorders>
            <w:shd w:val="clear" w:color="auto" w:fill="auto"/>
            <w:noWrap/>
            <w:vAlign w:val="bottom"/>
            <w:hideMark/>
          </w:tcPr>
          <w:p w14:paraId="0641B185"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S =</w:t>
            </w:r>
          </w:p>
        </w:tc>
        <w:tc>
          <w:tcPr>
            <w:tcW w:w="6716" w:type="dxa"/>
            <w:gridSpan w:val="6"/>
            <w:tcBorders>
              <w:top w:val="nil"/>
              <w:left w:val="nil"/>
              <w:bottom w:val="nil"/>
              <w:right w:val="nil"/>
            </w:tcBorders>
            <w:shd w:val="clear" w:color="auto" w:fill="auto"/>
            <w:noWrap/>
            <w:vAlign w:val="bottom"/>
            <w:hideMark/>
          </w:tcPr>
          <w:p w14:paraId="2143F22B"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suma buscada de la indemnización debida o consolidada</w:t>
            </w:r>
          </w:p>
        </w:tc>
        <w:tc>
          <w:tcPr>
            <w:tcW w:w="1044" w:type="dxa"/>
            <w:tcBorders>
              <w:top w:val="nil"/>
              <w:left w:val="nil"/>
              <w:bottom w:val="nil"/>
              <w:right w:val="single" w:sz="8" w:space="0" w:color="auto"/>
            </w:tcBorders>
            <w:shd w:val="clear" w:color="auto" w:fill="auto"/>
            <w:noWrap/>
            <w:vAlign w:val="bottom"/>
            <w:hideMark/>
          </w:tcPr>
          <w:p w14:paraId="46AE0D99"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r>
      <w:tr w:rsidR="00735179" w:rsidRPr="006A7D93" w14:paraId="13971106" w14:textId="77777777" w:rsidTr="006A7D93">
        <w:trPr>
          <w:trHeight w:val="315"/>
        </w:trPr>
        <w:tc>
          <w:tcPr>
            <w:tcW w:w="1044" w:type="dxa"/>
            <w:tcBorders>
              <w:top w:val="nil"/>
              <w:left w:val="single" w:sz="8" w:space="0" w:color="auto"/>
              <w:bottom w:val="nil"/>
              <w:right w:val="nil"/>
            </w:tcBorders>
            <w:shd w:val="clear" w:color="auto" w:fill="auto"/>
            <w:noWrap/>
            <w:vAlign w:val="bottom"/>
            <w:hideMark/>
          </w:tcPr>
          <w:p w14:paraId="78CA96B0" w14:textId="77777777" w:rsidR="00735179" w:rsidRPr="006A7D93" w:rsidRDefault="00735179" w:rsidP="00735179">
            <w:pPr>
              <w:spacing w:after="0" w:line="240" w:lineRule="auto"/>
              <w:rPr>
                <w:rFonts w:ascii="Times New Roman" w:eastAsia="Times New Roman" w:hAnsi="Times New Roman"/>
                <w:sz w:val="14"/>
                <w:szCs w:val="14"/>
                <w:lang w:val="es-ES" w:eastAsia="es-ES"/>
              </w:rPr>
            </w:pPr>
            <w:r w:rsidRPr="006A7D93">
              <w:rPr>
                <w:rFonts w:ascii="Times New Roman" w:eastAsia="Times New Roman" w:hAnsi="Times New Roman"/>
                <w:sz w:val="14"/>
                <w:szCs w:val="14"/>
                <w:lang w:val="es-ES" w:eastAsia="es-ES"/>
              </w:rPr>
              <w:t>Ra =</w:t>
            </w:r>
          </w:p>
        </w:tc>
        <w:tc>
          <w:tcPr>
            <w:tcW w:w="6716" w:type="dxa"/>
            <w:gridSpan w:val="6"/>
            <w:tcBorders>
              <w:top w:val="nil"/>
              <w:left w:val="nil"/>
              <w:bottom w:val="nil"/>
              <w:right w:val="nil"/>
            </w:tcBorders>
            <w:shd w:val="clear" w:color="auto" w:fill="auto"/>
            <w:noWrap/>
            <w:vAlign w:val="bottom"/>
            <w:hideMark/>
          </w:tcPr>
          <w:p w14:paraId="0F03CB09"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renta actualizada;</w:t>
            </w:r>
          </w:p>
        </w:tc>
        <w:tc>
          <w:tcPr>
            <w:tcW w:w="1044" w:type="dxa"/>
            <w:tcBorders>
              <w:top w:val="nil"/>
              <w:left w:val="nil"/>
              <w:bottom w:val="nil"/>
              <w:right w:val="single" w:sz="8" w:space="0" w:color="auto"/>
            </w:tcBorders>
            <w:shd w:val="clear" w:color="auto" w:fill="auto"/>
            <w:noWrap/>
            <w:vAlign w:val="bottom"/>
            <w:hideMark/>
          </w:tcPr>
          <w:p w14:paraId="1F90DDBB"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$ 239.151,46</w:t>
            </w:r>
          </w:p>
        </w:tc>
      </w:tr>
      <w:tr w:rsidR="00735179" w:rsidRPr="006A7D93" w14:paraId="46B99260" w14:textId="77777777" w:rsidTr="006A7D93">
        <w:trPr>
          <w:trHeight w:val="315"/>
        </w:trPr>
        <w:tc>
          <w:tcPr>
            <w:tcW w:w="1044" w:type="dxa"/>
            <w:tcBorders>
              <w:top w:val="nil"/>
              <w:left w:val="single" w:sz="8" w:space="0" w:color="auto"/>
              <w:bottom w:val="nil"/>
              <w:right w:val="nil"/>
            </w:tcBorders>
            <w:shd w:val="clear" w:color="auto" w:fill="auto"/>
            <w:noWrap/>
            <w:vAlign w:val="bottom"/>
            <w:hideMark/>
          </w:tcPr>
          <w:p w14:paraId="2574CE9A" w14:textId="77777777" w:rsidR="00735179" w:rsidRPr="006A7D93" w:rsidRDefault="00735179" w:rsidP="00735179">
            <w:pPr>
              <w:spacing w:after="0" w:line="240" w:lineRule="auto"/>
              <w:rPr>
                <w:rFonts w:ascii="Times New Roman" w:eastAsia="Times New Roman" w:hAnsi="Times New Roman"/>
                <w:sz w:val="14"/>
                <w:szCs w:val="14"/>
                <w:lang w:val="es-ES" w:eastAsia="es-ES"/>
              </w:rPr>
            </w:pPr>
            <w:r w:rsidRPr="006A7D93">
              <w:rPr>
                <w:rFonts w:ascii="Times New Roman" w:eastAsia="Times New Roman" w:hAnsi="Times New Roman"/>
                <w:sz w:val="14"/>
                <w:szCs w:val="14"/>
                <w:lang w:val="es-ES" w:eastAsia="es-ES"/>
              </w:rPr>
              <w:t>i =</w:t>
            </w:r>
          </w:p>
        </w:tc>
        <w:tc>
          <w:tcPr>
            <w:tcW w:w="6716" w:type="dxa"/>
            <w:gridSpan w:val="6"/>
            <w:tcBorders>
              <w:top w:val="nil"/>
              <w:left w:val="nil"/>
              <w:bottom w:val="nil"/>
              <w:right w:val="nil"/>
            </w:tcBorders>
            <w:shd w:val="clear" w:color="auto" w:fill="auto"/>
            <w:noWrap/>
            <w:vAlign w:val="bottom"/>
            <w:hideMark/>
          </w:tcPr>
          <w:p w14:paraId="0D269EFF"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interés legal;</w:t>
            </w:r>
          </w:p>
        </w:tc>
        <w:tc>
          <w:tcPr>
            <w:tcW w:w="1044" w:type="dxa"/>
            <w:tcBorders>
              <w:top w:val="nil"/>
              <w:left w:val="nil"/>
              <w:bottom w:val="nil"/>
              <w:right w:val="single" w:sz="8" w:space="0" w:color="auto"/>
            </w:tcBorders>
            <w:shd w:val="clear" w:color="auto" w:fill="auto"/>
            <w:noWrap/>
            <w:vAlign w:val="bottom"/>
            <w:hideMark/>
          </w:tcPr>
          <w:p w14:paraId="1DAE6731"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0,004867</w:t>
            </w:r>
          </w:p>
        </w:tc>
      </w:tr>
      <w:tr w:rsidR="00735179" w:rsidRPr="006A7D93" w14:paraId="464FEB1C" w14:textId="77777777" w:rsidTr="006A7D93">
        <w:trPr>
          <w:trHeight w:val="315"/>
        </w:trPr>
        <w:tc>
          <w:tcPr>
            <w:tcW w:w="1044" w:type="dxa"/>
            <w:tcBorders>
              <w:top w:val="nil"/>
              <w:left w:val="single" w:sz="8" w:space="0" w:color="auto"/>
              <w:bottom w:val="nil"/>
              <w:right w:val="nil"/>
            </w:tcBorders>
            <w:shd w:val="clear" w:color="auto" w:fill="auto"/>
            <w:noWrap/>
            <w:vAlign w:val="bottom"/>
            <w:hideMark/>
          </w:tcPr>
          <w:p w14:paraId="583142F7" w14:textId="77777777" w:rsidR="00735179" w:rsidRPr="006A7D93" w:rsidRDefault="00735179" w:rsidP="00735179">
            <w:pPr>
              <w:spacing w:after="0" w:line="240" w:lineRule="auto"/>
              <w:rPr>
                <w:rFonts w:ascii="Times New Roman" w:eastAsia="Times New Roman" w:hAnsi="Times New Roman"/>
                <w:sz w:val="14"/>
                <w:szCs w:val="14"/>
                <w:lang w:val="es-ES" w:eastAsia="es-ES"/>
              </w:rPr>
            </w:pPr>
            <w:r w:rsidRPr="006A7D93">
              <w:rPr>
                <w:rFonts w:ascii="Times New Roman" w:eastAsia="Times New Roman" w:hAnsi="Times New Roman"/>
                <w:sz w:val="14"/>
                <w:szCs w:val="14"/>
                <w:lang w:val="es-ES" w:eastAsia="es-ES"/>
              </w:rPr>
              <w:t>n =</w:t>
            </w:r>
          </w:p>
        </w:tc>
        <w:tc>
          <w:tcPr>
            <w:tcW w:w="6716" w:type="dxa"/>
            <w:gridSpan w:val="6"/>
            <w:tcBorders>
              <w:top w:val="nil"/>
              <w:left w:val="nil"/>
              <w:bottom w:val="nil"/>
              <w:right w:val="nil"/>
            </w:tcBorders>
            <w:shd w:val="clear" w:color="auto" w:fill="auto"/>
            <w:noWrap/>
            <w:vAlign w:val="bottom"/>
            <w:hideMark/>
          </w:tcPr>
          <w:p w14:paraId="74E2F29E"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xml:space="preserve">número de meses transcurrido entre la fecha del hecho dañino y la fecha de la sentencia.  </w:t>
            </w:r>
          </w:p>
        </w:tc>
        <w:tc>
          <w:tcPr>
            <w:tcW w:w="1044" w:type="dxa"/>
            <w:tcBorders>
              <w:top w:val="nil"/>
              <w:left w:val="nil"/>
              <w:bottom w:val="nil"/>
              <w:right w:val="single" w:sz="8" w:space="0" w:color="auto"/>
            </w:tcBorders>
            <w:shd w:val="clear" w:color="auto" w:fill="auto"/>
            <w:noWrap/>
            <w:vAlign w:val="bottom"/>
            <w:hideMark/>
          </w:tcPr>
          <w:p w14:paraId="41827F06"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35,000000</w:t>
            </w:r>
          </w:p>
        </w:tc>
      </w:tr>
      <w:tr w:rsidR="00735179" w:rsidRPr="006A7D93" w14:paraId="3BB86C7C" w14:textId="77777777" w:rsidTr="006A7D93">
        <w:trPr>
          <w:trHeight w:val="255"/>
        </w:trPr>
        <w:tc>
          <w:tcPr>
            <w:tcW w:w="1044" w:type="dxa"/>
            <w:tcBorders>
              <w:top w:val="nil"/>
              <w:left w:val="single" w:sz="8" w:space="0" w:color="auto"/>
              <w:bottom w:val="nil"/>
              <w:right w:val="nil"/>
            </w:tcBorders>
            <w:shd w:val="clear" w:color="auto" w:fill="auto"/>
            <w:noWrap/>
            <w:vAlign w:val="bottom"/>
            <w:hideMark/>
          </w:tcPr>
          <w:p w14:paraId="02FB7A86"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c>
          <w:tcPr>
            <w:tcW w:w="1044" w:type="dxa"/>
            <w:tcBorders>
              <w:top w:val="nil"/>
              <w:left w:val="nil"/>
              <w:bottom w:val="nil"/>
              <w:right w:val="nil"/>
            </w:tcBorders>
            <w:shd w:val="clear" w:color="auto" w:fill="auto"/>
            <w:noWrap/>
            <w:vAlign w:val="bottom"/>
            <w:hideMark/>
          </w:tcPr>
          <w:p w14:paraId="049828FF" w14:textId="77777777" w:rsidR="00735179" w:rsidRPr="006A7D93" w:rsidRDefault="00735179" w:rsidP="00735179">
            <w:pPr>
              <w:spacing w:after="0" w:line="240" w:lineRule="auto"/>
              <w:rPr>
                <w:rFonts w:ascii="Arial" w:eastAsia="Times New Roman" w:hAnsi="Arial" w:cs="Arial"/>
                <w:sz w:val="14"/>
                <w:szCs w:val="14"/>
                <w:lang w:val="es-ES" w:eastAsia="es-ES"/>
              </w:rPr>
            </w:pPr>
          </w:p>
        </w:tc>
        <w:tc>
          <w:tcPr>
            <w:tcW w:w="1044" w:type="dxa"/>
            <w:tcBorders>
              <w:top w:val="nil"/>
              <w:left w:val="nil"/>
              <w:bottom w:val="nil"/>
              <w:right w:val="nil"/>
            </w:tcBorders>
            <w:shd w:val="clear" w:color="auto" w:fill="auto"/>
            <w:noWrap/>
            <w:vAlign w:val="bottom"/>
            <w:hideMark/>
          </w:tcPr>
          <w:p w14:paraId="5C696899" w14:textId="77777777" w:rsidR="00735179" w:rsidRPr="006A7D93" w:rsidRDefault="00735179" w:rsidP="00735179">
            <w:pPr>
              <w:spacing w:after="0" w:line="240" w:lineRule="auto"/>
              <w:rPr>
                <w:rFonts w:ascii="Times New Roman" w:eastAsia="Times New Roman" w:hAnsi="Times New Roman"/>
                <w:sz w:val="14"/>
                <w:szCs w:val="14"/>
                <w:lang w:val="es-ES" w:eastAsia="es-ES"/>
              </w:rPr>
            </w:pPr>
          </w:p>
        </w:tc>
        <w:tc>
          <w:tcPr>
            <w:tcW w:w="1044" w:type="dxa"/>
            <w:tcBorders>
              <w:top w:val="nil"/>
              <w:left w:val="nil"/>
              <w:bottom w:val="nil"/>
              <w:right w:val="nil"/>
            </w:tcBorders>
            <w:shd w:val="clear" w:color="auto" w:fill="auto"/>
            <w:noWrap/>
            <w:vAlign w:val="bottom"/>
            <w:hideMark/>
          </w:tcPr>
          <w:p w14:paraId="52DE9BA0" w14:textId="77777777" w:rsidR="00735179" w:rsidRPr="006A7D93" w:rsidRDefault="00735179" w:rsidP="00735179">
            <w:pPr>
              <w:spacing w:after="0" w:line="240" w:lineRule="auto"/>
              <w:rPr>
                <w:rFonts w:ascii="Times New Roman" w:eastAsia="Times New Roman" w:hAnsi="Times New Roman"/>
                <w:sz w:val="14"/>
                <w:szCs w:val="14"/>
                <w:lang w:val="es-ES" w:eastAsia="es-ES"/>
              </w:rPr>
            </w:pPr>
          </w:p>
        </w:tc>
        <w:tc>
          <w:tcPr>
            <w:tcW w:w="1044" w:type="dxa"/>
            <w:tcBorders>
              <w:top w:val="nil"/>
              <w:left w:val="nil"/>
              <w:bottom w:val="nil"/>
              <w:right w:val="nil"/>
            </w:tcBorders>
            <w:shd w:val="clear" w:color="auto" w:fill="auto"/>
            <w:noWrap/>
            <w:vAlign w:val="bottom"/>
            <w:hideMark/>
          </w:tcPr>
          <w:p w14:paraId="410522D0" w14:textId="77777777" w:rsidR="00735179" w:rsidRPr="006A7D93" w:rsidRDefault="00735179" w:rsidP="00735179">
            <w:pPr>
              <w:spacing w:after="0" w:line="240" w:lineRule="auto"/>
              <w:rPr>
                <w:rFonts w:ascii="Times New Roman" w:eastAsia="Times New Roman" w:hAnsi="Times New Roman"/>
                <w:sz w:val="14"/>
                <w:szCs w:val="14"/>
                <w:lang w:val="es-ES" w:eastAsia="es-ES"/>
              </w:rPr>
            </w:pPr>
          </w:p>
        </w:tc>
        <w:tc>
          <w:tcPr>
            <w:tcW w:w="1044" w:type="dxa"/>
            <w:tcBorders>
              <w:top w:val="nil"/>
              <w:left w:val="nil"/>
              <w:bottom w:val="nil"/>
              <w:right w:val="nil"/>
            </w:tcBorders>
            <w:shd w:val="clear" w:color="auto" w:fill="auto"/>
            <w:noWrap/>
            <w:vAlign w:val="bottom"/>
            <w:hideMark/>
          </w:tcPr>
          <w:p w14:paraId="7D156FA8" w14:textId="77777777" w:rsidR="00735179" w:rsidRPr="006A7D93" w:rsidRDefault="00735179" w:rsidP="00735179">
            <w:pPr>
              <w:spacing w:after="0" w:line="240" w:lineRule="auto"/>
              <w:rPr>
                <w:rFonts w:ascii="Times New Roman" w:eastAsia="Times New Roman" w:hAnsi="Times New Roman"/>
                <w:sz w:val="14"/>
                <w:szCs w:val="14"/>
                <w:lang w:val="es-ES" w:eastAsia="es-ES"/>
              </w:rPr>
            </w:pPr>
          </w:p>
        </w:tc>
        <w:tc>
          <w:tcPr>
            <w:tcW w:w="1496" w:type="dxa"/>
            <w:tcBorders>
              <w:top w:val="nil"/>
              <w:left w:val="nil"/>
              <w:bottom w:val="nil"/>
              <w:right w:val="nil"/>
            </w:tcBorders>
            <w:shd w:val="clear" w:color="auto" w:fill="auto"/>
            <w:noWrap/>
            <w:vAlign w:val="bottom"/>
            <w:hideMark/>
          </w:tcPr>
          <w:p w14:paraId="3A698807" w14:textId="77777777" w:rsidR="00735179" w:rsidRPr="006A7D93" w:rsidRDefault="00735179" w:rsidP="00735179">
            <w:pPr>
              <w:spacing w:after="0" w:line="240" w:lineRule="auto"/>
              <w:rPr>
                <w:rFonts w:ascii="Times New Roman" w:eastAsia="Times New Roman" w:hAnsi="Times New Roman"/>
                <w:sz w:val="14"/>
                <w:szCs w:val="14"/>
                <w:lang w:val="es-ES" w:eastAsia="es-ES"/>
              </w:rPr>
            </w:pPr>
          </w:p>
        </w:tc>
        <w:tc>
          <w:tcPr>
            <w:tcW w:w="1044" w:type="dxa"/>
            <w:tcBorders>
              <w:top w:val="nil"/>
              <w:left w:val="nil"/>
              <w:bottom w:val="nil"/>
              <w:right w:val="single" w:sz="8" w:space="0" w:color="auto"/>
            </w:tcBorders>
            <w:shd w:val="clear" w:color="auto" w:fill="auto"/>
            <w:noWrap/>
            <w:vAlign w:val="bottom"/>
            <w:hideMark/>
          </w:tcPr>
          <w:p w14:paraId="7D944217"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r>
      <w:tr w:rsidR="00735179" w:rsidRPr="006A7D93" w14:paraId="490C97DE" w14:textId="77777777" w:rsidTr="006A7D93">
        <w:trPr>
          <w:trHeight w:val="315"/>
        </w:trPr>
        <w:tc>
          <w:tcPr>
            <w:tcW w:w="1044" w:type="dxa"/>
            <w:tcBorders>
              <w:top w:val="nil"/>
              <w:left w:val="single" w:sz="8" w:space="0" w:color="auto"/>
              <w:bottom w:val="nil"/>
              <w:right w:val="nil"/>
            </w:tcBorders>
            <w:shd w:val="clear" w:color="auto" w:fill="auto"/>
            <w:noWrap/>
            <w:vAlign w:val="bottom"/>
            <w:hideMark/>
          </w:tcPr>
          <w:p w14:paraId="2D269BE7" w14:textId="77777777" w:rsidR="00735179" w:rsidRPr="006A7D93" w:rsidRDefault="00735179" w:rsidP="00735179">
            <w:pPr>
              <w:spacing w:after="0" w:line="240" w:lineRule="auto"/>
              <w:rPr>
                <w:rFonts w:ascii="Times New Roman" w:eastAsia="Times New Roman" w:hAnsi="Times New Roman"/>
                <w:sz w:val="14"/>
                <w:szCs w:val="14"/>
                <w:lang w:val="es-ES" w:eastAsia="es-ES"/>
              </w:rPr>
            </w:pPr>
            <w:r w:rsidRPr="006A7D93">
              <w:rPr>
                <w:rFonts w:ascii="Times New Roman" w:eastAsia="Times New Roman" w:hAnsi="Times New Roman"/>
                <w:sz w:val="14"/>
                <w:szCs w:val="14"/>
                <w:lang w:val="es-ES" w:eastAsia="es-ES"/>
              </w:rPr>
              <w:t> </w:t>
            </w:r>
          </w:p>
        </w:tc>
        <w:tc>
          <w:tcPr>
            <w:tcW w:w="1044" w:type="dxa"/>
            <w:tcBorders>
              <w:top w:val="nil"/>
              <w:left w:val="nil"/>
              <w:bottom w:val="nil"/>
              <w:right w:val="nil"/>
            </w:tcBorders>
            <w:shd w:val="clear" w:color="auto" w:fill="auto"/>
            <w:noWrap/>
            <w:vAlign w:val="bottom"/>
            <w:hideMark/>
          </w:tcPr>
          <w:p w14:paraId="3D37B201" w14:textId="77777777" w:rsidR="00735179" w:rsidRPr="006A7D93" w:rsidRDefault="00735179" w:rsidP="00735179">
            <w:pPr>
              <w:spacing w:after="0" w:line="240" w:lineRule="auto"/>
              <w:rPr>
                <w:rFonts w:ascii="Times New Roman" w:eastAsia="Times New Roman" w:hAnsi="Times New Roman"/>
                <w:sz w:val="14"/>
                <w:szCs w:val="14"/>
                <w:lang w:val="es-ES" w:eastAsia="es-ES"/>
              </w:rPr>
            </w:pPr>
            <w:r w:rsidRPr="006A7D93">
              <w:rPr>
                <w:rFonts w:ascii="Times New Roman" w:eastAsia="Times New Roman" w:hAnsi="Times New Roman"/>
                <w:sz w:val="14"/>
                <w:szCs w:val="14"/>
                <w:lang w:val="es-ES" w:eastAsia="es-ES"/>
              </w:rPr>
              <w:t>Ra =</w:t>
            </w:r>
          </w:p>
        </w:tc>
        <w:tc>
          <w:tcPr>
            <w:tcW w:w="4176" w:type="dxa"/>
            <w:gridSpan w:val="4"/>
            <w:tcBorders>
              <w:top w:val="nil"/>
              <w:left w:val="nil"/>
              <w:bottom w:val="nil"/>
              <w:right w:val="single" w:sz="8" w:space="0" w:color="auto"/>
            </w:tcBorders>
            <w:shd w:val="clear" w:color="auto" w:fill="auto"/>
            <w:noWrap/>
            <w:vAlign w:val="bottom"/>
            <w:hideMark/>
          </w:tcPr>
          <w:p w14:paraId="1CB495F9"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$ 239.151,46</w:t>
            </w:r>
          </w:p>
        </w:tc>
        <w:tc>
          <w:tcPr>
            <w:tcW w:w="1496" w:type="dxa"/>
            <w:tcBorders>
              <w:top w:val="nil"/>
              <w:left w:val="nil"/>
              <w:bottom w:val="nil"/>
              <w:right w:val="nil"/>
            </w:tcBorders>
            <w:shd w:val="clear" w:color="auto" w:fill="auto"/>
            <w:noWrap/>
            <w:vAlign w:val="bottom"/>
            <w:hideMark/>
          </w:tcPr>
          <w:p w14:paraId="56EA417B"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p>
        </w:tc>
        <w:tc>
          <w:tcPr>
            <w:tcW w:w="1044" w:type="dxa"/>
            <w:tcBorders>
              <w:top w:val="nil"/>
              <w:left w:val="nil"/>
              <w:bottom w:val="nil"/>
              <w:right w:val="single" w:sz="8" w:space="0" w:color="auto"/>
            </w:tcBorders>
            <w:shd w:val="clear" w:color="auto" w:fill="auto"/>
            <w:noWrap/>
            <w:vAlign w:val="bottom"/>
            <w:hideMark/>
          </w:tcPr>
          <w:p w14:paraId="73DEE538"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r>
      <w:tr w:rsidR="00735179" w:rsidRPr="006A7D93" w14:paraId="000C29F5" w14:textId="77777777" w:rsidTr="006A7D93">
        <w:trPr>
          <w:trHeight w:val="315"/>
        </w:trPr>
        <w:tc>
          <w:tcPr>
            <w:tcW w:w="1044" w:type="dxa"/>
            <w:tcBorders>
              <w:top w:val="nil"/>
              <w:left w:val="single" w:sz="8" w:space="0" w:color="auto"/>
              <w:bottom w:val="nil"/>
              <w:right w:val="nil"/>
            </w:tcBorders>
            <w:shd w:val="clear" w:color="auto" w:fill="auto"/>
            <w:noWrap/>
            <w:vAlign w:val="bottom"/>
            <w:hideMark/>
          </w:tcPr>
          <w:p w14:paraId="032B09AD"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c>
          <w:tcPr>
            <w:tcW w:w="1044" w:type="dxa"/>
            <w:tcBorders>
              <w:top w:val="nil"/>
              <w:left w:val="nil"/>
              <w:bottom w:val="nil"/>
              <w:right w:val="nil"/>
            </w:tcBorders>
            <w:shd w:val="clear" w:color="auto" w:fill="auto"/>
            <w:noWrap/>
            <w:vAlign w:val="bottom"/>
            <w:hideMark/>
          </w:tcPr>
          <w:p w14:paraId="251EE626" w14:textId="77777777" w:rsidR="00735179" w:rsidRPr="006A7D93" w:rsidRDefault="00735179" w:rsidP="00735179">
            <w:pPr>
              <w:spacing w:after="0" w:line="240" w:lineRule="auto"/>
              <w:rPr>
                <w:rFonts w:ascii="Times New Roman" w:eastAsia="Times New Roman" w:hAnsi="Times New Roman"/>
                <w:sz w:val="14"/>
                <w:szCs w:val="14"/>
                <w:lang w:val="es-ES" w:eastAsia="es-ES"/>
              </w:rPr>
            </w:pPr>
            <w:r w:rsidRPr="006A7D93">
              <w:rPr>
                <w:rFonts w:ascii="Times New Roman" w:eastAsia="Times New Roman" w:hAnsi="Times New Roman"/>
                <w:sz w:val="14"/>
                <w:szCs w:val="14"/>
                <w:lang w:val="es-ES" w:eastAsia="es-ES"/>
              </w:rPr>
              <w:t>i =</w:t>
            </w:r>
          </w:p>
        </w:tc>
        <w:tc>
          <w:tcPr>
            <w:tcW w:w="4176" w:type="dxa"/>
            <w:gridSpan w:val="4"/>
            <w:tcBorders>
              <w:top w:val="nil"/>
              <w:left w:val="nil"/>
              <w:bottom w:val="nil"/>
              <w:right w:val="nil"/>
            </w:tcBorders>
            <w:shd w:val="clear" w:color="auto" w:fill="auto"/>
            <w:noWrap/>
            <w:vAlign w:val="bottom"/>
            <w:hideMark/>
          </w:tcPr>
          <w:p w14:paraId="2D701168"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0,004867</w:t>
            </w:r>
          </w:p>
        </w:tc>
        <w:tc>
          <w:tcPr>
            <w:tcW w:w="1496" w:type="dxa"/>
            <w:tcBorders>
              <w:top w:val="nil"/>
              <w:left w:val="nil"/>
              <w:bottom w:val="nil"/>
              <w:right w:val="nil"/>
            </w:tcBorders>
            <w:shd w:val="clear" w:color="auto" w:fill="auto"/>
            <w:noWrap/>
            <w:vAlign w:val="bottom"/>
            <w:hideMark/>
          </w:tcPr>
          <w:p w14:paraId="3F5885D8"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p>
        </w:tc>
        <w:tc>
          <w:tcPr>
            <w:tcW w:w="1044" w:type="dxa"/>
            <w:tcBorders>
              <w:top w:val="nil"/>
              <w:left w:val="nil"/>
              <w:bottom w:val="nil"/>
              <w:right w:val="single" w:sz="8" w:space="0" w:color="auto"/>
            </w:tcBorders>
            <w:shd w:val="clear" w:color="auto" w:fill="auto"/>
            <w:noWrap/>
            <w:vAlign w:val="bottom"/>
            <w:hideMark/>
          </w:tcPr>
          <w:p w14:paraId="421378C0"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r>
      <w:tr w:rsidR="00735179" w:rsidRPr="006A7D93" w14:paraId="18B828C0" w14:textId="77777777" w:rsidTr="006A7D93">
        <w:trPr>
          <w:trHeight w:val="315"/>
        </w:trPr>
        <w:tc>
          <w:tcPr>
            <w:tcW w:w="1044" w:type="dxa"/>
            <w:tcBorders>
              <w:top w:val="nil"/>
              <w:left w:val="single" w:sz="8" w:space="0" w:color="auto"/>
              <w:bottom w:val="nil"/>
              <w:right w:val="nil"/>
            </w:tcBorders>
            <w:shd w:val="clear" w:color="auto" w:fill="auto"/>
            <w:noWrap/>
            <w:vAlign w:val="bottom"/>
            <w:hideMark/>
          </w:tcPr>
          <w:p w14:paraId="6DB24510"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c>
          <w:tcPr>
            <w:tcW w:w="1044" w:type="dxa"/>
            <w:tcBorders>
              <w:top w:val="nil"/>
              <w:left w:val="nil"/>
              <w:bottom w:val="nil"/>
              <w:right w:val="nil"/>
            </w:tcBorders>
            <w:shd w:val="clear" w:color="auto" w:fill="auto"/>
            <w:vAlign w:val="bottom"/>
            <w:hideMark/>
          </w:tcPr>
          <w:p w14:paraId="6B106555" w14:textId="77777777" w:rsidR="00735179" w:rsidRPr="006A7D93" w:rsidRDefault="00735179" w:rsidP="00735179">
            <w:pPr>
              <w:spacing w:after="0" w:line="240" w:lineRule="auto"/>
              <w:rPr>
                <w:rFonts w:ascii="Times New Roman" w:eastAsia="Times New Roman" w:hAnsi="Times New Roman"/>
                <w:sz w:val="14"/>
                <w:szCs w:val="14"/>
                <w:lang w:val="es-ES" w:eastAsia="es-ES"/>
              </w:rPr>
            </w:pPr>
            <w:r w:rsidRPr="006A7D93">
              <w:rPr>
                <w:rFonts w:ascii="Times New Roman" w:eastAsia="Times New Roman" w:hAnsi="Times New Roman"/>
                <w:sz w:val="14"/>
                <w:szCs w:val="14"/>
                <w:lang w:val="es-ES" w:eastAsia="es-ES"/>
              </w:rPr>
              <w:t>n =</w:t>
            </w:r>
          </w:p>
        </w:tc>
        <w:tc>
          <w:tcPr>
            <w:tcW w:w="4176" w:type="dxa"/>
            <w:gridSpan w:val="4"/>
            <w:tcBorders>
              <w:top w:val="nil"/>
              <w:left w:val="nil"/>
              <w:bottom w:val="nil"/>
              <w:right w:val="nil"/>
            </w:tcBorders>
            <w:shd w:val="clear" w:color="auto" w:fill="auto"/>
            <w:noWrap/>
            <w:vAlign w:val="bottom"/>
            <w:hideMark/>
          </w:tcPr>
          <w:p w14:paraId="6F0C525B"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35,000000</w:t>
            </w:r>
          </w:p>
        </w:tc>
        <w:tc>
          <w:tcPr>
            <w:tcW w:w="1496" w:type="dxa"/>
            <w:tcBorders>
              <w:top w:val="nil"/>
              <w:left w:val="nil"/>
              <w:bottom w:val="nil"/>
              <w:right w:val="nil"/>
            </w:tcBorders>
            <w:shd w:val="clear" w:color="auto" w:fill="auto"/>
            <w:noWrap/>
            <w:vAlign w:val="bottom"/>
            <w:hideMark/>
          </w:tcPr>
          <w:p w14:paraId="46C05D3A"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p>
        </w:tc>
        <w:tc>
          <w:tcPr>
            <w:tcW w:w="1044" w:type="dxa"/>
            <w:tcBorders>
              <w:top w:val="nil"/>
              <w:left w:val="nil"/>
              <w:bottom w:val="nil"/>
              <w:right w:val="single" w:sz="8" w:space="0" w:color="auto"/>
            </w:tcBorders>
            <w:shd w:val="clear" w:color="auto" w:fill="auto"/>
            <w:noWrap/>
            <w:vAlign w:val="bottom"/>
            <w:hideMark/>
          </w:tcPr>
          <w:p w14:paraId="5CC550C3"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r>
      <w:tr w:rsidR="00735179" w:rsidRPr="006A7D93" w14:paraId="5690F7F8" w14:textId="77777777" w:rsidTr="006A7D93">
        <w:trPr>
          <w:trHeight w:val="315"/>
        </w:trPr>
        <w:tc>
          <w:tcPr>
            <w:tcW w:w="1044" w:type="dxa"/>
            <w:tcBorders>
              <w:top w:val="nil"/>
              <w:left w:val="single" w:sz="8" w:space="0" w:color="auto"/>
              <w:bottom w:val="nil"/>
              <w:right w:val="nil"/>
            </w:tcBorders>
            <w:shd w:val="clear" w:color="auto" w:fill="auto"/>
            <w:noWrap/>
            <w:vAlign w:val="bottom"/>
            <w:hideMark/>
          </w:tcPr>
          <w:p w14:paraId="6C001468"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c>
          <w:tcPr>
            <w:tcW w:w="1044" w:type="dxa"/>
            <w:tcBorders>
              <w:top w:val="nil"/>
              <w:left w:val="nil"/>
              <w:bottom w:val="nil"/>
              <w:right w:val="nil"/>
            </w:tcBorders>
            <w:shd w:val="clear" w:color="auto" w:fill="auto"/>
            <w:noWrap/>
            <w:vAlign w:val="bottom"/>
            <w:hideMark/>
          </w:tcPr>
          <w:p w14:paraId="5A1BBEA2" w14:textId="77777777" w:rsidR="00735179" w:rsidRPr="006A7D93" w:rsidRDefault="00735179" w:rsidP="00735179">
            <w:pPr>
              <w:spacing w:after="0" w:line="240" w:lineRule="auto"/>
              <w:rPr>
                <w:rFonts w:ascii="Times New Roman" w:eastAsia="Times New Roman" w:hAnsi="Times New Roman"/>
                <w:sz w:val="14"/>
                <w:szCs w:val="14"/>
                <w:lang w:val="es-ES" w:eastAsia="es-ES"/>
              </w:rPr>
            </w:pPr>
            <w:r w:rsidRPr="006A7D93">
              <w:rPr>
                <w:rFonts w:ascii="Times New Roman" w:eastAsia="Times New Roman" w:hAnsi="Times New Roman"/>
                <w:sz w:val="14"/>
                <w:szCs w:val="14"/>
                <w:lang w:val="es-ES" w:eastAsia="es-ES"/>
              </w:rPr>
              <w:t>1+i =</w:t>
            </w:r>
          </w:p>
        </w:tc>
        <w:tc>
          <w:tcPr>
            <w:tcW w:w="4176" w:type="dxa"/>
            <w:gridSpan w:val="4"/>
            <w:tcBorders>
              <w:top w:val="nil"/>
              <w:left w:val="nil"/>
              <w:bottom w:val="nil"/>
              <w:right w:val="nil"/>
            </w:tcBorders>
            <w:shd w:val="clear" w:color="auto" w:fill="auto"/>
            <w:noWrap/>
            <w:vAlign w:val="bottom"/>
            <w:hideMark/>
          </w:tcPr>
          <w:p w14:paraId="756D3992"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1,004867</w:t>
            </w:r>
          </w:p>
        </w:tc>
        <w:tc>
          <w:tcPr>
            <w:tcW w:w="1496" w:type="dxa"/>
            <w:tcBorders>
              <w:top w:val="nil"/>
              <w:left w:val="nil"/>
              <w:bottom w:val="nil"/>
              <w:right w:val="nil"/>
            </w:tcBorders>
            <w:shd w:val="clear" w:color="auto" w:fill="auto"/>
            <w:noWrap/>
            <w:vAlign w:val="bottom"/>
            <w:hideMark/>
          </w:tcPr>
          <w:p w14:paraId="7A468561"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p>
        </w:tc>
        <w:tc>
          <w:tcPr>
            <w:tcW w:w="1044" w:type="dxa"/>
            <w:tcBorders>
              <w:top w:val="nil"/>
              <w:left w:val="nil"/>
              <w:bottom w:val="nil"/>
              <w:right w:val="single" w:sz="8" w:space="0" w:color="auto"/>
            </w:tcBorders>
            <w:shd w:val="clear" w:color="auto" w:fill="auto"/>
            <w:noWrap/>
            <w:vAlign w:val="bottom"/>
            <w:hideMark/>
          </w:tcPr>
          <w:p w14:paraId="7E77D771"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r>
      <w:tr w:rsidR="00735179" w:rsidRPr="006A7D93" w14:paraId="10B5F5D1" w14:textId="77777777" w:rsidTr="006A7D93">
        <w:trPr>
          <w:trHeight w:val="315"/>
        </w:trPr>
        <w:tc>
          <w:tcPr>
            <w:tcW w:w="1044" w:type="dxa"/>
            <w:tcBorders>
              <w:top w:val="nil"/>
              <w:left w:val="single" w:sz="8" w:space="0" w:color="auto"/>
              <w:bottom w:val="nil"/>
              <w:right w:val="nil"/>
            </w:tcBorders>
            <w:shd w:val="clear" w:color="auto" w:fill="auto"/>
            <w:noWrap/>
            <w:vAlign w:val="bottom"/>
            <w:hideMark/>
          </w:tcPr>
          <w:p w14:paraId="1285D0EB"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c>
          <w:tcPr>
            <w:tcW w:w="1044" w:type="dxa"/>
            <w:tcBorders>
              <w:top w:val="nil"/>
              <w:left w:val="nil"/>
              <w:bottom w:val="nil"/>
              <w:right w:val="nil"/>
            </w:tcBorders>
            <w:shd w:val="clear" w:color="auto" w:fill="auto"/>
            <w:noWrap/>
            <w:vAlign w:val="bottom"/>
            <w:hideMark/>
          </w:tcPr>
          <w:p w14:paraId="32AC8976" w14:textId="77777777" w:rsidR="00735179" w:rsidRPr="006A7D93" w:rsidRDefault="00735179" w:rsidP="00735179">
            <w:pPr>
              <w:spacing w:after="0" w:line="240" w:lineRule="auto"/>
              <w:rPr>
                <w:rFonts w:ascii="Times New Roman" w:eastAsia="Times New Roman" w:hAnsi="Times New Roman"/>
                <w:sz w:val="14"/>
                <w:szCs w:val="14"/>
                <w:lang w:val="es-ES" w:eastAsia="es-ES"/>
              </w:rPr>
            </w:pPr>
            <w:r w:rsidRPr="006A7D93">
              <w:rPr>
                <w:rFonts w:ascii="Times New Roman" w:eastAsia="Times New Roman" w:hAnsi="Times New Roman"/>
                <w:sz w:val="14"/>
                <w:szCs w:val="14"/>
                <w:lang w:val="es-ES" w:eastAsia="es-ES"/>
              </w:rPr>
              <w:t>(1+i)</w:t>
            </w:r>
            <w:r w:rsidRPr="006A7D93">
              <w:rPr>
                <w:rFonts w:ascii="Arial" w:eastAsia="Times New Roman" w:hAnsi="Arial" w:cs="Arial"/>
                <w:sz w:val="14"/>
                <w:szCs w:val="14"/>
                <w:lang w:val="es-ES" w:eastAsia="es-ES"/>
              </w:rPr>
              <w:t xml:space="preserve">ⁿ </w:t>
            </w:r>
            <w:r w:rsidRPr="006A7D93">
              <w:rPr>
                <w:rFonts w:ascii="Times New Roman" w:eastAsia="Times New Roman" w:hAnsi="Times New Roman"/>
                <w:sz w:val="14"/>
                <w:szCs w:val="14"/>
                <w:lang w:val="es-ES" w:eastAsia="es-ES"/>
              </w:rPr>
              <w:t>=</w:t>
            </w:r>
          </w:p>
        </w:tc>
        <w:tc>
          <w:tcPr>
            <w:tcW w:w="4176" w:type="dxa"/>
            <w:gridSpan w:val="4"/>
            <w:tcBorders>
              <w:top w:val="nil"/>
              <w:left w:val="nil"/>
              <w:bottom w:val="nil"/>
              <w:right w:val="nil"/>
            </w:tcBorders>
            <w:shd w:val="clear" w:color="auto" w:fill="auto"/>
            <w:noWrap/>
            <w:vAlign w:val="bottom"/>
            <w:hideMark/>
          </w:tcPr>
          <w:p w14:paraId="20222F4A"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1,185224</w:t>
            </w:r>
          </w:p>
        </w:tc>
        <w:tc>
          <w:tcPr>
            <w:tcW w:w="1496" w:type="dxa"/>
            <w:tcBorders>
              <w:top w:val="nil"/>
              <w:left w:val="nil"/>
              <w:bottom w:val="nil"/>
              <w:right w:val="nil"/>
            </w:tcBorders>
            <w:shd w:val="clear" w:color="auto" w:fill="auto"/>
            <w:noWrap/>
            <w:vAlign w:val="bottom"/>
            <w:hideMark/>
          </w:tcPr>
          <w:p w14:paraId="5A7CDEEE" w14:textId="77777777" w:rsidR="00735179" w:rsidRPr="006A7D93" w:rsidRDefault="00735179" w:rsidP="00735179">
            <w:pPr>
              <w:spacing w:after="0" w:line="240" w:lineRule="auto"/>
              <w:jc w:val="right"/>
              <w:rPr>
                <w:rFonts w:ascii="Arial" w:eastAsia="Times New Roman" w:hAnsi="Arial" w:cs="Arial"/>
                <w:sz w:val="14"/>
                <w:szCs w:val="14"/>
                <w:lang w:val="es-ES" w:eastAsia="es-ES"/>
              </w:rPr>
            </w:pPr>
          </w:p>
        </w:tc>
        <w:tc>
          <w:tcPr>
            <w:tcW w:w="1044" w:type="dxa"/>
            <w:tcBorders>
              <w:top w:val="nil"/>
              <w:left w:val="nil"/>
              <w:bottom w:val="nil"/>
              <w:right w:val="single" w:sz="8" w:space="0" w:color="auto"/>
            </w:tcBorders>
            <w:shd w:val="clear" w:color="auto" w:fill="auto"/>
            <w:noWrap/>
            <w:vAlign w:val="bottom"/>
            <w:hideMark/>
          </w:tcPr>
          <w:p w14:paraId="03814162"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r>
      <w:tr w:rsidR="00735179" w:rsidRPr="006A7D93" w14:paraId="49F2750A" w14:textId="77777777" w:rsidTr="006A7D93">
        <w:trPr>
          <w:trHeight w:val="330"/>
        </w:trPr>
        <w:tc>
          <w:tcPr>
            <w:tcW w:w="1044" w:type="dxa"/>
            <w:tcBorders>
              <w:top w:val="nil"/>
              <w:left w:val="single" w:sz="8" w:space="0" w:color="auto"/>
              <w:bottom w:val="single" w:sz="8" w:space="0" w:color="auto"/>
              <w:right w:val="nil"/>
            </w:tcBorders>
            <w:shd w:val="clear" w:color="auto" w:fill="auto"/>
            <w:noWrap/>
            <w:vAlign w:val="bottom"/>
            <w:hideMark/>
          </w:tcPr>
          <w:p w14:paraId="2FA402A8"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c>
          <w:tcPr>
            <w:tcW w:w="1044" w:type="dxa"/>
            <w:tcBorders>
              <w:top w:val="nil"/>
              <w:left w:val="nil"/>
              <w:bottom w:val="single" w:sz="8" w:space="0" w:color="auto"/>
              <w:right w:val="nil"/>
            </w:tcBorders>
            <w:shd w:val="clear" w:color="auto" w:fill="auto"/>
            <w:noWrap/>
            <w:vAlign w:val="bottom"/>
            <w:hideMark/>
          </w:tcPr>
          <w:p w14:paraId="4206B58E" w14:textId="77777777" w:rsidR="00735179" w:rsidRPr="006A7D93" w:rsidRDefault="00735179" w:rsidP="00735179">
            <w:pPr>
              <w:spacing w:after="0" w:line="240" w:lineRule="auto"/>
              <w:rPr>
                <w:rFonts w:ascii="Times New Roman" w:eastAsia="Times New Roman" w:hAnsi="Times New Roman"/>
                <w:sz w:val="14"/>
                <w:szCs w:val="14"/>
                <w:lang w:val="es-ES" w:eastAsia="es-ES"/>
              </w:rPr>
            </w:pPr>
            <w:r w:rsidRPr="006A7D93">
              <w:rPr>
                <w:rFonts w:ascii="Times New Roman" w:eastAsia="Times New Roman" w:hAnsi="Times New Roman"/>
                <w:sz w:val="14"/>
                <w:szCs w:val="14"/>
                <w:lang w:val="es-ES" w:eastAsia="es-ES"/>
              </w:rPr>
              <w:t>S =</w:t>
            </w:r>
          </w:p>
        </w:tc>
        <w:tc>
          <w:tcPr>
            <w:tcW w:w="4176" w:type="dxa"/>
            <w:gridSpan w:val="4"/>
            <w:tcBorders>
              <w:top w:val="nil"/>
              <w:left w:val="nil"/>
              <w:bottom w:val="single" w:sz="8" w:space="0" w:color="auto"/>
              <w:right w:val="nil"/>
            </w:tcBorders>
            <w:shd w:val="clear" w:color="auto" w:fill="auto"/>
            <w:noWrap/>
            <w:vAlign w:val="bottom"/>
            <w:hideMark/>
          </w:tcPr>
          <w:p w14:paraId="166FF037" w14:textId="77777777" w:rsidR="00735179" w:rsidRPr="006A7D93" w:rsidRDefault="00735179" w:rsidP="00735179">
            <w:pPr>
              <w:spacing w:after="0" w:line="240" w:lineRule="auto"/>
              <w:jc w:val="right"/>
              <w:rPr>
                <w:rFonts w:ascii="Arial" w:eastAsia="Times New Roman" w:hAnsi="Arial" w:cs="Arial"/>
                <w:b/>
                <w:bCs/>
                <w:sz w:val="14"/>
                <w:szCs w:val="14"/>
                <w:lang w:val="es-ES" w:eastAsia="es-ES"/>
              </w:rPr>
            </w:pPr>
            <w:r w:rsidRPr="006A7D93">
              <w:rPr>
                <w:rFonts w:ascii="Arial" w:eastAsia="Times New Roman" w:hAnsi="Arial" w:cs="Arial"/>
                <w:b/>
                <w:bCs/>
                <w:sz w:val="14"/>
                <w:szCs w:val="14"/>
                <w:lang w:val="es-ES" w:eastAsia="es-ES"/>
              </w:rPr>
              <w:t>$ 9.101.416,94</w:t>
            </w:r>
          </w:p>
        </w:tc>
        <w:tc>
          <w:tcPr>
            <w:tcW w:w="1496" w:type="dxa"/>
            <w:tcBorders>
              <w:top w:val="nil"/>
              <w:left w:val="nil"/>
              <w:bottom w:val="single" w:sz="8" w:space="0" w:color="auto"/>
              <w:right w:val="nil"/>
            </w:tcBorders>
            <w:shd w:val="clear" w:color="auto" w:fill="auto"/>
            <w:noWrap/>
            <w:vAlign w:val="bottom"/>
            <w:hideMark/>
          </w:tcPr>
          <w:p w14:paraId="5F5F2979" w14:textId="77777777" w:rsidR="00735179" w:rsidRPr="006A7D93" w:rsidRDefault="00735179" w:rsidP="00735179">
            <w:pPr>
              <w:spacing w:after="0" w:line="240" w:lineRule="auto"/>
              <w:rPr>
                <w:rFonts w:ascii="Arial" w:eastAsia="Times New Roman" w:hAnsi="Arial" w:cs="Arial"/>
                <w:b/>
                <w:bCs/>
                <w:sz w:val="14"/>
                <w:szCs w:val="14"/>
                <w:lang w:val="es-ES" w:eastAsia="es-ES"/>
              </w:rPr>
            </w:pPr>
            <w:r w:rsidRPr="006A7D93">
              <w:rPr>
                <w:rFonts w:ascii="Arial" w:eastAsia="Times New Roman" w:hAnsi="Arial" w:cs="Arial"/>
                <w:b/>
                <w:bCs/>
                <w:sz w:val="14"/>
                <w:szCs w:val="14"/>
                <w:lang w:val="es-ES" w:eastAsia="es-ES"/>
              </w:rPr>
              <w:t> </w:t>
            </w:r>
          </w:p>
        </w:tc>
        <w:tc>
          <w:tcPr>
            <w:tcW w:w="1044" w:type="dxa"/>
            <w:tcBorders>
              <w:top w:val="nil"/>
              <w:left w:val="nil"/>
              <w:bottom w:val="single" w:sz="8" w:space="0" w:color="auto"/>
              <w:right w:val="single" w:sz="8" w:space="0" w:color="auto"/>
            </w:tcBorders>
            <w:shd w:val="clear" w:color="auto" w:fill="auto"/>
            <w:noWrap/>
            <w:vAlign w:val="bottom"/>
            <w:hideMark/>
          </w:tcPr>
          <w:p w14:paraId="60C6E956" w14:textId="77777777" w:rsidR="00735179" w:rsidRPr="006A7D93" w:rsidRDefault="00735179" w:rsidP="00735179">
            <w:pPr>
              <w:spacing w:after="0" w:line="240" w:lineRule="auto"/>
              <w:rPr>
                <w:rFonts w:ascii="Arial" w:eastAsia="Times New Roman" w:hAnsi="Arial" w:cs="Arial"/>
                <w:sz w:val="14"/>
                <w:szCs w:val="14"/>
                <w:lang w:val="es-ES" w:eastAsia="es-ES"/>
              </w:rPr>
            </w:pPr>
            <w:r w:rsidRPr="006A7D93">
              <w:rPr>
                <w:rFonts w:ascii="Arial" w:eastAsia="Times New Roman" w:hAnsi="Arial" w:cs="Arial"/>
                <w:sz w:val="14"/>
                <w:szCs w:val="14"/>
                <w:lang w:val="es-ES" w:eastAsia="es-ES"/>
              </w:rPr>
              <w:t> </w:t>
            </w:r>
          </w:p>
        </w:tc>
      </w:tr>
    </w:tbl>
    <w:p w14:paraId="70D13964" w14:textId="5D16C9EE" w:rsidR="008606A7" w:rsidRPr="00C16441" w:rsidRDefault="00735179" w:rsidP="008606A7">
      <w:pPr>
        <w:spacing w:after="0" w:line="240" w:lineRule="auto"/>
        <w:jc w:val="both"/>
        <w:rPr>
          <w:rFonts w:ascii="Arial" w:eastAsiaTheme="minorHAnsi" w:hAnsi="Arial" w:cs="Arial"/>
        </w:rPr>
      </w:pPr>
      <w:r>
        <w:rPr>
          <w:rFonts w:ascii="Arial" w:hAnsi="Arial" w:cs="Arial"/>
          <w:lang w:eastAsia="es-ES"/>
        </w:rPr>
        <w:fldChar w:fldCharType="end"/>
      </w:r>
      <w:r w:rsidR="008606A7" w:rsidRPr="00C16441">
        <w:rPr>
          <w:rFonts w:ascii="Arial" w:hAnsi="Arial" w:cs="Arial"/>
          <w:lang w:eastAsia="es-ES"/>
        </w:rPr>
        <w:fldChar w:fldCharType="begin"/>
      </w:r>
      <w:r w:rsidR="008606A7" w:rsidRPr="00C16441">
        <w:rPr>
          <w:rFonts w:ascii="Arial" w:hAnsi="Arial" w:cs="Arial"/>
          <w:lang w:eastAsia="es-ES"/>
        </w:rPr>
        <w:instrText xml:space="preserve"> LINK </w:instrText>
      </w:r>
      <w:r w:rsidR="008A55C2">
        <w:rPr>
          <w:rFonts w:ascii="Arial" w:hAnsi="Arial" w:cs="Arial"/>
          <w:lang w:eastAsia="es-ES"/>
        </w:rPr>
        <w:instrText xml:space="preserve">Excel.Sheet.8 "\\\\Bog34adm11\\d\\JUZGADO 34\\LÍNEA JURISPRUDENCIAL\\DATOS PARA INDEMNIZACIÓN\\APLICACIÓN DE FÓRMULAS DE INDEMNIZACIÓN 2.xls" "RD. 2015-0155!F11C6:F25C13" </w:instrText>
      </w:r>
      <w:r w:rsidR="008606A7" w:rsidRPr="00C16441">
        <w:rPr>
          <w:rFonts w:ascii="Arial" w:hAnsi="Arial" w:cs="Arial"/>
          <w:lang w:eastAsia="es-ES"/>
        </w:rPr>
        <w:instrText xml:space="preserve">\a \f 4 \h  \* MERGEFORMAT </w:instrText>
      </w:r>
      <w:r w:rsidR="008606A7" w:rsidRPr="00C16441">
        <w:rPr>
          <w:rFonts w:ascii="Arial" w:hAnsi="Arial" w:cs="Arial"/>
          <w:lang w:eastAsia="es-ES"/>
        </w:rPr>
        <w:fldChar w:fldCharType="separate"/>
      </w:r>
    </w:p>
    <w:p w14:paraId="2593B3B5" w14:textId="77777777"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color w:val="000000"/>
          <w:lang w:eastAsia="es-ES"/>
        </w:rPr>
        <w:fldChar w:fldCharType="end"/>
      </w:r>
      <w:r w:rsidRPr="00C16441">
        <w:rPr>
          <w:rFonts w:ascii="Arial" w:hAnsi="Arial" w:cs="Arial"/>
          <w:color w:val="000000"/>
          <w:lang w:eastAsia="es-ES"/>
        </w:rPr>
        <w:t>La indemnización futura se liquidará así:</w:t>
      </w:r>
    </w:p>
    <w:p w14:paraId="2E61DC54" w14:textId="77777777" w:rsidR="008606A7" w:rsidRPr="00C16441" w:rsidRDefault="008606A7" w:rsidP="008606A7">
      <w:pPr>
        <w:spacing w:after="0" w:line="240" w:lineRule="auto"/>
        <w:jc w:val="both"/>
        <w:rPr>
          <w:rFonts w:ascii="Arial" w:hAnsi="Arial" w:cs="Arial"/>
          <w:color w:val="000000"/>
          <w:lang w:eastAsia="es-ES"/>
        </w:rPr>
      </w:pPr>
    </w:p>
    <w:tbl>
      <w:tblPr>
        <w:tblW w:w="8859" w:type="dxa"/>
        <w:tblCellMar>
          <w:left w:w="70" w:type="dxa"/>
          <w:right w:w="70" w:type="dxa"/>
        </w:tblCellMar>
        <w:tblLook w:val="04A0" w:firstRow="1" w:lastRow="0" w:firstColumn="1" w:lastColumn="0" w:noHBand="0" w:noVBand="1"/>
      </w:tblPr>
      <w:tblGrid>
        <w:gridCol w:w="958"/>
        <w:gridCol w:w="1123"/>
        <w:gridCol w:w="1123"/>
        <w:gridCol w:w="1124"/>
        <w:gridCol w:w="643"/>
        <w:gridCol w:w="642"/>
        <w:gridCol w:w="694"/>
        <w:gridCol w:w="2552"/>
      </w:tblGrid>
      <w:tr w:rsidR="008606A7" w:rsidRPr="00C16441" w14:paraId="046108F4" w14:textId="77777777" w:rsidTr="008606A7">
        <w:trPr>
          <w:trHeight w:val="255"/>
        </w:trPr>
        <w:tc>
          <w:tcPr>
            <w:tcW w:w="958" w:type="dxa"/>
            <w:tcBorders>
              <w:top w:val="single" w:sz="4" w:space="0" w:color="auto"/>
              <w:left w:val="single" w:sz="4" w:space="0" w:color="auto"/>
            </w:tcBorders>
            <w:noWrap/>
            <w:vAlign w:val="bottom"/>
            <w:hideMark/>
          </w:tcPr>
          <w:p w14:paraId="7B4E577B"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1123" w:type="dxa"/>
            <w:tcBorders>
              <w:top w:val="single" w:sz="4" w:space="0" w:color="auto"/>
            </w:tcBorders>
            <w:noWrap/>
            <w:vAlign w:val="bottom"/>
            <w:hideMark/>
          </w:tcPr>
          <w:p w14:paraId="077F0924"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1123" w:type="dxa"/>
            <w:tcBorders>
              <w:top w:val="single" w:sz="4" w:space="0" w:color="auto"/>
            </w:tcBorders>
            <w:noWrap/>
            <w:vAlign w:val="bottom"/>
            <w:hideMark/>
          </w:tcPr>
          <w:p w14:paraId="2F8E5C82"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1124" w:type="dxa"/>
            <w:tcBorders>
              <w:top w:val="single" w:sz="4" w:space="0" w:color="auto"/>
            </w:tcBorders>
            <w:noWrap/>
            <w:vAlign w:val="bottom"/>
            <w:hideMark/>
          </w:tcPr>
          <w:p w14:paraId="037FA413"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n</w:t>
            </w:r>
          </w:p>
        </w:tc>
        <w:tc>
          <w:tcPr>
            <w:tcW w:w="643" w:type="dxa"/>
            <w:tcBorders>
              <w:top w:val="single" w:sz="4" w:space="0" w:color="auto"/>
            </w:tcBorders>
            <w:noWrap/>
            <w:vAlign w:val="bottom"/>
            <w:hideMark/>
          </w:tcPr>
          <w:p w14:paraId="52C60CE5"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642" w:type="dxa"/>
            <w:tcBorders>
              <w:top w:val="single" w:sz="4" w:space="0" w:color="auto"/>
            </w:tcBorders>
            <w:noWrap/>
            <w:vAlign w:val="bottom"/>
            <w:hideMark/>
          </w:tcPr>
          <w:p w14:paraId="12E99C8A"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694" w:type="dxa"/>
            <w:tcBorders>
              <w:top w:val="single" w:sz="4" w:space="0" w:color="auto"/>
            </w:tcBorders>
            <w:noWrap/>
            <w:vAlign w:val="bottom"/>
            <w:hideMark/>
          </w:tcPr>
          <w:p w14:paraId="27270A77"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2552" w:type="dxa"/>
            <w:tcBorders>
              <w:top w:val="single" w:sz="4" w:space="0" w:color="auto"/>
              <w:right w:val="single" w:sz="4" w:space="0" w:color="auto"/>
            </w:tcBorders>
            <w:noWrap/>
            <w:vAlign w:val="bottom"/>
            <w:hideMark/>
          </w:tcPr>
          <w:p w14:paraId="1FC930C7"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7F66C792" w14:textId="77777777" w:rsidTr="008606A7">
        <w:trPr>
          <w:trHeight w:val="270"/>
        </w:trPr>
        <w:tc>
          <w:tcPr>
            <w:tcW w:w="958" w:type="dxa"/>
            <w:vMerge w:val="restart"/>
            <w:tcBorders>
              <w:left w:val="single" w:sz="4" w:space="0" w:color="auto"/>
            </w:tcBorders>
            <w:noWrap/>
            <w:vAlign w:val="center"/>
            <w:hideMark/>
          </w:tcPr>
          <w:p w14:paraId="19A13722" w14:textId="77777777" w:rsidR="008606A7" w:rsidRPr="00C16441" w:rsidRDefault="008606A7" w:rsidP="008606A7">
            <w:pPr>
              <w:spacing w:after="0" w:line="240" w:lineRule="auto"/>
              <w:jc w:val="center"/>
              <w:rPr>
                <w:rFonts w:ascii="Arial" w:hAnsi="Arial" w:cs="Arial"/>
                <w:lang w:eastAsia="es-CO"/>
              </w:rPr>
            </w:pPr>
            <w:r w:rsidRPr="00C16441">
              <w:rPr>
                <w:rFonts w:ascii="Arial" w:hAnsi="Arial" w:cs="Arial"/>
                <w:lang w:eastAsia="es-CO"/>
              </w:rPr>
              <w:t>S=</w:t>
            </w:r>
          </w:p>
        </w:tc>
        <w:tc>
          <w:tcPr>
            <w:tcW w:w="1123" w:type="dxa"/>
            <w:vMerge w:val="restart"/>
            <w:noWrap/>
            <w:vAlign w:val="center"/>
            <w:hideMark/>
          </w:tcPr>
          <w:p w14:paraId="58CCD98F" w14:textId="77777777" w:rsidR="008606A7" w:rsidRPr="00C16441" w:rsidRDefault="008606A7" w:rsidP="008606A7">
            <w:pPr>
              <w:spacing w:after="0" w:line="240" w:lineRule="auto"/>
              <w:jc w:val="center"/>
              <w:rPr>
                <w:rFonts w:ascii="Arial" w:hAnsi="Arial" w:cs="Arial"/>
                <w:lang w:eastAsia="es-CO"/>
              </w:rPr>
            </w:pPr>
            <w:r w:rsidRPr="00C16441">
              <w:rPr>
                <w:rFonts w:ascii="Arial" w:hAnsi="Arial" w:cs="Arial"/>
                <w:lang w:eastAsia="es-CO"/>
              </w:rPr>
              <w:t>Ra</w:t>
            </w:r>
          </w:p>
        </w:tc>
        <w:tc>
          <w:tcPr>
            <w:tcW w:w="1123" w:type="dxa"/>
            <w:noWrap/>
            <w:vAlign w:val="bottom"/>
            <w:hideMark/>
          </w:tcPr>
          <w:p w14:paraId="45C3245B" w14:textId="77777777" w:rsidR="008606A7" w:rsidRPr="00C16441" w:rsidRDefault="008606A7" w:rsidP="008606A7">
            <w:pPr>
              <w:spacing w:after="0" w:line="240" w:lineRule="auto"/>
              <w:jc w:val="right"/>
              <w:rPr>
                <w:rFonts w:ascii="Arial" w:hAnsi="Arial" w:cs="Arial"/>
                <w:lang w:eastAsia="es-CO"/>
              </w:rPr>
            </w:pPr>
            <w:r w:rsidRPr="00C16441">
              <w:rPr>
                <w:rFonts w:ascii="Arial" w:hAnsi="Arial" w:cs="Arial"/>
                <w:lang w:eastAsia="es-CO"/>
              </w:rPr>
              <w:t>(1+i)</w:t>
            </w:r>
          </w:p>
        </w:tc>
        <w:tc>
          <w:tcPr>
            <w:tcW w:w="1124" w:type="dxa"/>
            <w:noWrap/>
            <w:vAlign w:val="bottom"/>
            <w:hideMark/>
          </w:tcPr>
          <w:p w14:paraId="6A5695FE"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643" w:type="dxa"/>
            <w:noWrap/>
            <w:vAlign w:val="bottom"/>
            <w:hideMark/>
          </w:tcPr>
          <w:p w14:paraId="16C5106F" w14:textId="77777777" w:rsidR="008606A7" w:rsidRPr="00C16441" w:rsidRDefault="008606A7" w:rsidP="008606A7">
            <w:pPr>
              <w:spacing w:after="0" w:line="240" w:lineRule="auto"/>
              <w:jc w:val="right"/>
              <w:rPr>
                <w:rFonts w:ascii="Arial" w:hAnsi="Arial" w:cs="Arial"/>
                <w:lang w:eastAsia="es-CO"/>
              </w:rPr>
            </w:pPr>
            <w:r w:rsidRPr="00C16441">
              <w:rPr>
                <w:rFonts w:ascii="Arial" w:hAnsi="Arial" w:cs="Arial"/>
                <w:lang w:eastAsia="es-CO"/>
              </w:rPr>
              <w:t>-1</w:t>
            </w:r>
          </w:p>
        </w:tc>
        <w:tc>
          <w:tcPr>
            <w:tcW w:w="642" w:type="dxa"/>
            <w:noWrap/>
            <w:vAlign w:val="bottom"/>
            <w:hideMark/>
          </w:tcPr>
          <w:p w14:paraId="21144007" w14:textId="77777777" w:rsidR="008606A7" w:rsidRPr="00C16441" w:rsidRDefault="008606A7" w:rsidP="008606A7">
            <w:pPr>
              <w:spacing w:after="0" w:line="240" w:lineRule="auto"/>
              <w:jc w:val="right"/>
              <w:rPr>
                <w:rFonts w:ascii="Arial" w:hAnsi="Arial" w:cs="Arial"/>
                <w:lang w:eastAsia="es-CO"/>
              </w:rPr>
            </w:pPr>
          </w:p>
        </w:tc>
        <w:tc>
          <w:tcPr>
            <w:tcW w:w="694" w:type="dxa"/>
            <w:noWrap/>
            <w:vAlign w:val="bottom"/>
            <w:hideMark/>
          </w:tcPr>
          <w:p w14:paraId="20E90DE2" w14:textId="77777777" w:rsidR="008606A7" w:rsidRPr="00C16441" w:rsidRDefault="008606A7" w:rsidP="008606A7">
            <w:pPr>
              <w:spacing w:after="0" w:line="240" w:lineRule="auto"/>
              <w:rPr>
                <w:rFonts w:ascii="Arial" w:hAnsi="Arial" w:cs="Arial"/>
                <w:lang w:eastAsia="es-CO"/>
              </w:rPr>
            </w:pPr>
          </w:p>
        </w:tc>
        <w:tc>
          <w:tcPr>
            <w:tcW w:w="2552" w:type="dxa"/>
            <w:tcBorders>
              <w:right w:val="single" w:sz="4" w:space="0" w:color="auto"/>
            </w:tcBorders>
            <w:noWrap/>
            <w:vAlign w:val="bottom"/>
            <w:hideMark/>
          </w:tcPr>
          <w:p w14:paraId="27C65991"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1BC2E129" w14:textId="77777777" w:rsidTr="008606A7">
        <w:trPr>
          <w:trHeight w:val="255"/>
        </w:trPr>
        <w:tc>
          <w:tcPr>
            <w:tcW w:w="958" w:type="dxa"/>
            <w:vMerge/>
            <w:tcBorders>
              <w:left w:val="single" w:sz="4" w:space="0" w:color="auto"/>
            </w:tcBorders>
            <w:vAlign w:val="center"/>
            <w:hideMark/>
          </w:tcPr>
          <w:p w14:paraId="25031936" w14:textId="77777777" w:rsidR="008606A7" w:rsidRPr="00C16441" w:rsidRDefault="008606A7" w:rsidP="008606A7">
            <w:pPr>
              <w:spacing w:after="0" w:line="240" w:lineRule="auto"/>
              <w:rPr>
                <w:rFonts w:ascii="Arial" w:hAnsi="Arial" w:cs="Arial"/>
                <w:lang w:eastAsia="es-CO"/>
              </w:rPr>
            </w:pPr>
          </w:p>
        </w:tc>
        <w:tc>
          <w:tcPr>
            <w:tcW w:w="1123" w:type="dxa"/>
            <w:vMerge/>
            <w:vAlign w:val="center"/>
            <w:hideMark/>
          </w:tcPr>
          <w:p w14:paraId="02EAF91F" w14:textId="77777777" w:rsidR="008606A7" w:rsidRPr="00C16441" w:rsidRDefault="008606A7" w:rsidP="008606A7">
            <w:pPr>
              <w:spacing w:after="0" w:line="240" w:lineRule="auto"/>
              <w:rPr>
                <w:rFonts w:ascii="Arial" w:hAnsi="Arial" w:cs="Arial"/>
                <w:lang w:eastAsia="es-CO"/>
              </w:rPr>
            </w:pPr>
          </w:p>
        </w:tc>
        <w:tc>
          <w:tcPr>
            <w:tcW w:w="2890" w:type="dxa"/>
            <w:gridSpan w:val="3"/>
            <w:noWrap/>
            <w:vAlign w:val="bottom"/>
            <w:hideMark/>
          </w:tcPr>
          <w:p w14:paraId="0B63DF33" w14:textId="77777777" w:rsidR="008606A7" w:rsidRPr="00C16441" w:rsidRDefault="008606A7" w:rsidP="008606A7">
            <w:pPr>
              <w:spacing w:after="0" w:line="240" w:lineRule="auto"/>
              <w:jc w:val="center"/>
              <w:rPr>
                <w:rFonts w:ascii="Arial" w:hAnsi="Arial" w:cs="Arial"/>
                <w:lang w:eastAsia="es-CO"/>
              </w:rPr>
            </w:pPr>
            <w:r w:rsidRPr="00C16441">
              <w:rPr>
                <w:rFonts w:ascii="Arial" w:hAnsi="Arial" w:cs="Arial"/>
                <w:lang w:eastAsia="es-CO"/>
              </w:rPr>
              <w:t> </w:t>
            </w:r>
          </w:p>
        </w:tc>
        <w:tc>
          <w:tcPr>
            <w:tcW w:w="642" w:type="dxa"/>
            <w:noWrap/>
            <w:vAlign w:val="bottom"/>
            <w:hideMark/>
          </w:tcPr>
          <w:p w14:paraId="11765F34"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n</w:t>
            </w:r>
          </w:p>
        </w:tc>
        <w:tc>
          <w:tcPr>
            <w:tcW w:w="694" w:type="dxa"/>
            <w:noWrap/>
            <w:vAlign w:val="bottom"/>
            <w:hideMark/>
          </w:tcPr>
          <w:p w14:paraId="052F16CA" w14:textId="77777777" w:rsidR="008606A7" w:rsidRPr="00C16441" w:rsidRDefault="008606A7" w:rsidP="008606A7">
            <w:pPr>
              <w:spacing w:after="0" w:line="240" w:lineRule="auto"/>
              <w:rPr>
                <w:rFonts w:ascii="Arial" w:hAnsi="Arial" w:cs="Arial"/>
                <w:lang w:eastAsia="es-CO"/>
              </w:rPr>
            </w:pPr>
          </w:p>
        </w:tc>
        <w:tc>
          <w:tcPr>
            <w:tcW w:w="2552" w:type="dxa"/>
            <w:tcBorders>
              <w:right w:val="single" w:sz="4" w:space="0" w:color="auto"/>
            </w:tcBorders>
            <w:noWrap/>
            <w:vAlign w:val="bottom"/>
            <w:hideMark/>
          </w:tcPr>
          <w:p w14:paraId="7A8A03DB"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08A7A48A" w14:textId="77777777" w:rsidTr="008606A7">
        <w:trPr>
          <w:trHeight w:val="255"/>
        </w:trPr>
        <w:tc>
          <w:tcPr>
            <w:tcW w:w="958" w:type="dxa"/>
            <w:tcBorders>
              <w:left w:val="single" w:sz="4" w:space="0" w:color="auto"/>
            </w:tcBorders>
            <w:noWrap/>
            <w:vAlign w:val="bottom"/>
            <w:hideMark/>
          </w:tcPr>
          <w:p w14:paraId="1E448FAE"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c>
          <w:tcPr>
            <w:tcW w:w="1123" w:type="dxa"/>
            <w:noWrap/>
            <w:vAlign w:val="bottom"/>
            <w:hideMark/>
          </w:tcPr>
          <w:p w14:paraId="4748B903" w14:textId="77777777" w:rsidR="008606A7" w:rsidRPr="00C16441" w:rsidRDefault="008606A7" w:rsidP="008606A7">
            <w:pPr>
              <w:spacing w:after="0" w:line="240" w:lineRule="auto"/>
              <w:rPr>
                <w:rFonts w:ascii="Arial" w:hAnsi="Arial" w:cs="Arial"/>
                <w:lang w:eastAsia="es-CO"/>
              </w:rPr>
            </w:pPr>
          </w:p>
        </w:tc>
        <w:tc>
          <w:tcPr>
            <w:tcW w:w="1123" w:type="dxa"/>
            <w:noWrap/>
            <w:vAlign w:val="bottom"/>
            <w:hideMark/>
          </w:tcPr>
          <w:p w14:paraId="4BEE87C6" w14:textId="77777777" w:rsidR="008606A7" w:rsidRPr="00C16441" w:rsidRDefault="008606A7" w:rsidP="008606A7">
            <w:pPr>
              <w:spacing w:after="0" w:line="240" w:lineRule="auto"/>
              <w:rPr>
                <w:rFonts w:ascii="Arial" w:hAnsi="Arial" w:cs="Arial"/>
                <w:lang w:eastAsia="es-CO"/>
              </w:rPr>
            </w:pPr>
          </w:p>
        </w:tc>
        <w:tc>
          <w:tcPr>
            <w:tcW w:w="1124" w:type="dxa"/>
            <w:noWrap/>
            <w:vAlign w:val="bottom"/>
            <w:hideMark/>
          </w:tcPr>
          <w:p w14:paraId="18DB8F0C"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i</w:t>
            </w:r>
          </w:p>
        </w:tc>
        <w:tc>
          <w:tcPr>
            <w:tcW w:w="643" w:type="dxa"/>
            <w:noWrap/>
            <w:vAlign w:val="bottom"/>
            <w:hideMark/>
          </w:tcPr>
          <w:p w14:paraId="3A0B8A37"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(1+i)</w:t>
            </w:r>
          </w:p>
        </w:tc>
        <w:tc>
          <w:tcPr>
            <w:tcW w:w="642" w:type="dxa"/>
            <w:noWrap/>
            <w:vAlign w:val="bottom"/>
            <w:hideMark/>
          </w:tcPr>
          <w:p w14:paraId="67C22510" w14:textId="77777777" w:rsidR="008606A7" w:rsidRPr="00C16441" w:rsidRDefault="008606A7" w:rsidP="008606A7">
            <w:pPr>
              <w:spacing w:after="0" w:line="240" w:lineRule="auto"/>
              <w:rPr>
                <w:rFonts w:ascii="Arial" w:hAnsi="Arial" w:cs="Arial"/>
                <w:lang w:eastAsia="es-CO"/>
              </w:rPr>
            </w:pPr>
          </w:p>
        </w:tc>
        <w:tc>
          <w:tcPr>
            <w:tcW w:w="694" w:type="dxa"/>
            <w:noWrap/>
            <w:vAlign w:val="bottom"/>
            <w:hideMark/>
          </w:tcPr>
          <w:p w14:paraId="1E14C2C9" w14:textId="77777777" w:rsidR="008606A7" w:rsidRPr="00C16441" w:rsidRDefault="008606A7" w:rsidP="008606A7">
            <w:pPr>
              <w:spacing w:after="0" w:line="240" w:lineRule="auto"/>
              <w:rPr>
                <w:rFonts w:ascii="Arial" w:hAnsi="Arial" w:cs="Arial"/>
                <w:lang w:eastAsia="es-CO"/>
              </w:rPr>
            </w:pPr>
          </w:p>
        </w:tc>
        <w:tc>
          <w:tcPr>
            <w:tcW w:w="2552" w:type="dxa"/>
            <w:tcBorders>
              <w:right w:val="single" w:sz="4" w:space="0" w:color="auto"/>
            </w:tcBorders>
            <w:noWrap/>
            <w:vAlign w:val="bottom"/>
            <w:hideMark/>
          </w:tcPr>
          <w:p w14:paraId="1D81690C"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516B62F8" w14:textId="77777777" w:rsidTr="008606A7">
        <w:trPr>
          <w:trHeight w:val="315"/>
        </w:trPr>
        <w:tc>
          <w:tcPr>
            <w:tcW w:w="6307" w:type="dxa"/>
            <w:gridSpan w:val="7"/>
            <w:tcBorders>
              <w:left w:val="single" w:sz="4" w:space="0" w:color="auto"/>
            </w:tcBorders>
            <w:noWrap/>
            <w:vAlign w:val="bottom"/>
            <w:hideMark/>
          </w:tcPr>
          <w:p w14:paraId="225FF7EF"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En donde:</w:t>
            </w:r>
          </w:p>
        </w:tc>
        <w:tc>
          <w:tcPr>
            <w:tcW w:w="2552" w:type="dxa"/>
            <w:tcBorders>
              <w:right w:val="single" w:sz="4" w:space="0" w:color="auto"/>
            </w:tcBorders>
            <w:noWrap/>
            <w:vAlign w:val="bottom"/>
            <w:hideMark/>
          </w:tcPr>
          <w:p w14:paraId="56B74F55"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50500944" w14:textId="77777777" w:rsidTr="008606A7">
        <w:trPr>
          <w:trHeight w:val="255"/>
        </w:trPr>
        <w:tc>
          <w:tcPr>
            <w:tcW w:w="958" w:type="dxa"/>
            <w:tcBorders>
              <w:left w:val="single" w:sz="4" w:space="0" w:color="auto"/>
            </w:tcBorders>
            <w:noWrap/>
            <w:vAlign w:val="bottom"/>
            <w:hideMark/>
          </w:tcPr>
          <w:p w14:paraId="1FC09DEF"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S =</w:t>
            </w:r>
          </w:p>
        </w:tc>
        <w:tc>
          <w:tcPr>
            <w:tcW w:w="5349" w:type="dxa"/>
            <w:gridSpan w:val="6"/>
            <w:noWrap/>
            <w:vAlign w:val="bottom"/>
            <w:hideMark/>
          </w:tcPr>
          <w:p w14:paraId="3B77AB7F"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suma buscada de la indemnización futura</w:t>
            </w:r>
          </w:p>
        </w:tc>
        <w:tc>
          <w:tcPr>
            <w:tcW w:w="2552" w:type="dxa"/>
            <w:tcBorders>
              <w:right w:val="single" w:sz="4" w:space="0" w:color="auto"/>
            </w:tcBorders>
            <w:noWrap/>
            <w:vAlign w:val="bottom"/>
            <w:hideMark/>
          </w:tcPr>
          <w:p w14:paraId="78FB0086"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23F9E303" w14:textId="77777777" w:rsidTr="008606A7">
        <w:trPr>
          <w:trHeight w:val="315"/>
        </w:trPr>
        <w:tc>
          <w:tcPr>
            <w:tcW w:w="958" w:type="dxa"/>
            <w:tcBorders>
              <w:left w:val="single" w:sz="4" w:space="0" w:color="auto"/>
            </w:tcBorders>
            <w:noWrap/>
            <w:vAlign w:val="bottom"/>
            <w:hideMark/>
          </w:tcPr>
          <w:p w14:paraId="298067D2"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Ra =</w:t>
            </w:r>
          </w:p>
        </w:tc>
        <w:tc>
          <w:tcPr>
            <w:tcW w:w="5349" w:type="dxa"/>
            <w:gridSpan w:val="6"/>
            <w:noWrap/>
            <w:vAlign w:val="bottom"/>
            <w:hideMark/>
          </w:tcPr>
          <w:p w14:paraId="3E1BAF44"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renta actualizada;</w:t>
            </w:r>
          </w:p>
        </w:tc>
        <w:tc>
          <w:tcPr>
            <w:tcW w:w="2552" w:type="dxa"/>
            <w:tcBorders>
              <w:right w:val="single" w:sz="4" w:space="0" w:color="auto"/>
            </w:tcBorders>
            <w:noWrap/>
            <w:vAlign w:val="bottom"/>
            <w:hideMark/>
          </w:tcPr>
          <w:p w14:paraId="471FA496"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625973E5" w14:textId="77777777" w:rsidTr="008606A7">
        <w:trPr>
          <w:trHeight w:val="315"/>
        </w:trPr>
        <w:tc>
          <w:tcPr>
            <w:tcW w:w="958" w:type="dxa"/>
            <w:tcBorders>
              <w:left w:val="single" w:sz="4" w:space="0" w:color="auto"/>
            </w:tcBorders>
            <w:noWrap/>
            <w:vAlign w:val="bottom"/>
            <w:hideMark/>
          </w:tcPr>
          <w:p w14:paraId="4486BFBC"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i =</w:t>
            </w:r>
          </w:p>
        </w:tc>
        <w:tc>
          <w:tcPr>
            <w:tcW w:w="5349" w:type="dxa"/>
            <w:gridSpan w:val="6"/>
            <w:noWrap/>
            <w:vAlign w:val="bottom"/>
            <w:hideMark/>
          </w:tcPr>
          <w:p w14:paraId="00765A61"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interés legal;</w:t>
            </w:r>
          </w:p>
        </w:tc>
        <w:tc>
          <w:tcPr>
            <w:tcW w:w="2552" w:type="dxa"/>
            <w:tcBorders>
              <w:right w:val="single" w:sz="4" w:space="0" w:color="auto"/>
            </w:tcBorders>
            <w:noWrap/>
            <w:vAlign w:val="bottom"/>
            <w:hideMark/>
          </w:tcPr>
          <w:p w14:paraId="5775EEDD"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r w:rsidR="008606A7" w:rsidRPr="00C16441" w14:paraId="31A2CD43" w14:textId="77777777" w:rsidTr="008606A7">
        <w:trPr>
          <w:trHeight w:val="315"/>
        </w:trPr>
        <w:tc>
          <w:tcPr>
            <w:tcW w:w="958" w:type="dxa"/>
            <w:tcBorders>
              <w:left w:val="single" w:sz="4" w:space="0" w:color="auto"/>
              <w:bottom w:val="single" w:sz="4" w:space="0" w:color="auto"/>
            </w:tcBorders>
            <w:noWrap/>
            <w:vAlign w:val="bottom"/>
            <w:hideMark/>
          </w:tcPr>
          <w:p w14:paraId="1CBFF4CE"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lastRenderedPageBreak/>
              <w:t>n =</w:t>
            </w:r>
          </w:p>
        </w:tc>
        <w:tc>
          <w:tcPr>
            <w:tcW w:w="5349" w:type="dxa"/>
            <w:gridSpan w:val="6"/>
            <w:tcBorders>
              <w:bottom w:val="single" w:sz="4" w:space="0" w:color="auto"/>
            </w:tcBorders>
            <w:noWrap/>
            <w:vAlign w:val="bottom"/>
            <w:hideMark/>
          </w:tcPr>
          <w:p w14:paraId="0B1F49CC"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número de meses entre el día siguiente de la fecha de la sentencia y los meses hasta que cumpla 25 años</w:t>
            </w:r>
          </w:p>
        </w:tc>
        <w:tc>
          <w:tcPr>
            <w:tcW w:w="2552" w:type="dxa"/>
            <w:tcBorders>
              <w:bottom w:val="single" w:sz="4" w:space="0" w:color="auto"/>
              <w:right w:val="single" w:sz="4" w:space="0" w:color="auto"/>
            </w:tcBorders>
            <w:noWrap/>
            <w:vAlign w:val="bottom"/>
            <w:hideMark/>
          </w:tcPr>
          <w:p w14:paraId="4A5ECB1C" w14:textId="77777777" w:rsidR="008606A7" w:rsidRPr="00C16441" w:rsidRDefault="008606A7" w:rsidP="008606A7">
            <w:pPr>
              <w:spacing w:after="0" w:line="240" w:lineRule="auto"/>
              <w:rPr>
                <w:rFonts w:ascii="Arial" w:hAnsi="Arial" w:cs="Arial"/>
                <w:lang w:eastAsia="es-CO"/>
              </w:rPr>
            </w:pPr>
            <w:r w:rsidRPr="00C16441">
              <w:rPr>
                <w:rFonts w:ascii="Arial" w:hAnsi="Arial" w:cs="Arial"/>
                <w:lang w:eastAsia="es-CO"/>
              </w:rPr>
              <w:t> </w:t>
            </w:r>
          </w:p>
        </w:tc>
      </w:tr>
    </w:tbl>
    <w:p w14:paraId="4DA93FE2" w14:textId="77777777" w:rsidR="008606A7" w:rsidRPr="00C16441" w:rsidRDefault="008606A7" w:rsidP="008606A7">
      <w:pPr>
        <w:spacing w:after="0" w:line="240" w:lineRule="auto"/>
        <w:jc w:val="both"/>
        <w:rPr>
          <w:rFonts w:ascii="Arial" w:hAnsi="Arial" w:cs="Arial"/>
          <w:color w:val="000000"/>
          <w:lang w:eastAsia="es-ES"/>
        </w:rPr>
      </w:pPr>
    </w:p>
    <w:p w14:paraId="710491F2" w14:textId="78754921" w:rsidR="008606A7" w:rsidRPr="00C16441" w:rsidRDefault="008606A7" w:rsidP="008606A7">
      <w:pPr>
        <w:spacing w:after="0" w:line="240" w:lineRule="auto"/>
        <w:jc w:val="both"/>
        <w:rPr>
          <w:rFonts w:ascii="Arial" w:eastAsiaTheme="minorHAnsi" w:hAnsi="Arial" w:cs="Arial"/>
        </w:rPr>
      </w:pPr>
      <w:r w:rsidRPr="00C16441">
        <w:rPr>
          <w:rFonts w:ascii="Arial" w:hAnsi="Arial" w:cs="Arial"/>
          <w:lang w:eastAsia="es-ES"/>
        </w:rPr>
        <w:fldChar w:fldCharType="begin"/>
      </w:r>
      <w:r w:rsidRPr="00C16441">
        <w:rPr>
          <w:rFonts w:ascii="Arial" w:hAnsi="Arial" w:cs="Arial"/>
          <w:lang w:eastAsia="es-ES"/>
        </w:rPr>
        <w:instrText xml:space="preserve"> LINK </w:instrText>
      </w:r>
      <w:r w:rsidR="008A55C2">
        <w:rPr>
          <w:rFonts w:ascii="Arial" w:hAnsi="Arial" w:cs="Arial"/>
          <w:lang w:eastAsia="es-ES"/>
        </w:rPr>
        <w:instrText xml:space="preserve">Excel.Sheet.8 "\\\\Bog34adm11\\d\\JUZGADO 34\\LÍNEA JURISPRUDENCIAL\\DATOS PARA INDEMNIZACIÓN\\APLICACIÓN DE FÓRMULAS DE INDEMNIZACIÓN 2.xls" "RD. 2015-0155!F38C6:F52C13" </w:instrText>
      </w:r>
      <w:r w:rsidRPr="00C16441">
        <w:rPr>
          <w:rFonts w:ascii="Arial" w:hAnsi="Arial" w:cs="Arial"/>
          <w:lang w:eastAsia="es-ES"/>
        </w:rPr>
        <w:instrText xml:space="preserve">\a \f 4 \h  \* MERGEFORMAT </w:instrText>
      </w:r>
      <w:r w:rsidRPr="00C16441">
        <w:rPr>
          <w:rFonts w:ascii="Arial" w:hAnsi="Arial" w:cs="Arial"/>
          <w:lang w:eastAsia="es-ES"/>
        </w:rPr>
        <w:fldChar w:fldCharType="separate"/>
      </w:r>
    </w:p>
    <w:p w14:paraId="7445EAE3" w14:textId="50DA21F9" w:rsidR="00735179" w:rsidRDefault="008606A7" w:rsidP="008606A7">
      <w:pPr>
        <w:spacing w:after="0" w:line="240" w:lineRule="auto"/>
        <w:jc w:val="both"/>
        <w:rPr>
          <w:rFonts w:asciiTheme="minorHAnsi" w:eastAsiaTheme="minorHAnsi" w:hAnsiTheme="minorHAnsi" w:cstheme="minorBidi"/>
        </w:rPr>
      </w:pPr>
      <w:r w:rsidRPr="00C16441">
        <w:rPr>
          <w:rFonts w:ascii="Arial" w:hAnsi="Arial" w:cs="Arial"/>
          <w:color w:val="000000"/>
          <w:lang w:eastAsia="es-ES"/>
        </w:rPr>
        <w:fldChar w:fldCharType="end"/>
      </w:r>
      <w:r w:rsidR="00735179">
        <w:rPr>
          <w:rFonts w:ascii="Arial" w:hAnsi="Arial" w:cs="Arial"/>
          <w:color w:val="000000"/>
          <w:lang w:eastAsia="es-ES"/>
        </w:rPr>
        <w:fldChar w:fldCharType="begin"/>
      </w:r>
      <w:r w:rsidR="00735179">
        <w:rPr>
          <w:rFonts w:ascii="Arial" w:hAnsi="Arial" w:cs="Arial"/>
          <w:color w:val="000000"/>
          <w:lang w:eastAsia="es-ES"/>
        </w:rPr>
        <w:instrText xml:space="preserve"> LINK </w:instrText>
      </w:r>
      <w:r w:rsidR="008A55C2">
        <w:rPr>
          <w:rFonts w:ascii="Arial" w:hAnsi="Arial" w:cs="Arial"/>
          <w:color w:val="000000"/>
          <w:lang w:eastAsia="es-ES"/>
        </w:rPr>
        <w:instrText xml:space="preserve">Excel.Sheet.8 "\\\\Bog34adm11\\d\\JUZGADO 34\\LÍNEA JURISPRUDENCIAL\\DATOS PARA INDEMNIZACIÓN\\APLICACIÓN DE FÓRMULAS DE INDEMNIZACIÓN 2.xls" "rd. 2017-0380!F38C6:F52C13" </w:instrText>
      </w:r>
      <w:r w:rsidR="00735179">
        <w:rPr>
          <w:rFonts w:ascii="Arial" w:hAnsi="Arial" w:cs="Arial"/>
          <w:color w:val="000000"/>
          <w:lang w:eastAsia="es-ES"/>
        </w:rPr>
        <w:instrText xml:space="preserve">\a \f 4 \h  \* MERGEFORMAT </w:instrText>
      </w:r>
      <w:r w:rsidR="00735179">
        <w:rPr>
          <w:rFonts w:ascii="Arial" w:hAnsi="Arial" w:cs="Arial"/>
          <w:color w:val="000000"/>
          <w:lang w:eastAsia="es-ES"/>
        </w:rPr>
        <w:fldChar w:fldCharType="separate"/>
      </w:r>
    </w:p>
    <w:tbl>
      <w:tblPr>
        <w:tblW w:w="8724" w:type="dxa"/>
        <w:tblCellMar>
          <w:left w:w="70" w:type="dxa"/>
          <w:right w:w="70" w:type="dxa"/>
        </w:tblCellMar>
        <w:tblLook w:val="04A0" w:firstRow="1" w:lastRow="0" w:firstColumn="1" w:lastColumn="0" w:noHBand="0" w:noVBand="1"/>
      </w:tblPr>
      <w:tblGrid>
        <w:gridCol w:w="1034"/>
        <w:gridCol w:w="1034"/>
        <w:gridCol w:w="1034"/>
        <w:gridCol w:w="1034"/>
        <w:gridCol w:w="1035"/>
        <w:gridCol w:w="1034"/>
        <w:gridCol w:w="1485"/>
        <w:gridCol w:w="1034"/>
      </w:tblGrid>
      <w:tr w:rsidR="00735179" w:rsidRPr="00735179" w14:paraId="3F9B7B3A" w14:textId="77777777" w:rsidTr="006A7D93">
        <w:trPr>
          <w:trHeight w:val="255"/>
        </w:trPr>
        <w:tc>
          <w:tcPr>
            <w:tcW w:w="1034" w:type="dxa"/>
            <w:tcBorders>
              <w:top w:val="single" w:sz="8" w:space="0" w:color="auto"/>
              <w:left w:val="single" w:sz="8" w:space="0" w:color="auto"/>
              <w:bottom w:val="nil"/>
              <w:right w:val="nil"/>
            </w:tcBorders>
            <w:shd w:val="clear" w:color="auto" w:fill="auto"/>
            <w:noWrap/>
            <w:vAlign w:val="bottom"/>
            <w:hideMark/>
          </w:tcPr>
          <w:p w14:paraId="6577214A" w14:textId="77777777" w:rsidR="00735179" w:rsidRPr="00735179" w:rsidRDefault="00735179">
            <w:pPr>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034" w:type="dxa"/>
            <w:tcBorders>
              <w:top w:val="single" w:sz="4" w:space="0" w:color="auto"/>
              <w:left w:val="nil"/>
              <w:bottom w:val="nil"/>
              <w:right w:val="nil"/>
            </w:tcBorders>
            <w:shd w:val="clear" w:color="auto" w:fill="auto"/>
            <w:noWrap/>
            <w:vAlign w:val="bottom"/>
            <w:hideMark/>
          </w:tcPr>
          <w:p w14:paraId="2644F7B0"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034" w:type="dxa"/>
            <w:tcBorders>
              <w:top w:val="single" w:sz="4" w:space="0" w:color="auto"/>
              <w:left w:val="nil"/>
              <w:bottom w:val="nil"/>
              <w:right w:val="nil"/>
            </w:tcBorders>
            <w:shd w:val="clear" w:color="auto" w:fill="auto"/>
            <w:noWrap/>
            <w:vAlign w:val="bottom"/>
            <w:hideMark/>
          </w:tcPr>
          <w:p w14:paraId="3EDEF2AE"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034" w:type="dxa"/>
            <w:tcBorders>
              <w:top w:val="single" w:sz="4" w:space="0" w:color="auto"/>
              <w:left w:val="nil"/>
              <w:bottom w:val="nil"/>
              <w:right w:val="nil"/>
            </w:tcBorders>
            <w:shd w:val="clear" w:color="auto" w:fill="auto"/>
            <w:noWrap/>
            <w:vAlign w:val="bottom"/>
            <w:hideMark/>
          </w:tcPr>
          <w:p w14:paraId="0A10CB97"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n</w:t>
            </w:r>
          </w:p>
        </w:tc>
        <w:tc>
          <w:tcPr>
            <w:tcW w:w="1034" w:type="dxa"/>
            <w:tcBorders>
              <w:top w:val="single" w:sz="4" w:space="0" w:color="auto"/>
              <w:left w:val="nil"/>
              <w:bottom w:val="nil"/>
              <w:right w:val="nil"/>
            </w:tcBorders>
            <w:shd w:val="clear" w:color="auto" w:fill="auto"/>
            <w:noWrap/>
            <w:vAlign w:val="bottom"/>
            <w:hideMark/>
          </w:tcPr>
          <w:p w14:paraId="415F132E"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034" w:type="dxa"/>
            <w:tcBorders>
              <w:top w:val="single" w:sz="4" w:space="0" w:color="auto"/>
              <w:left w:val="nil"/>
              <w:bottom w:val="nil"/>
              <w:right w:val="nil"/>
            </w:tcBorders>
            <w:shd w:val="clear" w:color="auto" w:fill="auto"/>
            <w:noWrap/>
            <w:vAlign w:val="bottom"/>
            <w:hideMark/>
          </w:tcPr>
          <w:p w14:paraId="776FB5CE"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484" w:type="dxa"/>
            <w:tcBorders>
              <w:top w:val="single" w:sz="8" w:space="0" w:color="auto"/>
              <w:left w:val="nil"/>
              <w:bottom w:val="nil"/>
              <w:right w:val="nil"/>
            </w:tcBorders>
            <w:shd w:val="clear" w:color="auto" w:fill="auto"/>
            <w:noWrap/>
            <w:vAlign w:val="bottom"/>
            <w:hideMark/>
          </w:tcPr>
          <w:p w14:paraId="139EA7D5"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034" w:type="dxa"/>
            <w:tcBorders>
              <w:top w:val="single" w:sz="8" w:space="0" w:color="auto"/>
              <w:left w:val="nil"/>
              <w:bottom w:val="nil"/>
              <w:right w:val="single" w:sz="8" w:space="0" w:color="auto"/>
            </w:tcBorders>
            <w:shd w:val="clear" w:color="auto" w:fill="auto"/>
            <w:noWrap/>
            <w:vAlign w:val="bottom"/>
            <w:hideMark/>
          </w:tcPr>
          <w:p w14:paraId="489963EE"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r>
      <w:tr w:rsidR="00735179" w:rsidRPr="00735179" w14:paraId="58E4ED18" w14:textId="77777777" w:rsidTr="006A7D93">
        <w:trPr>
          <w:trHeight w:val="270"/>
        </w:trPr>
        <w:tc>
          <w:tcPr>
            <w:tcW w:w="1034" w:type="dxa"/>
            <w:vMerge w:val="restart"/>
            <w:tcBorders>
              <w:top w:val="nil"/>
              <w:left w:val="single" w:sz="8" w:space="0" w:color="auto"/>
              <w:bottom w:val="nil"/>
              <w:right w:val="nil"/>
            </w:tcBorders>
            <w:shd w:val="clear" w:color="auto" w:fill="auto"/>
            <w:noWrap/>
            <w:vAlign w:val="center"/>
            <w:hideMark/>
          </w:tcPr>
          <w:p w14:paraId="4AD32AC6" w14:textId="77777777" w:rsidR="00735179" w:rsidRPr="00735179" w:rsidRDefault="00735179" w:rsidP="00735179">
            <w:pPr>
              <w:spacing w:after="0" w:line="240" w:lineRule="auto"/>
              <w:jc w:val="center"/>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S=</w:t>
            </w:r>
          </w:p>
        </w:tc>
        <w:tc>
          <w:tcPr>
            <w:tcW w:w="1034" w:type="dxa"/>
            <w:vMerge w:val="restart"/>
            <w:tcBorders>
              <w:top w:val="nil"/>
              <w:left w:val="nil"/>
              <w:bottom w:val="nil"/>
              <w:right w:val="nil"/>
            </w:tcBorders>
            <w:shd w:val="clear" w:color="auto" w:fill="auto"/>
            <w:noWrap/>
            <w:vAlign w:val="center"/>
            <w:hideMark/>
          </w:tcPr>
          <w:p w14:paraId="221CCB71" w14:textId="77777777" w:rsidR="00735179" w:rsidRPr="00735179" w:rsidRDefault="00735179" w:rsidP="00735179">
            <w:pPr>
              <w:spacing w:after="0" w:line="240" w:lineRule="auto"/>
              <w:jc w:val="center"/>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Ra</w:t>
            </w:r>
          </w:p>
        </w:tc>
        <w:tc>
          <w:tcPr>
            <w:tcW w:w="1034" w:type="dxa"/>
            <w:tcBorders>
              <w:top w:val="nil"/>
              <w:left w:val="nil"/>
              <w:bottom w:val="single" w:sz="8" w:space="0" w:color="auto"/>
              <w:right w:val="nil"/>
            </w:tcBorders>
            <w:shd w:val="clear" w:color="auto" w:fill="auto"/>
            <w:noWrap/>
            <w:vAlign w:val="bottom"/>
            <w:hideMark/>
          </w:tcPr>
          <w:p w14:paraId="45B57BE7"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(1+i)</w:t>
            </w:r>
          </w:p>
        </w:tc>
        <w:tc>
          <w:tcPr>
            <w:tcW w:w="1034" w:type="dxa"/>
            <w:tcBorders>
              <w:top w:val="nil"/>
              <w:left w:val="nil"/>
              <w:bottom w:val="single" w:sz="8" w:space="0" w:color="auto"/>
              <w:right w:val="nil"/>
            </w:tcBorders>
            <w:shd w:val="clear" w:color="auto" w:fill="auto"/>
            <w:noWrap/>
            <w:vAlign w:val="bottom"/>
            <w:hideMark/>
          </w:tcPr>
          <w:p w14:paraId="5E5F1C31"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034" w:type="dxa"/>
            <w:tcBorders>
              <w:top w:val="nil"/>
              <w:left w:val="nil"/>
              <w:bottom w:val="single" w:sz="8" w:space="0" w:color="auto"/>
              <w:right w:val="nil"/>
            </w:tcBorders>
            <w:shd w:val="clear" w:color="auto" w:fill="auto"/>
            <w:noWrap/>
            <w:vAlign w:val="bottom"/>
            <w:hideMark/>
          </w:tcPr>
          <w:p w14:paraId="01C96463"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-1</w:t>
            </w:r>
          </w:p>
        </w:tc>
        <w:tc>
          <w:tcPr>
            <w:tcW w:w="1034" w:type="dxa"/>
            <w:tcBorders>
              <w:top w:val="nil"/>
              <w:left w:val="nil"/>
              <w:bottom w:val="nil"/>
              <w:right w:val="nil"/>
            </w:tcBorders>
            <w:shd w:val="clear" w:color="auto" w:fill="auto"/>
            <w:noWrap/>
            <w:vAlign w:val="bottom"/>
            <w:hideMark/>
          </w:tcPr>
          <w:p w14:paraId="261CE29D"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p>
        </w:tc>
        <w:tc>
          <w:tcPr>
            <w:tcW w:w="1484" w:type="dxa"/>
            <w:tcBorders>
              <w:top w:val="nil"/>
              <w:left w:val="nil"/>
              <w:bottom w:val="nil"/>
              <w:right w:val="nil"/>
            </w:tcBorders>
            <w:shd w:val="clear" w:color="auto" w:fill="auto"/>
            <w:noWrap/>
            <w:vAlign w:val="bottom"/>
            <w:hideMark/>
          </w:tcPr>
          <w:p w14:paraId="3D2E60CD" w14:textId="77777777" w:rsidR="00735179" w:rsidRPr="00735179" w:rsidRDefault="00735179" w:rsidP="00735179">
            <w:pPr>
              <w:spacing w:after="0" w:line="240" w:lineRule="auto"/>
              <w:rPr>
                <w:rFonts w:ascii="Times New Roman" w:eastAsia="Times New Roman" w:hAnsi="Times New Roman"/>
                <w:sz w:val="14"/>
                <w:szCs w:val="14"/>
                <w:lang w:val="es-ES" w:eastAsia="es-ES"/>
              </w:rPr>
            </w:pPr>
          </w:p>
        </w:tc>
        <w:tc>
          <w:tcPr>
            <w:tcW w:w="1034" w:type="dxa"/>
            <w:tcBorders>
              <w:top w:val="nil"/>
              <w:left w:val="nil"/>
              <w:bottom w:val="nil"/>
              <w:right w:val="single" w:sz="8" w:space="0" w:color="auto"/>
            </w:tcBorders>
            <w:shd w:val="clear" w:color="auto" w:fill="auto"/>
            <w:noWrap/>
            <w:vAlign w:val="bottom"/>
            <w:hideMark/>
          </w:tcPr>
          <w:p w14:paraId="3744790E"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r>
      <w:tr w:rsidR="00735179" w:rsidRPr="00735179" w14:paraId="6F02F28A" w14:textId="77777777" w:rsidTr="006A7D93">
        <w:trPr>
          <w:trHeight w:val="255"/>
        </w:trPr>
        <w:tc>
          <w:tcPr>
            <w:tcW w:w="1034" w:type="dxa"/>
            <w:vMerge/>
            <w:tcBorders>
              <w:top w:val="nil"/>
              <w:left w:val="single" w:sz="8" w:space="0" w:color="auto"/>
              <w:bottom w:val="nil"/>
              <w:right w:val="nil"/>
            </w:tcBorders>
            <w:vAlign w:val="center"/>
            <w:hideMark/>
          </w:tcPr>
          <w:p w14:paraId="616897D8" w14:textId="77777777" w:rsidR="00735179" w:rsidRPr="00735179" w:rsidRDefault="00735179" w:rsidP="00735179">
            <w:pPr>
              <w:spacing w:after="0" w:line="240" w:lineRule="auto"/>
              <w:rPr>
                <w:rFonts w:ascii="Arial" w:eastAsia="Times New Roman" w:hAnsi="Arial" w:cs="Arial"/>
                <w:sz w:val="14"/>
                <w:szCs w:val="14"/>
                <w:lang w:val="es-ES" w:eastAsia="es-ES"/>
              </w:rPr>
            </w:pPr>
          </w:p>
        </w:tc>
        <w:tc>
          <w:tcPr>
            <w:tcW w:w="1034" w:type="dxa"/>
            <w:vMerge/>
            <w:tcBorders>
              <w:top w:val="nil"/>
              <w:left w:val="nil"/>
              <w:bottom w:val="nil"/>
              <w:right w:val="nil"/>
            </w:tcBorders>
            <w:vAlign w:val="center"/>
            <w:hideMark/>
          </w:tcPr>
          <w:p w14:paraId="0496296A" w14:textId="77777777" w:rsidR="00735179" w:rsidRPr="00735179" w:rsidRDefault="00735179" w:rsidP="00735179">
            <w:pPr>
              <w:spacing w:after="0" w:line="240" w:lineRule="auto"/>
              <w:rPr>
                <w:rFonts w:ascii="Arial" w:eastAsia="Times New Roman" w:hAnsi="Arial" w:cs="Arial"/>
                <w:sz w:val="14"/>
                <w:szCs w:val="14"/>
                <w:lang w:val="es-ES" w:eastAsia="es-ES"/>
              </w:rPr>
            </w:pPr>
          </w:p>
        </w:tc>
        <w:tc>
          <w:tcPr>
            <w:tcW w:w="3103" w:type="dxa"/>
            <w:gridSpan w:val="3"/>
            <w:tcBorders>
              <w:top w:val="single" w:sz="8" w:space="0" w:color="auto"/>
              <w:left w:val="nil"/>
              <w:bottom w:val="nil"/>
              <w:right w:val="nil"/>
            </w:tcBorders>
            <w:shd w:val="clear" w:color="auto" w:fill="auto"/>
            <w:noWrap/>
            <w:vAlign w:val="bottom"/>
            <w:hideMark/>
          </w:tcPr>
          <w:p w14:paraId="0FBF8939" w14:textId="77777777" w:rsidR="00735179" w:rsidRPr="00735179" w:rsidRDefault="00735179" w:rsidP="00735179">
            <w:pPr>
              <w:spacing w:after="0" w:line="240" w:lineRule="auto"/>
              <w:jc w:val="center"/>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034" w:type="dxa"/>
            <w:tcBorders>
              <w:top w:val="single" w:sz="8" w:space="0" w:color="auto"/>
              <w:left w:val="nil"/>
              <w:bottom w:val="nil"/>
              <w:right w:val="nil"/>
            </w:tcBorders>
            <w:shd w:val="clear" w:color="auto" w:fill="auto"/>
            <w:noWrap/>
            <w:vAlign w:val="bottom"/>
            <w:hideMark/>
          </w:tcPr>
          <w:p w14:paraId="42000EA6"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n</w:t>
            </w:r>
          </w:p>
        </w:tc>
        <w:tc>
          <w:tcPr>
            <w:tcW w:w="1484" w:type="dxa"/>
            <w:tcBorders>
              <w:top w:val="nil"/>
              <w:left w:val="nil"/>
              <w:bottom w:val="nil"/>
              <w:right w:val="nil"/>
            </w:tcBorders>
            <w:shd w:val="clear" w:color="auto" w:fill="auto"/>
            <w:noWrap/>
            <w:vAlign w:val="bottom"/>
            <w:hideMark/>
          </w:tcPr>
          <w:p w14:paraId="173EBFF6" w14:textId="77777777" w:rsidR="00735179" w:rsidRPr="00735179" w:rsidRDefault="00735179" w:rsidP="00735179">
            <w:pPr>
              <w:spacing w:after="0" w:line="240" w:lineRule="auto"/>
              <w:rPr>
                <w:rFonts w:ascii="Arial" w:eastAsia="Times New Roman" w:hAnsi="Arial" w:cs="Arial"/>
                <w:sz w:val="14"/>
                <w:szCs w:val="14"/>
                <w:lang w:val="es-ES" w:eastAsia="es-ES"/>
              </w:rPr>
            </w:pPr>
          </w:p>
        </w:tc>
        <w:tc>
          <w:tcPr>
            <w:tcW w:w="1034" w:type="dxa"/>
            <w:tcBorders>
              <w:top w:val="nil"/>
              <w:left w:val="nil"/>
              <w:bottom w:val="nil"/>
              <w:right w:val="single" w:sz="8" w:space="0" w:color="auto"/>
            </w:tcBorders>
            <w:shd w:val="clear" w:color="auto" w:fill="auto"/>
            <w:noWrap/>
            <w:vAlign w:val="bottom"/>
            <w:hideMark/>
          </w:tcPr>
          <w:p w14:paraId="5D57090C"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r>
      <w:tr w:rsidR="00735179" w:rsidRPr="00735179" w14:paraId="34C6BB2B" w14:textId="77777777" w:rsidTr="006A7D93">
        <w:trPr>
          <w:trHeight w:val="255"/>
        </w:trPr>
        <w:tc>
          <w:tcPr>
            <w:tcW w:w="1034" w:type="dxa"/>
            <w:tcBorders>
              <w:top w:val="nil"/>
              <w:left w:val="single" w:sz="8" w:space="0" w:color="auto"/>
              <w:bottom w:val="nil"/>
              <w:right w:val="nil"/>
            </w:tcBorders>
            <w:shd w:val="clear" w:color="auto" w:fill="auto"/>
            <w:noWrap/>
            <w:vAlign w:val="bottom"/>
            <w:hideMark/>
          </w:tcPr>
          <w:p w14:paraId="5F1F8886"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034" w:type="dxa"/>
            <w:tcBorders>
              <w:top w:val="nil"/>
              <w:left w:val="nil"/>
              <w:bottom w:val="nil"/>
              <w:right w:val="nil"/>
            </w:tcBorders>
            <w:shd w:val="clear" w:color="auto" w:fill="auto"/>
            <w:noWrap/>
            <w:vAlign w:val="bottom"/>
            <w:hideMark/>
          </w:tcPr>
          <w:p w14:paraId="57C56833" w14:textId="77777777" w:rsidR="00735179" w:rsidRPr="00735179" w:rsidRDefault="00735179" w:rsidP="00735179">
            <w:pPr>
              <w:spacing w:after="0" w:line="240" w:lineRule="auto"/>
              <w:rPr>
                <w:rFonts w:ascii="Arial" w:eastAsia="Times New Roman" w:hAnsi="Arial" w:cs="Arial"/>
                <w:sz w:val="14"/>
                <w:szCs w:val="14"/>
                <w:lang w:val="es-ES" w:eastAsia="es-ES"/>
              </w:rPr>
            </w:pPr>
          </w:p>
        </w:tc>
        <w:tc>
          <w:tcPr>
            <w:tcW w:w="1034" w:type="dxa"/>
            <w:tcBorders>
              <w:top w:val="nil"/>
              <w:left w:val="nil"/>
              <w:bottom w:val="nil"/>
              <w:right w:val="nil"/>
            </w:tcBorders>
            <w:shd w:val="clear" w:color="auto" w:fill="auto"/>
            <w:noWrap/>
            <w:vAlign w:val="bottom"/>
            <w:hideMark/>
          </w:tcPr>
          <w:p w14:paraId="4B3B5F78" w14:textId="77777777" w:rsidR="00735179" w:rsidRPr="00735179" w:rsidRDefault="00735179" w:rsidP="00735179">
            <w:pPr>
              <w:spacing w:after="0" w:line="240" w:lineRule="auto"/>
              <w:rPr>
                <w:rFonts w:ascii="Times New Roman" w:eastAsia="Times New Roman" w:hAnsi="Times New Roman"/>
                <w:sz w:val="14"/>
                <w:szCs w:val="14"/>
                <w:lang w:val="es-ES" w:eastAsia="es-ES"/>
              </w:rPr>
            </w:pPr>
          </w:p>
        </w:tc>
        <w:tc>
          <w:tcPr>
            <w:tcW w:w="1034" w:type="dxa"/>
            <w:tcBorders>
              <w:top w:val="nil"/>
              <w:left w:val="nil"/>
              <w:bottom w:val="nil"/>
              <w:right w:val="nil"/>
            </w:tcBorders>
            <w:shd w:val="clear" w:color="auto" w:fill="auto"/>
            <w:noWrap/>
            <w:vAlign w:val="bottom"/>
            <w:hideMark/>
          </w:tcPr>
          <w:p w14:paraId="3FCA4A7F"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i</w:t>
            </w:r>
          </w:p>
        </w:tc>
        <w:tc>
          <w:tcPr>
            <w:tcW w:w="1034" w:type="dxa"/>
            <w:tcBorders>
              <w:top w:val="nil"/>
              <w:left w:val="nil"/>
              <w:bottom w:val="nil"/>
              <w:right w:val="nil"/>
            </w:tcBorders>
            <w:shd w:val="clear" w:color="auto" w:fill="auto"/>
            <w:noWrap/>
            <w:vAlign w:val="bottom"/>
            <w:hideMark/>
          </w:tcPr>
          <w:p w14:paraId="4E98C40D"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(1+i)</w:t>
            </w:r>
          </w:p>
        </w:tc>
        <w:tc>
          <w:tcPr>
            <w:tcW w:w="1034" w:type="dxa"/>
            <w:tcBorders>
              <w:top w:val="nil"/>
              <w:left w:val="nil"/>
              <w:bottom w:val="nil"/>
              <w:right w:val="nil"/>
            </w:tcBorders>
            <w:shd w:val="clear" w:color="auto" w:fill="auto"/>
            <w:noWrap/>
            <w:vAlign w:val="bottom"/>
            <w:hideMark/>
          </w:tcPr>
          <w:p w14:paraId="55A5FF5D" w14:textId="77777777" w:rsidR="00735179" w:rsidRPr="00735179" w:rsidRDefault="00735179" w:rsidP="00735179">
            <w:pPr>
              <w:spacing w:after="0" w:line="240" w:lineRule="auto"/>
              <w:rPr>
                <w:rFonts w:ascii="Arial" w:eastAsia="Times New Roman" w:hAnsi="Arial" w:cs="Arial"/>
                <w:sz w:val="14"/>
                <w:szCs w:val="14"/>
                <w:lang w:val="es-ES" w:eastAsia="es-ES"/>
              </w:rPr>
            </w:pPr>
          </w:p>
        </w:tc>
        <w:tc>
          <w:tcPr>
            <w:tcW w:w="1484" w:type="dxa"/>
            <w:tcBorders>
              <w:top w:val="nil"/>
              <w:left w:val="nil"/>
              <w:bottom w:val="nil"/>
              <w:right w:val="nil"/>
            </w:tcBorders>
            <w:shd w:val="clear" w:color="auto" w:fill="auto"/>
            <w:noWrap/>
            <w:vAlign w:val="bottom"/>
            <w:hideMark/>
          </w:tcPr>
          <w:p w14:paraId="5C42680D" w14:textId="77777777" w:rsidR="00735179" w:rsidRPr="00735179" w:rsidRDefault="00735179" w:rsidP="00735179">
            <w:pPr>
              <w:spacing w:after="0" w:line="240" w:lineRule="auto"/>
              <w:rPr>
                <w:rFonts w:ascii="Times New Roman" w:eastAsia="Times New Roman" w:hAnsi="Times New Roman"/>
                <w:sz w:val="14"/>
                <w:szCs w:val="14"/>
                <w:lang w:val="es-ES" w:eastAsia="es-ES"/>
              </w:rPr>
            </w:pPr>
          </w:p>
        </w:tc>
        <w:tc>
          <w:tcPr>
            <w:tcW w:w="1034" w:type="dxa"/>
            <w:tcBorders>
              <w:top w:val="nil"/>
              <w:left w:val="nil"/>
              <w:bottom w:val="nil"/>
              <w:right w:val="single" w:sz="8" w:space="0" w:color="auto"/>
            </w:tcBorders>
            <w:shd w:val="clear" w:color="auto" w:fill="auto"/>
            <w:noWrap/>
            <w:vAlign w:val="bottom"/>
            <w:hideMark/>
          </w:tcPr>
          <w:p w14:paraId="7A9EAFAF"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r>
      <w:tr w:rsidR="00735179" w:rsidRPr="00735179" w14:paraId="41BFDA86" w14:textId="77777777" w:rsidTr="006A7D93">
        <w:trPr>
          <w:trHeight w:val="255"/>
        </w:trPr>
        <w:tc>
          <w:tcPr>
            <w:tcW w:w="1034" w:type="dxa"/>
            <w:tcBorders>
              <w:top w:val="nil"/>
              <w:left w:val="single" w:sz="8" w:space="0" w:color="auto"/>
              <w:bottom w:val="nil"/>
              <w:right w:val="nil"/>
            </w:tcBorders>
            <w:shd w:val="clear" w:color="auto" w:fill="auto"/>
            <w:noWrap/>
            <w:vAlign w:val="bottom"/>
            <w:hideMark/>
          </w:tcPr>
          <w:p w14:paraId="47073E5B"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S =</w:t>
            </w:r>
          </w:p>
        </w:tc>
        <w:tc>
          <w:tcPr>
            <w:tcW w:w="6656" w:type="dxa"/>
            <w:gridSpan w:val="6"/>
            <w:tcBorders>
              <w:top w:val="nil"/>
              <w:left w:val="nil"/>
              <w:bottom w:val="nil"/>
              <w:right w:val="nil"/>
            </w:tcBorders>
            <w:shd w:val="clear" w:color="auto" w:fill="auto"/>
            <w:noWrap/>
            <w:vAlign w:val="bottom"/>
            <w:hideMark/>
          </w:tcPr>
          <w:p w14:paraId="7BF00BD0"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suma buscada de la indemnización debida o consolidada</w:t>
            </w:r>
          </w:p>
        </w:tc>
        <w:tc>
          <w:tcPr>
            <w:tcW w:w="1034" w:type="dxa"/>
            <w:tcBorders>
              <w:top w:val="nil"/>
              <w:left w:val="nil"/>
              <w:bottom w:val="nil"/>
              <w:right w:val="single" w:sz="8" w:space="0" w:color="auto"/>
            </w:tcBorders>
            <w:shd w:val="clear" w:color="auto" w:fill="auto"/>
            <w:noWrap/>
            <w:vAlign w:val="bottom"/>
            <w:hideMark/>
          </w:tcPr>
          <w:p w14:paraId="430213D6"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r>
      <w:tr w:rsidR="00735179" w:rsidRPr="00735179" w14:paraId="4F653A53" w14:textId="77777777" w:rsidTr="006A7D93">
        <w:trPr>
          <w:trHeight w:val="314"/>
        </w:trPr>
        <w:tc>
          <w:tcPr>
            <w:tcW w:w="1034" w:type="dxa"/>
            <w:tcBorders>
              <w:top w:val="nil"/>
              <w:left w:val="single" w:sz="8" w:space="0" w:color="auto"/>
              <w:bottom w:val="nil"/>
              <w:right w:val="nil"/>
            </w:tcBorders>
            <w:shd w:val="clear" w:color="auto" w:fill="auto"/>
            <w:noWrap/>
            <w:vAlign w:val="bottom"/>
            <w:hideMark/>
          </w:tcPr>
          <w:p w14:paraId="782F2217" w14:textId="77777777" w:rsidR="00735179" w:rsidRPr="00735179" w:rsidRDefault="00735179" w:rsidP="00735179">
            <w:pPr>
              <w:spacing w:after="0" w:line="240" w:lineRule="auto"/>
              <w:rPr>
                <w:rFonts w:ascii="Times New Roman" w:eastAsia="Times New Roman" w:hAnsi="Times New Roman"/>
                <w:sz w:val="14"/>
                <w:szCs w:val="14"/>
                <w:lang w:val="es-ES" w:eastAsia="es-ES"/>
              </w:rPr>
            </w:pPr>
            <w:r w:rsidRPr="00735179">
              <w:rPr>
                <w:rFonts w:ascii="Times New Roman" w:eastAsia="Times New Roman" w:hAnsi="Times New Roman"/>
                <w:sz w:val="14"/>
                <w:szCs w:val="14"/>
                <w:lang w:val="es-ES" w:eastAsia="es-ES"/>
              </w:rPr>
              <w:t>Ra =</w:t>
            </w:r>
          </w:p>
        </w:tc>
        <w:tc>
          <w:tcPr>
            <w:tcW w:w="6656" w:type="dxa"/>
            <w:gridSpan w:val="6"/>
            <w:tcBorders>
              <w:top w:val="nil"/>
              <w:left w:val="nil"/>
              <w:bottom w:val="nil"/>
              <w:right w:val="nil"/>
            </w:tcBorders>
            <w:shd w:val="clear" w:color="auto" w:fill="auto"/>
            <w:noWrap/>
            <w:vAlign w:val="bottom"/>
            <w:hideMark/>
          </w:tcPr>
          <w:p w14:paraId="433BBD46"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renta actualizada;</w:t>
            </w:r>
          </w:p>
        </w:tc>
        <w:tc>
          <w:tcPr>
            <w:tcW w:w="1034" w:type="dxa"/>
            <w:tcBorders>
              <w:top w:val="nil"/>
              <w:left w:val="nil"/>
              <w:bottom w:val="nil"/>
              <w:right w:val="single" w:sz="8" w:space="0" w:color="auto"/>
            </w:tcBorders>
            <w:shd w:val="clear" w:color="auto" w:fill="auto"/>
            <w:noWrap/>
            <w:vAlign w:val="bottom"/>
            <w:hideMark/>
          </w:tcPr>
          <w:p w14:paraId="65D8F614"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$ 239.151,46</w:t>
            </w:r>
          </w:p>
        </w:tc>
      </w:tr>
      <w:tr w:rsidR="00735179" w:rsidRPr="00735179" w14:paraId="4106559C" w14:textId="77777777" w:rsidTr="006A7D93">
        <w:trPr>
          <w:trHeight w:val="314"/>
        </w:trPr>
        <w:tc>
          <w:tcPr>
            <w:tcW w:w="1034" w:type="dxa"/>
            <w:tcBorders>
              <w:top w:val="nil"/>
              <w:left w:val="single" w:sz="8" w:space="0" w:color="auto"/>
              <w:bottom w:val="nil"/>
              <w:right w:val="nil"/>
            </w:tcBorders>
            <w:shd w:val="clear" w:color="auto" w:fill="auto"/>
            <w:noWrap/>
            <w:vAlign w:val="bottom"/>
            <w:hideMark/>
          </w:tcPr>
          <w:p w14:paraId="797B72EB" w14:textId="77777777" w:rsidR="00735179" w:rsidRPr="00735179" w:rsidRDefault="00735179" w:rsidP="00735179">
            <w:pPr>
              <w:spacing w:after="0" w:line="240" w:lineRule="auto"/>
              <w:rPr>
                <w:rFonts w:ascii="Times New Roman" w:eastAsia="Times New Roman" w:hAnsi="Times New Roman"/>
                <w:sz w:val="14"/>
                <w:szCs w:val="14"/>
                <w:lang w:val="es-ES" w:eastAsia="es-ES"/>
              </w:rPr>
            </w:pPr>
            <w:r w:rsidRPr="00735179">
              <w:rPr>
                <w:rFonts w:ascii="Times New Roman" w:eastAsia="Times New Roman" w:hAnsi="Times New Roman"/>
                <w:sz w:val="14"/>
                <w:szCs w:val="14"/>
                <w:lang w:val="es-ES" w:eastAsia="es-ES"/>
              </w:rPr>
              <w:t>i =</w:t>
            </w:r>
          </w:p>
        </w:tc>
        <w:tc>
          <w:tcPr>
            <w:tcW w:w="6656" w:type="dxa"/>
            <w:gridSpan w:val="6"/>
            <w:tcBorders>
              <w:top w:val="nil"/>
              <w:left w:val="nil"/>
              <w:bottom w:val="nil"/>
              <w:right w:val="nil"/>
            </w:tcBorders>
            <w:shd w:val="clear" w:color="auto" w:fill="auto"/>
            <w:noWrap/>
            <w:vAlign w:val="bottom"/>
            <w:hideMark/>
          </w:tcPr>
          <w:p w14:paraId="0FF48960"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interés legal;</w:t>
            </w:r>
          </w:p>
        </w:tc>
        <w:tc>
          <w:tcPr>
            <w:tcW w:w="1034" w:type="dxa"/>
            <w:tcBorders>
              <w:top w:val="nil"/>
              <w:left w:val="nil"/>
              <w:bottom w:val="nil"/>
              <w:right w:val="single" w:sz="8" w:space="0" w:color="auto"/>
            </w:tcBorders>
            <w:shd w:val="clear" w:color="auto" w:fill="auto"/>
            <w:noWrap/>
            <w:vAlign w:val="bottom"/>
            <w:hideMark/>
          </w:tcPr>
          <w:p w14:paraId="3346DFD9"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0,004867</w:t>
            </w:r>
          </w:p>
        </w:tc>
      </w:tr>
      <w:tr w:rsidR="00735179" w:rsidRPr="00735179" w14:paraId="482ECDC9" w14:textId="77777777" w:rsidTr="006A7D93">
        <w:trPr>
          <w:trHeight w:val="314"/>
        </w:trPr>
        <w:tc>
          <w:tcPr>
            <w:tcW w:w="1034" w:type="dxa"/>
            <w:tcBorders>
              <w:top w:val="nil"/>
              <w:left w:val="single" w:sz="8" w:space="0" w:color="auto"/>
              <w:bottom w:val="nil"/>
              <w:right w:val="nil"/>
            </w:tcBorders>
            <w:shd w:val="clear" w:color="auto" w:fill="auto"/>
            <w:noWrap/>
            <w:vAlign w:val="bottom"/>
            <w:hideMark/>
          </w:tcPr>
          <w:p w14:paraId="2B0F09FB" w14:textId="77777777" w:rsidR="00735179" w:rsidRPr="00735179" w:rsidRDefault="00735179" w:rsidP="00735179">
            <w:pPr>
              <w:spacing w:after="0" w:line="240" w:lineRule="auto"/>
              <w:rPr>
                <w:rFonts w:ascii="Times New Roman" w:eastAsia="Times New Roman" w:hAnsi="Times New Roman"/>
                <w:sz w:val="14"/>
                <w:szCs w:val="14"/>
                <w:lang w:val="es-ES" w:eastAsia="es-ES"/>
              </w:rPr>
            </w:pPr>
            <w:r w:rsidRPr="00735179">
              <w:rPr>
                <w:rFonts w:ascii="Times New Roman" w:eastAsia="Times New Roman" w:hAnsi="Times New Roman"/>
                <w:sz w:val="14"/>
                <w:szCs w:val="14"/>
                <w:lang w:val="es-ES" w:eastAsia="es-ES"/>
              </w:rPr>
              <w:t>n =</w:t>
            </w:r>
          </w:p>
        </w:tc>
        <w:tc>
          <w:tcPr>
            <w:tcW w:w="6656" w:type="dxa"/>
            <w:gridSpan w:val="6"/>
            <w:tcBorders>
              <w:top w:val="nil"/>
              <w:left w:val="nil"/>
              <w:bottom w:val="nil"/>
              <w:right w:val="nil"/>
            </w:tcBorders>
            <w:shd w:val="clear" w:color="auto" w:fill="auto"/>
            <w:noWrap/>
            <w:vAlign w:val="bottom"/>
            <w:hideMark/>
          </w:tcPr>
          <w:p w14:paraId="7AFEA085"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número de meses entre el día siguiente de la fecha de la sentencia y que el joven cumpliera los 25 años</w:t>
            </w:r>
          </w:p>
        </w:tc>
        <w:tc>
          <w:tcPr>
            <w:tcW w:w="1034" w:type="dxa"/>
            <w:tcBorders>
              <w:top w:val="nil"/>
              <w:left w:val="nil"/>
              <w:bottom w:val="nil"/>
              <w:right w:val="single" w:sz="8" w:space="0" w:color="auto"/>
            </w:tcBorders>
            <w:shd w:val="clear" w:color="auto" w:fill="auto"/>
            <w:noWrap/>
            <w:vAlign w:val="bottom"/>
            <w:hideMark/>
          </w:tcPr>
          <w:p w14:paraId="15611351"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26,000000</w:t>
            </w:r>
          </w:p>
        </w:tc>
      </w:tr>
      <w:tr w:rsidR="00735179" w:rsidRPr="00735179" w14:paraId="64E48B41" w14:textId="77777777" w:rsidTr="006A7D93">
        <w:trPr>
          <w:trHeight w:val="255"/>
        </w:trPr>
        <w:tc>
          <w:tcPr>
            <w:tcW w:w="1034" w:type="dxa"/>
            <w:tcBorders>
              <w:top w:val="nil"/>
              <w:left w:val="single" w:sz="8" w:space="0" w:color="auto"/>
              <w:bottom w:val="nil"/>
              <w:right w:val="nil"/>
            </w:tcBorders>
            <w:shd w:val="clear" w:color="auto" w:fill="auto"/>
            <w:noWrap/>
            <w:vAlign w:val="bottom"/>
            <w:hideMark/>
          </w:tcPr>
          <w:p w14:paraId="46997D2C"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034" w:type="dxa"/>
            <w:tcBorders>
              <w:top w:val="nil"/>
              <w:left w:val="nil"/>
              <w:bottom w:val="nil"/>
              <w:right w:val="nil"/>
            </w:tcBorders>
            <w:shd w:val="clear" w:color="auto" w:fill="auto"/>
            <w:noWrap/>
            <w:vAlign w:val="bottom"/>
            <w:hideMark/>
          </w:tcPr>
          <w:p w14:paraId="0963E312" w14:textId="77777777" w:rsidR="00735179" w:rsidRPr="00735179" w:rsidRDefault="00735179" w:rsidP="00735179">
            <w:pPr>
              <w:spacing w:after="0" w:line="240" w:lineRule="auto"/>
              <w:rPr>
                <w:rFonts w:ascii="Arial" w:eastAsia="Times New Roman" w:hAnsi="Arial" w:cs="Arial"/>
                <w:sz w:val="14"/>
                <w:szCs w:val="14"/>
                <w:lang w:val="es-ES" w:eastAsia="es-ES"/>
              </w:rPr>
            </w:pPr>
          </w:p>
        </w:tc>
        <w:tc>
          <w:tcPr>
            <w:tcW w:w="1034" w:type="dxa"/>
            <w:tcBorders>
              <w:top w:val="nil"/>
              <w:left w:val="nil"/>
              <w:bottom w:val="nil"/>
              <w:right w:val="nil"/>
            </w:tcBorders>
            <w:shd w:val="clear" w:color="auto" w:fill="auto"/>
            <w:noWrap/>
            <w:vAlign w:val="bottom"/>
            <w:hideMark/>
          </w:tcPr>
          <w:p w14:paraId="580AD419" w14:textId="77777777" w:rsidR="00735179" w:rsidRPr="00735179" w:rsidRDefault="00735179" w:rsidP="00735179">
            <w:pPr>
              <w:spacing w:after="0" w:line="240" w:lineRule="auto"/>
              <w:rPr>
                <w:rFonts w:ascii="Times New Roman" w:eastAsia="Times New Roman" w:hAnsi="Times New Roman"/>
                <w:sz w:val="14"/>
                <w:szCs w:val="14"/>
                <w:lang w:val="es-ES" w:eastAsia="es-ES"/>
              </w:rPr>
            </w:pPr>
          </w:p>
        </w:tc>
        <w:tc>
          <w:tcPr>
            <w:tcW w:w="1034" w:type="dxa"/>
            <w:tcBorders>
              <w:top w:val="nil"/>
              <w:left w:val="nil"/>
              <w:bottom w:val="nil"/>
              <w:right w:val="nil"/>
            </w:tcBorders>
            <w:shd w:val="clear" w:color="auto" w:fill="auto"/>
            <w:noWrap/>
            <w:vAlign w:val="bottom"/>
            <w:hideMark/>
          </w:tcPr>
          <w:p w14:paraId="3277A384" w14:textId="77777777" w:rsidR="00735179" w:rsidRPr="00735179" w:rsidRDefault="00735179" w:rsidP="00735179">
            <w:pPr>
              <w:spacing w:after="0" w:line="240" w:lineRule="auto"/>
              <w:rPr>
                <w:rFonts w:ascii="Times New Roman" w:eastAsia="Times New Roman" w:hAnsi="Times New Roman"/>
                <w:sz w:val="14"/>
                <w:szCs w:val="14"/>
                <w:lang w:val="es-ES" w:eastAsia="es-ES"/>
              </w:rPr>
            </w:pPr>
          </w:p>
        </w:tc>
        <w:tc>
          <w:tcPr>
            <w:tcW w:w="1034" w:type="dxa"/>
            <w:tcBorders>
              <w:top w:val="nil"/>
              <w:left w:val="nil"/>
              <w:bottom w:val="nil"/>
              <w:right w:val="nil"/>
            </w:tcBorders>
            <w:shd w:val="clear" w:color="auto" w:fill="auto"/>
            <w:noWrap/>
            <w:vAlign w:val="bottom"/>
            <w:hideMark/>
          </w:tcPr>
          <w:p w14:paraId="32C8D007" w14:textId="77777777" w:rsidR="00735179" w:rsidRPr="00735179" w:rsidRDefault="00735179" w:rsidP="00735179">
            <w:pPr>
              <w:spacing w:after="0" w:line="240" w:lineRule="auto"/>
              <w:rPr>
                <w:rFonts w:ascii="Times New Roman" w:eastAsia="Times New Roman" w:hAnsi="Times New Roman"/>
                <w:sz w:val="14"/>
                <w:szCs w:val="14"/>
                <w:lang w:val="es-ES" w:eastAsia="es-ES"/>
              </w:rPr>
            </w:pPr>
          </w:p>
        </w:tc>
        <w:tc>
          <w:tcPr>
            <w:tcW w:w="1034" w:type="dxa"/>
            <w:tcBorders>
              <w:top w:val="nil"/>
              <w:left w:val="nil"/>
              <w:bottom w:val="nil"/>
              <w:right w:val="nil"/>
            </w:tcBorders>
            <w:shd w:val="clear" w:color="auto" w:fill="auto"/>
            <w:noWrap/>
            <w:vAlign w:val="bottom"/>
            <w:hideMark/>
          </w:tcPr>
          <w:p w14:paraId="5CE1648C" w14:textId="77777777" w:rsidR="00735179" w:rsidRPr="00735179" w:rsidRDefault="00735179" w:rsidP="00735179">
            <w:pPr>
              <w:spacing w:after="0" w:line="240" w:lineRule="auto"/>
              <w:rPr>
                <w:rFonts w:ascii="Times New Roman" w:eastAsia="Times New Roman" w:hAnsi="Times New Roman"/>
                <w:sz w:val="14"/>
                <w:szCs w:val="14"/>
                <w:lang w:val="es-ES" w:eastAsia="es-ES"/>
              </w:rPr>
            </w:pPr>
          </w:p>
        </w:tc>
        <w:tc>
          <w:tcPr>
            <w:tcW w:w="1484" w:type="dxa"/>
            <w:tcBorders>
              <w:top w:val="nil"/>
              <w:left w:val="nil"/>
              <w:bottom w:val="nil"/>
              <w:right w:val="nil"/>
            </w:tcBorders>
            <w:shd w:val="clear" w:color="auto" w:fill="auto"/>
            <w:noWrap/>
            <w:vAlign w:val="bottom"/>
            <w:hideMark/>
          </w:tcPr>
          <w:p w14:paraId="4DDB3E0D" w14:textId="77777777" w:rsidR="00735179" w:rsidRPr="00735179" w:rsidRDefault="00735179" w:rsidP="00735179">
            <w:pPr>
              <w:spacing w:after="0" w:line="240" w:lineRule="auto"/>
              <w:rPr>
                <w:rFonts w:ascii="Times New Roman" w:eastAsia="Times New Roman" w:hAnsi="Times New Roman"/>
                <w:sz w:val="14"/>
                <w:szCs w:val="14"/>
                <w:lang w:val="es-ES" w:eastAsia="es-ES"/>
              </w:rPr>
            </w:pPr>
          </w:p>
        </w:tc>
        <w:tc>
          <w:tcPr>
            <w:tcW w:w="1034" w:type="dxa"/>
            <w:tcBorders>
              <w:top w:val="nil"/>
              <w:left w:val="nil"/>
              <w:bottom w:val="nil"/>
              <w:right w:val="single" w:sz="8" w:space="0" w:color="auto"/>
            </w:tcBorders>
            <w:shd w:val="clear" w:color="auto" w:fill="auto"/>
            <w:noWrap/>
            <w:vAlign w:val="bottom"/>
            <w:hideMark/>
          </w:tcPr>
          <w:p w14:paraId="6EE867D7"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r>
      <w:tr w:rsidR="00735179" w:rsidRPr="00735179" w14:paraId="40F308F4" w14:textId="77777777" w:rsidTr="006A7D93">
        <w:trPr>
          <w:trHeight w:val="314"/>
        </w:trPr>
        <w:tc>
          <w:tcPr>
            <w:tcW w:w="1034" w:type="dxa"/>
            <w:tcBorders>
              <w:top w:val="nil"/>
              <w:left w:val="single" w:sz="8" w:space="0" w:color="auto"/>
              <w:bottom w:val="nil"/>
              <w:right w:val="nil"/>
            </w:tcBorders>
            <w:shd w:val="clear" w:color="auto" w:fill="auto"/>
            <w:noWrap/>
            <w:vAlign w:val="bottom"/>
            <w:hideMark/>
          </w:tcPr>
          <w:p w14:paraId="2EBF2909" w14:textId="77777777" w:rsidR="00735179" w:rsidRPr="00735179" w:rsidRDefault="00735179" w:rsidP="00735179">
            <w:pPr>
              <w:spacing w:after="0" w:line="240" w:lineRule="auto"/>
              <w:rPr>
                <w:rFonts w:ascii="Times New Roman" w:eastAsia="Times New Roman" w:hAnsi="Times New Roman"/>
                <w:sz w:val="14"/>
                <w:szCs w:val="14"/>
                <w:lang w:val="es-ES" w:eastAsia="es-ES"/>
              </w:rPr>
            </w:pPr>
            <w:r w:rsidRPr="00735179">
              <w:rPr>
                <w:rFonts w:ascii="Times New Roman" w:eastAsia="Times New Roman" w:hAnsi="Times New Roman"/>
                <w:sz w:val="14"/>
                <w:szCs w:val="14"/>
                <w:lang w:val="es-ES" w:eastAsia="es-ES"/>
              </w:rPr>
              <w:t> </w:t>
            </w:r>
          </w:p>
        </w:tc>
        <w:tc>
          <w:tcPr>
            <w:tcW w:w="1034" w:type="dxa"/>
            <w:tcBorders>
              <w:top w:val="nil"/>
              <w:left w:val="nil"/>
              <w:bottom w:val="nil"/>
              <w:right w:val="nil"/>
            </w:tcBorders>
            <w:shd w:val="clear" w:color="auto" w:fill="auto"/>
            <w:noWrap/>
            <w:vAlign w:val="bottom"/>
            <w:hideMark/>
          </w:tcPr>
          <w:p w14:paraId="769611BD" w14:textId="77777777" w:rsidR="00735179" w:rsidRPr="00735179" w:rsidRDefault="00735179" w:rsidP="00735179">
            <w:pPr>
              <w:spacing w:after="0" w:line="240" w:lineRule="auto"/>
              <w:rPr>
                <w:rFonts w:ascii="Times New Roman" w:eastAsia="Times New Roman" w:hAnsi="Times New Roman"/>
                <w:sz w:val="14"/>
                <w:szCs w:val="14"/>
                <w:lang w:val="es-ES" w:eastAsia="es-ES"/>
              </w:rPr>
            </w:pPr>
            <w:r w:rsidRPr="00735179">
              <w:rPr>
                <w:rFonts w:ascii="Times New Roman" w:eastAsia="Times New Roman" w:hAnsi="Times New Roman"/>
                <w:sz w:val="14"/>
                <w:szCs w:val="14"/>
                <w:lang w:val="es-ES" w:eastAsia="es-ES"/>
              </w:rPr>
              <w:t>Ra =</w:t>
            </w:r>
          </w:p>
        </w:tc>
        <w:tc>
          <w:tcPr>
            <w:tcW w:w="4137" w:type="dxa"/>
            <w:gridSpan w:val="4"/>
            <w:tcBorders>
              <w:top w:val="nil"/>
              <w:left w:val="nil"/>
              <w:bottom w:val="nil"/>
              <w:right w:val="single" w:sz="8" w:space="0" w:color="auto"/>
            </w:tcBorders>
            <w:shd w:val="clear" w:color="auto" w:fill="auto"/>
            <w:noWrap/>
            <w:vAlign w:val="bottom"/>
            <w:hideMark/>
          </w:tcPr>
          <w:p w14:paraId="763366D5"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$ 239.151,46</w:t>
            </w:r>
          </w:p>
        </w:tc>
        <w:tc>
          <w:tcPr>
            <w:tcW w:w="1484" w:type="dxa"/>
            <w:tcBorders>
              <w:top w:val="nil"/>
              <w:left w:val="nil"/>
              <w:bottom w:val="nil"/>
              <w:right w:val="nil"/>
            </w:tcBorders>
            <w:shd w:val="clear" w:color="auto" w:fill="auto"/>
            <w:noWrap/>
            <w:vAlign w:val="bottom"/>
            <w:hideMark/>
          </w:tcPr>
          <w:p w14:paraId="2CFCFE3A"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p>
        </w:tc>
        <w:tc>
          <w:tcPr>
            <w:tcW w:w="1034" w:type="dxa"/>
            <w:tcBorders>
              <w:top w:val="nil"/>
              <w:left w:val="nil"/>
              <w:bottom w:val="nil"/>
              <w:right w:val="single" w:sz="8" w:space="0" w:color="auto"/>
            </w:tcBorders>
            <w:shd w:val="clear" w:color="auto" w:fill="auto"/>
            <w:noWrap/>
            <w:vAlign w:val="bottom"/>
            <w:hideMark/>
          </w:tcPr>
          <w:p w14:paraId="00B1D2DD"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r>
      <w:tr w:rsidR="00735179" w:rsidRPr="00735179" w14:paraId="23367EFB" w14:textId="77777777" w:rsidTr="006A7D93">
        <w:trPr>
          <w:trHeight w:val="314"/>
        </w:trPr>
        <w:tc>
          <w:tcPr>
            <w:tcW w:w="1034" w:type="dxa"/>
            <w:tcBorders>
              <w:top w:val="nil"/>
              <w:left w:val="single" w:sz="8" w:space="0" w:color="auto"/>
              <w:bottom w:val="nil"/>
              <w:right w:val="nil"/>
            </w:tcBorders>
            <w:shd w:val="clear" w:color="auto" w:fill="auto"/>
            <w:noWrap/>
            <w:vAlign w:val="bottom"/>
            <w:hideMark/>
          </w:tcPr>
          <w:p w14:paraId="46AB59F9"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034" w:type="dxa"/>
            <w:tcBorders>
              <w:top w:val="nil"/>
              <w:left w:val="nil"/>
              <w:bottom w:val="nil"/>
              <w:right w:val="nil"/>
            </w:tcBorders>
            <w:shd w:val="clear" w:color="auto" w:fill="auto"/>
            <w:noWrap/>
            <w:vAlign w:val="bottom"/>
            <w:hideMark/>
          </w:tcPr>
          <w:p w14:paraId="36A788E3" w14:textId="77777777" w:rsidR="00735179" w:rsidRPr="00735179" w:rsidRDefault="00735179" w:rsidP="00735179">
            <w:pPr>
              <w:spacing w:after="0" w:line="240" w:lineRule="auto"/>
              <w:rPr>
                <w:rFonts w:ascii="Times New Roman" w:eastAsia="Times New Roman" w:hAnsi="Times New Roman"/>
                <w:sz w:val="14"/>
                <w:szCs w:val="14"/>
                <w:lang w:val="es-ES" w:eastAsia="es-ES"/>
              </w:rPr>
            </w:pPr>
            <w:r w:rsidRPr="00735179">
              <w:rPr>
                <w:rFonts w:ascii="Times New Roman" w:eastAsia="Times New Roman" w:hAnsi="Times New Roman"/>
                <w:sz w:val="14"/>
                <w:szCs w:val="14"/>
                <w:lang w:val="es-ES" w:eastAsia="es-ES"/>
              </w:rPr>
              <w:t>i =</w:t>
            </w:r>
          </w:p>
        </w:tc>
        <w:tc>
          <w:tcPr>
            <w:tcW w:w="4137" w:type="dxa"/>
            <w:gridSpan w:val="4"/>
            <w:tcBorders>
              <w:top w:val="nil"/>
              <w:left w:val="nil"/>
              <w:bottom w:val="nil"/>
              <w:right w:val="nil"/>
            </w:tcBorders>
            <w:shd w:val="clear" w:color="auto" w:fill="auto"/>
            <w:noWrap/>
            <w:vAlign w:val="bottom"/>
            <w:hideMark/>
          </w:tcPr>
          <w:p w14:paraId="543B47BA"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0,004867</w:t>
            </w:r>
          </w:p>
        </w:tc>
        <w:tc>
          <w:tcPr>
            <w:tcW w:w="1484" w:type="dxa"/>
            <w:tcBorders>
              <w:top w:val="nil"/>
              <w:left w:val="nil"/>
              <w:bottom w:val="nil"/>
              <w:right w:val="nil"/>
            </w:tcBorders>
            <w:shd w:val="clear" w:color="auto" w:fill="auto"/>
            <w:noWrap/>
            <w:vAlign w:val="bottom"/>
            <w:hideMark/>
          </w:tcPr>
          <w:p w14:paraId="013B8D8E"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p>
        </w:tc>
        <w:tc>
          <w:tcPr>
            <w:tcW w:w="1034" w:type="dxa"/>
            <w:tcBorders>
              <w:top w:val="nil"/>
              <w:left w:val="nil"/>
              <w:bottom w:val="nil"/>
              <w:right w:val="single" w:sz="8" w:space="0" w:color="auto"/>
            </w:tcBorders>
            <w:shd w:val="clear" w:color="auto" w:fill="auto"/>
            <w:noWrap/>
            <w:vAlign w:val="bottom"/>
            <w:hideMark/>
          </w:tcPr>
          <w:p w14:paraId="64B23209"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r>
      <w:tr w:rsidR="00735179" w:rsidRPr="00735179" w14:paraId="13AEC2E3" w14:textId="77777777" w:rsidTr="006A7D93">
        <w:trPr>
          <w:trHeight w:val="314"/>
        </w:trPr>
        <w:tc>
          <w:tcPr>
            <w:tcW w:w="1034" w:type="dxa"/>
            <w:tcBorders>
              <w:top w:val="nil"/>
              <w:left w:val="single" w:sz="8" w:space="0" w:color="auto"/>
              <w:bottom w:val="nil"/>
              <w:right w:val="nil"/>
            </w:tcBorders>
            <w:shd w:val="clear" w:color="auto" w:fill="auto"/>
            <w:noWrap/>
            <w:vAlign w:val="bottom"/>
            <w:hideMark/>
          </w:tcPr>
          <w:p w14:paraId="7CB21DD9"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034" w:type="dxa"/>
            <w:tcBorders>
              <w:top w:val="nil"/>
              <w:left w:val="nil"/>
              <w:bottom w:val="nil"/>
              <w:right w:val="nil"/>
            </w:tcBorders>
            <w:shd w:val="clear" w:color="auto" w:fill="auto"/>
            <w:vAlign w:val="bottom"/>
            <w:hideMark/>
          </w:tcPr>
          <w:p w14:paraId="583016A6" w14:textId="77777777" w:rsidR="00735179" w:rsidRPr="00735179" w:rsidRDefault="00735179" w:rsidP="00735179">
            <w:pPr>
              <w:spacing w:after="0" w:line="240" w:lineRule="auto"/>
              <w:rPr>
                <w:rFonts w:ascii="Times New Roman" w:eastAsia="Times New Roman" w:hAnsi="Times New Roman"/>
                <w:sz w:val="14"/>
                <w:szCs w:val="14"/>
                <w:lang w:val="es-ES" w:eastAsia="es-ES"/>
              </w:rPr>
            </w:pPr>
            <w:r w:rsidRPr="00735179">
              <w:rPr>
                <w:rFonts w:ascii="Times New Roman" w:eastAsia="Times New Roman" w:hAnsi="Times New Roman"/>
                <w:sz w:val="14"/>
                <w:szCs w:val="14"/>
                <w:lang w:val="es-ES" w:eastAsia="es-ES"/>
              </w:rPr>
              <w:t>n =</w:t>
            </w:r>
          </w:p>
        </w:tc>
        <w:tc>
          <w:tcPr>
            <w:tcW w:w="4137" w:type="dxa"/>
            <w:gridSpan w:val="4"/>
            <w:tcBorders>
              <w:top w:val="nil"/>
              <w:left w:val="nil"/>
              <w:bottom w:val="nil"/>
              <w:right w:val="nil"/>
            </w:tcBorders>
            <w:shd w:val="clear" w:color="auto" w:fill="auto"/>
            <w:noWrap/>
            <w:vAlign w:val="bottom"/>
            <w:hideMark/>
          </w:tcPr>
          <w:p w14:paraId="47E1D238"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26,000000</w:t>
            </w:r>
          </w:p>
        </w:tc>
        <w:tc>
          <w:tcPr>
            <w:tcW w:w="1484" w:type="dxa"/>
            <w:tcBorders>
              <w:top w:val="nil"/>
              <w:left w:val="nil"/>
              <w:bottom w:val="nil"/>
              <w:right w:val="nil"/>
            </w:tcBorders>
            <w:shd w:val="clear" w:color="auto" w:fill="auto"/>
            <w:noWrap/>
            <w:vAlign w:val="bottom"/>
            <w:hideMark/>
          </w:tcPr>
          <w:p w14:paraId="3D4A881C"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p>
        </w:tc>
        <w:tc>
          <w:tcPr>
            <w:tcW w:w="1034" w:type="dxa"/>
            <w:tcBorders>
              <w:top w:val="nil"/>
              <w:left w:val="nil"/>
              <w:bottom w:val="nil"/>
              <w:right w:val="single" w:sz="8" w:space="0" w:color="auto"/>
            </w:tcBorders>
            <w:shd w:val="clear" w:color="auto" w:fill="auto"/>
            <w:noWrap/>
            <w:vAlign w:val="bottom"/>
            <w:hideMark/>
          </w:tcPr>
          <w:p w14:paraId="6F5464DF"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r>
      <w:tr w:rsidR="00735179" w:rsidRPr="00735179" w14:paraId="4DCC2C42" w14:textId="77777777" w:rsidTr="006A7D93">
        <w:trPr>
          <w:trHeight w:val="314"/>
        </w:trPr>
        <w:tc>
          <w:tcPr>
            <w:tcW w:w="1034" w:type="dxa"/>
            <w:tcBorders>
              <w:top w:val="nil"/>
              <w:left w:val="single" w:sz="8" w:space="0" w:color="auto"/>
              <w:bottom w:val="nil"/>
              <w:right w:val="nil"/>
            </w:tcBorders>
            <w:shd w:val="clear" w:color="auto" w:fill="auto"/>
            <w:noWrap/>
            <w:vAlign w:val="bottom"/>
            <w:hideMark/>
          </w:tcPr>
          <w:p w14:paraId="32774C51"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034" w:type="dxa"/>
            <w:tcBorders>
              <w:top w:val="nil"/>
              <w:left w:val="nil"/>
              <w:bottom w:val="nil"/>
              <w:right w:val="nil"/>
            </w:tcBorders>
            <w:shd w:val="clear" w:color="auto" w:fill="auto"/>
            <w:noWrap/>
            <w:vAlign w:val="bottom"/>
            <w:hideMark/>
          </w:tcPr>
          <w:p w14:paraId="25B78EB4" w14:textId="77777777" w:rsidR="00735179" w:rsidRPr="00735179" w:rsidRDefault="00735179" w:rsidP="00735179">
            <w:pPr>
              <w:spacing w:after="0" w:line="240" w:lineRule="auto"/>
              <w:rPr>
                <w:rFonts w:ascii="Times New Roman" w:eastAsia="Times New Roman" w:hAnsi="Times New Roman"/>
                <w:sz w:val="14"/>
                <w:szCs w:val="14"/>
                <w:lang w:val="es-ES" w:eastAsia="es-ES"/>
              </w:rPr>
            </w:pPr>
            <w:r w:rsidRPr="00735179">
              <w:rPr>
                <w:rFonts w:ascii="Times New Roman" w:eastAsia="Times New Roman" w:hAnsi="Times New Roman"/>
                <w:sz w:val="14"/>
                <w:szCs w:val="14"/>
                <w:lang w:val="es-ES" w:eastAsia="es-ES"/>
              </w:rPr>
              <w:t>1+i =</w:t>
            </w:r>
          </w:p>
        </w:tc>
        <w:tc>
          <w:tcPr>
            <w:tcW w:w="4137" w:type="dxa"/>
            <w:gridSpan w:val="4"/>
            <w:tcBorders>
              <w:top w:val="nil"/>
              <w:left w:val="nil"/>
              <w:bottom w:val="nil"/>
              <w:right w:val="nil"/>
            </w:tcBorders>
            <w:shd w:val="clear" w:color="auto" w:fill="auto"/>
            <w:noWrap/>
            <w:vAlign w:val="bottom"/>
            <w:hideMark/>
          </w:tcPr>
          <w:p w14:paraId="0DEA499D"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1,004867</w:t>
            </w:r>
          </w:p>
        </w:tc>
        <w:tc>
          <w:tcPr>
            <w:tcW w:w="1484" w:type="dxa"/>
            <w:tcBorders>
              <w:top w:val="nil"/>
              <w:left w:val="nil"/>
              <w:bottom w:val="nil"/>
              <w:right w:val="nil"/>
            </w:tcBorders>
            <w:shd w:val="clear" w:color="auto" w:fill="auto"/>
            <w:noWrap/>
            <w:vAlign w:val="bottom"/>
            <w:hideMark/>
          </w:tcPr>
          <w:p w14:paraId="7016C4AE"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p>
        </w:tc>
        <w:tc>
          <w:tcPr>
            <w:tcW w:w="1034" w:type="dxa"/>
            <w:tcBorders>
              <w:top w:val="nil"/>
              <w:left w:val="nil"/>
              <w:bottom w:val="nil"/>
              <w:right w:val="single" w:sz="8" w:space="0" w:color="auto"/>
            </w:tcBorders>
            <w:shd w:val="clear" w:color="auto" w:fill="auto"/>
            <w:noWrap/>
            <w:vAlign w:val="bottom"/>
            <w:hideMark/>
          </w:tcPr>
          <w:p w14:paraId="34842D57"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r>
      <w:tr w:rsidR="00735179" w:rsidRPr="00735179" w14:paraId="1B996E05" w14:textId="77777777" w:rsidTr="006A7D93">
        <w:trPr>
          <w:trHeight w:val="314"/>
        </w:trPr>
        <w:tc>
          <w:tcPr>
            <w:tcW w:w="1034" w:type="dxa"/>
            <w:tcBorders>
              <w:top w:val="nil"/>
              <w:left w:val="single" w:sz="8" w:space="0" w:color="auto"/>
              <w:bottom w:val="nil"/>
              <w:right w:val="nil"/>
            </w:tcBorders>
            <w:shd w:val="clear" w:color="auto" w:fill="auto"/>
            <w:noWrap/>
            <w:vAlign w:val="bottom"/>
            <w:hideMark/>
          </w:tcPr>
          <w:p w14:paraId="2CCACF06"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034" w:type="dxa"/>
            <w:tcBorders>
              <w:top w:val="nil"/>
              <w:left w:val="nil"/>
              <w:bottom w:val="nil"/>
              <w:right w:val="nil"/>
            </w:tcBorders>
            <w:shd w:val="clear" w:color="auto" w:fill="auto"/>
            <w:noWrap/>
            <w:vAlign w:val="bottom"/>
            <w:hideMark/>
          </w:tcPr>
          <w:p w14:paraId="7B74D3FF" w14:textId="77777777" w:rsidR="00735179" w:rsidRPr="00735179" w:rsidRDefault="00735179" w:rsidP="00735179">
            <w:pPr>
              <w:spacing w:after="0" w:line="240" w:lineRule="auto"/>
              <w:rPr>
                <w:rFonts w:ascii="Times New Roman" w:eastAsia="Times New Roman" w:hAnsi="Times New Roman"/>
                <w:sz w:val="14"/>
                <w:szCs w:val="14"/>
                <w:lang w:val="es-ES" w:eastAsia="es-ES"/>
              </w:rPr>
            </w:pPr>
            <w:r w:rsidRPr="00735179">
              <w:rPr>
                <w:rFonts w:ascii="Times New Roman" w:eastAsia="Times New Roman" w:hAnsi="Times New Roman"/>
                <w:sz w:val="14"/>
                <w:szCs w:val="14"/>
                <w:lang w:val="es-ES" w:eastAsia="es-ES"/>
              </w:rPr>
              <w:t>(1+i)</w:t>
            </w:r>
            <w:r w:rsidRPr="00735179">
              <w:rPr>
                <w:rFonts w:ascii="Arial" w:eastAsia="Times New Roman" w:hAnsi="Arial" w:cs="Arial"/>
                <w:sz w:val="14"/>
                <w:szCs w:val="14"/>
                <w:lang w:val="es-ES" w:eastAsia="es-ES"/>
              </w:rPr>
              <w:t xml:space="preserve">ⁿ </w:t>
            </w:r>
            <w:r w:rsidRPr="00735179">
              <w:rPr>
                <w:rFonts w:ascii="Times New Roman" w:eastAsia="Times New Roman" w:hAnsi="Times New Roman"/>
                <w:sz w:val="14"/>
                <w:szCs w:val="14"/>
                <w:lang w:val="es-ES" w:eastAsia="es-ES"/>
              </w:rPr>
              <w:t>=</w:t>
            </w:r>
          </w:p>
        </w:tc>
        <w:tc>
          <w:tcPr>
            <w:tcW w:w="4137" w:type="dxa"/>
            <w:gridSpan w:val="4"/>
            <w:tcBorders>
              <w:top w:val="nil"/>
              <w:left w:val="nil"/>
              <w:bottom w:val="nil"/>
              <w:right w:val="nil"/>
            </w:tcBorders>
            <w:shd w:val="clear" w:color="auto" w:fill="auto"/>
            <w:noWrap/>
            <w:vAlign w:val="bottom"/>
            <w:hideMark/>
          </w:tcPr>
          <w:p w14:paraId="4BF5CE07"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1,134549</w:t>
            </w:r>
          </w:p>
        </w:tc>
        <w:tc>
          <w:tcPr>
            <w:tcW w:w="1484" w:type="dxa"/>
            <w:tcBorders>
              <w:top w:val="nil"/>
              <w:left w:val="nil"/>
              <w:bottom w:val="nil"/>
              <w:right w:val="nil"/>
            </w:tcBorders>
            <w:shd w:val="clear" w:color="auto" w:fill="auto"/>
            <w:noWrap/>
            <w:vAlign w:val="bottom"/>
            <w:hideMark/>
          </w:tcPr>
          <w:p w14:paraId="2FEDCE11" w14:textId="77777777" w:rsidR="00735179" w:rsidRPr="00735179" w:rsidRDefault="00735179" w:rsidP="00735179">
            <w:pPr>
              <w:spacing w:after="0" w:line="240" w:lineRule="auto"/>
              <w:jc w:val="right"/>
              <w:rPr>
                <w:rFonts w:ascii="Arial" w:eastAsia="Times New Roman" w:hAnsi="Arial" w:cs="Arial"/>
                <w:sz w:val="14"/>
                <w:szCs w:val="14"/>
                <w:lang w:val="es-ES" w:eastAsia="es-ES"/>
              </w:rPr>
            </w:pPr>
          </w:p>
        </w:tc>
        <w:tc>
          <w:tcPr>
            <w:tcW w:w="1034" w:type="dxa"/>
            <w:tcBorders>
              <w:top w:val="nil"/>
              <w:left w:val="nil"/>
              <w:bottom w:val="nil"/>
              <w:right w:val="single" w:sz="8" w:space="0" w:color="auto"/>
            </w:tcBorders>
            <w:shd w:val="clear" w:color="auto" w:fill="auto"/>
            <w:noWrap/>
            <w:vAlign w:val="bottom"/>
            <w:hideMark/>
          </w:tcPr>
          <w:p w14:paraId="51072EC0"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r>
      <w:tr w:rsidR="00735179" w:rsidRPr="00735179" w14:paraId="57C67A12" w14:textId="77777777" w:rsidTr="006A7D93">
        <w:trPr>
          <w:trHeight w:val="330"/>
        </w:trPr>
        <w:tc>
          <w:tcPr>
            <w:tcW w:w="1034" w:type="dxa"/>
            <w:tcBorders>
              <w:top w:val="nil"/>
              <w:left w:val="single" w:sz="8" w:space="0" w:color="auto"/>
              <w:bottom w:val="single" w:sz="8" w:space="0" w:color="auto"/>
              <w:right w:val="nil"/>
            </w:tcBorders>
            <w:shd w:val="clear" w:color="auto" w:fill="auto"/>
            <w:noWrap/>
            <w:vAlign w:val="bottom"/>
            <w:hideMark/>
          </w:tcPr>
          <w:p w14:paraId="681E695D"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c>
          <w:tcPr>
            <w:tcW w:w="1034" w:type="dxa"/>
            <w:tcBorders>
              <w:top w:val="nil"/>
              <w:left w:val="nil"/>
              <w:bottom w:val="single" w:sz="8" w:space="0" w:color="auto"/>
              <w:right w:val="nil"/>
            </w:tcBorders>
            <w:shd w:val="clear" w:color="auto" w:fill="auto"/>
            <w:noWrap/>
            <w:vAlign w:val="bottom"/>
            <w:hideMark/>
          </w:tcPr>
          <w:p w14:paraId="71BD13C9" w14:textId="77777777" w:rsidR="00735179" w:rsidRPr="00735179" w:rsidRDefault="00735179" w:rsidP="00735179">
            <w:pPr>
              <w:spacing w:after="0" w:line="240" w:lineRule="auto"/>
              <w:rPr>
                <w:rFonts w:ascii="Times New Roman" w:eastAsia="Times New Roman" w:hAnsi="Times New Roman"/>
                <w:sz w:val="14"/>
                <w:szCs w:val="14"/>
                <w:lang w:val="es-ES" w:eastAsia="es-ES"/>
              </w:rPr>
            </w:pPr>
            <w:r w:rsidRPr="00735179">
              <w:rPr>
                <w:rFonts w:ascii="Times New Roman" w:eastAsia="Times New Roman" w:hAnsi="Times New Roman"/>
                <w:sz w:val="14"/>
                <w:szCs w:val="14"/>
                <w:lang w:val="es-ES" w:eastAsia="es-ES"/>
              </w:rPr>
              <w:t>S =</w:t>
            </w:r>
          </w:p>
        </w:tc>
        <w:tc>
          <w:tcPr>
            <w:tcW w:w="4137" w:type="dxa"/>
            <w:gridSpan w:val="4"/>
            <w:tcBorders>
              <w:top w:val="nil"/>
              <w:left w:val="nil"/>
              <w:bottom w:val="single" w:sz="8" w:space="0" w:color="auto"/>
              <w:right w:val="nil"/>
            </w:tcBorders>
            <w:shd w:val="clear" w:color="auto" w:fill="auto"/>
            <w:noWrap/>
            <w:vAlign w:val="bottom"/>
            <w:hideMark/>
          </w:tcPr>
          <w:p w14:paraId="7DAD01A6" w14:textId="77777777" w:rsidR="00735179" w:rsidRPr="00735179" w:rsidRDefault="00735179" w:rsidP="00735179">
            <w:pPr>
              <w:spacing w:after="0" w:line="240" w:lineRule="auto"/>
              <w:jc w:val="right"/>
              <w:rPr>
                <w:rFonts w:ascii="Arial" w:eastAsia="Times New Roman" w:hAnsi="Arial" w:cs="Arial"/>
                <w:b/>
                <w:bCs/>
                <w:sz w:val="14"/>
                <w:szCs w:val="14"/>
                <w:lang w:val="es-ES" w:eastAsia="es-ES"/>
              </w:rPr>
            </w:pPr>
            <w:r w:rsidRPr="00735179">
              <w:rPr>
                <w:rFonts w:ascii="Arial" w:eastAsia="Times New Roman" w:hAnsi="Arial" w:cs="Arial"/>
                <w:b/>
                <w:bCs/>
                <w:sz w:val="14"/>
                <w:szCs w:val="14"/>
                <w:lang w:val="es-ES" w:eastAsia="es-ES"/>
              </w:rPr>
              <w:t>$ 5.827.313,72</w:t>
            </w:r>
          </w:p>
        </w:tc>
        <w:tc>
          <w:tcPr>
            <w:tcW w:w="1484" w:type="dxa"/>
            <w:tcBorders>
              <w:top w:val="nil"/>
              <w:left w:val="nil"/>
              <w:bottom w:val="single" w:sz="8" w:space="0" w:color="auto"/>
              <w:right w:val="nil"/>
            </w:tcBorders>
            <w:shd w:val="clear" w:color="auto" w:fill="auto"/>
            <w:noWrap/>
            <w:vAlign w:val="bottom"/>
            <w:hideMark/>
          </w:tcPr>
          <w:p w14:paraId="7125326A" w14:textId="77777777" w:rsidR="00735179" w:rsidRPr="00735179" w:rsidRDefault="00735179" w:rsidP="00735179">
            <w:pPr>
              <w:spacing w:after="0" w:line="240" w:lineRule="auto"/>
              <w:rPr>
                <w:rFonts w:ascii="Arial" w:eastAsia="Times New Roman" w:hAnsi="Arial" w:cs="Arial"/>
                <w:b/>
                <w:bCs/>
                <w:sz w:val="14"/>
                <w:szCs w:val="14"/>
                <w:lang w:val="es-ES" w:eastAsia="es-ES"/>
              </w:rPr>
            </w:pPr>
            <w:r w:rsidRPr="00735179">
              <w:rPr>
                <w:rFonts w:ascii="Arial" w:eastAsia="Times New Roman" w:hAnsi="Arial" w:cs="Arial"/>
                <w:b/>
                <w:bCs/>
                <w:sz w:val="14"/>
                <w:szCs w:val="14"/>
                <w:lang w:val="es-ES" w:eastAsia="es-ES"/>
              </w:rPr>
              <w:t> </w:t>
            </w:r>
          </w:p>
        </w:tc>
        <w:tc>
          <w:tcPr>
            <w:tcW w:w="1034" w:type="dxa"/>
            <w:tcBorders>
              <w:top w:val="nil"/>
              <w:left w:val="nil"/>
              <w:bottom w:val="single" w:sz="8" w:space="0" w:color="auto"/>
              <w:right w:val="single" w:sz="8" w:space="0" w:color="auto"/>
            </w:tcBorders>
            <w:shd w:val="clear" w:color="auto" w:fill="auto"/>
            <w:noWrap/>
            <w:vAlign w:val="bottom"/>
            <w:hideMark/>
          </w:tcPr>
          <w:p w14:paraId="3B0C091D" w14:textId="77777777" w:rsidR="00735179" w:rsidRPr="00735179" w:rsidRDefault="00735179" w:rsidP="00735179">
            <w:pPr>
              <w:spacing w:after="0" w:line="240" w:lineRule="auto"/>
              <w:rPr>
                <w:rFonts w:ascii="Arial" w:eastAsia="Times New Roman" w:hAnsi="Arial" w:cs="Arial"/>
                <w:sz w:val="14"/>
                <w:szCs w:val="14"/>
                <w:lang w:val="es-ES" w:eastAsia="es-ES"/>
              </w:rPr>
            </w:pPr>
            <w:r w:rsidRPr="00735179">
              <w:rPr>
                <w:rFonts w:ascii="Arial" w:eastAsia="Times New Roman" w:hAnsi="Arial" w:cs="Arial"/>
                <w:sz w:val="14"/>
                <w:szCs w:val="14"/>
                <w:lang w:val="es-ES" w:eastAsia="es-ES"/>
              </w:rPr>
              <w:t> </w:t>
            </w:r>
          </w:p>
        </w:tc>
      </w:tr>
    </w:tbl>
    <w:p w14:paraId="575FF0BE" w14:textId="150F5E26" w:rsidR="008606A7" w:rsidRPr="00C16441" w:rsidRDefault="00735179" w:rsidP="008606A7">
      <w:pPr>
        <w:spacing w:after="0" w:line="240" w:lineRule="auto"/>
        <w:jc w:val="both"/>
        <w:rPr>
          <w:rFonts w:ascii="Arial" w:hAnsi="Arial" w:cs="Arial"/>
        </w:rPr>
      </w:pPr>
      <w:r>
        <w:rPr>
          <w:rFonts w:ascii="Arial" w:hAnsi="Arial" w:cs="Arial"/>
          <w:color w:val="000000"/>
          <w:lang w:eastAsia="es-ES"/>
        </w:rPr>
        <w:fldChar w:fldCharType="end"/>
      </w:r>
    </w:p>
    <w:p w14:paraId="69CEB6B3" w14:textId="77777777" w:rsidR="00735179" w:rsidRDefault="00735179" w:rsidP="008606A7">
      <w:pPr>
        <w:spacing w:after="0" w:line="240" w:lineRule="auto"/>
        <w:jc w:val="both"/>
        <w:rPr>
          <w:rFonts w:ascii="Arial" w:hAnsi="Arial" w:cs="Arial"/>
        </w:rPr>
      </w:pPr>
    </w:p>
    <w:p w14:paraId="3A43D176" w14:textId="5CFCB0E9" w:rsidR="00735179" w:rsidRPr="00C16441" w:rsidRDefault="00735179" w:rsidP="008606A7">
      <w:pPr>
        <w:spacing w:after="0" w:line="240" w:lineRule="auto"/>
        <w:jc w:val="both"/>
        <w:rPr>
          <w:rFonts w:ascii="Arial" w:hAnsi="Arial" w:cs="Arial"/>
        </w:rPr>
      </w:pPr>
      <w:r w:rsidRPr="00735179">
        <w:rPr>
          <w:rFonts w:ascii="Arial" w:hAnsi="Arial" w:cs="Arial"/>
        </w:rPr>
        <w:t>TOTAL LUCRO CESANTE</w:t>
      </w:r>
      <w:r w:rsidRPr="00735179">
        <w:rPr>
          <w:rFonts w:ascii="Arial" w:hAnsi="Arial" w:cs="Arial"/>
        </w:rPr>
        <w:tab/>
      </w:r>
      <w:r w:rsidRPr="00735179">
        <w:rPr>
          <w:rFonts w:ascii="Arial" w:hAnsi="Arial" w:cs="Arial"/>
        </w:rPr>
        <w:tab/>
        <w:t>$ 14.928.731</w:t>
      </w:r>
    </w:p>
    <w:p w14:paraId="21F9C45E" w14:textId="77777777" w:rsidR="008606A7" w:rsidRPr="00C16441" w:rsidRDefault="008606A7" w:rsidP="008606A7">
      <w:pPr>
        <w:spacing w:after="0" w:line="240" w:lineRule="auto"/>
        <w:jc w:val="both"/>
        <w:rPr>
          <w:rFonts w:ascii="Arial" w:hAnsi="Arial" w:cs="Arial"/>
        </w:rPr>
      </w:pPr>
    </w:p>
    <w:p w14:paraId="57BC65FD" w14:textId="0EFCDFF1" w:rsidR="008606A7" w:rsidRPr="008606A7" w:rsidRDefault="008606A7" w:rsidP="008606A7">
      <w:pPr>
        <w:pStyle w:val="Prrafodelista"/>
        <w:widowControl w:val="0"/>
        <w:numPr>
          <w:ilvl w:val="1"/>
          <w:numId w:val="10"/>
        </w:numPr>
        <w:tabs>
          <w:tab w:val="left" w:pos="567"/>
          <w:tab w:val="left" w:pos="5940"/>
        </w:tabs>
        <w:autoSpaceDE w:val="0"/>
        <w:autoSpaceDN w:val="0"/>
        <w:adjustRightInd w:val="0"/>
        <w:ind w:left="0" w:firstLine="0"/>
        <w:jc w:val="both"/>
        <w:rPr>
          <w:b/>
        </w:rPr>
      </w:pPr>
      <w:r w:rsidRPr="008606A7">
        <w:rPr>
          <w:b/>
        </w:rPr>
        <w:t>CONDENA EN COSTAS</w:t>
      </w:r>
    </w:p>
    <w:p w14:paraId="27A20DEC" w14:textId="77777777" w:rsidR="008606A7" w:rsidRDefault="008606A7" w:rsidP="008606A7">
      <w:pPr>
        <w:pStyle w:val="Prrafodelista"/>
        <w:widowControl w:val="0"/>
        <w:tabs>
          <w:tab w:val="left" w:pos="567"/>
          <w:tab w:val="left" w:pos="5940"/>
        </w:tabs>
        <w:autoSpaceDE w:val="0"/>
        <w:autoSpaceDN w:val="0"/>
        <w:adjustRightInd w:val="0"/>
        <w:ind w:left="0"/>
        <w:jc w:val="both"/>
      </w:pPr>
    </w:p>
    <w:p w14:paraId="0E0C3976" w14:textId="77777777" w:rsidR="008606A7" w:rsidRPr="00D43EDC" w:rsidRDefault="008606A7" w:rsidP="008606A7">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D43EDC">
        <w:rPr>
          <w:rFonts w:ascii="Arial" w:hAnsi="Arial" w:cs="Arial"/>
          <w:color w:val="000000"/>
        </w:rPr>
        <w:t>La condena en costas la adopta el juez teniendo en cuenta la conducta de la parte vencida en el proceso, pues no es una regla de aplicación forzosa y general.</w:t>
      </w:r>
    </w:p>
    <w:p w14:paraId="060517CC" w14:textId="77777777" w:rsidR="008606A7" w:rsidRPr="00D43EDC" w:rsidRDefault="008606A7" w:rsidP="008606A7">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0C6E9BDE" w14:textId="77777777" w:rsidR="008606A7" w:rsidRPr="00D43EDC" w:rsidRDefault="008606A7" w:rsidP="008606A7">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D43EDC">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0A5E5451" w14:textId="77777777" w:rsidR="008606A7" w:rsidRPr="00D43EDC" w:rsidRDefault="008606A7" w:rsidP="008606A7">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5FD55189" w14:textId="77777777" w:rsidR="008606A7" w:rsidRPr="00D43EDC" w:rsidRDefault="008606A7" w:rsidP="008606A7">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D43EDC">
        <w:rPr>
          <w:rFonts w:ascii="Arial" w:hAnsi="Arial" w:cs="Arial"/>
          <w:color w:val="000000"/>
        </w:rPr>
        <w:t xml:space="preserve">Analizado dicho aspecto, este despacho estima que en esta oportunidad </w:t>
      </w:r>
      <w:r w:rsidRPr="00D43EDC">
        <w:rPr>
          <w:rFonts w:ascii="Arial" w:hAnsi="Arial" w:cs="Arial"/>
          <w:b/>
          <w:color w:val="000000"/>
        </w:rPr>
        <w:t>no hay lugar a imponer condena en costas</w:t>
      </w:r>
      <w:r w:rsidRPr="00D43EDC">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D43EDC">
        <w:rPr>
          <w:rFonts w:ascii="Arial" w:hAnsi="Arial" w:cs="Arial"/>
          <w:i/>
          <w:color w:val="000000"/>
        </w:rPr>
        <w:t>Sólo habrá lugar a costas cuando en el expediente aparezca que se causaron y en la medida de su comprobación"</w:t>
      </w:r>
      <w:r w:rsidRPr="00D43EDC">
        <w:rPr>
          <w:rFonts w:ascii="Arial" w:hAnsi="Arial" w:cs="Arial"/>
          <w:color w:val="000000"/>
        </w:rPr>
        <w:t xml:space="preserve"> situación que no se ha presentado en el caso estudiado.</w:t>
      </w:r>
    </w:p>
    <w:p w14:paraId="13A72391" w14:textId="77777777" w:rsidR="008606A7" w:rsidRPr="0069775E" w:rsidRDefault="008606A7" w:rsidP="008606A7">
      <w:pPr>
        <w:pStyle w:val="Prrafodelista"/>
        <w:widowControl w:val="0"/>
        <w:tabs>
          <w:tab w:val="left" w:pos="567"/>
          <w:tab w:val="left" w:pos="5940"/>
        </w:tabs>
        <w:autoSpaceDE w:val="0"/>
        <w:autoSpaceDN w:val="0"/>
        <w:adjustRightInd w:val="0"/>
        <w:ind w:left="0"/>
        <w:jc w:val="both"/>
      </w:pPr>
    </w:p>
    <w:p w14:paraId="71A17EA3" w14:textId="77777777"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color w:val="000000"/>
          <w:lang w:eastAsia="es-ES"/>
        </w:rPr>
        <w:t xml:space="preserve">En mérito de lo expuesto, el </w:t>
      </w:r>
      <w:r w:rsidRPr="00C16441">
        <w:rPr>
          <w:rFonts w:ascii="Arial" w:hAnsi="Arial" w:cs="Arial"/>
          <w:b/>
          <w:color w:val="000000"/>
          <w:lang w:eastAsia="es-ES"/>
        </w:rPr>
        <w:t>JUZGADO TREINTA Y CUATRO (34) ADMINISTRATIVO DEL CIRCUÍTO DE BOGOTÁ, administrando justicia en nombre de la República de Colombia y, por autoridad de la Ley,</w:t>
      </w:r>
    </w:p>
    <w:p w14:paraId="5B842A59" w14:textId="77777777" w:rsidR="008606A7" w:rsidRPr="00C16441" w:rsidRDefault="008606A7" w:rsidP="008606A7">
      <w:pPr>
        <w:spacing w:after="0" w:line="240" w:lineRule="auto"/>
        <w:jc w:val="both"/>
        <w:rPr>
          <w:rFonts w:ascii="Arial" w:hAnsi="Arial" w:cs="Arial"/>
        </w:rPr>
      </w:pPr>
    </w:p>
    <w:p w14:paraId="78599157" w14:textId="77777777" w:rsidR="008606A7" w:rsidRPr="00C16441" w:rsidRDefault="008606A7" w:rsidP="008606A7">
      <w:pPr>
        <w:spacing w:after="0" w:line="240" w:lineRule="auto"/>
        <w:jc w:val="center"/>
        <w:rPr>
          <w:rFonts w:ascii="Arial" w:hAnsi="Arial" w:cs="Arial"/>
          <w:b/>
          <w:bCs/>
        </w:rPr>
      </w:pPr>
      <w:r w:rsidRPr="00C16441">
        <w:rPr>
          <w:rFonts w:ascii="Arial" w:hAnsi="Arial" w:cs="Arial"/>
          <w:b/>
          <w:bCs/>
        </w:rPr>
        <w:t>FALLA:</w:t>
      </w:r>
    </w:p>
    <w:p w14:paraId="1F299DDC" w14:textId="77777777" w:rsidR="008606A7" w:rsidRPr="00C16441" w:rsidRDefault="008606A7" w:rsidP="008606A7">
      <w:pPr>
        <w:spacing w:after="0" w:line="240" w:lineRule="auto"/>
        <w:jc w:val="both"/>
        <w:rPr>
          <w:rFonts w:ascii="Arial" w:hAnsi="Arial" w:cs="Arial"/>
        </w:rPr>
      </w:pPr>
    </w:p>
    <w:p w14:paraId="1A99C017" w14:textId="77777777"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b/>
        </w:rPr>
        <w:t xml:space="preserve">PRIMERO: </w:t>
      </w:r>
      <w:r w:rsidRPr="00C16441">
        <w:rPr>
          <w:rFonts w:ascii="Arial" w:hAnsi="Arial" w:cs="Arial"/>
          <w:b/>
          <w:color w:val="000000"/>
          <w:lang w:eastAsia="es-ES"/>
        </w:rPr>
        <w:t xml:space="preserve">Declárense no probadas las excepciones </w:t>
      </w:r>
      <w:r w:rsidRPr="00C16441">
        <w:rPr>
          <w:rFonts w:ascii="Arial" w:hAnsi="Arial" w:cs="Arial"/>
          <w:color w:val="000000"/>
          <w:lang w:eastAsia="es-ES"/>
        </w:rPr>
        <w:t>propuestas por la parte demandada.</w:t>
      </w:r>
    </w:p>
    <w:p w14:paraId="176AEA8E" w14:textId="77777777" w:rsidR="008606A7" w:rsidRPr="00C16441" w:rsidRDefault="008606A7" w:rsidP="008606A7">
      <w:pPr>
        <w:spacing w:after="0" w:line="240" w:lineRule="auto"/>
        <w:jc w:val="both"/>
        <w:rPr>
          <w:rFonts w:ascii="Arial" w:hAnsi="Arial" w:cs="Arial"/>
          <w:color w:val="000000"/>
          <w:lang w:eastAsia="es-ES"/>
        </w:rPr>
      </w:pPr>
    </w:p>
    <w:p w14:paraId="7BB505E6" w14:textId="77777777"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b/>
        </w:rPr>
        <w:t>SEGUNDO:</w:t>
      </w:r>
      <w:r w:rsidRPr="00C16441">
        <w:rPr>
          <w:rFonts w:ascii="Arial" w:hAnsi="Arial" w:cs="Arial"/>
        </w:rPr>
        <w:t xml:space="preserve"> </w:t>
      </w:r>
      <w:r w:rsidRPr="00C16441">
        <w:rPr>
          <w:rFonts w:ascii="Arial" w:hAnsi="Arial" w:cs="Arial"/>
          <w:b/>
        </w:rPr>
        <w:t>Declárase</w:t>
      </w:r>
      <w:r w:rsidRPr="00C16441">
        <w:rPr>
          <w:rFonts w:ascii="Arial" w:hAnsi="Arial" w:cs="Arial"/>
        </w:rPr>
        <w:t xml:space="preserve"> administrativamente responsable </w:t>
      </w:r>
      <w:r w:rsidRPr="00C16441">
        <w:rPr>
          <w:rFonts w:ascii="Arial" w:hAnsi="Arial" w:cs="Arial"/>
          <w:color w:val="000000"/>
          <w:lang w:eastAsia="es-ES"/>
        </w:rPr>
        <w:t>a la NACIÓN- MINISTERIO DE DEFENSA- EJECITO NACIONAL de los perjuicios causados a la parte actora por las razones expuestas en la parte motiva.</w:t>
      </w:r>
    </w:p>
    <w:p w14:paraId="6AB05139" w14:textId="77777777" w:rsidR="008606A7" w:rsidRPr="00C16441" w:rsidRDefault="008606A7" w:rsidP="008606A7">
      <w:pPr>
        <w:spacing w:after="0" w:line="240" w:lineRule="auto"/>
        <w:jc w:val="both"/>
        <w:rPr>
          <w:rFonts w:ascii="Arial" w:hAnsi="Arial" w:cs="Arial"/>
        </w:rPr>
      </w:pPr>
      <w:r w:rsidRPr="00C16441">
        <w:rPr>
          <w:rFonts w:ascii="Arial" w:hAnsi="Arial" w:cs="Arial"/>
        </w:rPr>
        <w:t xml:space="preserve"> </w:t>
      </w:r>
    </w:p>
    <w:p w14:paraId="0928DD8A" w14:textId="77777777"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b/>
          <w:color w:val="000000"/>
          <w:lang w:eastAsia="es-ES"/>
        </w:rPr>
        <w:t xml:space="preserve">TERCERO: Condénese </w:t>
      </w:r>
      <w:r w:rsidRPr="00C16441">
        <w:rPr>
          <w:rFonts w:ascii="Arial" w:hAnsi="Arial" w:cs="Arial"/>
          <w:color w:val="000000"/>
          <w:lang w:eastAsia="es-ES"/>
        </w:rPr>
        <w:t>a la NACIÓN- MINISTERIO DE DEFENSA- EJERCITO NACIONAL a indemnizar los perjuicios causados así:</w:t>
      </w:r>
    </w:p>
    <w:p w14:paraId="7FC7A4D6" w14:textId="77777777" w:rsidR="008606A7" w:rsidRPr="00C16441" w:rsidRDefault="008606A7" w:rsidP="008606A7">
      <w:pPr>
        <w:spacing w:after="0" w:line="240" w:lineRule="auto"/>
        <w:jc w:val="both"/>
        <w:rPr>
          <w:rFonts w:ascii="Arial" w:hAnsi="Arial" w:cs="Arial"/>
          <w:color w:val="000000"/>
          <w:lang w:eastAsia="es-ES"/>
        </w:rPr>
      </w:pPr>
    </w:p>
    <w:p w14:paraId="290B9E4E" w14:textId="24ED7009" w:rsidR="008606A7" w:rsidRPr="00C16441" w:rsidRDefault="008606A7" w:rsidP="008606A7">
      <w:pPr>
        <w:pStyle w:val="Prrafodelista"/>
        <w:numPr>
          <w:ilvl w:val="0"/>
          <w:numId w:val="11"/>
        </w:numPr>
        <w:jc w:val="both"/>
      </w:pPr>
      <w:r w:rsidRPr="00C16441">
        <w:lastRenderedPageBreak/>
        <w:t xml:space="preserve">Para </w:t>
      </w:r>
      <w:r w:rsidR="00A5156C" w:rsidRPr="007C2D59">
        <w:rPr>
          <w:rFonts w:eastAsia="Calibri"/>
          <w:bCs/>
          <w:sz w:val="22"/>
          <w:szCs w:val="22"/>
        </w:rPr>
        <w:t>JOSE RUSBEL CONDE YUSUGUAIRA</w:t>
      </w:r>
      <w:r w:rsidRPr="00C16441">
        <w:t xml:space="preserve"> en calidad d</w:t>
      </w:r>
      <w:bookmarkStart w:id="0" w:name="_GoBack"/>
      <w:bookmarkEnd w:id="0"/>
      <w:r w:rsidRPr="00C16441">
        <w:t xml:space="preserve">e </w:t>
      </w:r>
      <w:r w:rsidR="00A5156C">
        <w:t>padre</w:t>
      </w:r>
      <w:r w:rsidRPr="00C16441">
        <w:t xml:space="preserve"> de </w:t>
      </w:r>
      <w:r w:rsidR="00A5156C">
        <w:rPr>
          <w:b/>
        </w:rPr>
        <w:t>EMERSON CONDE VILLAREAL</w:t>
      </w:r>
      <w:r w:rsidRPr="00C16441">
        <w:rPr>
          <w:b/>
        </w:rPr>
        <w:t xml:space="preserve"> </w:t>
      </w:r>
    </w:p>
    <w:p w14:paraId="3DC4D3DA" w14:textId="04F54737" w:rsidR="008606A7" w:rsidRPr="00C16441" w:rsidRDefault="008606A7" w:rsidP="008606A7">
      <w:pPr>
        <w:pStyle w:val="Prrafodelista"/>
        <w:numPr>
          <w:ilvl w:val="1"/>
          <w:numId w:val="11"/>
        </w:numPr>
        <w:jc w:val="both"/>
      </w:pPr>
      <w:r w:rsidRPr="00C16441">
        <w:t xml:space="preserve">El equivalente a </w:t>
      </w:r>
      <w:r w:rsidR="00A5156C">
        <w:t>100</w:t>
      </w:r>
      <w:r w:rsidRPr="00C16441">
        <w:t xml:space="preserve"> SMLMV que ascienden a la suma de </w:t>
      </w:r>
      <w:r w:rsidR="00A5156C">
        <w:rPr>
          <w:rFonts w:ascii="Gill Sans MT" w:hAnsi="Gill Sans MT"/>
        </w:rPr>
        <w:t xml:space="preserve">$82´811.600 </w:t>
      </w:r>
      <w:r w:rsidRPr="00C16441">
        <w:t>por daño moral</w:t>
      </w:r>
    </w:p>
    <w:p w14:paraId="430030E8" w14:textId="3EFBD92C" w:rsidR="008606A7" w:rsidRPr="00C16441" w:rsidRDefault="008606A7" w:rsidP="00735179">
      <w:pPr>
        <w:pStyle w:val="Prrafodelista"/>
        <w:numPr>
          <w:ilvl w:val="1"/>
          <w:numId w:val="11"/>
        </w:numPr>
        <w:jc w:val="both"/>
      </w:pPr>
      <w:r w:rsidRPr="00C16441">
        <w:t xml:space="preserve">Por lucro cesante la suma de </w:t>
      </w:r>
      <w:r w:rsidR="00735179" w:rsidRPr="00735179">
        <w:t>$ 14.928.731</w:t>
      </w:r>
      <w:r w:rsidR="00735179">
        <w:t xml:space="preserve"> por lucro cesante.</w:t>
      </w:r>
    </w:p>
    <w:p w14:paraId="7960FE88" w14:textId="77777777" w:rsidR="008606A7" w:rsidRDefault="008606A7" w:rsidP="008606A7">
      <w:pPr>
        <w:spacing w:after="0" w:line="240" w:lineRule="auto"/>
        <w:jc w:val="both"/>
        <w:rPr>
          <w:rFonts w:ascii="Arial" w:hAnsi="Arial" w:cs="Arial"/>
          <w:color w:val="000000"/>
          <w:lang w:eastAsia="es-ES"/>
        </w:rPr>
      </w:pPr>
    </w:p>
    <w:p w14:paraId="1911A7D6" w14:textId="75D9AD25" w:rsidR="008606A7" w:rsidRPr="00C16441" w:rsidRDefault="008606A7" w:rsidP="008606A7">
      <w:pPr>
        <w:pStyle w:val="Prrafodelista"/>
        <w:numPr>
          <w:ilvl w:val="0"/>
          <w:numId w:val="11"/>
        </w:numPr>
        <w:jc w:val="both"/>
      </w:pPr>
      <w:r w:rsidRPr="00C16441">
        <w:t xml:space="preserve">Para </w:t>
      </w:r>
      <w:r w:rsidR="00A5156C" w:rsidRPr="007C2D59">
        <w:rPr>
          <w:rFonts w:eastAsia="Calibri"/>
          <w:bCs/>
          <w:sz w:val="22"/>
          <w:szCs w:val="22"/>
        </w:rPr>
        <w:t>INGRID YURANI CONDE VILLAREAL</w:t>
      </w:r>
      <w:r w:rsidR="00A5156C" w:rsidRPr="00C16441">
        <w:t xml:space="preserve"> </w:t>
      </w:r>
      <w:r w:rsidRPr="00C16441">
        <w:t xml:space="preserve">en calidad de hermano de </w:t>
      </w:r>
      <w:r w:rsidR="00A5156C">
        <w:rPr>
          <w:b/>
        </w:rPr>
        <w:t>EMERSON CONDE VILLAREAL</w:t>
      </w:r>
      <w:r w:rsidR="00A5156C" w:rsidRPr="00C16441">
        <w:rPr>
          <w:b/>
        </w:rPr>
        <w:t xml:space="preserve"> </w:t>
      </w:r>
      <w:r w:rsidRPr="00C16441">
        <w:rPr>
          <w:b/>
        </w:rPr>
        <w:t xml:space="preserve">el equivalentes a </w:t>
      </w:r>
      <w:r w:rsidR="00A5156C">
        <w:rPr>
          <w:b/>
        </w:rPr>
        <w:t>50</w:t>
      </w:r>
      <w:r w:rsidRPr="00C16441">
        <w:rPr>
          <w:b/>
        </w:rPr>
        <w:t xml:space="preserve"> SMLMV </w:t>
      </w:r>
      <w:r w:rsidRPr="00C16441">
        <w:t xml:space="preserve">que ascienden a la suma de </w:t>
      </w:r>
      <w:r w:rsidR="00A5156C">
        <w:rPr>
          <w:rFonts w:ascii="Gill Sans MT" w:hAnsi="Gill Sans MT"/>
        </w:rPr>
        <w:t xml:space="preserve">$41´405.800 </w:t>
      </w:r>
      <w:r w:rsidRPr="00C16441">
        <w:t>por daño moral.</w:t>
      </w:r>
    </w:p>
    <w:p w14:paraId="55607D1B" w14:textId="7E4320FF" w:rsidR="008606A7" w:rsidRPr="00C16441" w:rsidRDefault="008606A7" w:rsidP="008606A7">
      <w:pPr>
        <w:pStyle w:val="Prrafodelista"/>
        <w:numPr>
          <w:ilvl w:val="0"/>
          <w:numId w:val="11"/>
        </w:numPr>
        <w:jc w:val="both"/>
      </w:pPr>
      <w:r w:rsidRPr="00C16441">
        <w:t xml:space="preserve">Para </w:t>
      </w:r>
      <w:r w:rsidR="00A5156C" w:rsidRPr="007C2D59">
        <w:rPr>
          <w:rFonts w:eastAsia="Calibri"/>
          <w:bCs/>
          <w:sz w:val="22"/>
          <w:szCs w:val="22"/>
        </w:rPr>
        <w:t>YILMER  CONDE VILLAREAL</w:t>
      </w:r>
      <w:r w:rsidR="00A5156C" w:rsidRPr="00C16441">
        <w:t xml:space="preserve"> </w:t>
      </w:r>
      <w:r w:rsidR="00A5156C">
        <w:t xml:space="preserve"> </w:t>
      </w:r>
      <w:r w:rsidRPr="00C16441">
        <w:t xml:space="preserve">en calidad de hermano de </w:t>
      </w:r>
      <w:r w:rsidR="00A5156C">
        <w:rPr>
          <w:b/>
        </w:rPr>
        <w:t>EMERSON CONDE VILLAREAL</w:t>
      </w:r>
      <w:r w:rsidRPr="00C16441">
        <w:rPr>
          <w:b/>
        </w:rPr>
        <w:t xml:space="preserve"> el equivalentes a </w:t>
      </w:r>
      <w:r w:rsidR="00A5156C">
        <w:rPr>
          <w:b/>
        </w:rPr>
        <w:t>50</w:t>
      </w:r>
      <w:r w:rsidRPr="00C16441">
        <w:rPr>
          <w:b/>
        </w:rPr>
        <w:t xml:space="preserve"> SMLMV </w:t>
      </w:r>
      <w:r w:rsidRPr="00C16441">
        <w:t xml:space="preserve">que ascienden a la suma de </w:t>
      </w:r>
      <w:r w:rsidR="00A5156C">
        <w:rPr>
          <w:rFonts w:ascii="Gill Sans MT" w:hAnsi="Gill Sans MT"/>
        </w:rPr>
        <w:t xml:space="preserve">$41´405.800 </w:t>
      </w:r>
      <w:r w:rsidRPr="00C16441">
        <w:t>por daño moral.</w:t>
      </w:r>
    </w:p>
    <w:p w14:paraId="784A07D4" w14:textId="77777777" w:rsidR="008606A7" w:rsidRPr="00C16441" w:rsidRDefault="008606A7" w:rsidP="008606A7">
      <w:pPr>
        <w:pStyle w:val="Prrafodelista"/>
        <w:jc w:val="both"/>
      </w:pPr>
    </w:p>
    <w:p w14:paraId="4B1B3684" w14:textId="77777777"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b/>
          <w:color w:val="000000"/>
          <w:lang w:eastAsia="es-ES"/>
        </w:rPr>
        <w:t>CUARTO:</w:t>
      </w:r>
      <w:r w:rsidRPr="00C16441">
        <w:rPr>
          <w:rFonts w:ascii="Arial" w:hAnsi="Arial" w:cs="Arial"/>
          <w:color w:val="000000"/>
          <w:lang w:eastAsia="es-ES"/>
        </w:rPr>
        <w:t xml:space="preserve"> Niéguense las demás pretensiones de la demanda por los motivos antes expuestos.</w:t>
      </w:r>
    </w:p>
    <w:p w14:paraId="6E07525F" w14:textId="77777777" w:rsidR="008606A7" w:rsidRPr="00C16441" w:rsidRDefault="008606A7" w:rsidP="008606A7">
      <w:pPr>
        <w:spacing w:after="0" w:line="240" w:lineRule="auto"/>
        <w:jc w:val="both"/>
        <w:rPr>
          <w:rFonts w:ascii="Arial" w:hAnsi="Arial" w:cs="Arial"/>
          <w:b/>
          <w:color w:val="000000"/>
          <w:lang w:eastAsia="es-ES"/>
        </w:rPr>
      </w:pPr>
    </w:p>
    <w:p w14:paraId="29F00059" w14:textId="77777777"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b/>
          <w:color w:val="000000"/>
          <w:lang w:eastAsia="es-ES"/>
        </w:rPr>
        <w:t xml:space="preserve">QUINTO: </w:t>
      </w:r>
      <w:r w:rsidRPr="00C16441">
        <w:rPr>
          <w:rFonts w:ascii="Arial" w:hAnsi="Arial" w:cs="Arial"/>
          <w:color w:val="000000"/>
          <w:lang w:eastAsia="es-ES"/>
        </w:rPr>
        <w:t>Sin condena en costas</w:t>
      </w:r>
    </w:p>
    <w:p w14:paraId="774A174B" w14:textId="77777777" w:rsidR="008606A7" w:rsidRPr="00C16441" w:rsidRDefault="008606A7" w:rsidP="008606A7">
      <w:pPr>
        <w:spacing w:after="0" w:line="240" w:lineRule="auto"/>
        <w:jc w:val="both"/>
        <w:rPr>
          <w:rFonts w:ascii="Arial" w:hAnsi="Arial" w:cs="Arial"/>
          <w:b/>
          <w:color w:val="000000"/>
          <w:lang w:eastAsia="es-ES"/>
        </w:rPr>
      </w:pPr>
    </w:p>
    <w:p w14:paraId="706C8497" w14:textId="77777777"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b/>
          <w:color w:val="000000"/>
          <w:lang w:eastAsia="es-ES"/>
        </w:rPr>
        <w:t>SEXTO:</w:t>
      </w:r>
      <w:r w:rsidRPr="00C16441">
        <w:rPr>
          <w:rFonts w:ascii="Arial" w:hAnsi="Arial" w:cs="Arial"/>
          <w:color w:val="000000"/>
          <w:lang w:eastAsia="es-ES"/>
        </w:rPr>
        <w:t xml:space="preserve"> </w:t>
      </w:r>
      <w:r w:rsidRPr="00C16441">
        <w:rPr>
          <w:rFonts w:ascii="Arial" w:hAnsi="Arial" w:cs="Arial"/>
          <w:b/>
          <w:color w:val="000000"/>
          <w:lang w:eastAsia="es-ES"/>
        </w:rPr>
        <w:t xml:space="preserve">Expídanse </w:t>
      </w:r>
      <w:r w:rsidRPr="00C16441">
        <w:rPr>
          <w:rFonts w:ascii="Arial" w:hAnsi="Arial" w:cs="Arial"/>
          <w:color w:val="000000"/>
          <w:lang w:eastAsia="es-ES"/>
        </w:rPr>
        <w:t>por la Secretaría copias con destino a las partes, con las precisiones del artículo 114 del Código General del Proceso.</w:t>
      </w:r>
    </w:p>
    <w:p w14:paraId="0E2787E0" w14:textId="77777777" w:rsidR="008606A7" w:rsidRPr="00C16441" w:rsidRDefault="008606A7" w:rsidP="008606A7">
      <w:pPr>
        <w:spacing w:after="0" w:line="240" w:lineRule="auto"/>
        <w:jc w:val="both"/>
        <w:rPr>
          <w:rFonts w:ascii="Arial" w:hAnsi="Arial" w:cs="Arial"/>
          <w:color w:val="000000"/>
          <w:lang w:eastAsia="es-ES"/>
        </w:rPr>
      </w:pPr>
    </w:p>
    <w:p w14:paraId="1D9448F6" w14:textId="77777777" w:rsidR="008606A7" w:rsidRPr="00C16441" w:rsidRDefault="008606A7" w:rsidP="008606A7">
      <w:pPr>
        <w:spacing w:after="0" w:line="240" w:lineRule="auto"/>
        <w:jc w:val="both"/>
        <w:rPr>
          <w:rFonts w:ascii="Arial" w:hAnsi="Arial" w:cs="Arial"/>
          <w:color w:val="000000"/>
          <w:lang w:eastAsia="es-ES"/>
        </w:rPr>
      </w:pPr>
      <w:r w:rsidRPr="00C16441">
        <w:rPr>
          <w:rFonts w:ascii="Arial" w:hAnsi="Arial" w:cs="Arial"/>
          <w:b/>
          <w:color w:val="000000"/>
          <w:lang w:eastAsia="es-ES"/>
        </w:rPr>
        <w:t xml:space="preserve">SÉPTIMO: </w:t>
      </w:r>
      <w:r w:rsidRPr="00C16441">
        <w:rPr>
          <w:rFonts w:ascii="Arial" w:hAnsi="Arial" w:cs="Arial"/>
          <w:color w:val="000000"/>
          <w:lang w:eastAsia="es-ES"/>
        </w:rPr>
        <w:t>Por secretaria líbrense las comunicaciones necesarias para el cumplimiento de este fallo, de acuerdo con lo previsto en los artículos 203 del CPACA y 329 del CGP.</w:t>
      </w:r>
    </w:p>
    <w:p w14:paraId="5CBFBBC4" w14:textId="77777777" w:rsidR="008606A7" w:rsidRPr="00C16441" w:rsidRDefault="008606A7" w:rsidP="008606A7">
      <w:pPr>
        <w:spacing w:after="0" w:line="240" w:lineRule="auto"/>
        <w:jc w:val="both"/>
        <w:rPr>
          <w:rFonts w:ascii="Arial" w:hAnsi="Arial" w:cs="Arial"/>
          <w:color w:val="000000"/>
          <w:lang w:eastAsia="es-ES"/>
        </w:rPr>
      </w:pPr>
    </w:p>
    <w:p w14:paraId="42932319" w14:textId="77777777" w:rsidR="008606A7" w:rsidRDefault="008606A7" w:rsidP="008606A7">
      <w:pPr>
        <w:spacing w:after="0" w:line="240" w:lineRule="auto"/>
        <w:jc w:val="both"/>
        <w:rPr>
          <w:rFonts w:ascii="Arial" w:hAnsi="Arial" w:cs="Arial"/>
          <w:color w:val="000000"/>
          <w:lang w:eastAsia="es-ES"/>
        </w:rPr>
      </w:pPr>
      <w:r w:rsidRPr="00C16441">
        <w:rPr>
          <w:rFonts w:ascii="Arial" w:hAnsi="Arial" w:cs="Arial"/>
          <w:b/>
          <w:color w:val="000000"/>
          <w:lang w:eastAsia="es-ES"/>
        </w:rPr>
        <w:t>OCTAVO:</w:t>
      </w:r>
      <w:r w:rsidRPr="00C16441">
        <w:rPr>
          <w:rFonts w:ascii="Arial" w:hAnsi="Arial" w:cs="Arial"/>
          <w:color w:val="000000"/>
          <w:lang w:eastAsia="es-ES"/>
        </w:rPr>
        <w:t xml:space="preserve"> </w:t>
      </w:r>
      <w:r w:rsidRPr="00C16441">
        <w:rPr>
          <w:rFonts w:ascii="Arial" w:hAnsi="Arial" w:cs="Arial"/>
          <w:b/>
          <w:color w:val="000000"/>
          <w:lang w:eastAsia="es-ES"/>
        </w:rPr>
        <w:t xml:space="preserve">Notifíquese </w:t>
      </w:r>
      <w:r w:rsidRPr="00C16441">
        <w:rPr>
          <w:rFonts w:ascii="Arial" w:hAnsi="Arial" w:cs="Arial"/>
          <w:color w:val="000000"/>
          <w:lang w:eastAsia="es-ES"/>
        </w:rPr>
        <w:t>a las partes del contenido de esta decisión en los términos del artículo 203 del CPACA.</w:t>
      </w:r>
    </w:p>
    <w:p w14:paraId="1E069685" w14:textId="77777777" w:rsidR="00FF6398" w:rsidRDefault="00FF6398" w:rsidP="008606A7">
      <w:pPr>
        <w:spacing w:after="0" w:line="240" w:lineRule="auto"/>
        <w:jc w:val="both"/>
        <w:rPr>
          <w:rFonts w:ascii="Arial" w:hAnsi="Arial" w:cs="Arial"/>
          <w:color w:val="000000"/>
          <w:lang w:eastAsia="es-ES"/>
        </w:rPr>
      </w:pPr>
    </w:p>
    <w:p w14:paraId="7DC9264F" w14:textId="43349414" w:rsidR="00FF6398" w:rsidRPr="00FF6398" w:rsidRDefault="00FF6398" w:rsidP="008606A7">
      <w:pPr>
        <w:spacing w:after="0" w:line="240" w:lineRule="auto"/>
        <w:jc w:val="both"/>
        <w:rPr>
          <w:rFonts w:ascii="Arial" w:hAnsi="Arial" w:cs="Arial"/>
          <w:b/>
          <w:color w:val="000000"/>
          <w:lang w:eastAsia="es-ES"/>
        </w:rPr>
      </w:pPr>
      <w:r w:rsidRPr="00FF6398">
        <w:rPr>
          <w:rFonts w:ascii="Arial" w:hAnsi="Arial" w:cs="Arial"/>
          <w:b/>
          <w:color w:val="000000"/>
          <w:lang w:eastAsia="es-ES"/>
        </w:rPr>
        <w:t xml:space="preserve">NOVENO: </w:t>
      </w:r>
      <w:r w:rsidRPr="00FF6398">
        <w:rPr>
          <w:rFonts w:ascii="Tahoma" w:eastAsia="Times New Roman" w:hAnsi="Tahoma" w:cs="Tahoma"/>
          <w:lang w:eastAsia="es-ES"/>
        </w:rPr>
        <w:t>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14:paraId="21B64835" w14:textId="77777777" w:rsidR="008606A7" w:rsidRPr="00C16441" w:rsidRDefault="008606A7" w:rsidP="008606A7">
      <w:pPr>
        <w:spacing w:after="0" w:line="240" w:lineRule="auto"/>
        <w:jc w:val="both"/>
        <w:rPr>
          <w:rFonts w:ascii="Arial" w:hAnsi="Arial" w:cs="Arial"/>
          <w:color w:val="000000"/>
          <w:lang w:eastAsia="es-ES"/>
        </w:rPr>
      </w:pPr>
    </w:p>
    <w:p w14:paraId="68FCCFB9" w14:textId="77777777" w:rsidR="008606A7" w:rsidRPr="00C16441" w:rsidRDefault="008606A7" w:rsidP="008606A7">
      <w:pPr>
        <w:spacing w:after="0" w:line="240" w:lineRule="auto"/>
        <w:jc w:val="both"/>
        <w:rPr>
          <w:rFonts w:ascii="Arial" w:hAnsi="Arial" w:cs="Arial"/>
          <w:color w:val="000000"/>
          <w:lang w:eastAsia="es-ES"/>
        </w:rPr>
      </w:pPr>
    </w:p>
    <w:p w14:paraId="45B9EE6F" w14:textId="77777777" w:rsidR="008606A7" w:rsidRPr="00C16441" w:rsidRDefault="008606A7" w:rsidP="008606A7">
      <w:pPr>
        <w:spacing w:after="0" w:line="240" w:lineRule="auto"/>
        <w:jc w:val="both"/>
        <w:rPr>
          <w:rFonts w:ascii="Arial" w:hAnsi="Arial" w:cs="Arial"/>
          <w:b/>
          <w:bCs/>
        </w:rPr>
      </w:pPr>
      <w:r w:rsidRPr="00C16441">
        <w:rPr>
          <w:rFonts w:ascii="Arial" w:hAnsi="Arial" w:cs="Arial"/>
          <w:b/>
          <w:bCs/>
        </w:rPr>
        <w:t>CÓPIESE, NOTIFÍQUESE y CÚMPLASE</w:t>
      </w:r>
    </w:p>
    <w:p w14:paraId="08FCE654" w14:textId="77777777" w:rsidR="008606A7" w:rsidRPr="00C16441" w:rsidRDefault="008606A7" w:rsidP="008606A7">
      <w:pPr>
        <w:spacing w:after="0" w:line="240" w:lineRule="auto"/>
        <w:jc w:val="both"/>
        <w:rPr>
          <w:rFonts w:ascii="Arial" w:hAnsi="Arial" w:cs="Arial"/>
          <w:b/>
          <w:bCs/>
        </w:rPr>
      </w:pPr>
    </w:p>
    <w:p w14:paraId="691CDB5C" w14:textId="77777777" w:rsidR="008606A7" w:rsidRPr="00C16441" w:rsidRDefault="008606A7" w:rsidP="008606A7">
      <w:pPr>
        <w:spacing w:after="0" w:line="240" w:lineRule="auto"/>
        <w:jc w:val="both"/>
        <w:rPr>
          <w:rFonts w:ascii="Arial" w:hAnsi="Arial" w:cs="Arial"/>
          <w:b/>
          <w:bCs/>
        </w:rPr>
      </w:pPr>
    </w:p>
    <w:p w14:paraId="13185721" w14:textId="77777777" w:rsidR="008606A7" w:rsidRPr="00C16441" w:rsidRDefault="008606A7" w:rsidP="008606A7">
      <w:pPr>
        <w:spacing w:after="0" w:line="240" w:lineRule="auto"/>
        <w:jc w:val="center"/>
        <w:rPr>
          <w:rFonts w:ascii="Arial" w:hAnsi="Arial" w:cs="Arial"/>
          <w:b/>
          <w:bCs/>
        </w:rPr>
      </w:pPr>
      <w:r w:rsidRPr="00C16441">
        <w:rPr>
          <w:rFonts w:ascii="Arial" w:hAnsi="Arial" w:cs="Arial"/>
          <w:b/>
          <w:bCs/>
        </w:rPr>
        <w:t>OLGA CECILIA HENAO MARÍN</w:t>
      </w:r>
    </w:p>
    <w:p w14:paraId="27D34663" w14:textId="77777777" w:rsidR="008606A7" w:rsidRPr="00C16441" w:rsidRDefault="008606A7" w:rsidP="008606A7">
      <w:pPr>
        <w:spacing w:after="0" w:line="240" w:lineRule="auto"/>
        <w:jc w:val="center"/>
        <w:rPr>
          <w:rFonts w:ascii="Arial" w:hAnsi="Arial" w:cs="Arial"/>
        </w:rPr>
      </w:pPr>
      <w:r w:rsidRPr="00C16441">
        <w:rPr>
          <w:rFonts w:ascii="Arial" w:hAnsi="Arial" w:cs="Arial"/>
        </w:rPr>
        <w:t>Juez</w:t>
      </w:r>
    </w:p>
    <w:p w14:paraId="6F3FFCAF" w14:textId="77777777" w:rsidR="008606A7" w:rsidRPr="00C16441" w:rsidRDefault="008606A7" w:rsidP="008606A7">
      <w:pPr>
        <w:spacing w:after="0" w:line="240" w:lineRule="auto"/>
        <w:jc w:val="center"/>
        <w:rPr>
          <w:rFonts w:ascii="Arial" w:hAnsi="Arial" w:cs="Arial"/>
        </w:rPr>
      </w:pPr>
    </w:p>
    <w:p w14:paraId="04CDB2AC" w14:textId="77777777" w:rsidR="008606A7" w:rsidRPr="0069775E" w:rsidRDefault="008606A7" w:rsidP="008606A7">
      <w:pPr>
        <w:spacing w:after="0" w:line="240" w:lineRule="auto"/>
        <w:rPr>
          <w:rFonts w:ascii="Arial" w:hAnsi="Arial" w:cs="Arial"/>
          <w:sz w:val="16"/>
          <w:szCs w:val="16"/>
        </w:rPr>
      </w:pPr>
      <w:r w:rsidRPr="0069775E">
        <w:rPr>
          <w:rFonts w:ascii="Arial" w:hAnsi="Arial" w:cs="Arial"/>
          <w:sz w:val="16"/>
          <w:szCs w:val="16"/>
        </w:rPr>
        <w:t>NNC</w:t>
      </w:r>
    </w:p>
    <w:p w14:paraId="624C35F1" w14:textId="77777777" w:rsidR="008606A7" w:rsidRPr="00C16441" w:rsidRDefault="008606A7" w:rsidP="008606A7">
      <w:pPr>
        <w:tabs>
          <w:tab w:val="left" w:pos="709"/>
        </w:tabs>
        <w:spacing w:after="0" w:line="240" w:lineRule="auto"/>
        <w:contextualSpacing/>
        <w:jc w:val="both"/>
        <w:rPr>
          <w:rFonts w:ascii="Arial" w:hAnsi="Arial" w:cs="Arial"/>
          <w:bCs/>
          <w:color w:val="000000"/>
          <w:lang w:eastAsia="es-ES"/>
        </w:rPr>
      </w:pPr>
    </w:p>
    <w:p w14:paraId="20BE4701" w14:textId="77777777" w:rsidR="008606A7" w:rsidRPr="00C16441" w:rsidRDefault="008606A7" w:rsidP="008606A7">
      <w:pPr>
        <w:tabs>
          <w:tab w:val="left" w:pos="709"/>
        </w:tabs>
        <w:spacing w:after="0" w:line="240" w:lineRule="auto"/>
        <w:contextualSpacing/>
        <w:jc w:val="both"/>
        <w:rPr>
          <w:rFonts w:ascii="Arial" w:hAnsi="Arial" w:cs="Arial"/>
          <w:bCs/>
          <w:color w:val="000000"/>
          <w:lang w:eastAsia="es-ES"/>
        </w:rPr>
      </w:pPr>
    </w:p>
    <w:p w14:paraId="7206B348" w14:textId="77777777" w:rsidR="008606A7" w:rsidRPr="007C2D59" w:rsidRDefault="008606A7" w:rsidP="008606A7">
      <w:pPr>
        <w:pStyle w:val="Sinespaciado"/>
        <w:jc w:val="both"/>
        <w:rPr>
          <w:rFonts w:ascii="Arial" w:hAnsi="Arial" w:cs="Arial"/>
        </w:rPr>
      </w:pPr>
    </w:p>
    <w:sectPr w:rsidR="008606A7" w:rsidRPr="007C2D59" w:rsidSect="003671E3">
      <w:headerReference w:type="default" r:id="rId8"/>
      <w:headerReference w:type="first" r:id="rId9"/>
      <w:pgSz w:w="12240" w:h="18720" w:code="14"/>
      <w:pgMar w:top="1417" w:right="1701"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72673" w14:textId="77777777" w:rsidR="00DF7DCE" w:rsidRDefault="00DF7DCE" w:rsidP="008F76EE">
      <w:pPr>
        <w:spacing w:after="0" w:line="240" w:lineRule="auto"/>
      </w:pPr>
      <w:r>
        <w:separator/>
      </w:r>
    </w:p>
  </w:endnote>
  <w:endnote w:type="continuationSeparator" w:id="0">
    <w:p w14:paraId="57649D2B" w14:textId="77777777" w:rsidR="00DF7DCE" w:rsidRDefault="00DF7DCE" w:rsidP="008F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933B0" w14:textId="77777777" w:rsidR="00DF7DCE" w:rsidRDefault="00DF7DCE" w:rsidP="008F76EE">
      <w:pPr>
        <w:spacing w:after="0" w:line="240" w:lineRule="auto"/>
      </w:pPr>
      <w:r>
        <w:separator/>
      </w:r>
    </w:p>
  </w:footnote>
  <w:footnote w:type="continuationSeparator" w:id="0">
    <w:p w14:paraId="390EEED4" w14:textId="77777777" w:rsidR="00DF7DCE" w:rsidRDefault="00DF7DCE" w:rsidP="008F76EE">
      <w:pPr>
        <w:spacing w:after="0" w:line="240" w:lineRule="auto"/>
      </w:pPr>
      <w:r>
        <w:continuationSeparator/>
      </w:r>
    </w:p>
  </w:footnote>
  <w:footnote w:id="1">
    <w:p w14:paraId="51944AB8" w14:textId="77777777" w:rsidR="008A55C2" w:rsidRPr="00AF2B57" w:rsidRDefault="008A55C2" w:rsidP="00735179">
      <w:pPr>
        <w:spacing w:after="0" w:line="240" w:lineRule="auto"/>
        <w:jc w:val="both"/>
        <w:rPr>
          <w:rFonts w:ascii="Times New Roman" w:hAnsi="Times New Roman"/>
          <w:i/>
          <w:snapToGrid w:val="0"/>
          <w:sz w:val="14"/>
          <w:szCs w:val="14"/>
        </w:rPr>
      </w:pPr>
      <w:r w:rsidRPr="00AF2B57">
        <w:rPr>
          <w:rStyle w:val="Refdenotaalpie"/>
          <w:rFonts w:ascii="Times New Roman" w:hAnsi="Times New Roman"/>
          <w:sz w:val="14"/>
          <w:szCs w:val="14"/>
        </w:rPr>
        <w:footnoteRef/>
      </w:r>
      <w:r w:rsidRPr="00AF2B57">
        <w:rPr>
          <w:rFonts w:ascii="Times New Roman" w:hAnsi="Times New Roman"/>
          <w:sz w:val="14"/>
          <w:szCs w:val="14"/>
        </w:rPr>
        <w:t xml:space="preserve"> </w:t>
      </w:r>
      <w:r w:rsidRPr="00AF2B57">
        <w:rPr>
          <w:rFonts w:ascii="Times New Roman" w:hAnsi="Times New Roman"/>
          <w:i/>
          <w:sz w:val="14"/>
          <w:szCs w:val="14"/>
        </w:rPr>
        <w:t>“</w:t>
      </w:r>
      <w:r w:rsidRPr="00AF2B57">
        <w:rPr>
          <w:rFonts w:ascii="Times New Roman" w:hAnsi="Times New Roman"/>
          <w:i/>
          <w:snapToGrid w:val="0"/>
          <w:sz w:val="14"/>
          <w:szCs w:val="14"/>
        </w:rPr>
        <w:t xml:space="preserve">La fuerza pública estará integrada en forma exclusiva por las fuerzas militares y la Policía Nacional. </w:t>
      </w:r>
    </w:p>
    <w:p w14:paraId="4103610A" w14:textId="77777777" w:rsidR="008A55C2" w:rsidRPr="00AF2B57" w:rsidRDefault="008A55C2" w:rsidP="00735179">
      <w:pPr>
        <w:spacing w:after="0" w:line="240" w:lineRule="auto"/>
        <w:jc w:val="both"/>
        <w:rPr>
          <w:rFonts w:ascii="Times New Roman" w:hAnsi="Times New Roman"/>
          <w:i/>
          <w:snapToGrid w:val="0"/>
          <w:sz w:val="14"/>
          <w:szCs w:val="14"/>
        </w:rPr>
      </w:pPr>
      <w:r w:rsidRPr="00AF2B57">
        <w:rPr>
          <w:rFonts w:ascii="Times New Roman" w:hAnsi="Times New Roman"/>
          <w:i/>
          <w:snapToGrid w:val="0"/>
          <w:sz w:val="14"/>
          <w:szCs w:val="14"/>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39AEA190" w14:textId="77777777" w:rsidR="008A55C2" w:rsidRPr="00AF2B57" w:rsidRDefault="008A55C2" w:rsidP="00735179">
      <w:pPr>
        <w:pStyle w:val="Textonotapie"/>
        <w:jc w:val="both"/>
        <w:rPr>
          <w:sz w:val="14"/>
          <w:szCs w:val="14"/>
        </w:rPr>
      </w:pPr>
    </w:p>
  </w:footnote>
  <w:footnote w:id="2">
    <w:p w14:paraId="7B78DE7C" w14:textId="77777777" w:rsidR="008A55C2" w:rsidRPr="00AF2B57" w:rsidRDefault="008A55C2" w:rsidP="00735179">
      <w:pPr>
        <w:pStyle w:val="Textonotapie"/>
        <w:jc w:val="both"/>
        <w:rPr>
          <w:sz w:val="14"/>
          <w:szCs w:val="14"/>
        </w:rPr>
      </w:pPr>
      <w:r w:rsidRPr="00AF2B57">
        <w:rPr>
          <w:rStyle w:val="Refdenotaalpie"/>
          <w:rFonts w:eastAsia="Calibri"/>
          <w:sz w:val="14"/>
          <w:szCs w:val="14"/>
        </w:rPr>
        <w:footnoteRef/>
      </w:r>
      <w:r w:rsidRPr="00AF2B57">
        <w:rPr>
          <w:sz w:val="14"/>
          <w:szCs w:val="14"/>
        </w:rPr>
        <w:t xml:space="preserve"> Sentencia del veinticinco (25) de mayo de dos mil once (2011), Radicación número: 52001-23-31-000-1997-08789-01(15838, 18075, 25212 acumulados), Actor: JOSE IGNACIO IBAÑEZ DIAZ Y OTROS, Consejero ponente: JAIME ORLANDO SANTOFIMIO GAMBOA.</w:t>
      </w:r>
    </w:p>
    <w:p w14:paraId="66FC3EB2" w14:textId="77777777" w:rsidR="008A55C2" w:rsidRPr="00AF2B57" w:rsidRDefault="008A55C2" w:rsidP="00735179">
      <w:pPr>
        <w:pStyle w:val="Textonotapie"/>
        <w:jc w:val="both"/>
        <w:rPr>
          <w:sz w:val="14"/>
          <w:szCs w:val="14"/>
        </w:rPr>
      </w:pPr>
    </w:p>
  </w:footnote>
  <w:footnote w:id="3">
    <w:p w14:paraId="75FE120B" w14:textId="77777777" w:rsidR="008A55C2" w:rsidRPr="00AF2B57" w:rsidRDefault="008A55C2" w:rsidP="00735179">
      <w:pPr>
        <w:spacing w:after="0" w:line="240" w:lineRule="auto"/>
        <w:ind w:right="328"/>
        <w:jc w:val="both"/>
        <w:rPr>
          <w:rFonts w:ascii="Times New Roman" w:hAnsi="Times New Roman"/>
          <w:sz w:val="14"/>
          <w:szCs w:val="14"/>
        </w:rPr>
      </w:pPr>
      <w:r w:rsidRPr="00AF2B57">
        <w:rPr>
          <w:rStyle w:val="Refdenotaalpie"/>
          <w:rFonts w:ascii="Times New Roman" w:hAnsi="Times New Roman"/>
          <w:sz w:val="14"/>
          <w:szCs w:val="14"/>
        </w:rPr>
        <w:footnoteRef/>
      </w:r>
      <w:r w:rsidRPr="00AF2B57">
        <w:rPr>
          <w:rStyle w:val="Refdenotaalpie"/>
          <w:rFonts w:ascii="Times New Roman" w:hAnsi="Times New Roman"/>
          <w:sz w:val="14"/>
          <w:szCs w:val="14"/>
        </w:rPr>
        <w:t xml:space="preserve"> </w:t>
      </w:r>
      <w:r w:rsidRPr="00AF2B57">
        <w:rPr>
          <w:rFonts w:ascii="Times New Roman" w:hAnsi="Times New Roman"/>
          <w:sz w:val="14"/>
          <w:szCs w:val="14"/>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2F0738F7" w14:textId="77777777" w:rsidR="008A55C2" w:rsidRPr="00AF2B57" w:rsidRDefault="008A55C2" w:rsidP="00735179">
      <w:pPr>
        <w:spacing w:after="0" w:line="240" w:lineRule="auto"/>
        <w:ind w:right="328"/>
        <w:jc w:val="both"/>
        <w:rPr>
          <w:rFonts w:ascii="Times New Roman" w:hAnsi="Times New Roman"/>
          <w:sz w:val="14"/>
          <w:szCs w:val="14"/>
        </w:rPr>
      </w:pPr>
    </w:p>
  </w:footnote>
  <w:footnote w:id="4">
    <w:p w14:paraId="43213711" w14:textId="77777777" w:rsidR="008A55C2" w:rsidRPr="00AF2B57" w:rsidRDefault="008A55C2" w:rsidP="00735179">
      <w:pPr>
        <w:pStyle w:val="Textoindependiente"/>
        <w:spacing w:after="0" w:line="240" w:lineRule="auto"/>
        <w:jc w:val="both"/>
        <w:rPr>
          <w:rFonts w:ascii="Times New Roman" w:hAnsi="Times New Roman"/>
          <w:sz w:val="14"/>
          <w:szCs w:val="14"/>
          <w:lang w:val="es-ES"/>
        </w:rPr>
      </w:pPr>
      <w:r w:rsidRPr="00AF2B57">
        <w:rPr>
          <w:rStyle w:val="Refdenotaalpie"/>
          <w:rFonts w:ascii="Times New Roman" w:hAnsi="Times New Roman"/>
          <w:sz w:val="14"/>
          <w:szCs w:val="14"/>
        </w:rPr>
        <w:footnoteRef/>
      </w:r>
      <w:r w:rsidRPr="00AF2B57">
        <w:rPr>
          <w:rFonts w:ascii="Times New Roman" w:hAnsi="Times New Roman"/>
          <w:sz w:val="14"/>
          <w:szCs w:val="14"/>
        </w:rPr>
        <w:t xml:space="preserve"> </w:t>
      </w:r>
      <w:r w:rsidRPr="00AF2B57">
        <w:rPr>
          <w:rFonts w:ascii="Times New Roman" w:hAnsi="Times New Roman"/>
          <w:i/>
          <w:sz w:val="14"/>
          <w:szCs w:val="14"/>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AF2B57">
        <w:rPr>
          <w:rFonts w:ascii="Times New Roman" w:hAnsi="Times New Roman"/>
          <w:i/>
          <w:sz w:val="14"/>
          <w:szCs w:val="14"/>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AF2B57">
        <w:rPr>
          <w:rFonts w:ascii="Times New Roman" w:hAnsi="Times New Roman"/>
          <w:sz w:val="14"/>
          <w:szCs w:val="14"/>
          <w:lang w:val="es-ES"/>
        </w:rPr>
        <w:t>.”</w:t>
      </w:r>
    </w:p>
    <w:p w14:paraId="6C4A711F" w14:textId="77777777" w:rsidR="008A55C2" w:rsidRPr="00AF2B57" w:rsidRDefault="008A55C2" w:rsidP="00735179">
      <w:pPr>
        <w:pStyle w:val="Textonotapie"/>
        <w:jc w:val="both"/>
        <w:rPr>
          <w:sz w:val="14"/>
          <w:szCs w:val="14"/>
        </w:rPr>
      </w:pPr>
    </w:p>
  </w:footnote>
  <w:footnote w:id="5">
    <w:p w14:paraId="7EE2AC51" w14:textId="77777777" w:rsidR="008A55C2" w:rsidRPr="00AF2B57" w:rsidRDefault="008A55C2" w:rsidP="00735179">
      <w:pPr>
        <w:spacing w:after="0" w:line="240" w:lineRule="auto"/>
        <w:jc w:val="both"/>
        <w:rPr>
          <w:rFonts w:ascii="Times New Roman" w:eastAsia="Times New Roman" w:hAnsi="Times New Roman"/>
          <w:sz w:val="14"/>
          <w:szCs w:val="14"/>
          <w:lang w:eastAsia="es-ES"/>
        </w:rPr>
      </w:pPr>
      <w:r w:rsidRPr="00AF2B57">
        <w:rPr>
          <w:rStyle w:val="Refdenotaalpie"/>
          <w:rFonts w:ascii="Times New Roman" w:hAnsi="Times New Roman"/>
          <w:sz w:val="14"/>
          <w:szCs w:val="14"/>
        </w:rPr>
        <w:footnoteRef/>
      </w:r>
      <w:r w:rsidRPr="00AF2B57">
        <w:rPr>
          <w:rFonts w:ascii="Times New Roman" w:hAnsi="Times New Roman"/>
          <w:sz w:val="14"/>
          <w:szCs w:val="14"/>
        </w:rPr>
        <w:t xml:space="preserve"> </w:t>
      </w:r>
      <w:r w:rsidRPr="00AF2B57">
        <w:rPr>
          <w:rFonts w:ascii="Times New Roman" w:eastAsia="Times New Roman" w:hAnsi="Times New Roman"/>
          <w:sz w:val="14"/>
          <w:szCs w:val="14"/>
          <w:lang w:eastAsia="es-ES"/>
        </w:rPr>
        <w:t>En relación con la responsabilidad patrimonial del Estado frente a quienes se encuentren prestando el servicio militar ha considerado el Consejo de Estado que si el daño se produce respecto de quienes les ha sido impuesta la obligación de prestar ese servicio (conscriptos), el Estado debe responder por:</w:t>
      </w:r>
    </w:p>
    <w:p w14:paraId="58F99B95" w14:textId="77777777" w:rsidR="008A55C2" w:rsidRPr="00AF2B57" w:rsidRDefault="008A55C2" w:rsidP="00735179">
      <w:pPr>
        <w:spacing w:after="0" w:line="240" w:lineRule="auto"/>
        <w:jc w:val="both"/>
        <w:rPr>
          <w:rFonts w:ascii="Times New Roman" w:eastAsia="Times New Roman" w:hAnsi="Times New Roman"/>
          <w:sz w:val="14"/>
          <w:szCs w:val="14"/>
          <w:lang w:eastAsia="es-ES"/>
        </w:rPr>
      </w:pPr>
    </w:p>
    <w:p w14:paraId="2F2E936C" w14:textId="08213E9B" w:rsidR="008A55C2" w:rsidRPr="00AF2B57" w:rsidRDefault="008A55C2" w:rsidP="00735179">
      <w:pPr>
        <w:spacing w:after="0" w:line="240" w:lineRule="auto"/>
        <w:jc w:val="both"/>
        <w:rPr>
          <w:rFonts w:ascii="Times New Roman" w:hAnsi="Times New Roman"/>
          <w:sz w:val="14"/>
          <w:szCs w:val="14"/>
        </w:rPr>
      </w:pPr>
      <w:r w:rsidRPr="00AF2B57">
        <w:rPr>
          <w:rFonts w:ascii="Times New Roman" w:eastAsia="Times New Roman" w:hAnsi="Times New Roman"/>
          <w:sz w:val="14"/>
          <w:szCs w:val="14"/>
          <w:lang w:eastAsia="es-ES"/>
        </w:rPr>
        <w:t xml:space="preserve">(i)Falla del servicio: si la acción u omisión del Estado es ilegítima y el daño ocasionado tiene vocación de ser imputado a este. (ii)Riesgo excepcional: si la actividad del Estado es, por el contrario, legítima y riesgosa, y el daño es producto de la concreción del riesgo que ella conscientemente crea para el cumplimiento de ciertos deberes legales y constitucionales asignados. </w:t>
      </w:r>
      <w:r w:rsidRPr="00AF2B57">
        <w:rPr>
          <w:rFonts w:ascii="Times New Roman" w:hAnsi="Times New Roman"/>
          <w:sz w:val="14"/>
          <w:szCs w:val="14"/>
        </w:rPr>
        <w:t>(iii)Daño especial: si la acción del Estado es legítima, no es riesgosa y se ha desarrollado en cumplimiento de un encargo o mandato legal en beneficio del interés general, pero con ella se ha producido un perjuicio concreto, anormal y particular que impone un sacrificio mayor a una persona o a un grupo de personas (Consejo de Estado, Sección Tercera, Sentencia 18001233100019980000301 (28223) (AC), Ago. 31/17)</w:t>
      </w:r>
    </w:p>
  </w:footnote>
  <w:footnote w:id="6">
    <w:p w14:paraId="28DA734C" w14:textId="77777777" w:rsidR="008A55C2" w:rsidRPr="00AF2B57" w:rsidRDefault="008A55C2" w:rsidP="00735179">
      <w:pPr>
        <w:spacing w:after="0" w:line="240" w:lineRule="auto"/>
        <w:jc w:val="both"/>
        <w:rPr>
          <w:rFonts w:ascii="Times New Roman" w:hAnsi="Times New Roman"/>
          <w:sz w:val="14"/>
          <w:szCs w:val="14"/>
        </w:rPr>
      </w:pPr>
    </w:p>
    <w:p w14:paraId="5F85F503" w14:textId="77777777" w:rsidR="008A55C2" w:rsidRPr="00AF2B57" w:rsidRDefault="008A55C2" w:rsidP="00735179">
      <w:pPr>
        <w:spacing w:after="0" w:line="240" w:lineRule="auto"/>
        <w:jc w:val="both"/>
        <w:rPr>
          <w:rFonts w:ascii="Times New Roman" w:hAnsi="Times New Roman"/>
          <w:kern w:val="28"/>
          <w:sz w:val="14"/>
          <w:szCs w:val="14"/>
          <w:lang w:val="es-ES_tradnl"/>
        </w:rPr>
      </w:pPr>
      <w:r w:rsidRPr="00AF2B57">
        <w:rPr>
          <w:rStyle w:val="Refdenotaalpie"/>
          <w:rFonts w:ascii="Times New Roman" w:hAnsi="Times New Roman"/>
          <w:sz w:val="14"/>
          <w:szCs w:val="14"/>
        </w:rPr>
        <w:footnoteRef/>
      </w:r>
      <w:r w:rsidRPr="00AF2B57">
        <w:rPr>
          <w:rFonts w:ascii="Times New Roman" w:hAnsi="Times New Roman"/>
          <w:sz w:val="14"/>
          <w:szCs w:val="14"/>
        </w:rPr>
        <w:t xml:space="preserve"> </w:t>
      </w:r>
      <w:r w:rsidRPr="00AF2B57">
        <w:rPr>
          <w:rFonts w:ascii="Times New Roman" w:hAnsi="Times New Roman"/>
          <w:kern w:val="28"/>
          <w:sz w:val="14"/>
          <w:szCs w:val="14"/>
          <w:lang w:val="es-ES_tradnl"/>
        </w:rPr>
        <w:t>Sentencia 3465(13465) del 02/07/08, Ponente: MARIA ELENA GIRALDO GÓMEZ, Actor: VIRGINIA PÉREZ VALENCIA Y OTROS, Demandado: NACIÓN (MINISTERIO DE DEFENSA - POLICÍA NACIONAL) /CONSEJO DE ESTADO- SALA DE LO CONTENCIOSO ADMINISTRATIVO- SECCION TERCERA -Consejero ponente: RAMIRO SAAVEDRA BECERRA - Bogotá D.C., treinta (30) de marzo de dos mil seis (2006 )-  Radicación número: 19001 23-31-000-1994-14004-01(15441)-  Actor: JAIME DE JESUS GONZALEZ RESTREPO Y OTROS -Demandada: NACION - MINDEFENSA -POLICIA NACIONAL</w:t>
      </w:r>
    </w:p>
    <w:p w14:paraId="31155C17" w14:textId="77777777" w:rsidR="008A55C2" w:rsidRPr="00AF2B57" w:rsidRDefault="008A55C2" w:rsidP="00735179">
      <w:pPr>
        <w:spacing w:after="0" w:line="240" w:lineRule="auto"/>
        <w:jc w:val="both"/>
        <w:rPr>
          <w:rFonts w:ascii="Times New Roman" w:hAnsi="Times New Roman"/>
          <w:kern w:val="28"/>
          <w:sz w:val="14"/>
          <w:szCs w:val="14"/>
          <w:lang w:val="es-ES_tradnl"/>
        </w:rPr>
      </w:pPr>
    </w:p>
  </w:footnote>
  <w:footnote w:id="7">
    <w:p w14:paraId="1B7ABCB1" w14:textId="77777777" w:rsidR="008A55C2" w:rsidRPr="00AF2B57" w:rsidRDefault="008A55C2" w:rsidP="00735179">
      <w:pPr>
        <w:pStyle w:val="BodyText31"/>
        <w:spacing w:line="240" w:lineRule="auto"/>
        <w:rPr>
          <w:rFonts w:ascii="Times New Roman" w:hAnsi="Times New Roman"/>
          <w:kern w:val="28"/>
          <w:sz w:val="14"/>
          <w:szCs w:val="14"/>
          <w:lang w:val="es-ES_tradnl"/>
        </w:rPr>
      </w:pPr>
      <w:r w:rsidRPr="00AF2B57">
        <w:rPr>
          <w:rStyle w:val="Refdenotaalpie"/>
          <w:rFonts w:ascii="Times New Roman" w:hAnsi="Times New Roman"/>
          <w:sz w:val="14"/>
          <w:szCs w:val="14"/>
        </w:rPr>
        <w:footnoteRef/>
      </w:r>
      <w:r w:rsidRPr="00AF2B57">
        <w:rPr>
          <w:rFonts w:ascii="Times New Roman" w:hAnsi="Times New Roman"/>
          <w:sz w:val="14"/>
          <w:szCs w:val="14"/>
        </w:rPr>
        <w:t xml:space="preserve"> Sentencia del 15 de marzo de 2001, exp: 52001-23-31-000-1994-6040-01(11222);</w:t>
      </w:r>
      <w:r w:rsidRPr="00AF2B57">
        <w:rPr>
          <w:rFonts w:ascii="Times New Roman" w:hAnsi="Times New Roman"/>
          <w:kern w:val="28"/>
          <w:sz w:val="14"/>
          <w:szCs w:val="14"/>
          <w:lang w:val="es-ES_tradnl"/>
        </w:rPr>
        <w:t xml:space="preserve"> CONSEJO DE ESTADO -SALA DE LO CONTENCIOSO ADMINISTRATIVO - SECCION TERCERA - Consejero ponente: ALIER EDUARDO HERNANDEZ ENRIQUEZ- Bogotá, D.C., diecinueve (19) de julio de dos mil uno (2.001)Radicación número: 17001-23-31-000-1994-4021-01(13081)</w:t>
      </w:r>
    </w:p>
    <w:p w14:paraId="4EA5A013" w14:textId="77777777" w:rsidR="008A55C2" w:rsidRPr="00AF2B57" w:rsidRDefault="008A55C2" w:rsidP="00735179">
      <w:pPr>
        <w:pStyle w:val="BodyText31"/>
        <w:spacing w:line="240" w:lineRule="auto"/>
        <w:rPr>
          <w:rFonts w:ascii="Times New Roman" w:hAnsi="Times New Roman"/>
          <w:sz w:val="14"/>
          <w:szCs w:val="14"/>
        </w:rPr>
      </w:pPr>
    </w:p>
  </w:footnote>
  <w:footnote w:id="8">
    <w:p w14:paraId="42FAE792" w14:textId="77777777" w:rsidR="008A55C2" w:rsidRPr="00AF2B57" w:rsidRDefault="008A55C2" w:rsidP="00735179">
      <w:pPr>
        <w:pStyle w:val="Textonotapie"/>
        <w:jc w:val="both"/>
        <w:rPr>
          <w:sz w:val="14"/>
          <w:szCs w:val="14"/>
          <w:lang w:val="es-CO"/>
        </w:rPr>
      </w:pPr>
      <w:r w:rsidRPr="00AF2B57">
        <w:rPr>
          <w:rStyle w:val="Refdenotaalpie"/>
          <w:sz w:val="14"/>
          <w:szCs w:val="14"/>
          <w:lang w:val="es-CO"/>
        </w:rPr>
        <w:footnoteRef/>
      </w:r>
      <w:r w:rsidRPr="00AF2B57">
        <w:rPr>
          <w:sz w:val="14"/>
          <w:szCs w:val="14"/>
          <w:lang w:val="es-CO"/>
        </w:rPr>
        <w:t xml:space="preserve"> folio 5 del c2</w:t>
      </w:r>
    </w:p>
    <w:p w14:paraId="2E92B0BE" w14:textId="77777777" w:rsidR="008A55C2" w:rsidRPr="00AF2B57" w:rsidRDefault="008A55C2" w:rsidP="00735179">
      <w:pPr>
        <w:pStyle w:val="Textonotapie"/>
        <w:jc w:val="both"/>
        <w:rPr>
          <w:sz w:val="14"/>
          <w:szCs w:val="14"/>
          <w:lang w:val="es-CO"/>
        </w:rPr>
      </w:pPr>
    </w:p>
  </w:footnote>
  <w:footnote w:id="9">
    <w:p w14:paraId="4C9347A8" w14:textId="77777777" w:rsidR="008A55C2" w:rsidRPr="00AF2B57" w:rsidRDefault="008A55C2" w:rsidP="00735179">
      <w:pPr>
        <w:pStyle w:val="Textonotapie"/>
        <w:jc w:val="both"/>
        <w:rPr>
          <w:sz w:val="14"/>
          <w:szCs w:val="14"/>
          <w:lang w:val="es-CO"/>
        </w:rPr>
      </w:pPr>
      <w:r w:rsidRPr="00AF2B57">
        <w:rPr>
          <w:rStyle w:val="Refdenotaalpie"/>
          <w:sz w:val="14"/>
          <w:szCs w:val="14"/>
          <w:lang w:val="es-CO"/>
        </w:rPr>
        <w:footnoteRef/>
      </w:r>
      <w:r w:rsidRPr="00AF2B57">
        <w:rPr>
          <w:sz w:val="14"/>
          <w:szCs w:val="14"/>
          <w:lang w:val="es-CO"/>
        </w:rPr>
        <w:t xml:space="preserve"> folio 4 del c2</w:t>
      </w:r>
    </w:p>
    <w:p w14:paraId="178D80A3" w14:textId="77777777" w:rsidR="008A55C2" w:rsidRPr="00AF2B57" w:rsidRDefault="008A55C2" w:rsidP="00735179">
      <w:pPr>
        <w:pStyle w:val="Textonotapie"/>
        <w:jc w:val="both"/>
        <w:rPr>
          <w:sz w:val="14"/>
          <w:szCs w:val="14"/>
          <w:lang w:val="es-CO"/>
        </w:rPr>
      </w:pPr>
    </w:p>
  </w:footnote>
  <w:footnote w:id="10">
    <w:p w14:paraId="4930E1AE" w14:textId="77777777" w:rsidR="008A55C2" w:rsidRPr="00AF2B57" w:rsidRDefault="008A55C2" w:rsidP="00735179">
      <w:pPr>
        <w:pStyle w:val="Textonotapie"/>
        <w:jc w:val="both"/>
        <w:rPr>
          <w:sz w:val="14"/>
          <w:szCs w:val="14"/>
          <w:lang w:val="es-CO"/>
        </w:rPr>
      </w:pPr>
      <w:r w:rsidRPr="00AF2B57">
        <w:rPr>
          <w:rStyle w:val="Refdenotaalpie"/>
          <w:sz w:val="14"/>
          <w:szCs w:val="14"/>
          <w:lang w:val="es-CO"/>
        </w:rPr>
        <w:footnoteRef/>
      </w:r>
      <w:r w:rsidRPr="00AF2B57">
        <w:rPr>
          <w:sz w:val="14"/>
          <w:szCs w:val="14"/>
          <w:lang w:val="es-CO"/>
        </w:rPr>
        <w:t xml:space="preserve"> folio 3 del c2</w:t>
      </w:r>
    </w:p>
    <w:p w14:paraId="734EAE65" w14:textId="77777777" w:rsidR="008A55C2" w:rsidRPr="00AF2B57" w:rsidRDefault="008A55C2" w:rsidP="00735179">
      <w:pPr>
        <w:pStyle w:val="Textonotapie"/>
        <w:jc w:val="both"/>
        <w:rPr>
          <w:sz w:val="14"/>
          <w:szCs w:val="14"/>
          <w:lang w:val="es-CO"/>
        </w:rPr>
      </w:pPr>
    </w:p>
  </w:footnote>
  <w:footnote w:id="11">
    <w:p w14:paraId="2C853EE5" w14:textId="77777777" w:rsidR="008A55C2" w:rsidRPr="00AF2B57" w:rsidRDefault="008A55C2" w:rsidP="00735179">
      <w:pPr>
        <w:pStyle w:val="Textonotapie"/>
        <w:jc w:val="both"/>
        <w:rPr>
          <w:sz w:val="14"/>
          <w:szCs w:val="14"/>
          <w:lang w:val="es-CO"/>
        </w:rPr>
      </w:pPr>
      <w:r w:rsidRPr="00AF2B57">
        <w:rPr>
          <w:rStyle w:val="Refdenotaalpie"/>
          <w:sz w:val="14"/>
          <w:szCs w:val="14"/>
        </w:rPr>
        <w:footnoteRef/>
      </w:r>
      <w:r w:rsidRPr="00AF2B57">
        <w:rPr>
          <w:sz w:val="14"/>
          <w:szCs w:val="14"/>
        </w:rPr>
        <w:t xml:space="preserve"> </w:t>
      </w:r>
      <w:r w:rsidRPr="00AF2B57">
        <w:rPr>
          <w:sz w:val="14"/>
          <w:szCs w:val="14"/>
          <w:lang w:val="es-CO"/>
        </w:rPr>
        <w:t>FOLIO 13 DEL C2</w:t>
      </w:r>
    </w:p>
    <w:p w14:paraId="2A8CA44A" w14:textId="77777777" w:rsidR="008A55C2" w:rsidRPr="00AF2B57" w:rsidRDefault="008A55C2" w:rsidP="00735179">
      <w:pPr>
        <w:pStyle w:val="Textonotapie"/>
        <w:jc w:val="both"/>
        <w:rPr>
          <w:sz w:val="14"/>
          <w:szCs w:val="14"/>
          <w:lang w:val="es-CO"/>
        </w:rPr>
      </w:pPr>
    </w:p>
  </w:footnote>
  <w:footnote w:id="12">
    <w:p w14:paraId="0ECAA7BE" w14:textId="77777777" w:rsidR="008A55C2" w:rsidRPr="00AF2B57" w:rsidRDefault="008A55C2" w:rsidP="00735179">
      <w:pPr>
        <w:pStyle w:val="Textonotapie"/>
        <w:jc w:val="both"/>
        <w:rPr>
          <w:sz w:val="14"/>
          <w:szCs w:val="14"/>
          <w:lang w:val="es-CO"/>
        </w:rPr>
      </w:pPr>
      <w:r w:rsidRPr="00AF2B57">
        <w:rPr>
          <w:rStyle w:val="Refdenotaalpie"/>
          <w:sz w:val="14"/>
          <w:szCs w:val="14"/>
        </w:rPr>
        <w:footnoteRef/>
      </w:r>
      <w:r w:rsidRPr="00AF2B57">
        <w:rPr>
          <w:sz w:val="14"/>
          <w:szCs w:val="14"/>
        </w:rPr>
        <w:t xml:space="preserve"> </w:t>
      </w:r>
      <w:r w:rsidRPr="00AF2B57">
        <w:rPr>
          <w:sz w:val="14"/>
          <w:szCs w:val="14"/>
          <w:lang w:val="es-CO"/>
        </w:rPr>
        <w:t>Folio 8 del c2</w:t>
      </w:r>
    </w:p>
    <w:p w14:paraId="708771C3" w14:textId="77777777" w:rsidR="008A55C2" w:rsidRPr="00AF2B57" w:rsidRDefault="008A55C2" w:rsidP="00735179">
      <w:pPr>
        <w:pStyle w:val="Textonotapie"/>
        <w:jc w:val="both"/>
        <w:rPr>
          <w:sz w:val="14"/>
          <w:szCs w:val="14"/>
          <w:lang w:val="es-CO"/>
        </w:rPr>
      </w:pPr>
    </w:p>
  </w:footnote>
  <w:footnote w:id="13">
    <w:p w14:paraId="0F91E19E" w14:textId="77777777" w:rsidR="008A55C2" w:rsidRPr="00AF2B57" w:rsidRDefault="008A55C2" w:rsidP="00735179">
      <w:pPr>
        <w:pStyle w:val="Textonotapie"/>
        <w:jc w:val="both"/>
        <w:rPr>
          <w:sz w:val="14"/>
          <w:szCs w:val="14"/>
          <w:lang w:val="es-CO"/>
        </w:rPr>
      </w:pPr>
      <w:r w:rsidRPr="00AF2B57">
        <w:rPr>
          <w:rStyle w:val="Refdenotaalpie"/>
          <w:sz w:val="14"/>
          <w:szCs w:val="14"/>
        </w:rPr>
        <w:footnoteRef/>
      </w:r>
      <w:r w:rsidRPr="00AF2B57">
        <w:rPr>
          <w:sz w:val="14"/>
          <w:szCs w:val="14"/>
        </w:rPr>
        <w:t xml:space="preserve"> </w:t>
      </w:r>
      <w:r w:rsidRPr="00AF2B57">
        <w:rPr>
          <w:sz w:val="14"/>
          <w:szCs w:val="14"/>
          <w:lang w:val="es-CO"/>
        </w:rPr>
        <w:t>Folio 81 del c2</w:t>
      </w:r>
    </w:p>
  </w:footnote>
  <w:footnote w:id="14">
    <w:p w14:paraId="6A8929B6" w14:textId="77777777" w:rsidR="008A55C2" w:rsidRPr="00AF2B57" w:rsidRDefault="008A55C2" w:rsidP="00735179">
      <w:pPr>
        <w:pStyle w:val="Textonotapie"/>
        <w:jc w:val="both"/>
        <w:rPr>
          <w:sz w:val="14"/>
          <w:szCs w:val="14"/>
          <w:lang w:val="es-CO"/>
        </w:rPr>
      </w:pPr>
      <w:r w:rsidRPr="00AF2B57">
        <w:rPr>
          <w:rStyle w:val="Refdenotaalpie"/>
          <w:sz w:val="14"/>
          <w:szCs w:val="14"/>
        </w:rPr>
        <w:footnoteRef/>
      </w:r>
      <w:r w:rsidRPr="00AF2B57">
        <w:rPr>
          <w:sz w:val="14"/>
          <w:szCs w:val="14"/>
        </w:rPr>
        <w:t xml:space="preserve"> </w:t>
      </w:r>
      <w:r w:rsidRPr="00AF2B57">
        <w:rPr>
          <w:sz w:val="14"/>
          <w:szCs w:val="14"/>
          <w:lang w:val="es-CO"/>
        </w:rPr>
        <w:t>Folio 81 del c2</w:t>
      </w:r>
    </w:p>
    <w:p w14:paraId="17243F9A" w14:textId="77777777" w:rsidR="008A55C2" w:rsidRPr="00AF2B57" w:rsidRDefault="008A55C2" w:rsidP="00735179">
      <w:pPr>
        <w:pStyle w:val="Textonotapie"/>
        <w:jc w:val="both"/>
        <w:rPr>
          <w:sz w:val="14"/>
          <w:szCs w:val="14"/>
          <w:lang w:val="es-CO"/>
        </w:rPr>
      </w:pPr>
    </w:p>
  </w:footnote>
  <w:footnote w:id="15">
    <w:p w14:paraId="2B12179D" w14:textId="77777777" w:rsidR="008A55C2" w:rsidRPr="00AF2B57" w:rsidRDefault="008A55C2" w:rsidP="00735179">
      <w:pPr>
        <w:pStyle w:val="Textonotapie"/>
        <w:jc w:val="both"/>
        <w:rPr>
          <w:sz w:val="14"/>
          <w:szCs w:val="14"/>
          <w:lang w:val="es-CO"/>
        </w:rPr>
      </w:pPr>
      <w:r w:rsidRPr="00AF2B57">
        <w:rPr>
          <w:rStyle w:val="Refdenotaalpie"/>
          <w:sz w:val="14"/>
          <w:szCs w:val="14"/>
        </w:rPr>
        <w:footnoteRef/>
      </w:r>
      <w:r w:rsidRPr="00AF2B57">
        <w:rPr>
          <w:sz w:val="14"/>
          <w:szCs w:val="14"/>
        </w:rPr>
        <w:t xml:space="preserve"> </w:t>
      </w:r>
      <w:r w:rsidRPr="00AF2B57">
        <w:rPr>
          <w:sz w:val="14"/>
          <w:szCs w:val="14"/>
          <w:lang w:val="es-CO"/>
        </w:rPr>
        <w:t>Folio 9-11 y 15-79 del c2</w:t>
      </w:r>
    </w:p>
    <w:p w14:paraId="64A8B0DD" w14:textId="77777777" w:rsidR="008A55C2" w:rsidRPr="00AF2B57" w:rsidRDefault="008A55C2" w:rsidP="00735179">
      <w:pPr>
        <w:pStyle w:val="Textonotapie"/>
        <w:jc w:val="both"/>
        <w:rPr>
          <w:sz w:val="14"/>
          <w:szCs w:val="14"/>
          <w:lang w:val="es-CO"/>
        </w:rPr>
      </w:pPr>
    </w:p>
  </w:footnote>
  <w:footnote w:id="16">
    <w:p w14:paraId="7020BC79" w14:textId="77777777" w:rsidR="008A55C2" w:rsidRPr="00AF2B57" w:rsidRDefault="008A55C2" w:rsidP="00735179">
      <w:pPr>
        <w:spacing w:after="0" w:line="240" w:lineRule="auto"/>
        <w:jc w:val="both"/>
        <w:rPr>
          <w:rFonts w:ascii="Times New Roman" w:hAnsi="Times New Roman"/>
          <w:kern w:val="28"/>
          <w:sz w:val="14"/>
          <w:szCs w:val="14"/>
          <w:lang w:val="es-ES_tradnl"/>
        </w:rPr>
      </w:pPr>
      <w:r w:rsidRPr="00AF2B57">
        <w:rPr>
          <w:rStyle w:val="Refdenotaalpie"/>
          <w:rFonts w:ascii="Times New Roman" w:hAnsi="Times New Roman"/>
          <w:sz w:val="14"/>
          <w:szCs w:val="14"/>
        </w:rPr>
        <w:footnoteRef/>
      </w:r>
      <w:r w:rsidRPr="00AF2B57">
        <w:rPr>
          <w:rFonts w:ascii="Times New Roman" w:hAnsi="Times New Roman"/>
          <w:sz w:val="14"/>
          <w:szCs w:val="14"/>
        </w:rPr>
        <w:t xml:space="preserve"> </w:t>
      </w:r>
      <w:r w:rsidRPr="00AF2B57">
        <w:rPr>
          <w:rFonts w:ascii="Times New Roman" w:hAnsi="Times New Roman"/>
          <w:kern w:val="28"/>
          <w:sz w:val="14"/>
          <w:szCs w:val="14"/>
          <w:lang w:val="es-ES_tradnl"/>
        </w:rPr>
        <w:t>Sentencia 3465(13465) del 02/07/18, Ponente: MARIA ELENA GIRALDO GÓMEZ, Actor: VIRGINIA PÉREZ VALENCIA Y OTROS, Demandado: NACIÓN (MINISTERIO DE DEFENSA - POLICÍA NACIONAL) /CONSEJO DE ESTADO- SALA DE LO CONTENCIOSO ADMINISTRATIVO- SECCION TERCERA -Consejero ponente: RAMIRO SAAVEDRA BECERRA - Bogotá D.C., treinta (30) de marzo de dos mil seis (2006 )-  Radicación número: 19001 23-31-000-1994-14004-01(15441)-  Actor: JAIME DE JESUS GONZALEZ RESTREPO Y OTROS -Demandada: NACION - MINDEFENSA -POLICIA NACIONAL</w:t>
      </w:r>
    </w:p>
    <w:p w14:paraId="32EB5103" w14:textId="77777777" w:rsidR="008A55C2" w:rsidRPr="00AF2B57" w:rsidRDefault="008A55C2" w:rsidP="00735179">
      <w:pPr>
        <w:spacing w:after="0" w:line="240" w:lineRule="auto"/>
        <w:jc w:val="both"/>
        <w:rPr>
          <w:rFonts w:ascii="Times New Roman" w:hAnsi="Times New Roman"/>
          <w:kern w:val="28"/>
          <w:sz w:val="14"/>
          <w:szCs w:val="14"/>
          <w:lang w:val="es-ES_tradnl"/>
        </w:rPr>
      </w:pPr>
    </w:p>
  </w:footnote>
  <w:footnote w:id="17">
    <w:p w14:paraId="3EB6ACC8" w14:textId="77777777" w:rsidR="008A55C2" w:rsidRPr="00AF2B57" w:rsidRDefault="008A55C2" w:rsidP="00735179">
      <w:pPr>
        <w:pStyle w:val="Textonotapie"/>
        <w:jc w:val="both"/>
        <w:rPr>
          <w:sz w:val="14"/>
          <w:szCs w:val="14"/>
        </w:rPr>
      </w:pPr>
      <w:r w:rsidRPr="00AF2B57">
        <w:rPr>
          <w:rStyle w:val="Refdenotaalpie"/>
          <w:sz w:val="14"/>
          <w:szCs w:val="14"/>
        </w:rPr>
        <w:footnoteRef/>
      </w:r>
      <w:r w:rsidRPr="00AF2B57">
        <w:rPr>
          <w:sz w:val="14"/>
          <w:szCs w:val="14"/>
        </w:rPr>
        <w:t xml:space="preserve"> 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14:paraId="010F5013" w14:textId="77777777" w:rsidR="008A55C2" w:rsidRPr="00AF2B57" w:rsidRDefault="008A55C2" w:rsidP="00735179">
      <w:pPr>
        <w:pStyle w:val="Textonotapie"/>
        <w:jc w:val="both"/>
        <w:rPr>
          <w:sz w:val="14"/>
          <w:szCs w:val="14"/>
        </w:rPr>
      </w:pPr>
    </w:p>
    <w:p w14:paraId="437F8D18" w14:textId="77777777" w:rsidR="008A55C2" w:rsidRPr="00AF2B57" w:rsidRDefault="008A55C2" w:rsidP="00735179">
      <w:pPr>
        <w:pStyle w:val="Textonotapie"/>
        <w:jc w:val="both"/>
        <w:rPr>
          <w:sz w:val="14"/>
          <w:szCs w:val="14"/>
        </w:rPr>
      </w:pPr>
      <w:r w:rsidRPr="00AF2B57">
        <w:rPr>
          <w:sz w:val="14"/>
          <w:szCs w:val="14"/>
        </w:rPr>
        <w:t>La indemnización que se reconoce a quienes sufran un daño antijurídico tiene una función básicamente satisfactoria y no reparatoria del daño causado.</w:t>
      </w:r>
    </w:p>
    <w:p w14:paraId="0F54A14C" w14:textId="77777777" w:rsidR="008A55C2" w:rsidRPr="00AF2B57" w:rsidRDefault="008A55C2" w:rsidP="00735179">
      <w:pPr>
        <w:pStyle w:val="Textonotapie"/>
        <w:jc w:val="both"/>
        <w:rPr>
          <w:sz w:val="14"/>
          <w:szCs w:val="14"/>
        </w:rPr>
      </w:pPr>
    </w:p>
    <w:p w14:paraId="3CBC9BCE" w14:textId="77777777" w:rsidR="008A55C2" w:rsidRPr="00AF2B57" w:rsidRDefault="008A55C2" w:rsidP="00735179">
      <w:pPr>
        <w:pStyle w:val="Textonotapie"/>
        <w:jc w:val="both"/>
        <w:rPr>
          <w:sz w:val="14"/>
          <w:szCs w:val="14"/>
        </w:rPr>
      </w:pPr>
      <w:r w:rsidRPr="00AF2B57">
        <w:rPr>
          <w:sz w:val="14"/>
          <w:szCs w:val="14"/>
        </w:rPr>
        <w:t>El Consejo de Estado mediante providencia proferida dentro del expediente No. 36149, unificó la jurisprudencia sobre el reconocimiento y liquidación de perjuicios morales en caso de lesiones, de acuerdo a la gravedad de la lesión por pérdida de capacidad laboral y al grado de parentesco de los perjudicados.</w:t>
      </w:r>
    </w:p>
    <w:p w14:paraId="2AB1F458" w14:textId="77777777" w:rsidR="008A55C2" w:rsidRPr="00AF2B57" w:rsidRDefault="008A55C2" w:rsidP="00735179">
      <w:pPr>
        <w:pStyle w:val="Textonotapie"/>
        <w:jc w:val="both"/>
        <w:rPr>
          <w:sz w:val="14"/>
          <w:szCs w:val="14"/>
        </w:rPr>
      </w:pPr>
    </w:p>
    <w:p w14:paraId="07F7AAE4" w14:textId="77777777" w:rsidR="008A55C2" w:rsidRPr="00AF2B57" w:rsidRDefault="008A55C2" w:rsidP="00735179">
      <w:pPr>
        <w:pStyle w:val="Textonotapie"/>
        <w:jc w:val="both"/>
        <w:rPr>
          <w:sz w:val="14"/>
          <w:szCs w:val="14"/>
        </w:rPr>
      </w:pPr>
      <w:r w:rsidRPr="00AF2B57">
        <w:rPr>
          <w:sz w:val="14"/>
          <w:szCs w:val="14"/>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436394EA" w14:textId="77777777" w:rsidR="008A55C2" w:rsidRPr="00AF2B57" w:rsidRDefault="008A55C2" w:rsidP="00735179">
      <w:pPr>
        <w:pStyle w:val="Textonotapie"/>
        <w:jc w:val="both"/>
        <w:rPr>
          <w:sz w:val="14"/>
          <w:szCs w:val="14"/>
          <w:lang w:val="es-CO"/>
        </w:rPr>
      </w:pPr>
    </w:p>
  </w:footnote>
  <w:footnote w:id="18">
    <w:p w14:paraId="5E54B5AA" w14:textId="77777777" w:rsidR="008A55C2" w:rsidRPr="00AF2B57" w:rsidRDefault="008A55C2" w:rsidP="00735179">
      <w:pPr>
        <w:pStyle w:val="Textonotapie"/>
        <w:jc w:val="both"/>
        <w:rPr>
          <w:sz w:val="14"/>
          <w:szCs w:val="14"/>
        </w:rPr>
      </w:pPr>
      <w:r w:rsidRPr="00AF2B57">
        <w:rPr>
          <w:rStyle w:val="Refdenotaalpie"/>
          <w:sz w:val="14"/>
          <w:szCs w:val="14"/>
        </w:rPr>
        <w:footnoteRef/>
      </w:r>
      <w:r w:rsidRPr="00AF2B57">
        <w:rPr>
          <w:sz w:val="14"/>
          <w:szCs w:val="14"/>
        </w:rPr>
        <w:t xml:space="preserve"> El SMLMV para 2019 $828.116</w:t>
      </w:r>
    </w:p>
    <w:p w14:paraId="72CA20BC" w14:textId="77777777" w:rsidR="008A55C2" w:rsidRPr="00AF2B57" w:rsidRDefault="008A55C2" w:rsidP="00735179">
      <w:pPr>
        <w:pStyle w:val="Textonotapie"/>
        <w:jc w:val="both"/>
        <w:rPr>
          <w:sz w:val="14"/>
          <w:szCs w:val="14"/>
        </w:rPr>
      </w:pPr>
    </w:p>
  </w:footnote>
  <w:footnote w:id="19">
    <w:p w14:paraId="4F56AE4D" w14:textId="77777777" w:rsidR="008A55C2" w:rsidRPr="00AF2B57" w:rsidRDefault="008A55C2" w:rsidP="00735179">
      <w:pPr>
        <w:pStyle w:val="Textonotapie"/>
        <w:jc w:val="both"/>
        <w:rPr>
          <w:sz w:val="14"/>
          <w:szCs w:val="14"/>
          <w:lang w:val="es-CO"/>
        </w:rPr>
      </w:pPr>
      <w:r w:rsidRPr="00AF2B57">
        <w:rPr>
          <w:rStyle w:val="Refdenotaalpie"/>
          <w:sz w:val="14"/>
          <w:szCs w:val="14"/>
        </w:rPr>
        <w:footnoteRef/>
      </w:r>
      <w:r w:rsidRPr="00AF2B57">
        <w:rPr>
          <w:sz w:val="14"/>
          <w:szCs w:val="14"/>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387"/>
        <w:gridCol w:w="1147"/>
        <w:gridCol w:w="1526"/>
        <w:gridCol w:w="1594"/>
        <w:gridCol w:w="1642"/>
        <w:gridCol w:w="1574"/>
      </w:tblGrid>
      <w:tr w:rsidR="008A55C2" w:rsidRPr="00AF2B57" w14:paraId="309CEB70" w14:textId="77777777" w:rsidTr="008606A7">
        <w:tc>
          <w:tcPr>
            <w:tcW w:w="8870" w:type="dxa"/>
            <w:gridSpan w:val="6"/>
            <w:tcBorders>
              <w:top w:val="single" w:sz="6" w:space="0" w:color="auto"/>
              <w:left w:val="single" w:sz="6" w:space="0" w:color="auto"/>
              <w:bottom w:val="single" w:sz="6" w:space="0" w:color="auto"/>
              <w:right w:val="single" w:sz="6" w:space="0" w:color="auto"/>
            </w:tcBorders>
          </w:tcPr>
          <w:p w14:paraId="4B69B04A" w14:textId="77777777" w:rsidR="008A55C2" w:rsidRPr="00AF2B57" w:rsidRDefault="008A55C2" w:rsidP="00735179">
            <w:pPr>
              <w:pStyle w:val="Style6"/>
              <w:widowControl/>
              <w:spacing w:line="240" w:lineRule="auto"/>
              <w:rPr>
                <w:rStyle w:val="nfasissutil"/>
                <w:rFonts w:ascii="Times New Roman" w:hAnsi="Times New Roman"/>
                <w:i w:val="0"/>
                <w:sz w:val="14"/>
                <w:szCs w:val="14"/>
              </w:rPr>
            </w:pPr>
            <w:r w:rsidRPr="00AF2B57">
              <w:rPr>
                <w:rStyle w:val="nfasissutil"/>
                <w:rFonts w:ascii="Times New Roman" w:hAnsi="Times New Roman"/>
                <w:sz w:val="14"/>
                <w:szCs w:val="14"/>
              </w:rPr>
              <w:t xml:space="preserve">REPARACIÓN DEL DAÑO MORAL EN CASO DE </w:t>
            </w:r>
            <w:r w:rsidRPr="00AF2B57">
              <w:rPr>
                <w:rStyle w:val="nfasissutil"/>
                <w:rFonts w:ascii="Times New Roman" w:hAnsi="Times New Roman"/>
                <w:color w:val="FF0000"/>
                <w:sz w:val="14"/>
                <w:szCs w:val="14"/>
              </w:rPr>
              <w:t>MUERTE</w:t>
            </w:r>
            <w:r w:rsidRPr="00AF2B57">
              <w:rPr>
                <w:rStyle w:val="nfasissutil"/>
                <w:rFonts w:ascii="Times New Roman" w:hAnsi="Times New Roman"/>
                <w:sz w:val="14"/>
                <w:szCs w:val="14"/>
              </w:rPr>
              <w:t xml:space="preserve"> REGLA GENERAL</w:t>
            </w:r>
          </w:p>
        </w:tc>
      </w:tr>
      <w:tr w:rsidR="008A55C2" w:rsidRPr="00AF2B57" w14:paraId="3345B97E" w14:textId="77777777" w:rsidTr="008606A7">
        <w:tc>
          <w:tcPr>
            <w:tcW w:w="8870" w:type="dxa"/>
            <w:gridSpan w:val="6"/>
            <w:tcBorders>
              <w:top w:val="single" w:sz="6" w:space="0" w:color="auto"/>
              <w:left w:val="single" w:sz="6" w:space="0" w:color="auto"/>
              <w:bottom w:val="single" w:sz="6" w:space="0" w:color="auto"/>
              <w:right w:val="single" w:sz="6" w:space="0" w:color="auto"/>
            </w:tcBorders>
          </w:tcPr>
          <w:p w14:paraId="0F00F863" w14:textId="77777777" w:rsidR="008A55C2" w:rsidRPr="00AF2B57" w:rsidRDefault="008A55C2" w:rsidP="00735179">
            <w:pPr>
              <w:pStyle w:val="Style6"/>
              <w:widowControl/>
              <w:spacing w:line="240" w:lineRule="auto"/>
              <w:rPr>
                <w:rStyle w:val="nfasissutil"/>
                <w:rFonts w:ascii="Times New Roman" w:hAnsi="Times New Roman"/>
                <w:i w:val="0"/>
                <w:sz w:val="14"/>
                <w:szCs w:val="14"/>
              </w:rPr>
            </w:pPr>
            <w:r w:rsidRPr="00AF2B57">
              <w:rPr>
                <w:rStyle w:val="nfasissutil"/>
                <w:rFonts w:ascii="Times New Roman" w:hAnsi="Times New Roman"/>
                <w:sz w:val="14"/>
                <w:szCs w:val="14"/>
              </w:rPr>
              <w:t>Según el nivel de cercanía</w:t>
            </w:r>
          </w:p>
        </w:tc>
      </w:tr>
      <w:tr w:rsidR="008A55C2" w:rsidRPr="00AF2B57" w14:paraId="7EEC6F31" w14:textId="77777777" w:rsidTr="008606A7">
        <w:tc>
          <w:tcPr>
            <w:tcW w:w="1387" w:type="dxa"/>
            <w:tcBorders>
              <w:top w:val="single" w:sz="6" w:space="0" w:color="auto"/>
              <w:left w:val="single" w:sz="6" w:space="0" w:color="auto"/>
              <w:bottom w:val="single" w:sz="6" w:space="0" w:color="auto"/>
              <w:right w:val="single" w:sz="6" w:space="0" w:color="auto"/>
            </w:tcBorders>
          </w:tcPr>
          <w:p w14:paraId="14E9F436" w14:textId="77777777" w:rsidR="008A55C2" w:rsidRPr="00AF2B57" w:rsidRDefault="008A55C2" w:rsidP="00735179">
            <w:pPr>
              <w:pStyle w:val="Style2"/>
              <w:spacing w:line="240" w:lineRule="auto"/>
              <w:rPr>
                <w:rFonts w:ascii="Times New Roman" w:hAnsi="Times New Roman" w:cs="Times New Roman"/>
                <w:sz w:val="14"/>
                <w:szCs w:val="14"/>
              </w:rPr>
            </w:pPr>
          </w:p>
        </w:tc>
        <w:tc>
          <w:tcPr>
            <w:tcW w:w="1147" w:type="dxa"/>
            <w:tcBorders>
              <w:top w:val="single" w:sz="6" w:space="0" w:color="auto"/>
              <w:left w:val="single" w:sz="6" w:space="0" w:color="auto"/>
              <w:bottom w:val="single" w:sz="6" w:space="0" w:color="auto"/>
              <w:right w:val="single" w:sz="6" w:space="0" w:color="auto"/>
            </w:tcBorders>
          </w:tcPr>
          <w:p w14:paraId="6E4A827F" w14:textId="77777777" w:rsidR="008A55C2" w:rsidRPr="00AF2B57" w:rsidRDefault="008A55C2" w:rsidP="00735179">
            <w:pPr>
              <w:pStyle w:val="Style2"/>
              <w:spacing w:line="240" w:lineRule="auto"/>
              <w:rPr>
                <w:rFonts w:ascii="Times New Roman" w:hAnsi="Times New Roman" w:cs="Times New Roman"/>
                <w:b/>
                <w:bCs/>
                <w:sz w:val="14"/>
                <w:szCs w:val="14"/>
              </w:rPr>
            </w:pPr>
            <w:r w:rsidRPr="00AF2B57">
              <w:rPr>
                <w:rFonts w:ascii="Times New Roman" w:hAnsi="Times New Roman" w:cs="Times New Roman"/>
                <w:b/>
                <w:bCs/>
                <w:sz w:val="14"/>
                <w:szCs w:val="14"/>
              </w:rPr>
              <w:t>NIVEL. 1</w:t>
            </w:r>
          </w:p>
        </w:tc>
        <w:tc>
          <w:tcPr>
            <w:tcW w:w="1526" w:type="dxa"/>
            <w:tcBorders>
              <w:top w:val="single" w:sz="6" w:space="0" w:color="auto"/>
              <w:left w:val="single" w:sz="6" w:space="0" w:color="auto"/>
              <w:bottom w:val="single" w:sz="6" w:space="0" w:color="auto"/>
              <w:right w:val="single" w:sz="6" w:space="0" w:color="auto"/>
            </w:tcBorders>
          </w:tcPr>
          <w:p w14:paraId="3B7D3BE5" w14:textId="77777777" w:rsidR="008A55C2" w:rsidRPr="00AF2B57" w:rsidRDefault="008A55C2" w:rsidP="00735179">
            <w:pPr>
              <w:pStyle w:val="Style2"/>
              <w:spacing w:line="240" w:lineRule="auto"/>
              <w:rPr>
                <w:rFonts w:ascii="Times New Roman" w:hAnsi="Times New Roman" w:cs="Times New Roman"/>
                <w:b/>
                <w:bCs/>
                <w:sz w:val="14"/>
                <w:szCs w:val="14"/>
              </w:rPr>
            </w:pPr>
            <w:r w:rsidRPr="00AF2B57">
              <w:rPr>
                <w:rFonts w:ascii="Times New Roman" w:hAnsi="Times New Roman" w:cs="Times New Roman"/>
                <w:b/>
                <w:bCs/>
                <w:sz w:val="14"/>
                <w:szCs w:val="14"/>
              </w:rPr>
              <w:t>NIVEL 2</w:t>
            </w:r>
          </w:p>
        </w:tc>
        <w:tc>
          <w:tcPr>
            <w:tcW w:w="1594" w:type="dxa"/>
            <w:tcBorders>
              <w:top w:val="single" w:sz="6" w:space="0" w:color="auto"/>
              <w:left w:val="single" w:sz="6" w:space="0" w:color="auto"/>
              <w:bottom w:val="single" w:sz="6" w:space="0" w:color="auto"/>
              <w:right w:val="single" w:sz="6" w:space="0" w:color="auto"/>
            </w:tcBorders>
          </w:tcPr>
          <w:p w14:paraId="4E6FA079" w14:textId="77777777" w:rsidR="008A55C2" w:rsidRPr="00AF2B57" w:rsidRDefault="008A55C2" w:rsidP="00735179">
            <w:pPr>
              <w:pStyle w:val="Style2"/>
              <w:spacing w:line="240" w:lineRule="auto"/>
              <w:rPr>
                <w:rFonts w:ascii="Times New Roman" w:hAnsi="Times New Roman" w:cs="Times New Roman"/>
                <w:b/>
                <w:bCs/>
                <w:sz w:val="14"/>
                <w:szCs w:val="14"/>
              </w:rPr>
            </w:pPr>
            <w:r w:rsidRPr="00AF2B57">
              <w:rPr>
                <w:rFonts w:ascii="Times New Roman" w:hAnsi="Times New Roman" w:cs="Times New Roman"/>
                <w:b/>
                <w:bCs/>
                <w:sz w:val="14"/>
                <w:szCs w:val="14"/>
              </w:rPr>
              <w:t>NIVEL 3</w:t>
            </w:r>
          </w:p>
        </w:tc>
        <w:tc>
          <w:tcPr>
            <w:tcW w:w="1642" w:type="dxa"/>
            <w:tcBorders>
              <w:top w:val="single" w:sz="6" w:space="0" w:color="auto"/>
              <w:left w:val="single" w:sz="6" w:space="0" w:color="auto"/>
              <w:bottom w:val="single" w:sz="6" w:space="0" w:color="auto"/>
              <w:right w:val="single" w:sz="6" w:space="0" w:color="auto"/>
            </w:tcBorders>
          </w:tcPr>
          <w:p w14:paraId="2B6C2B75" w14:textId="77777777" w:rsidR="008A55C2" w:rsidRPr="00AF2B57" w:rsidRDefault="008A55C2" w:rsidP="00735179">
            <w:pPr>
              <w:pStyle w:val="Style2"/>
              <w:spacing w:line="240" w:lineRule="auto"/>
              <w:rPr>
                <w:rFonts w:ascii="Times New Roman" w:hAnsi="Times New Roman" w:cs="Times New Roman"/>
                <w:b/>
                <w:bCs/>
                <w:sz w:val="14"/>
                <w:szCs w:val="14"/>
              </w:rPr>
            </w:pPr>
            <w:r w:rsidRPr="00AF2B57">
              <w:rPr>
                <w:rFonts w:ascii="Times New Roman" w:hAnsi="Times New Roman" w:cs="Times New Roman"/>
                <w:b/>
                <w:bCs/>
                <w:sz w:val="14"/>
                <w:szCs w:val="14"/>
              </w:rPr>
              <w:t>NIVEL 4</w:t>
            </w:r>
          </w:p>
        </w:tc>
        <w:tc>
          <w:tcPr>
            <w:tcW w:w="1574" w:type="dxa"/>
            <w:tcBorders>
              <w:top w:val="single" w:sz="6" w:space="0" w:color="auto"/>
              <w:left w:val="single" w:sz="6" w:space="0" w:color="auto"/>
              <w:bottom w:val="single" w:sz="6" w:space="0" w:color="auto"/>
              <w:right w:val="single" w:sz="6" w:space="0" w:color="auto"/>
            </w:tcBorders>
          </w:tcPr>
          <w:p w14:paraId="6FCBF7C0" w14:textId="77777777" w:rsidR="008A55C2" w:rsidRPr="00AF2B57" w:rsidRDefault="008A55C2" w:rsidP="00735179">
            <w:pPr>
              <w:pStyle w:val="Style2"/>
              <w:spacing w:line="240" w:lineRule="auto"/>
              <w:rPr>
                <w:rFonts w:ascii="Times New Roman" w:hAnsi="Times New Roman" w:cs="Times New Roman"/>
                <w:b/>
                <w:bCs/>
                <w:sz w:val="14"/>
                <w:szCs w:val="14"/>
              </w:rPr>
            </w:pPr>
            <w:r w:rsidRPr="00AF2B57">
              <w:rPr>
                <w:rFonts w:ascii="Times New Roman" w:hAnsi="Times New Roman" w:cs="Times New Roman"/>
                <w:b/>
                <w:bCs/>
                <w:sz w:val="14"/>
                <w:szCs w:val="14"/>
              </w:rPr>
              <w:t>NIVEL 5</w:t>
            </w:r>
          </w:p>
        </w:tc>
      </w:tr>
      <w:tr w:rsidR="008A55C2" w:rsidRPr="00AF2B57" w14:paraId="0E16A2C3" w14:textId="77777777" w:rsidTr="008606A7">
        <w:tc>
          <w:tcPr>
            <w:tcW w:w="1387" w:type="dxa"/>
            <w:tcBorders>
              <w:top w:val="single" w:sz="6" w:space="0" w:color="auto"/>
              <w:left w:val="single" w:sz="6" w:space="0" w:color="auto"/>
              <w:bottom w:val="single" w:sz="6" w:space="0" w:color="auto"/>
              <w:right w:val="single" w:sz="6" w:space="0" w:color="auto"/>
            </w:tcBorders>
          </w:tcPr>
          <w:p w14:paraId="4F72A11D" w14:textId="77777777" w:rsidR="008A55C2" w:rsidRPr="00AF2B57" w:rsidRDefault="008A55C2" w:rsidP="00735179">
            <w:pPr>
              <w:pStyle w:val="Style2"/>
              <w:spacing w:line="240" w:lineRule="auto"/>
              <w:rPr>
                <w:rFonts w:ascii="Times New Roman" w:hAnsi="Times New Roman" w:cs="Times New Roman"/>
                <w:sz w:val="14"/>
                <w:szCs w:val="14"/>
              </w:rPr>
            </w:pPr>
          </w:p>
        </w:tc>
        <w:tc>
          <w:tcPr>
            <w:tcW w:w="1147" w:type="dxa"/>
            <w:tcBorders>
              <w:top w:val="single" w:sz="6" w:space="0" w:color="auto"/>
              <w:left w:val="single" w:sz="6" w:space="0" w:color="auto"/>
              <w:bottom w:val="single" w:sz="6" w:space="0" w:color="auto"/>
              <w:right w:val="single" w:sz="6" w:space="0" w:color="auto"/>
            </w:tcBorders>
          </w:tcPr>
          <w:p w14:paraId="7B9BA82E"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Relaciones afectivas</w:t>
            </w:r>
          </w:p>
          <w:p w14:paraId="1D8FD3F7"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conyugales y paterno filiales (padres)</w:t>
            </w:r>
          </w:p>
        </w:tc>
        <w:tc>
          <w:tcPr>
            <w:tcW w:w="1526" w:type="dxa"/>
            <w:tcBorders>
              <w:top w:val="single" w:sz="6" w:space="0" w:color="auto"/>
              <w:left w:val="single" w:sz="6" w:space="0" w:color="auto"/>
              <w:bottom w:val="single" w:sz="6" w:space="0" w:color="auto"/>
              <w:right w:val="single" w:sz="6" w:space="0" w:color="auto"/>
            </w:tcBorders>
          </w:tcPr>
          <w:p w14:paraId="31C369E5"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Relación afectiva del 2</w:t>
            </w:r>
            <w:r w:rsidRPr="00AF2B57">
              <w:rPr>
                <w:rFonts w:ascii="Times New Roman" w:hAnsi="Times New Roman" w:cs="Times New Roman"/>
                <w:sz w:val="14"/>
                <w:szCs w:val="14"/>
                <w:vertAlign w:val="superscript"/>
              </w:rPr>
              <w:t xml:space="preserve">o </w:t>
            </w:r>
            <w:r w:rsidRPr="00AF2B57">
              <w:rPr>
                <w:rFonts w:ascii="Times New Roman" w:hAnsi="Times New Roman" w:cs="Times New Roman"/>
                <w:sz w:val="14"/>
                <w:szCs w:val="14"/>
              </w:rPr>
              <w:t>de</w:t>
            </w:r>
          </w:p>
          <w:p w14:paraId="30C254C1"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consanguinidad o civil (abuelos, hermanos y nietos)</w:t>
            </w:r>
          </w:p>
        </w:tc>
        <w:tc>
          <w:tcPr>
            <w:tcW w:w="1594" w:type="dxa"/>
            <w:tcBorders>
              <w:top w:val="single" w:sz="6" w:space="0" w:color="auto"/>
              <w:left w:val="single" w:sz="6" w:space="0" w:color="auto"/>
              <w:bottom w:val="single" w:sz="6" w:space="0" w:color="auto"/>
              <w:right w:val="single" w:sz="6" w:space="0" w:color="auto"/>
            </w:tcBorders>
          </w:tcPr>
          <w:p w14:paraId="2A3A2C6F"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Relación afectiva del 3</w:t>
            </w:r>
            <w:r w:rsidRPr="00AF2B57">
              <w:rPr>
                <w:rFonts w:ascii="Times New Roman" w:hAnsi="Times New Roman" w:cs="Times New Roman"/>
                <w:sz w:val="14"/>
                <w:szCs w:val="14"/>
                <w:vertAlign w:val="superscript"/>
              </w:rPr>
              <w:t xml:space="preserve">o </w:t>
            </w:r>
            <w:r w:rsidRPr="00AF2B57">
              <w:rPr>
                <w:rFonts w:ascii="Times New Roman" w:hAnsi="Times New Roman" w:cs="Times New Roman"/>
                <w:sz w:val="14"/>
                <w:szCs w:val="14"/>
              </w:rPr>
              <w:t>de</w:t>
            </w:r>
          </w:p>
          <w:p w14:paraId="14C75A45"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consanguinidad o civil (sobrinos)</w:t>
            </w:r>
          </w:p>
        </w:tc>
        <w:tc>
          <w:tcPr>
            <w:tcW w:w="1642" w:type="dxa"/>
            <w:tcBorders>
              <w:top w:val="single" w:sz="6" w:space="0" w:color="auto"/>
              <w:left w:val="single" w:sz="6" w:space="0" w:color="auto"/>
              <w:bottom w:val="single" w:sz="6" w:space="0" w:color="auto"/>
              <w:right w:val="single" w:sz="6" w:space="0" w:color="auto"/>
            </w:tcBorders>
          </w:tcPr>
          <w:p w14:paraId="3EDEC888"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Relación afectiva del 4</w:t>
            </w:r>
            <w:r w:rsidRPr="00AF2B57">
              <w:rPr>
                <w:rFonts w:ascii="Times New Roman" w:hAnsi="Times New Roman" w:cs="Times New Roman"/>
                <w:sz w:val="14"/>
                <w:szCs w:val="14"/>
                <w:vertAlign w:val="superscript"/>
              </w:rPr>
              <w:t xml:space="preserve">o </w:t>
            </w:r>
            <w:r w:rsidRPr="00AF2B57">
              <w:rPr>
                <w:rFonts w:ascii="Times New Roman" w:hAnsi="Times New Roman" w:cs="Times New Roman"/>
                <w:sz w:val="14"/>
                <w:szCs w:val="14"/>
              </w:rPr>
              <w:t>de</w:t>
            </w:r>
          </w:p>
          <w:p w14:paraId="03BFDD7B"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consanguinidad o civil</w:t>
            </w:r>
          </w:p>
        </w:tc>
        <w:tc>
          <w:tcPr>
            <w:tcW w:w="1574" w:type="dxa"/>
            <w:tcBorders>
              <w:top w:val="single" w:sz="6" w:space="0" w:color="auto"/>
              <w:left w:val="single" w:sz="6" w:space="0" w:color="auto"/>
              <w:bottom w:val="single" w:sz="6" w:space="0" w:color="auto"/>
              <w:right w:val="single" w:sz="6" w:space="0" w:color="auto"/>
            </w:tcBorders>
          </w:tcPr>
          <w:p w14:paraId="72A06384"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Relaciones afectivas no familiares -terceros damnificados</w:t>
            </w:r>
          </w:p>
        </w:tc>
      </w:tr>
      <w:tr w:rsidR="008A55C2" w:rsidRPr="00AF2B57" w14:paraId="629631D5" w14:textId="77777777" w:rsidTr="008606A7">
        <w:tc>
          <w:tcPr>
            <w:tcW w:w="1387" w:type="dxa"/>
            <w:tcBorders>
              <w:top w:val="single" w:sz="6" w:space="0" w:color="auto"/>
              <w:left w:val="single" w:sz="6" w:space="0" w:color="auto"/>
              <w:bottom w:val="single" w:sz="6" w:space="0" w:color="auto"/>
              <w:right w:val="single" w:sz="6" w:space="0" w:color="auto"/>
            </w:tcBorders>
          </w:tcPr>
          <w:p w14:paraId="156EC438"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Porcentaje</w:t>
            </w:r>
          </w:p>
        </w:tc>
        <w:tc>
          <w:tcPr>
            <w:tcW w:w="1147" w:type="dxa"/>
            <w:tcBorders>
              <w:top w:val="single" w:sz="6" w:space="0" w:color="auto"/>
              <w:left w:val="single" w:sz="6" w:space="0" w:color="auto"/>
              <w:bottom w:val="single" w:sz="6" w:space="0" w:color="auto"/>
              <w:right w:val="single" w:sz="6" w:space="0" w:color="auto"/>
            </w:tcBorders>
          </w:tcPr>
          <w:p w14:paraId="556A66B8"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100%</w:t>
            </w:r>
          </w:p>
        </w:tc>
        <w:tc>
          <w:tcPr>
            <w:tcW w:w="1526" w:type="dxa"/>
            <w:tcBorders>
              <w:top w:val="single" w:sz="6" w:space="0" w:color="auto"/>
              <w:left w:val="single" w:sz="6" w:space="0" w:color="auto"/>
              <w:bottom w:val="single" w:sz="6" w:space="0" w:color="auto"/>
              <w:right w:val="single" w:sz="6" w:space="0" w:color="auto"/>
            </w:tcBorders>
          </w:tcPr>
          <w:p w14:paraId="6DF37A88"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50%</w:t>
            </w:r>
          </w:p>
        </w:tc>
        <w:tc>
          <w:tcPr>
            <w:tcW w:w="1594" w:type="dxa"/>
            <w:tcBorders>
              <w:top w:val="single" w:sz="6" w:space="0" w:color="auto"/>
              <w:left w:val="single" w:sz="6" w:space="0" w:color="auto"/>
              <w:bottom w:val="single" w:sz="6" w:space="0" w:color="auto"/>
              <w:right w:val="single" w:sz="6" w:space="0" w:color="auto"/>
            </w:tcBorders>
          </w:tcPr>
          <w:p w14:paraId="30B09D82"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35%</w:t>
            </w:r>
          </w:p>
        </w:tc>
        <w:tc>
          <w:tcPr>
            <w:tcW w:w="1642" w:type="dxa"/>
            <w:tcBorders>
              <w:top w:val="single" w:sz="6" w:space="0" w:color="auto"/>
              <w:left w:val="single" w:sz="6" w:space="0" w:color="auto"/>
              <w:bottom w:val="single" w:sz="6" w:space="0" w:color="auto"/>
              <w:right w:val="single" w:sz="6" w:space="0" w:color="auto"/>
            </w:tcBorders>
          </w:tcPr>
          <w:p w14:paraId="02973F80"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25%</w:t>
            </w:r>
          </w:p>
        </w:tc>
        <w:tc>
          <w:tcPr>
            <w:tcW w:w="1574" w:type="dxa"/>
            <w:tcBorders>
              <w:top w:val="single" w:sz="6" w:space="0" w:color="auto"/>
              <w:left w:val="single" w:sz="6" w:space="0" w:color="auto"/>
              <w:bottom w:val="single" w:sz="6" w:space="0" w:color="auto"/>
              <w:right w:val="single" w:sz="6" w:space="0" w:color="auto"/>
            </w:tcBorders>
          </w:tcPr>
          <w:p w14:paraId="7F6BB89C"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15%</w:t>
            </w:r>
          </w:p>
        </w:tc>
      </w:tr>
      <w:tr w:rsidR="008A55C2" w:rsidRPr="00AF2B57" w14:paraId="293D38A2" w14:textId="77777777" w:rsidTr="008606A7">
        <w:tc>
          <w:tcPr>
            <w:tcW w:w="1387" w:type="dxa"/>
            <w:tcBorders>
              <w:top w:val="single" w:sz="6" w:space="0" w:color="auto"/>
              <w:left w:val="single" w:sz="6" w:space="0" w:color="auto"/>
              <w:bottom w:val="single" w:sz="6" w:space="0" w:color="auto"/>
              <w:right w:val="single" w:sz="6" w:space="0" w:color="auto"/>
            </w:tcBorders>
            <w:vAlign w:val="center"/>
          </w:tcPr>
          <w:p w14:paraId="37029E35"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Equivalencia en salarios mínimos</w:t>
            </w:r>
          </w:p>
        </w:tc>
        <w:tc>
          <w:tcPr>
            <w:tcW w:w="1147" w:type="dxa"/>
            <w:tcBorders>
              <w:top w:val="single" w:sz="6" w:space="0" w:color="auto"/>
              <w:left w:val="single" w:sz="6" w:space="0" w:color="auto"/>
              <w:bottom w:val="single" w:sz="6" w:space="0" w:color="auto"/>
              <w:right w:val="single" w:sz="6" w:space="0" w:color="auto"/>
            </w:tcBorders>
            <w:vAlign w:val="center"/>
          </w:tcPr>
          <w:p w14:paraId="7A7C2B52"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100</w:t>
            </w:r>
          </w:p>
        </w:tc>
        <w:tc>
          <w:tcPr>
            <w:tcW w:w="1526" w:type="dxa"/>
            <w:tcBorders>
              <w:top w:val="single" w:sz="6" w:space="0" w:color="auto"/>
              <w:left w:val="single" w:sz="6" w:space="0" w:color="auto"/>
              <w:bottom w:val="single" w:sz="6" w:space="0" w:color="auto"/>
              <w:right w:val="single" w:sz="6" w:space="0" w:color="auto"/>
            </w:tcBorders>
            <w:vAlign w:val="center"/>
          </w:tcPr>
          <w:p w14:paraId="0896E15A"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50</w:t>
            </w:r>
          </w:p>
        </w:tc>
        <w:tc>
          <w:tcPr>
            <w:tcW w:w="1594" w:type="dxa"/>
            <w:tcBorders>
              <w:top w:val="single" w:sz="6" w:space="0" w:color="auto"/>
              <w:left w:val="single" w:sz="6" w:space="0" w:color="auto"/>
              <w:bottom w:val="single" w:sz="6" w:space="0" w:color="auto"/>
              <w:right w:val="single" w:sz="6" w:space="0" w:color="auto"/>
            </w:tcBorders>
            <w:vAlign w:val="center"/>
          </w:tcPr>
          <w:p w14:paraId="1F4FF737"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35</w:t>
            </w:r>
          </w:p>
        </w:tc>
        <w:tc>
          <w:tcPr>
            <w:tcW w:w="1642" w:type="dxa"/>
            <w:tcBorders>
              <w:top w:val="single" w:sz="6" w:space="0" w:color="auto"/>
              <w:left w:val="single" w:sz="6" w:space="0" w:color="auto"/>
              <w:bottom w:val="single" w:sz="6" w:space="0" w:color="auto"/>
              <w:right w:val="single" w:sz="6" w:space="0" w:color="auto"/>
            </w:tcBorders>
            <w:vAlign w:val="center"/>
          </w:tcPr>
          <w:p w14:paraId="59CBB153"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25</w:t>
            </w:r>
          </w:p>
        </w:tc>
        <w:tc>
          <w:tcPr>
            <w:tcW w:w="1574" w:type="dxa"/>
            <w:tcBorders>
              <w:top w:val="single" w:sz="6" w:space="0" w:color="auto"/>
              <w:left w:val="single" w:sz="6" w:space="0" w:color="auto"/>
              <w:bottom w:val="single" w:sz="6" w:space="0" w:color="auto"/>
              <w:right w:val="single" w:sz="6" w:space="0" w:color="auto"/>
            </w:tcBorders>
            <w:vAlign w:val="center"/>
          </w:tcPr>
          <w:p w14:paraId="765EADC4" w14:textId="77777777" w:rsidR="008A55C2" w:rsidRPr="00AF2B57" w:rsidRDefault="008A55C2" w:rsidP="00735179">
            <w:pPr>
              <w:pStyle w:val="Style2"/>
              <w:spacing w:line="240" w:lineRule="auto"/>
              <w:rPr>
                <w:rFonts w:ascii="Times New Roman" w:hAnsi="Times New Roman" w:cs="Times New Roman"/>
                <w:sz w:val="14"/>
                <w:szCs w:val="14"/>
              </w:rPr>
            </w:pPr>
            <w:r w:rsidRPr="00AF2B57">
              <w:rPr>
                <w:rFonts w:ascii="Times New Roman" w:hAnsi="Times New Roman" w:cs="Times New Roman"/>
                <w:sz w:val="14"/>
                <w:szCs w:val="14"/>
              </w:rPr>
              <w:t>15</w:t>
            </w:r>
          </w:p>
        </w:tc>
      </w:tr>
    </w:tbl>
    <w:p w14:paraId="2CB25F37" w14:textId="77777777" w:rsidR="008A55C2" w:rsidRPr="00AF2B57" w:rsidRDefault="008A55C2" w:rsidP="00735179">
      <w:pPr>
        <w:pStyle w:val="Textonotapie"/>
        <w:jc w:val="both"/>
        <w:rPr>
          <w:sz w:val="14"/>
          <w:szCs w:val="14"/>
          <w:lang w:val="es-CO"/>
        </w:rPr>
      </w:pPr>
    </w:p>
  </w:footnote>
  <w:footnote w:id="20">
    <w:p w14:paraId="44AD3567" w14:textId="6A43D110" w:rsidR="008A55C2" w:rsidRPr="00AF2B57" w:rsidRDefault="008A55C2" w:rsidP="00735179">
      <w:pPr>
        <w:pStyle w:val="Textonotapie"/>
        <w:jc w:val="both"/>
        <w:rPr>
          <w:sz w:val="14"/>
          <w:szCs w:val="14"/>
          <w:lang w:val="es-CO"/>
        </w:rPr>
      </w:pPr>
      <w:r w:rsidRPr="00AF2B57">
        <w:rPr>
          <w:rStyle w:val="Refdenotaalpie"/>
          <w:sz w:val="14"/>
          <w:szCs w:val="14"/>
        </w:rPr>
        <w:footnoteRef/>
      </w:r>
      <w:r w:rsidRPr="00AF2B57">
        <w:rPr>
          <w:sz w:val="14"/>
          <w:szCs w:val="14"/>
        </w:rPr>
        <w:t xml:space="preserve"> </w:t>
      </w:r>
      <w:r w:rsidRPr="00AF2B57">
        <w:rPr>
          <w:sz w:val="14"/>
          <w:szCs w:val="14"/>
          <w:lang w:val="es-CO"/>
        </w:rPr>
        <w:t>Nació el 11 de junio de 2002</w:t>
      </w:r>
    </w:p>
  </w:footnote>
  <w:footnote w:id="21">
    <w:p w14:paraId="628A05F4" w14:textId="19B6E257" w:rsidR="008A55C2" w:rsidRPr="00AF2B57" w:rsidRDefault="008A55C2" w:rsidP="00735179">
      <w:pPr>
        <w:pStyle w:val="Textonotapie"/>
        <w:jc w:val="both"/>
        <w:rPr>
          <w:sz w:val="14"/>
          <w:szCs w:val="14"/>
          <w:lang w:val="es-CO"/>
        </w:rPr>
      </w:pPr>
      <w:r w:rsidRPr="00AF2B57">
        <w:rPr>
          <w:rStyle w:val="Refdenotaalpie"/>
          <w:sz w:val="14"/>
          <w:szCs w:val="14"/>
        </w:rPr>
        <w:footnoteRef/>
      </w:r>
      <w:r w:rsidRPr="00AF2B57">
        <w:rPr>
          <w:sz w:val="14"/>
          <w:szCs w:val="14"/>
        </w:rPr>
        <w:t xml:space="preserve"> </w:t>
      </w:r>
      <w:r w:rsidRPr="00AF2B57">
        <w:rPr>
          <w:sz w:val="14"/>
          <w:szCs w:val="14"/>
          <w:lang w:val="es-CO"/>
        </w:rPr>
        <w:t>Nació el 17 de marzo de 1999</w:t>
      </w:r>
    </w:p>
  </w:footnote>
  <w:footnote w:id="22">
    <w:p w14:paraId="087C5A1F" w14:textId="77777777" w:rsidR="008A55C2" w:rsidRPr="00AF2B57" w:rsidRDefault="008A55C2" w:rsidP="00735179">
      <w:pPr>
        <w:pStyle w:val="Textonotapie"/>
        <w:jc w:val="both"/>
        <w:rPr>
          <w:sz w:val="14"/>
          <w:szCs w:val="14"/>
        </w:rPr>
      </w:pPr>
      <w:r w:rsidRPr="00AF2B57">
        <w:rPr>
          <w:rStyle w:val="Refdenotaalpie"/>
          <w:sz w:val="14"/>
          <w:szCs w:val="14"/>
        </w:rPr>
        <w:footnoteRef/>
      </w:r>
      <w:r w:rsidRPr="00AF2B57">
        <w:rPr>
          <w:sz w:val="14"/>
          <w:szCs w:val="14"/>
        </w:rPr>
        <w:t xml:space="preserve"> Así se ha considerado entre muchas otras, en sentencias del 19 de octubre de 1990, exp: 4333; del 17 de febrero de 1994; exp: 6783 y del 10 de agosto de 2001, exp: 12.555.</w:t>
      </w:r>
    </w:p>
    <w:p w14:paraId="259A04BF" w14:textId="77777777" w:rsidR="008A55C2" w:rsidRPr="00AF2B57" w:rsidRDefault="008A55C2" w:rsidP="00735179">
      <w:pPr>
        <w:pStyle w:val="Textonotapie"/>
        <w:jc w:val="both"/>
        <w:rPr>
          <w:sz w:val="14"/>
          <w:szCs w:val="14"/>
        </w:rPr>
      </w:pPr>
    </w:p>
  </w:footnote>
  <w:footnote w:id="23">
    <w:p w14:paraId="20B4D0AE" w14:textId="77777777" w:rsidR="008A55C2" w:rsidRPr="00AF2B57" w:rsidRDefault="008A55C2" w:rsidP="00735179">
      <w:pPr>
        <w:pStyle w:val="Textonotapie"/>
        <w:jc w:val="both"/>
        <w:rPr>
          <w:sz w:val="14"/>
          <w:szCs w:val="14"/>
        </w:rPr>
      </w:pPr>
      <w:r w:rsidRPr="00AF2B57">
        <w:rPr>
          <w:rStyle w:val="Refdenotaalpie"/>
          <w:sz w:val="14"/>
          <w:szCs w:val="14"/>
        </w:rPr>
        <w:footnoteRef/>
      </w:r>
      <w:r w:rsidRPr="00AF2B57">
        <w:rPr>
          <w:sz w:val="14"/>
          <w:szCs w:val="14"/>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14:paraId="53B66D04" w14:textId="77777777" w:rsidR="008A55C2" w:rsidRPr="00AF2B57" w:rsidRDefault="008A55C2" w:rsidP="00735179">
      <w:pPr>
        <w:pStyle w:val="Textonotapie"/>
        <w:jc w:val="both"/>
        <w:rPr>
          <w:sz w:val="14"/>
          <w:szCs w:val="14"/>
        </w:rPr>
      </w:pPr>
    </w:p>
  </w:footnote>
  <w:footnote w:id="24">
    <w:p w14:paraId="18810913" w14:textId="77777777" w:rsidR="008A55C2" w:rsidRPr="00AF2B57" w:rsidRDefault="008A55C2" w:rsidP="00735179">
      <w:pPr>
        <w:pStyle w:val="Textonotapie"/>
        <w:jc w:val="both"/>
        <w:rPr>
          <w:sz w:val="14"/>
          <w:szCs w:val="14"/>
        </w:rPr>
      </w:pPr>
      <w:r w:rsidRPr="00AF2B57">
        <w:rPr>
          <w:rStyle w:val="Refdenotaalpie"/>
          <w:sz w:val="14"/>
          <w:szCs w:val="14"/>
        </w:rPr>
        <w:footnoteRef/>
      </w:r>
      <w:r w:rsidRPr="00AF2B57">
        <w:rPr>
          <w:sz w:val="14"/>
          <w:szCs w:val="14"/>
        </w:rPr>
        <w:t xml:space="preserve"> Sentencia  9952(14515) del 03/02/20. Ponente: RICARDO HOYOS DUQUE. Actor: MIGUEL PEREIRA DIAZ Y OTROS. Demandado: LA NACIÓN- MINISTERIO DE DEFENSA-POLICIA NACIONAL</w:t>
      </w:r>
    </w:p>
    <w:p w14:paraId="2945D07B" w14:textId="77777777" w:rsidR="008A55C2" w:rsidRPr="00AF2B57" w:rsidRDefault="008A55C2" w:rsidP="00735179">
      <w:pPr>
        <w:pStyle w:val="Textonotapie"/>
        <w:jc w:val="both"/>
        <w:rPr>
          <w:sz w:val="14"/>
          <w:szCs w:val="14"/>
        </w:rPr>
      </w:pPr>
    </w:p>
  </w:footnote>
  <w:footnote w:id="25">
    <w:p w14:paraId="3F06C1AC" w14:textId="1207FF8C" w:rsidR="008A55C2" w:rsidRDefault="008A55C2" w:rsidP="00735179">
      <w:pPr>
        <w:pStyle w:val="Textonotapie"/>
        <w:jc w:val="both"/>
        <w:rPr>
          <w:sz w:val="14"/>
          <w:szCs w:val="14"/>
          <w:lang w:val="es-CO"/>
        </w:rPr>
      </w:pPr>
      <w:r w:rsidRPr="00AF2B57">
        <w:rPr>
          <w:rStyle w:val="Refdenotaalpie"/>
          <w:sz w:val="14"/>
          <w:szCs w:val="14"/>
        </w:rPr>
        <w:footnoteRef/>
      </w:r>
      <w:r w:rsidRPr="00AF2B57">
        <w:rPr>
          <w:sz w:val="14"/>
          <w:szCs w:val="14"/>
        </w:rPr>
        <w:t xml:space="preserve"> CONSEJO DE ESTADO</w:t>
      </w:r>
      <w:r>
        <w:rPr>
          <w:sz w:val="14"/>
          <w:szCs w:val="14"/>
        </w:rPr>
        <w:t xml:space="preserve">- </w:t>
      </w:r>
      <w:r w:rsidRPr="00AF2B57">
        <w:rPr>
          <w:sz w:val="14"/>
          <w:szCs w:val="14"/>
        </w:rPr>
        <w:t>SALA DE LO CONTENCIOSO ADMINISTRATIVO</w:t>
      </w:r>
      <w:r>
        <w:rPr>
          <w:sz w:val="14"/>
          <w:szCs w:val="14"/>
        </w:rPr>
        <w:t xml:space="preserve"> - </w:t>
      </w:r>
      <w:r w:rsidRPr="00AF2B57">
        <w:rPr>
          <w:sz w:val="14"/>
          <w:szCs w:val="14"/>
        </w:rPr>
        <w:t>SECCIÓN TERCERA</w:t>
      </w:r>
      <w:r>
        <w:rPr>
          <w:sz w:val="14"/>
          <w:szCs w:val="14"/>
        </w:rPr>
        <w:t xml:space="preserve"> - </w:t>
      </w:r>
      <w:r w:rsidRPr="00AF2B57">
        <w:rPr>
          <w:sz w:val="14"/>
          <w:szCs w:val="14"/>
        </w:rPr>
        <w:t>SALA PLENA</w:t>
      </w:r>
      <w:r>
        <w:rPr>
          <w:sz w:val="14"/>
          <w:szCs w:val="14"/>
        </w:rPr>
        <w:t xml:space="preserve"> - </w:t>
      </w:r>
      <w:r w:rsidRPr="00AF2B57">
        <w:rPr>
          <w:sz w:val="14"/>
          <w:szCs w:val="14"/>
        </w:rPr>
        <w:t xml:space="preserve">Consejero ponente: DANILO ROJAS BETANCOURTH, San Antonio, Tolima, seis (6) abril de dos mil dieciocho (2018). Radicación número: 05001-23-31-000-2001-03068-01(46005), Actor: DARÍO DE JESÚS SANTAMARÍA LORA Y OTROS, Demandado: NACIÓN-MINISTERIO DE DEFENSA, EJÉRCITO NACIONAL, </w:t>
      </w:r>
      <w:r w:rsidRPr="00AF2B57">
        <w:rPr>
          <w:sz w:val="14"/>
          <w:szCs w:val="14"/>
          <w:lang w:val="es-CO"/>
        </w:rPr>
        <w:t>Referencia: ACCIÓN DE REPARACIÓN DIRECTA - SENTENCIA DE UNIFICACIÓN</w:t>
      </w:r>
    </w:p>
    <w:p w14:paraId="7A570936" w14:textId="77777777" w:rsidR="008A55C2" w:rsidRPr="00AF2B57" w:rsidRDefault="008A55C2" w:rsidP="00735179">
      <w:pPr>
        <w:pStyle w:val="Textonotapie"/>
        <w:jc w:val="both"/>
        <w:rPr>
          <w:sz w:val="14"/>
          <w:szCs w:val="14"/>
          <w:lang w:val="es-CO"/>
        </w:rPr>
      </w:pPr>
    </w:p>
  </w:footnote>
  <w:footnote w:id="26">
    <w:p w14:paraId="2FCB0722" w14:textId="77777777" w:rsidR="008A55C2" w:rsidRDefault="008A55C2" w:rsidP="00735179">
      <w:pPr>
        <w:pStyle w:val="Textonotapie"/>
        <w:jc w:val="both"/>
        <w:rPr>
          <w:sz w:val="14"/>
          <w:szCs w:val="14"/>
          <w:lang w:val="es-CO"/>
        </w:rPr>
      </w:pPr>
      <w:r w:rsidRPr="00AF2B57">
        <w:rPr>
          <w:rStyle w:val="Refdenotaalpie"/>
          <w:sz w:val="14"/>
          <w:szCs w:val="14"/>
        </w:rPr>
        <w:footnoteRef/>
      </w:r>
      <w:r w:rsidRPr="00AF2B57">
        <w:rPr>
          <w:sz w:val="14"/>
          <w:szCs w:val="14"/>
        </w:rPr>
        <w:t xml:space="preserve"> </w:t>
      </w:r>
      <w:r w:rsidRPr="00AF2B57">
        <w:rPr>
          <w:sz w:val="14"/>
          <w:szCs w:val="14"/>
          <w:lang w:val="es-CO"/>
        </w:rPr>
        <w:t>Nació el 20 de noviembre de 1996</w:t>
      </w:r>
    </w:p>
    <w:p w14:paraId="7809692E" w14:textId="77777777" w:rsidR="008A55C2" w:rsidRPr="00AF2B57" w:rsidRDefault="008A55C2" w:rsidP="00735179">
      <w:pPr>
        <w:pStyle w:val="Textonotapie"/>
        <w:jc w:val="both"/>
        <w:rPr>
          <w:sz w:val="14"/>
          <w:szCs w:val="14"/>
          <w:lang w:val="es-CO"/>
        </w:rPr>
      </w:pPr>
    </w:p>
  </w:footnote>
  <w:footnote w:id="27">
    <w:p w14:paraId="277D5823" w14:textId="3A559DCC" w:rsidR="008A55C2" w:rsidRPr="00AF2B57" w:rsidRDefault="008A55C2" w:rsidP="00735179">
      <w:pPr>
        <w:pStyle w:val="Textonotapie"/>
        <w:jc w:val="both"/>
        <w:rPr>
          <w:sz w:val="14"/>
          <w:szCs w:val="14"/>
          <w:lang w:val="es-CO"/>
        </w:rPr>
      </w:pPr>
      <w:r w:rsidRPr="00AF2B57">
        <w:rPr>
          <w:rStyle w:val="Refdenotaalpie"/>
          <w:sz w:val="14"/>
          <w:szCs w:val="14"/>
        </w:rPr>
        <w:footnoteRef/>
      </w:r>
      <w:r w:rsidRPr="00AF2B57">
        <w:rPr>
          <w:sz w:val="14"/>
          <w:szCs w:val="14"/>
        </w:rPr>
        <w:t xml:space="preserve"> </w:t>
      </w:r>
      <w:r w:rsidRPr="00AF2B57">
        <w:rPr>
          <w:sz w:val="14"/>
          <w:szCs w:val="14"/>
          <w:lang w:val="es-CO"/>
        </w:rPr>
        <w:t>31 de octubre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397B" w14:textId="77777777" w:rsidR="008A55C2" w:rsidRPr="00A5156C" w:rsidRDefault="008A55C2" w:rsidP="00A5156C">
    <w:pPr>
      <w:pStyle w:val="Encabezado"/>
      <w:jc w:val="right"/>
      <w:rPr>
        <w:rFonts w:ascii="Tahoma" w:hAnsi="Tahoma" w:cs="Tahoma"/>
        <w:sz w:val="20"/>
        <w:szCs w:val="16"/>
        <w:vertAlign w:val="subscript"/>
      </w:rPr>
    </w:pPr>
    <w:r w:rsidRPr="00A5156C">
      <w:rPr>
        <w:rFonts w:ascii="Tahoma" w:hAnsi="Tahoma" w:cs="Tahoma"/>
        <w:sz w:val="20"/>
        <w:szCs w:val="16"/>
        <w:vertAlign w:val="subscript"/>
        <w:lang w:val="es-MX"/>
      </w:rPr>
      <w:t xml:space="preserve">Expediente No. </w:t>
    </w:r>
    <w:r w:rsidRPr="00A5156C">
      <w:rPr>
        <w:rFonts w:ascii="Tahoma" w:hAnsi="Tahoma" w:cs="Tahoma"/>
        <w:sz w:val="20"/>
        <w:szCs w:val="16"/>
        <w:vertAlign w:val="subscript"/>
        <w:lang w:val="es-MX"/>
      </w:rPr>
      <w:fldChar w:fldCharType="begin"/>
    </w:r>
    <w:r w:rsidRPr="00A5156C">
      <w:rPr>
        <w:rFonts w:ascii="Tahoma" w:hAnsi="Tahoma" w:cs="Tahoma"/>
        <w:sz w:val="20"/>
        <w:szCs w:val="16"/>
        <w:vertAlign w:val="subscript"/>
        <w:lang w:val="es-MX"/>
      </w:rPr>
      <w:instrText xml:space="preserve"> MERGEFIELD "No_DE_EXPEDIENTE" </w:instrText>
    </w:r>
    <w:r w:rsidRPr="00A5156C">
      <w:rPr>
        <w:rFonts w:ascii="Tahoma" w:hAnsi="Tahoma" w:cs="Tahoma"/>
        <w:sz w:val="20"/>
        <w:szCs w:val="16"/>
        <w:vertAlign w:val="subscript"/>
        <w:lang w:val="es-MX"/>
      </w:rPr>
      <w:fldChar w:fldCharType="separate"/>
    </w:r>
    <w:r w:rsidRPr="00A5156C">
      <w:rPr>
        <w:rFonts w:ascii="Tahoma" w:hAnsi="Tahoma" w:cs="Tahoma"/>
        <w:noProof/>
        <w:sz w:val="20"/>
        <w:szCs w:val="16"/>
        <w:vertAlign w:val="subscript"/>
        <w:lang w:val="es-MX"/>
      </w:rPr>
      <w:t>11001333603420170038000</w:t>
    </w:r>
    <w:r w:rsidRPr="00A5156C">
      <w:rPr>
        <w:rFonts w:ascii="Tahoma" w:hAnsi="Tahoma" w:cs="Tahoma"/>
        <w:sz w:val="20"/>
        <w:szCs w:val="16"/>
        <w:vertAlign w:val="subscript"/>
        <w:lang w:val="es-MX"/>
      </w:rPr>
      <w:fldChar w:fldCharType="end"/>
    </w:r>
  </w:p>
  <w:p w14:paraId="5685D968" w14:textId="77777777" w:rsidR="008A55C2" w:rsidRPr="00A5156C" w:rsidRDefault="008A55C2" w:rsidP="00A5156C">
    <w:pPr>
      <w:pStyle w:val="Encabezado"/>
      <w:jc w:val="right"/>
      <w:rPr>
        <w:rFonts w:ascii="Tahoma" w:hAnsi="Tahoma" w:cs="Tahoma"/>
        <w:sz w:val="20"/>
        <w:szCs w:val="16"/>
        <w:vertAlign w:val="subscript"/>
      </w:rPr>
    </w:pPr>
    <w:r w:rsidRPr="00A5156C">
      <w:rPr>
        <w:rFonts w:ascii="Tahoma" w:hAnsi="Tahoma" w:cs="Tahoma"/>
        <w:sz w:val="20"/>
        <w:szCs w:val="16"/>
        <w:vertAlign w:val="subscript"/>
      </w:rPr>
      <w:t>FALLO DE PRIMERA INSTANCIA</w:t>
    </w:r>
  </w:p>
  <w:p w14:paraId="67F24DAF" w14:textId="77777777" w:rsidR="008A55C2" w:rsidRDefault="008A55C2" w:rsidP="00A5156C">
    <w:pPr>
      <w:pStyle w:val="Encabezado"/>
      <w:jc w:val="right"/>
      <w:rPr>
        <w:rFonts w:ascii="Tahoma" w:hAnsi="Tahoma" w:cs="Tahoma"/>
        <w:noProof/>
        <w:sz w:val="20"/>
        <w:szCs w:val="16"/>
        <w:vertAlign w:val="subscript"/>
      </w:rPr>
    </w:pPr>
    <w:r w:rsidRPr="00A5156C">
      <w:rPr>
        <w:rFonts w:ascii="Tahoma" w:hAnsi="Tahoma" w:cs="Tahoma"/>
        <w:sz w:val="20"/>
        <w:szCs w:val="16"/>
        <w:vertAlign w:val="subscript"/>
      </w:rPr>
      <w:t xml:space="preserve">Página </w:t>
    </w:r>
    <w:r w:rsidRPr="00A5156C">
      <w:rPr>
        <w:rFonts w:ascii="Tahoma" w:hAnsi="Tahoma" w:cs="Tahoma"/>
        <w:sz w:val="20"/>
        <w:szCs w:val="16"/>
        <w:vertAlign w:val="subscript"/>
      </w:rPr>
      <w:fldChar w:fldCharType="begin"/>
    </w:r>
    <w:r w:rsidRPr="00A5156C">
      <w:rPr>
        <w:rFonts w:ascii="Tahoma" w:hAnsi="Tahoma" w:cs="Tahoma"/>
        <w:sz w:val="20"/>
        <w:szCs w:val="16"/>
        <w:vertAlign w:val="subscript"/>
      </w:rPr>
      <w:instrText xml:space="preserve"> PAGE  \* Arabic  \* MERGEFORMAT </w:instrText>
    </w:r>
    <w:r w:rsidRPr="00A5156C">
      <w:rPr>
        <w:rFonts w:ascii="Tahoma" w:hAnsi="Tahoma" w:cs="Tahoma"/>
        <w:sz w:val="20"/>
        <w:szCs w:val="16"/>
        <w:vertAlign w:val="subscript"/>
      </w:rPr>
      <w:fldChar w:fldCharType="separate"/>
    </w:r>
    <w:r w:rsidR="004A2092">
      <w:rPr>
        <w:rFonts w:ascii="Tahoma" w:hAnsi="Tahoma" w:cs="Tahoma"/>
        <w:noProof/>
        <w:sz w:val="20"/>
        <w:szCs w:val="16"/>
        <w:vertAlign w:val="subscript"/>
      </w:rPr>
      <w:t>13</w:t>
    </w:r>
    <w:r w:rsidRPr="00A5156C">
      <w:rPr>
        <w:rFonts w:ascii="Tahoma" w:hAnsi="Tahoma" w:cs="Tahoma"/>
        <w:sz w:val="20"/>
        <w:szCs w:val="16"/>
        <w:vertAlign w:val="subscript"/>
      </w:rPr>
      <w:fldChar w:fldCharType="end"/>
    </w:r>
    <w:r w:rsidRPr="00A5156C">
      <w:rPr>
        <w:rFonts w:ascii="Tahoma" w:hAnsi="Tahoma" w:cs="Tahoma"/>
        <w:sz w:val="20"/>
        <w:szCs w:val="16"/>
        <w:vertAlign w:val="subscript"/>
      </w:rPr>
      <w:t xml:space="preserve"> de </w:t>
    </w:r>
    <w:r w:rsidRPr="00A5156C">
      <w:rPr>
        <w:rFonts w:ascii="Tahoma" w:hAnsi="Tahoma" w:cs="Tahoma"/>
        <w:sz w:val="20"/>
        <w:szCs w:val="16"/>
        <w:vertAlign w:val="subscript"/>
      </w:rPr>
      <w:fldChar w:fldCharType="begin"/>
    </w:r>
    <w:r w:rsidRPr="00A5156C">
      <w:rPr>
        <w:rFonts w:ascii="Tahoma" w:hAnsi="Tahoma" w:cs="Tahoma"/>
        <w:sz w:val="20"/>
        <w:szCs w:val="16"/>
        <w:vertAlign w:val="subscript"/>
      </w:rPr>
      <w:instrText xml:space="preserve"> NUMPAGES  \* Arabic  \* MERGEFORMAT </w:instrText>
    </w:r>
    <w:r w:rsidRPr="00A5156C">
      <w:rPr>
        <w:rFonts w:ascii="Tahoma" w:hAnsi="Tahoma" w:cs="Tahoma"/>
        <w:sz w:val="20"/>
        <w:szCs w:val="16"/>
        <w:vertAlign w:val="subscript"/>
      </w:rPr>
      <w:fldChar w:fldCharType="separate"/>
    </w:r>
    <w:r w:rsidR="004A2092">
      <w:rPr>
        <w:rFonts w:ascii="Tahoma" w:hAnsi="Tahoma" w:cs="Tahoma"/>
        <w:noProof/>
        <w:sz w:val="20"/>
        <w:szCs w:val="16"/>
        <w:vertAlign w:val="subscript"/>
      </w:rPr>
      <w:t>13</w:t>
    </w:r>
    <w:r w:rsidRPr="00A5156C">
      <w:rPr>
        <w:rFonts w:ascii="Tahoma" w:hAnsi="Tahoma" w:cs="Tahoma"/>
        <w:noProof/>
        <w:sz w:val="20"/>
        <w:szCs w:val="16"/>
        <w:vertAlign w:val="subscript"/>
      </w:rPr>
      <w:fldChar w:fldCharType="end"/>
    </w:r>
  </w:p>
  <w:p w14:paraId="71491C2E" w14:textId="77777777" w:rsidR="008A55C2" w:rsidRPr="00A5156C" w:rsidRDefault="008A55C2" w:rsidP="00A5156C">
    <w:pPr>
      <w:pStyle w:val="Encabezado"/>
      <w:jc w:val="right"/>
      <w:rPr>
        <w:rFonts w:ascii="Tahoma" w:hAnsi="Tahoma" w:cs="Tahoma"/>
        <w:sz w:val="20"/>
        <w:szCs w:val="16"/>
        <w:vertAlign w:val="subscri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EDD7C" w14:textId="77777777" w:rsidR="008A55C2" w:rsidRPr="000213C3" w:rsidRDefault="008A55C2" w:rsidP="008606A7">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0C20E3D7" wp14:editId="64D16ECB">
          <wp:extent cx="666750" cy="647700"/>
          <wp:effectExtent l="0" t="0" r="0" b="0"/>
          <wp:docPr id="2"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35A3B33E" w14:textId="77777777" w:rsidR="008A55C2" w:rsidRPr="000213C3" w:rsidRDefault="008A55C2" w:rsidP="008606A7">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64201927" w14:textId="77777777" w:rsidR="008A55C2" w:rsidRPr="000213C3" w:rsidRDefault="008A55C2" w:rsidP="008606A7">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3E71DFE2" w14:textId="77777777" w:rsidR="008A55C2" w:rsidRPr="000213C3" w:rsidRDefault="008A55C2" w:rsidP="008606A7">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31A6BE77" w14:textId="77777777" w:rsidR="008A55C2" w:rsidRDefault="008A55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26A71A05"/>
    <w:multiLevelType w:val="hybridMultilevel"/>
    <w:tmpl w:val="DFEC1E0C"/>
    <w:lvl w:ilvl="0" w:tplc="0C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47EF5168"/>
    <w:multiLevelType w:val="hybridMultilevel"/>
    <w:tmpl w:val="8E14F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98B1C1D"/>
    <w:multiLevelType w:val="multilevel"/>
    <w:tmpl w:val="753C073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CB63993"/>
    <w:multiLevelType w:val="multilevel"/>
    <w:tmpl w:val="E578CD2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CBB4366"/>
    <w:multiLevelType w:val="hybridMultilevel"/>
    <w:tmpl w:val="8EBE74B0"/>
    <w:lvl w:ilvl="0" w:tplc="4014ABB4">
      <w:start w:val="1"/>
      <w:numFmt w:val="decimal"/>
      <w:lvlText w:val="%1."/>
      <w:lvlJc w:val="left"/>
      <w:pPr>
        <w:ind w:left="361" w:hanging="360"/>
      </w:pPr>
      <w:rPr>
        <w:rFonts w:hint="default"/>
      </w:rPr>
    </w:lvl>
    <w:lvl w:ilvl="1" w:tplc="0C0A0019" w:tentative="1">
      <w:start w:val="1"/>
      <w:numFmt w:val="lowerLetter"/>
      <w:lvlText w:val="%2."/>
      <w:lvlJc w:val="left"/>
      <w:pPr>
        <w:ind w:left="1081" w:hanging="360"/>
      </w:pPr>
    </w:lvl>
    <w:lvl w:ilvl="2" w:tplc="0C0A001B" w:tentative="1">
      <w:start w:val="1"/>
      <w:numFmt w:val="lowerRoman"/>
      <w:lvlText w:val="%3."/>
      <w:lvlJc w:val="right"/>
      <w:pPr>
        <w:ind w:left="1801" w:hanging="180"/>
      </w:pPr>
    </w:lvl>
    <w:lvl w:ilvl="3" w:tplc="0C0A000F" w:tentative="1">
      <w:start w:val="1"/>
      <w:numFmt w:val="decimal"/>
      <w:lvlText w:val="%4."/>
      <w:lvlJc w:val="left"/>
      <w:pPr>
        <w:ind w:left="2521" w:hanging="360"/>
      </w:pPr>
    </w:lvl>
    <w:lvl w:ilvl="4" w:tplc="0C0A0019" w:tentative="1">
      <w:start w:val="1"/>
      <w:numFmt w:val="lowerLetter"/>
      <w:lvlText w:val="%5."/>
      <w:lvlJc w:val="left"/>
      <w:pPr>
        <w:ind w:left="3241" w:hanging="360"/>
      </w:pPr>
    </w:lvl>
    <w:lvl w:ilvl="5" w:tplc="0C0A001B" w:tentative="1">
      <w:start w:val="1"/>
      <w:numFmt w:val="lowerRoman"/>
      <w:lvlText w:val="%6."/>
      <w:lvlJc w:val="right"/>
      <w:pPr>
        <w:ind w:left="3961" w:hanging="180"/>
      </w:pPr>
    </w:lvl>
    <w:lvl w:ilvl="6" w:tplc="0C0A000F" w:tentative="1">
      <w:start w:val="1"/>
      <w:numFmt w:val="decimal"/>
      <w:lvlText w:val="%7."/>
      <w:lvlJc w:val="left"/>
      <w:pPr>
        <w:ind w:left="4681" w:hanging="360"/>
      </w:pPr>
    </w:lvl>
    <w:lvl w:ilvl="7" w:tplc="0C0A0019" w:tentative="1">
      <w:start w:val="1"/>
      <w:numFmt w:val="lowerLetter"/>
      <w:lvlText w:val="%8."/>
      <w:lvlJc w:val="left"/>
      <w:pPr>
        <w:ind w:left="5401" w:hanging="360"/>
      </w:pPr>
    </w:lvl>
    <w:lvl w:ilvl="8" w:tplc="0C0A001B" w:tentative="1">
      <w:start w:val="1"/>
      <w:numFmt w:val="lowerRoman"/>
      <w:lvlText w:val="%9."/>
      <w:lvlJc w:val="right"/>
      <w:pPr>
        <w:ind w:left="6121" w:hanging="180"/>
      </w:pPr>
    </w:lvl>
  </w:abstractNum>
  <w:abstractNum w:abstractNumId="10">
    <w:nsid w:val="7AAB51A6"/>
    <w:multiLevelType w:val="hybridMultilevel"/>
    <w:tmpl w:val="BD5027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9"/>
  </w:num>
  <w:num w:numId="6">
    <w:abstractNumId w:val="4"/>
  </w:num>
  <w:num w:numId="7">
    <w:abstractNumId w:val="2"/>
  </w:num>
  <w:num w:numId="8">
    <w:abstractNumId w:val="0"/>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EE"/>
    <w:rsid w:val="000B3606"/>
    <w:rsid w:val="00107699"/>
    <w:rsid w:val="001333B7"/>
    <w:rsid w:val="00227F2A"/>
    <w:rsid w:val="00341386"/>
    <w:rsid w:val="003671E3"/>
    <w:rsid w:val="00383210"/>
    <w:rsid w:val="003C2189"/>
    <w:rsid w:val="003F37CC"/>
    <w:rsid w:val="004A2092"/>
    <w:rsid w:val="005139BF"/>
    <w:rsid w:val="005F06E9"/>
    <w:rsid w:val="00660249"/>
    <w:rsid w:val="006646D7"/>
    <w:rsid w:val="006A7D93"/>
    <w:rsid w:val="00735179"/>
    <w:rsid w:val="0078306F"/>
    <w:rsid w:val="007C2D59"/>
    <w:rsid w:val="007D527A"/>
    <w:rsid w:val="008011A3"/>
    <w:rsid w:val="00831733"/>
    <w:rsid w:val="00843E03"/>
    <w:rsid w:val="008606A7"/>
    <w:rsid w:val="00862568"/>
    <w:rsid w:val="008A55C2"/>
    <w:rsid w:val="008B3D19"/>
    <w:rsid w:val="008F76EE"/>
    <w:rsid w:val="0090332D"/>
    <w:rsid w:val="00A5156C"/>
    <w:rsid w:val="00A86BA2"/>
    <w:rsid w:val="00A916F9"/>
    <w:rsid w:val="00AC061F"/>
    <w:rsid w:val="00AE2082"/>
    <w:rsid w:val="00AF2B57"/>
    <w:rsid w:val="00B30C72"/>
    <w:rsid w:val="00B40429"/>
    <w:rsid w:val="00B96743"/>
    <w:rsid w:val="00BA5384"/>
    <w:rsid w:val="00BC791A"/>
    <w:rsid w:val="00BE7C0D"/>
    <w:rsid w:val="00CE40D3"/>
    <w:rsid w:val="00CE5DC7"/>
    <w:rsid w:val="00D21D49"/>
    <w:rsid w:val="00D40455"/>
    <w:rsid w:val="00DF7DCE"/>
    <w:rsid w:val="00E41991"/>
    <w:rsid w:val="00FF63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1118"/>
  <w15:chartTrackingRefBased/>
  <w15:docId w15:val="{E6ECA24B-C16C-44D7-94AB-61F22F1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6E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8F76EE"/>
    <w:rPr>
      <w:rFonts w:cs="Times New Roman"/>
      <w:vertAlign w:val="superscript"/>
    </w:rPr>
  </w:style>
  <w:style w:type="paragraph" w:styleId="Encabezado">
    <w:name w:val="header"/>
    <w:basedOn w:val="Normal"/>
    <w:link w:val="EncabezadoCar"/>
    <w:rsid w:val="008F76EE"/>
    <w:pPr>
      <w:tabs>
        <w:tab w:val="center" w:pos="4419"/>
        <w:tab w:val="right" w:pos="8838"/>
      </w:tabs>
      <w:spacing w:after="0" w:line="240" w:lineRule="auto"/>
    </w:pPr>
  </w:style>
  <w:style w:type="character" w:customStyle="1" w:styleId="EncabezadoCar">
    <w:name w:val="Encabezado Car"/>
    <w:basedOn w:val="Fuentedeprrafopredeter"/>
    <w:link w:val="Encabezado"/>
    <w:rsid w:val="008F76EE"/>
    <w:rPr>
      <w:rFonts w:ascii="Calibri" w:eastAsia="Calibri" w:hAnsi="Calibri" w:cs="Times New Roman"/>
    </w:rPr>
  </w:style>
  <w:style w:type="paragraph" w:styleId="Sinespaciado">
    <w:name w:val="No Spacing"/>
    <w:uiPriority w:val="1"/>
    <w:qFormat/>
    <w:rsid w:val="008F76EE"/>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8F76E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uiPriority w:val="99"/>
    <w:rsid w:val="008F76EE"/>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8F76EE"/>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F76EE"/>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1">
    <w:name w:val="Style1"/>
    <w:basedOn w:val="Normal"/>
    <w:uiPriority w:val="99"/>
    <w:rsid w:val="00CE40D3"/>
    <w:pPr>
      <w:widowControl w:val="0"/>
      <w:autoSpaceDE w:val="0"/>
      <w:autoSpaceDN w:val="0"/>
      <w:adjustRightInd w:val="0"/>
      <w:spacing w:after="0" w:line="307" w:lineRule="exact"/>
      <w:jc w:val="both"/>
    </w:pPr>
    <w:rPr>
      <w:rFonts w:ascii="Arial" w:eastAsiaTheme="minorEastAsia" w:hAnsi="Arial" w:cs="Arial"/>
      <w:sz w:val="24"/>
      <w:szCs w:val="24"/>
      <w:lang w:eastAsia="es-CO"/>
    </w:rPr>
  </w:style>
  <w:style w:type="character" w:customStyle="1" w:styleId="FontStyle27">
    <w:name w:val="Font Style27"/>
    <w:basedOn w:val="Fuentedeprrafopredeter"/>
    <w:uiPriority w:val="99"/>
    <w:rsid w:val="00CE40D3"/>
    <w:rPr>
      <w:rFonts w:ascii="Arial" w:hAnsi="Arial" w:cs="Arial"/>
      <w:sz w:val="22"/>
      <w:szCs w:val="22"/>
    </w:rPr>
  </w:style>
  <w:style w:type="character" w:customStyle="1" w:styleId="FontStyle35">
    <w:name w:val="Font Style35"/>
    <w:basedOn w:val="Fuentedeprrafopredeter"/>
    <w:uiPriority w:val="99"/>
    <w:rsid w:val="00CE40D3"/>
    <w:rPr>
      <w:rFonts w:ascii="Arial" w:hAnsi="Arial" w:cs="Arial"/>
      <w:b/>
      <w:bCs/>
      <w:i/>
      <w:iCs/>
      <w:sz w:val="22"/>
      <w:szCs w:val="22"/>
    </w:rPr>
  </w:style>
  <w:style w:type="paragraph" w:customStyle="1" w:styleId="Style16">
    <w:name w:val="Style16"/>
    <w:basedOn w:val="Normal"/>
    <w:uiPriority w:val="99"/>
    <w:rsid w:val="00CE40D3"/>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38">
    <w:name w:val="Font Style38"/>
    <w:basedOn w:val="Fuentedeprrafopredeter"/>
    <w:uiPriority w:val="99"/>
    <w:rsid w:val="00CE40D3"/>
    <w:rPr>
      <w:rFonts w:ascii="Arial" w:hAnsi="Arial" w:cs="Arial"/>
      <w:b/>
      <w:bCs/>
      <w:i/>
      <w:iCs/>
      <w:sz w:val="22"/>
      <w:szCs w:val="22"/>
    </w:rPr>
  </w:style>
  <w:style w:type="paragraph" w:styleId="Textoindependiente2">
    <w:name w:val="Body Text 2"/>
    <w:basedOn w:val="Normal"/>
    <w:link w:val="Textoindependiente2Car"/>
    <w:rsid w:val="00A86BA2"/>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A86BA2"/>
    <w:rPr>
      <w:rFonts w:ascii="Times New Roman" w:eastAsia="Times New Roman" w:hAnsi="Times New Roman" w:cs="Times New Roman"/>
      <w:sz w:val="24"/>
      <w:szCs w:val="24"/>
      <w:lang w:val="es-ES" w:eastAsia="es-ES"/>
    </w:rPr>
  </w:style>
  <w:style w:type="paragraph" w:customStyle="1" w:styleId="BodyText31">
    <w:name w:val="Body Text 31"/>
    <w:basedOn w:val="Normal"/>
    <w:rsid w:val="00A86BA2"/>
    <w:pPr>
      <w:overflowPunct w:val="0"/>
      <w:autoSpaceDE w:val="0"/>
      <w:autoSpaceDN w:val="0"/>
      <w:adjustRightInd w:val="0"/>
      <w:spacing w:after="0" w:line="480" w:lineRule="auto"/>
      <w:jc w:val="both"/>
    </w:pPr>
    <w:rPr>
      <w:rFonts w:ascii="Arial" w:hAnsi="Arial"/>
      <w:sz w:val="24"/>
      <w:szCs w:val="20"/>
      <w:lang w:val="es-ES" w:eastAsia="es-ES"/>
    </w:rPr>
  </w:style>
  <w:style w:type="paragraph" w:styleId="Textoindependiente">
    <w:name w:val="Body Text"/>
    <w:basedOn w:val="Normal"/>
    <w:link w:val="TextoindependienteCar"/>
    <w:uiPriority w:val="99"/>
    <w:semiHidden/>
    <w:unhideWhenUsed/>
    <w:rsid w:val="00A86BA2"/>
    <w:pPr>
      <w:spacing w:after="120"/>
    </w:pPr>
  </w:style>
  <w:style w:type="character" w:customStyle="1" w:styleId="TextoindependienteCar">
    <w:name w:val="Texto independiente Car"/>
    <w:basedOn w:val="Fuentedeprrafopredeter"/>
    <w:link w:val="Textoindependiente"/>
    <w:uiPriority w:val="99"/>
    <w:semiHidden/>
    <w:rsid w:val="00A86BA2"/>
    <w:rPr>
      <w:rFonts w:ascii="Calibri" w:eastAsia="Calibri" w:hAnsi="Calibri" w:cs="Times New Roman"/>
    </w:rPr>
  </w:style>
  <w:style w:type="paragraph" w:styleId="Piedepgina">
    <w:name w:val="footer"/>
    <w:basedOn w:val="Normal"/>
    <w:link w:val="PiedepginaCar"/>
    <w:uiPriority w:val="99"/>
    <w:unhideWhenUsed/>
    <w:rsid w:val="000B36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3606"/>
    <w:rPr>
      <w:rFonts w:ascii="Calibri" w:eastAsia="Calibri" w:hAnsi="Calibri" w:cs="Times New Roman"/>
    </w:rPr>
  </w:style>
  <w:style w:type="paragraph" w:customStyle="1" w:styleId="Style2">
    <w:name w:val="Style2"/>
    <w:basedOn w:val="Normal"/>
    <w:uiPriority w:val="99"/>
    <w:rsid w:val="008606A7"/>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table" w:styleId="Tablaconcuadrcula">
    <w:name w:val="Table Grid"/>
    <w:basedOn w:val="Tablanormal"/>
    <w:uiPriority w:val="39"/>
    <w:rsid w:val="008606A7"/>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uiPriority w:val="99"/>
    <w:rsid w:val="008606A7"/>
    <w:pPr>
      <w:widowControl w:val="0"/>
      <w:autoSpaceDE w:val="0"/>
      <w:autoSpaceDN w:val="0"/>
      <w:adjustRightInd w:val="0"/>
      <w:spacing w:after="0" w:line="324" w:lineRule="exact"/>
      <w:jc w:val="both"/>
    </w:pPr>
    <w:rPr>
      <w:rFonts w:ascii="Verdana" w:eastAsiaTheme="minorEastAsia" w:hAnsi="Verdana"/>
      <w:sz w:val="24"/>
      <w:szCs w:val="24"/>
      <w:lang w:val="es-ES" w:eastAsia="es-ES"/>
    </w:rPr>
  </w:style>
  <w:style w:type="character" w:styleId="nfasissutil">
    <w:name w:val="Subtle Emphasis"/>
    <w:basedOn w:val="Fuentedeprrafopredeter"/>
    <w:uiPriority w:val="19"/>
    <w:qFormat/>
    <w:rsid w:val="008606A7"/>
    <w:rPr>
      <w:i/>
      <w:iCs/>
      <w:color w:val="808080" w:themeColor="text1" w:themeTint="7F"/>
    </w:rPr>
  </w:style>
  <w:style w:type="character" w:customStyle="1" w:styleId="FontStyle17">
    <w:name w:val="Font Style17"/>
    <w:basedOn w:val="Fuentedeprrafopredeter"/>
    <w:uiPriority w:val="99"/>
    <w:rsid w:val="008606A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89774">
      <w:bodyDiv w:val="1"/>
      <w:marLeft w:val="0"/>
      <w:marRight w:val="0"/>
      <w:marTop w:val="0"/>
      <w:marBottom w:val="0"/>
      <w:divBdr>
        <w:top w:val="none" w:sz="0" w:space="0" w:color="auto"/>
        <w:left w:val="none" w:sz="0" w:space="0" w:color="auto"/>
        <w:bottom w:val="none" w:sz="0" w:space="0" w:color="auto"/>
        <w:right w:val="none" w:sz="0" w:space="0" w:color="auto"/>
      </w:divBdr>
    </w:div>
    <w:div w:id="762071581">
      <w:bodyDiv w:val="1"/>
      <w:marLeft w:val="0"/>
      <w:marRight w:val="0"/>
      <w:marTop w:val="0"/>
      <w:marBottom w:val="0"/>
      <w:divBdr>
        <w:top w:val="none" w:sz="0" w:space="0" w:color="auto"/>
        <w:left w:val="none" w:sz="0" w:space="0" w:color="auto"/>
        <w:bottom w:val="none" w:sz="0" w:space="0" w:color="auto"/>
        <w:right w:val="none" w:sz="0" w:space="0" w:color="auto"/>
      </w:divBdr>
    </w:div>
    <w:div w:id="123839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DB7C2-227C-46AD-A03C-1F9C7435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5791</Words>
  <Characters>31854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2019-10-28T22:28:00Z</dcterms:created>
  <dcterms:modified xsi:type="dcterms:W3CDTF">2019-10-28T22:28:00Z</dcterms:modified>
</cp:coreProperties>
</file>