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B6E0A" w:rsidRPr="00A823B6" w:rsidTr="00EB6E0A">
        <w:trPr>
          <w:trHeight w:val="151"/>
        </w:trPr>
        <w:tc>
          <w:tcPr>
            <w:tcW w:w="2127" w:type="dxa"/>
            <w:tcBorders>
              <w:top w:val="single" w:sz="4" w:space="0" w:color="auto"/>
              <w:left w:val="single" w:sz="4" w:space="0" w:color="auto"/>
              <w:bottom w:val="single" w:sz="4" w:space="0" w:color="auto"/>
              <w:right w:val="single" w:sz="4" w:space="0" w:color="auto"/>
            </w:tcBorders>
            <w:vAlign w:val="center"/>
            <w:hideMark/>
          </w:tcPr>
          <w:p w:rsidR="00EB6E0A" w:rsidRPr="00A823B6" w:rsidRDefault="00EB6E0A">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EB6E0A" w:rsidRPr="00A823B6" w:rsidRDefault="00EB6E0A" w:rsidP="001141E4">
            <w:pPr>
              <w:tabs>
                <w:tab w:val="left" w:pos="2192"/>
              </w:tabs>
              <w:spacing w:line="276" w:lineRule="auto"/>
              <w:jc w:val="both"/>
              <w:rPr>
                <w:rFonts w:ascii="Arial Narrow" w:hAnsi="Arial Narrow" w:cs="Arial"/>
                <w:b/>
                <w:sz w:val="20"/>
                <w:szCs w:val="22"/>
                <w:lang w:val="es-CO"/>
              </w:rPr>
            </w:pPr>
            <w:r w:rsidRPr="00A823B6">
              <w:rPr>
                <w:rFonts w:ascii="Arial Narrow" w:hAnsi="Arial Narrow" w:cs="Arial"/>
                <w:b/>
                <w:sz w:val="20"/>
                <w:szCs w:val="22"/>
                <w:lang w:val="es-CO"/>
              </w:rPr>
              <w:t xml:space="preserve">Bogotá, D.C., </w:t>
            </w:r>
            <w:r w:rsidRPr="00A823B6">
              <w:rPr>
                <w:rFonts w:ascii="Arial Narrow" w:hAnsi="Arial Narrow" w:cs="Arial"/>
                <w:b/>
                <w:sz w:val="20"/>
                <w:szCs w:val="22"/>
                <w:lang w:val="es-CO"/>
              </w:rPr>
              <w:fldChar w:fldCharType="begin"/>
            </w:r>
            <w:r w:rsidRPr="00A823B6">
              <w:rPr>
                <w:rFonts w:ascii="Arial Narrow" w:hAnsi="Arial Narrow" w:cs="Arial"/>
                <w:b/>
                <w:sz w:val="20"/>
                <w:szCs w:val="22"/>
                <w:lang w:val="es-CO"/>
              </w:rPr>
              <w:instrText xml:space="preserve"> MERGEFIELD FECHA_PROYECTÓ_EL_AUTO_ADMISORIO </w:instrText>
            </w:r>
            <w:r w:rsidRPr="00A823B6">
              <w:rPr>
                <w:rFonts w:ascii="Arial Narrow" w:hAnsi="Arial Narrow" w:cs="Arial"/>
                <w:b/>
                <w:sz w:val="20"/>
                <w:szCs w:val="22"/>
                <w:lang w:val="es-CO"/>
              </w:rPr>
              <w:fldChar w:fldCharType="separate"/>
            </w:r>
            <w:r w:rsidR="001141E4">
              <w:rPr>
                <w:rFonts w:ascii="Arial Narrow" w:hAnsi="Arial Narrow" w:cs="Arial"/>
                <w:b/>
                <w:sz w:val="20"/>
                <w:szCs w:val="22"/>
                <w:lang w:val="es-CO"/>
              </w:rPr>
              <w:t>seis (6)</w:t>
            </w:r>
            <w:bookmarkStart w:id="0" w:name="_GoBack"/>
            <w:bookmarkEnd w:id="0"/>
            <w:r w:rsidRPr="00A823B6">
              <w:rPr>
                <w:rFonts w:ascii="Arial Narrow" w:hAnsi="Arial Narrow" w:cs="Arial"/>
                <w:b/>
                <w:sz w:val="20"/>
                <w:szCs w:val="22"/>
                <w:lang w:val="es-CO"/>
              </w:rPr>
              <w:t xml:space="preserve"> de agosto de dos mil diecinueve (2019)  </w:t>
            </w:r>
            <w:r w:rsidRPr="00A823B6">
              <w:rPr>
                <w:rFonts w:ascii="Arial Narrow" w:hAnsi="Arial Narrow" w:cs="Arial"/>
                <w:b/>
                <w:sz w:val="20"/>
                <w:szCs w:val="22"/>
                <w:lang w:val="es-CO"/>
              </w:rPr>
              <w:fldChar w:fldCharType="end"/>
            </w:r>
          </w:p>
        </w:tc>
      </w:tr>
      <w:tr w:rsidR="00EB6E0A" w:rsidRPr="00A823B6" w:rsidTr="00EB6E0A">
        <w:tc>
          <w:tcPr>
            <w:tcW w:w="2127" w:type="dxa"/>
            <w:tcBorders>
              <w:top w:val="single" w:sz="4" w:space="0" w:color="auto"/>
              <w:left w:val="single" w:sz="4" w:space="0" w:color="auto"/>
              <w:bottom w:val="single" w:sz="4" w:space="0" w:color="auto"/>
              <w:right w:val="single" w:sz="4" w:space="0" w:color="auto"/>
            </w:tcBorders>
            <w:vAlign w:val="center"/>
            <w:hideMark/>
          </w:tcPr>
          <w:p w:rsidR="00EB6E0A" w:rsidRPr="00A823B6" w:rsidRDefault="00EB6E0A">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REFERENCIA</w:t>
            </w:r>
          </w:p>
        </w:tc>
        <w:tc>
          <w:tcPr>
            <w:tcW w:w="6804" w:type="dxa"/>
            <w:tcBorders>
              <w:top w:val="single" w:sz="4" w:space="0" w:color="auto"/>
              <w:left w:val="single" w:sz="4" w:space="0" w:color="auto"/>
              <w:bottom w:val="single" w:sz="4" w:space="0" w:color="auto"/>
              <w:right w:val="single" w:sz="4" w:space="0" w:color="auto"/>
            </w:tcBorders>
            <w:hideMark/>
          </w:tcPr>
          <w:p w:rsidR="00EB6E0A" w:rsidRPr="00A823B6" w:rsidRDefault="00EB6E0A" w:rsidP="00EB6E0A">
            <w:pPr>
              <w:tabs>
                <w:tab w:val="left" w:pos="2192"/>
              </w:tabs>
              <w:spacing w:line="276" w:lineRule="auto"/>
              <w:jc w:val="both"/>
              <w:rPr>
                <w:rFonts w:ascii="Arial Narrow" w:hAnsi="Arial Narrow" w:cs="Arial"/>
                <w:b/>
                <w:sz w:val="20"/>
                <w:szCs w:val="22"/>
                <w:lang w:val="es-CO"/>
              </w:rPr>
            </w:pPr>
            <w:r w:rsidRPr="00A823B6">
              <w:rPr>
                <w:rFonts w:ascii="Arial Narrow" w:hAnsi="Arial Narrow" w:cs="Arial"/>
                <w:b/>
                <w:sz w:val="20"/>
                <w:szCs w:val="22"/>
                <w:lang w:val="es-CO"/>
              </w:rPr>
              <w:t>Expediente No. 110013336034</w:t>
            </w:r>
            <w:r w:rsidRPr="00A823B6">
              <w:rPr>
                <w:rFonts w:ascii="Arial Narrow" w:hAnsi="Arial Narrow" w:cs="Arial"/>
                <w:b/>
                <w:sz w:val="20"/>
                <w:szCs w:val="22"/>
                <w:lang w:val="es-CO"/>
              </w:rPr>
              <w:fldChar w:fldCharType="begin"/>
            </w:r>
            <w:r w:rsidRPr="00A823B6">
              <w:rPr>
                <w:rFonts w:ascii="Arial Narrow" w:hAnsi="Arial Narrow" w:cs="Arial"/>
                <w:b/>
                <w:sz w:val="20"/>
                <w:szCs w:val="22"/>
                <w:lang w:val="es-CO"/>
              </w:rPr>
              <w:instrText xml:space="preserve"> MERGEFIELD Año </w:instrText>
            </w:r>
            <w:r w:rsidRPr="00A823B6">
              <w:rPr>
                <w:rFonts w:ascii="Arial Narrow" w:hAnsi="Arial Narrow" w:cs="Arial"/>
                <w:b/>
                <w:sz w:val="20"/>
                <w:szCs w:val="22"/>
                <w:lang w:val="es-CO"/>
              </w:rPr>
              <w:fldChar w:fldCharType="separate"/>
            </w:r>
            <w:r w:rsidRPr="00A823B6">
              <w:rPr>
                <w:rFonts w:ascii="Arial Narrow" w:hAnsi="Arial Narrow" w:cs="Arial"/>
                <w:b/>
                <w:sz w:val="20"/>
                <w:szCs w:val="22"/>
                <w:lang w:val="es-CO"/>
              </w:rPr>
              <w:t>2019</w:t>
            </w:r>
            <w:r w:rsidRPr="00A823B6">
              <w:rPr>
                <w:rFonts w:ascii="Arial Narrow" w:hAnsi="Arial Narrow" w:cs="Arial"/>
                <w:b/>
                <w:sz w:val="20"/>
                <w:szCs w:val="22"/>
                <w:lang w:val="es-CO"/>
              </w:rPr>
              <w:fldChar w:fldCharType="end"/>
            </w:r>
            <w:r w:rsidRPr="00A823B6">
              <w:rPr>
                <w:rFonts w:ascii="Arial Narrow" w:hAnsi="Arial Narrow" w:cs="Arial"/>
                <w:b/>
                <w:sz w:val="20"/>
                <w:szCs w:val="22"/>
                <w:lang w:val="es-CO"/>
              </w:rPr>
              <w:t>00222</w:t>
            </w:r>
          </w:p>
        </w:tc>
      </w:tr>
      <w:tr w:rsidR="00EB6E0A" w:rsidRPr="00A823B6" w:rsidTr="00EB6E0A">
        <w:tc>
          <w:tcPr>
            <w:tcW w:w="2127" w:type="dxa"/>
            <w:tcBorders>
              <w:top w:val="single" w:sz="4" w:space="0" w:color="auto"/>
              <w:left w:val="single" w:sz="4" w:space="0" w:color="auto"/>
              <w:bottom w:val="single" w:sz="4" w:space="0" w:color="auto"/>
              <w:right w:val="single" w:sz="4" w:space="0" w:color="auto"/>
            </w:tcBorders>
            <w:vAlign w:val="center"/>
            <w:hideMark/>
          </w:tcPr>
          <w:p w:rsidR="00EB6E0A" w:rsidRPr="00A823B6" w:rsidRDefault="00EB6E0A">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DEMANDANTE</w:t>
            </w:r>
          </w:p>
        </w:tc>
        <w:tc>
          <w:tcPr>
            <w:tcW w:w="6804" w:type="dxa"/>
            <w:tcBorders>
              <w:top w:val="single" w:sz="4" w:space="0" w:color="auto"/>
              <w:left w:val="single" w:sz="4" w:space="0" w:color="auto"/>
              <w:bottom w:val="single" w:sz="4" w:space="0" w:color="auto"/>
              <w:right w:val="single" w:sz="4" w:space="0" w:color="auto"/>
            </w:tcBorders>
            <w:hideMark/>
          </w:tcPr>
          <w:p w:rsidR="00EB6E0A" w:rsidRPr="00A823B6" w:rsidRDefault="00EB6E0A" w:rsidP="00EB6E0A">
            <w:pPr>
              <w:tabs>
                <w:tab w:val="left" w:pos="2192"/>
              </w:tabs>
              <w:spacing w:line="276" w:lineRule="auto"/>
              <w:jc w:val="both"/>
              <w:rPr>
                <w:rFonts w:ascii="Arial Narrow" w:hAnsi="Arial Narrow" w:cs="Arial"/>
                <w:b/>
                <w:sz w:val="20"/>
                <w:szCs w:val="22"/>
                <w:lang w:val="es-CO"/>
              </w:rPr>
            </w:pPr>
            <w:r w:rsidRPr="00A823B6">
              <w:rPr>
                <w:rFonts w:ascii="Arial Narrow" w:hAnsi="Arial Narrow" w:cs="Arial"/>
                <w:b/>
                <w:sz w:val="20"/>
                <w:szCs w:val="22"/>
                <w:lang w:val="es-CO"/>
              </w:rPr>
              <w:fldChar w:fldCharType="begin"/>
            </w:r>
            <w:r w:rsidRPr="00A823B6">
              <w:rPr>
                <w:rFonts w:ascii="Arial Narrow" w:hAnsi="Arial Narrow" w:cs="Arial"/>
                <w:b/>
                <w:sz w:val="20"/>
                <w:szCs w:val="22"/>
                <w:lang w:val="es-CO"/>
              </w:rPr>
              <w:instrText xml:space="preserve"> MERGEFIELD Demandante_ </w:instrText>
            </w:r>
            <w:r w:rsidRPr="00A823B6">
              <w:rPr>
                <w:rFonts w:ascii="Arial Narrow" w:hAnsi="Arial Narrow" w:cs="Arial"/>
                <w:b/>
                <w:sz w:val="20"/>
                <w:szCs w:val="22"/>
                <w:lang w:val="es-CO"/>
              </w:rPr>
              <w:fldChar w:fldCharType="separate"/>
            </w:r>
            <w:r w:rsidRPr="00A823B6">
              <w:rPr>
                <w:rFonts w:ascii="Arial Narrow" w:hAnsi="Arial Narrow" w:cs="Arial"/>
                <w:b/>
                <w:sz w:val="20"/>
                <w:szCs w:val="22"/>
                <w:lang w:val="es-CO"/>
              </w:rPr>
              <w:t xml:space="preserve">JOHAN FERNANDO AZA ROJAS </w:t>
            </w:r>
            <w:r w:rsidRPr="00A823B6">
              <w:rPr>
                <w:rFonts w:ascii="Arial Narrow" w:hAnsi="Arial Narrow" w:cs="Arial"/>
                <w:b/>
                <w:sz w:val="20"/>
                <w:szCs w:val="22"/>
                <w:lang w:val="es-CO"/>
              </w:rPr>
              <w:fldChar w:fldCharType="end"/>
            </w:r>
          </w:p>
        </w:tc>
      </w:tr>
      <w:tr w:rsidR="00EB6E0A" w:rsidRPr="00A823B6" w:rsidTr="00EB6E0A">
        <w:tc>
          <w:tcPr>
            <w:tcW w:w="2127" w:type="dxa"/>
            <w:tcBorders>
              <w:top w:val="single" w:sz="4" w:space="0" w:color="auto"/>
              <w:left w:val="single" w:sz="4" w:space="0" w:color="auto"/>
              <w:bottom w:val="single" w:sz="4" w:space="0" w:color="auto"/>
              <w:right w:val="single" w:sz="4" w:space="0" w:color="auto"/>
            </w:tcBorders>
            <w:vAlign w:val="center"/>
            <w:hideMark/>
          </w:tcPr>
          <w:p w:rsidR="00EB6E0A" w:rsidRPr="00A823B6" w:rsidRDefault="00EB6E0A">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DEMANDADO</w:t>
            </w:r>
          </w:p>
        </w:tc>
        <w:tc>
          <w:tcPr>
            <w:tcW w:w="6804" w:type="dxa"/>
            <w:tcBorders>
              <w:top w:val="single" w:sz="4" w:space="0" w:color="auto"/>
              <w:left w:val="single" w:sz="4" w:space="0" w:color="auto"/>
              <w:bottom w:val="single" w:sz="4" w:space="0" w:color="auto"/>
              <w:right w:val="single" w:sz="4" w:space="0" w:color="auto"/>
            </w:tcBorders>
            <w:hideMark/>
          </w:tcPr>
          <w:p w:rsidR="00EB6E0A" w:rsidRPr="00A823B6" w:rsidRDefault="00EB6E0A" w:rsidP="00EB6E0A">
            <w:pPr>
              <w:tabs>
                <w:tab w:val="left" w:pos="2192"/>
              </w:tabs>
              <w:spacing w:line="276" w:lineRule="auto"/>
              <w:jc w:val="both"/>
              <w:rPr>
                <w:rFonts w:ascii="Arial Narrow" w:hAnsi="Arial Narrow" w:cs="Arial"/>
                <w:b/>
                <w:sz w:val="20"/>
                <w:szCs w:val="22"/>
                <w:lang w:val="es-CO"/>
              </w:rPr>
            </w:pPr>
            <w:r w:rsidRPr="00A823B6">
              <w:rPr>
                <w:rFonts w:ascii="Arial Narrow" w:hAnsi="Arial Narrow" w:cs="Arial"/>
                <w:b/>
                <w:sz w:val="20"/>
                <w:szCs w:val="22"/>
                <w:lang w:val="es-CO"/>
              </w:rPr>
              <w:t>COMISIÓN NACIONAL DEL SERVICIO CIVIL</w:t>
            </w:r>
          </w:p>
        </w:tc>
      </w:tr>
      <w:tr w:rsidR="00EB6E0A" w:rsidRPr="00A823B6" w:rsidTr="00EB6E0A">
        <w:tc>
          <w:tcPr>
            <w:tcW w:w="2127" w:type="dxa"/>
            <w:tcBorders>
              <w:top w:val="single" w:sz="4" w:space="0" w:color="auto"/>
              <w:left w:val="single" w:sz="4" w:space="0" w:color="auto"/>
              <w:bottom w:val="single" w:sz="4" w:space="0" w:color="auto"/>
              <w:right w:val="single" w:sz="4" w:space="0" w:color="auto"/>
            </w:tcBorders>
            <w:vAlign w:val="center"/>
            <w:hideMark/>
          </w:tcPr>
          <w:p w:rsidR="00EB6E0A" w:rsidRPr="00A823B6" w:rsidRDefault="00EB6E0A">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EB6E0A" w:rsidRPr="00A823B6" w:rsidRDefault="00EB6E0A" w:rsidP="00EB6E0A">
            <w:pPr>
              <w:tabs>
                <w:tab w:val="left" w:pos="2192"/>
              </w:tabs>
              <w:spacing w:line="276" w:lineRule="auto"/>
              <w:jc w:val="both"/>
              <w:rPr>
                <w:rFonts w:ascii="Arial Narrow" w:hAnsi="Arial Narrow" w:cs="Arial"/>
                <w:b/>
                <w:sz w:val="20"/>
                <w:szCs w:val="22"/>
                <w:lang w:val="es-CO"/>
              </w:rPr>
            </w:pPr>
            <w:r w:rsidRPr="00A823B6">
              <w:rPr>
                <w:rFonts w:ascii="Arial Narrow" w:hAnsi="Arial Narrow" w:cs="Arial"/>
                <w:b/>
                <w:sz w:val="20"/>
                <w:szCs w:val="22"/>
                <w:lang w:val="es-CO"/>
              </w:rPr>
              <w:t>TUTELA</w:t>
            </w:r>
          </w:p>
        </w:tc>
      </w:tr>
      <w:tr w:rsidR="00EB6E0A" w:rsidRPr="00A823B6" w:rsidTr="00EB6E0A">
        <w:tc>
          <w:tcPr>
            <w:tcW w:w="2127" w:type="dxa"/>
            <w:tcBorders>
              <w:top w:val="single" w:sz="4" w:space="0" w:color="auto"/>
              <w:left w:val="single" w:sz="4" w:space="0" w:color="auto"/>
              <w:bottom w:val="single" w:sz="4" w:space="0" w:color="auto"/>
              <w:right w:val="single" w:sz="4" w:space="0" w:color="auto"/>
            </w:tcBorders>
            <w:vAlign w:val="center"/>
            <w:hideMark/>
          </w:tcPr>
          <w:p w:rsidR="00EB6E0A" w:rsidRPr="00A823B6" w:rsidRDefault="00EB6E0A">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ASUNTO</w:t>
            </w:r>
          </w:p>
        </w:tc>
        <w:tc>
          <w:tcPr>
            <w:tcW w:w="6804" w:type="dxa"/>
            <w:tcBorders>
              <w:top w:val="single" w:sz="4" w:space="0" w:color="auto"/>
              <w:left w:val="single" w:sz="4" w:space="0" w:color="auto"/>
              <w:bottom w:val="single" w:sz="4" w:space="0" w:color="auto"/>
              <w:right w:val="single" w:sz="4" w:space="0" w:color="auto"/>
            </w:tcBorders>
            <w:hideMark/>
          </w:tcPr>
          <w:p w:rsidR="00EB6E0A" w:rsidRPr="00A823B6" w:rsidRDefault="00EB6E0A" w:rsidP="00EB6E0A">
            <w:pPr>
              <w:tabs>
                <w:tab w:val="left" w:pos="2192"/>
              </w:tabs>
              <w:spacing w:line="276" w:lineRule="auto"/>
              <w:jc w:val="both"/>
              <w:rPr>
                <w:rFonts w:ascii="Arial Narrow" w:hAnsi="Arial Narrow" w:cs="Arial"/>
                <w:b/>
                <w:sz w:val="20"/>
                <w:szCs w:val="22"/>
                <w:lang w:val="es-CO"/>
              </w:rPr>
            </w:pPr>
            <w:r w:rsidRPr="00A823B6">
              <w:rPr>
                <w:rFonts w:ascii="Arial Narrow" w:hAnsi="Arial Narrow" w:cs="Arial"/>
                <w:b/>
                <w:sz w:val="20"/>
                <w:szCs w:val="22"/>
                <w:lang w:val="es-CO"/>
              </w:rPr>
              <w:t xml:space="preserve">FALLO DE PRIMERA INSTANCIA </w:t>
            </w:r>
          </w:p>
        </w:tc>
      </w:tr>
    </w:tbl>
    <w:p w:rsidR="00EB6E0A" w:rsidRPr="00A823B6" w:rsidRDefault="00EB6E0A" w:rsidP="00EB6E0A">
      <w:pPr>
        <w:spacing w:line="276" w:lineRule="auto"/>
        <w:jc w:val="both"/>
        <w:rPr>
          <w:rFonts w:ascii="Arial Narrow" w:hAnsi="Arial Narrow" w:cs="Arial"/>
          <w:sz w:val="22"/>
          <w:szCs w:val="22"/>
          <w:lang w:val="es-CO"/>
        </w:rPr>
      </w:pPr>
    </w:p>
    <w:p w:rsidR="00EB6E0A" w:rsidRPr="00A823B6" w:rsidRDefault="00EB6E0A" w:rsidP="00EB6E0A">
      <w:pPr>
        <w:tabs>
          <w:tab w:val="left" w:pos="5472"/>
        </w:tabs>
        <w:spacing w:line="276" w:lineRule="auto"/>
        <w:jc w:val="both"/>
        <w:rPr>
          <w:rFonts w:ascii="Arial" w:hAnsi="Arial" w:cs="Arial"/>
          <w:sz w:val="22"/>
          <w:szCs w:val="22"/>
          <w:lang w:val="es-CO"/>
        </w:rPr>
      </w:pPr>
      <w:r w:rsidRPr="00A823B6">
        <w:rPr>
          <w:rFonts w:ascii="Arial" w:hAnsi="Arial" w:cs="Arial"/>
          <w:b/>
          <w:sz w:val="22"/>
          <w:szCs w:val="22"/>
          <w:lang w:val="es-CO"/>
        </w:rPr>
        <w:t>JOHAN FERNANDO AZA ROJAS</w:t>
      </w:r>
      <w:r w:rsidRPr="00A823B6">
        <w:rPr>
          <w:rFonts w:ascii="Arial" w:hAnsi="Arial" w:cs="Arial"/>
          <w:sz w:val="22"/>
          <w:szCs w:val="22"/>
          <w:lang w:val="es-CO"/>
        </w:rPr>
        <w:t xml:space="preserve"> actuando en nombre propio  interpuso acción de tutela en contra de la </w:t>
      </w:r>
      <w:r w:rsidRPr="00A823B6">
        <w:rPr>
          <w:rFonts w:ascii="Arial" w:hAnsi="Arial" w:cs="Arial"/>
          <w:b/>
          <w:sz w:val="22"/>
          <w:szCs w:val="22"/>
          <w:lang w:val="es-CO"/>
        </w:rPr>
        <w:t>COMISIÓN NACIONAL DEL SERVICIO CIVIL</w:t>
      </w:r>
      <w:r w:rsidRPr="00A823B6">
        <w:rPr>
          <w:rFonts w:ascii="Arial" w:hAnsi="Arial" w:cs="Arial"/>
          <w:sz w:val="22"/>
          <w:szCs w:val="22"/>
          <w:lang w:val="es-CO"/>
        </w:rPr>
        <w:t xml:space="preserve"> con el fin de proteger su derecho fundamental al trabajo, debido proceso, igualdad y acceso a cargos públicos.</w:t>
      </w:r>
    </w:p>
    <w:p w:rsidR="00EB6E0A" w:rsidRPr="00A823B6" w:rsidRDefault="00EB6E0A" w:rsidP="00EB6E0A">
      <w:pPr>
        <w:tabs>
          <w:tab w:val="left" w:pos="5472"/>
        </w:tabs>
        <w:spacing w:line="276" w:lineRule="auto"/>
        <w:jc w:val="both"/>
        <w:rPr>
          <w:rFonts w:ascii="Arial" w:hAnsi="Arial" w:cs="Arial"/>
          <w:sz w:val="22"/>
          <w:szCs w:val="22"/>
          <w:lang w:val="es-CO"/>
        </w:rPr>
      </w:pPr>
    </w:p>
    <w:p w:rsidR="00EB6E0A" w:rsidRPr="00A823B6" w:rsidRDefault="00EB6E0A" w:rsidP="00EB6E0A">
      <w:pPr>
        <w:pStyle w:val="Textoindependiente"/>
        <w:numPr>
          <w:ilvl w:val="0"/>
          <w:numId w:val="1"/>
        </w:numPr>
        <w:tabs>
          <w:tab w:val="left" w:pos="0"/>
        </w:tabs>
        <w:spacing w:after="0" w:line="276" w:lineRule="auto"/>
        <w:jc w:val="both"/>
        <w:rPr>
          <w:rFonts w:cs="Arial"/>
          <w:b/>
          <w:sz w:val="22"/>
          <w:szCs w:val="22"/>
          <w:lang w:val="es-CO"/>
        </w:rPr>
      </w:pPr>
      <w:r w:rsidRPr="00A823B6">
        <w:rPr>
          <w:rFonts w:cs="Arial"/>
          <w:b/>
          <w:sz w:val="22"/>
          <w:szCs w:val="22"/>
          <w:lang w:val="es-CO"/>
        </w:rPr>
        <w:t>LA DEMANDA:</w:t>
      </w:r>
    </w:p>
    <w:p w:rsidR="00EB6E0A" w:rsidRPr="00A823B6" w:rsidRDefault="00EB6E0A" w:rsidP="00EB6E0A">
      <w:pPr>
        <w:pStyle w:val="Textoindependiente"/>
        <w:spacing w:after="0" w:line="276" w:lineRule="auto"/>
        <w:jc w:val="both"/>
        <w:rPr>
          <w:rFonts w:cs="Arial"/>
          <w:b/>
          <w:sz w:val="22"/>
          <w:szCs w:val="22"/>
          <w:lang w:val="es-CO"/>
        </w:rPr>
      </w:pPr>
    </w:p>
    <w:p w:rsidR="00F02361" w:rsidRPr="00A823B6" w:rsidRDefault="00F02361" w:rsidP="00F02361">
      <w:pPr>
        <w:pStyle w:val="Textoindependiente"/>
        <w:spacing w:after="0" w:line="276" w:lineRule="auto"/>
        <w:jc w:val="both"/>
        <w:rPr>
          <w:rFonts w:cs="Arial"/>
          <w:b/>
          <w:sz w:val="22"/>
          <w:szCs w:val="22"/>
          <w:lang w:val="es-CO"/>
        </w:rPr>
      </w:pPr>
      <w:r w:rsidRPr="00A823B6">
        <w:rPr>
          <w:rFonts w:cs="Arial"/>
          <w:b/>
          <w:sz w:val="22"/>
          <w:szCs w:val="22"/>
          <w:lang w:val="es-CO"/>
        </w:rPr>
        <w:t>El accionante solicita que se ordene a la COMISIÓN NACIONAL DEL SERVICIO CIVIL (CNSC) y/o a quien corresponda, cambiar el estado actual de no admisión por ADMITIDO, una vez proceda con la evaluación de los requisitos mínimos de experiencia y formación para el cargo de Profesional Universitario grado 2 código 219, identificado con la OPEC 39108 dentro de la convocatoria 654 de 2018 de la ALCALDÍA DE CASTILLA LA NUEVA-META, Convocatoria Territorial Centro Oriente.</w:t>
      </w:r>
    </w:p>
    <w:p w:rsidR="00EB6E0A" w:rsidRPr="00A823B6" w:rsidRDefault="00EB6E0A" w:rsidP="00EB6E0A">
      <w:pPr>
        <w:pStyle w:val="Textoindependiente"/>
        <w:spacing w:after="0" w:line="276" w:lineRule="auto"/>
        <w:jc w:val="both"/>
        <w:rPr>
          <w:rFonts w:cs="Arial"/>
          <w:sz w:val="22"/>
          <w:szCs w:val="22"/>
          <w:lang w:val="es-CO"/>
        </w:rPr>
      </w:pPr>
    </w:p>
    <w:p w:rsidR="00EB6E0A" w:rsidRPr="00A823B6" w:rsidRDefault="00EB6E0A" w:rsidP="00EB6E0A">
      <w:pPr>
        <w:pStyle w:val="Textoindependiente"/>
        <w:spacing w:after="0" w:line="276" w:lineRule="auto"/>
        <w:jc w:val="both"/>
        <w:rPr>
          <w:rFonts w:cs="Arial"/>
          <w:sz w:val="22"/>
          <w:szCs w:val="22"/>
          <w:lang w:val="es-CO"/>
        </w:rPr>
      </w:pPr>
      <w:r w:rsidRPr="00A823B6">
        <w:rPr>
          <w:rFonts w:cs="Arial"/>
          <w:sz w:val="22"/>
          <w:szCs w:val="22"/>
          <w:lang w:val="es-CO"/>
        </w:rPr>
        <w:t xml:space="preserve">Como </w:t>
      </w:r>
      <w:r w:rsidRPr="00A823B6">
        <w:rPr>
          <w:rFonts w:cs="Arial"/>
          <w:b/>
          <w:sz w:val="22"/>
          <w:szCs w:val="22"/>
          <w:lang w:val="es-CO"/>
        </w:rPr>
        <w:t>hechos</w:t>
      </w:r>
      <w:r w:rsidRPr="00A823B6">
        <w:rPr>
          <w:rFonts w:cs="Arial"/>
          <w:sz w:val="22"/>
          <w:szCs w:val="22"/>
          <w:lang w:val="es-CO"/>
        </w:rPr>
        <w:t xml:space="preserve"> sustento de las pretensiones anotadas se aducen los siguientes: </w:t>
      </w:r>
    </w:p>
    <w:p w:rsidR="00EB6E0A" w:rsidRPr="00A823B6" w:rsidRDefault="000C6459" w:rsidP="00EB6E0A">
      <w:pPr>
        <w:pStyle w:val="Style2"/>
        <w:widowControl/>
        <w:spacing w:before="235" w:line="276" w:lineRule="auto"/>
        <w:ind w:left="360"/>
        <w:rPr>
          <w:sz w:val="22"/>
          <w:szCs w:val="22"/>
        </w:rPr>
      </w:pPr>
      <w:r w:rsidRPr="00A823B6">
        <w:rPr>
          <w:sz w:val="22"/>
          <w:szCs w:val="22"/>
        </w:rPr>
        <w:t xml:space="preserve">La </w:t>
      </w:r>
      <w:r w:rsidRPr="00A823B6">
        <w:rPr>
          <w:b/>
          <w:sz w:val="22"/>
          <w:szCs w:val="22"/>
        </w:rPr>
        <w:t>COMISIÓN NACIONAL DEL SERVICIO CIVIL</w:t>
      </w:r>
      <w:r w:rsidRPr="00A823B6">
        <w:rPr>
          <w:sz w:val="22"/>
          <w:szCs w:val="22"/>
        </w:rPr>
        <w:t xml:space="preserve"> mediante acuerdo N. CNSC 20181000003896 del 14 de septiembre de 2018 dio apertura al proceso de selección mediante concurso de méritos para proveer definitivamente los empleos vacantes pertenecientes al Sistema General De Carrera Administrativa de la planta de personal de la </w:t>
      </w:r>
      <w:r w:rsidRPr="00A823B6">
        <w:rPr>
          <w:b/>
          <w:sz w:val="22"/>
          <w:szCs w:val="22"/>
        </w:rPr>
        <w:t>ALCALDÍA DE CASTILLA LA NUEVA – META</w:t>
      </w:r>
      <w:r w:rsidRPr="00A823B6">
        <w:rPr>
          <w:sz w:val="22"/>
          <w:szCs w:val="22"/>
        </w:rPr>
        <w:t xml:space="preserve"> proceso de selección No. 654 de 2018 – Convocatoria Territorial Centro Oriente. </w:t>
      </w:r>
    </w:p>
    <w:p w:rsidR="00473B22" w:rsidRPr="00A823B6" w:rsidRDefault="00473B22" w:rsidP="00EB6E0A">
      <w:pPr>
        <w:pStyle w:val="Style2"/>
        <w:widowControl/>
        <w:spacing w:before="235" w:line="276" w:lineRule="auto"/>
        <w:ind w:left="360"/>
        <w:rPr>
          <w:sz w:val="22"/>
          <w:szCs w:val="22"/>
        </w:rPr>
      </w:pPr>
      <w:r w:rsidRPr="00A823B6">
        <w:rPr>
          <w:sz w:val="22"/>
          <w:szCs w:val="22"/>
        </w:rPr>
        <w:t xml:space="preserve">El señor </w:t>
      </w:r>
      <w:r w:rsidRPr="00A823B6">
        <w:rPr>
          <w:b/>
          <w:sz w:val="22"/>
          <w:szCs w:val="22"/>
        </w:rPr>
        <w:t>JOHAN FERNANDO AZA ROJAS</w:t>
      </w:r>
      <w:r w:rsidRPr="00A823B6">
        <w:rPr>
          <w:sz w:val="22"/>
          <w:szCs w:val="22"/>
        </w:rPr>
        <w:t xml:space="preserve"> se inscribió mediante aplicativo </w:t>
      </w:r>
      <w:r w:rsidRPr="00A823B6">
        <w:rPr>
          <w:b/>
          <w:sz w:val="22"/>
          <w:szCs w:val="22"/>
        </w:rPr>
        <w:t>SIMO</w:t>
      </w:r>
      <w:r w:rsidRPr="00A823B6">
        <w:rPr>
          <w:sz w:val="22"/>
          <w:szCs w:val="22"/>
        </w:rPr>
        <w:t xml:space="preserve"> el día 4 de diciembre de 2018 para el cargo de Profesional Universitario grado 2 código 219 identificado con la </w:t>
      </w:r>
      <w:r w:rsidRPr="00A823B6">
        <w:rPr>
          <w:b/>
          <w:sz w:val="22"/>
          <w:szCs w:val="22"/>
        </w:rPr>
        <w:t>OPEC</w:t>
      </w:r>
      <w:r w:rsidRPr="00A823B6">
        <w:rPr>
          <w:sz w:val="22"/>
          <w:szCs w:val="22"/>
        </w:rPr>
        <w:t xml:space="preserve"> 39108, sin embargo, el día 29 de marzo de 2019 la </w:t>
      </w:r>
      <w:r w:rsidRPr="00A823B6">
        <w:rPr>
          <w:b/>
          <w:sz w:val="22"/>
          <w:szCs w:val="22"/>
        </w:rPr>
        <w:t>CNSC</w:t>
      </w:r>
      <w:r w:rsidRPr="00A823B6">
        <w:rPr>
          <w:sz w:val="22"/>
          <w:szCs w:val="22"/>
        </w:rPr>
        <w:t xml:space="preserve"> publicó los resultados preliminares de la etapa de verificación encontrándolo </w:t>
      </w:r>
      <w:r w:rsidRPr="00A823B6">
        <w:rPr>
          <w:b/>
          <w:sz w:val="22"/>
          <w:szCs w:val="22"/>
        </w:rPr>
        <w:t>NO ADMITIDO</w:t>
      </w:r>
      <w:r w:rsidRPr="00A823B6">
        <w:rPr>
          <w:sz w:val="22"/>
          <w:szCs w:val="22"/>
        </w:rPr>
        <w:t xml:space="preserve">, en tanto “el título aportado en </w:t>
      </w:r>
      <w:r w:rsidRPr="00A823B6">
        <w:rPr>
          <w:b/>
          <w:sz w:val="22"/>
          <w:szCs w:val="22"/>
        </w:rPr>
        <w:t>LICENCIATURA EN EDUCACIÓN FÍSICA</w:t>
      </w:r>
      <w:r w:rsidRPr="00A823B6">
        <w:rPr>
          <w:sz w:val="22"/>
          <w:szCs w:val="22"/>
        </w:rPr>
        <w:t xml:space="preserve"> no corresponde al núcleo básico del conocimiento (</w:t>
      </w:r>
      <w:r w:rsidRPr="00A823B6">
        <w:rPr>
          <w:b/>
          <w:sz w:val="22"/>
          <w:szCs w:val="22"/>
        </w:rPr>
        <w:t>NBC</w:t>
      </w:r>
      <w:r w:rsidRPr="00A823B6">
        <w:rPr>
          <w:sz w:val="22"/>
          <w:szCs w:val="22"/>
        </w:rPr>
        <w:t xml:space="preserve">) solicitado por la </w:t>
      </w:r>
      <w:r w:rsidRPr="00A823B6">
        <w:rPr>
          <w:b/>
          <w:sz w:val="22"/>
          <w:szCs w:val="22"/>
        </w:rPr>
        <w:t>OPEC</w:t>
      </w:r>
      <w:r w:rsidRPr="00A823B6">
        <w:rPr>
          <w:sz w:val="22"/>
          <w:szCs w:val="22"/>
        </w:rPr>
        <w:t>, tal como lo indica el Sistema Nacional de Información de la Educación Superior (</w:t>
      </w:r>
      <w:r w:rsidRPr="00A823B6">
        <w:rPr>
          <w:b/>
          <w:sz w:val="22"/>
          <w:szCs w:val="22"/>
        </w:rPr>
        <w:t>SINES</w:t>
      </w:r>
      <w:r w:rsidRPr="00A823B6">
        <w:rPr>
          <w:sz w:val="22"/>
          <w:szCs w:val="22"/>
        </w:rPr>
        <w:t xml:space="preserve">)”. </w:t>
      </w:r>
    </w:p>
    <w:p w:rsidR="000C6459" w:rsidRPr="00A823B6" w:rsidRDefault="007C4BA1" w:rsidP="00EB6E0A">
      <w:pPr>
        <w:pStyle w:val="Style2"/>
        <w:widowControl/>
        <w:spacing w:before="235" w:line="276" w:lineRule="auto"/>
        <w:ind w:left="360"/>
        <w:rPr>
          <w:rStyle w:val="FontStyle20"/>
          <w:lang w:eastAsia="es-ES_tradnl"/>
        </w:rPr>
      </w:pPr>
      <w:r w:rsidRPr="00A823B6">
        <w:rPr>
          <w:rStyle w:val="FontStyle20"/>
          <w:lang w:eastAsia="es-ES_tradnl"/>
        </w:rPr>
        <w:t xml:space="preserve">El señor </w:t>
      </w:r>
      <w:r w:rsidRPr="00A823B6">
        <w:rPr>
          <w:rStyle w:val="FontStyle20"/>
          <w:b/>
          <w:lang w:eastAsia="es-ES_tradnl"/>
        </w:rPr>
        <w:t>JOHAN FERNANDO AZA ROJAS</w:t>
      </w:r>
      <w:r w:rsidRPr="00A823B6">
        <w:rPr>
          <w:rStyle w:val="FontStyle20"/>
          <w:lang w:eastAsia="es-ES_tradnl"/>
        </w:rPr>
        <w:t xml:space="preserve"> presenta reclamación el 1 de abril de 2019 solicitando su admisión toda vez que el título como Licenciado en Educación Física se encuentra dentro de las disciplinas requeridas dentro de la oferta pública de empleos. Aun así, el día 18 de junio de 2019 la </w:t>
      </w:r>
      <w:r w:rsidRPr="00A823B6">
        <w:rPr>
          <w:rStyle w:val="FontStyle20"/>
          <w:b/>
          <w:lang w:eastAsia="es-ES_tradnl"/>
        </w:rPr>
        <w:t>COMISIÓN NACIONAL DEL SERVICIO CIVIL</w:t>
      </w:r>
      <w:r w:rsidRPr="00A823B6">
        <w:rPr>
          <w:rStyle w:val="FontStyle20"/>
          <w:lang w:eastAsia="es-ES_tradnl"/>
        </w:rPr>
        <w:t xml:space="preserve"> no validó su experiencia al reafirmar que no se encontraba dentro del Núcleo Básico del Conocimiento requerida por la </w:t>
      </w:r>
      <w:r w:rsidRPr="00A823B6">
        <w:rPr>
          <w:rStyle w:val="FontStyle20"/>
          <w:b/>
          <w:lang w:eastAsia="es-ES_tradnl"/>
        </w:rPr>
        <w:t>OPEC</w:t>
      </w:r>
      <w:r w:rsidRPr="00A823B6">
        <w:rPr>
          <w:rStyle w:val="FontStyle20"/>
          <w:lang w:eastAsia="es-ES_tradnl"/>
        </w:rPr>
        <w:t xml:space="preserve">. </w:t>
      </w:r>
    </w:p>
    <w:p w:rsidR="00EB6E0A" w:rsidRPr="00A823B6" w:rsidRDefault="00EB6E0A" w:rsidP="00EB6E0A">
      <w:pPr>
        <w:spacing w:line="276" w:lineRule="auto"/>
        <w:jc w:val="both"/>
        <w:rPr>
          <w:i/>
          <w:lang w:val="es-CO"/>
        </w:rPr>
      </w:pPr>
    </w:p>
    <w:p w:rsidR="00EB6E0A" w:rsidRPr="00A823B6" w:rsidRDefault="00EB6E0A" w:rsidP="00EB6E0A">
      <w:pPr>
        <w:pStyle w:val="Cita"/>
        <w:numPr>
          <w:ilvl w:val="0"/>
          <w:numId w:val="2"/>
        </w:numPr>
        <w:spacing w:line="276" w:lineRule="auto"/>
        <w:jc w:val="both"/>
        <w:rPr>
          <w:rFonts w:ascii="Arial" w:hAnsi="Arial" w:cs="Arial"/>
          <w:b/>
          <w:i w:val="0"/>
          <w:sz w:val="22"/>
          <w:szCs w:val="22"/>
          <w:lang w:val="es-CO"/>
        </w:rPr>
      </w:pPr>
      <w:r w:rsidRPr="00A823B6">
        <w:rPr>
          <w:rFonts w:ascii="Arial" w:hAnsi="Arial" w:cs="Arial"/>
          <w:b/>
          <w:i w:val="0"/>
          <w:sz w:val="22"/>
          <w:szCs w:val="22"/>
          <w:lang w:val="es-CO"/>
        </w:rPr>
        <w:t>ACTUACIÓN PROCESAL</w:t>
      </w:r>
    </w:p>
    <w:p w:rsidR="00EB6E0A" w:rsidRPr="00A823B6" w:rsidRDefault="00EB6E0A" w:rsidP="00EB6E0A">
      <w:pPr>
        <w:pStyle w:val="Textoindependiente"/>
        <w:spacing w:after="0" w:line="276" w:lineRule="auto"/>
        <w:jc w:val="both"/>
        <w:rPr>
          <w:rFonts w:cs="Arial"/>
          <w:sz w:val="22"/>
          <w:szCs w:val="22"/>
          <w:lang w:val="es-CO"/>
        </w:rPr>
      </w:pPr>
    </w:p>
    <w:p w:rsidR="00EB6E0A" w:rsidRPr="00A823B6" w:rsidRDefault="00EB6E0A" w:rsidP="00A5740E">
      <w:pPr>
        <w:pStyle w:val="Textoindependiente"/>
        <w:numPr>
          <w:ilvl w:val="1"/>
          <w:numId w:val="3"/>
        </w:numPr>
        <w:tabs>
          <w:tab w:val="left" w:pos="142"/>
          <w:tab w:val="left" w:pos="284"/>
          <w:tab w:val="left" w:pos="426"/>
        </w:tabs>
        <w:spacing w:after="0" w:line="276" w:lineRule="auto"/>
        <w:ind w:left="0" w:firstLine="0"/>
        <w:jc w:val="both"/>
        <w:rPr>
          <w:rFonts w:cs="Arial"/>
          <w:b/>
          <w:sz w:val="22"/>
          <w:szCs w:val="22"/>
          <w:lang w:val="es-CO"/>
        </w:rPr>
      </w:pPr>
      <w:r w:rsidRPr="00A823B6">
        <w:rPr>
          <w:rFonts w:cs="Arial"/>
          <w:sz w:val="22"/>
          <w:szCs w:val="22"/>
          <w:lang w:val="es-CO"/>
        </w:rPr>
        <w:t xml:space="preserve">La presente demanda fue radicada el </w:t>
      </w:r>
      <w:r w:rsidR="00A5740E" w:rsidRPr="00A823B6">
        <w:rPr>
          <w:rFonts w:cs="Arial"/>
          <w:sz w:val="22"/>
          <w:szCs w:val="22"/>
          <w:lang w:val="es-CO"/>
        </w:rPr>
        <w:t>2</w:t>
      </w:r>
      <w:r w:rsidRPr="00A823B6">
        <w:rPr>
          <w:rFonts w:cs="Arial"/>
          <w:sz w:val="22"/>
          <w:szCs w:val="22"/>
          <w:lang w:val="es-CO"/>
        </w:rPr>
        <w:t>6 de julio de 2019.</w:t>
      </w:r>
    </w:p>
    <w:p w:rsidR="00EB6E0A" w:rsidRPr="00A823B6" w:rsidRDefault="00EB6E0A" w:rsidP="00EB6E0A">
      <w:pPr>
        <w:pStyle w:val="Prrafodelista"/>
        <w:rPr>
          <w:rFonts w:cs="Arial"/>
          <w:sz w:val="22"/>
          <w:szCs w:val="22"/>
        </w:rPr>
      </w:pPr>
    </w:p>
    <w:p w:rsidR="00EB6E0A" w:rsidRPr="00A823B6" w:rsidRDefault="00A5740E" w:rsidP="00EB6E0A">
      <w:pPr>
        <w:pStyle w:val="Textoindependiente"/>
        <w:numPr>
          <w:ilvl w:val="1"/>
          <w:numId w:val="3"/>
        </w:numPr>
        <w:tabs>
          <w:tab w:val="left" w:pos="426"/>
        </w:tabs>
        <w:spacing w:after="0" w:line="276" w:lineRule="auto"/>
        <w:ind w:left="0" w:firstLine="0"/>
        <w:jc w:val="both"/>
        <w:rPr>
          <w:rFonts w:cs="Arial"/>
          <w:b/>
          <w:sz w:val="22"/>
          <w:szCs w:val="22"/>
          <w:lang w:val="es-CO"/>
        </w:rPr>
      </w:pPr>
      <w:r w:rsidRPr="00A823B6">
        <w:rPr>
          <w:rFonts w:cs="Arial"/>
          <w:sz w:val="22"/>
          <w:szCs w:val="22"/>
          <w:lang w:val="es-CO"/>
        </w:rPr>
        <w:t>Mediante providencia del  30</w:t>
      </w:r>
      <w:r w:rsidR="00EB6E0A" w:rsidRPr="00A823B6">
        <w:rPr>
          <w:rFonts w:cs="Arial"/>
          <w:sz w:val="22"/>
          <w:szCs w:val="22"/>
          <w:lang w:val="es-CO"/>
        </w:rPr>
        <w:t xml:space="preserve"> de julio de 2019 se admitió la demanda y se ordenó notificar al demandado.</w:t>
      </w:r>
    </w:p>
    <w:p w:rsidR="00EB6E0A" w:rsidRPr="00A823B6" w:rsidRDefault="00EB6E0A" w:rsidP="00EB6E0A">
      <w:pPr>
        <w:pStyle w:val="Textoindependiente"/>
        <w:tabs>
          <w:tab w:val="left" w:pos="426"/>
        </w:tabs>
        <w:spacing w:after="0" w:line="276" w:lineRule="auto"/>
        <w:jc w:val="both"/>
        <w:rPr>
          <w:rFonts w:cs="Arial"/>
          <w:b/>
          <w:sz w:val="22"/>
          <w:szCs w:val="22"/>
          <w:lang w:val="es-CO"/>
        </w:rPr>
      </w:pPr>
    </w:p>
    <w:p w:rsidR="00EB6E0A" w:rsidRPr="00A823B6" w:rsidRDefault="00EB6E0A" w:rsidP="00EB6E0A">
      <w:pPr>
        <w:pStyle w:val="Textoindependiente"/>
        <w:numPr>
          <w:ilvl w:val="0"/>
          <w:numId w:val="2"/>
        </w:numPr>
        <w:spacing w:after="0" w:line="276" w:lineRule="auto"/>
        <w:jc w:val="both"/>
        <w:rPr>
          <w:rFonts w:cs="Arial"/>
          <w:b/>
          <w:sz w:val="22"/>
          <w:szCs w:val="22"/>
          <w:lang w:val="es-CO"/>
        </w:rPr>
      </w:pPr>
      <w:r w:rsidRPr="00A823B6">
        <w:rPr>
          <w:rFonts w:cs="Arial"/>
          <w:b/>
          <w:sz w:val="22"/>
          <w:szCs w:val="22"/>
          <w:lang w:val="es-CO"/>
        </w:rPr>
        <w:lastRenderedPageBreak/>
        <w:t xml:space="preserve">LA IMPUGNACIÓN </w:t>
      </w:r>
      <w:r w:rsidRPr="00A823B6">
        <w:rPr>
          <w:rFonts w:cs="Arial"/>
          <w:b/>
          <w:bCs/>
          <w:i/>
          <w:sz w:val="22"/>
          <w:szCs w:val="22"/>
          <w:lang w:val="es-CO"/>
        </w:rPr>
        <w:t xml:space="preserve"> </w:t>
      </w:r>
    </w:p>
    <w:p w:rsidR="00EB6E0A" w:rsidRPr="00A823B6" w:rsidRDefault="00EB6E0A" w:rsidP="00EB6E0A">
      <w:pPr>
        <w:pStyle w:val="Textoindependiente"/>
        <w:tabs>
          <w:tab w:val="left" w:pos="426"/>
        </w:tabs>
        <w:spacing w:after="0" w:line="276" w:lineRule="auto"/>
        <w:jc w:val="both"/>
        <w:rPr>
          <w:rFonts w:cs="Arial"/>
          <w:sz w:val="22"/>
          <w:szCs w:val="22"/>
          <w:lang w:val="es-CO"/>
        </w:rPr>
      </w:pPr>
    </w:p>
    <w:p w:rsidR="00EB6E0A" w:rsidRPr="00A823B6" w:rsidRDefault="00EB6E0A" w:rsidP="00EB6E0A">
      <w:pPr>
        <w:pStyle w:val="Textoindependiente"/>
        <w:tabs>
          <w:tab w:val="left" w:pos="426"/>
        </w:tabs>
        <w:spacing w:after="0" w:line="276" w:lineRule="auto"/>
        <w:jc w:val="both"/>
        <w:rPr>
          <w:rFonts w:cs="Arial"/>
          <w:sz w:val="22"/>
          <w:szCs w:val="22"/>
          <w:lang w:val="es-CO"/>
        </w:rPr>
      </w:pPr>
      <w:r w:rsidRPr="00A823B6">
        <w:rPr>
          <w:rFonts w:cs="Arial"/>
          <w:sz w:val="22"/>
          <w:szCs w:val="22"/>
          <w:lang w:val="es-CO"/>
        </w:rPr>
        <w:t xml:space="preserve">Notificado el demandado </w:t>
      </w:r>
      <w:r w:rsidR="00554221" w:rsidRPr="00A823B6">
        <w:rPr>
          <w:rFonts w:cs="Arial"/>
          <w:b/>
          <w:sz w:val="22"/>
          <w:szCs w:val="22"/>
          <w:lang w:val="es-CO"/>
        </w:rPr>
        <w:t>COMISIÓN NACIONAL DEL SERVICIO CIVIL</w:t>
      </w:r>
      <w:r w:rsidR="00554221" w:rsidRPr="00A823B6">
        <w:rPr>
          <w:rFonts w:cs="Arial"/>
          <w:sz w:val="22"/>
          <w:szCs w:val="22"/>
          <w:lang w:val="es-CO"/>
        </w:rPr>
        <w:t xml:space="preserve"> el 31</w:t>
      </w:r>
      <w:r w:rsidRPr="00A823B6">
        <w:rPr>
          <w:rFonts w:cs="Arial"/>
          <w:sz w:val="22"/>
          <w:szCs w:val="22"/>
          <w:lang w:val="es-CO"/>
        </w:rPr>
        <w:t xml:space="preserve"> de julio de 2019</w:t>
      </w:r>
      <w:r w:rsidR="00554221" w:rsidRPr="00A823B6">
        <w:rPr>
          <w:rFonts w:cs="Arial"/>
          <w:sz w:val="22"/>
          <w:szCs w:val="22"/>
          <w:lang w:val="es-CO"/>
        </w:rPr>
        <w:t>,</w:t>
      </w:r>
      <w:r w:rsidRPr="00A823B6">
        <w:rPr>
          <w:rFonts w:cs="Arial"/>
          <w:sz w:val="22"/>
          <w:szCs w:val="22"/>
          <w:lang w:val="es-CO"/>
        </w:rPr>
        <w:t xml:space="preserve"> contestó manifestando lo siguiente:</w:t>
      </w:r>
    </w:p>
    <w:p w:rsidR="00EB6E0A" w:rsidRPr="00A823B6" w:rsidRDefault="00EB6E0A" w:rsidP="00EB6E0A">
      <w:pPr>
        <w:pStyle w:val="Textoindependiente"/>
        <w:tabs>
          <w:tab w:val="left" w:pos="426"/>
        </w:tabs>
        <w:spacing w:after="0" w:line="276" w:lineRule="auto"/>
        <w:jc w:val="both"/>
        <w:rPr>
          <w:rFonts w:cs="Arial"/>
          <w:sz w:val="22"/>
          <w:szCs w:val="22"/>
          <w:lang w:val="es-CO"/>
        </w:rPr>
      </w:pPr>
    </w:p>
    <w:p w:rsidR="001374FA" w:rsidRPr="00A823B6" w:rsidRDefault="00EB6E0A" w:rsidP="00EB6E0A">
      <w:pPr>
        <w:pStyle w:val="Textoindependiente"/>
        <w:spacing w:after="0" w:line="276" w:lineRule="auto"/>
        <w:ind w:left="360"/>
        <w:jc w:val="both"/>
        <w:rPr>
          <w:rFonts w:cs="Arial"/>
          <w:sz w:val="22"/>
          <w:szCs w:val="22"/>
          <w:lang w:val="es-CO"/>
        </w:rPr>
      </w:pPr>
      <w:r w:rsidRPr="00A823B6">
        <w:rPr>
          <w:rFonts w:cs="Arial"/>
          <w:sz w:val="22"/>
          <w:szCs w:val="22"/>
          <w:lang w:val="es-CO"/>
        </w:rPr>
        <w:t>En síntesis</w:t>
      </w:r>
      <w:r w:rsidR="001374FA" w:rsidRPr="00A823B6">
        <w:rPr>
          <w:rFonts w:cs="Arial"/>
          <w:sz w:val="22"/>
          <w:szCs w:val="22"/>
          <w:lang w:val="es-CO"/>
        </w:rPr>
        <w:t>,</w:t>
      </w:r>
      <w:r w:rsidRPr="00A823B6">
        <w:rPr>
          <w:rFonts w:cs="Arial"/>
          <w:sz w:val="22"/>
          <w:szCs w:val="22"/>
          <w:lang w:val="es-CO"/>
        </w:rPr>
        <w:t xml:space="preserve"> el accionado </w:t>
      </w:r>
      <w:r w:rsidR="001374FA" w:rsidRPr="00A823B6">
        <w:rPr>
          <w:rFonts w:cs="Arial"/>
          <w:sz w:val="22"/>
          <w:szCs w:val="22"/>
          <w:lang w:val="es-CO"/>
        </w:rPr>
        <w:t xml:space="preserve">afirma que la Acción de Tutela interpuesta por el señor </w:t>
      </w:r>
      <w:r w:rsidR="001374FA" w:rsidRPr="00A823B6">
        <w:rPr>
          <w:rFonts w:cs="Arial"/>
          <w:b/>
          <w:sz w:val="22"/>
          <w:szCs w:val="22"/>
          <w:lang w:val="es-CO"/>
        </w:rPr>
        <w:t>JOHAN FERNANDO AZA ROJAS</w:t>
      </w:r>
      <w:r w:rsidR="001374FA" w:rsidRPr="00A823B6">
        <w:rPr>
          <w:rFonts w:cs="Arial"/>
          <w:sz w:val="22"/>
          <w:szCs w:val="22"/>
          <w:lang w:val="es-CO"/>
        </w:rPr>
        <w:t xml:space="preserve"> no resulta un mecanismo idóneo para la resolución del presente caso, en tanto de un lado, no genera un perjuicio inminente e irremediable, y por otro, existen mecanismos alternativos para la resolución del conflicto, tales como la Nulidad, y la Nulidad y Restablecimiento del Derecho. </w:t>
      </w:r>
    </w:p>
    <w:p w:rsidR="001374FA" w:rsidRPr="00A823B6" w:rsidRDefault="001374FA" w:rsidP="00EB6E0A">
      <w:pPr>
        <w:pStyle w:val="Textoindependiente"/>
        <w:spacing w:after="0" w:line="276" w:lineRule="auto"/>
        <w:ind w:left="360"/>
        <w:jc w:val="both"/>
        <w:rPr>
          <w:rFonts w:cs="Arial"/>
          <w:sz w:val="22"/>
          <w:szCs w:val="22"/>
          <w:lang w:val="es-CO"/>
        </w:rPr>
      </w:pPr>
    </w:p>
    <w:p w:rsidR="00C550DE" w:rsidRPr="00A823B6" w:rsidRDefault="001374FA" w:rsidP="00EB6E0A">
      <w:pPr>
        <w:pStyle w:val="Textoindependiente"/>
        <w:spacing w:after="0" w:line="276" w:lineRule="auto"/>
        <w:ind w:left="360"/>
        <w:jc w:val="both"/>
        <w:rPr>
          <w:rFonts w:cs="Arial"/>
          <w:sz w:val="22"/>
          <w:szCs w:val="22"/>
          <w:lang w:val="es-CO"/>
        </w:rPr>
      </w:pPr>
      <w:r w:rsidRPr="00A823B6">
        <w:rPr>
          <w:rFonts w:cs="Arial"/>
          <w:sz w:val="22"/>
          <w:szCs w:val="22"/>
          <w:lang w:val="es-CO"/>
        </w:rPr>
        <w:t xml:space="preserve">Por otro lado, afirma la </w:t>
      </w:r>
      <w:r w:rsidRPr="00A823B6">
        <w:rPr>
          <w:rFonts w:cs="Arial"/>
          <w:b/>
          <w:sz w:val="22"/>
          <w:szCs w:val="22"/>
          <w:lang w:val="es-CO"/>
        </w:rPr>
        <w:t>CNSC</w:t>
      </w:r>
      <w:r w:rsidRPr="00A823B6">
        <w:rPr>
          <w:rFonts w:cs="Arial"/>
          <w:sz w:val="22"/>
          <w:szCs w:val="22"/>
          <w:lang w:val="es-CO"/>
        </w:rPr>
        <w:t xml:space="preserve"> que no es posible admitir al señor </w:t>
      </w:r>
      <w:r w:rsidRPr="00A823B6">
        <w:rPr>
          <w:rFonts w:cs="Arial"/>
          <w:b/>
          <w:sz w:val="22"/>
          <w:szCs w:val="22"/>
          <w:lang w:val="es-CO"/>
        </w:rPr>
        <w:t>JOHAN FERNANDO AZA ROJAS</w:t>
      </w:r>
      <w:r w:rsidRPr="00A823B6">
        <w:rPr>
          <w:rFonts w:cs="Arial"/>
          <w:sz w:val="22"/>
          <w:szCs w:val="22"/>
          <w:lang w:val="es-CO"/>
        </w:rPr>
        <w:t xml:space="preserve"> para que avance en el presente concurso de méritos toda vez que los estudios por él aportados, no se encuentran contemplados dentro del Núcleo Básico de Conocimiento</w:t>
      </w:r>
      <w:r w:rsidR="0072380E" w:rsidRPr="00A823B6">
        <w:rPr>
          <w:rFonts w:cs="Arial"/>
          <w:sz w:val="22"/>
          <w:szCs w:val="22"/>
          <w:lang w:val="es-CO"/>
        </w:rPr>
        <w:t xml:space="preserve"> (</w:t>
      </w:r>
      <w:r w:rsidR="0072380E" w:rsidRPr="00A823B6">
        <w:rPr>
          <w:rFonts w:cs="Arial"/>
          <w:b/>
          <w:sz w:val="22"/>
          <w:szCs w:val="22"/>
          <w:lang w:val="es-CO"/>
        </w:rPr>
        <w:t>NBC</w:t>
      </w:r>
      <w:r w:rsidR="0072380E" w:rsidRPr="00A823B6">
        <w:rPr>
          <w:rFonts w:cs="Arial"/>
          <w:sz w:val="22"/>
          <w:szCs w:val="22"/>
          <w:lang w:val="es-CO"/>
        </w:rPr>
        <w:t>)</w:t>
      </w:r>
      <w:r w:rsidRPr="00A823B6">
        <w:rPr>
          <w:rFonts w:cs="Arial"/>
          <w:sz w:val="22"/>
          <w:szCs w:val="22"/>
          <w:lang w:val="es-CO"/>
        </w:rPr>
        <w:t xml:space="preserve"> exigido por la convocatoria. </w:t>
      </w:r>
    </w:p>
    <w:p w:rsidR="00C550DE" w:rsidRPr="00A823B6" w:rsidRDefault="00C550DE" w:rsidP="00EB6E0A">
      <w:pPr>
        <w:pStyle w:val="Textoindependiente"/>
        <w:spacing w:after="0" w:line="276" w:lineRule="auto"/>
        <w:ind w:left="360"/>
        <w:jc w:val="both"/>
        <w:rPr>
          <w:rFonts w:cs="Arial"/>
          <w:sz w:val="22"/>
          <w:szCs w:val="22"/>
          <w:lang w:val="es-CO"/>
        </w:rPr>
      </w:pPr>
    </w:p>
    <w:p w:rsidR="00C65491" w:rsidRPr="00A823B6" w:rsidRDefault="001374FA" w:rsidP="00C65491">
      <w:pPr>
        <w:pStyle w:val="Textoindependiente"/>
        <w:spacing w:after="0" w:line="276" w:lineRule="auto"/>
        <w:ind w:left="360"/>
        <w:jc w:val="both"/>
        <w:rPr>
          <w:rFonts w:cs="Arial"/>
          <w:sz w:val="22"/>
          <w:szCs w:val="22"/>
          <w:lang w:val="es-CO"/>
        </w:rPr>
      </w:pPr>
      <w:r w:rsidRPr="00A823B6">
        <w:rPr>
          <w:rFonts w:cs="Arial"/>
          <w:sz w:val="22"/>
          <w:szCs w:val="22"/>
          <w:lang w:val="es-CO"/>
        </w:rPr>
        <w:t xml:space="preserve">Es la Entidad, en este caso la </w:t>
      </w:r>
      <w:r w:rsidRPr="00A823B6">
        <w:rPr>
          <w:rFonts w:cs="Arial"/>
          <w:b/>
          <w:sz w:val="22"/>
          <w:szCs w:val="22"/>
          <w:lang w:val="es-CO"/>
        </w:rPr>
        <w:t>GOBERNACIÓN DE CALDAS</w:t>
      </w:r>
      <w:r w:rsidRPr="00A823B6">
        <w:rPr>
          <w:rFonts w:cs="Arial"/>
          <w:sz w:val="22"/>
          <w:szCs w:val="22"/>
          <w:lang w:val="es-CO"/>
        </w:rPr>
        <w:t xml:space="preserve">, la encargada de determinar los requisitos </w:t>
      </w:r>
      <w:r w:rsidR="0072380E" w:rsidRPr="00A823B6">
        <w:rPr>
          <w:rFonts w:cs="Arial"/>
          <w:sz w:val="22"/>
          <w:szCs w:val="22"/>
          <w:lang w:val="es-CO"/>
        </w:rPr>
        <w:t xml:space="preserve">de cada uno de los empleos, siendo necesario acreditar para la presente convocatoria un </w:t>
      </w:r>
      <w:r w:rsidR="0072380E" w:rsidRPr="00A823B6">
        <w:rPr>
          <w:rFonts w:cs="Arial"/>
          <w:b/>
          <w:sz w:val="22"/>
          <w:szCs w:val="22"/>
          <w:lang w:val="es-CO"/>
        </w:rPr>
        <w:t>NBC</w:t>
      </w:r>
      <w:r w:rsidR="0072380E" w:rsidRPr="00A823B6">
        <w:rPr>
          <w:rFonts w:cs="Arial"/>
          <w:sz w:val="22"/>
          <w:szCs w:val="22"/>
          <w:lang w:val="es-CO"/>
        </w:rPr>
        <w:t xml:space="preserve"> en </w:t>
      </w:r>
      <w:r w:rsidR="00C550DE" w:rsidRPr="00A823B6">
        <w:rPr>
          <w:rFonts w:cs="Arial"/>
          <w:sz w:val="22"/>
          <w:szCs w:val="22"/>
          <w:lang w:val="es-CO"/>
        </w:rPr>
        <w:t>“</w:t>
      </w:r>
      <w:r w:rsidR="0072380E" w:rsidRPr="00A823B6">
        <w:rPr>
          <w:rFonts w:cs="Arial"/>
          <w:b/>
          <w:sz w:val="22"/>
          <w:szCs w:val="22"/>
          <w:lang w:val="es-CO"/>
        </w:rPr>
        <w:t>DEPORTES, EDUCACIÓN FÍSICA Y RECREACI</w:t>
      </w:r>
      <w:r w:rsidR="00A21B2F" w:rsidRPr="00A823B6">
        <w:rPr>
          <w:rFonts w:cs="Arial"/>
          <w:b/>
          <w:sz w:val="22"/>
          <w:szCs w:val="22"/>
          <w:lang w:val="es-CO"/>
        </w:rPr>
        <w:t>ÓN</w:t>
      </w:r>
      <w:r w:rsidR="00C550DE" w:rsidRPr="00A823B6">
        <w:rPr>
          <w:rFonts w:cs="Arial"/>
          <w:b/>
          <w:sz w:val="22"/>
          <w:szCs w:val="22"/>
          <w:lang w:val="es-CO"/>
        </w:rPr>
        <w:t>”</w:t>
      </w:r>
      <w:r w:rsidR="00A21B2F" w:rsidRPr="00A823B6">
        <w:rPr>
          <w:rFonts w:cs="Arial"/>
          <w:sz w:val="22"/>
          <w:szCs w:val="22"/>
          <w:lang w:val="es-CO"/>
        </w:rPr>
        <w:t>. Una vez verificado</w:t>
      </w:r>
      <w:r w:rsidR="0072380E" w:rsidRPr="00A823B6">
        <w:rPr>
          <w:rFonts w:cs="Arial"/>
          <w:sz w:val="22"/>
          <w:szCs w:val="22"/>
          <w:lang w:val="es-CO"/>
        </w:rPr>
        <w:t xml:space="preserve"> el Sistema Nacional de Información de la Educación Superior (</w:t>
      </w:r>
      <w:r w:rsidR="0072380E" w:rsidRPr="00A823B6">
        <w:rPr>
          <w:rFonts w:cs="Arial"/>
          <w:b/>
          <w:sz w:val="22"/>
          <w:szCs w:val="22"/>
          <w:lang w:val="es-CO"/>
        </w:rPr>
        <w:t>SNIES</w:t>
      </w:r>
      <w:r w:rsidR="0072380E" w:rsidRPr="00A823B6">
        <w:rPr>
          <w:rFonts w:cs="Arial"/>
          <w:sz w:val="22"/>
          <w:szCs w:val="22"/>
          <w:lang w:val="es-CO"/>
        </w:rPr>
        <w:t>)</w:t>
      </w:r>
      <w:r w:rsidR="00A21B2F" w:rsidRPr="00A823B6">
        <w:rPr>
          <w:rFonts w:cs="Arial"/>
          <w:sz w:val="22"/>
          <w:szCs w:val="22"/>
          <w:lang w:val="es-CO"/>
        </w:rPr>
        <w:t>, quedó manifiesto que</w:t>
      </w:r>
      <w:r w:rsidR="0072380E" w:rsidRPr="00A823B6">
        <w:rPr>
          <w:rFonts w:cs="Arial"/>
          <w:sz w:val="22"/>
          <w:szCs w:val="22"/>
          <w:lang w:val="es-CO"/>
        </w:rPr>
        <w:t xml:space="preserve"> </w:t>
      </w:r>
      <w:r w:rsidR="00A21B2F" w:rsidRPr="00A823B6">
        <w:rPr>
          <w:rFonts w:cs="Arial"/>
          <w:sz w:val="22"/>
          <w:szCs w:val="22"/>
          <w:lang w:val="es-CO"/>
        </w:rPr>
        <w:t>el título de</w:t>
      </w:r>
      <w:r w:rsidR="0072380E" w:rsidRPr="00A823B6">
        <w:rPr>
          <w:rFonts w:cs="Arial"/>
          <w:sz w:val="22"/>
          <w:szCs w:val="22"/>
          <w:lang w:val="es-CO"/>
        </w:rPr>
        <w:t xml:space="preserve"> “</w:t>
      </w:r>
      <w:r w:rsidR="0072380E" w:rsidRPr="00A823B6">
        <w:rPr>
          <w:rFonts w:cs="Arial"/>
          <w:b/>
          <w:sz w:val="22"/>
          <w:szCs w:val="22"/>
          <w:lang w:val="es-CO"/>
        </w:rPr>
        <w:t>LICENCIATURA EN EDUCACIÓN FÍSICA</w:t>
      </w:r>
      <w:r w:rsidR="0072380E" w:rsidRPr="00A823B6">
        <w:rPr>
          <w:rFonts w:cs="Arial"/>
          <w:sz w:val="22"/>
          <w:szCs w:val="22"/>
          <w:lang w:val="es-CO"/>
        </w:rPr>
        <w:t xml:space="preserve">”, </w:t>
      </w:r>
      <w:r w:rsidR="00A21B2F" w:rsidRPr="00A823B6">
        <w:rPr>
          <w:rFonts w:cs="Arial"/>
          <w:sz w:val="22"/>
          <w:szCs w:val="22"/>
          <w:lang w:val="es-CO"/>
        </w:rPr>
        <w:t>corresponde al</w:t>
      </w:r>
      <w:r w:rsidR="0072380E" w:rsidRPr="00A823B6">
        <w:rPr>
          <w:rFonts w:cs="Arial"/>
          <w:sz w:val="22"/>
          <w:szCs w:val="22"/>
          <w:lang w:val="es-CO"/>
        </w:rPr>
        <w:t xml:space="preserve"> </w:t>
      </w:r>
      <w:r w:rsidR="0072380E" w:rsidRPr="00A823B6">
        <w:rPr>
          <w:rFonts w:cs="Arial"/>
          <w:b/>
          <w:sz w:val="22"/>
          <w:szCs w:val="22"/>
          <w:lang w:val="es-CO"/>
        </w:rPr>
        <w:t>NBC</w:t>
      </w:r>
      <w:r w:rsidR="0072380E" w:rsidRPr="00A823B6">
        <w:rPr>
          <w:rFonts w:cs="Arial"/>
          <w:sz w:val="22"/>
          <w:szCs w:val="22"/>
          <w:lang w:val="es-CO"/>
        </w:rPr>
        <w:t xml:space="preserve"> de </w:t>
      </w:r>
      <w:r w:rsidR="0072380E" w:rsidRPr="00A823B6">
        <w:rPr>
          <w:rFonts w:cs="Arial"/>
          <w:b/>
          <w:sz w:val="22"/>
          <w:szCs w:val="22"/>
          <w:lang w:val="es-CO"/>
        </w:rPr>
        <w:t>EDUCACIÓN</w:t>
      </w:r>
      <w:r w:rsidR="0072380E" w:rsidRPr="00A823B6">
        <w:rPr>
          <w:rFonts w:cs="Arial"/>
          <w:sz w:val="22"/>
          <w:szCs w:val="22"/>
          <w:lang w:val="es-CO"/>
        </w:rPr>
        <w:t xml:space="preserve">, no cumpliéndose </w:t>
      </w:r>
      <w:r w:rsidR="00A21B2F" w:rsidRPr="00A823B6">
        <w:rPr>
          <w:rFonts w:cs="Arial"/>
          <w:sz w:val="22"/>
          <w:szCs w:val="22"/>
          <w:lang w:val="es-CO"/>
        </w:rPr>
        <w:t xml:space="preserve">entonces </w:t>
      </w:r>
      <w:r w:rsidR="0072380E" w:rsidRPr="00A823B6">
        <w:rPr>
          <w:rFonts w:cs="Arial"/>
          <w:sz w:val="22"/>
          <w:szCs w:val="22"/>
          <w:lang w:val="es-CO"/>
        </w:rPr>
        <w:t xml:space="preserve">el requisito exigido. </w:t>
      </w:r>
      <w:r w:rsidR="00C550DE" w:rsidRPr="00A823B6">
        <w:rPr>
          <w:rFonts w:cs="Arial"/>
          <w:sz w:val="22"/>
          <w:szCs w:val="22"/>
          <w:lang w:val="es-CO"/>
        </w:rPr>
        <w:t xml:space="preserve">Admitir, contrario sensu al aquí accionante, </w:t>
      </w:r>
      <w:r w:rsidR="00C65491" w:rsidRPr="00A823B6">
        <w:rPr>
          <w:rFonts w:cs="Arial"/>
          <w:sz w:val="22"/>
          <w:szCs w:val="22"/>
          <w:lang w:val="es-CO"/>
        </w:rPr>
        <w:t xml:space="preserve">implicaría un menoscabo al Derecho a la Igualdad de los demás aspirantes, y equivaldría a ir en contravía de lo dispuesto en la convocatoria. </w:t>
      </w:r>
    </w:p>
    <w:p w:rsidR="00C65491" w:rsidRPr="00A823B6" w:rsidRDefault="00C65491" w:rsidP="00C65491">
      <w:pPr>
        <w:pStyle w:val="Textoindependiente"/>
        <w:spacing w:after="0" w:line="276" w:lineRule="auto"/>
        <w:jc w:val="both"/>
        <w:rPr>
          <w:rFonts w:cs="Arial"/>
          <w:sz w:val="22"/>
          <w:szCs w:val="22"/>
          <w:lang w:val="es-CO"/>
        </w:rPr>
      </w:pPr>
    </w:p>
    <w:p w:rsidR="00C65491" w:rsidRPr="00A823B6" w:rsidRDefault="00C65491" w:rsidP="00C65491">
      <w:pPr>
        <w:pStyle w:val="Textoindependiente"/>
        <w:spacing w:after="0" w:line="276" w:lineRule="auto"/>
        <w:jc w:val="both"/>
        <w:rPr>
          <w:rFonts w:cs="Arial"/>
          <w:sz w:val="22"/>
          <w:szCs w:val="22"/>
          <w:lang w:val="es-CO"/>
        </w:rPr>
      </w:pPr>
      <w:r w:rsidRPr="00A823B6">
        <w:rPr>
          <w:rFonts w:cs="Arial"/>
          <w:sz w:val="22"/>
          <w:szCs w:val="22"/>
          <w:lang w:val="es-CO"/>
        </w:rPr>
        <w:t xml:space="preserve">Teniendo en cuenta que la </w:t>
      </w:r>
      <w:r w:rsidRPr="00A823B6">
        <w:rPr>
          <w:rFonts w:cs="Arial"/>
          <w:b/>
          <w:sz w:val="22"/>
          <w:szCs w:val="22"/>
          <w:lang w:val="es-CO"/>
        </w:rPr>
        <w:t>UNIVERSIDAD LIBRE DE COLOMBIA</w:t>
      </w:r>
      <w:r w:rsidRPr="00A823B6">
        <w:rPr>
          <w:rFonts w:cs="Arial"/>
          <w:sz w:val="22"/>
          <w:szCs w:val="22"/>
          <w:lang w:val="es-CO"/>
        </w:rPr>
        <w:t xml:space="preserve"> fue la institución contratada para el desarrollo del concurso, la entidad accionada solicitó un informe en el que se manifestó en síntesis lo siguiente: </w:t>
      </w:r>
    </w:p>
    <w:p w:rsidR="00C65491" w:rsidRPr="00A823B6" w:rsidRDefault="00C65491" w:rsidP="00C65491">
      <w:pPr>
        <w:pStyle w:val="Textoindependiente"/>
        <w:spacing w:after="0" w:line="276" w:lineRule="auto"/>
        <w:ind w:left="284"/>
        <w:jc w:val="both"/>
        <w:rPr>
          <w:rFonts w:cs="Arial"/>
          <w:sz w:val="22"/>
          <w:szCs w:val="22"/>
          <w:lang w:val="es-CO"/>
        </w:rPr>
      </w:pPr>
    </w:p>
    <w:p w:rsidR="00C550DE" w:rsidRPr="00A823B6" w:rsidRDefault="00C65491" w:rsidP="00C55F00">
      <w:pPr>
        <w:pStyle w:val="Textoindependiente"/>
        <w:spacing w:after="0" w:line="276" w:lineRule="auto"/>
        <w:ind w:left="426"/>
        <w:jc w:val="both"/>
        <w:rPr>
          <w:rFonts w:cs="Arial"/>
          <w:sz w:val="22"/>
          <w:szCs w:val="22"/>
          <w:lang w:val="es-CO"/>
        </w:rPr>
      </w:pPr>
      <w:r w:rsidRPr="00A823B6">
        <w:rPr>
          <w:rFonts w:cs="Arial"/>
          <w:sz w:val="22"/>
          <w:szCs w:val="22"/>
          <w:lang w:val="es-CO"/>
        </w:rPr>
        <w:t xml:space="preserve">En todo proceso de selección por concurso de méritos, la convocatoria es la regla a seguir tanto por la parte convocante como por todos y cada uno de los participantes. En el presente caso, dentro del proceso de selección estaba prevista la verificación de requisitos mínimos siendo uno de ellos el de cumplir con los requisitos del empleo señalados en la </w:t>
      </w:r>
      <w:r w:rsidRPr="00A823B6">
        <w:rPr>
          <w:rFonts w:cs="Arial"/>
          <w:b/>
          <w:sz w:val="22"/>
          <w:szCs w:val="22"/>
          <w:lang w:val="es-CO"/>
        </w:rPr>
        <w:t>OPEC</w:t>
      </w:r>
      <w:r w:rsidRPr="00A823B6">
        <w:rPr>
          <w:rFonts w:cs="Arial"/>
          <w:sz w:val="22"/>
          <w:szCs w:val="22"/>
          <w:lang w:val="es-CO"/>
        </w:rPr>
        <w:t xml:space="preserve"> correspondiente. Así, el título de Profesional de Licenciatura en Educación Física otorgado por la Universidad Pedagógica Nacional, no satisface los requerimientos de la </w:t>
      </w:r>
      <w:r w:rsidRPr="00A823B6">
        <w:rPr>
          <w:rFonts w:cs="Arial"/>
          <w:b/>
          <w:sz w:val="22"/>
          <w:szCs w:val="22"/>
          <w:lang w:val="es-CO"/>
        </w:rPr>
        <w:t>OPEC</w:t>
      </w:r>
      <w:r w:rsidRPr="00A823B6">
        <w:rPr>
          <w:rFonts w:cs="Arial"/>
          <w:sz w:val="22"/>
          <w:szCs w:val="22"/>
          <w:lang w:val="es-CO"/>
        </w:rPr>
        <w:t xml:space="preserve">, pues no se encuentra dentro del Núcleo Básico de Conocimiento en </w:t>
      </w:r>
      <w:r w:rsidRPr="00A823B6">
        <w:rPr>
          <w:rFonts w:cs="Arial"/>
          <w:b/>
          <w:sz w:val="22"/>
          <w:szCs w:val="22"/>
          <w:lang w:val="es-CO"/>
        </w:rPr>
        <w:t>DEPORTES, EDUCACIÓN FÍSICA Y RECREACIÓN</w:t>
      </w:r>
      <w:r w:rsidRPr="00A823B6">
        <w:rPr>
          <w:rFonts w:cs="Arial"/>
          <w:sz w:val="22"/>
          <w:szCs w:val="22"/>
          <w:lang w:val="es-CO"/>
        </w:rPr>
        <w:t xml:space="preserve">, sino únicamente en el de </w:t>
      </w:r>
      <w:r w:rsidRPr="00A823B6">
        <w:rPr>
          <w:rFonts w:cs="Arial"/>
          <w:b/>
          <w:sz w:val="22"/>
          <w:szCs w:val="22"/>
          <w:lang w:val="es-CO"/>
        </w:rPr>
        <w:t>EDUCACIÓN</w:t>
      </w:r>
      <w:r w:rsidRPr="00A823B6">
        <w:rPr>
          <w:rFonts w:cs="Arial"/>
          <w:sz w:val="22"/>
          <w:szCs w:val="22"/>
          <w:lang w:val="es-CO"/>
        </w:rPr>
        <w:t xml:space="preserve">. </w:t>
      </w:r>
    </w:p>
    <w:p w:rsidR="00EB6E0A" w:rsidRPr="00A823B6" w:rsidRDefault="00EB6E0A" w:rsidP="00EB6E0A">
      <w:pPr>
        <w:pStyle w:val="Textoindependiente"/>
        <w:spacing w:after="0" w:line="276" w:lineRule="auto"/>
        <w:jc w:val="both"/>
        <w:rPr>
          <w:rFonts w:cs="Arial"/>
          <w:sz w:val="22"/>
          <w:szCs w:val="22"/>
          <w:lang w:val="es-CO"/>
        </w:rPr>
      </w:pPr>
    </w:p>
    <w:p w:rsidR="00EB6E0A" w:rsidRPr="00A823B6" w:rsidRDefault="00EB6E0A" w:rsidP="00EB6E0A">
      <w:pPr>
        <w:pStyle w:val="Textoindependiente"/>
        <w:numPr>
          <w:ilvl w:val="0"/>
          <w:numId w:val="2"/>
        </w:numPr>
        <w:spacing w:after="0" w:line="276" w:lineRule="auto"/>
        <w:jc w:val="both"/>
        <w:rPr>
          <w:rFonts w:cs="Arial"/>
          <w:b/>
          <w:sz w:val="22"/>
          <w:szCs w:val="22"/>
          <w:lang w:val="es-CO"/>
        </w:rPr>
      </w:pPr>
      <w:r w:rsidRPr="00A823B6">
        <w:rPr>
          <w:rFonts w:cs="Arial"/>
          <w:b/>
          <w:sz w:val="22"/>
          <w:szCs w:val="22"/>
          <w:lang w:val="es-CO"/>
        </w:rPr>
        <w:t>LAS PRUEBAS:</w:t>
      </w:r>
    </w:p>
    <w:p w:rsidR="00EB6E0A" w:rsidRPr="00A823B6" w:rsidRDefault="00EB6E0A" w:rsidP="00EB6E0A">
      <w:pPr>
        <w:pStyle w:val="Cita"/>
        <w:spacing w:line="276" w:lineRule="auto"/>
        <w:jc w:val="both"/>
        <w:rPr>
          <w:rFonts w:ascii="Arial" w:hAnsi="Arial" w:cs="Arial"/>
          <w:i w:val="0"/>
          <w:iCs w:val="0"/>
          <w:color w:val="auto"/>
          <w:sz w:val="22"/>
          <w:szCs w:val="22"/>
          <w:lang w:val="es-CO"/>
        </w:rPr>
      </w:pPr>
    </w:p>
    <w:p w:rsidR="00EB6E0A" w:rsidRPr="00A823B6" w:rsidRDefault="00EB6E0A" w:rsidP="00EB6E0A">
      <w:pPr>
        <w:pStyle w:val="Prrafodelista"/>
        <w:numPr>
          <w:ilvl w:val="0"/>
          <w:numId w:val="4"/>
        </w:numPr>
        <w:spacing w:line="276" w:lineRule="auto"/>
        <w:rPr>
          <w:rFonts w:cs="Arial"/>
          <w:sz w:val="22"/>
          <w:szCs w:val="22"/>
          <w:lang w:eastAsia="es-ES_tradnl"/>
        </w:rPr>
      </w:pPr>
      <w:r w:rsidRPr="00A823B6">
        <w:rPr>
          <w:rFonts w:cs="Arial"/>
          <w:sz w:val="22"/>
          <w:szCs w:val="22"/>
          <w:lang w:eastAsia="es-ES_tradnl"/>
        </w:rPr>
        <w:t xml:space="preserve">Copia de </w:t>
      </w:r>
      <w:r w:rsidR="00882BE1" w:rsidRPr="00A823B6">
        <w:rPr>
          <w:rFonts w:cs="Arial"/>
          <w:sz w:val="22"/>
          <w:szCs w:val="22"/>
          <w:lang w:eastAsia="es-ES_tradnl"/>
        </w:rPr>
        <w:t xml:space="preserve">Cédula de Ciudadanía del señor </w:t>
      </w:r>
      <w:r w:rsidR="00882BE1" w:rsidRPr="00A823B6">
        <w:rPr>
          <w:rFonts w:cs="Arial"/>
          <w:b/>
          <w:sz w:val="22"/>
          <w:szCs w:val="22"/>
          <w:lang w:eastAsia="es-ES_tradnl"/>
        </w:rPr>
        <w:t>JOHAN FERNANDO AZA ROJAS</w:t>
      </w:r>
      <w:r w:rsidR="008C1473" w:rsidRPr="00A823B6">
        <w:rPr>
          <w:rFonts w:cs="Arial"/>
          <w:sz w:val="22"/>
          <w:szCs w:val="22"/>
          <w:lang w:eastAsia="es-ES_tradnl"/>
        </w:rPr>
        <w:t xml:space="preserve"> </w:t>
      </w:r>
      <w:r w:rsidR="00882BE1" w:rsidRPr="00A823B6">
        <w:rPr>
          <w:rFonts w:cs="Arial"/>
          <w:sz w:val="22"/>
          <w:szCs w:val="22"/>
          <w:lang w:eastAsia="es-ES_tradnl"/>
        </w:rPr>
        <w:t xml:space="preserve">(folio 19 </w:t>
      </w:r>
      <w:r w:rsidRPr="00A823B6">
        <w:rPr>
          <w:rFonts w:cs="Arial"/>
          <w:sz w:val="22"/>
          <w:szCs w:val="22"/>
          <w:lang w:eastAsia="es-ES_tradnl"/>
        </w:rPr>
        <w:t>c1)</w:t>
      </w:r>
      <w:r w:rsidR="00882BE1" w:rsidRPr="00A823B6">
        <w:rPr>
          <w:rFonts w:cs="Arial"/>
          <w:sz w:val="22"/>
          <w:szCs w:val="22"/>
          <w:lang w:eastAsia="es-ES_tradnl"/>
        </w:rPr>
        <w:t>.</w:t>
      </w:r>
    </w:p>
    <w:p w:rsidR="00EB6E0A" w:rsidRPr="00A823B6" w:rsidRDefault="00EB6E0A" w:rsidP="00EB6E0A">
      <w:pPr>
        <w:pStyle w:val="Prrafodelista"/>
        <w:numPr>
          <w:ilvl w:val="0"/>
          <w:numId w:val="4"/>
        </w:numPr>
        <w:spacing w:line="276" w:lineRule="auto"/>
        <w:rPr>
          <w:rFonts w:cs="Arial"/>
          <w:sz w:val="22"/>
          <w:szCs w:val="22"/>
          <w:lang w:eastAsia="es-ES_tradnl"/>
        </w:rPr>
      </w:pPr>
      <w:r w:rsidRPr="00A823B6">
        <w:rPr>
          <w:rFonts w:cs="Arial"/>
          <w:sz w:val="22"/>
          <w:szCs w:val="22"/>
          <w:lang w:eastAsia="es-ES_tradnl"/>
        </w:rPr>
        <w:t xml:space="preserve">Copia </w:t>
      </w:r>
      <w:r w:rsidR="00882BE1" w:rsidRPr="00A823B6">
        <w:rPr>
          <w:rFonts w:cs="Arial"/>
          <w:sz w:val="22"/>
          <w:szCs w:val="22"/>
          <w:lang w:eastAsia="es-ES_tradnl"/>
        </w:rPr>
        <w:t>del Diploma de Grado conferido por la Universidad Pedagógica Nacional, donde se confiere el título de Licenciado en Educación Física (folio 20</w:t>
      </w:r>
      <w:r w:rsidRPr="00A823B6">
        <w:rPr>
          <w:rFonts w:cs="Arial"/>
          <w:sz w:val="22"/>
          <w:szCs w:val="22"/>
          <w:lang w:eastAsia="es-ES_tradnl"/>
        </w:rPr>
        <w:t xml:space="preserve"> c1)</w:t>
      </w:r>
      <w:r w:rsidR="00882BE1" w:rsidRPr="00A823B6">
        <w:rPr>
          <w:rFonts w:cs="Arial"/>
          <w:sz w:val="22"/>
          <w:szCs w:val="22"/>
          <w:lang w:eastAsia="es-ES_tradnl"/>
        </w:rPr>
        <w:t xml:space="preserve">. </w:t>
      </w:r>
      <w:r w:rsidRPr="00A823B6">
        <w:rPr>
          <w:rFonts w:cs="Arial"/>
          <w:sz w:val="22"/>
          <w:szCs w:val="22"/>
          <w:lang w:eastAsia="es-ES_tradnl"/>
        </w:rPr>
        <w:t xml:space="preserve"> </w:t>
      </w:r>
    </w:p>
    <w:p w:rsidR="00EB6E0A" w:rsidRPr="00A823B6" w:rsidRDefault="00882BE1" w:rsidP="00EB6E0A">
      <w:pPr>
        <w:pStyle w:val="Prrafodelista"/>
        <w:numPr>
          <w:ilvl w:val="0"/>
          <w:numId w:val="4"/>
        </w:numPr>
        <w:spacing w:line="276" w:lineRule="auto"/>
        <w:rPr>
          <w:rFonts w:cs="Arial"/>
          <w:sz w:val="22"/>
          <w:szCs w:val="22"/>
          <w:lang w:eastAsia="es-ES_tradnl"/>
        </w:rPr>
      </w:pPr>
      <w:r w:rsidRPr="00A823B6">
        <w:rPr>
          <w:rFonts w:cs="Arial"/>
          <w:sz w:val="22"/>
          <w:szCs w:val="22"/>
          <w:lang w:eastAsia="es-ES_tradnl"/>
        </w:rPr>
        <w:t xml:space="preserve">Copia de la respuesta de la Comisión Nacional del Servicio Civil respecto de la reclamación hecha por el accionante (folio 11-18 c1). </w:t>
      </w:r>
    </w:p>
    <w:p w:rsidR="00EB6E0A" w:rsidRPr="00A823B6" w:rsidRDefault="00EB6E0A" w:rsidP="00EB6E0A">
      <w:pPr>
        <w:spacing w:line="276" w:lineRule="auto"/>
        <w:rPr>
          <w:rFonts w:ascii="Arial" w:hAnsi="Arial" w:cs="Arial"/>
          <w:sz w:val="22"/>
          <w:szCs w:val="22"/>
          <w:lang w:val="es-CO"/>
        </w:rPr>
      </w:pPr>
    </w:p>
    <w:p w:rsidR="00EB6E0A" w:rsidRPr="00A823B6" w:rsidRDefault="00EB6E0A" w:rsidP="00EB6E0A">
      <w:pPr>
        <w:pStyle w:val="Sangra2detindependiente"/>
        <w:widowControl/>
        <w:numPr>
          <w:ilvl w:val="0"/>
          <w:numId w:val="2"/>
        </w:numPr>
        <w:spacing w:line="276" w:lineRule="auto"/>
        <w:jc w:val="center"/>
        <w:rPr>
          <w:rFonts w:cs="Arial"/>
          <w:b/>
          <w:sz w:val="22"/>
          <w:szCs w:val="22"/>
          <w:lang w:val="es-CO"/>
        </w:rPr>
      </w:pPr>
      <w:r w:rsidRPr="00A823B6">
        <w:rPr>
          <w:rFonts w:cs="Arial"/>
          <w:b/>
          <w:sz w:val="22"/>
          <w:szCs w:val="22"/>
          <w:lang w:val="es-CO"/>
        </w:rPr>
        <w:t>CONSIDERACIONES:</w:t>
      </w:r>
    </w:p>
    <w:p w:rsidR="00EB6E0A" w:rsidRPr="00A823B6" w:rsidRDefault="00EB6E0A" w:rsidP="00EB6E0A">
      <w:pPr>
        <w:pStyle w:val="Sangra2detindependiente"/>
        <w:widowControl/>
        <w:spacing w:line="276" w:lineRule="auto"/>
        <w:ind w:left="360" w:firstLine="0"/>
        <w:rPr>
          <w:rFonts w:cs="Arial"/>
          <w:b/>
          <w:sz w:val="22"/>
          <w:szCs w:val="22"/>
          <w:lang w:val="es-CO"/>
        </w:rPr>
      </w:pPr>
    </w:p>
    <w:p w:rsidR="00EB6E0A" w:rsidRPr="00A823B6" w:rsidRDefault="00EB6E0A" w:rsidP="00EB6E0A">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A823B6">
        <w:rPr>
          <w:rFonts w:ascii="Arial" w:eastAsia="Calibri" w:hAnsi="Arial" w:cs="Arial"/>
          <w:sz w:val="22"/>
          <w:szCs w:val="22"/>
          <w:lang w:val="es-CO"/>
        </w:rPr>
        <w:t xml:space="preserve">De conformidad con lo dispuesto en el artículo 86 de la Constitución Política, en el articulado general y, en particular, en los Artículos 1°, 5° y 8° del Decreto – Ley 2591 de </w:t>
      </w:r>
      <w:r w:rsidRPr="00A823B6">
        <w:rPr>
          <w:rFonts w:ascii="Arial" w:eastAsia="Calibri" w:hAnsi="Arial" w:cs="Arial"/>
          <w:sz w:val="22"/>
          <w:szCs w:val="22"/>
          <w:lang w:val="es-CO"/>
        </w:rPr>
        <w:lastRenderedPageBreak/>
        <w:t>1991 “</w:t>
      </w:r>
      <w:r w:rsidRPr="00A823B6">
        <w:rPr>
          <w:rFonts w:ascii="Arial" w:eastAsia="Calibri" w:hAnsi="Arial" w:cs="Arial"/>
          <w:i/>
          <w:sz w:val="22"/>
          <w:szCs w:val="22"/>
          <w:lang w:val="es-CO"/>
        </w:rPr>
        <w:t>Por el cual se reglamenta la acción de tutela consagrada en el artículo 86 de la Constitución Política”</w:t>
      </w:r>
      <w:r w:rsidRPr="00A823B6">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B6E0A" w:rsidRPr="00A823B6" w:rsidRDefault="00EB6E0A" w:rsidP="00EB6E0A">
      <w:pPr>
        <w:spacing w:line="276" w:lineRule="auto"/>
        <w:ind w:left="708"/>
        <w:jc w:val="both"/>
        <w:rPr>
          <w:rFonts w:ascii="Arial" w:eastAsia="Calibri" w:hAnsi="Arial" w:cs="Arial"/>
          <w:sz w:val="22"/>
          <w:szCs w:val="22"/>
          <w:lang w:val="es-CO"/>
        </w:rPr>
      </w:pPr>
    </w:p>
    <w:p w:rsidR="00EB6E0A" w:rsidRPr="00A823B6" w:rsidRDefault="00EB6E0A" w:rsidP="00EB6E0A">
      <w:pPr>
        <w:spacing w:line="276" w:lineRule="auto"/>
        <w:jc w:val="both"/>
        <w:rPr>
          <w:rFonts w:ascii="Arial" w:eastAsia="Calibri" w:hAnsi="Arial" w:cs="Arial"/>
          <w:sz w:val="22"/>
          <w:szCs w:val="22"/>
          <w:lang w:val="es-CO"/>
        </w:rPr>
      </w:pPr>
      <w:r w:rsidRPr="00A823B6">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B6E0A" w:rsidRPr="00A823B6" w:rsidRDefault="00EB6E0A" w:rsidP="00EB6E0A">
      <w:pPr>
        <w:tabs>
          <w:tab w:val="left" w:pos="709"/>
        </w:tabs>
        <w:spacing w:line="276" w:lineRule="auto"/>
        <w:jc w:val="both"/>
        <w:rPr>
          <w:rFonts w:ascii="Arial" w:eastAsia="Calibri" w:hAnsi="Arial" w:cs="Arial"/>
          <w:sz w:val="22"/>
          <w:szCs w:val="22"/>
          <w:lang w:val="es-CO"/>
        </w:rPr>
      </w:pPr>
    </w:p>
    <w:p w:rsidR="00F94DD9" w:rsidRPr="00A823B6" w:rsidRDefault="00F94DD9" w:rsidP="00EB6E0A">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A823B6">
        <w:rPr>
          <w:rFonts w:cs="Arial"/>
          <w:color w:val="000000"/>
          <w:sz w:val="22"/>
          <w:szCs w:val="22"/>
          <w:lang w:val="es-CO"/>
        </w:rPr>
        <w:t xml:space="preserve">¿Resulta la tutela un mecanismo idóneo </w:t>
      </w:r>
      <w:r w:rsidR="00860B18" w:rsidRPr="00A823B6">
        <w:rPr>
          <w:rFonts w:cs="Arial"/>
          <w:color w:val="000000"/>
          <w:sz w:val="22"/>
          <w:szCs w:val="22"/>
          <w:lang w:val="es-CO"/>
        </w:rPr>
        <w:t>para resolver el presente caso</w:t>
      </w:r>
      <w:r w:rsidRPr="00A823B6">
        <w:rPr>
          <w:rFonts w:cs="Arial"/>
          <w:color w:val="000000"/>
          <w:sz w:val="22"/>
          <w:szCs w:val="22"/>
          <w:lang w:val="es-CO"/>
        </w:rPr>
        <w:t>?</w:t>
      </w:r>
    </w:p>
    <w:p w:rsidR="00D92475" w:rsidRPr="00A823B6" w:rsidRDefault="00D92475" w:rsidP="00CA1735">
      <w:pPr>
        <w:pStyle w:val="Textoindependiente"/>
        <w:tabs>
          <w:tab w:val="left" w:pos="142"/>
          <w:tab w:val="left" w:pos="284"/>
          <w:tab w:val="left" w:pos="426"/>
        </w:tabs>
        <w:spacing w:after="0" w:line="276" w:lineRule="auto"/>
        <w:jc w:val="both"/>
        <w:rPr>
          <w:rFonts w:cs="Arial"/>
          <w:color w:val="000000"/>
          <w:sz w:val="22"/>
          <w:szCs w:val="22"/>
          <w:lang w:val="es-CO"/>
        </w:rPr>
      </w:pPr>
    </w:p>
    <w:p w:rsidR="00A852FB" w:rsidRPr="00A823B6" w:rsidRDefault="00605C55" w:rsidP="00B67D26">
      <w:pPr>
        <w:pStyle w:val="Textoindependiente"/>
        <w:tabs>
          <w:tab w:val="left" w:pos="142"/>
          <w:tab w:val="left" w:pos="284"/>
          <w:tab w:val="left" w:pos="426"/>
        </w:tabs>
        <w:spacing w:after="0" w:line="276" w:lineRule="auto"/>
        <w:jc w:val="both"/>
        <w:rPr>
          <w:rFonts w:cs="Arial"/>
          <w:color w:val="000000"/>
          <w:sz w:val="22"/>
          <w:szCs w:val="22"/>
          <w:lang w:val="es-CO"/>
        </w:rPr>
      </w:pPr>
      <w:r w:rsidRPr="00A823B6">
        <w:rPr>
          <w:rFonts w:cs="Arial"/>
          <w:color w:val="000000"/>
          <w:sz w:val="22"/>
          <w:szCs w:val="22"/>
          <w:lang w:val="es-CO"/>
        </w:rPr>
        <w:t>Dentro del contexto de los concursos de mérito, la Corte Constitucional en reiterada jurisprudencia ha a</w:t>
      </w:r>
      <w:r w:rsidR="00A823B6" w:rsidRPr="00A823B6">
        <w:rPr>
          <w:rFonts w:cs="Arial"/>
          <w:color w:val="000000"/>
          <w:sz w:val="22"/>
          <w:szCs w:val="22"/>
          <w:lang w:val="es-CO"/>
        </w:rPr>
        <w:t>v</w:t>
      </w:r>
      <w:r w:rsidRPr="00A823B6">
        <w:rPr>
          <w:rFonts w:cs="Arial"/>
          <w:color w:val="000000"/>
          <w:sz w:val="22"/>
          <w:szCs w:val="22"/>
          <w:lang w:val="es-CO"/>
        </w:rPr>
        <w:t>alado la procedencia de la Acción de Tutela como mecanismo idóneo para defender y proteger los derechos fundamentales de los ciudadanos</w:t>
      </w:r>
      <w:r w:rsidR="00A852FB" w:rsidRPr="00A823B6">
        <w:rPr>
          <w:rFonts w:cs="Arial"/>
          <w:color w:val="000000"/>
          <w:sz w:val="22"/>
          <w:szCs w:val="22"/>
          <w:lang w:val="es-CO"/>
        </w:rPr>
        <w:t>,</w:t>
      </w:r>
      <w:r w:rsidRPr="00A823B6">
        <w:rPr>
          <w:rFonts w:cs="Arial"/>
          <w:color w:val="000000"/>
          <w:sz w:val="22"/>
          <w:szCs w:val="22"/>
          <w:lang w:val="es-CO"/>
        </w:rPr>
        <w:t xml:space="preserve"> aun cuando puedan existir a disposición otros </w:t>
      </w:r>
      <w:r w:rsidR="00444094" w:rsidRPr="00A823B6">
        <w:rPr>
          <w:rFonts w:cs="Arial"/>
          <w:color w:val="000000"/>
          <w:sz w:val="22"/>
          <w:szCs w:val="22"/>
          <w:lang w:val="es-CO"/>
        </w:rPr>
        <w:t xml:space="preserve">medios </w:t>
      </w:r>
      <w:r w:rsidR="00BD3758" w:rsidRPr="00A823B6">
        <w:rPr>
          <w:rFonts w:cs="Arial"/>
          <w:color w:val="000000"/>
          <w:sz w:val="22"/>
          <w:szCs w:val="22"/>
          <w:lang w:val="es-CO"/>
        </w:rPr>
        <w:t>de defensa judicial siempre que éstos no sea</w:t>
      </w:r>
      <w:r w:rsidR="00A852FB" w:rsidRPr="00A823B6">
        <w:rPr>
          <w:rFonts w:cs="Arial"/>
          <w:color w:val="000000"/>
          <w:sz w:val="22"/>
          <w:szCs w:val="22"/>
          <w:lang w:val="es-CO"/>
        </w:rPr>
        <w:t xml:space="preserve">n lo suficientemente </w:t>
      </w:r>
      <w:r w:rsidR="0001336C" w:rsidRPr="00A823B6">
        <w:rPr>
          <w:rFonts w:cs="Arial"/>
          <w:color w:val="000000"/>
          <w:sz w:val="22"/>
          <w:szCs w:val="22"/>
          <w:lang w:val="es-CO"/>
        </w:rPr>
        <w:t>eficaces a la hora de</w:t>
      </w:r>
      <w:r w:rsidR="00A852FB" w:rsidRPr="00A823B6">
        <w:rPr>
          <w:rFonts w:cs="Arial"/>
          <w:color w:val="000000"/>
          <w:sz w:val="22"/>
          <w:szCs w:val="22"/>
          <w:lang w:val="es-CO"/>
        </w:rPr>
        <w:t xml:space="preserve"> otorgar un amparo integral, o bien cuando no cuentan con la celeridad necesaria para evitar la ocurrencia de un perjuicio irremediable.</w:t>
      </w:r>
    </w:p>
    <w:p w:rsidR="00A852FB" w:rsidRPr="00A823B6" w:rsidRDefault="00A852FB" w:rsidP="00B67D26">
      <w:pPr>
        <w:pStyle w:val="Textoindependiente"/>
        <w:tabs>
          <w:tab w:val="left" w:pos="142"/>
          <w:tab w:val="left" w:pos="284"/>
          <w:tab w:val="left" w:pos="426"/>
        </w:tabs>
        <w:spacing w:after="0" w:line="276" w:lineRule="auto"/>
        <w:jc w:val="both"/>
        <w:rPr>
          <w:rFonts w:cs="Arial"/>
          <w:color w:val="000000"/>
          <w:sz w:val="22"/>
          <w:szCs w:val="22"/>
          <w:lang w:val="es-CO"/>
        </w:rPr>
      </w:pPr>
    </w:p>
    <w:p w:rsidR="00860B18" w:rsidRPr="00A823B6" w:rsidRDefault="00A852FB" w:rsidP="00B67D26">
      <w:pPr>
        <w:pStyle w:val="Textoindependiente"/>
        <w:tabs>
          <w:tab w:val="left" w:pos="142"/>
          <w:tab w:val="left" w:pos="284"/>
          <w:tab w:val="left" w:pos="426"/>
        </w:tabs>
        <w:spacing w:after="0" w:line="276" w:lineRule="auto"/>
        <w:jc w:val="both"/>
        <w:rPr>
          <w:rFonts w:cs="Arial"/>
          <w:i/>
          <w:color w:val="000000"/>
          <w:sz w:val="22"/>
          <w:szCs w:val="22"/>
          <w:lang w:val="es-CO"/>
        </w:rPr>
      </w:pPr>
      <w:r w:rsidRPr="00A823B6">
        <w:rPr>
          <w:rFonts w:cs="Arial"/>
          <w:color w:val="000000"/>
          <w:sz w:val="22"/>
          <w:szCs w:val="22"/>
          <w:lang w:val="es-CO"/>
        </w:rPr>
        <w:t xml:space="preserve">Así lo sostuvo la Corte en la Sentencia SU-961 de 1999, al considerar que </w:t>
      </w:r>
      <w:r w:rsidRPr="00A823B6">
        <w:rPr>
          <w:rFonts w:cs="Arial"/>
          <w:i/>
          <w:color w:val="000000"/>
          <w:sz w:val="22"/>
          <w:szCs w:val="22"/>
          <w:lang w:val="es-CO"/>
        </w:rPr>
        <w:t xml:space="preserve">“en cada caso, el juez está en la obligación de determinar si las acciones disponibles le otorgan una protección eficaz y completa a quien la interpone. Si no es así, si los mecanismos ordinarios carecen de tales características, el juez puede otorgar el amparo de dos maneras distintas, dependiendo de la situación de que se trate. La primera posibilidad es que las acciones ordinarias sean lo suficientemente amplias para proveer un remedio integral, pero que no sean lo suficientemente expeditas para evitar el acontecimiento de un perjuicio irremediable. En este caso será procedente la acción de tutela como mecanismo transitorio, mientras se resuelve el caso a través de la vía ordinaria”. </w:t>
      </w:r>
    </w:p>
    <w:p w:rsidR="00A852FB" w:rsidRPr="00A823B6" w:rsidRDefault="00A852FB" w:rsidP="00A852FB">
      <w:pPr>
        <w:pStyle w:val="Textoindependiente"/>
        <w:tabs>
          <w:tab w:val="left" w:pos="142"/>
          <w:tab w:val="left" w:pos="284"/>
          <w:tab w:val="left" w:pos="426"/>
        </w:tabs>
        <w:spacing w:line="276" w:lineRule="auto"/>
        <w:jc w:val="both"/>
        <w:rPr>
          <w:rFonts w:cs="Arial"/>
          <w:i/>
          <w:color w:val="000000"/>
          <w:sz w:val="22"/>
          <w:szCs w:val="22"/>
          <w:lang w:val="es-CO"/>
        </w:rPr>
      </w:pPr>
    </w:p>
    <w:p w:rsidR="0001336C" w:rsidRPr="00A823B6" w:rsidRDefault="000966EB" w:rsidP="00A852FB">
      <w:pPr>
        <w:pStyle w:val="Textoindependiente"/>
        <w:tabs>
          <w:tab w:val="left" w:pos="142"/>
          <w:tab w:val="left" w:pos="284"/>
          <w:tab w:val="left" w:pos="426"/>
        </w:tabs>
        <w:spacing w:line="276" w:lineRule="auto"/>
        <w:jc w:val="both"/>
        <w:rPr>
          <w:rFonts w:cs="Arial"/>
          <w:color w:val="000000"/>
          <w:sz w:val="22"/>
          <w:szCs w:val="22"/>
          <w:lang w:val="es-CO"/>
        </w:rPr>
      </w:pPr>
      <w:r w:rsidRPr="00A823B6">
        <w:rPr>
          <w:rFonts w:cs="Arial"/>
          <w:color w:val="000000"/>
          <w:sz w:val="22"/>
          <w:szCs w:val="22"/>
          <w:lang w:val="es-CO"/>
        </w:rPr>
        <w:t>De esta forma, s</w:t>
      </w:r>
      <w:r w:rsidR="00A852FB" w:rsidRPr="00A823B6">
        <w:rPr>
          <w:rFonts w:cs="Arial"/>
          <w:color w:val="000000"/>
          <w:sz w:val="22"/>
          <w:szCs w:val="22"/>
          <w:lang w:val="es-CO"/>
        </w:rPr>
        <w:t xml:space="preserve">e puede concluir que toda vez que un concurso de mérito está </w:t>
      </w:r>
      <w:r w:rsidR="00B67D26" w:rsidRPr="00A823B6">
        <w:rPr>
          <w:rFonts w:cs="Arial"/>
          <w:color w:val="000000"/>
          <w:sz w:val="22"/>
          <w:szCs w:val="22"/>
          <w:lang w:val="es-CO"/>
        </w:rPr>
        <w:t>supeditado a unos términos, y que éstos términos son más expeditos que los de un mecanismo de nulidad o nulida</w:t>
      </w:r>
      <w:r w:rsidR="0001336C" w:rsidRPr="00A823B6">
        <w:rPr>
          <w:rFonts w:cs="Arial"/>
          <w:color w:val="000000"/>
          <w:sz w:val="22"/>
          <w:szCs w:val="22"/>
          <w:lang w:val="es-CO"/>
        </w:rPr>
        <w:t>d y restablecimiento de derecho;</w:t>
      </w:r>
      <w:r w:rsidR="00B67D26" w:rsidRPr="00A823B6">
        <w:rPr>
          <w:rFonts w:cs="Arial"/>
          <w:color w:val="000000"/>
          <w:sz w:val="22"/>
          <w:szCs w:val="22"/>
          <w:lang w:val="es-CO"/>
        </w:rPr>
        <w:t xml:space="preserve"> para el momento en que éstos sean resueltos, la protección puede resultar ineficaz</w:t>
      </w:r>
      <w:r w:rsidR="007F5801" w:rsidRPr="00A823B6">
        <w:rPr>
          <w:rFonts w:cs="Arial"/>
          <w:color w:val="000000"/>
          <w:sz w:val="22"/>
          <w:szCs w:val="22"/>
          <w:lang w:val="es-CO"/>
        </w:rPr>
        <w:t xml:space="preserve">. Es por esto que </w:t>
      </w:r>
      <w:r w:rsidRPr="00A823B6">
        <w:rPr>
          <w:rFonts w:cs="Arial"/>
          <w:color w:val="000000"/>
          <w:sz w:val="22"/>
          <w:szCs w:val="22"/>
          <w:lang w:val="es-CO"/>
        </w:rPr>
        <w:t xml:space="preserve">la </w:t>
      </w:r>
      <w:r w:rsidR="007F5801" w:rsidRPr="00A823B6">
        <w:rPr>
          <w:rFonts w:cs="Arial"/>
          <w:color w:val="000000"/>
          <w:sz w:val="22"/>
          <w:szCs w:val="22"/>
          <w:lang w:val="es-CO"/>
        </w:rPr>
        <w:t>Acción de T</w:t>
      </w:r>
      <w:r w:rsidRPr="00A823B6">
        <w:rPr>
          <w:rFonts w:cs="Arial"/>
          <w:color w:val="000000"/>
          <w:sz w:val="22"/>
          <w:szCs w:val="22"/>
          <w:lang w:val="es-CO"/>
        </w:rPr>
        <w:t>utela</w:t>
      </w:r>
      <w:r w:rsidR="007F5801" w:rsidRPr="00A823B6">
        <w:rPr>
          <w:rFonts w:cs="Arial"/>
          <w:color w:val="000000"/>
          <w:sz w:val="22"/>
          <w:szCs w:val="22"/>
          <w:lang w:val="es-CO"/>
        </w:rPr>
        <w:t xml:space="preserve"> resulta</w:t>
      </w:r>
      <w:r w:rsidRPr="00A823B6">
        <w:rPr>
          <w:rFonts w:cs="Arial"/>
          <w:color w:val="000000"/>
          <w:sz w:val="22"/>
          <w:szCs w:val="22"/>
          <w:lang w:val="es-CO"/>
        </w:rPr>
        <w:t xml:space="preserve"> pertinente para la protección de los derechos aquí reclamados.</w:t>
      </w:r>
    </w:p>
    <w:p w:rsidR="000966EB" w:rsidRPr="00A823B6" w:rsidRDefault="000966EB" w:rsidP="00A852FB">
      <w:pPr>
        <w:pStyle w:val="Textoindependiente"/>
        <w:tabs>
          <w:tab w:val="left" w:pos="142"/>
          <w:tab w:val="left" w:pos="284"/>
          <w:tab w:val="left" w:pos="426"/>
        </w:tabs>
        <w:spacing w:line="276" w:lineRule="auto"/>
        <w:jc w:val="both"/>
        <w:rPr>
          <w:rFonts w:cs="Arial"/>
          <w:color w:val="000000"/>
          <w:sz w:val="22"/>
          <w:szCs w:val="22"/>
          <w:lang w:val="es-CO"/>
        </w:rPr>
      </w:pPr>
    </w:p>
    <w:p w:rsidR="00EB6E0A" w:rsidRPr="00A823B6" w:rsidRDefault="00CA1735" w:rsidP="00EB6E0A">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A823B6">
        <w:rPr>
          <w:rFonts w:cs="Arial"/>
          <w:sz w:val="22"/>
          <w:szCs w:val="22"/>
          <w:lang w:val="es-CO"/>
        </w:rPr>
        <w:t>Observa el Despacho que los</w:t>
      </w:r>
      <w:r w:rsidR="00EB6E0A" w:rsidRPr="00A823B6">
        <w:rPr>
          <w:rFonts w:cs="Arial"/>
          <w:sz w:val="22"/>
          <w:szCs w:val="22"/>
          <w:lang w:val="es-CO"/>
        </w:rPr>
        <w:t xml:space="preserve"> derecho</w:t>
      </w:r>
      <w:r w:rsidRPr="00A823B6">
        <w:rPr>
          <w:rFonts w:cs="Arial"/>
          <w:sz w:val="22"/>
          <w:szCs w:val="22"/>
          <w:lang w:val="es-CO"/>
        </w:rPr>
        <w:t>s</w:t>
      </w:r>
      <w:r w:rsidR="00EB6E0A" w:rsidRPr="00A823B6">
        <w:rPr>
          <w:rFonts w:cs="Arial"/>
          <w:sz w:val="22"/>
          <w:szCs w:val="22"/>
          <w:lang w:val="es-CO"/>
        </w:rPr>
        <w:t xml:space="preserve"> fundamental</w:t>
      </w:r>
      <w:r w:rsidRPr="00A823B6">
        <w:rPr>
          <w:rFonts w:cs="Arial"/>
          <w:sz w:val="22"/>
          <w:szCs w:val="22"/>
          <w:lang w:val="es-CO"/>
        </w:rPr>
        <w:t>es</w:t>
      </w:r>
      <w:r w:rsidR="00EB6E0A" w:rsidRPr="00A823B6">
        <w:rPr>
          <w:rFonts w:cs="Arial"/>
          <w:sz w:val="22"/>
          <w:szCs w:val="22"/>
          <w:lang w:val="es-CO"/>
        </w:rPr>
        <w:t xml:space="preserve"> de</w:t>
      </w:r>
      <w:r w:rsidR="00E7358B" w:rsidRPr="00A823B6">
        <w:rPr>
          <w:rFonts w:cs="Arial"/>
          <w:sz w:val="22"/>
          <w:szCs w:val="22"/>
          <w:lang w:val="es-CO"/>
        </w:rPr>
        <w:t xml:space="preserve"> los que</w:t>
      </w:r>
      <w:r w:rsidR="00EB6E0A" w:rsidRPr="00A823B6">
        <w:rPr>
          <w:rFonts w:cs="Arial"/>
          <w:sz w:val="22"/>
          <w:szCs w:val="22"/>
          <w:lang w:val="es-CO"/>
        </w:rPr>
        <w:t xml:space="preserve"> pretende obtener pr</w:t>
      </w:r>
      <w:r w:rsidR="00F94DD9" w:rsidRPr="00A823B6">
        <w:rPr>
          <w:rFonts w:cs="Arial"/>
          <w:sz w:val="22"/>
          <w:szCs w:val="22"/>
          <w:lang w:val="es-CO"/>
        </w:rPr>
        <w:t xml:space="preserve">otección el  accionante </w:t>
      </w:r>
      <w:r w:rsidR="00E7358B" w:rsidRPr="00A823B6">
        <w:rPr>
          <w:rFonts w:cs="Arial"/>
          <w:sz w:val="22"/>
          <w:szCs w:val="22"/>
          <w:lang w:val="es-CO"/>
        </w:rPr>
        <w:t xml:space="preserve">son </w:t>
      </w:r>
      <w:r w:rsidR="008114BB" w:rsidRPr="00A823B6">
        <w:rPr>
          <w:rFonts w:cs="Arial"/>
          <w:sz w:val="22"/>
          <w:szCs w:val="22"/>
          <w:lang w:val="es-CO"/>
        </w:rPr>
        <w:t>los d</w:t>
      </w:r>
      <w:r w:rsidR="00E7358B" w:rsidRPr="00A823B6">
        <w:rPr>
          <w:rFonts w:cs="Arial"/>
          <w:sz w:val="22"/>
          <w:szCs w:val="22"/>
          <w:lang w:val="es-CO"/>
        </w:rPr>
        <w:t>el</w:t>
      </w:r>
      <w:r w:rsidR="00F94DD9" w:rsidRPr="00A823B6">
        <w:rPr>
          <w:rFonts w:cs="Arial"/>
          <w:sz w:val="22"/>
          <w:szCs w:val="22"/>
          <w:lang w:val="es-CO"/>
        </w:rPr>
        <w:t xml:space="preserve"> trabajo, debido proceso, igualdad y acceso a cargos públicos</w:t>
      </w:r>
      <w:r w:rsidR="00EB6E0A" w:rsidRPr="00A823B6">
        <w:rPr>
          <w:rFonts w:cs="Arial"/>
          <w:sz w:val="22"/>
          <w:szCs w:val="22"/>
          <w:lang w:val="es-CO"/>
        </w:rPr>
        <w:t>, to</w:t>
      </w:r>
      <w:r w:rsidR="00E7358B" w:rsidRPr="00A823B6">
        <w:rPr>
          <w:rFonts w:cs="Arial"/>
          <w:sz w:val="22"/>
          <w:szCs w:val="22"/>
          <w:lang w:val="es-CO"/>
        </w:rPr>
        <w:t xml:space="preserve">da vez que la entidad accionada descartó al accionante dentro del proceso de selección No. 654 de 2018. </w:t>
      </w:r>
    </w:p>
    <w:p w:rsidR="00EB6E0A" w:rsidRPr="00A823B6" w:rsidRDefault="00EB6E0A" w:rsidP="00EB6E0A">
      <w:pPr>
        <w:pStyle w:val="Textoindependiente"/>
        <w:spacing w:after="0" w:line="276" w:lineRule="auto"/>
        <w:ind w:left="360"/>
        <w:jc w:val="both"/>
        <w:rPr>
          <w:rFonts w:cs="Arial"/>
          <w:sz w:val="22"/>
          <w:szCs w:val="22"/>
          <w:lang w:val="es-CO"/>
        </w:rPr>
      </w:pPr>
    </w:p>
    <w:p w:rsidR="00EB6E0A" w:rsidRPr="00A823B6" w:rsidRDefault="00EB6E0A" w:rsidP="00EB6E0A">
      <w:pPr>
        <w:spacing w:line="276" w:lineRule="auto"/>
        <w:jc w:val="both"/>
        <w:rPr>
          <w:rFonts w:ascii="Arial" w:hAnsi="Arial" w:cs="Arial"/>
          <w:b/>
          <w:sz w:val="22"/>
          <w:szCs w:val="22"/>
          <w:lang w:val="es-CO"/>
        </w:rPr>
      </w:pPr>
      <w:r w:rsidRPr="00A823B6">
        <w:rPr>
          <w:rFonts w:ascii="Arial" w:hAnsi="Arial" w:cs="Arial"/>
          <w:sz w:val="22"/>
          <w:szCs w:val="22"/>
          <w:lang w:val="es-CO"/>
        </w:rPr>
        <w:t xml:space="preserve">Así las cosas, cabe preguntarse </w:t>
      </w:r>
      <w:r w:rsidR="00AB7530" w:rsidRPr="00A823B6">
        <w:rPr>
          <w:rFonts w:ascii="Arial" w:hAnsi="Arial" w:cs="Arial"/>
          <w:b/>
          <w:sz w:val="22"/>
          <w:szCs w:val="22"/>
          <w:lang w:val="es-CO"/>
        </w:rPr>
        <w:t>¿</w:t>
      </w:r>
      <w:r w:rsidRPr="00A823B6">
        <w:rPr>
          <w:rFonts w:ascii="Arial" w:hAnsi="Arial" w:cs="Arial"/>
          <w:b/>
          <w:sz w:val="22"/>
          <w:szCs w:val="22"/>
          <w:lang w:val="es-CO"/>
        </w:rPr>
        <w:t>Debe</w:t>
      </w:r>
      <w:r w:rsidR="00AB7530" w:rsidRPr="00A823B6">
        <w:rPr>
          <w:rFonts w:ascii="Arial" w:hAnsi="Arial" w:cs="Arial"/>
          <w:b/>
          <w:sz w:val="22"/>
          <w:szCs w:val="22"/>
          <w:lang w:val="es-CO"/>
        </w:rPr>
        <w:t>n</w:t>
      </w:r>
      <w:r w:rsidRPr="00A823B6">
        <w:rPr>
          <w:rFonts w:ascii="Arial" w:hAnsi="Arial" w:cs="Arial"/>
          <w:b/>
          <w:sz w:val="22"/>
          <w:szCs w:val="22"/>
          <w:lang w:val="es-CO"/>
        </w:rPr>
        <w:t xml:space="preserve"> tutelarse</w:t>
      </w:r>
      <w:r w:rsidR="00AB7530" w:rsidRPr="00A823B6">
        <w:rPr>
          <w:rFonts w:ascii="Arial" w:hAnsi="Arial" w:cs="Arial"/>
          <w:b/>
          <w:sz w:val="22"/>
          <w:szCs w:val="22"/>
          <w:lang w:val="es-CO"/>
        </w:rPr>
        <w:t xml:space="preserve"> los derechos al trabajo, debido proceso, igualdad y acceso a cargos públicos en el presente caso?</w:t>
      </w:r>
      <w:r w:rsidRPr="00A823B6">
        <w:rPr>
          <w:rFonts w:ascii="Arial" w:hAnsi="Arial" w:cs="Arial"/>
          <w:b/>
          <w:sz w:val="22"/>
          <w:szCs w:val="22"/>
          <w:lang w:val="es-CO"/>
        </w:rPr>
        <w:t xml:space="preserve"> </w:t>
      </w:r>
    </w:p>
    <w:p w:rsidR="00EB6E0A" w:rsidRPr="00A823B6" w:rsidRDefault="00EB6E0A" w:rsidP="00EB6E0A">
      <w:pPr>
        <w:spacing w:line="276" w:lineRule="auto"/>
        <w:jc w:val="both"/>
        <w:rPr>
          <w:rFonts w:ascii="Arial" w:hAnsi="Arial" w:cs="Arial"/>
          <w:b/>
          <w:sz w:val="22"/>
          <w:szCs w:val="22"/>
          <w:lang w:val="es-CO"/>
        </w:rPr>
      </w:pPr>
    </w:p>
    <w:p w:rsidR="00EB6E0A" w:rsidRPr="00A823B6" w:rsidRDefault="00EB6E0A" w:rsidP="00EB6E0A">
      <w:pPr>
        <w:pStyle w:val="Sangradetextonormal"/>
        <w:spacing w:line="276" w:lineRule="auto"/>
        <w:ind w:left="0"/>
        <w:rPr>
          <w:rFonts w:cs="Arial"/>
          <w:sz w:val="22"/>
          <w:szCs w:val="22"/>
          <w:lang w:val="es-CO"/>
        </w:rPr>
      </w:pPr>
      <w:r w:rsidRPr="00A823B6">
        <w:rPr>
          <w:rFonts w:cs="Arial"/>
          <w:sz w:val="22"/>
          <w:szCs w:val="22"/>
          <w:lang w:val="es-CO"/>
        </w:rPr>
        <w:t xml:space="preserve">La respuesta al anterior interrogante es </w:t>
      </w:r>
      <w:r w:rsidR="000E506F" w:rsidRPr="00A823B6">
        <w:rPr>
          <w:rFonts w:cs="Arial"/>
          <w:sz w:val="22"/>
          <w:szCs w:val="22"/>
          <w:lang w:val="es-CO"/>
        </w:rPr>
        <w:t>negativa</w:t>
      </w:r>
      <w:r w:rsidRPr="00A823B6">
        <w:rPr>
          <w:rFonts w:cs="Arial"/>
          <w:sz w:val="22"/>
          <w:szCs w:val="22"/>
          <w:lang w:val="es-CO"/>
        </w:rPr>
        <w:t xml:space="preserve"> por las siguientes razones:</w:t>
      </w:r>
    </w:p>
    <w:p w:rsidR="00EB6E0A" w:rsidRPr="00A823B6" w:rsidRDefault="00EB6E0A" w:rsidP="00EB6E0A">
      <w:pPr>
        <w:spacing w:line="276" w:lineRule="auto"/>
        <w:jc w:val="both"/>
        <w:rPr>
          <w:rFonts w:ascii="Arial" w:hAnsi="Arial" w:cs="Arial"/>
          <w:sz w:val="22"/>
          <w:szCs w:val="22"/>
          <w:lang w:val="es-CO"/>
        </w:rPr>
      </w:pPr>
    </w:p>
    <w:p w:rsidR="001A72CB" w:rsidRPr="00A823B6" w:rsidRDefault="00B93278" w:rsidP="00EB6E0A">
      <w:pPr>
        <w:spacing w:line="276" w:lineRule="auto"/>
        <w:jc w:val="both"/>
        <w:rPr>
          <w:rFonts w:ascii="Arial" w:hAnsi="Arial" w:cs="Arial"/>
          <w:sz w:val="22"/>
          <w:szCs w:val="22"/>
          <w:lang w:val="es-CO"/>
        </w:rPr>
      </w:pPr>
      <w:r w:rsidRPr="00A823B6">
        <w:rPr>
          <w:rFonts w:ascii="Arial" w:hAnsi="Arial" w:cs="Arial"/>
          <w:sz w:val="22"/>
          <w:szCs w:val="22"/>
          <w:lang w:val="es-CO"/>
        </w:rPr>
        <w:t xml:space="preserve">Según el </w:t>
      </w:r>
      <w:r w:rsidR="003E28A8" w:rsidRPr="00A823B6">
        <w:rPr>
          <w:rFonts w:ascii="Arial" w:hAnsi="Arial" w:cs="Arial"/>
          <w:sz w:val="22"/>
          <w:szCs w:val="22"/>
          <w:lang w:val="es-CO"/>
        </w:rPr>
        <w:t xml:space="preserve">Decreto 2484 de 2014, el </w:t>
      </w:r>
      <w:r w:rsidRPr="00A823B6">
        <w:rPr>
          <w:rFonts w:ascii="Arial" w:hAnsi="Arial" w:cs="Arial"/>
          <w:sz w:val="22"/>
          <w:szCs w:val="22"/>
          <w:lang w:val="es-CO"/>
        </w:rPr>
        <w:t>Sistema Nacional de Información de la Educación Superior (SNIES)</w:t>
      </w:r>
      <w:r w:rsidR="003E28A8" w:rsidRPr="00A823B6">
        <w:rPr>
          <w:rFonts w:ascii="Arial" w:hAnsi="Arial" w:cs="Arial"/>
          <w:sz w:val="22"/>
          <w:szCs w:val="22"/>
          <w:lang w:val="es-CO"/>
        </w:rPr>
        <w:t xml:space="preserve"> cuenta con una estructura de clasificación de los diferentes programas acad</w:t>
      </w:r>
      <w:r w:rsidR="00D57323" w:rsidRPr="00A823B6">
        <w:rPr>
          <w:rFonts w:ascii="Arial" w:hAnsi="Arial" w:cs="Arial"/>
          <w:sz w:val="22"/>
          <w:szCs w:val="22"/>
          <w:lang w:val="es-CO"/>
        </w:rPr>
        <w:t xml:space="preserve">émicos, </w:t>
      </w:r>
      <w:r w:rsidR="003E28A8" w:rsidRPr="00A823B6">
        <w:rPr>
          <w:rFonts w:ascii="Arial" w:hAnsi="Arial" w:cs="Arial"/>
          <w:sz w:val="22"/>
          <w:szCs w:val="22"/>
          <w:lang w:val="es-CO"/>
        </w:rPr>
        <w:t xml:space="preserve">agrupados éstos en Áreas de Conocimiento y </w:t>
      </w:r>
      <w:r w:rsidRPr="00A823B6">
        <w:rPr>
          <w:rFonts w:ascii="Arial" w:hAnsi="Arial" w:cs="Arial"/>
          <w:sz w:val="22"/>
          <w:szCs w:val="22"/>
          <w:lang w:val="es-CO"/>
        </w:rPr>
        <w:t xml:space="preserve"> Núcleo</w:t>
      </w:r>
      <w:r w:rsidR="003E28A8" w:rsidRPr="00A823B6">
        <w:rPr>
          <w:rFonts w:ascii="Arial" w:hAnsi="Arial" w:cs="Arial"/>
          <w:sz w:val="22"/>
          <w:szCs w:val="22"/>
          <w:lang w:val="es-CO"/>
        </w:rPr>
        <w:t>s</w:t>
      </w:r>
      <w:r w:rsidRPr="00A823B6">
        <w:rPr>
          <w:rFonts w:ascii="Arial" w:hAnsi="Arial" w:cs="Arial"/>
          <w:sz w:val="22"/>
          <w:szCs w:val="22"/>
          <w:lang w:val="es-CO"/>
        </w:rPr>
        <w:t xml:space="preserve"> Básico</w:t>
      </w:r>
      <w:r w:rsidR="003E28A8" w:rsidRPr="00A823B6">
        <w:rPr>
          <w:rFonts w:ascii="Arial" w:hAnsi="Arial" w:cs="Arial"/>
          <w:sz w:val="22"/>
          <w:szCs w:val="22"/>
          <w:lang w:val="es-CO"/>
        </w:rPr>
        <w:t>s</w:t>
      </w:r>
      <w:r w:rsidRPr="00A823B6">
        <w:rPr>
          <w:rFonts w:ascii="Arial" w:hAnsi="Arial" w:cs="Arial"/>
          <w:sz w:val="22"/>
          <w:szCs w:val="22"/>
          <w:lang w:val="es-CO"/>
        </w:rPr>
        <w:t xml:space="preserve"> de </w:t>
      </w:r>
      <w:r w:rsidR="003E28A8" w:rsidRPr="00A823B6">
        <w:rPr>
          <w:rFonts w:ascii="Arial" w:hAnsi="Arial" w:cs="Arial"/>
          <w:sz w:val="22"/>
          <w:szCs w:val="22"/>
          <w:lang w:val="es-CO"/>
        </w:rPr>
        <w:t>c</w:t>
      </w:r>
      <w:r w:rsidRPr="00A823B6">
        <w:rPr>
          <w:rFonts w:ascii="Arial" w:hAnsi="Arial" w:cs="Arial"/>
          <w:sz w:val="22"/>
          <w:szCs w:val="22"/>
          <w:lang w:val="es-CO"/>
        </w:rPr>
        <w:t xml:space="preserve">onocimiento </w:t>
      </w:r>
      <w:r w:rsidR="003E28A8" w:rsidRPr="00A823B6">
        <w:rPr>
          <w:rFonts w:ascii="Arial" w:hAnsi="Arial" w:cs="Arial"/>
          <w:sz w:val="22"/>
          <w:szCs w:val="22"/>
          <w:lang w:val="es-CO"/>
        </w:rPr>
        <w:t>que</w:t>
      </w:r>
      <w:r w:rsidR="00C52213" w:rsidRPr="00A823B6">
        <w:rPr>
          <w:rFonts w:ascii="Arial" w:hAnsi="Arial" w:cs="Arial"/>
          <w:sz w:val="22"/>
          <w:szCs w:val="22"/>
          <w:lang w:val="es-CO"/>
        </w:rPr>
        <w:t xml:space="preserve"> son la división o clasificación de un área del conocimiento en sus campos, disciplinas o profesiones esenciales. </w:t>
      </w:r>
    </w:p>
    <w:p w:rsidR="003E28A8" w:rsidRPr="00A823B6" w:rsidRDefault="003E28A8" w:rsidP="00EB6E0A">
      <w:pPr>
        <w:spacing w:line="276" w:lineRule="auto"/>
        <w:jc w:val="both"/>
        <w:rPr>
          <w:rFonts w:ascii="Arial" w:hAnsi="Arial" w:cs="Arial"/>
          <w:sz w:val="22"/>
          <w:szCs w:val="22"/>
          <w:lang w:val="es-CO"/>
        </w:rPr>
      </w:pPr>
    </w:p>
    <w:p w:rsidR="003E28A8" w:rsidRPr="00A823B6" w:rsidRDefault="003E28A8" w:rsidP="00EB6E0A">
      <w:pPr>
        <w:spacing w:line="276" w:lineRule="auto"/>
        <w:jc w:val="both"/>
        <w:rPr>
          <w:rFonts w:ascii="Arial" w:hAnsi="Arial" w:cs="Arial"/>
          <w:sz w:val="22"/>
          <w:szCs w:val="22"/>
          <w:lang w:val="es-CO"/>
        </w:rPr>
      </w:pPr>
      <w:r w:rsidRPr="00A823B6">
        <w:rPr>
          <w:rFonts w:ascii="Arial" w:hAnsi="Arial" w:cs="Arial"/>
          <w:sz w:val="22"/>
          <w:szCs w:val="22"/>
          <w:lang w:val="es-CO"/>
        </w:rPr>
        <w:t>De acuerdo al presente decreto, una de las funciones de ésta clasificación, es precisamente la de garantizar la igualdad de condiciones para quienes cuenten con una profesión perteneciente</w:t>
      </w:r>
      <w:r w:rsidR="00AC4952" w:rsidRPr="00A823B6">
        <w:rPr>
          <w:rFonts w:ascii="Arial" w:hAnsi="Arial" w:cs="Arial"/>
          <w:sz w:val="22"/>
          <w:szCs w:val="22"/>
          <w:lang w:val="es-CO"/>
        </w:rPr>
        <w:t xml:space="preserve"> a</w:t>
      </w:r>
      <w:r w:rsidRPr="00A823B6">
        <w:rPr>
          <w:rFonts w:ascii="Arial" w:hAnsi="Arial" w:cs="Arial"/>
          <w:sz w:val="22"/>
          <w:szCs w:val="22"/>
          <w:lang w:val="es-CO"/>
        </w:rPr>
        <w:t xml:space="preserve"> un mismo ramo del conocimiento. </w:t>
      </w:r>
      <w:r w:rsidR="00C52213" w:rsidRPr="00A823B6">
        <w:rPr>
          <w:rFonts w:ascii="Arial" w:hAnsi="Arial" w:cs="Arial"/>
          <w:sz w:val="22"/>
          <w:szCs w:val="22"/>
          <w:lang w:val="es-CO"/>
        </w:rPr>
        <w:t xml:space="preserve">Así pues, dicho sistema es garantía tanto para la entidad contratante, </w:t>
      </w:r>
      <w:r w:rsidR="00D73C31" w:rsidRPr="00A823B6">
        <w:rPr>
          <w:rFonts w:ascii="Arial" w:hAnsi="Arial" w:cs="Arial"/>
          <w:sz w:val="22"/>
          <w:szCs w:val="22"/>
          <w:lang w:val="es-CO"/>
        </w:rPr>
        <w:t>al otorgar</w:t>
      </w:r>
      <w:r w:rsidR="00C52213" w:rsidRPr="00A823B6">
        <w:rPr>
          <w:rFonts w:ascii="Arial" w:hAnsi="Arial" w:cs="Arial"/>
          <w:sz w:val="22"/>
          <w:szCs w:val="22"/>
          <w:lang w:val="es-CO"/>
        </w:rPr>
        <w:t xml:space="preserve">le da un medio para determinar qué profesiones son las adecuadas para cubrir las necesidades de la institución, </w:t>
      </w:r>
      <w:r w:rsidR="00AC4952" w:rsidRPr="00A823B6">
        <w:rPr>
          <w:rFonts w:ascii="Arial" w:hAnsi="Arial" w:cs="Arial"/>
          <w:sz w:val="22"/>
          <w:szCs w:val="22"/>
          <w:lang w:val="es-CO"/>
        </w:rPr>
        <w:t xml:space="preserve">así </w:t>
      </w:r>
      <w:r w:rsidR="00C52213" w:rsidRPr="00A823B6">
        <w:rPr>
          <w:rFonts w:ascii="Arial" w:hAnsi="Arial" w:cs="Arial"/>
          <w:sz w:val="22"/>
          <w:szCs w:val="22"/>
          <w:lang w:val="es-CO"/>
        </w:rPr>
        <w:t xml:space="preserve">como para los participantes, pues sus solicitudes serán analizadas conforme a parámetros objetivos. </w:t>
      </w:r>
    </w:p>
    <w:p w:rsidR="00C52213" w:rsidRPr="00A823B6" w:rsidRDefault="00C52213" w:rsidP="00EB6E0A">
      <w:pPr>
        <w:spacing w:line="276" w:lineRule="auto"/>
        <w:jc w:val="both"/>
        <w:rPr>
          <w:rFonts w:ascii="Arial" w:hAnsi="Arial" w:cs="Arial"/>
          <w:sz w:val="22"/>
          <w:szCs w:val="22"/>
          <w:lang w:val="es-CO"/>
        </w:rPr>
      </w:pPr>
    </w:p>
    <w:p w:rsidR="00C52213" w:rsidRPr="002C472E" w:rsidRDefault="00C52213" w:rsidP="00EB6E0A">
      <w:pPr>
        <w:spacing w:line="276" w:lineRule="auto"/>
        <w:jc w:val="both"/>
        <w:rPr>
          <w:rFonts w:ascii="Arial" w:hAnsi="Arial" w:cs="Arial"/>
          <w:sz w:val="22"/>
          <w:szCs w:val="22"/>
          <w:lang w:val="es-CO"/>
        </w:rPr>
      </w:pPr>
      <w:r w:rsidRPr="00A823B6">
        <w:rPr>
          <w:rFonts w:ascii="Arial" w:hAnsi="Arial" w:cs="Arial"/>
          <w:sz w:val="22"/>
          <w:szCs w:val="22"/>
          <w:lang w:val="es-CO"/>
        </w:rPr>
        <w:t>Vistos los documentos aportados tanto por la parte accionante</w:t>
      </w:r>
      <w:r w:rsidR="0075317F" w:rsidRPr="00A823B6">
        <w:rPr>
          <w:rFonts w:ascii="Arial" w:hAnsi="Arial" w:cs="Arial"/>
          <w:sz w:val="22"/>
          <w:szCs w:val="22"/>
          <w:lang w:val="es-CO"/>
        </w:rPr>
        <w:t xml:space="preserve"> como por la parte accionada</w:t>
      </w:r>
      <w:r w:rsidRPr="00A823B6">
        <w:rPr>
          <w:rFonts w:ascii="Arial" w:hAnsi="Arial" w:cs="Arial"/>
          <w:sz w:val="22"/>
          <w:szCs w:val="22"/>
          <w:lang w:val="es-CO"/>
        </w:rPr>
        <w:t xml:space="preserve">, el Despacho observa que efectivamente, el señor </w:t>
      </w:r>
      <w:r w:rsidRPr="00A823B6">
        <w:rPr>
          <w:rFonts w:ascii="Arial" w:hAnsi="Arial" w:cs="Arial"/>
          <w:b/>
          <w:sz w:val="22"/>
          <w:szCs w:val="22"/>
          <w:lang w:val="es-CO"/>
        </w:rPr>
        <w:t xml:space="preserve">JOHAN FERNANDO AZA ROJAS </w:t>
      </w:r>
      <w:r w:rsidRPr="00A823B6">
        <w:rPr>
          <w:rFonts w:ascii="Arial" w:hAnsi="Arial" w:cs="Arial"/>
          <w:sz w:val="22"/>
          <w:szCs w:val="22"/>
          <w:lang w:val="es-CO"/>
        </w:rPr>
        <w:t xml:space="preserve">no fue descartado del proceso de selección por razones arbitrarias </w:t>
      </w:r>
      <w:r w:rsidR="00AC4952" w:rsidRPr="00A823B6">
        <w:rPr>
          <w:rFonts w:ascii="Arial" w:hAnsi="Arial" w:cs="Arial"/>
          <w:sz w:val="22"/>
          <w:szCs w:val="22"/>
          <w:lang w:val="es-CO"/>
        </w:rPr>
        <w:t>impuestas por</w:t>
      </w:r>
      <w:r w:rsidRPr="00A823B6">
        <w:rPr>
          <w:rFonts w:ascii="Arial" w:hAnsi="Arial" w:cs="Arial"/>
          <w:sz w:val="22"/>
          <w:szCs w:val="22"/>
          <w:lang w:val="es-CO"/>
        </w:rPr>
        <w:t xml:space="preserve"> la </w:t>
      </w:r>
      <w:r w:rsidRPr="00A823B6">
        <w:rPr>
          <w:rFonts w:ascii="Arial" w:hAnsi="Arial" w:cs="Arial"/>
          <w:b/>
          <w:sz w:val="22"/>
          <w:szCs w:val="22"/>
          <w:lang w:val="es-CO"/>
        </w:rPr>
        <w:t>C</w:t>
      </w:r>
      <w:r w:rsidR="00AC4952" w:rsidRPr="00A823B6">
        <w:rPr>
          <w:rFonts w:ascii="Arial" w:hAnsi="Arial" w:cs="Arial"/>
          <w:b/>
          <w:sz w:val="22"/>
          <w:szCs w:val="22"/>
          <w:lang w:val="es-CO"/>
        </w:rPr>
        <w:t xml:space="preserve">OMISIÓN </w:t>
      </w:r>
      <w:r w:rsidRPr="00A823B6">
        <w:rPr>
          <w:rFonts w:ascii="Arial" w:hAnsi="Arial" w:cs="Arial"/>
          <w:b/>
          <w:sz w:val="22"/>
          <w:szCs w:val="22"/>
          <w:lang w:val="es-CO"/>
        </w:rPr>
        <w:t>N</w:t>
      </w:r>
      <w:r w:rsidR="00AC4952" w:rsidRPr="00A823B6">
        <w:rPr>
          <w:rFonts w:ascii="Arial" w:hAnsi="Arial" w:cs="Arial"/>
          <w:b/>
          <w:sz w:val="22"/>
          <w:szCs w:val="22"/>
          <w:lang w:val="es-CO"/>
        </w:rPr>
        <w:t xml:space="preserve">ACIONAL DEL </w:t>
      </w:r>
      <w:r w:rsidRPr="00A823B6">
        <w:rPr>
          <w:rFonts w:ascii="Arial" w:hAnsi="Arial" w:cs="Arial"/>
          <w:b/>
          <w:sz w:val="22"/>
          <w:szCs w:val="22"/>
          <w:lang w:val="es-CO"/>
        </w:rPr>
        <w:t>S</w:t>
      </w:r>
      <w:r w:rsidR="00AC4952" w:rsidRPr="00A823B6">
        <w:rPr>
          <w:rFonts w:ascii="Arial" w:hAnsi="Arial" w:cs="Arial"/>
          <w:b/>
          <w:sz w:val="22"/>
          <w:szCs w:val="22"/>
          <w:lang w:val="es-CO"/>
        </w:rPr>
        <w:t xml:space="preserve">ERVICIO </w:t>
      </w:r>
      <w:r w:rsidRPr="00A823B6">
        <w:rPr>
          <w:rFonts w:ascii="Arial" w:hAnsi="Arial" w:cs="Arial"/>
          <w:b/>
          <w:sz w:val="22"/>
          <w:szCs w:val="22"/>
          <w:lang w:val="es-CO"/>
        </w:rPr>
        <w:t>C</w:t>
      </w:r>
      <w:r w:rsidR="00AC4952" w:rsidRPr="00A823B6">
        <w:rPr>
          <w:rFonts w:ascii="Arial" w:hAnsi="Arial" w:cs="Arial"/>
          <w:b/>
          <w:sz w:val="22"/>
          <w:szCs w:val="22"/>
          <w:lang w:val="es-CO"/>
        </w:rPr>
        <w:t>IVIL</w:t>
      </w:r>
      <w:r w:rsidRPr="00A823B6">
        <w:rPr>
          <w:rFonts w:ascii="Arial" w:hAnsi="Arial" w:cs="Arial"/>
          <w:sz w:val="22"/>
          <w:szCs w:val="22"/>
          <w:lang w:val="es-CO"/>
        </w:rPr>
        <w:t xml:space="preserve">, sino que por el contrario, </w:t>
      </w:r>
      <w:r w:rsidR="00AC4952" w:rsidRPr="00A823B6">
        <w:rPr>
          <w:rFonts w:ascii="Arial" w:hAnsi="Arial" w:cs="Arial"/>
          <w:sz w:val="22"/>
          <w:szCs w:val="22"/>
          <w:lang w:val="es-CO"/>
        </w:rPr>
        <w:t xml:space="preserve">su decisión </w:t>
      </w:r>
      <w:r w:rsidRPr="00A823B6">
        <w:rPr>
          <w:rFonts w:ascii="Arial" w:hAnsi="Arial" w:cs="Arial"/>
          <w:sz w:val="22"/>
          <w:szCs w:val="22"/>
          <w:lang w:val="es-CO"/>
        </w:rPr>
        <w:t xml:space="preserve">obedeció a lo estrictamente dispuesto por </w:t>
      </w:r>
      <w:r w:rsidR="00AC4952" w:rsidRPr="00A823B6">
        <w:rPr>
          <w:rFonts w:ascii="Arial" w:hAnsi="Arial" w:cs="Arial"/>
          <w:sz w:val="22"/>
          <w:szCs w:val="22"/>
          <w:lang w:val="es-CO"/>
        </w:rPr>
        <w:t xml:space="preserve">la convocatoria, esto es, que </w:t>
      </w:r>
      <w:r w:rsidR="00AC4952" w:rsidRPr="002C472E">
        <w:rPr>
          <w:rFonts w:ascii="Arial" w:hAnsi="Arial" w:cs="Arial"/>
          <w:sz w:val="22"/>
          <w:szCs w:val="22"/>
          <w:lang w:val="es-CO"/>
        </w:rPr>
        <w:t xml:space="preserve">el Título </w:t>
      </w:r>
      <w:r w:rsidR="00D57323" w:rsidRPr="002C472E">
        <w:rPr>
          <w:rFonts w:ascii="Arial" w:hAnsi="Arial" w:cs="Arial"/>
          <w:sz w:val="22"/>
          <w:szCs w:val="22"/>
          <w:lang w:val="es-CO"/>
        </w:rPr>
        <w:t xml:space="preserve">ostentado por el participante, se encontrara dentro del Núcleo Básico del Conocimiento en </w:t>
      </w:r>
      <w:r w:rsidR="00D57323" w:rsidRPr="002C472E">
        <w:rPr>
          <w:rFonts w:ascii="Arial" w:hAnsi="Arial" w:cs="Arial"/>
          <w:b/>
          <w:sz w:val="22"/>
          <w:szCs w:val="22"/>
          <w:lang w:val="es-CO"/>
        </w:rPr>
        <w:t>DEPORTES, EDUCACIÓN FÍSICA Y RECREACIÓN</w:t>
      </w:r>
      <w:r w:rsidR="00D57323" w:rsidRPr="002C472E">
        <w:rPr>
          <w:rFonts w:ascii="Arial" w:hAnsi="Arial" w:cs="Arial"/>
          <w:sz w:val="22"/>
          <w:szCs w:val="22"/>
          <w:lang w:val="es-CO"/>
        </w:rPr>
        <w:t xml:space="preserve">. </w:t>
      </w:r>
      <w:r w:rsidR="00AC4952" w:rsidRPr="002C472E">
        <w:rPr>
          <w:rFonts w:ascii="Arial" w:hAnsi="Arial" w:cs="Arial"/>
          <w:sz w:val="22"/>
          <w:szCs w:val="22"/>
          <w:lang w:val="es-CO"/>
        </w:rPr>
        <w:t xml:space="preserve"> </w:t>
      </w:r>
    </w:p>
    <w:p w:rsidR="00AC4952" w:rsidRPr="00A823B6" w:rsidRDefault="00AC4952" w:rsidP="00EB6E0A">
      <w:pPr>
        <w:spacing w:line="276" w:lineRule="auto"/>
        <w:jc w:val="both"/>
        <w:rPr>
          <w:rFonts w:ascii="Arial" w:hAnsi="Arial" w:cs="Arial"/>
          <w:sz w:val="22"/>
          <w:szCs w:val="22"/>
          <w:lang w:val="es-CO"/>
        </w:rPr>
      </w:pPr>
    </w:p>
    <w:p w:rsidR="00AC4952" w:rsidRPr="00A823B6" w:rsidRDefault="00AC4952" w:rsidP="00EB6E0A">
      <w:pPr>
        <w:spacing w:line="276" w:lineRule="auto"/>
        <w:jc w:val="both"/>
        <w:rPr>
          <w:rFonts w:ascii="Arial" w:hAnsi="Arial" w:cs="Arial"/>
          <w:sz w:val="22"/>
          <w:szCs w:val="22"/>
          <w:lang w:val="es-CO"/>
        </w:rPr>
      </w:pPr>
      <w:r w:rsidRPr="00A823B6">
        <w:rPr>
          <w:rFonts w:ascii="Arial" w:hAnsi="Arial" w:cs="Arial"/>
          <w:sz w:val="22"/>
          <w:szCs w:val="22"/>
          <w:lang w:val="es-CO"/>
        </w:rPr>
        <w:t>Cabe anotar, que es competencia de la Entidad contratante, fijar cuáles son los requerimientos mínimos del cargo a ocupar</w:t>
      </w:r>
      <w:r w:rsidRPr="00A823B6">
        <w:rPr>
          <w:rStyle w:val="Refdenotaalpie"/>
          <w:rFonts w:ascii="Arial" w:hAnsi="Arial" w:cs="Arial"/>
          <w:sz w:val="22"/>
          <w:szCs w:val="22"/>
          <w:lang w:val="es-CO"/>
        </w:rPr>
        <w:footnoteReference w:id="1"/>
      </w:r>
      <w:r w:rsidRPr="00A823B6">
        <w:rPr>
          <w:rFonts w:ascii="Arial" w:hAnsi="Arial" w:cs="Arial"/>
          <w:sz w:val="22"/>
          <w:szCs w:val="22"/>
          <w:lang w:val="es-CO"/>
        </w:rPr>
        <w:t xml:space="preserve">, </w:t>
      </w:r>
      <w:r w:rsidR="00055A6C" w:rsidRPr="00A823B6">
        <w:rPr>
          <w:rFonts w:ascii="Arial" w:hAnsi="Arial" w:cs="Arial"/>
          <w:sz w:val="22"/>
          <w:szCs w:val="22"/>
          <w:lang w:val="es-CO"/>
        </w:rPr>
        <w:t xml:space="preserve">siendo así que en este caso en particular, la entidad decidió no tener en cuenta aquellos títulos afines, sino específicamente los que estuvieran contemplados en el Núcleo Básico de Conocimiento establecido por el SNIES. </w:t>
      </w:r>
    </w:p>
    <w:p w:rsidR="00055A6C" w:rsidRPr="00A823B6" w:rsidRDefault="00055A6C" w:rsidP="00EB6E0A">
      <w:pPr>
        <w:spacing w:line="276" w:lineRule="auto"/>
        <w:jc w:val="both"/>
        <w:rPr>
          <w:rFonts w:ascii="Arial" w:hAnsi="Arial" w:cs="Arial"/>
          <w:sz w:val="22"/>
          <w:szCs w:val="22"/>
          <w:lang w:val="es-CO"/>
        </w:rPr>
      </w:pPr>
    </w:p>
    <w:p w:rsidR="00055A6C" w:rsidRPr="00A823B6" w:rsidRDefault="00BA3CF3" w:rsidP="00EB6E0A">
      <w:pPr>
        <w:spacing w:line="276" w:lineRule="auto"/>
        <w:jc w:val="both"/>
        <w:rPr>
          <w:rFonts w:ascii="Arial" w:hAnsi="Arial" w:cs="Arial"/>
          <w:sz w:val="22"/>
          <w:szCs w:val="22"/>
          <w:lang w:val="es-CO"/>
        </w:rPr>
      </w:pPr>
      <w:r w:rsidRPr="00A823B6">
        <w:rPr>
          <w:rFonts w:ascii="Arial" w:hAnsi="Arial" w:cs="Arial"/>
          <w:sz w:val="22"/>
          <w:szCs w:val="22"/>
          <w:lang w:val="es-CO"/>
        </w:rPr>
        <w:t xml:space="preserve">Por otra parte, cabe preguntarse si el hecho </w:t>
      </w:r>
      <w:r w:rsidR="0075317F" w:rsidRPr="00A823B6">
        <w:rPr>
          <w:rFonts w:ascii="Arial" w:hAnsi="Arial" w:cs="Arial"/>
          <w:sz w:val="22"/>
          <w:szCs w:val="22"/>
          <w:lang w:val="es-CO"/>
        </w:rPr>
        <w:t>de ubicarse</w:t>
      </w:r>
      <w:r w:rsidRPr="00A823B6">
        <w:rPr>
          <w:rFonts w:ascii="Arial" w:hAnsi="Arial" w:cs="Arial"/>
          <w:sz w:val="22"/>
          <w:szCs w:val="22"/>
          <w:lang w:val="es-CO"/>
        </w:rPr>
        <w:t xml:space="preserve"> el t</w:t>
      </w:r>
      <w:r w:rsidR="0075317F" w:rsidRPr="00A823B6">
        <w:rPr>
          <w:rFonts w:ascii="Arial" w:hAnsi="Arial" w:cs="Arial"/>
          <w:sz w:val="22"/>
          <w:szCs w:val="22"/>
          <w:lang w:val="es-CO"/>
        </w:rPr>
        <w:t>ítulo de</w:t>
      </w:r>
      <w:r w:rsidRPr="00A823B6">
        <w:rPr>
          <w:rFonts w:ascii="Arial" w:hAnsi="Arial" w:cs="Arial"/>
          <w:sz w:val="22"/>
          <w:szCs w:val="22"/>
          <w:lang w:val="es-CO"/>
        </w:rPr>
        <w:t xml:space="preserve"> Licenciatura en Educación F</w:t>
      </w:r>
      <w:r w:rsidR="0075317F" w:rsidRPr="00A823B6">
        <w:rPr>
          <w:rFonts w:ascii="Arial" w:hAnsi="Arial" w:cs="Arial"/>
          <w:sz w:val="22"/>
          <w:szCs w:val="22"/>
          <w:lang w:val="es-CO"/>
        </w:rPr>
        <w:t>ísica</w:t>
      </w:r>
      <w:r w:rsidR="000566D7" w:rsidRPr="00A823B6">
        <w:rPr>
          <w:rFonts w:ascii="Arial" w:hAnsi="Arial" w:cs="Arial"/>
          <w:sz w:val="22"/>
          <w:szCs w:val="22"/>
          <w:lang w:val="es-CO"/>
        </w:rPr>
        <w:t xml:space="preserve"> en el NBC de E</w:t>
      </w:r>
      <w:r w:rsidRPr="00A823B6">
        <w:rPr>
          <w:rFonts w:ascii="Arial" w:hAnsi="Arial" w:cs="Arial"/>
          <w:sz w:val="22"/>
          <w:szCs w:val="22"/>
          <w:lang w:val="es-CO"/>
        </w:rPr>
        <w:t xml:space="preserve">ducación </w:t>
      </w:r>
      <w:r w:rsidR="000566D7" w:rsidRPr="00A823B6">
        <w:rPr>
          <w:rFonts w:ascii="Arial" w:hAnsi="Arial" w:cs="Arial"/>
          <w:sz w:val="22"/>
          <w:szCs w:val="22"/>
          <w:lang w:val="es-CO"/>
        </w:rPr>
        <w:t xml:space="preserve">y no en el de Deportes, Educación física y Recreación, es una decisión arbitraria del SNIES, o si en cambio responde a razones objetivas que dependen del pensum académico y de los fines a los que va dirigido dicho título. </w:t>
      </w:r>
    </w:p>
    <w:p w:rsidR="000566D7" w:rsidRPr="00A823B6" w:rsidRDefault="000566D7" w:rsidP="00EB6E0A">
      <w:pPr>
        <w:spacing w:line="276" w:lineRule="auto"/>
        <w:jc w:val="both"/>
        <w:rPr>
          <w:rFonts w:ascii="Arial" w:hAnsi="Arial" w:cs="Arial"/>
          <w:sz w:val="22"/>
          <w:szCs w:val="22"/>
          <w:lang w:val="es-CO"/>
        </w:rPr>
      </w:pPr>
    </w:p>
    <w:p w:rsidR="000566D7" w:rsidRPr="00A823B6" w:rsidRDefault="000566D7" w:rsidP="00EB6E0A">
      <w:pPr>
        <w:spacing w:line="276" w:lineRule="auto"/>
        <w:jc w:val="both"/>
        <w:rPr>
          <w:rFonts w:ascii="Arial" w:hAnsi="Arial" w:cs="Arial"/>
          <w:sz w:val="22"/>
          <w:szCs w:val="22"/>
          <w:lang w:val="es-CO"/>
        </w:rPr>
      </w:pPr>
      <w:r w:rsidRPr="00A823B6">
        <w:rPr>
          <w:rFonts w:ascii="Arial" w:hAnsi="Arial" w:cs="Arial"/>
          <w:sz w:val="22"/>
          <w:szCs w:val="22"/>
          <w:lang w:val="es-CO"/>
        </w:rPr>
        <w:t>Para estos efectos, la H. Corte Constitucional, en sentencia C-568 de 2010, realiza un comparativo entre el título en Biología y el de Licenciado en Biología de la siguiente manera:</w:t>
      </w:r>
    </w:p>
    <w:p w:rsidR="000566D7" w:rsidRPr="00120DD3" w:rsidRDefault="000566D7" w:rsidP="00EB6E0A">
      <w:pPr>
        <w:spacing w:line="276" w:lineRule="auto"/>
        <w:jc w:val="both"/>
        <w:rPr>
          <w:rFonts w:ascii="Arial" w:hAnsi="Arial" w:cs="Arial"/>
          <w:sz w:val="22"/>
          <w:szCs w:val="22"/>
          <w:lang w:val="es-CO"/>
        </w:rPr>
      </w:pPr>
    </w:p>
    <w:p w:rsidR="000566D7" w:rsidRPr="00120DD3" w:rsidRDefault="004F217D" w:rsidP="000566D7">
      <w:pPr>
        <w:spacing w:line="276" w:lineRule="auto"/>
        <w:ind w:left="284" w:right="333"/>
        <w:jc w:val="both"/>
        <w:rPr>
          <w:rFonts w:ascii="Arial" w:hAnsi="Arial" w:cs="Arial"/>
          <w:i/>
          <w:sz w:val="22"/>
          <w:szCs w:val="22"/>
          <w:lang w:val="es-CO"/>
        </w:rPr>
      </w:pPr>
      <w:r w:rsidRPr="00120DD3">
        <w:rPr>
          <w:rFonts w:ascii="Arial" w:hAnsi="Arial" w:cs="Arial"/>
          <w:i/>
          <w:sz w:val="22"/>
          <w:szCs w:val="22"/>
          <w:lang w:val="es-CO"/>
        </w:rPr>
        <w:t>“</w:t>
      </w:r>
      <w:r w:rsidR="000566D7" w:rsidRPr="00120DD3">
        <w:rPr>
          <w:rFonts w:ascii="Arial" w:hAnsi="Arial" w:cs="Arial"/>
          <w:i/>
          <w:sz w:val="22"/>
          <w:szCs w:val="22"/>
          <w:lang w:val="es-CO"/>
        </w:rPr>
        <w:t>En particular, el SNIES establece que el área de conocimiento del programa de licenciatura relacionada con la Biología, son las ciencias de la educación, siendo el núcleo de fundamentación “La Educación”, y que el área de conocimiento del programa de Biología lo constituyen las matemáticas y las ciencias naturales y su núcleo de fundamentación “La Biología, Microbiología y Afines”.</w:t>
      </w:r>
    </w:p>
    <w:p w:rsidR="000566D7" w:rsidRPr="00120DD3" w:rsidRDefault="000566D7" w:rsidP="000566D7">
      <w:pPr>
        <w:spacing w:line="276" w:lineRule="auto"/>
        <w:ind w:right="333"/>
        <w:jc w:val="both"/>
        <w:rPr>
          <w:rFonts w:ascii="Arial" w:hAnsi="Arial" w:cs="Arial"/>
          <w:i/>
          <w:color w:val="FF0000"/>
          <w:sz w:val="22"/>
          <w:szCs w:val="22"/>
          <w:lang w:val="es-CO"/>
        </w:rPr>
      </w:pPr>
    </w:p>
    <w:p w:rsidR="000566D7" w:rsidRPr="00120DD3" w:rsidRDefault="00FD4B97" w:rsidP="000566D7">
      <w:pPr>
        <w:spacing w:line="276" w:lineRule="auto"/>
        <w:ind w:left="284" w:right="333"/>
        <w:jc w:val="both"/>
        <w:rPr>
          <w:rFonts w:ascii="Arial" w:hAnsi="Arial" w:cs="Arial"/>
          <w:i/>
          <w:sz w:val="22"/>
          <w:szCs w:val="22"/>
          <w:lang w:val="es-CO"/>
        </w:rPr>
      </w:pPr>
      <w:r w:rsidRPr="00A823B6">
        <w:rPr>
          <w:rFonts w:ascii="Arial" w:hAnsi="Arial" w:cs="Arial"/>
          <w:i/>
          <w:sz w:val="22"/>
          <w:szCs w:val="22"/>
          <w:lang w:val="es-CO"/>
        </w:rPr>
        <w:t>(…) E</w:t>
      </w:r>
      <w:r w:rsidR="000566D7" w:rsidRPr="00A823B6">
        <w:rPr>
          <w:rFonts w:ascii="Arial" w:hAnsi="Arial" w:cs="Arial"/>
          <w:i/>
          <w:sz w:val="22"/>
          <w:szCs w:val="22"/>
          <w:lang w:val="es-CO"/>
        </w:rPr>
        <w:t xml:space="preserve">l Ministerio de Educación Nacional procedió a definir y a enfatizar que en materia curricular (i) “los programas académicos en Educación corresponden a un campo de acción cuya disciplina fundante es la pedagogía, incluyendo en ella la didáctica, por cuanto constituye un ámbito de reflexión a partir del cual se genera </w:t>
      </w:r>
      <w:r w:rsidR="000566D7" w:rsidRPr="00A823B6">
        <w:rPr>
          <w:rFonts w:ascii="Arial" w:hAnsi="Arial" w:cs="Arial"/>
          <w:i/>
          <w:sz w:val="22"/>
          <w:szCs w:val="22"/>
          <w:lang w:val="es-CO"/>
        </w:rPr>
        <w:lastRenderedPageBreak/>
        <w:t xml:space="preserve">conocimiento propio que se articula interdisciplinariamente” y, otra parte, (ii) tienen el compromiso social de formar profesionales capaces de promover y realizar acciones </w:t>
      </w:r>
      <w:r w:rsidR="000566D7" w:rsidRPr="00120DD3">
        <w:rPr>
          <w:rFonts w:ascii="Arial" w:hAnsi="Arial" w:cs="Arial"/>
          <w:i/>
          <w:sz w:val="22"/>
          <w:szCs w:val="22"/>
          <w:lang w:val="es-CO"/>
        </w:rPr>
        <w:t>formativas, individuales y colectivas, y de comprender y actuar ante la problemática educativa en la perspectiva del desarrollo integral humano sostenible”, para lo cual la ley determina que quienes opten por tales programas podrán obtener el título de “Licenciado en…”, en el que se especificará el énfasis cursado y aprobado (v. gr. Química, Biología, Historia, Literatura).</w:t>
      </w:r>
    </w:p>
    <w:p w:rsidR="000566D7" w:rsidRPr="00120DD3" w:rsidRDefault="000566D7" w:rsidP="000566D7">
      <w:pPr>
        <w:spacing w:line="276" w:lineRule="auto"/>
        <w:ind w:left="284" w:right="333"/>
        <w:jc w:val="both"/>
        <w:rPr>
          <w:rFonts w:ascii="Arial" w:hAnsi="Arial" w:cs="Arial"/>
          <w:i/>
          <w:color w:val="FF0000"/>
          <w:sz w:val="22"/>
          <w:szCs w:val="22"/>
          <w:lang w:val="es-CO"/>
        </w:rPr>
      </w:pPr>
    </w:p>
    <w:p w:rsidR="004F217D" w:rsidRPr="00A823B6" w:rsidRDefault="000566D7" w:rsidP="004F217D">
      <w:pPr>
        <w:spacing w:line="276" w:lineRule="auto"/>
        <w:ind w:left="284" w:right="333"/>
        <w:jc w:val="both"/>
        <w:rPr>
          <w:rFonts w:ascii="Arial" w:hAnsi="Arial" w:cs="Arial"/>
          <w:i/>
          <w:sz w:val="22"/>
          <w:szCs w:val="22"/>
          <w:lang w:val="es-CO"/>
        </w:rPr>
      </w:pPr>
      <w:r w:rsidRPr="00A823B6">
        <w:rPr>
          <w:rFonts w:ascii="Arial" w:hAnsi="Arial" w:cs="Arial"/>
          <w:i/>
          <w:sz w:val="22"/>
          <w:szCs w:val="22"/>
          <w:lang w:val="es-CO"/>
        </w:rPr>
        <w:t>Así las cosas, para la Corte Constitucional es claro que en materia de educación se han dispuesto, a nivel nacional y siguiendo parámetros universales, causas diferenciadoras de las disciplinas académicas -que en esta oportunidad la demandante pone a escrutinio de la corporación-, a partir de lo que los investigadores han denominado “núcleo de fundamentación”, con el propósito definir, clasificar y ubicar el campo de acción de la formación académica profesional que se llegue a adquirir, de manera que quien opte por la Educación a título de licenciatura en Biología asuma como tar</w:t>
      </w:r>
      <w:r w:rsidR="004F217D" w:rsidRPr="00A823B6">
        <w:rPr>
          <w:rFonts w:ascii="Arial" w:hAnsi="Arial" w:cs="Arial"/>
          <w:i/>
          <w:sz w:val="22"/>
          <w:szCs w:val="22"/>
          <w:lang w:val="es-CO"/>
        </w:rPr>
        <w:t>ea la pedagogía, la docencia,</w:t>
      </w:r>
      <w:r w:rsidRPr="00A823B6">
        <w:rPr>
          <w:rFonts w:ascii="Arial" w:hAnsi="Arial" w:cs="Arial"/>
          <w:i/>
          <w:sz w:val="22"/>
          <w:szCs w:val="22"/>
          <w:lang w:val="es-CO"/>
        </w:rPr>
        <w:t xml:space="preserve"> y quien resuelva escoger las ciencias naturales a título de biólogo, se dedique al estudio e investigación de los seres vivos en toda su dimensión, co</w:t>
      </w:r>
      <w:r w:rsidR="004F217D" w:rsidRPr="00A823B6">
        <w:rPr>
          <w:rFonts w:ascii="Arial" w:hAnsi="Arial" w:cs="Arial"/>
          <w:i/>
          <w:sz w:val="22"/>
          <w:szCs w:val="22"/>
          <w:lang w:val="es-CO"/>
        </w:rPr>
        <w:t>nnotaciones y especialidades</w:t>
      </w:r>
      <w:r w:rsidRPr="00A823B6">
        <w:rPr>
          <w:rFonts w:ascii="Arial" w:hAnsi="Arial" w:cs="Arial"/>
          <w:i/>
          <w:sz w:val="22"/>
          <w:szCs w:val="22"/>
          <w:lang w:val="es-CO"/>
        </w:rPr>
        <w:t>, lo que de suyo comporta una distinción por razones de causalidad y fines, aun cuando el contenido curricular pueda llegar a arrojar una comunidad o estandarización de materias y prácticas, las cuales precisamente por ese “núcleo  de fundamentación” se encuentran enfocadas hacia la educación y las ciencias naturales, respectivamente, lo que justifica en forma razonable que los últimos semestres de cada carrera tengan como componentes del plan de estudios, ora asignaturas destinadas a la formación en pedagógica, ora la Biología, por la pro</w:t>
      </w:r>
      <w:r w:rsidR="004F217D" w:rsidRPr="00A823B6">
        <w:rPr>
          <w:rFonts w:ascii="Arial" w:hAnsi="Arial" w:cs="Arial"/>
          <w:i/>
          <w:sz w:val="22"/>
          <w:szCs w:val="22"/>
          <w:lang w:val="es-CO"/>
        </w:rPr>
        <w:t>fesión libremente seleccionada.</w:t>
      </w:r>
    </w:p>
    <w:p w:rsidR="004F217D" w:rsidRPr="00A823B6" w:rsidRDefault="004F217D" w:rsidP="004F217D">
      <w:pPr>
        <w:spacing w:line="276" w:lineRule="auto"/>
        <w:ind w:left="284" w:right="333"/>
        <w:jc w:val="both"/>
        <w:rPr>
          <w:rFonts w:ascii="Arial" w:hAnsi="Arial" w:cs="Arial"/>
          <w:i/>
          <w:sz w:val="22"/>
          <w:szCs w:val="22"/>
          <w:lang w:val="es-CO"/>
        </w:rPr>
      </w:pPr>
    </w:p>
    <w:p w:rsidR="000566D7" w:rsidRPr="00A823B6" w:rsidRDefault="004F217D" w:rsidP="004F217D">
      <w:pPr>
        <w:spacing w:line="276" w:lineRule="auto"/>
        <w:ind w:left="284" w:right="333"/>
        <w:jc w:val="both"/>
        <w:rPr>
          <w:rFonts w:ascii="Arial" w:hAnsi="Arial" w:cs="Arial"/>
          <w:i/>
          <w:sz w:val="22"/>
          <w:szCs w:val="22"/>
          <w:lang w:val="es-CO"/>
        </w:rPr>
      </w:pPr>
      <w:r w:rsidRPr="00A823B6">
        <w:rPr>
          <w:rFonts w:ascii="Arial" w:hAnsi="Arial" w:cs="Arial"/>
          <w:i/>
          <w:sz w:val="22"/>
          <w:szCs w:val="22"/>
          <w:lang w:val="es-CO"/>
        </w:rPr>
        <w:t>E</w:t>
      </w:r>
      <w:r w:rsidR="000566D7" w:rsidRPr="00A823B6">
        <w:rPr>
          <w:rFonts w:ascii="Arial" w:hAnsi="Arial" w:cs="Arial"/>
          <w:i/>
          <w:sz w:val="22"/>
          <w:szCs w:val="22"/>
          <w:lang w:val="es-CO"/>
        </w:rPr>
        <w:t>ncaja entonces, de manera objetiva y razonable, en los supuestos anteriores, entendido que sólo podrá acceder al título equivalente de biólogo, y por consiguiente a la matrícula profesional, el licenciado en educación cuya formación haya satisfecho además el “núcleo de fundamentación” en Biología, sin desmedro de su formación inicial pedagógica para el ejercicio de la d</w:t>
      </w:r>
      <w:r w:rsidRPr="00A823B6">
        <w:rPr>
          <w:rFonts w:ascii="Arial" w:hAnsi="Arial" w:cs="Arial"/>
          <w:i/>
          <w:sz w:val="22"/>
          <w:szCs w:val="22"/>
          <w:lang w:val="es-CO"/>
        </w:rPr>
        <w:t>ocencia como actividad medular.</w:t>
      </w:r>
    </w:p>
    <w:p w:rsidR="000566D7" w:rsidRPr="00A823B6" w:rsidRDefault="000566D7" w:rsidP="000566D7">
      <w:pPr>
        <w:spacing w:line="276" w:lineRule="auto"/>
        <w:ind w:left="284" w:right="333"/>
        <w:jc w:val="both"/>
        <w:rPr>
          <w:rFonts w:ascii="Arial" w:hAnsi="Arial" w:cs="Arial"/>
          <w:i/>
          <w:sz w:val="22"/>
          <w:szCs w:val="22"/>
          <w:lang w:val="es-CO"/>
        </w:rPr>
      </w:pPr>
    </w:p>
    <w:p w:rsidR="000566D7" w:rsidRPr="00A823B6" w:rsidRDefault="000566D7" w:rsidP="000566D7">
      <w:pPr>
        <w:spacing w:line="276" w:lineRule="auto"/>
        <w:ind w:left="284" w:right="333"/>
        <w:jc w:val="both"/>
        <w:rPr>
          <w:rFonts w:ascii="Arial" w:hAnsi="Arial" w:cs="Arial"/>
          <w:i/>
          <w:sz w:val="22"/>
          <w:szCs w:val="22"/>
          <w:lang w:val="es-CO"/>
        </w:rPr>
      </w:pPr>
      <w:r w:rsidRPr="00A823B6">
        <w:rPr>
          <w:rFonts w:ascii="Arial" w:hAnsi="Arial" w:cs="Arial"/>
          <w:i/>
          <w:sz w:val="22"/>
          <w:szCs w:val="22"/>
          <w:lang w:val="es-CO"/>
        </w:rPr>
        <w:t>En  forma similar, el biólo</w:t>
      </w:r>
      <w:r w:rsidR="004F217D" w:rsidRPr="00A823B6">
        <w:rPr>
          <w:rFonts w:ascii="Arial" w:hAnsi="Arial" w:cs="Arial"/>
          <w:i/>
          <w:sz w:val="22"/>
          <w:szCs w:val="22"/>
          <w:lang w:val="es-CO"/>
        </w:rPr>
        <w:t>go podrá ejercer la docencia</w:t>
      </w:r>
      <w:r w:rsidRPr="00A823B6">
        <w:rPr>
          <w:rFonts w:ascii="Arial" w:hAnsi="Arial" w:cs="Arial"/>
          <w:i/>
          <w:sz w:val="22"/>
          <w:szCs w:val="22"/>
          <w:lang w:val="es-CO"/>
        </w:rPr>
        <w:t xml:space="preserve"> siempre que haya acreditado además formación académica en educación, bajo el criterio, también objetivo razonable, de haber cumplido el “núcleo de fundamentación” en educación</w:t>
      </w:r>
      <w:r w:rsidR="004F217D" w:rsidRPr="00A823B6">
        <w:rPr>
          <w:rFonts w:ascii="Arial" w:hAnsi="Arial" w:cs="Arial"/>
          <w:i/>
          <w:sz w:val="22"/>
          <w:szCs w:val="22"/>
          <w:lang w:val="es-CO"/>
        </w:rPr>
        <w:t>”</w:t>
      </w:r>
      <w:r w:rsidRPr="00A823B6">
        <w:rPr>
          <w:rFonts w:ascii="Arial" w:hAnsi="Arial" w:cs="Arial"/>
          <w:i/>
          <w:sz w:val="22"/>
          <w:szCs w:val="22"/>
          <w:lang w:val="es-CO"/>
        </w:rPr>
        <w:t>.</w:t>
      </w:r>
    </w:p>
    <w:p w:rsidR="00B93278" w:rsidRPr="00A823B6" w:rsidRDefault="00B93278" w:rsidP="00EB6E0A">
      <w:pPr>
        <w:spacing w:line="276" w:lineRule="auto"/>
        <w:jc w:val="both"/>
        <w:rPr>
          <w:rFonts w:ascii="Arial" w:hAnsi="Arial" w:cs="Arial"/>
          <w:sz w:val="22"/>
          <w:szCs w:val="22"/>
          <w:lang w:val="es-CO"/>
        </w:rPr>
      </w:pPr>
    </w:p>
    <w:p w:rsidR="00B93278" w:rsidRPr="00A823B6" w:rsidRDefault="004F217D" w:rsidP="00EB6E0A">
      <w:pPr>
        <w:spacing w:line="276" w:lineRule="auto"/>
        <w:jc w:val="both"/>
        <w:rPr>
          <w:rFonts w:ascii="Arial" w:hAnsi="Arial" w:cs="Arial"/>
          <w:sz w:val="22"/>
          <w:szCs w:val="22"/>
          <w:lang w:val="es-CO"/>
        </w:rPr>
      </w:pPr>
      <w:r w:rsidRPr="00A823B6">
        <w:rPr>
          <w:rFonts w:ascii="Arial" w:hAnsi="Arial" w:cs="Arial"/>
          <w:sz w:val="22"/>
          <w:szCs w:val="22"/>
          <w:lang w:val="es-CO"/>
        </w:rPr>
        <w:t xml:space="preserve">Así pues, resulta claro que en el presente caso, el Título de </w:t>
      </w:r>
      <w:r w:rsidRPr="00A823B6">
        <w:rPr>
          <w:rFonts w:ascii="Arial" w:hAnsi="Arial" w:cs="Arial"/>
          <w:b/>
          <w:sz w:val="22"/>
          <w:szCs w:val="22"/>
          <w:lang w:val="es-CO"/>
        </w:rPr>
        <w:t>LICENCIADO</w:t>
      </w:r>
      <w:r w:rsidRPr="00A823B6">
        <w:rPr>
          <w:rFonts w:ascii="Arial" w:hAnsi="Arial" w:cs="Arial"/>
          <w:sz w:val="22"/>
          <w:szCs w:val="22"/>
          <w:lang w:val="es-CO"/>
        </w:rPr>
        <w:t xml:space="preserve"> en Educación Física, tiene un énfasis dirigido hacia la educación, resultando razonable que la clasificación dentro del Núcleo Básico de Conocimiento sea diferente de la de otros títulos cuya formación, aunque afín, se realizó con base en lineamientos diferenciados. De esta forma, si la entidad contratante exigió que el </w:t>
      </w:r>
      <w:r w:rsidRPr="00A823B6">
        <w:rPr>
          <w:rFonts w:ascii="Arial" w:hAnsi="Arial" w:cs="Arial"/>
          <w:b/>
          <w:sz w:val="22"/>
          <w:szCs w:val="22"/>
          <w:lang w:val="es-CO"/>
        </w:rPr>
        <w:t>NBC</w:t>
      </w:r>
      <w:r w:rsidRPr="00A823B6">
        <w:rPr>
          <w:rFonts w:ascii="Arial" w:hAnsi="Arial" w:cs="Arial"/>
          <w:sz w:val="22"/>
          <w:szCs w:val="22"/>
          <w:lang w:val="es-CO"/>
        </w:rPr>
        <w:t xml:space="preserve"> de </w:t>
      </w:r>
      <w:r w:rsidRPr="00A823B6">
        <w:rPr>
          <w:rFonts w:ascii="Arial" w:hAnsi="Arial" w:cs="Arial"/>
          <w:b/>
          <w:sz w:val="22"/>
          <w:szCs w:val="22"/>
          <w:lang w:val="es-CO"/>
        </w:rPr>
        <w:t>DEPORTE, EDUCACIÓN FÍSICA Y RECREACIÓN</w:t>
      </w:r>
      <w:r w:rsidRPr="00A823B6">
        <w:rPr>
          <w:rFonts w:ascii="Arial" w:hAnsi="Arial" w:cs="Arial"/>
          <w:sz w:val="22"/>
          <w:szCs w:val="22"/>
          <w:lang w:val="es-CO"/>
        </w:rPr>
        <w:t xml:space="preserve"> fuera requisito sine qua non</w:t>
      </w:r>
      <w:r w:rsidR="00544CC7" w:rsidRPr="00A823B6">
        <w:rPr>
          <w:rFonts w:ascii="Arial" w:hAnsi="Arial" w:cs="Arial"/>
          <w:sz w:val="22"/>
          <w:szCs w:val="22"/>
          <w:lang w:val="es-CO"/>
        </w:rPr>
        <w:t xml:space="preserve"> para ocupar el cargo disponible</w:t>
      </w:r>
      <w:r w:rsidRPr="00A823B6">
        <w:rPr>
          <w:rFonts w:ascii="Arial" w:hAnsi="Arial" w:cs="Arial"/>
          <w:sz w:val="22"/>
          <w:szCs w:val="22"/>
          <w:lang w:val="es-CO"/>
        </w:rPr>
        <w:t xml:space="preserve">, debe respetarse ese criterio pues éste </w:t>
      </w:r>
      <w:r w:rsidR="007155AB" w:rsidRPr="00A823B6">
        <w:rPr>
          <w:rFonts w:ascii="Arial" w:hAnsi="Arial" w:cs="Arial"/>
          <w:sz w:val="22"/>
          <w:szCs w:val="22"/>
          <w:lang w:val="es-CO"/>
        </w:rPr>
        <w:t xml:space="preserve">depende de las cualidades requeridas para el </w:t>
      </w:r>
      <w:r w:rsidR="00544CC7" w:rsidRPr="00A823B6">
        <w:rPr>
          <w:rFonts w:ascii="Arial" w:hAnsi="Arial" w:cs="Arial"/>
          <w:sz w:val="22"/>
          <w:szCs w:val="22"/>
          <w:lang w:val="es-CO"/>
        </w:rPr>
        <w:t>mismo.</w:t>
      </w:r>
    </w:p>
    <w:p w:rsidR="00EB6E0A" w:rsidRPr="00A823B6" w:rsidRDefault="00EB6E0A" w:rsidP="00EB6E0A">
      <w:pPr>
        <w:spacing w:line="276" w:lineRule="auto"/>
        <w:jc w:val="both"/>
        <w:rPr>
          <w:rFonts w:ascii="Arial" w:hAnsi="Arial" w:cs="Arial"/>
          <w:sz w:val="22"/>
          <w:szCs w:val="22"/>
          <w:lang w:val="es-CO"/>
        </w:rPr>
      </w:pPr>
    </w:p>
    <w:p w:rsidR="00EB6E0A" w:rsidRPr="00A823B6" w:rsidRDefault="00EB6E0A" w:rsidP="00EB6E0A">
      <w:pPr>
        <w:spacing w:line="276" w:lineRule="auto"/>
        <w:jc w:val="both"/>
        <w:rPr>
          <w:rFonts w:ascii="Arial" w:hAnsi="Arial" w:cs="Arial"/>
          <w:sz w:val="22"/>
          <w:szCs w:val="22"/>
          <w:lang w:val="es-CO"/>
        </w:rPr>
      </w:pPr>
      <w:r w:rsidRPr="00A823B6">
        <w:rPr>
          <w:rFonts w:ascii="Arial" w:hAnsi="Arial" w:cs="Arial"/>
          <w:sz w:val="22"/>
          <w:szCs w:val="22"/>
          <w:lang w:val="es-CO"/>
        </w:rPr>
        <w:t xml:space="preserve">En mérito de lo expuesto, el </w:t>
      </w:r>
      <w:r w:rsidRPr="00A823B6">
        <w:rPr>
          <w:rFonts w:ascii="Arial" w:hAnsi="Arial" w:cs="Arial"/>
          <w:b/>
          <w:sz w:val="22"/>
          <w:szCs w:val="22"/>
          <w:lang w:val="es-CO"/>
        </w:rPr>
        <w:t>JUZGADO TREINTA Y CUATRO (34) ADMINISTRATIVO DEL CIRCUITO DE BOGOTÁ</w:t>
      </w:r>
      <w:r w:rsidRPr="00A823B6">
        <w:rPr>
          <w:rFonts w:ascii="Arial" w:hAnsi="Arial" w:cs="Arial"/>
          <w:sz w:val="22"/>
          <w:szCs w:val="22"/>
          <w:lang w:val="es-CO"/>
        </w:rPr>
        <w:t xml:space="preserve">, administrando justicia en nombre de la República de Colombia y por autoridad de la ley, </w:t>
      </w:r>
    </w:p>
    <w:p w:rsidR="00EB6E0A" w:rsidRPr="00A823B6" w:rsidRDefault="00EB6E0A" w:rsidP="00EB6E0A">
      <w:pPr>
        <w:pStyle w:val="Sangradetextonormal"/>
        <w:spacing w:line="276" w:lineRule="auto"/>
        <w:ind w:left="0"/>
        <w:rPr>
          <w:rFonts w:cs="Arial"/>
          <w:sz w:val="22"/>
          <w:szCs w:val="22"/>
          <w:lang w:val="es-CO"/>
        </w:rPr>
      </w:pPr>
    </w:p>
    <w:p w:rsidR="00EB6E0A" w:rsidRPr="00A823B6" w:rsidRDefault="00EB6E0A" w:rsidP="00EB6E0A">
      <w:pPr>
        <w:pStyle w:val="Sangradetextonormal"/>
        <w:spacing w:line="276" w:lineRule="auto"/>
        <w:ind w:left="0"/>
        <w:jc w:val="center"/>
        <w:rPr>
          <w:rFonts w:cs="Arial"/>
          <w:b/>
          <w:sz w:val="22"/>
          <w:szCs w:val="22"/>
          <w:lang w:val="es-CO"/>
        </w:rPr>
      </w:pPr>
      <w:r w:rsidRPr="00A823B6">
        <w:rPr>
          <w:rFonts w:cs="Arial"/>
          <w:b/>
          <w:sz w:val="22"/>
          <w:szCs w:val="22"/>
          <w:lang w:val="es-CO"/>
        </w:rPr>
        <w:t>FALLA:</w:t>
      </w:r>
    </w:p>
    <w:p w:rsidR="00EB6E0A" w:rsidRPr="00A823B6" w:rsidRDefault="00EB6E0A" w:rsidP="00EB6E0A">
      <w:pPr>
        <w:pStyle w:val="Sangradetextonormal"/>
        <w:spacing w:line="276" w:lineRule="auto"/>
        <w:ind w:left="0"/>
        <w:jc w:val="center"/>
        <w:rPr>
          <w:rFonts w:cs="Arial"/>
          <w:b/>
          <w:sz w:val="22"/>
          <w:szCs w:val="22"/>
          <w:lang w:val="es-CO"/>
        </w:rPr>
      </w:pPr>
    </w:p>
    <w:p w:rsidR="00EB6E0A" w:rsidRPr="00A823B6" w:rsidRDefault="00EB6E0A" w:rsidP="00EB6E0A">
      <w:pPr>
        <w:pStyle w:val="Prrafodelista"/>
        <w:tabs>
          <w:tab w:val="left" w:pos="0"/>
          <w:tab w:val="left" w:pos="142"/>
          <w:tab w:val="left" w:pos="284"/>
        </w:tabs>
        <w:spacing w:line="276" w:lineRule="auto"/>
        <w:ind w:left="0"/>
        <w:jc w:val="both"/>
        <w:rPr>
          <w:rFonts w:cs="Arial"/>
          <w:sz w:val="22"/>
          <w:szCs w:val="22"/>
        </w:rPr>
      </w:pPr>
      <w:r w:rsidRPr="00A823B6">
        <w:rPr>
          <w:rFonts w:cs="Arial"/>
          <w:b/>
          <w:sz w:val="22"/>
          <w:szCs w:val="22"/>
        </w:rPr>
        <w:t>PRIMERO.-</w:t>
      </w:r>
      <w:r w:rsidRPr="00A823B6">
        <w:rPr>
          <w:rFonts w:cs="Arial"/>
          <w:sz w:val="22"/>
          <w:szCs w:val="22"/>
        </w:rPr>
        <w:t xml:space="preserve"> </w:t>
      </w:r>
      <w:r w:rsidR="007155AB" w:rsidRPr="00A823B6">
        <w:rPr>
          <w:rFonts w:cs="Arial"/>
          <w:sz w:val="22"/>
          <w:szCs w:val="22"/>
        </w:rPr>
        <w:t>Niéguese</w:t>
      </w:r>
      <w:r w:rsidRPr="00A823B6">
        <w:rPr>
          <w:rFonts w:cs="Arial"/>
          <w:sz w:val="22"/>
          <w:szCs w:val="22"/>
        </w:rPr>
        <w:t xml:space="preserve"> la Acción de Tutela impetrada por </w:t>
      </w:r>
      <w:r w:rsidR="001A72CB" w:rsidRPr="00A823B6">
        <w:rPr>
          <w:rFonts w:cs="Arial"/>
          <w:b/>
          <w:sz w:val="22"/>
          <w:szCs w:val="22"/>
        </w:rPr>
        <w:t xml:space="preserve">JOHAN FERNANDO AZA ROJAS </w:t>
      </w:r>
      <w:r w:rsidRPr="00A823B6">
        <w:rPr>
          <w:rFonts w:cs="Arial"/>
          <w:b/>
          <w:sz w:val="22"/>
          <w:szCs w:val="22"/>
        </w:rPr>
        <w:t xml:space="preserve"> </w:t>
      </w:r>
      <w:r w:rsidR="00F62C0B" w:rsidRPr="00A823B6">
        <w:rPr>
          <w:rFonts w:cs="Arial"/>
          <w:sz w:val="22"/>
          <w:szCs w:val="22"/>
        </w:rPr>
        <w:t>por las razones anteriormente expuestas.</w:t>
      </w:r>
    </w:p>
    <w:p w:rsidR="00EB6E0A" w:rsidRPr="00A823B6" w:rsidRDefault="00EB6E0A" w:rsidP="00EB6E0A">
      <w:pPr>
        <w:pStyle w:val="Textoindependiente"/>
        <w:spacing w:after="0" w:line="276" w:lineRule="auto"/>
        <w:jc w:val="both"/>
        <w:rPr>
          <w:rFonts w:cs="Arial"/>
          <w:sz w:val="22"/>
          <w:szCs w:val="22"/>
          <w:lang w:val="es-CO"/>
        </w:rPr>
      </w:pPr>
    </w:p>
    <w:p w:rsidR="00EB6E0A" w:rsidRPr="00A823B6" w:rsidRDefault="00EB6E0A" w:rsidP="00EB6E0A">
      <w:pPr>
        <w:spacing w:line="276" w:lineRule="auto"/>
        <w:jc w:val="both"/>
        <w:rPr>
          <w:rFonts w:ascii="Arial" w:hAnsi="Arial" w:cs="Arial"/>
          <w:sz w:val="22"/>
          <w:szCs w:val="22"/>
          <w:lang w:val="es-CO"/>
        </w:rPr>
      </w:pPr>
      <w:r w:rsidRPr="00A823B6">
        <w:rPr>
          <w:rFonts w:ascii="Arial" w:hAnsi="Arial" w:cs="Arial"/>
          <w:b/>
          <w:sz w:val="22"/>
          <w:szCs w:val="22"/>
          <w:lang w:val="es-CO"/>
        </w:rPr>
        <w:lastRenderedPageBreak/>
        <w:t>SEGUNDO.-</w:t>
      </w:r>
      <w:r w:rsidRPr="00A823B6">
        <w:rPr>
          <w:rFonts w:ascii="Arial" w:hAnsi="Arial" w:cs="Arial"/>
          <w:sz w:val="22"/>
          <w:szCs w:val="22"/>
          <w:lang w:val="es-CO"/>
        </w:rPr>
        <w:t xml:space="preserve"> Comuníquese por el medio más expedito la presente providencia al accionante </w:t>
      </w:r>
      <w:r w:rsidR="001A72CB" w:rsidRPr="00A823B6">
        <w:rPr>
          <w:rFonts w:ascii="Arial" w:hAnsi="Arial" w:cs="Arial"/>
          <w:b/>
          <w:sz w:val="22"/>
          <w:szCs w:val="22"/>
          <w:lang w:val="es-CO"/>
        </w:rPr>
        <w:t>JOHAN FERNANDO AZA ROJAS</w:t>
      </w:r>
      <w:r w:rsidRPr="00A823B6">
        <w:rPr>
          <w:rFonts w:ascii="Arial" w:hAnsi="Arial" w:cs="Arial"/>
          <w:b/>
          <w:sz w:val="22"/>
          <w:szCs w:val="22"/>
          <w:lang w:val="es-CO"/>
        </w:rPr>
        <w:t xml:space="preserve"> </w:t>
      </w:r>
      <w:r w:rsidRPr="00A823B6">
        <w:rPr>
          <w:rFonts w:ascii="Arial" w:hAnsi="Arial" w:cs="Arial"/>
          <w:sz w:val="22"/>
          <w:szCs w:val="22"/>
          <w:lang w:val="es-CO"/>
        </w:rPr>
        <w:t xml:space="preserve">y al </w:t>
      </w:r>
      <w:r w:rsidRPr="00A823B6">
        <w:rPr>
          <w:rFonts w:ascii="Arial" w:hAnsi="Arial" w:cs="Arial"/>
          <w:color w:val="000000"/>
          <w:sz w:val="22"/>
          <w:szCs w:val="22"/>
          <w:lang w:val="es-CO"/>
        </w:rPr>
        <w:t xml:space="preserve">Representante Legal de la </w:t>
      </w:r>
      <w:r w:rsidR="001A72CB" w:rsidRPr="00A823B6">
        <w:rPr>
          <w:rFonts w:ascii="Arial" w:hAnsi="Arial" w:cs="Arial"/>
          <w:b/>
          <w:color w:val="000000"/>
          <w:sz w:val="22"/>
          <w:szCs w:val="22"/>
          <w:lang w:val="es-CO"/>
        </w:rPr>
        <w:t>COMISIÓN NACIONAL DEL SERVICIO CIVIL</w:t>
      </w:r>
      <w:r w:rsidRPr="00A823B6">
        <w:rPr>
          <w:rFonts w:ascii="Arial" w:hAnsi="Arial" w:cs="Arial"/>
          <w:b/>
          <w:bCs/>
          <w:i/>
          <w:sz w:val="22"/>
          <w:szCs w:val="22"/>
          <w:lang w:val="es-CO"/>
        </w:rPr>
        <w:t xml:space="preserve"> </w:t>
      </w:r>
      <w:r w:rsidRPr="00A823B6">
        <w:rPr>
          <w:rFonts w:ascii="Arial" w:hAnsi="Arial" w:cs="Arial"/>
          <w:sz w:val="22"/>
          <w:szCs w:val="22"/>
          <w:lang w:val="es-CO"/>
        </w:rPr>
        <w:t xml:space="preserve">y/o a quien haga sus veces. </w:t>
      </w:r>
    </w:p>
    <w:p w:rsidR="00EB6E0A" w:rsidRPr="00A823B6" w:rsidRDefault="00EB6E0A" w:rsidP="00EB6E0A">
      <w:pPr>
        <w:spacing w:line="276" w:lineRule="auto"/>
        <w:jc w:val="both"/>
        <w:rPr>
          <w:rFonts w:ascii="Arial" w:hAnsi="Arial" w:cs="Arial"/>
          <w:b/>
          <w:sz w:val="22"/>
          <w:szCs w:val="22"/>
          <w:lang w:val="es-CO"/>
        </w:rPr>
      </w:pPr>
    </w:p>
    <w:p w:rsidR="00EB6E0A" w:rsidRPr="00A823B6" w:rsidRDefault="00EB6E0A" w:rsidP="00EB6E0A">
      <w:pPr>
        <w:spacing w:line="276" w:lineRule="auto"/>
        <w:jc w:val="both"/>
        <w:rPr>
          <w:rFonts w:ascii="Arial" w:hAnsi="Arial" w:cs="Arial"/>
          <w:sz w:val="22"/>
          <w:szCs w:val="22"/>
          <w:lang w:val="es-CO"/>
        </w:rPr>
      </w:pPr>
      <w:r w:rsidRPr="00A823B6">
        <w:rPr>
          <w:rFonts w:ascii="Arial" w:hAnsi="Arial" w:cs="Arial"/>
          <w:b/>
          <w:sz w:val="22"/>
          <w:szCs w:val="22"/>
          <w:lang w:val="es-CO"/>
        </w:rPr>
        <w:t>TERCERO.-</w:t>
      </w:r>
      <w:r w:rsidRPr="00A823B6">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EB6E0A" w:rsidRPr="00A823B6" w:rsidRDefault="00EB6E0A" w:rsidP="00EB6E0A">
      <w:pPr>
        <w:spacing w:line="276" w:lineRule="auto"/>
        <w:jc w:val="both"/>
        <w:rPr>
          <w:rFonts w:ascii="Arial" w:hAnsi="Arial" w:cs="Arial"/>
          <w:sz w:val="22"/>
          <w:szCs w:val="22"/>
          <w:lang w:val="es-CO"/>
        </w:rPr>
      </w:pPr>
    </w:p>
    <w:p w:rsidR="00EB6E0A" w:rsidRPr="00A823B6" w:rsidRDefault="00EB6E0A" w:rsidP="00EB6E0A">
      <w:pPr>
        <w:pStyle w:val="Sangra2detindependiente"/>
        <w:spacing w:line="276" w:lineRule="auto"/>
        <w:ind w:firstLine="0"/>
        <w:rPr>
          <w:rFonts w:cs="Arial"/>
          <w:b/>
          <w:sz w:val="22"/>
          <w:szCs w:val="22"/>
          <w:lang w:val="es-CO"/>
        </w:rPr>
      </w:pPr>
      <w:r w:rsidRPr="00A823B6">
        <w:rPr>
          <w:rFonts w:cs="Arial"/>
          <w:b/>
          <w:sz w:val="22"/>
          <w:szCs w:val="22"/>
          <w:lang w:val="es-CO"/>
        </w:rPr>
        <w:t>CÓPIESE, NOTIFÍQUESE y CÚMPLASE,</w:t>
      </w:r>
    </w:p>
    <w:p w:rsidR="00EB6E0A" w:rsidRPr="00A823B6" w:rsidRDefault="00EB6E0A" w:rsidP="00EB6E0A">
      <w:pPr>
        <w:spacing w:line="276" w:lineRule="auto"/>
        <w:jc w:val="both"/>
        <w:rPr>
          <w:rFonts w:ascii="Arial" w:hAnsi="Arial" w:cs="Arial"/>
          <w:sz w:val="22"/>
          <w:szCs w:val="22"/>
          <w:lang w:val="es-CO"/>
        </w:rPr>
      </w:pPr>
    </w:p>
    <w:p w:rsidR="00EB6E0A" w:rsidRPr="00A823B6" w:rsidRDefault="00EB6E0A" w:rsidP="00EB6E0A">
      <w:pPr>
        <w:pStyle w:val="Sangra2detindependiente"/>
        <w:spacing w:line="276" w:lineRule="auto"/>
        <w:ind w:firstLine="0"/>
        <w:rPr>
          <w:rFonts w:cs="Arial"/>
          <w:b/>
          <w:sz w:val="22"/>
          <w:szCs w:val="22"/>
          <w:lang w:val="es-CO"/>
        </w:rPr>
      </w:pPr>
    </w:p>
    <w:p w:rsidR="00EB6E0A" w:rsidRPr="00A823B6" w:rsidRDefault="00EB6E0A" w:rsidP="00EB6E0A">
      <w:pPr>
        <w:spacing w:line="276" w:lineRule="auto"/>
        <w:jc w:val="center"/>
        <w:rPr>
          <w:rFonts w:ascii="Arial" w:hAnsi="Arial" w:cs="Arial"/>
          <w:b/>
          <w:sz w:val="22"/>
          <w:szCs w:val="22"/>
          <w:lang w:val="es-CO"/>
        </w:rPr>
      </w:pPr>
      <w:r w:rsidRPr="00A823B6">
        <w:rPr>
          <w:rFonts w:ascii="Arial" w:hAnsi="Arial" w:cs="Arial"/>
          <w:b/>
          <w:sz w:val="22"/>
          <w:szCs w:val="22"/>
          <w:lang w:val="es-CO"/>
        </w:rPr>
        <w:t>OLGA CECILIA HENAO MARÍN</w:t>
      </w:r>
    </w:p>
    <w:p w:rsidR="00EB6E0A" w:rsidRPr="00A823B6" w:rsidRDefault="00EB6E0A" w:rsidP="00EB6E0A">
      <w:pPr>
        <w:spacing w:line="276" w:lineRule="auto"/>
        <w:jc w:val="center"/>
        <w:rPr>
          <w:rFonts w:ascii="Arial" w:hAnsi="Arial" w:cs="Arial"/>
          <w:sz w:val="22"/>
          <w:szCs w:val="22"/>
          <w:lang w:val="es-CO"/>
        </w:rPr>
      </w:pPr>
      <w:r w:rsidRPr="00A823B6">
        <w:rPr>
          <w:rFonts w:ascii="Arial" w:hAnsi="Arial" w:cs="Arial"/>
          <w:sz w:val="22"/>
          <w:szCs w:val="22"/>
          <w:lang w:val="es-CO"/>
        </w:rPr>
        <w:t>Juez</w:t>
      </w:r>
    </w:p>
    <w:p w:rsidR="00EB6E0A" w:rsidRPr="00A823B6" w:rsidRDefault="00EB6E0A" w:rsidP="00EB6E0A">
      <w:pPr>
        <w:spacing w:line="276" w:lineRule="auto"/>
        <w:jc w:val="center"/>
        <w:rPr>
          <w:rFonts w:ascii="Arial" w:hAnsi="Arial" w:cs="Arial"/>
          <w:sz w:val="22"/>
          <w:szCs w:val="22"/>
          <w:lang w:val="es-CO"/>
        </w:rPr>
      </w:pPr>
    </w:p>
    <w:p w:rsidR="00EB6E0A" w:rsidRPr="00A823B6" w:rsidRDefault="00EB6E0A" w:rsidP="00EB6E0A">
      <w:pPr>
        <w:spacing w:line="276" w:lineRule="auto"/>
        <w:jc w:val="both"/>
        <w:rPr>
          <w:rFonts w:ascii="Arial" w:hAnsi="Arial" w:cs="Arial"/>
          <w:sz w:val="10"/>
          <w:szCs w:val="22"/>
          <w:lang w:val="es-CO"/>
        </w:rPr>
      </w:pPr>
      <w:r w:rsidRPr="00A823B6">
        <w:rPr>
          <w:rFonts w:ascii="Arial" w:hAnsi="Arial" w:cs="Arial"/>
          <w:sz w:val="10"/>
          <w:szCs w:val="22"/>
          <w:lang w:val="es-CO"/>
        </w:rPr>
        <w:t>AMRA</w:t>
      </w:r>
    </w:p>
    <w:p w:rsidR="00EB6E0A" w:rsidRPr="00A823B6" w:rsidRDefault="00EB6E0A" w:rsidP="00EB6E0A">
      <w:pPr>
        <w:spacing w:line="276" w:lineRule="auto"/>
        <w:rPr>
          <w:rFonts w:ascii="Arial" w:hAnsi="Arial" w:cs="Arial"/>
          <w:sz w:val="22"/>
          <w:szCs w:val="22"/>
          <w:lang w:val="es-CO"/>
        </w:rPr>
      </w:pPr>
    </w:p>
    <w:p w:rsidR="00EB6E0A" w:rsidRPr="00A823B6" w:rsidRDefault="00EB6E0A" w:rsidP="00EB6E0A">
      <w:pPr>
        <w:spacing w:line="276" w:lineRule="auto"/>
        <w:rPr>
          <w:rFonts w:ascii="Arial" w:hAnsi="Arial" w:cs="Arial"/>
          <w:sz w:val="22"/>
          <w:szCs w:val="22"/>
          <w:lang w:val="es-CO"/>
        </w:rPr>
      </w:pPr>
    </w:p>
    <w:p w:rsidR="00554221" w:rsidRPr="00A823B6" w:rsidRDefault="00554221" w:rsidP="00EB6E0A">
      <w:pPr>
        <w:spacing w:line="276" w:lineRule="auto"/>
        <w:rPr>
          <w:rFonts w:ascii="Arial" w:hAnsi="Arial" w:cs="Arial"/>
          <w:sz w:val="22"/>
          <w:szCs w:val="22"/>
          <w:lang w:val="es-CO"/>
        </w:rPr>
      </w:pPr>
    </w:p>
    <w:p w:rsidR="00EB6E0A" w:rsidRPr="00A823B6" w:rsidRDefault="00EB6E0A" w:rsidP="00EB6E0A">
      <w:pPr>
        <w:spacing w:line="276" w:lineRule="auto"/>
        <w:rPr>
          <w:rFonts w:ascii="Arial" w:hAnsi="Arial" w:cs="Arial"/>
          <w:sz w:val="22"/>
          <w:szCs w:val="22"/>
          <w:lang w:val="es-CO"/>
        </w:rPr>
      </w:pPr>
    </w:p>
    <w:p w:rsidR="00EB6E0A" w:rsidRPr="00A823B6" w:rsidRDefault="00EB6E0A" w:rsidP="00EB6E0A">
      <w:pPr>
        <w:rPr>
          <w:lang w:val="es-CO"/>
        </w:rPr>
      </w:pPr>
    </w:p>
    <w:p w:rsidR="0035683C" w:rsidRPr="00A823B6" w:rsidRDefault="00872A52">
      <w:pPr>
        <w:rPr>
          <w:lang w:val="es-CO"/>
        </w:rPr>
      </w:pPr>
    </w:p>
    <w:sectPr w:rsidR="0035683C" w:rsidRPr="00A823B6" w:rsidSect="002C472E">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52" w:rsidRDefault="00872A52" w:rsidP="00EB6E0A">
      <w:r>
        <w:separator/>
      </w:r>
    </w:p>
  </w:endnote>
  <w:endnote w:type="continuationSeparator" w:id="0">
    <w:p w:rsidR="00872A52" w:rsidRDefault="00872A52" w:rsidP="00EB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52" w:rsidRDefault="00872A52" w:rsidP="00EB6E0A">
      <w:r>
        <w:separator/>
      </w:r>
    </w:p>
  </w:footnote>
  <w:footnote w:type="continuationSeparator" w:id="0">
    <w:p w:rsidR="00872A52" w:rsidRDefault="00872A52" w:rsidP="00EB6E0A">
      <w:r>
        <w:continuationSeparator/>
      </w:r>
    </w:p>
  </w:footnote>
  <w:footnote w:id="1">
    <w:p w:rsidR="00AC4952" w:rsidRPr="00AC4952" w:rsidRDefault="00AC4952">
      <w:pPr>
        <w:pStyle w:val="Textonotapie"/>
        <w:rPr>
          <w:lang w:val="es-CO"/>
        </w:rPr>
      </w:pPr>
      <w:r>
        <w:rPr>
          <w:rStyle w:val="Refdenotaalpie"/>
        </w:rPr>
        <w:footnoteRef/>
      </w:r>
      <w:r>
        <w:t xml:space="preserve"> </w:t>
      </w:r>
      <w:r>
        <w:rPr>
          <w:lang w:val="es-CO"/>
        </w:rPr>
        <w:t>Decreto 2484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0A" w:rsidRPr="000E0796" w:rsidRDefault="00EB6E0A" w:rsidP="00EB6E0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Expediente No. 2019-0</w:t>
    </w:r>
    <w:r>
      <w:rPr>
        <w:rFonts w:ascii="Arial" w:hAnsi="Arial" w:cs="Arial"/>
        <w:smallCaps/>
        <w:sz w:val="16"/>
        <w:szCs w:val="16"/>
        <w:lang w:val="es-MX"/>
      </w:rPr>
      <w:t>222</w:t>
    </w:r>
  </w:p>
  <w:p w:rsidR="00EB6E0A" w:rsidRPr="000E0796" w:rsidRDefault="00EB6E0A" w:rsidP="00EB6E0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EB6E0A" w:rsidRPr="000E0796" w:rsidRDefault="00EB6E0A" w:rsidP="00EB6E0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EB6E0A" w:rsidRPr="000E0796" w:rsidRDefault="00EB6E0A" w:rsidP="00EB6E0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1141E4">
      <w:rPr>
        <w:rFonts w:ascii="Arial" w:hAnsi="Arial" w:cs="Arial"/>
        <w:smallCaps/>
        <w:noProof/>
        <w:sz w:val="16"/>
        <w:szCs w:val="16"/>
        <w:lang w:val="es-MX"/>
      </w:rPr>
      <w:t>6</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1141E4">
      <w:rPr>
        <w:rFonts w:ascii="Arial" w:hAnsi="Arial" w:cs="Arial"/>
        <w:smallCaps/>
        <w:noProof/>
        <w:sz w:val="16"/>
        <w:szCs w:val="16"/>
        <w:lang w:val="es-MX"/>
      </w:rPr>
      <w:t>6</w:t>
    </w:r>
    <w:r w:rsidRPr="000E0796">
      <w:rPr>
        <w:rFonts w:ascii="Arial" w:hAnsi="Arial" w:cs="Arial"/>
        <w:smallCaps/>
        <w:sz w:val="16"/>
        <w:szCs w:val="16"/>
        <w:lang w:val="es-MX"/>
      </w:rPr>
      <w:fldChar w:fldCharType="end"/>
    </w:r>
  </w:p>
  <w:p w:rsidR="00EB6E0A" w:rsidRDefault="00EB6E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0A" w:rsidRPr="00AA29E9" w:rsidRDefault="00EB6E0A" w:rsidP="00EB6E0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B899FFD" wp14:editId="49CB903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EB6E0A" w:rsidRPr="00AA29E9" w:rsidRDefault="00EB6E0A" w:rsidP="00EB6E0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EB6E0A" w:rsidRPr="00AA29E9" w:rsidRDefault="00EB6E0A" w:rsidP="00EB6E0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EB6E0A" w:rsidRPr="00AA29E9" w:rsidRDefault="00EB6E0A" w:rsidP="00EB6E0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EB6E0A" w:rsidRDefault="00EB6E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28A7E3C"/>
    <w:multiLevelType w:val="hybridMultilevel"/>
    <w:tmpl w:val="5D12EF06"/>
    <w:lvl w:ilvl="0" w:tplc="240A000F">
      <w:start w:val="2"/>
      <w:numFmt w:val="decimal"/>
      <w:lvlText w:val="%1."/>
      <w:lvlJc w:val="left"/>
      <w:pPr>
        <w:ind w:left="644"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A"/>
    <w:rsid w:val="0001336C"/>
    <w:rsid w:val="00055A6C"/>
    <w:rsid w:val="000566D7"/>
    <w:rsid w:val="000966EB"/>
    <w:rsid w:val="000C6459"/>
    <w:rsid w:val="000E2288"/>
    <w:rsid w:val="000E506F"/>
    <w:rsid w:val="00107699"/>
    <w:rsid w:val="001141E4"/>
    <w:rsid w:val="00120DD3"/>
    <w:rsid w:val="001374FA"/>
    <w:rsid w:val="001A72CB"/>
    <w:rsid w:val="002C472E"/>
    <w:rsid w:val="00383210"/>
    <w:rsid w:val="003E28A8"/>
    <w:rsid w:val="00401111"/>
    <w:rsid w:val="004366BA"/>
    <w:rsid w:val="00444094"/>
    <w:rsid w:val="00473B22"/>
    <w:rsid w:val="004F217D"/>
    <w:rsid w:val="00544CC7"/>
    <w:rsid w:val="00554221"/>
    <w:rsid w:val="005C38E8"/>
    <w:rsid w:val="00605C55"/>
    <w:rsid w:val="00660249"/>
    <w:rsid w:val="007155AB"/>
    <w:rsid w:val="0072380E"/>
    <w:rsid w:val="007420C8"/>
    <w:rsid w:val="0075317F"/>
    <w:rsid w:val="007C4BA1"/>
    <w:rsid w:val="007F5801"/>
    <w:rsid w:val="008114BB"/>
    <w:rsid w:val="00860B18"/>
    <w:rsid w:val="008648FD"/>
    <w:rsid w:val="00872A52"/>
    <w:rsid w:val="00882BE1"/>
    <w:rsid w:val="008C1473"/>
    <w:rsid w:val="009566E0"/>
    <w:rsid w:val="00A21B2F"/>
    <w:rsid w:val="00A5740E"/>
    <w:rsid w:val="00A823B6"/>
    <w:rsid w:val="00A852FB"/>
    <w:rsid w:val="00AB7530"/>
    <w:rsid w:val="00AC4952"/>
    <w:rsid w:val="00AF1D17"/>
    <w:rsid w:val="00B25E08"/>
    <w:rsid w:val="00B67D26"/>
    <w:rsid w:val="00B93278"/>
    <w:rsid w:val="00BA3CF3"/>
    <w:rsid w:val="00BD3758"/>
    <w:rsid w:val="00BE7C0D"/>
    <w:rsid w:val="00BF47CD"/>
    <w:rsid w:val="00C52213"/>
    <w:rsid w:val="00C550DE"/>
    <w:rsid w:val="00C55F00"/>
    <w:rsid w:val="00C65491"/>
    <w:rsid w:val="00CA1735"/>
    <w:rsid w:val="00CB3F17"/>
    <w:rsid w:val="00D21D49"/>
    <w:rsid w:val="00D32BE5"/>
    <w:rsid w:val="00D57323"/>
    <w:rsid w:val="00D60B45"/>
    <w:rsid w:val="00D73C31"/>
    <w:rsid w:val="00D92475"/>
    <w:rsid w:val="00E7358B"/>
    <w:rsid w:val="00EB6E0A"/>
    <w:rsid w:val="00F02361"/>
    <w:rsid w:val="00F55075"/>
    <w:rsid w:val="00F62C0B"/>
    <w:rsid w:val="00F94DD9"/>
    <w:rsid w:val="00FD4B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FACA7-2E4E-4ECA-B600-EDBD4666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B6E0A"/>
    <w:rPr>
      <w:sz w:val="20"/>
      <w:szCs w:val="20"/>
    </w:rPr>
  </w:style>
  <w:style w:type="character" w:customStyle="1" w:styleId="TextonotapieCar">
    <w:name w:val="Texto nota pie Car"/>
    <w:basedOn w:val="Fuentedeprrafopredeter"/>
    <w:link w:val="Textonotapie"/>
    <w:uiPriority w:val="99"/>
    <w:semiHidden/>
    <w:rsid w:val="00EB6E0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EB6E0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B6E0A"/>
    <w:rPr>
      <w:rFonts w:ascii="Arial" w:eastAsia="Times New Roman" w:hAnsi="Arial" w:cs="Times New Roman"/>
      <w:sz w:val="24"/>
      <w:szCs w:val="20"/>
      <w:lang w:val="x-none" w:eastAsia="es-ES"/>
    </w:rPr>
  </w:style>
  <w:style w:type="paragraph" w:styleId="Sangradetextonormal">
    <w:name w:val="Body Text Indent"/>
    <w:basedOn w:val="Normal"/>
    <w:link w:val="SangradetextonormalCar"/>
    <w:semiHidden/>
    <w:unhideWhenUsed/>
    <w:rsid w:val="00EB6E0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semiHidden/>
    <w:rsid w:val="00EB6E0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EB6E0A"/>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EB6E0A"/>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EB6E0A"/>
    <w:pPr>
      <w:ind w:left="720"/>
      <w:contextualSpacing/>
    </w:pPr>
    <w:rPr>
      <w:rFonts w:ascii="Arial" w:hAnsi="Arial"/>
      <w:szCs w:val="20"/>
      <w:lang w:val="es-CO"/>
    </w:rPr>
  </w:style>
  <w:style w:type="paragraph" w:styleId="Cita">
    <w:name w:val="Quote"/>
    <w:basedOn w:val="Normal"/>
    <w:next w:val="Normal"/>
    <w:link w:val="CitaCar"/>
    <w:uiPriority w:val="29"/>
    <w:qFormat/>
    <w:rsid w:val="00EB6E0A"/>
    <w:rPr>
      <w:i/>
      <w:iCs/>
      <w:color w:val="000000" w:themeColor="text1"/>
    </w:rPr>
  </w:style>
  <w:style w:type="character" w:customStyle="1" w:styleId="CitaCar">
    <w:name w:val="Cita Car"/>
    <w:basedOn w:val="Fuentedeprrafopredeter"/>
    <w:link w:val="Cita"/>
    <w:uiPriority w:val="29"/>
    <w:rsid w:val="00EB6E0A"/>
    <w:rPr>
      <w:rFonts w:ascii="Times New Roman" w:eastAsia="Times New Roman" w:hAnsi="Times New Roman" w:cs="Times New Roman"/>
      <w:i/>
      <w:iCs/>
      <w:color w:val="000000" w:themeColor="text1"/>
      <w:sz w:val="24"/>
      <w:szCs w:val="24"/>
      <w:lang w:val="es-ES" w:eastAsia="es-ES"/>
    </w:rPr>
  </w:style>
  <w:style w:type="paragraph" w:customStyle="1" w:styleId="Style2">
    <w:name w:val="Style2"/>
    <w:basedOn w:val="Normal"/>
    <w:uiPriority w:val="99"/>
    <w:rsid w:val="00EB6E0A"/>
    <w:pPr>
      <w:widowControl w:val="0"/>
      <w:autoSpaceDE w:val="0"/>
      <w:autoSpaceDN w:val="0"/>
      <w:adjustRightInd w:val="0"/>
      <w:spacing w:line="274" w:lineRule="exact"/>
      <w:jc w:val="both"/>
    </w:pPr>
    <w:rPr>
      <w:rFonts w:ascii="Arial" w:eastAsiaTheme="minorEastAsia" w:hAnsi="Arial" w:cs="Arial"/>
      <w:lang w:val="es-CO" w:eastAsia="es-CO"/>
    </w:rPr>
  </w:style>
  <w:style w:type="character" w:styleId="Refdenotaalpie">
    <w:name w:val="footnote reference"/>
    <w:basedOn w:val="Fuentedeprrafopredeter"/>
    <w:uiPriority w:val="99"/>
    <w:semiHidden/>
    <w:unhideWhenUsed/>
    <w:rsid w:val="00EB6E0A"/>
    <w:rPr>
      <w:vertAlign w:val="superscript"/>
    </w:rPr>
  </w:style>
  <w:style w:type="character" w:customStyle="1" w:styleId="FontStyle20">
    <w:name w:val="Font Style20"/>
    <w:basedOn w:val="Fuentedeprrafopredeter"/>
    <w:uiPriority w:val="99"/>
    <w:rsid w:val="00EB6E0A"/>
    <w:rPr>
      <w:rFonts w:ascii="Arial" w:hAnsi="Arial" w:cs="Arial" w:hint="default"/>
      <w:sz w:val="22"/>
      <w:szCs w:val="22"/>
    </w:rPr>
  </w:style>
  <w:style w:type="paragraph" w:styleId="Encabezado">
    <w:name w:val="header"/>
    <w:basedOn w:val="Normal"/>
    <w:link w:val="EncabezadoCar"/>
    <w:unhideWhenUsed/>
    <w:rsid w:val="00EB6E0A"/>
    <w:pPr>
      <w:tabs>
        <w:tab w:val="center" w:pos="4419"/>
        <w:tab w:val="right" w:pos="8838"/>
      </w:tabs>
    </w:pPr>
  </w:style>
  <w:style w:type="character" w:customStyle="1" w:styleId="EncabezadoCar">
    <w:name w:val="Encabezado Car"/>
    <w:basedOn w:val="Fuentedeprrafopredeter"/>
    <w:link w:val="Encabezado"/>
    <w:rsid w:val="00EB6E0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B6E0A"/>
    <w:pPr>
      <w:tabs>
        <w:tab w:val="center" w:pos="4419"/>
        <w:tab w:val="right" w:pos="8838"/>
      </w:tabs>
    </w:pPr>
  </w:style>
  <w:style w:type="character" w:customStyle="1" w:styleId="PiedepginaCar">
    <w:name w:val="Pie de página Car"/>
    <w:basedOn w:val="Fuentedeprrafopredeter"/>
    <w:link w:val="Piedepgina"/>
    <w:uiPriority w:val="99"/>
    <w:rsid w:val="00EB6E0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141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41E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9576">
      <w:bodyDiv w:val="1"/>
      <w:marLeft w:val="0"/>
      <w:marRight w:val="0"/>
      <w:marTop w:val="0"/>
      <w:marBottom w:val="0"/>
      <w:divBdr>
        <w:top w:val="none" w:sz="0" w:space="0" w:color="auto"/>
        <w:left w:val="none" w:sz="0" w:space="0" w:color="auto"/>
        <w:bottom w:val="none" w:sz="0" w:space="0" w:color="auto"/>
        <w:right w:val="none" w:sz="0" w:space="0" w:color="auto"/>
      </w:divBdr>
      <w:divsChild>
        <w:div w:id="1765564880">
          <w:marLeft w:val="0"/>
          <w:marRight w:val="0"/>
          <w:marTop w:val="0"/>
          <w:marBottom w:val="0"/>
          <w:divBdr>
            <w:top w:val="none" w:sz="0" w:space="0" w:color="auto"/>
            <w:left w:val="none" w:sz="0" w:space="0" w:color="auto"/>
            <w:bottom w:val="none" w:sz="0" w:space="0" w:color="auto"/>
            <w:right w:val="none" w:sz="0" w:space="0" w:color="auto"/>
          </w:divBdr>
          <w:divsChild>
            <w:div w:id="1204101689">
              <w:marLeft w:val="0"/>
              <w:marRight w:val="0"/>
              <w:marTop w:val="0"/>
              <w:marBottom w:val="0"/>
              <w:divBdr>
                <w:top w:val="none" w:sz="0" w:space="0" w:color="auto"/>
                <w:left w:val="none" w:sz="0" w:space="0" w:color="auto"/>
                <w:bottom w:val="none" w:sz="0" w:space="0" w:color="auto"/>
                <w:right w:val="none" w:sz="0" w:space="0" w:color="auto"/>
              </w:divBdr>
              <w:divsChild>
                <w:div w:id="10546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4647">
      <w:bodyDiv w:val="1"/>
      <w:marLeft w:val="0"/>
      <w:marRight w:val="0"/>
      <w:marTop w:val="0"/>
      <w:marBottom w:val="0"/>
      <w:divBdr>
        <w:top w:val="none" w:sz="0" w:space="0" w:color="auto"/>
        <w:left w:val="none" w:sz="0" w:space="0" w:color="auto"/>
        <w:bottom w:val="none" w:sz="0" w:space="0" w:color="auto"/>
        <w:right w:val="none" w:sz="0" w:space="0" w:color="auto"/>
      </w:divBdr>
      <w:divsChild>
        <w:div w:id="2042122951">
          <w:marLeft w:val="0"/>
          <w:marRight w:val="0"/>
          <w:marTop w:val="0"/>
          <w:marBottom w:val="0"/>
          <w:divBdr>
            <w:top w:val="none" w:sz="0" w:space="0" w:color="auto"/>
            <w:left w:val="none" w:sz="0" w:space="0" w:color="auto"/>
            <w:bottom w:val="none" w:sz="0" w:space="0" w:color="auto"/>
            <w:right w:val="none" w:sz="0" w:space="0" w:color="auto"/>
          </w:divBdr>
          <w:divsChild>
            <w:div w:id="143006702">
              <w:marLeft w:val="0"/>
              <w:marRight w:val="0"/>
              <w:marTop w:val="0"/>
              <w:marBottom w:val="0"/>
              <w:divBdr>
                <w:top w:val="none" w:sz="0" w:space="0" w:color="auto"/>
                <w:left w:val="none" w:sz="0" w:space="0" w:color="auto"/>
                <w:bottom w:val="none" w:sz="0" w:space="0" w:color="auto"/>
                <w:right w:val="none" w:sz="0" w:space="0" w:color="auto"/>
              </w:divBdr>
              <w:divsChild>
                <w:div w:id="5032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80357">
      <w:bodyDiv w:val="1"/>
      <w:marLeft w:val="0"/>
      <w:marRight w:val="0"/>
      <w:marTop w:val="0"/>
      <w:marBottom w:val="0"/>
      <w:divBdr>
        <w:top w:val="none" w:sz="0" w:space="0" w:color="auto"/>
        <w:left w:val="none" w:sz="0" w:space="0" w:color="auto"/>
        <w:bottom w:val="none" w:sz="0" w:space="0" w:color="auto"/>
        <w:right w:val="none" w:sz="0" w:space="0" w:color="auto"/>
      </w:divBdr>
    </w:div>
    <w:div w:id="2076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B067-FACA-4184-B9EF-F9CC6F90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2597</Words>
  <Characters>14287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67</cp:revision>
  <cp:lastPrinted>2019-08-06T23:08:00Z</cp:lastPrinted>
  <dcterms:created xsi:type="dcterms:W3CDTF">2019-08-02T21:37:00Z</dcterms:created>
  <dcterms:modified xsi:type="dcterms:W3CDTF">2019-08-06T23:08:00Z</dcterms:modified>
</cp:coreProperties>
</file>