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4960E8" w:rsidRPr="00DB2F40" w:rsidTr="008D1BFE">
        <w:tc>
          <w:tcPr>
            <w:tcW w:w="1966" w:type="dxa"/>
          </w:tcPr>
          <w:p w:rsidR="004960E8" w:rsidRPr="00DB2F40" w:rsidRDefault="004960E8" w:rsidP="008D1BFE">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CIUDAD Y FECHA</w:t>
            </w:r>
          </w:p>
        </w:tc>
        <w:tc>
          <w:tcPr>
            <w:tcW w:w="6977" w:type="dxa"/>
          </w:tcPr>
          <w:p w:rsidR="004960E8" w:rsidRPr="00DB2F40" w:rsidRDefault="004960E8" w:rsidP="008D1BFE">
            <w:pPr>
              <w:pStyle w:val="Sinespaciado"/>
              <w:spacing w:line="276" w:lineRule="auto"/>
              <w:jc w:val="both"/>
              <w:rPr>
                <w:rFonts w:ascii="Arial Narrow" w:hAnsi="Arial Narrow" w:cs="Arial"/>
                <w:b/>
                <w:sz w:val="20"/>
                <w:szCs w:val="20"/>
                <w:lang w:val="es-MX"/>
              </w:rPr>
            </w:pPr>
            <w:r w:rsidRPr="00DB2F40">
              <w:rPr>
                <w:rFonts w:ascii="Arial Narrow" w:hAnsi="Arial Narrow" w:cs="Arial"/>
                <w:b/>
                <w:sz w:val="20"/>
                <w:szCs w:val="20"/>
                <w:lang w:val="es-MX"/>
              </w:rPr>
              <w:t xml:space="preserve">Bogotá D.C., </w:t>
            </w:r>
            <w:r w:rsidR="001F1255">
              <w:rPr>
                <w:rFonts w:ascii="Arial Narrow" w:hAnsi="Arial Narrow" w:cs="Arial"/>
                <w:b/>
                <w:sz w:val="20"/>
                <w:szCs w:val="20"/>
                <w:lang w:val="es-MX"/>
              </w:rPr>
              <w:t>veintinueve (29) de noviembre de dos mil diecinueve (2019)</w:t>
            </w:r>
          </w:p>
        </w:tc>
      </w:tr>
      <w:tr w:rsidR="004960E8" w:rsidRPr="00DB2F40" w:rsidTr="008D1BFE">
        <w:tc>
          <w:tcPr>
            <w:tcW w:w="1966" w:type="dxa"/>
          </w:tcPr>
          <w:p w:rsidR="004960E8" w:rsidRPr="00DB2F40" w:rsidRDefault="004960E8" w:rsidP="008D1BFE">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REFERENCIA</w:t>
            </w:r>
          </w:p>
        </w:tc>
        <w:tc>
          <w:tcPr>
            <w:tcW w:w="6977" w:type="dxa"/>
          </w:tcPr>
          <w:p w:rsidR="004960E8" w:rsidRPr="00DB2F40" w:rsidRDefault="004960E8" w:rsidP="008D1BFE">
            <w:pPr>
              <w:pStyle w:val="Sinespaciado"/>
              <w:spacing w:line="276" w:lineRule="auto"/>
              <w:rPr>
                <w:rFonts w:ascii="Arial Narrow" w:hAnsi="Arial Narrow" w:cs="Arial"/>
                <w:b/>
                <w:sz w:val="20"/>
                <w:szCs w:val="20"/>
              </w:rPr>
            </w:pPr>
            <w:r w:rsidRPr="00DB2F40">
              <w:rPr>
                <w:rFonts w:ascii="Arial Narrow" w:hAnsi="Arial Narrow" w:cs="Arial"/>
                <w:b/>
                <w:sz w:val="20"/>
                <w:szCs w:val="20"/>
              </w:rPr>
              <w:t xml:space="preserve">Expediente No. </w:t>
            </w: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"No_DE_EXPEDIENTE" </w:instrText>
            </w:r>
            <w:r w:rsidRPr="00DB2F40">
              <w:rPr>
                <w:rFonts w:ascii="Arial Narrow" w:hAnsi="Arial Narrow" w:cs="Arial"/>
                <w:b/>
                <w:sz w:val="20"/>
                <w:szCs w:val="20"/>
              </w:rPr>
              <w:fldChar w:fldCharType="separate"/>
            </w:r>
            <w:r w:rsidRPr="002E5691">
              <w:rPr>
                <w:rFonts w:ascii="Arial Narrow" w:hAnsi="Arial Narrow" w:cs="Arial"/>
                <w:b/>
                <w:noProof/>
                <w:sz w:val="20"/>
                <w:szCs w:val="20"/>
              </w:rPr>
              <w:t>11001333603420180002500</w:t>
            </w:r>
            <w:r w:rsidRPr="00DB2F40">
              <w:rPr>
                <w:rFonts w:ascii="Arial Narrow" w:hAnsi="Arial Narrow" w:cs="Arial"/>
                <w:b/>
                <w:sz w:val="20"/>
                <w:szCs w:val="20"/>
              </w:rPr>
              <w:fldChar w:fldCharType="end"/>
            </w:r>
          </w:p>
        </w:tc>
      </w:tr>
      <w:tr w:rsidR="004960E8" w:rsidRPr="00DB2F40" w:rsidTr="008D1BFE">
        <w:tc>
          <w:tcPr>
            <w:tcW w:w="1966" w:type="dxa"/>
          </w:tcPr>
          <w:p w:rsidR="004960E8" w:rsidRPr="00DB2F40" w:rsidRDefault="004960E8" w:rsidP="008D1BFE">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DEMANDANTE</w:t>
            </w:r>
          </w:p>
        </w:tc>
        <w:tc>
          <w:tcPr>
            <w:tcW w:w="6977" w:type="dxa"/>
          </w:tcPr>
          <w:p w:rsidR="004960E8" w:rsidRPr="00DB2F40" w:rsidRDefault="004960E8" w:rsidP="008D1BFE">
            <w:pPr>
              <w:pStyle w:val="Sinespaciado"/>
              <w:spacing w:line="276" w:lineRule="auto"/>
              <w:jc w:val="both"/>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"DEMANDANTE" </w:instrText>
            </w:r>
            <w:r w:rsidRPr="00DB2F40">
              <w:rPr>
                <w:rFonts w:ascii="Arial Narrow" w:hAnsi="Arial Narrow" w:cs="Arial"/>
                <w:b/>
                <w:sz w:val="20"/>
                <w:szCs w:val="20"/>
              </w:rPr>
              <w:fldChar w:fldCharType="separate"/>
            </w:r>
            <w:r w:rsidRPr="002E5691">
              <w:rPr>
                <w:rFonts w:ascii="Arial Narrow" w:hAnsi="Arial Narrow" w:cs="Arial"/>
                <w:b/>
                <w:noProof/>
                <w:sz w:val="20"/>
                <w:szCs w:val="20"/>
              </w:rPr>
              <w:t>ANUAR ANTONIO DELUQUE, YOSUSI HASAY LARRADA PALACIO en nombre propio y en representación de MICHELLE ANDREA AMAYA, JORGE MANUEL DELUQUE URIANA en nombre propio y en representación de YERALDINE PAOLA DELUQUE LARRADA, ETIENET MARIA DELUQUE LARRADA, OLENA ALUNA WOURIYU DELUQUE, JORGE LUIS WOURIYU DELUUE, LUIS ANGEL WOURIYU EPINAYU</w:t>
            </w:r>
            <w:r w:rsidRPr="00DB2F40">
              <w:rPr>
                <w:rFonts w:ascii="Arial Narrow" w:hAnsi="Arial Narrow" w:cs="Arial"/>
                <w:b/>
                <w:sz w:val="20"/>
                <w:szCs w:val="20"/>
              </w:rPr>
              <w:fldChar w:fldCharType="end"/>
            </w:r>
          </w:p>
        </w:tc>
      </w:tr>
      <w:tr w:rsidR="004960E8" w:rsidRPr="00DB2F40" w:rsidTr="008D1BFE">
        <w:tc>
          <w:tcPr>
            <w:tcW w:w="1966" w:type="dxa"/>
          </w:tcPr>
          <w:p w:rsidR="004960E8" w:rsidRPr="00DB2F40" w:rsidRDefault="004960E8" w:rsidP="008D1BFE">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DEMANDADO</w:t>
            </w:r>
          </w:p>
        </w:tc>
        <w:tc>
          <w:tcPr>
            <w:tcW w:w="6977" w:type="dxa"/>
          </w:tcPr>
          <w:p w:rsidR="004960E8" w:rsidRPr="00DB2F40" w:rsidRDefault="004960E8" w:rsidP="008D1BFE">
            <w:pPr>
              <w:pStyle w:val="Sinespaciado"/>
              <w:spacing w:line="276" w:lineRule="auto"/>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"DEMANDADO" </w:instrText>
            </w:r>
            <w:r w:rsidRPr="00DB2F40">
              <w:rPr>
                <w:rFonts w:ascii="Arial Narrow" w:hAnsi="Arial Narrow" w:cs="Arial"/>
                <w:b/>
                <w:sz w:val="20"/>
                <w:szCs w:val="20"/>
              </w:rPr>
              <w:fldChar w:fldCharType="separate"/>
            </w:r>
            <w:r w:rsidRPr="002E5691">
              <w:rPr>
                <w:rFonts w:ascii="Arial Narrow" w:hAnsi="Arial Narrow" w:cs="Arial"/>
                <w:b/>
                <w:noProof/>
                <w:sz w:val="20"/>
                <w:szCs w:val="20"/>
              </w:rPr>
              <w:t>NACION - FISCALIA GENERAL DE LA NACION - MINISTERIO DE DEFENSA - POLICIA NACIONAL - RAMA JUDICIAL</w:t>
            </w:r>
            <w:r w:rsidRPr="00DB2F40">
              <w:rPr>
                <w:rFonts w:ascii="Arial Narrow" w:hAnsi="Arial Narrow" w:cs="Arial"/>
                <w:b/>
                <w:sz w:val="20"/>
                <w:szCs w:val="20"/>
              </w:rPr>
              <w:fldChar w:fldCharType="end"/>
            </w:r>
          </w:p>
        </w:tc>
      </w:tr>
      <w:tr w:rsidR="004960E8" w:rsidRPr="00DB2F40" w:rsidTr="008D1BFE">
        <w:tc>
          <w:tcPr>
            <w:tcW w:w="1966" w:type="dxa"/>
          </w:tcPr>
          <w:p w:rsidR="004960E8" w:rsidRPr="00DB2F40" w:rsidRDefault="004960E8" w:rsidP="008D1BFE">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MEDIO DE CONTROL</w:t>
            </w:r>
          </w:p>
        </w:tc>
        <w:tc>
          <w:tcPr>
            <w:tcW w:w="6977" w:type="dxa"/>
          </w:tcPr>
          <w:p w:rsidR="004960E8" w:rsidRPr="00DB2F40" w:rsidRDefault="004960E8" w:rsidP="008D1BFE">
            <w:pPr>
              <w:pStyle w:val="Sinespaciado"/>
              <w:spacing w:line="276" w:lineRule="auto"/>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"MEDIO_DE_CONTROL" </w:instrText>
            </w:r>
            <w:r w:rsidRPr="00DB2F40">
              <w:rPr>
                <w:rFonts w:ascii="Arial Narrow" w:hAnsi="Arial Narrow" w:cs="Arial"/>
                <w:b/>
                <w:sz w:val="20"/>
                <w:szCs w:val="20"/>
              </w:rPr>
              <w:fldChar w:fldCharType="separate"/>
            </w:r>
            <w:r w:rsidRPr="002E5691">
              <w:rPr>
                <w:rFonts w:ascii="Arial Narrow" w:hAnsi="Arial Narrow" w:cs="Arial"/>
                <w:b/>
                <w:noProof/>
                <w:sz w:val="20"/>
                <w:szCs w:val="20"/>
              </w:rPr>
              <w:t>REPARACIÓN DIRECTA</w:t>
            </w:r>
            <w:r w:rsidRPr="00DB2F40">
              <w:rPr>
                <w:rFonts w:ascii="Arial Narrow" w:hAnsi="Arial Narrow" w:cs="Arial"/>
                <w:b/>
                <w:sz w:val="20"/>
                <w:szCs w:val="20"/>
              </w:rPr>
              <w:fldChar w:fldCharType="end"/>
            </w:r>
          </w:p>
        </w:tc>
      </w:tr>
      <w:tr w:rsidR="004960E8" w:rsidRPr="00DB2F40" w:rsidTr="008D1BFE">
        <w:tc>
          <w:tcPr>
            <w:tcW w:w="1966" w:type="dxa"/>
          </w:tcPr>
          <w:p w:rsidR="004960E8" w:rsidRPr="00DB2F40" w:rsidRDefault="004960E8" w:rsidP="008D1BFE">
            <w:pPr>
              <w:pStyle w:val="Sinespaciado"/>
              <w:spacing w:line="276" w:lineRule="auto"/>
              <w:jc w:val="both"/>
              <w:rPr>
                <w:rFonts w:ascii="Arial Narrow" w:hAnsi="Arial Narrow" w:cs="Arial"/>
                <w:sz w:val="20"/>
                <w:szCs w:val="20"/>
              </w:rPr>
            </w:pPr>
            <w:r w:rsidRPr="00DB2F40">
              <w:rPr>
                <w:rFonts w:ascii="Arial Narrow" w:hAnsi="Arial Narrow" w:cs="Arial"/>
                <w:sz w:val="20"/>
                <w:szCs w:val="20"/>
              </w:rPr>
              <w:t>ASUNTO</w:t>
            </w:r>
          </w:p>
        </w:tc>
        <w:tc>
          <w:tcPr>
            <w:tcW w:w="6977" w:type="dxa"/>
          </w:tcPr>
          <w:p w:rsidR="004960E8" w:rsidRPr="00DB2F40" w:rsidRDefault="004960E8" w:rsidP="008D1BFE">
            <w:pPr>
              <w:pStyle w:val="Sinespaciado"/>
              <w:spacing w:line="276" w:lineRule="auto"/>
              <w:jc w:val="both"/>
              <w:rPr>
                <w:rFonts w:ascii="Arial Narrow" w:hAnsi="Arial Narrow" w:cs="Arial"/>
                <w:b/>
                <w:sz w:val="20"/>
                <w:szCs w:val="20"/>
              </w:rPr>
            </w:pPr>
            <w:r w:rsidRPr="00DB2F40">
              <w:rPr>
                <w:rFonts w:ascii="Arial Narrow" w:hAnsi="Arial Narrow" w:cs="Arial"/>
                <w:b/>
                <w:sz w:val="20"/>
                <w:szCs w:val="20"/>
              </w:rPr>
              <w:t>FALLO DE PRIMERA INSTANCIA</w:t>
            </w:r>
          </w:p>
        </w:tc>
      </w:tr>
    </w:tbl>
    <w:p w:rsidR="004960E8" w:rsidRPr="00DB2F40" w:rsidRDefault="004960E8" w:rsidP="004960E8">
      <w:pPr>
        <w:jc w:val="both"/>
        <w:rPr>
          <w:rFonts w:ascii="Arial" w:hAnsi="Arial" w:cs="Arial"/>
        </w:rPr>
      </w:pPr>
    </w:p>
    <w:p w:rsidR="004960E8" w:rsidRPr="00DB2F40" w:rsidRDefault="004960E8" w:rsidP="004960E8">
      <w:pPr>
        <w:jc w:val="both"/>
        <w:rPr>
          <w:rFonts w:ascii="Arial" w:hAnsi="Arial" w:cs="Arial"/>
          <w:lang w:val="es-ES"/>
        </w:rPr>
      </w:pPr>
      <w:r w:rsidRPr="00DB2F40">
        <w:rPr>
          <w:rFonts w:ascii="Arial" w:hAnsi="Arial" w:cs="Arial"/>
          <w:lang w:val="es-ES"/>
        </w:rPr>
        <w:t xml:space="preserve">Agotado el trámite procesal sin que se observe causal de nulidad que invalide lo actuado, se procede a dictar sentencia en el proceso de </w:t>
      </w:r>
      <w:r w:rsidRPr="00DB2F40">
        <w:rPr>
          <w:rFonts w:ascii="Arial" w:hAnsi="Arial" w:cs="Arial"/>
          <w:lang w:val="es-ES"/>
        </w:rPr>
        <w:fldChar w:fldCharType="begin"/>
      </w:r>
      <w:r w:rsidRPr="00DB2F40">
        <w:rPr>
          <w:rFonts w:ascii="Arial" w:hAnsi="Arial" w:cs="Arial"/>
          <w:lang w:val="es-ES"/>
        </w:rPr>
        <w:instrText xml:space="preserve"> MERGEFIELD "MEDIO_DE_CONTROL" </w:instrText>
      </w:r>
      <w:r w:rsidRPr="00DB2F40">
        <w:rPr>
          <w:rFonts w:ascii="Arial" w:hAnsi="Arial" w:cs="Arial"/>
          <w:lang w:val="es-ES"/>
        </w:rPr>
        <w:fldChar w:fldCharType="separate"/>
      </w:r>
      <w:r w:rsidRPr="002E5691">
        <w:rPr>
          <w:rFonts w:ascii="Arial" w:hAnsi="Arial" w:cs="Arial"/>
          <w:noProof/>
          <w:lang w:val="es-ES"/>
        </w:rPr>
        <w:t>REPARACIÓN DIRECTA</w:t>
      </w:r>
      <w:r w:rsidRPr="00DB2F40">
        <w:rPr>
          <w:rFonts w:ascii="Arial" w:hAnsi="Arial" w:cs="Arial"/>
          <w:lang w:val="es-ES"/>
        </w:rPr>
        <w:fldChar w:fldCharType="end"/>
      </w:r>
      <w:r w:rsidRPr="00DB2F40">
        <w:rPr>
          <w:rFonts w:ascii="Arial" w:hAnsi="Arial" w:cs="Arial"/>
          <w:lang w:val="es-ES"/>
        </w:rPr>
        <w:t xml:space="preserve"> iniciado por</w:t>
      </w:r>
      <w:r w:rsidRPr="00DB2F40">
        <w:rPr>
          <w:rFonts w:ascii="Arial" w:hAnsi="Arial" w:cs="Arial"/>
          <w:b/>
        </w:rPr>
        <w:t xml:space="preserve"> </w:t>
      </w:r>
      <w:r w:rsidRPr="00DB2F40">
        <w:rPr>
          <w:rFonts w:ascii="Arial" w:hAnsi="Arial" w:cs="Arial"/>
        </w:rPr>
        <w:fldChar w:fldCharType="begin"/>
      </w:r>
      <w:r w:rsidRPr="00DB2F40">
        <w:rPr>
          <w:rFonts w:ascii="Arial" w:hAnsi="Arial" w:cs="Arial"/>
        </w:rPr>
        <w:instrText xml:space="preserve"> MERGEFIELD "DEMANDANTE" </w:instrText>
      </w:r>
      <w:r w:rsidRPr="00DB2F40">
        <w:rPr>
          <w:rFonts w:ascii="Arial" w:hAnsi="Arial" w:cs="Arial"/>
        </w:rPr>
        <w:fldChar w:fldCharType="separate"/>
      </w:r>
      <w:r w:rsidRPr="002E5691">
        <w:rPr>
          <w:rFonts w:ascii="Arial" w:hAnsi="Arial" w:cs="Arial"/>
          <w:noProof/>
        </w:rPr>
        <w:t>ANUAR ANTONIO DELUQUE, YOSUSI HASAY LARRADA PALACIO en nombre propio y en representación de MICHELLE ANDREA AMAYA, JORGE MANUEL DELUQUE URIANA en nombre propio y en representación de YERALDINE PAOLA DELUQUE LARRADA, ETIENET MARIA DELUQUE LARRADA, OLENA ALUNA WOURIYU DELUQUE, JORGE LUIS WOURIYU DELUUE, LUIS ANGEL WOURIYU EPINAYU</w:t>
      </w:r>
      <w:r w:rsidRPr="00DB2F40">
        <w:rPr>
          <w:rFonts w:ascii="Arial" w:hAnsi="Arial" w:cs="Arial"/>
        </w:rPr>
        <w:fldChar w:fldCharType="end"/>
      </w:r>
      <w:r w:rsidRPr="00DB2F40">
        <w:rPr>
          <w:rFonts w:ascii="Arial" w:hAnsi="Arial" w:cs="Arial"/>
        </w:rPr>
        <w:t xml:space="preserve"> </w:t>
      </w:r>
      <w:r w:rsidRPr="00DB2F40">
        <w:rPr>
          <w:rFonts w:ascii="Arial" w:hAnsi="Arial" w:cs="Arial"/>
          <w:lang w:val="es-ES"/>
        </w:rPr>
        <w:t>contra</w:t>
      </w:r>
      <w:r w:rsidR="001F1255">
        <w:rPr>
          <w:rFonts w:ascii="Arial" w:hAnsi="Arial" w:cs="Arial"/>
          <w:lang w:val="es-ES"/>
        </w:rPr>
        <w:t xml:space="preserve"> la</w:t>
      </w:r>
      <w:r w:rsidRPr="00DB2F40">
        <w:rPr>
          <w:rFonts w:ascii="Arial" w:hAnsi="Arial" w:cs="Arial"/>
          <w:lang w:val="es-ES"/>
        </w:rPr>
        <w:t xml:space="preserve"> </w:t>
      </w:r>
      <w:r w:rsidRPr="00DB2F40">
        <w:rPr>
          <w:rFonts w:ascii="Arial" w:hAnsi="Arial" w:cs="Arial"/>
          <w:lang w:val="es-ES"/>
        </w:rPr>
        <w:fldChar w:fldCharType="begin"/>
      </w:r>
      <w:r w:rsidRPr="00DB2F40">
        <w:rPr>
          <w:rFonts w:ascii="Arial" w:hAnsi="Arial" w:cs="Arial"/>
          <w:lang w:val="es-ES"/>
        </w:rPr>
        <w:instrText xml:space="preserve"> MERGEFIELD "DEMANDADO" </w:instrText>
      </w:r>
      <w:r w:rsidRPr="00DB2F40">
        <w:rPr>
          <w:rFonts w:ascii="Arial" w:hAnsi="Arial" w:cs="Arial"/>
          <w:lang w:val="es-ES"/>
        </w:rPr>
        <w:fldChar w:fldCharType="separate"/>
      </w:r>
      <w:r w:rsidRPr="002E5691">
        <w:rPr>
          <w:rFonts w:ascii="Arial" w:hAnsi="Arial" w:cs="Arial"/>
          <w:noProof/>
          <w:lang w:val="es-ES"/>
        </w:rPr>
        <w:t>NACION - FISCALIA GENERAL DE LA NACION - MINISTERIO DE DEFENSA - POLICIA NACIONAL - RAMA JUDICIAL</w:t>
      </w:r>
      <w:r w:rsidRPr="00DB2F40">
        <w:rPr>
          <w:rFonts w:ascii="Arial" w:hAnsi="Arial" w:cs="Arial"/>
          <w:lang w:val="es-ES"/>
        </w:rPr>
        <w:fldChar w:fldCharType="end"/>
      </w:r>
      <w:r w:rsidRPr="00DB2F40">
        <w:rPr>
          <w:rFonts w:ascii="Arial" w:hAnsi="Arial" w:cs="Arial"/>
          <w:noProof/>
          <w:lang w:val="es-ES"/>
        </w:rPr>
        <w:t>.</w:t>
      </w:r>
    </w:p>
    <w:p w:rsidR="004960E8" w:rsidRPr="00DB2F40" w:rsidRDefault="004960E8" w:rsidP="004960E8">
      <w:pPr>
        <w:pStyle w:val="Prrafodelista"/>
        <w:numPr>
          <w:ilvl w:val="1"/>
          <w:numId w:val="1"/>
        </w:numPr>
        <w:tabs>
          <w:tab w:val="clear" w:pos="720"/>
          <w:tab w:val="num" w:pos="426"/>
        </w:tabs>
        <w:spacing w:line="276" w:lineRule="auto"/>
        <w:ind w:left="0" w:firstLine="0"/>
        <w:jc w:val="center"/>
        <w:rPr>
          <w:b/>
          <w:sz w:val="22"/>
          <w:szCs w:val="22"/>
        </w:rPr>
      </w:pPr>
      <w:r w:rsidRPr="00DB2F40">
        <w:rPr>
          <w:b/>
          <w:sz w:val="22"/>
          <w:szCs w:val="22"/>
        </w:rPr>
        <w:t>ANTECEDENTES:</w:t>
      </w:r>
    </w:p>
    <w:p w:rsidR="004960E8" w:rsidRPr="00DB2F40" w:rsidRDefault="004960E8" w:rsidP="004960E8">
      <w:pPr>
        <w:pStyle w:val="Prrafodelista"/>
        <w:spacing w:line="276" w:lineRule="auto"/>
        <w:ind w:left="0"/>
        <w:rPr>
          <w:b/>
          <w:sz w:val="22"/>
          <w:szCs w:val="22"/>
        </w:rPr>
      </w:pPr>
    </w:p>
    <w:p w:rsidR="004960E8" w:rsidRDefault="004960E8" w:rsidP="004960E8">
      <w:pPr>
        <w:pStyle w:val="Prrafodelista"/>
        <w:numPr>
          <w:ilvl w:val="1"/>
          <w:numId w:val="2"/>
        </w:numPr>
        <w:tabs>
          <w:tab w:val="left" w:pos="567"/>
        </w:tabs>
        <w:spacing w:line="276" w:lineRule="auto"/>
        <w:ind w:left="0" w:firstLine="0"/>
        <w:jc w:val="both"/>
        <w:rPr>
          <w:b/>
          <w:sz w:val="22"/>
          <w:szCs w:val="22"/>
        </w:rPr>
      </w:pPr>
      <w:r w:rsidRPr="00DB2F40">
        <w:rPr>
          <w:b/>
          <w:sz w:val="22"/>
          <w:szCs w:val="22"/>
        </w:rPr>
        <w:t>La DEMANDA</w:t>
      </w:r>
    </w:p>
    <w:p w:rsidR="006441BD" w:rsidRPr="00DB2F40" w:rsidRDefault="006441BD" w:rsidP="006441BD">
      <w:pPr>
        <w:pStyle w:val="Prrafodelista"/>
        <w:tabs>
          <w:tab w:val="left" w:pos="567"/>
        </w:tabs>
        <w:spacing w:line="276" w:lineRule="auto"/>
        <w:ind w:left="0"/>
        <w:jc w:val="both"/>
        <w:rPr>
          <w:b/>
          <w:sz w:val="22"/>
          <w:szCs w:val="22"/>
        </w:rPr>
      </w:pPr>
    </w:p>
    <w:p w:rsidR="004960E8" w:rsidRPr="002C583A" w:rsidRDefault="004960E8" w:rsidP="002C583A">
      <w:pPr>
        <w:pStyle w:val="Prrafodelista"/>
        <w:numPr>
          <w:ilvl w:val="2"/>
          <w:numId w:val="2"/>
        </w:numPr>
        <w:tabs>
          <w:tab w:val="left" w:pos="709"/>
        </w:tabs>
        <w:spacing w:line="276" w:lineRule="auto"/>
        <w:ind w:left="0" w:firstLine="0"/>
        <w:jc w:val="both"/>
        <w:rPr>
          <w:b/>
          <w:sz w:val="22"/>
          <w:szCs w:val="22"/>
        </w:rPr>
      </w:pPr>
      <w:r w:rsidRPr="00DB2F40">
        <w:rPr>
          <w:b/>
          <w:sz w:val="22"/>
          <w:szCs w:val="22"/>
        </w:rPr>
        <w:t>PRETENSIONES</w:t>
      </w:r>
    </w:p>
    <w:p w:rsidR="002C583A" w:rsidRDefault="002C583A" w:rsidP="002C583A">
      <w:pPr>
        <w:spacing w:after="0" w:line="240" w:lineRule="auto"/>
        <w:jc w:val="both"/>
        <w:rPr>
          <w:rFonts w:ascii="Arial" w:eastAsia="Times New Roman" w:hAnsi="Arial" w:cs="Arial"/>
          <w:color w:val="000000"/>
          <w:lang w:val="es-ES" w:eastAsia="es-ES"/>
        </w:rPr>
      </w:pPr>
    </w:p>
    <w:p w:rsidR="002C583A" w:rsidRPr="001F1255" w:rsidRDefault="00AC21F7" w:rsidP="00AC21F7">
      <w:pPr>
        <w:pStyle w:val="Sinespaciado"/>
        <w:jc w:val="both"/>
        <w:rPr>
          <w:rFonts w:ascii="Arial Narrow" w:hAnsi="Arial Narrow" w:cs="Arial"/>
        </w:rPr>
      </w:pPr>
      <w:r w:rsidRPr="001F1255">
        <w:rPr>
          <w:rFonts w:ascii="Arial Narrow" w:hAnsi="Arial Narrow" w:cs="Arial"/>
          <w:b/>
        </w:rPr>
        <w:t xml:space="preserve">“(…) </w:t>
      </w:r>
      <w:r w:rsidR="00617F38" w:rsidRPr="001F1255">
        <w:rPr>
          <w:rFonts w:ascii="Arial Narrow" w:hAnsi="Arial Narrow" w:cs="Arial"/>
          <w:b/>
        </w:rPr>
        <w:t>PRIMERO</w:t>
      </w:r>
      <w:r w:rsidR="00617F38" w:rsidRPr="001F1255">
        <w:rPr>
          <w:rFonts w:ascii="Arial Narrow" w:hAnsi="Arial Narrow" w:cs="Arial"/>
        </w:rPr>
        <w:t xml:space="preserve">: </w:t>
      </w:r>
      <w:r w:rsidR="002C583A" w:rsidRPr="001F1255">
        <w:rPr>
          <w:rFonts w:ascii="Arial Narrow" w:hAnsi="Arial Narrow" w:cs="Arial"/>
        </w:rPr>
        <w:t>Que se delibere acerca de la responsabilidad en la que incurre NACIÓN, MINISTERIO DE DEFENSA - POLICÍA NACIONAL - FISCALÍA GENERAL DE LA NACIÓN, RAMA JUDICIAL - DIRECCIÓN EJECUTIVA DE ADMINISTRACIÓN JUDICIAL en virtud a la PRIVACIÓN INJUSTA DE LA LIBERTAD DEL Sr. ANUAR ANTONIO DELUQUE LARRADA</w:t>
      </w:r>
    </w:p>
    <w:p w:rsidR="002C583A" w:rsidRPr="001F1255" w:rsidRDefault="002C583A" w:rsidP="00AC21F7">
      <w:pPr>
        <w:pStyle w:val="Sinespaciado"/>
        <w:jc w:val="both"/>
        <w:rPr>
          <w:rFonts w:ascii="Arial Narrow" w:hAnsi="Arial Narrow" w:cs="Arial"/>
        </w:rPr>
      </w:pPr>
    </w:p>
    <w:p w:rsidR="002C583A" w:rsidRPr="001F1255" w:rsidRDefault="00617F38" w:rsidP="00AC21F7">
      <w:pPr>
        <w:pStyle w:val="Sinespaciado"/>
        <w:jc w:val="both"/>
        <w:rPr>
          <w:rFonts w:ascii="Arial Narrow" w:hAnsi="Arial Narrow" w:cs="Arial"/>
        </w:rPr>
      </w:pPr>
      <w:r w:rsidRPr="001F1255">
        <w:rPr>
          <w:rFonts w:ascii="Arial Narrow" w:hAnsi="Arial Narrow" w:cs="Arial"/>
          <w:b/>
        </w:rPr>
        <w:t>SEGUNDO:</w:t>
      </w:r>
      <w:r w:rsidRPr="001F1255">
        <w:rPr>
          <w:rFonts w:ascii="Arial Narrow" w:hAnsi="Arial Narrow" w:cs="Arial"/>
        </w:rPr>
        <w:t xml:space="preserve"> </w:t>
      </w:r>
      <w:r w:rsidR="002C583A" w:rsidRPr="001F1255">
        <w:rPr>
          <w:rFonts w:ascii="Arial Narrow" w:hAnsi="Arial Narrow" w:cs="Arial"/>
        </w:rPr>
        <w:t xml:space="preserve">Se delibere respecto al pago de los valores por concepto de perjuicios inmateriales POR DAÑO MORALES generados al Sr. ANUAR ANTONIO DELUQUE LARRADA y SU NÚCLEO FAMILIAR por el dolor y acongojo de la privación injusta de la libertad; perjuicios que han sido cuantificados en 70 SMLMV equivalentes a la suma de CINCUENTA Y UN  MILLONES SEISCIENTOS CUARENTA    MIL CIENTO NOVENTA </w:t>
      </w:r>
      <w:r w:rsidR="002C583A" w:rsidRPr="001F1255">
        <w:rPr>
          <w:rFonts w:ascii="Arial Narrow" w:hAnsi="Arial Narrow" w:cs="Arial"/>
          <w:b/>
          <w:bCs/>
          <w:lang w:val="es-ES_tradnl" w:eastAsia="es-ES_tradnl"/>
        </w:rPr>
        <w:t xml:space="preserve">$51.640.190  </w:t>
      </w:r>
      <w:r w:rsidR="002C583A" w:rsidRPr="001F1255">
        <w:rPr>
          <w:rFonts w:ascii="Arial Narrow" w:hAnsi="Arial Narrow" w:cs="Arial"/>
          <w:lang w:val="es-ES_tradnl" w:eastAsia="es-ES_tradnl"/>
        </w:rPr>
        <w:t xml:space="preserve">para el señor </w:t>
      </w:r>
      <w:r w:rsidR="002C583A" w:rsidRPr="001F1255">
        <w:rPr>
          <w:rFonts w:ascii="Arial Narrow" w:hAnsi="Arial Narrow" w:cs="Arial"/>
          <w:b/>
          <w:bCs/>
          <w:lang w:val="es-ES_tradnl" w:eastAsia="es-ES_tradnl"/>
        </w:rPr>
        <w:t xml:space="preserve">Sr. ANUAR ANTONIO DELUQUE LARRADA </w:t>
      </w:r>
      <w:r w:rsidR="002C583A" w:rsidRPr="001F1255">
        <w:rPr>
          <w:rFonts w:ascii="Arial Narrow" w:hAnsi="Arial Narrow" w:cs="Arial"/>
          <w:lang w:val="es-ES_tradnl" w:eastAsia="es-ES_tradnl"/>
        </w:rPr>
        <w:t>como afectado principal.</w:t>
      </w:r>
    </w:p>
    <w:p w:rsidR="002C583A" w:rsidRPr="001F1255" w:rsidRDefault="002C583A" w:rsidP="00AC21F7">
      <w:pPr>
        <w:pStyle w:val="Sinespaciado"/>
        <w:jc w:val="both"/>
        <w:rPr>
          <w:rFonts w:ascii="Arial Narrow" w:hAnsi="Arial Narrow" w:cs="Arial"/>
        </w:rPr>
      </w:pP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70 SMLMV equivalentes a la suma de </w:t>
      </w:r>
      <w:r w:rsidRPr="001F1255">
        <w:rPr>
          <w:rFonts w:ascii="Arial Narrow" w:hAnsi="Arial Narrow" w:cs="Arial"/>
          <w:b/>
          <w:bCs/>
          <w:i/>
          <w:lang w:val="es-ES_tradnl" w:eastAsia="es-ES_tradnl"/>
        </w:rPr>
        <w:t xml:space="preserve">CINCUENTA Y UN MILLONES SEISCIENTOS CUARENTA MIL CIENTO NOVENTA $51.640.190 </w:t>
      </w:r>
      <w:r w:rsidRPr="001F1255">
        <w:rPr>
          <w:rFonts w:ascii="Arial Narrow" w:hAnsi="Arial Narrow" w:cs="Arial"/>
          <w:i/>
          <w:lang w:val="es-ES_tradnl" w:eastAsia="es-ES_tradnl"/>
        </w:rPr>
        <w:t xml:space="preserve">para la </w:t>
      </w:r>
      <w:r w:rsidRPr="001F1255">
        <w:rPr>
          <w:rFonts w:ascii="Arial Narrow" w:hAnsi="Arial Narrow" w:cs="Arial"/>
          <w:b/>
          <w:bCs/>
          <w:i/>
          <w:lang w:val="es-ES_tradnl" w:eastAsia="es-ES_tradnl"/>
        </w:rPr>
        <w:t xml:space="preserve">Sra. YOSUSI HASAY LARRADA PALACIO </w:t>
      </w:r>
      <w:r w:rsidRPr="001F1255">
        <w:rPr>
          <w:rFonts w:ascii="Arial Narrow" w:hAnsi="Arial Narrow" w:cs="Arial"/>
          <w:i/>
          <w:lang w:val="es-ES_tradnl" w:eastAsia="es-ES_tradnl"/>
        </w:rPr>
        <w:t>como compañera permanente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70 SMLMV equivalentes a la suma de </w:t>
      </w:r>
      <w:r w:rsidRPr="001F1255">
        <w:rPr>
          <w:rFonts w:ascii="Arial Narrow" w:hAnsi="Arial Narrow" w:cs="Arial"/>
          <w:b/>
          <w:bCs/>
          <w:i/>
          <w:lang w:val="es-ES_tradnl" w:eastAsia="es-ES_tradnl"/>
        </w:rPr>
        <w:t xml:space="preserve">CINCUENTA Y UN MILLONES SEISCIENTOS CUARENTA MIL CIENTO NOVENTA $51.640.190 </w:t>
      </w:r>
      <w:r w:rsidRPr="001F1255">
        <w:rPr>
          <w:rFonts w:ascii="Arial Narrow" w:hAnsi="Arial Narrow" w:cs="Arial"/>
          <w:i/>
          <w:lang w:val="es-ES_tradnl" w:eastAsia="es-ES_tradnl"/>
        </w:rPr>
        <w:t xml:space="preserve">para el </w:t>
      </w:r>
      <w:r w:rsidRPr="001F1255">
        <w:rPr>
          <w:rFonts w:ascii="Arial Narrow" w:hAnsi="Arial Narrow" w:cs="Arial"/>
          <w:b/>
          <w:bCs/>
          <w:i/>
          <w:lang w:val="es-ES_tradnl" w:eastAsia="es-ES_tradnl"/>
        </w:rPr>
        <w:t xml:space="preserve">Sr. JORGE MANUEL DELUQUE LARRADA </w:t>
      </w:r>
      <w:r w:rsidRPr="001F1255">
        <w:rPr>
          <w:rFonts w:ascii="Arial Narrow" w:hAnsi="Arial Narrow" w:cs="Arial"/>
          <w:i/>
          <w:lang w:val="es-ES_tradnl" w:eastAsia="es-ES_tradnl"/>
        </w:rPr>
        <w:t>como padre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35 SMLMV equivalentes a la suma de </w:t>
      </w:r>
      <w:r w:rsidRPr="001F1255">
        <w:rPr>
          <w:rFonts w:ascii="Arial Narrow" w:hAnsi="Arial Narrow" w:cs="Arial"/>
          <w:b/>
          <w:bCs/>
          <w:i/>
          <w:lang w:val="es-ES_tradnl" w:eastAsia="es-ES_tradnl"/>
        </w:rPr>
        <w:t xml:space="preserve">VEINTICINCO MILLONES OCHOCIENTOS VEINTE MIL NOVENTA Y CINCO PESOS ($25.820.095) </w:t>
      </w:r>
      <w:r w:rsidRPr="001F1255">
        <w:rPr>
          <w:rFonts w:ascii="Arial Narrow" w:hAnsi="Arial Narrow" w:cs="Arial"/>
          <w:i/>
          <w:lang w:val="es-ES_tradnl" w:eastAsia="es-ES_tradnl"/>
        </w:rPr>
        <w:t xml:space="preserve">para la </w:t>
      </w:r>
      <w:r w:rsidRPr="001F1255">
        <w:rPr>
          <w:rFonts w:ascii="Arial Narrow" w:hAnsi="Arial Narrow" w:cs="Arial"/>
          <w:b/>
          <w:bCs/>
          <w:i/>
          <w:lang w:val="es-ES_tradnl" w:eastAsia="es-ES_tradnl"/>
        </w:rPr>
        <w:t xml:space="preserve">Sra. YERALDIN PAOLA DELUQUE LARRADA </w:t>
      </w:r>
      <w:r w:rsidRPr="001F1255">
        <w:rPr>
          <w:rFonts w:ascii="Arial Narrow" w:hAnsi="Arial Narrow" w:cs="Arial"/>
          <w:i/>
          <w:lang w:val="es-ES_tradnl" w:eastAsia="es-ES_tradnl"/>
        </w:rPr>
        <w:t>como hermana menor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35 SMLMV equivalentes a la suma de </w:t>
      </w:r>
      <w:r w:rsidRPr="001F1255">
        <w:rPr>
          <w:rFonts w:ascii="Arial Narrow" w:hAnsi="Arial Narrow" w:cs="Arial"/>
          <w:b/>
          <w:bCs/>
          <w:i/>
          <w:lang w:val="es-ES_tradnl" w:eastAsia="es-ES_tradnl"/>
        </w:rPr>
        <w:t xml:space="preserve">VEINTICINCO MILLONES OCHOCIENTOS VEINTE MIL NOVENTA Y CINCO PESOS ($25.820.095) </w:t>
      </w:r>
      <w:r w:rsidRPr="001F1255">
        <w:rPr>
          <w:rFonts w:ascii="Arial Narrow" w:hAnsi="Arial Narrow" w:cs="Arial"/>
          <w:i/>
          <w:lang w:val="es-ES_tradnl" w:eastAsia="es-ES_tradnl"/>
        </w:rPr>
        <w:t xml:space="preserve">para la </w:t>
      </w:r>
      <w:r w:rsidRPr="001F1255">
        <w:rPr>
          <w:rFonts w:ascii="Arial Narrow" w:hAnsi="Arial Narrow" w:cs="Arial"/>
          <w:b/>
          <w:bCs/>
          <w:i/>
          <w:lang w:val="es-ES_tradnl" w:eastAsia="es-ES_tradnl"/>
        </w:rPr>
        <w:t xml:space="preserve">Sra. ETIENET MARIA DELUQUE LARRADA </w:t>
      </w:r>
      <w:r w:rsidRPr="001F1255">
        <w:rPr>
          <w:rFonts w:ascii="Arial Narrow" w:hAnsi="Arial Narrow" w:cs="Arial"/>
          <w:i/>
          <w:lang w:val="es-ES_tradnl" w:eastAsia="es-ES_tradnl"/>
        </w:rPr>
        <w:t>como hermana mayor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35 SMLMV equivalentes a la suma de </w:t>
      </w:r>
      <w:r w:rsidRPr="001F1255">
        <w:rPr>
          <w:rFonts w:ascii="Arial Narrow" w:hAnsi="Arial Narrow" w:cs="Arial"/>
          <w:b/>
          <w:bCs/>
          <w:i/>
          <w:lang w:val="es-ES_tradnl" w:eastAsia="es-ES_tradnl"/>
        </w:rPr>
        <w:t xml:space="preserve">VEINTICINCO MILLONES OCHOCIENTOS VEINTE MIL NOVENTA Y CINCO PESOS ($25.820.095) </w:t>
      </w:r>
      <w:r w:rsidRPr="001F1255">
        <w:rPr>
          <w:rFonts w:ascii="Arial Narrow" w:hAnsi="Arial Narrow" w:cs="Arial"/>
          <w:i/>
          <w:lang w:val="es-ES_tradnl" w:eastAsia="es-ES_tradnl"/>
        </w:rPr>
        <w:t xml:space="preserve">para el </w:t>
      </w:r>
      <w:r w:rsidRPr="001F1255">
        <w:rPr>
          <w:rFonts w:ascii="Arial Narrow" w:hAnsi="Arial Narrow" w:cs="Arial"/>
          <w:b/>
          <w:bCs/>
          <w:i/>
          <w:lang w:val="es-ES_tradnl" w:eastAsia="es-ES_tradnl"/>
        </w:rPr>
        <w:t xml:space="preserve">Sr. LUIS ANGEL WOURIYU EPINAYU </w:t>
      </w:r>
      <w:r w:rsidRPr="001F1255">
        <w:rPr>
          <w:rFonts w:ascii="Arial Narrow" w:hAnsi="Arial Narrow" w:cs="Arial"/>
          <w:i/>
          <w:lang w:val="es-ES_tradnl" w:eastAsia="es-ES_tradnl"/>
        </w:rPr>
        <w:t>como cuñado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lastRenderedPageBreak/>
        <w:t xml:space="preserve">24.5 SMLMV equivalentes a la suma de </w:t>
      </w:r>
      <w:r w:rsidRPr="001F1255">
        <w:rPr>
          <w:rFonts w:ascii="Arial Narrow" w:hAnsi="Arial Narrow" w:cs="Arial"/>
          <w:b/>
          <w:bCs/>
          <w:i/>
          <w:lang w:val="es-ES_tradnl" w:eastAsia="es-ES_tradnl"/>
        </w:rPr>
        <w:t xml:space="preserve">DIECIOCHO MILLONES SETENTA Y CUATRO MIL SESENTA Y SEIS PESOS ($18.074.066) </w:t>
      </w:r>
      <w:r w:rsidRPr="001F1255">
        <w:rPr>
          <w:rFonts w:ascii="Arial Narrow" w:hAnsi="Arial Narrow" w:cs="Arial"/>
          <w:i/>
          <w:lang w:val="es-ES_tradnl" w:eastAsia="es-ES_tradnl"/>
        </w:rPr>
        <w:t xml:space="preserve">para la </w:t>
      </w:r>
      <w:r w:rsidRPr="001F1255">
        <w:rPr>
          <w:rFonts w:ascii="Arial Narrow" w:hAnsi="Arial Narrow" w:cs="Arial"/>
          <w:b/>
          <w:bCs/>
          <w:i/>
          <w:lang w:val="es-ES_tradnl" w:eastAsia="es-ES_tradnl"/>
        </w:rPr>
        <w:t xml:space="preserve">Sra. OLENA ALUNA WOURIYU DELUQUE </w:t>
      </w:r>
      <w:r w:rsidRPr="001F1255">
        <w:rPr>
          <w:rFonts w:ascii="Arial Narrow" w:hAnsi="Arial Narrow" w:cs="Arial"/>
          <w:i/>
          <w:lang w:val="es-ES_tradnl" w:eastAsia="es-ES_tradnl"/>
        </w:rPr>
        <w:t>como sobrina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24.5 SMLMV equivalentes a la suma de </w:t>
      </w:r>
      <w:r w:rsidRPr="001F1255">
        <w:rPr>
          <w:rFonts w:ascii="Arial Narrow" w:hAnsi="Arial Narrow" w:cs="Arial"/>
          <w:b/>
          <w:bCs/>
          <w:i/>
          <w:lang w:val="es-ES_tradnl" w:eastAsia="es-ES_tradnl"/>
        </w:rPr>
        <w:t xml:space="preserve">DIECIOCHO MILLONES SETENTA Y CUATRO MIL SESENTA Y SEIS PESOS ($18.074.066) </w:t>
      </w:r>
      <w:r w:rsidRPr="001F1255">
        <w:rPr>
          <w:rFonts w:ascii="Arial Narrow" w:hAnsi="Arial Narrow" w:cs="Arial"/>
          <w:i/>
          <w:lang w:val="es-ES_tradnl" w:eastAsia="es-ES_tradnl"/>
        </w:rPr>
        <w:t xml:space="preserve">para el </w:t>
      </w:r>
      <w:r w:rsidRPr="001F1255">
        <w:rPr>
          <w:rFonts w:ascii="Arial Narrow" w:hAnsi="Arial Narrow" w:cs="Arial"/>
          <w:b/>
          <w:bCs/>
          <w:i/>
          <w:lang w:val="es-ES_tradnl" w:eastAsia="es-ES_tradnl"/>
        </w:rPr>
        <w:t xml:space="preserve">Sr. JORGE WOURIYU DELUQUE </w:t>
      </w:r>
      <w:r w:rsidRPr="001F1255">
        <w:rPr>
          <w:rFonts w:ascii="Arial Narrow" w:hAnsi="Arial Narrow" w:cs="Arial"/>
          <w:i/>
          <w:lang w:val="es-ES_tradnl" w:eastAsia="es-ES_tradnl"/>
        </w:rPr>
        <w:t>como sobrino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24.5 SMLMV equivalentes a la suma de </w:t>
      </w:r>
      <w:r w:rsidRPr="001F1255">
        <w:rPr>
          <w:rFonts w:ascii="Arial Narrow" w:hAnsi="Arial Narrow" w:cs="Arial"/>
          <w:b/>
          <w:bCs/>
          <w:i/>
          <w:lang w:val="es-ES_tradnl" w:eastAsia="es-ES_tradnl"/>
        </w:rPr>
        <w:t xml:space="preserve">DIECIOCHO MILLONES SETENTA Y CUATRO MIL SESENTA Y SEIS PESOS ($18.074.066) </w:t>
      </w:r>
      <w:r w:rsidRPr="001F1255">
        <w:rPr>
          <w:rFonts w:ascii="Arial Narrow" w:hAnsi="Arial Narrow" w:cs="Arial"/>
          <w:i/>
          <w:lang w:val="es-ES_tradnl" w:eastAsia="es-ES_tradnl"/>
        </w:rPr>
        <w:t xml:space="preserve">para la </w:t>
      </w:r>
      <w:r w:rsidRPr="001F1255">
        <w:rPr>
          <w:rFonts w:ascii="Arial Narrow" w:hAnsi="Arial Narrow" w:cs="Arial"/>
          <w:b/>
          <w:bCs/>
          <w:i/>
          <w:lang w:val="es-ES_tradnl" w:eastAsia="es-ES_tradnl"/>
        </w:rPr>
        <w:t xml:space="preserve">Sra. MARIANGEL WOURIYU DELUQUE </w:t>
      </w:r>
      <w:r w:rsidRPr="001F1255">
        <w:rPr>
          <w:rFonts w:ascii="Arial Narrow" w:hAnsi="Arial Narrow" w:cs="Arial"/>
          <w:i/>
          <w:lang w:val="es-ES_tradnl" w:eastAsia="es-ES_tradnl"/>
        </w:rPr>
        <w:t>como sobrina del afectado principal.</w:t>
      </w:r>
    </w:p>
    <w:p w:rsidR="002C583A" w:rsidRPr="001F1255" w:rsidRDefault="002C583A" w:rsidP="002C583A">
      <w:pPr>
        <w:numPr>
          <w:ilvl w:val="0"/>
          <w:numId w:val="7"/>
        </w:numPr>
        <w:spacing w:after="0" w:line="240" w:lineRule="auto"/>
        <w:ind w:left="1068"/>
        <w:jc w:val="both"/>
        <w:rPr>
          <w:rFonts w:ascii="Arial Narrow" w:hAnsi="Arial Narrow" w:cs="Arial"/>
          <w:i/>
          <w:lang w:val="es-ES_tradnl" w:eastAsia="es-ES_tradnl"/>
        </w:rPr>
      </w:pPr>
      <w:r w:rsidRPr="001F1255">
        <w:rPr>
          <w:rFonts w:ascii="Arial Narrow" w:hAnsi="Arial Narrow" w:cs="Arial"/>
          <w:i/>
          <w:lang w:val="es-ES_tradnl" w:eastAsia="es-ES_tradnl"/>
        </w:rPr>
        <w:t xml:space="preserve">17.5 SMLMV equivalentes a la suma de </w:t>
      </w:r>
      <w:r w:rsidRPr="001F1255">
        <w:rPr>
          <w:rFonts w:ascii="Arial Narrow" w:hAnsi="Arial Narrow" w:cs="Arial"/>
          <w:b/>
          <w:bCs/>
          <w:i/>
          <w:lang w:val="es-ES_tradnl" w:eastAsia="es-ES_tradnl"/>
        </w:rPr>
        <w:t>DOCE MILLONES NOVECIENTOS DIEZ</w:t>
      </w:r>
      <w:r w:rsidRPr="001F1255">
        <w:rPr>
          <w:rFonts w:ascii="Arial Narrow" w:hAnsi="Arial Narrow" w:cs="Arial"/>
          <w:b/>
          <w:bCs/>
          <w:i/>
          <w:lang w:val="es-ES_tradnl" w:eastAsia="es-ES_tradnl"/>
        </w:rPr>
        <w:br/>
        <w:t xml:space="preserve">MIL CUARENTA Y SIETE PESOS ($12.910.047) </w:t>
      </w:r>
      <w:r w:rsidRPr="001F1255">
        <w:rPr>
          <w:rFonts w:ascii="Arial Narrow" w:hAnsi="Arial Narrow" w:cs="Arial"/>
          <w:i/>
          <w:lang w:val="es-ES_tradnl" w:eastAsia="es-ES_tradnl"/>
        </w:rPr>
        <w:t xml:space="preserve">para la </w:t>
      </w:r>
      <w:r w:rsidRPr="001F1255">
        <w:rPr>
          <w:rFonts w:ascii="Arial Narrow" w:hAnsi="Arial Narrow" w:cs="Arial"/>
          <w:b/>
          <w:bCs/>
          <w:i/>
          <w:lang w:val="es-ES_tradnl" w:eastAsia="es-ES_tradnl"/>
        </w:rPr>
        <w:t>Sra. MISHEL ANDREA</w:t>
      </w:r>
      <w:r w:rsidRPr="001F1255">
        <w:rPr>
          <w:rFonts w:ascii="Arial Narrow" w:hAnsi="Arial Narrow" w:cs="Arial"/>
          <w:b/>
          <w:bCs/>
          <w:i/>
          <w:lang w:val="es-ES_tradnl" w:eastAsia="es-ES_tradnl"/>
        </w:rPr>
        <w:br/>
        <w:t xml:space="preserve">AMAYA LARRADA </w:t>
      </w:r>
      <w:r w:rsidRPr="001F1255">
        <w:rPr>
          <w:rFonts w:ascii="Arial Narrow" w:hAnsi="Arial Narrow" w:cs="Arial"/>
          <w:i/>
          <w:lang w:val="es-ES_tradnl" w:eastAsia="es-ES_tradnl"/>
        </w:rPr>
        <w:t>como hijastra del afectado principal.</w:t>
      </w:r>
    </w:p>
    <w:p w:rsidR="002C583A" w:rsidRPr="001F1255" w:rsidRDefault="002C583A" w:rsidP="002C583A">
      <w:pPr>
        <w:spacing w:after="0" w:line="240" w:lineRule="auto"/>
        <w:ind w:left="348"/>
        <w:jc w:val="both"/>
        <w:rPr>
          <w:rFonts w:ascii="Arial Narrow" w:hAnsi="Arial Narrow" w:cs="Arial"/>
          <w:i/>
          <w:lang w:val="es-ES_tradnl" w:eastAsia="es-ES_tradnl"/>
        </w:rPr>
      </w:pPr>
    </w:p>
    <w:p w:rsidR="002C583A" w:rsidRPr="001F1255" w:rsidRDefault="002C583A" w:rsidP="002C583A">
      <w:pPr>
        <w:spacing w:after="0" w:line="240" w:lineRule="auto"/>
        <w:ind w:left="348"/>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TOTAL DAÑOS MORALES: DOSCIENTOS NOVENTA Y NUEVE MILLONES QUINIENTOS TRECE MIL CIENTO DOS PESOS ($299.513.102)</w:t>
      </w:r>
    </w:p>
    <w:p w:rsidR="002C583A" w:rsidRPr="001F1255" w:rsidRDefault="002C583A" w:rsidP="002C583A">
      <w:pPr>
        <w:spacing w:after="0" w:line="240" w:lineRule="auto"/>
        <w:ind w:left="348"/>
        <w:jc w:val="both"/>
        <w:rPr>
          <w:rFonts w:ascii="Arial Narrow" w:hAnsi="Arial Narrow" w:cs="Arial"/>
          <w:i/>
        </w:rPr>
      </w:pPr>
    </w:p>
    <w:p w:rsidR="002C583A" w:rsidRPr="001F1255" w:rsidRDefault="002C583A" w:rsidP="002C583A">
      <w:pPr>
        <w:spacing w:after="0" w:line="240" w:lineRule="auto"/>
        <w:ind w:left="348"/>
        <w:jc w:val="both"/>
        <w:rPr>
          <w:rFonts w:ascii="Arial Narrow" w:hAnsi="Arial Narrow" w:cs="Arial"/>
          <w:b/>
          <w:bCs/>
          <w:i/>
          <w:lang w:val="es-ES_tradnl" w:eastAsia="es-ES_tradnl"/>
        </w:rPr>
      </w:pPr>
      <w:r w:rsidRPr="001F1255">
        <w:rPr>
          <w:rFonts w:ascii="Arial Narrow" w:hAnsi="Arial Narrow" w:cs="Arial"/>
          <w:b/>
          <w:bCs/>
          <w:i/>
          <w:lang w:val="es-ES_tradnl" w:eastAsia="es-ES_tradnl"/>
        </w:rPr>
        <w:t>LO ANTERIOR DE CONFORMIDAD A LOS SIGUIENTES RANGOS:</w:t>
      </w:r>
    </w:p>
    <w:p w:rsidR="00AC21F7" w:rsidRPr="001F1255" w:rsidRDefault="00AC21F7" w:rsidP="002C583A">
      <w:pPr>
        <w:spacing w:after="0" w:line="240" w:lineRule="auto"/>
        <w:ind w:left="348"/>
        <w:jc w:val="both"/>
        <w:rPr>
          <w:rFonts w:ascii="Arial Narrow" w:hAnsi="Arial Narrow" w:cs="Arial"/>
          <w:b/>
          <w:bCs/>
          <w:i/>
          <w:lang w:val="es-ES_tradnl" w:eastAsia="es-ES_tradnl"/>
        </w:rPr>
      </w:pPr>
    </w:p>
    <w:tbl>
      <w:tblPr>
        <w:tblW w:w="0" w:type="auto"/>
        <w:tblInd w:w="368" w:type="dxa"/>
        <w:tblLayout w:type="fixed"/>
        <w:tblCellMar>
          <w:left w:w="40" w:type="dxa"/>
          <w:right w:w="40" w:type="dxa"/>
        </w:tblCellMar>
        <w:tblLook w:val="0000" w:firstRow="0" w:lastRow="0" w:firstColumn="0" w:lastColumn="0" w:noHBand="0" w:noVBand="0"/>
      </w:tblPr>
      <w:tblGrid>
        <w:gridCol w:w="2034"/>
        <w:gridCol w:w="1566"/>
        <w:gridCol w:w="1133"/>
        <w:gridCol w:w="1146"/>
        <w:gridCol w:w="1053"/>
        <w:gridCol w:w="1150"/>
      </w:tblGrid>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NIVEL 1</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NIVEL 2</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NIVEL 3</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NIVEL 4</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NIVEL 5</w:t>
            </w:r>
          </w:p>
        </w:tc>
      </w:tr>
      <w:tr w:rsidR="002C583A" w:rsidRPr="001F1255" w:rsidTr="00DE3949">
        <w:trPr>
          <w:trHeight w:val="1185"/>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Reglas para liquidar el perjuicio</w:t>
            </w:r>
          </w:p>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 xml:space="preserve"> moral derivo do de la privación injusta de la libertad</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Víctima directa, cónyuge</w:t>
            </w:r>
          </w:p>
          <w:p w:rsidR="002C583A" w:rsidRPr="001F1255" w:rsidRDefault="002C583A" w:rsidP="002C583A">
            <w:pPr>
              <w:spacing w:after="0" w:line="240" w:lineRule="auto"/>
              <w:jc w:val="both"/>
              <w:rPr>
                <w:rFonts w:ascii="Arial Narrow" w:hAnsi="Arial Narrow" w:cs="Arial"/>
                <w:b/>
                <w:bCs/>
                <w:i/>
                <w:sz w:val="16"/>
                <w:szCs w:val="16"/>
                <w:lang w:val="es-ES_tradnl" w:eastAsia="es-ES_tradnl"/>
              </w:rPr>
            </w:pPr>
            <w:r w:rsidRPr="001F1255">
              <w:rPr>
                <w:rFonts w:ascii="Arial Narrow" w:hAnsi="Arial Narrow" w:cs="Arial"/>
                <w:i/>
                <w:sz w:val="16"/>
                <w:szCs w:val="16"/>
                <w:lang w:val="es-ES_tradnl" w:eastAsia="es-ES_tradnl"/>
              </w:rPr>
              <w:t>o compañero (a) permanente y parientes en el 1</w:t>
            </w:r>
            <w:r w:rsidRPr="001F1255">
              <w:rPr>
                <w:rFonts w:ascii="Arial Narrow" w:hAnsi="Arial Narrow" w:cs="Arial"/>
                <w:i/>
                <w:sz w:val="16"/>
                <w:szCs w:val="16"/>
                <w:vertAlign w:val="superscript"/>
                <w:lang w:val="es-ES_tradnl" w:eastAsia="es-ES_tradnl"/>
              </w:rPr>
              <w:t>:</w:t>
            </w:r>
            <w:r w:rsidRPr="001F1255">
              <w:rPr>
                <w:rFonts w:ascii="Arial Narrow" w:hAnsi="Arial Narrow" w:cs="Arial"/>
                <w:i/>
                <w:sz w:val="16"/>
                <w:szCs w:val="16"/>
                <w:lang w:val="es-ES_tradnl" w:eastAsia="es-ES_tradnl"/>
              </w:rPr>
              <w:t xml:space="preserve"> de </w:t>
            </w:r>
            <w:r w:rsidRPr="001F1255">
              <w:rPr>
                <w:rFonts w:ascii="Arial Narrow" w:hAnsi="Arial Narrow" w:cs="Arial"/>
                <w:b/>
                <w:bCs/>
                <w:i/>
                <w:sz w:val="16"/>
                <w:szCs w:val="16"/>
                <w:lang w:val="es-ES_tradnl" w:eastAsia="es-ES_tradnl"/>
              </w:rPr>
              <w:t>consanguinidad</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 xml:space="preserve">Parientes en </w:t>
            </w:r>
            <w:r w:rsidRPr="001F1255">
              <w:rPr>
                <w:rFonts w:ascii="Arial Narrow" w:hAnsi="Arial Narrow" w:cs="Arial"/>
                <w:b/>
                <w:bCs/>
                <w:i/>
                <w:sz w:val="16"/>
                <w:szCs w:val="16"/>
                <w:lang w:val="es-ES_tradnl" w:eastAsia="es-ES_tradnl"/>
              </w:rPr>
              <w:t xml:space="preserve">el </w:t>
            </w:r>
            <w:r w:rsidRPr="001F1255">
              <w:rPr>
                <w:rFonts w:ascii="Arial Narrow" w:hAnsi="Arial Narrow" w:cs="Arial"/>
                <w:i/>
                <w:iCs/>
                <w:sz w:val="16"/>
                <w:szCs w:val="16"/>
                <w:lang w:val="es-ES_tradnl" w:eastAsia="es-ES_tradnl"/>
              </w:rPr>
              <w:t xml:space="preserve">2~ </w:t>
            </w:r>
            <w:r w:rsidRPr="001F1255">
              <w:rPr>
                <w:rFonts w:ascii="Arial Narrow" w:hAnsi="Arial Narrow" w:cs="Arial"/>
                <w:i/>
                <w:sz w:val="16"/>
                <w:szCs w:val="16"/>
                <w:lang w:val="es-ES_tradnl" w:eastAsia="es-ES_tradnl"/>
              </w:rPr>
              <w:t>ele</w:t>
            </w:r>
          </w:p>
          <w:p w:rsidR="002C583A" w:rsidRPr="001F1255" w:rsidRDefault="002C583A" w:rsidP="002C583A">
            <w:pPr>
              <w:spacing w:after="0" w:line="240" w:lineRule="auto"/>
              <w:jc w:val="both"/>
              <w:rPr>
                <w:rFonts w:ascii="Arial Narrow" w:hAnsi="Arial Narrow" w:cs="Arial"/>
                <w:i/>
                <w:sz w:val="16"/>
                <w:szCs w:val="16"/>
                <w:lang w:val="es-ES_tradnl" w:eastAsia="es-ES_tradnl"/>
              </w:rPr>
            </w:pPr>
            <w:proofErr w:type="spellStart"/>
            <w:r w:rsidRPr="001F1255">
              <w:rPr>
                <w:rFonts w:ascii="Arial Narrow" w:hAnsi="Arial Narrow" w:cs="Arial"/>
                <w:i/>
                <w:sz w:val="16"/>
                <w:szCs w:val="16"/>
                <w:lang w:val="es-ES_tradnl" w:eastAsia="es-ES_tradnl"/>
              </w:rPr>
              <w:t>coirsanqumulad</w:t>
            </w:r>
            <w:proofErr w:type="spellEnd"/>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Parientes en el 3" de</w:t>
            </w:r>
          </w:p>
          <w:p w:rsidR="002C583A" w:rsidRPr="001F1255" w:rsidRDefault="002C583A" w:rsidP="002C583A">
            <w:pPr>
              <w:spacing w:after="0" w:line="240" w:lineRule="auto"/>
              <w:jc w:val="both"/>
              <w:rPr>
                <w:rFonts w:ascii="Arial Narrow" w:hAnsi="Arial Narrow" w:cs="Arial"/>
                <w:i/>
                <w:sz w:val="16"/>
                <w:szCs w:val="16"/>
                <w:lang w:val="es-ES_tradnl" w:eastAsia="es-ES_tradnl"/>
              </w:rPr>
            </w:pPr>
            <w:proofErr w:type="spellStart"/>
            <w:r w:rsidRPr="001F1255">
              <w:rPr>
                <w:rFonts w:ascii="Arial Narrow" w:hAnsi="Arial Narrow" w:cs="Arial"/>
                <w:i/>
                <w:sz w:val="16"/>
                <w:szCs w:val="16"/>
                <w:lang w:val="es-ES_tradnl" w:eastAsia="es-ES_tradnl"/>
              </w:rPr>
              <w:t>consanquinklad</w:t>
            </w:r>
            <w:proofErr w:type="spellEnd"/>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Parientes en el</w:t>
            </w:r>
          </w:p>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4</w:t>
            </w:r>
            <w:r w:rsidRPr="001F1255">
              <w:rPr>
                <w:rFonts w:ascii="Arial Narrow" w:hAnsi="Arial Narrow" w:cs="Arial"/>
                <w:i/>
                <w:sz w:val="16"/>
                <w:szCs w:val="16"/>
                <w:vertAlign w:val="superscript"/>
                <w:lang w:val="es-ES_tradnl" w:eastAsia="es-ES_tradnl"/>
              </w:rPr>
              <w:t>C</w:t>
            </w:r>
            <w:r w:rsidRPr="001F1255">
              <w:rPr>
                <w:rFonts w:ascii="Arial Narrow" w:hAnsi="Arial Narrow" w:cs="Arial"/>
                <w:i/>
                <w:sz w:val="16"/>
                <w:szCs w:val="16"/>
                <w:lang w:val="es-ES_tradnl" w:eastAsia="es-ES_tradnl"/>
              </w:rPr>
              <w:t xml:space="preserve"> de consanguinidad y afines hasta el 2*</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Terceros damnificados</w:t>
            </w:r>
          </w:p>
        </w:tc>
      </w:tr>
      <w:tr w:rsidR="002C583A" w:rsidRPr="001F1255" w:rsidTr="00DE3949">
        <w:trPr>
          <w:trHeight w:val="7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Término de privación injusta en meses</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50% del Porcentaje de la Victima directa</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35% del Porcentaje de la Victima directa</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sz w:val="16"/>
                <w:szCs w:val="16"/>
                <w:lang w:val="es-ES_tradnl" w:eastAsia="es-ES_tradnl"/>
              </w:rPr>
            </w:pPr>
            <w:r w:rsidRPr="001F1255">
              <w:rPr>
                <w:rFonts w:ascii="Arial Narrow" w:hAnsi="Arial Narrow" w:cs="Arial"/>
                <w:i/>
                <w:sz w:val="16"/>
                <w:szCs w:val="16"/>
                <w:lang w:val="es-ES_tradnl" w:eastAsia="es-ES_tradnl"/>
              </w:rPr>
              <w:t xml:space="preserve">25° o </w:t>
            </w:r>
            <w:proofErr w:type="spellStart"/>
            <w:r w:rsidRPr="001F1255">
              <w:rPr>
                <w:rFonts w:ascii="Arial Narrow" w:hAnsi="Arial Narrow" w:cs="Arial"/>
                <w:i/>
                <w:sz w:val="16"/>
                <w:szCs w:val="16"/>
                <w:lang w:val="es-ES_tradnl" w:eastAsia="es-ES_tradnl"/>
              </w:rPr>
              <w:t>dei</w:t>
            </w:r>
            <w:proofErr w:type="spellEnd"/>
            <w:r w:rsidRPr="001F1255">
              <w:rPr>
                <w:rFonts w:ascii="Arial Narrow" w:hAnsi="Arial Narrow" w:cs="Arial"/>
                <w:i/>
                <w:sz w:val="16"/>
                <w:szCs w:val="16"/>
                <w:lang w:val="es-ES_tradnl" w:eastAsia="es-ES_tradnl"/>
              </w:rPr>
              <w:t xml:space="preserve"> Porcentaje de la Victima </w:t>
            </w:r>
            <w:r w:rsidRPr="001F1255">
              <w:rPr>
                <w:rFonts w:ascii="Arial Narrow" w:hAnsi="Arial Narrow" w:cs="Arial"/>
                <w:b/>
                <w:bCs/>
                <w:i/>
                <w:sz w:val="16"/>
                <w:szCs w:val="16"/>
                <w:lang w:val="es-ES_tradnl" w:eastAsia="es-ES_tradnl"/>
              </w:rPr>
              <w:t>directa</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15% del Porcentaje de la Victima directa</w:t>
            </w: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sz w:val="16"/>
                <w:szCs w:val="16"/>
                <w:lang w:val="es-ES_tradnl" w:eastAsia="es-ES_tradnl"/>
              </w:rPr>
            </w:pPr>
            <w:r w:rsidRPr="001F1255">
              <w:rPr>
                <w:rFonts w:ascii="Arial Narrow" w:hAnsi="Arial Narrow" w:cs="Arial"/>
                <w:b/>
                <w:bCs/>
                <w:i/>
                <w:sz w:val="16"/>
                <w:szCs w:val="16"/>
                <w:lang w:val="es-ES_tradnl" w:eastAsia="es-ES_tradnl"/>
              </w:rPr>
              <w:t>SMLMV</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SMLMV</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spacing w:val="20"/>
                <w:sz w:val="16"/>
                <w:szCs w:val="16"/>
                <w:lang w:val="es-ES_tradnl" w:eastAsia="es-ES_tradnl"/>
              </w:rPr>
            </w:pPr>
            <w:r w:rsidRPr="001F1255">
              <w:rPr>
                <w:rFonts w:ascii="Arial Narrow" w:hAnsi="Arial Narrow" w:cs="Arial"/>
                <w:b/>
                <w:bCs/>
                <w:i/>
                <w:spacing w:val="20"/>
                <w:sz w:val="16"/>
                <w:szCs w:val="16"/>
                <w:lang w:val="es-ES_tradnl" w:eastAsia="es-ES_tradnl"/>
              </w:rPr>
              <w:t>SMLMV</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SMLMV</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SMLMV</w:t>
            </w:r>
          </w:p>
        </w:tc>
      </w:tr>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Superior a 18 meses</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100</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50</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35</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25</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15</w:t>
            </w: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r>
      <w:tr w:rsidR="002C583A" w:rsidRPr="001F1255" w:rsidTr="00DE3949">
        <w:trPr>
          <w:trHeight w:val="395"/>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Superior a 12 e inferior a 18</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90</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4 5</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31.5</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22.5</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13.5</w:t>
            </w:r>
          </w:p>
        </w:tc>
      </w:tr>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 xml:space="preserve">Superior a </w:t>
            </w:r>
            <w:r w:rsidRPr="001F1255">
              <w:rPr>
                <w:rFonts w:ascii="Arial Narrow" w:hAnsi="Arial Narrow" w:cs="Arial"/>
                <w:i/>
                <w:iCs/>
                <w:sz w:val="16"/>
                <w:szCs w:val="16"/>
                <w:lang w:val="es-ES_tradnl" w:eastAsia="es-ES_tradnl"/>
              </w:rPr>
              <w:t xml:space="preserve">9 </w:t>
            </w:r>
            <w:r w:rsidRPr="001F1255">
              <w:rPr>
                <w:rFonts w:ascii="Arial Narrow" w:hAnsi="Arial Narrow" w:cs="Arial"/>
                <w:i/>
                <w:sz w:val="16"/>
                <w:szCs w:val="16"/>
                <w:lang w:val="es-ES_tradnl" w:eastAsia="es-ES_tradnl"/>
              </w:rPr>
              <w:t>e inferior a 12</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60</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40</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28</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20</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12</w:t>
            </w:r>
          </w:p>
        </w:tc>
      </w:tr>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Superior a 6 e inferior a 9</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70</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35</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24.5</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17,5</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10.5</w:t>
            </w:r>
          </w:p>
        </w:tc>
      </w:tr>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Superior a 3 e inferior a 6</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50</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25</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17.5</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12.5</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7.5</w:t>
            </w:r>
          </w:p>
        </w:tc>
      </w:tr>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Superior a 1 e inferior a 3</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3 5</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17.5</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12.25</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pacing w:val="-10"/>
                <w:sz w:val="16"/>
                <w:szCs w:val="16"/>
                <w:lang w:val="es-ES_tradnl" w:eastAsia="es-ES_tradnl"/>
              </w:rPr>
              <w:t>P.</w:t>
            </w:r>
            <w:r w:rsidRPr="001F1255">
              <w:rPr>
                <w:rFonts w:ascii="Arial Narrow" w:hAnsi="Arial Narrow" w:cs="Arial"/>
                <w:i/>
                <w:sz w:val="16"/>
                <w:szCs w:val="16"/>
                <w:lang w:val="es-ES_tradnl" w:eastAsia="es-ES_tradnl"/>
              </w:rPr>
              <w:t xml:space="preserve"> 75</w:t>
            </w: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5.25</w:t>
            </w:r>
          </w:p>
        </w:tc>
      </w:tr>
      <w:tr w:rsidR="002C583A" w:rsidRPr="001F1255" w:rsidTr="00DE3949">
        <w:trPr>
          <w:trHeight w:val="190"/>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r>
      <w:tr w:rsidR="002C583A" w:rsidRPr="001F1255" w:rsidTr="00DE3949">
        <w:trPr>
          <w:trHeight w:val="204"/>
        </w:trPr>
        <w:tc>
          <w:tcPr>
            <w:tcW w:w="2034"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Igual e inferior a 1</w:t>
            </w:r>
          </w:p>
        </w:tc>
        <w:tc>
          <w:tcPr>
            <w:tcW w:w="156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15</w:t>
            </w:r>
          </w:p>
        </w:tc>
        <w:tc>
          <w:tcPr>
            <w:tcW w:w="113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7.5</w:t>
            </w:r>
          </w:p>
        </w:tc>
        <w:tc>
          <w:tcPr>
            <w:tcW w:w="114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5.2 5</w:t>
            </w:r>
          </w:p>
        </w:tc>
        <w:tc>
          <w:tcPr>
            <w:tcW w:w="105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rPr>
            </w:pPr>
          </w:p>
        </w:tc>
        <w:tc>
          <w:tcPr>
            <w:tcW w:w="1150"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sz w:val="16"/>
                <w:szCs w:val="16"/>
                <w:lang w:val="es-ES_tradnl" w:eastAsia="es-ES_tradnl"/>
              </w:rPr>
            </w:pPr>
            <w:r w:rsidRPr="001F1255">
              <w:rPr>
                <w:rFonts w:ascii="Arial Narrow" w:hAnsi="Arial Narrow" w:cs="Arial"/>
                <w:i/>
                <w:sz w:val="16"/>
                <w:szCs w:val="16"/>
                <w:lang w:val="es-ES_tradnl" w:eastAsia="es-ES_tradnl"/>
              </w:rPr>
              <w:t>2.25</w:t>
            </w:r>
          </w:p>
        </w:tc>
      </w:tr>
    </w:tbl>
    <w:p w:rsidR="002C583A" w:rsidRPr="001F1255" w:rsidRDefault="002C583A" w:rsidP="002C583A">
      <w:pPr>
        <w:spacing w:after="0" w:line="240" w:lineRule="auto"/>
        <w:jc w:val="both"/>
        <w:rPr>
          <w:rFonts w:ascii="Arial Narrow" w:hAnsi="Arial Narrow" w:cs="Arial"/>
          <w:i/>
          <w:lang w:val="es-ES_tradnl"/>
        </w:rPr>
      </w:pPr>
    </w:p>
    <w:p w:rsidR="002C583A" w:rsidRPr="001F1255" w:rsidRDefault="00617F38" w:rsidP="00AC21F7">
      <w:pPr>
        <w:jc w:val="both"/>
        <w:rPr>
          <w:rFonts w:ascii="Arial Narrow" w:hAnsi="Arial Narrow" w:cs="Arial"/>
          <w:b/>
          <w:bCs/>
          <w:i/>
          <w:lang w:val="es-ES_tradnl" w:eastAsia="es-ES_tradnl"/>
        </w:rPr>
      </w:pPr>
      <w:r w:rsidRPr="001F1255">
        <w:rPr>
          <w:rFonts w:ascii="Arial Narrow" w:hAnsi="Arial Narrow" w:cs="Arial"/>
          <w:b/>
          <w:i/>
          <w:lang w:val="es-ES_tradnl" w:eastAsia="es-ES_tradnl"/>
        </w:rPr>
        <w:t>SEXTO:</w:t>
      </w:r>
      <w:r w:rsidRPr="001F1255">
        <w:rPr>
          <w:rFonts w:ascii="Arial Narrow" w:hAnsi="Arial Narrow" w:cs="Arial"/>
          <w:i/>
          <w:lang w:val="es-ES_tradnl" w:eastAsia="es-ES_tradnl"/>
        </w:rPr>
        <w:t xml:space="preserve"> </w:t>
      </w:r>
      <w:r w:rsidR="002C583A" w:rsidRPr="001F1255">
        <w:rPr>
          <w:rFonts w:ascii="Arial Narrow" w:hAnsi="Arial Narrow" w:cs="Arial"/>
          <w:i/>
          <w:lang w:val="es-ES_tradnl" w:eastAsia="es-ES_tradnl"/>
        </w:rPr>
        <w:t xml:space="preserve">Se delibere respecto al pago de los valores por concepto de perjuicios inmateriales por daño a los Bienes Jurídicos Constitucionales y Legales por la suma de </w:t>
      </w:r>
      <w:r w:rsidR="002C583A" w:rsidRPr="001F1255">
        <w:rPr>
          <w:rFonts w:ascii="Arial Narrow" w:hAnsi="Arial Narrow" w:cs="Arial"/>
          <w:b/>
          <w:bCs/>
          <w:i/>
          <w:lang w:val="es-ES_tradnl" w:eastAsia="es-ES_tradnl"/>
        </w:rPr>
        <w:t xml:space="preserve">100 SALARIOS MÍNIMOS MENSUALES LEGALES VIGENTES, </w:t>
      </w:r>
      <w:r w:rsidR="002C583A" w:rsidRPr="001F1255">
        <w:rPr>
          <w:rFonts w:ascii="Arial Narrow" w:hAnsi="Arial Narrow" w:cs="Arial"/>
          <w:i/>
          <w:lang w:val="es-ES_tradnl" w:eastAsia="es-ES_tradnl"/>
        </w:rPr>
        <w:t xml:space="preserve">equivalentes a </w:t>
      </w:r>
      <w:r w:rsidR="002C583A" w:rsidRPr="001F1255">
        <w:rPr>
          <w:rFonts w:ascii="Arial Narrow" w:hAnsi="Arial Narrow" w:cs="Arial"/>
          <w:b/>
          <w:bCs/>
          <w:i/>
          <w:lang w:val="es-ES_tradnl" w:eastAsia="es-ES_tradnl"/>
        </w:rPr>
        <w:t>SETENTA Y TRES MILLONES SETECIENTOS SETENTA Y UN MIL SETECIENTOS PESOS. ($73.771.700)</w:t>
      </w:r>
    </w:p>
    <w:p w:rsidR="002C583A" w:rsidRPr="001F1255" w:rsidRDefault="002C583A" w:rsidP="002C583A">
      <w:pPr>
        <w:pStyle w:val="Prrafodelista"/>
        <w:ind w:left="1080"/>
        <w:jc w:val="both"/>
        <w:rPr>
          <w:rFonts w:ascii="Arial Narrow" w:hAnsi="Arial Narrow"/>
          <w:b/>
          <w:bCs/>
          <w:i/>
          <w:sz w:val="22"/>
          <w:szCs w:val="22"/>
          <w:lang w:val="es-ES_tradnl" w:eastAsia="es-ES_tradnl"/>
        </w:rPr>
      </w:pPr>
    </w:p>
    <w:p w:rsidR="002C583A" w:rsidRPr="001F1255" w:rsidRDefault="002C583A" w:rsidP="00AC21F7">
      <w:pPr>
        <w:jc w:val="both"/>
        <w:rPr>
          <w:rFonts w:ascii="Arial Narrow" w:hAnsi="Arial Narrow" w:cs="Arial"/>
          <w:b/>
          <w:bCs/>
          <w:i/>
          <w:lang w:val="es-ES_tradnl" w:eastAsia="es-ES_tradnl"/>
        </w:rPr>
      </w:pPr>
      <w:r w:rsidRPr="001F1255">
        <w:rPr>
          <w:rFonts w:ascii="Arial Narrow" w:hAnsi="Arial Narrow" w:cs="Arial"/>
          <w:b/>
          <w:i/>
          <w:lang w:val="es-ES_tradnl"/>
        </w:rPr>
        <w:t>TOTAL   DAÑOS   A   BIENES   CONSTITUCIONALES:   SETENTA   Y   TRES MILLONES SETECIENTOS SETENTA Y UN MIL SETECIENTOS PESOS. (73.771.700)</w:t>
      </w:r>
    </w:p>
    <w:p w:rsidR="002C583A" w:rsidRPr="001F1255" w:rsidRDefault="002C583A" w:rsidP="002C583A">
      <w:pPr>
        <w:spacing w:after="0" w:line="240" w:lineRule="auto"/>
        <w:jc w:val="both"/>
        <w:rPr>
          <w:rFonts w:ascii="Arial Narrow" w:hAnsi="Arial Narrow" w:cs="Arial"/>
          <w:b/>
          <w:i/>
          <w:lang w:val="es-ES_tradnl"/>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37"/>
        <w:gridCol w:w="1122"/>
        <w:gridCol w:w="3847"/>
      </w:tblGrid>
      <w:tr w:rsidR="002C583A" w:rsidRPr="001F1255" w:rsidTr="00AC21F7">
        <w:trPr>
          <w:trHeight w:val="191"/>
        </w:trPr>
        <w:tc>
          <w:tcPr>
            <w:tcW w:w="8306" w:type="dxa"/>
            <w:gridSpan w:val="3"/>
          </w:tcPr>
          <w:p w:rsidR="002C583A" w:rsidRPr="001F1255" w:rsidRDefault="002C583A" w:rsidP="002C583A">
            <w:pPr>
              <w:spacing w:after="0" w:line="240" w:lineRule="auto"/>
              <w:jc w:val="both"/>
              <w:rPr>
                <w:rFonts w:ascii="Arial Narrow" w:hAnsi="Arial Narrow" w:cs="Arial"/>
                <w:b/>
                <w:bCs/>
                <w:i/>
                <w:spacing w:val="20"/>
                <w:lang w:val="es-ES_tradnl" w:eastAsia="es-ES_tradnl"/>
              </w:rPr>
            </w:pPr>
            <w:r w:rsidRPr="001F1255">
              <w:rPr>
                <w:rFonts w:ascii="Arial Narrow" w:hAnsi="Arial Narrow" w:cs="Arial"/>
                <w:b/>
                <w:bCs/>
                <w:i/>
                <w:spacing w:val="20"/>
                <w:lang w:val="es-ES_tradnl" w:eastAsia="es-ES_tradnl"/>
              </w:rPr>
              <w:t>INDEMNIZACIÓN EXCEPCIONAL EXCLUSIVA PARA LA VÍCTIMA DIRECTA</w:t>
            </w:r>
          </w:p>
        </w:tc>
      </w:tr>
      <w:tr w:rsidR="002C583A" w:rsidRPr="001F1255" w:rsidTr="00AC21F7">
        <w:trPr>
          <w:trHeight w:val="191"/>
        </w:trPr>
        <w:tc>
          <w:tcPr>
            <w:tcW w:w="3337" w:type="dxa"/>
          </w:tcPr>
          <w:p w:rsidR="002C583A" w:rsidRPr="001F1255" w:rsidRDefault="002C583A" w:rsidP="002C583A">
            <w:pPr>
              <w:spacing w:after="0" w:line="240" w:lineRule="auto"/>
              <w:jc w:val="both"/>
              <w:rPr>
                <w:rFonts w:ascii="Arial Narrow" w:hAnsi="Arial Narrow" w:cs="Arial"/>
                <w:b/>
                <w:bCs/>
                <w:i/>
                <w:spacing w:val="20"/>
                <w:lang w:val="es-ES_tradnl" w:eastAsia="es-ES_tradnl"/>
              </w:rPr>
            </w:pPr>
            <w:r w:rsidRPr="001F1255">
              <w:rPr>
                <w:rFonts w:ascii="Arial Narrow" w:hAnsi="Arial Narrow" w:cs="Arial"/>
                <w:b/>
                <w:bCs/>
                <w:i/>
                <w:spacing w:val="20"/>
                <w:lang w:val="es-ES_tradnl" w:eastAsia="es-ES_tradnl"/>
              </w:rPr>
              <w:t>Criterio</w:t>
            </w:r>
          </w:p>
        </w:tc>
        <w:tc>
          <w:tcPr>
            <w:tcW w:w="1122" w:type="dxa"/>
          </w:tcPr>
          <w:p w:rsidR="002C583A" w:rsidRPr="001F1255" w:rsidRDefault="002C583A" w:rsidP="002C583A">
            <w:pPr>
              <w:spacing w:after="0" w:line="240" w:lineRule="auto"/>
              <w:jc w:val="both"/>
              <w:rPr>
                <w:rFonts w:ascii="Arial Narrow" w:hAnsi="Arial Narrow" w:cs="Arial"/>
                <w:b/>
                <w:bCs/>
                <w:i/>
                <w:spacing w:val="20"/>
                <w:lang w:val="es-ES_tradnl" w:eastAsia="es-ES_tradnl"/>
              </w:rPr>
            </w:pPr>
            <w:r w:rsidRPr="001F1255">
              <w:rPr>
                <w:rFonts w:ascii="Arial Narrow" w:hAnsi="Arial Narrow" w:cs="Arial"/>
                <w:b/>
                <w:bCs/>
                <w:i/>
                <w:spacing w:val="20"/>
                <w:lang w:val="es-ES_tradnl" w:eastAsia="es-ES_tradnl"/>
              </w:rPr>
              <w:t>Cuantía</w:t>
            </w:r>
          </w:p>
        </w:tc>
        <w:tc>
          <w:tcPr>
            <w:tcW w:w="3847" w:type="dxa"/>
          </w:tcPr>
          <w:p w:rsidR="002C583A" w:rsidRPr="001F1255" w:rsidRDefault="002C583A" w:rsidP="002C583A">
            <w:pPr>
              <w:spacing w:after="0" w:line="240" w:lineRule="auto"/>
              <w:jc w:val="both"/>
              <w:rPr>
                <w:rFonts w:ascii="Arial Narrow" w:hAnsi="Arial Narrow" w:cs="Arial"/>
                <w:b/>
                <w:bCs/>
                <w:i/>
                <w:spacing w:val="20"/>
                <w:lang w:val="es-ES_tradnl" w:eastAsia="es-ES_tradnl"/>
              </w:rPr>
            </w:pPr>
            <w:r w:rsidRPr="001F1255">
              <w:rPr>
                <w:rFonts w:ascii="Arial Narrow" w:hAnsi="Arial Narrow" w:cs="Arial"/>
                <w:b/>
                <w:bCs/>
                <w:i/>
                <w:spacing w:val="20"/>
                <w:lang w:val="es-ES_tradnl" w:eastAsia="es-ES_tradnl"/>
              </w:rPr>
              <w:t>Modulación de la cuantía</w:t>
            </w:r>
          </w:p>
        </w:tc>
      </w:tr>
      <w:tr w:rsidR="002C583A" w:rsidRPr="001F1255" w:rsidTr="00AC21F7">
        <w:trPr>
          <w:trHeight w:val="1918"/>
        </w:trPr>
        <w:tc>
          <w:tcPr>
            <w:tcW w:w="3337" w:type="dxa"/>
          </w:tcPr>
          <w:p w:rsidR="002C583A" w:rsidRPr="001F1255" w:rsidRDefault="002C583A" w:rsidP="00617F38">
            <w:pPr>
              <w:spacing w:after="0" w:line="240" w:lineRule="auto"/>
              <w:rPr>
                <w:rFonts w:ascii="Arial Narrow" w:hAnsi="Arial Narrow" w:cs="Arial"/>
                <w:i/>
              </w:rPr>
            </w:pPr>
            <w:r w:rsidRPr="001F1255">
              <w:rPr>
                <w:rFonts w:ascii="Arial Narrow" w:hAnsi="Arial Narrow" w:cs="Arial"/>
                <w:i/>
              </w:rPr>
              <w:t xml:space="preserve">En caso de violaciones relevantes a bienes o derechos convencional y constitucionalmente amparados, cuya reparación integral, a consideración del juez, no sea suficiente, pertinente, oportuna o posible con medidas de reparación no </w:t>
            </w:r>
            <w:proofErr w:type="spellStart"/>
            <w:r w:rsidRPr="001F1255">
              <w:rPr>
                <w:rFonts w:ascii="Arial Narrow" w:hAnsi="Arial Narrow" w:cs="Arial"/>
                <w:i/>
              </w:rPr>
              <w:t>pecLinarias</w:t>
            </w:r>
            <w:proofErr w:type="spellEnd"/>
            <w:r w:rsidRPr="001F1255">
              <w:rPr>
                <w:rFonts w:ascii="Arial Narrow" w:hAnsi="Arial Narrow" w:cs="Arial"/>
                <w:i/>
              </w:rPr>
              <w:t xml:space="preserve"> satisfactorias.</w:t>
            </w:r>
          </w:p>
        </w:tc>
        <w:tc>
          <w:tcPr>
            <w:tcW w:w="1122" w:type="dxa"/>
          </w:tcPr>
          <w:p w:rsidR="002C583A" w:rsidRPr="001F1255" w:rsidRDefault="002C583A" w:rsidP="002C583A">
            <w:pPr>
              <w:spacing w:after="0" w:line="240" w:lineRule="auto"/>
              <w:jc w:val="both"/>
              <w:rPr>
                <w:rFonts w:ascii="Arial Narrow" w:hAnsi="Arial Narrow" w:cs="Arial"/>
                <w:b/>
                <w:bCs/>
                <w:i/>
                <w:spacing w:val="20"/>
                <w:lang w:val="es-ES_tradnl" w:eastAsia="es-ES_tradnl"/>
              </w:rPr>
            </w:pPr>
            <w:r w:rsidRPr="001F1255">
              <w:rPr>
                <w:rFonts w:ascii="Arial Narrow" w:hAnsi="Arial Narrow" w:cs="Arial"/>
                <w:i/>
                <w:spacing w:val="10"/>
                <w:w w:val="150"/>
                <w:lang w:val="es-ES_tradnl" w:eastAsia="es-ES_tradnl"/>
              </w:rPr>
              <w:t xml:space="preserve">Hasta 100 </w:t>
            </w:r>
            <w:r w:rsidRPr="001F1255">
              <w:rPr>
                <w:rFonts w:ascii="Arial Narrow" w:hAnsi="Arial Narrow" w:cs="Arial"/>
                <w:b/>
                <w:bCs/>
                <w:i/>
                <w:spacing w:val="20"/>
                <w:lang w:val="es-ES_tradnl" w:eastAsia="es-ES_tradnl"/>
              </w:rPr>
              <w:t>SMLMV</w:t>
            </w:r>
          </w:p>
        </w:tc>
        <w:tc>
          <w:tcPr>
            <w:tcW w:w="3847" w:type="dxa"/>
          </w:tcPr>
          <w:p w:rsidR="002C583A" w:rsidRPr="001F1255" w:rsidRDefault="002C583A" w:rsidP="002C583A">
            <w:pPr>
              <w:spacing w:after="0" w:line="240" w:lineRule="auto"/>
              <w:rPr>
                <w:rFonts w:ascii="Arial Narrow" w:hAnsi="Arial Narrow" w:cs="Arial"/>
                <w:i/>
              </w:rPr>
            </w:pPr>
            <w:r w:rsidRPr="001F1255">
              <w:rPr>
                <w:rFonts w:ascii="Arial Narrow" w:hAnsi="Arial Narrow" w:cs="Arial"/>
                <w:i/>
              </w:rPr>
              <w:t xml:space="preserve">En casos excepcionales se indemnizará hasta el monto señalado en este </w:t>
            </w:r>
            <w:proofErr w:type="spellStart"/>
            <w:r w:rsidRPr="001F1255">
              <w:rPr>
                <w:rFonts w:ascii="Arial Narrow" w:hAnsi="Arial Narrow" w:cs="Arial"/>
                <w:i/>
              </w:rPr>
              <w:t>item</w:t>
            </w:r>
            <w:proofErr w:type="spellEnd"/>
            <w:r w:rsidRPr="001F1255">
              <w:rPr>
                <w:rFonts w:ascii="Arial Narrow" w:hAnsi="Arial Narrow" w:cs="Arial"/>
                <w:i/>
              </w:rPr>
              <w:t>. si fuere el caso, siempre y cuando la indemnización no hubiere sido reconocida con fundamento en el daño a la salud. Este quantum deberá motivarse por el juez y ser proporcional a la intensidad del daño y la naturaleza del bien o derecho afectado.</w:t>
            </w:r>
          </w:p>
        </w:tc>
      </w:tr>
    </w:tbl>
    <w:p w:rsidR="002C583A" w:rsidRPr="001F1255" w:rsidRDefault="002C583A" w:rsidP="002C583A">
      <w:pPr>
        <w:spacing w:after="0" w:line="240" w:lineRule="auto"/>
        <w:jc w:val="both"/>
        <w:rPr>
          <w:rFonts w:ascii="Arial Narrow" w:hAnsi="Arial Narrow" w:cs="Arial"/>
          <w:b/>
          <w:bCs/>
          <w:i/>
          <w:lang w:val="es-ES_tradnl" w:eastAsia="es-ES_tradnl"/>
        </w:rPr>
      </w:pPr>
    </w:p>
    <w:p w:rsidR="002C583A" w:rsidRPr="001F1255" w:rsidRDefault="002C583A" w:rsidP="002C583A">
      <w:pPr>
        <w:spacing w:after="0" w:line="240" w:lineRule="auto"/>
        <w:jc w:val="both"/>
        <w:rPr>
          <w:rFonts w:ascii="Arial Narrow" w:hAnsi="Arial Narrow" w:cs="Arial"/>
          <w:b/>
          <w:i/>
          <w:lang w:val="es-ES_tradnl"/>
        </w:rPr>
      </w:pPr>
    </w:p>
    <w:p w:rsidR="002C583A" w:rsidRPr="001F1255" w:rsidRDefault="002C583A" w:rsidP="00AC21F7">
      <w:pPr>
        <w:spacing w:after="0" w:line="240" w:lineRule="auto"/>
        <w:jc w:val="both"/>
        <w:rPr>
          <w:rFonts w:ascii="Arial Narrow" w:hAnsi="Arial Narrow" w:cs="Arial"/>
          <w:b/>
          <w:i/>
          <w:lang w:val="es-ES_tradnl"/>
        </w:rPr>
      </w:pPr>
      <w:r w:rsidRPr="001F1255">
        <w:rPr>
          <w:rFonts w:ascii="Arial Narrow" w:hAnsi="Arial Narrow" w:cs="Arial"/>
          <w:b/>
          <w:i/>
          <w:lang w:val="es-ES_tradnl"/>
        </w:rPr>
        <w:t>TOTAL DAÑOS INMATERIALES</w:t>
      </w:r>
    </w:p>
    <w:tbl>
      <w:tblPr>
        <w:tblW w:w="8411" w:type="dxa"/>
        <w:tblInd w:w="-8" w:type="dxa"/>
        <w:tblLayout w:type="fixed"/>
        <w:tblCellMar>
          <w:left w:w="40" w:type="dxa"/>
          <w:right w:w="40" w:type="dxa"/>
        </w:tblCellMar>
        <w:tblLook w:val="0000" w:firstRow="0" w:lastRow="0" w:firstColumn="0" w:lastColumn="0" w:noHBand="0" w:noVBand="0"/>
      </w:tblPr>
      <w:tblGrid>
        <w:gridCol w:w="919"/>
        <w:gridCol w:w="4702"/>
        <w:gridCol w:w="2790"/>
      </w:tblGrid>
      <w:tr w:rsidR="002C583A" w:rsidRPr="001F1255" w:rsidTr="00AC21F7">
        <w:trPr>
          <w:trHeight w:val="269"/>
        </w:trPr>
        <w:tc>
          <w:tcPr>
            <w:tcW w:w="919" w:type="dxa"/>
            <w:vMerge w:val="restart"/>
            <w:tcBorders>
              <w:top w:val="single" w:sz="6" w:space="0" w:color="auto"/>
              <w:left w:val="single" w:sz="6" w:space="0" w:color="auto"/>
              <w:bottom w:val="nil"/>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No.</w:t>
            </w:r>
          </w:p>
        </w:tc>
        <w:tc>
          <w:tcPr>
            <w:tcW w:w="4702"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TIPO DE DAÑO INMATERIAL</w:t>
            </w:r>
          </w:p>
        </w:tc>
        <w:tc>
          <w:tcPr>
            <w:tcW w:w="2790"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CUANTÍA</w:t>
            </w:r>
          </w:p>
        </w:tc>
      </w:tr>
      <w:tr w:rsidR="002C583A" w:rsidRPr="001F1255" w:rsidTr="00AC21F7">
        <w:trPr>
          <w:trHeight w:val="289"/>
        </w:trPr>
        <w:tc>
          <w:tcPr>
            <w:tcW w:w="919" w:type="dxa"/>
            <w:vMerge/>
            <w:tcBorders>
              <w:top w:val="nil"/>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p>
          <w:p w:rsidR="002C583A" w:rsidRPr="001F1255" w:rsidRDefault="002C583A" w:rsidP="008D1BFE">
            <w:pPr>
              <w:spacing w:after="0" w:line="240" w:lineRule="auto"/>
              <w:jc w:val="both"/>
              <w:rPr>
                <w:rFonts w:ascii="Arial Narrow" w:hAnsi="Arial Narrow" w:cs="Arial"/>
                <w:b/>
                <w:bCs/>
                <w:i/>
                <w:lang w:val="es-ES_tradnl" w:eastAsia="es-ES_tradnl"/>
              </w:rPr>
            </w:pPr>
          </w:p>
        </w:tc>
        <w:tc>
          <w:tcPr>
            <w:tcW w:w="4702"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i/>
              </w:rPr>
            </w:pPr>
          </w:p>
        </w:tc>
        <w:tc>
          <w:tcPr>
            <w:tcW w:w="2790"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i/>
              </w:rPr>
            </w:pPr>
          </w:p>
        </w:tc>
      </w:tr>
      <w:tr w:rsidR="002C583A" w:rsidRPr="001F1255" w:rsidTr="00AC21F7">
        <w:trPr>
          <w:trHeight w:val="269"/>
        </w:trPr>
        <w:tc>
          <w:tcPr>
            <w:tcW w:w="919"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1.</w:t>
            </w:r>
          </w:p>
        </w:tc>
        <w:tc>
          <w:tcPr>
            <w:tcW w:w="4702"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DAÑO MORAL</w:t>
            </w:r>
          </w:p>
        </w:tc>
        <w:tc>
          <w:tcPr>
            <w:tcW w:w="2790"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$299.513.102</w:t>
            </w:r>
          </w:p>
        </w:tc>
      </w:tr>
      <w:tr w:rsidR="002C583A" w:rsidRPr="001F1255" w:rsidTr="00AC21F7">
        <w:trPr>
          <w:trHeight w:val="248"/>
        </w:trPr>
        <w:tc>
          <w:tcPr>
            <w:tcW w:w="919"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2.</w:t>
            </w:r>
          </w:p>
        </w:tc>
        <w:tc>
          <w:tcPr>
            <w:tcW w:w="4702"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DAÑO A BIENES CONSTITUCIONALES</w:t>
            </w:r>
          </w:p>
        </w:tc>
        <w:tc>
          <w:tcPr>
            <w:tcW w:w="2790"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$73.771.700</w:t>
            </w:r>
          </w:p>
        </w:tc>
      </w:tr>
      <w:tr w:rsidR="002C583A" w:rsidRPr="001F1255" w:rsidTr="00AC21F7">
        <w:trPr>
          <w:trHeight w:val="269"/>
        </w:trPr>
        <w:tc>
          <w:tcPr>
            <w:tcW w:w="5621" w:type="dxa"/>
            <w:gridSpan w:val="2"/>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GRAN TOTAL</w:t>
            </w:r>
          </w:p>
        </w:tc>
        <w:tc>
          <w:tcPr>
            <w:tcW w:w="2790" w:type="dxa"/>
            <w:tcBorders>
              <w:top w:val="single" w:sz="6" w:space="0" w:color="auto"/>
              <w:left w:val="single" w:sz="6" w:space="0" w:color="auto"/>
              <w:bottom w:val="single" w:sz="6" w:space="0" w:color="auto"/>
              <w:right w:val="single" w:sz="6" w:space="0" w:color="auto"/>
            </w:tcBorders>
          </w:tcPr>
          <w:p w:rsidR="002C583A" w:rsidRPr="001F1255" w:rsidRDefault="002C583A" w:rsidP="008D1BFE">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$373.284.802</w:t>
            </w:r>
          </w:p>
        </w:tc>
      </w:tr>
    </w:tbl>
    <w:p w:rsidR="002C583A" w:rsidRPr="001F1255" w:rsidRDefault="002C583A" w:rsidP="002C583A">
      <w:pPr>
        <w:spacing w:after="0" w:line="240" w:lineRule="auto"/>
        <w:jc w:val="both"/>
        <w:rPr>
          <w:rFonts w:ascii="Arial Narrow" w:hAnsi="Arial Narrow" w:cs="Arial"/>
          <w:b/>
          <w:bCs/>
          <w:i/>
          <w:lang w:val="es-ES_tradnl" w:eastAsia="es-ES_tradnl"/>
        </w:rPr>
      </w:pPr>
    </w:p>
    <w:p w:rsidR="002C583A" w:rsidRPr="001F1255" w:rsidRDefault="002C583A" w:rsidP="002C583A">
      <w:pPr>
        <w:spacing w:after="0" w:line="240" w:lineRule="auto"/>
        <w:jc w:val="both"/>
        <w:rPr>
          <w:rFonts w:ascii="Arial Narrow" w:hAnsi="Arial Narrow" w:cs="Arial"/>
          <w:b/>
          <w:bCs/>
          <w:i/>
          <w:lang w:val="es-ES_tradnl" w:eastAsia="es-ES_tradnl"/>
        </w:rPr>
      </w:pPr>
    </w:p>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TOTAL DAÑOS INMATERIALES: TRECIENTOS SETENTA Y TRES MILLONES DOSCIENTOS OCHENTA Y CUATRO MIL OCHOCIENTOS DOS PESOS</w:t>
      </w:r>
    </w:p>
    <w:p w:rsidR="002C583A" w:rsidRPr="001F1255" w:rsidRDefault="002C583A" w:rsidP="002C583A">
      <w:pPr>
        <w:spacing w:after="0" w:line="240" w:lineRule="auto"/>
        <w:jc w:val="both"/>
        <w:rPr>
          <w:rFonts w:ascii="Arial Narrow" w:hAnsi="Arial Narrow" w:cs="Arial"/>
          <w:b/>
          <w:bCs/>
          <w:i/>
          <w:lang w:val="es-ES_tradnl" w:eastAsia="es-ES_tradnl"/>
        </w:rPr>
      </w:pPr>
    </w:p>
    <w:p w:rsidR="002C583A" w:rsidRPr="001F1255" w:rsidRDefault="00617F38" w:rsidP="00AC21F7">
      <w:pPr>
        <w:jc w:val="both"/>
        <w:rPr>
          <w:rFonts w:ascii="Arial Narrow" w:hAnsi="Arial Narrow" w:cs="Arial"/>
          <w:b/>
          <w:bCs/>
          <w:i/>
          <w:lang w:val="es-ES_tradnl" w:eastAsia="es-ES_tradnl"/>
        </w:rPr>
      </w:pPr>
      <w:r w:rsidRPr="001F1255">
        <w:rPr>
          <w:rFonts w:ascii="Arial Narrow" w:hAnsi="Arial Narrow" w:cs="Arial"/>
          <w:b/>
          <w:i/>
          <w:lang w:val="es-ES_tradnl" w:eastAsia="es-ES_tradnl"/>
        </w:rPr>
        <w:t>SEPTIMO:</w:t>
      </w:r>
      <w:r w:rsidRPr="001F1255">
        <w:rPr>
          <w:rFonts w:ascii="Arial Narrow" w:hAnsi="Arial Narrow" w:cs="Arial"/>
          <w:i/>
          <w:lang w:val="es-ES_tradnl" w:eastAsia="es-ES_tradnl"/>
        </w:rPr>
        <w:t xml:space="preserve"> </w:t>
      </w:r>
      <w:r w:rsidR="002C583A" w:rsidRPr="001F1255">
        <w:rPr>
          <w:rFonts w:ascii="Arial Narrow" w:hAnsi="Arial Narrow" w:cs="Arial"/>
          <w:i/>
          <w:lang w:val="es-ES_tradnl" w:eastAsia="es-ES_tradnl"/>
        </w:rPr>
        <w:t xml:space="preserve">Se delibere respecto al pago de los valores por concepto de perjuicios materiales en LUCRO CESANTE CONSOLIDADO la suma de </w:t>
      </w:r>
      <w:r w:rsidR="002C583A" w:rsidRPr="001F1255">
        <w:rPr>
          <w:rFonts w:ascii="Arial Narrow" w:hAnsi="Arial Narrow" w:cs="Arial"/>
          <w:b/>
          <w:bCs/>
          <w:i/>
          <w:lang w:val="es-ES_tradnl" w:eastAsia="es-ES_tradnl"/>
        </w:rPr>
        <w:t>CINCO MILLONES SEISCIENTOS NOVENTA Y CINCO MIL TRECIENTOS SESENTA Y OCHO PESOS ($5.695.368)</w:t>
      </w:r>
    </w:p>
    <w:p w:rsidR="002C583A" w:rsidRPr="001F1255" w:rsidRDefault="002C583A" w:rsidP="002C583A">
      <w:pPr>
        <w:spacing w:after="0" w:line="240" w:lineRule="auto"/>
        <w:jc w:val="both"/>
        <w:rPr>
          <w:rFonts w:ascii="Arial Narrow" w:hAnsi="Arial Narrow" w:cs="Arial"/>
          <w:i/>
        </w:rPr>
      </w:pPr>
    </w:p>
    <w:p w:rsidR="002C583A" w:rsidRPr="001F1255" w:rsidRDefault="002C583A" w:rsidP="00C46B2E">
      <w:pPr>
        <w:spacing w:after="0" w:line="240" w:lineRule="auto"/>
        <w:ind w:left="1080"/>
        <w:jc w:val="both"/>
        <w:rPr>
          <w:rFonts w:ascii="Arial Narrow" w:hAnsi="Arial Narrow" w:cs="Arial"/>
          <w:i/>
        </w:rPr>
      </w:pPr>
      <w:r w:rsidRPr="001F1255">
        <w:rPr>
          <w:rFonts w:ascii="Arial Narrow" w:hAnsi="Arial Narrow" w:cs="Arial"/>
          <w:i/>
        </w:rPr>
        <w:t xml:space="preserve">S = </w:t>
      </w:r>
      <w:proofErr w:type="gramStart"/>
      <w:r w:rsidRPr="001F1255">
        <w:rPr>
          <w:rFonts w:ascii="Arial Narrow" w:hAnsi="Arial Narrow" w:cs="Arial"/>
          <w:i/>
        </w:rPr>
        <w:t>RA(</w:t>
      </w:r>
      <w:proofErr w:type="gramEnd"/>
      <w:r w:rsidRPr="001F1255">
        <w:rPr>
          <w:rFonts w:ascii="Arial Narrow" w:hAnsi="Arial Narrow" w:cs="Arial"/>
          <w:i/>
        </w:rPr>
        <w:t>l + i) n-1</w:t>
      </w:r>
    </w:p>
    <w:p w:rsidR="00617F38" w:rsidRPr="001F1255" w:rsidRDefault="00617F38" w:rsidP="00C46B2E">
      <w:pPr>
        <w:spacing w:after="0" w:line="240" w:lineRule="auto"/>
        <w:ind w:left="1080"/>
        <w:jc w:val="both"/>
        <w:rPr>
          <w:rFonts w:ascii="Arial Narrow" w:hAnsi="Arial Narrow" w:cs="Arial"/>
          <w:i/>
        </w:rPr>
      </w:pPr>
      <w:r w:rsidRPr="001F1255">
        <w:rPr>
          <w:rFonts w:ascii="Arial Narrow" w:hAnsi="Arial Narrow" w:cs="Arial"/>
          <w:i/>
        </w:rPr>
        <w:t xml:space="preserve">      ----------------</w:t>
      </w:r>
    </w:p>
    <w:p w:rsidR="00617F38" w:rsidRPr="001F1255" w:rsidRDefault="00617F38" w:rsidP="00C46B2E">
      <w:pPr>
        <w:spacing w:after="0" w:line="240" w:lineRule="auto"/>
        <w:ind w:left="1080"/>
        <w:jc w:val="both"/>
        <w:rPr>
          <w:rFonts w:ascii="Arial Narrow" w:hAnsi="Arial Narrow" w:cs="Arial"/>
          <w:i/>
        </w:rPr>
      </w:pPr>
      <w:r w:rsidRPr="001F1255">
        <w:rPr>
          <w:rFonts w:ascii="Arial Narrow" w:hAnsi="Arial Narrow" w:cs="Arial"/>
          <w:i/>
        </w:rPr>
        <w:t xml:space="preserve">              i</w:t>
      </w:r>
    </w:p>
    <w:p w:rsidR="00617F38" w:rsidRPr="001F1255" w:rsidRDefault="00617F38" w:rsidP="00C46B2E">
      <w:pPr>
        <w:spacing w:after="0" w:line="240" w:lineRule="auto"/>
        <w:ind w:left="372"/>
        <w:jc w:val="both"/>
        <w:rPr>
          <w:rFonts w:ascii="Arial Narrow" w:hAnsi="Arial Narrow" w:cs="Arial"/>
          <w:i/>
        </w:rPr>
      </w:pPr>
    </w:p>
    <w:p w:rsidR="002C583A" w:rsidRPr="001F1255" w:rsidRDefault="002C583A" w:rsidP="00C46B2E">
      <w:pPr>
        <w:spacing w:after="0" w:line="240" w:lineRule="auto"/>
        <w:ind w:left="1080"/>
        <w:jc w:val="both"/>
        <w:rPr>
          <w:rFonts w:ascii="Arial Narrow" w:hAnsi="Arial Narrow" w:cs="Arial"/>
          <w:i/>
        </w:rPr>
      </w:pPr>
      <w:r w:rsidRPr="001F1255">
        <w:rPr>
          <w:rFonts w:ascii="Arial Narrow" w:hAnsi="Arial Narrow" w:cs="Arial"/>
          <w:i/>
        </w:rPr>
        <w:t xml:space="preserve">922.146 (1 + 0.004867)6.10-1 =0.030059622 </w:t>
      </w:r>
    </w:p>
    <w:p w:rsidR="00617F38" w:rsidRPr="001F1255" w:rsidRDefault="00617F38" w:rsidP="00C46B2E">
      <w:pPr>
        <w:spacing w:after="0" w:line="240" w:lineRule="auto"/>
        <w:ind w:left="1080"/>
        <w:jc w:val="both"/>
        <w:rPr>
          <w:rFonts w:ascii="Arial Narrow" w:hAnsi="Arial Narrow" w:cs="Arial"/>
          <w:i/>
        </w:rPr>
      </w:pPr>
      <w:r w:rsidRPr="001F1255">
        <w:rPr>
          <w:rFonts w:ascii="Arial Narrow" w:hAnsi="Arial Narrow" w:cs="Arial"/>
          <w:i/>
        </w:rPr>
        <w:t>-------------------------------------</w:t>
      </w:r>
    </w:p>
    <w:p w:rsidR="005F7915" w:rsidRPr="001F1255" w:rsidRDefault="005F7915" w:rsidP="00C46B2E">
      <w:pPr>
        <w:spacing w:after="0" w:line="240" w:lineRule="auto"/>
        <w:ind w:left="372"/>
        <w:jc w:val="both"/>
        <w:rPr>
          <w:rFonts w:ascii="Arial Narrow" w:hAnsi="Arial Narrow" w:cs="Arial"/>
          <w:i/>
        </w:rPr>
      </w:pPr>
      <w:r w:rsidRPr="001F1255">
        <w:rPr>
          <w:rFonts w:ascii="Arial Narrow" w:hAnsi="Arial Narrow" w:cs="Arial"/>
          <w:i/>
        </w:rPr>
        <w:t xml:space="preserve">                       </w:t>
      </w:r>
      <w:r w:rsidR="002C583A" w:rsidRPr="001F1255">
        <w:rPr>
          <w:rFonts w:ascii="Arial Narrow" w:hAnsi="Arial Narrow" w:cs="Arial"/>
          <w:i/>
        </w:rPr>
        <w:t>0.004867</w:t>
      </w:r>
    </w:p>
    <w:p w:rsidR="005F7915" w:rsidRPr="001F1255" w:rsidRDefault="005F7915" w:rsidP="00C46B2E">
      <w:pPr>
        <w:spacing w:after="0" w:line="240" w:lineRule="auto"/>
        <w:ind w:left="372"/>
        <w:jc w:val="both"/>
        <w:rPr>
          <w:rFonts w:ascii="Arial Narrow" w:hAnsi="Arial Narrow" w:cs="Arial"/>
          <w:i/>
        </w:rPr>
      </w:pPr>
    </w:p>
    <w:p w:rsidR="002C583A" w:rsidRPr="001F1255" w:rsidRDefault="002C583A" w:rsidP="00C46B2E">
      <w:pPr>
        <w:spacing w:after="0" w:line="240" w:lineRule="auto"/>
        <w:ind w:left="1080"/>
        <w:jc w:val="both"/>
        <w:rPr>
          <w:rFonts w:ascii="Arial Narrow" w:hAnsi="Arial Narrow" w:cs="Arial"/>
          <w:i/>
        </w:rPr>
      </w:pPr>
      <w:r w:rsidRPr="001F1255">
        <w:rPr>
          <w:rFonts w:ascii="Arial Narrow" w:hAnsi="Arial Narrow" w:cs="Arial"/>
          <w:i/>
        </w:rPr>
        <w:t>922.146 0.030059622 = 6.176211629</w:t>
      </w:r>
    </w:p>
    <w:p w:rsidR="005F7915" w:rsidRPr="001F1255" w:rsidRDefault="005F7915" w:rsidP="00C46B2E">
      <w:pPr>
        <w:spacing w:after="0" w:line="240" w:lineRule="auto"/>
        <w:ind w:left="1080"/>
        <w:jc w:val="both"/>
        <w:rPr>
          <w:rFonts w:ascii="Arial Narrow" w:hAnsi="Arial Narrow" w:cs="Arial"/>
          <w:i/>
        </w:rPr>
      </w:pPr>
      <w:r w:rsidRPr="001F1255">
        <w:rPr>
          <w:rFonts w:ascii="Arial Narrow" w:hAnsi="Arial Narrow" w:cs="Arial"/>
          <w:i/>
        </w:rPr>
        <w:t>----------------------------------------------</w:t>
      </w:r>
    </w:p>
    <w:p w:rsidR="002C583A" w:rsidRPr="001F1255" w:rsidRDefault="002C583A" w:rsidP="00C46B2E">
      <w:pPr>
        <w:spacing w:after="0" w:line="240" w:lineRule="auto"/>
        <w:ind w:left="1788"/>
        <w:jc w:val="both"/>
        <w:rPr>
          <w:rFonts w:ascii="Arial Narrow" w:hAnsi="Arial Narrow" w:cs="Arial"/>
          <w:i/>
        </w:rPr>
      </w:pPr>
      <w:r w:rsidRPr="001F1255">
        <w:rPr>
          <w:rFonts w:ascii="Arial Narrow" w:hAnsi="Arial Narrow" w:cs="Arial"/>
          <w:i/>
        </w:rPr>
        <w:t xml:space="preserve">0.004867 </w:t>
      </w:r>
    </w:p>
    <w:p w:rsidR="005F7915" w:rsidRPr="001F1255" w:rsidRDefault="005F7915" w:rsidP="00C46B2E">
      <w:pPr>
        <w:spacing w:after="0" w:line="240" w:lineRule="auto"/>
        <w:ind w:left="1080"/>
        <w:jc w:val="both"/>
        <w:rPr>
          <w:rFonts w:ascii="Arial Narrow" w:hAnsi="Arial Narrow" w:cs="Arial"/>
          <w:i/>
        </w:rPr>
      </w:pPr>
    </w:p>
    <w:p w:rsidR="002C583A" w:rsidRPr="001F1255" w:rsidRDefault="002C583A" w:rsidP="00C46B2E">
      <w:pPr>
        <w:spacing w:after="0" w:line="240" w:lineRule="auto"/>
        <w:ind w:left="1080"/>
        <w:jc w:val="both"/>
        <w:rPr>
          <w:rFonts w:ascii="Arial Narrow" w:hAnsi="Arial Narrow" w:cs="Arial"/>
          <w:i/>
        </w:rPr>
      </w:pPr>
      <w:r w:rsidRPr="001F1255">
        <w:rPr>
          <w:rFonts w:ascii="Arial Narrow" w:hAnsi="Arial Narrow" w:cs="Arial"/>
          <w:i/>
        </w:rPr>
        <w:t>922.146 *6.176211629= 5.695.368</w:t>
      </w:r>
    </w:p>
    <w:p w:rsidR="002C583A" w:rsidRPr="001F1255" w:rsidRDefault="002C583A" w:rsidP="002C583A">
      <w:pPr>
        <w:spacing w:after="0" w:line="240" w:lineRule="auto"/>
        <w:jc w:val="both"/>
        <w:rPr>
          <w:rFonts w:ascii="Arial Narrow" w:hAnsi="Arial Narrow" w:cs="Arial"/>
          <w:i/>
        </w:rPr>
      </w:pPr>
    </w:p>
    <w:p w:rsidR="005F7915" w:rsidRPr="001F1255" w:rsidRDefault="002C583A" w:rsidP="00AC21F7">
      <w:pPr>
        <w:pStyle w:val="Sinespaciado"/>
        <w:jc w:val="both"/>
        <w:rPr>
          <w:rFonts w:ascii="Arial Narrow" w:hAnsi="Arial Narrow" w:cs="Arial"/>
          <w:lang w:val="es-ES_tradnl" w:eastAsia="es-ES_tradnl"/>
        </w:rPr>
      </w:pPr>
      <w:r w:rsidRPr="001F1255">
        <w:rPr>
          <w:rFonts w:ascii="Arial Narrow" w:hAnsi="Arial Narrow" w:cs="Arial"/>
          <w:lang w:val="es-ES_tradnl" w:eastAsia="es-ES_tradnl"/>
        </w:rPr>
        <w:t>OCTAVO: Se delibere respecto al pago de los valores de perjuicios materiales por concepto DAÑO EMERGENTE la suma de CIENTO CINCUENTA Y UN MILLONES QUINIENTOS NOVENTA Y DOS MIL CERO SESENTA Y OCHO PESOS ($151.592.068)</w:t>
      </w:r>
    </w:p>
    <w:p w:rsidR="005F7915" w:rsidRPr="001F1255" w:rsidRDefault="005F7915" w:rsidP="00AC21F7">
      <w:pPr>
        <w:pStyle w:val="Sinespaciado"/>
        <w:jc w:val="both"/>
        <w:rPr>
          <w:rFonts w:ascii="Arial Narrow" w:hAnsi="Arial Narrow" w:cs="Arial"/>
          <w:lang w:val="es-ES_tradnl" w:eastAsia="es-ES_tradnl"/>
        </w:rPr>
      </w:pPr>
    </w:p>
    <w:p w:rsidR="002C583A" w:rsidRPr="001F1255" w:rsidRDefault="002C583A" w:rsidP="00AC21F7">
      <w:pPr>
        <w:pStyle w:val="Sinespaciado"/>
        <w:jc w:val="both"/>
        <w:rPr>
          <w:rFonts w:ascii="Arial Narrow" w:hAnsi="Arial Narrow" w:cs="Arial"/>
          <w:lang w:val="es-ES_tradnl" w:eastAsia="es-ES_tradnl"/>
        </w:rPr>
      </w:pPr>
      <w:r w:rsidRPr="001F1255">
        <w:rPr>
          <w:rFonts w:ascii="Arial Narrow" w:hAnsi="Arial Narrow" w:cs="Arial"/>
          <w:lang w:val="es-ES_tradnl" w:eastAsia="es-ES_tradnl"/>
        </w:rPr>
        <w:t>NOTA: La suma de daño emergente es por cuestión de representación jurídica (costos de abogado), que para el caso presente se ha cobrado el 40% como cuota Litis de las pretensiones, prueba de ello se anexa contrato de prestación de servicios.</w:t>
      </w:r>
    </w:p>
    <w:p w:rsidR="002C583A" w:rsidRPr="001F1255" w:rsidRDefault="002C583A" w:rsidP="002C583A">
      <w:pPr>
        <w:spacing w:after="0" w:line="240" w:lineRule="auto"/>
        <w:jc w:val="both"/>
        <w:rPr>
          <w:rFonts w:ascii="Arial Narrow" w:hAnsi="Arial Narrow" w:cs="Arial"/>
          <w:b/>
          <w:i/>
          <w:lang w:val="es-ES_tradnl"/>
        </w:rPr>
      </w:pPr>
    </w:p>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TOTAL CUANTÍA</w:t>
      </w:r>
    </w:p>
    <w:p w:rsidR="00AC21F7" w:rsidRPr="001F1255" w:rsidRDefault="00AC21F7" w:rsidP="002C583A">
      <w:pPr>
        <w:spacing w:after="0" w:line="240" w:lineRule="auto"/>
        <w:jc w:val="both"/>
        <w:rPr>
          <w:rFonts w:ascii="Arial Narrow" w:hAnsi="Arial Narrow" w:cs="Arial"/>
          <w:b/>
          <w:bCs/>
          <w:i/>
          <w:lang w:val="es-ES_tradnl" w:eastAsia="es-ES_tradnl"/>
        </w:rPr>
      </w:pPr>
    </w:p>
    <w:tbl>
      <w:tblPr>
        <w:tblW w:w="0" w:type="auto"/>
        <w:tblInd w:w="40" w:type="dxa"/>
        <w:tblLayout w:type="fixed"/>
        <w:tblCellMar>
          <w:left w:w="40" w:type="dxa"/>
          <w:right w:w="40" w:type="dxa"/>
        </w:tblCellMar>
        <w:tblLook w:val="0000" w:firstRow="0" w:lastRow="0" w:firstColumn="0" w:lastColumn="0" w:noHBand="0" w:noVBand="0"/>
      </w:tblPr>
      <w:tblGrid>
        <w:gridCol w:w="1022"/>
        <w:gridCol w:w="5203"/>
        <w:gridCol w:w="3096"/>
      </w:tblGrid>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No.</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TOTAL DAÑOS MATERIALES Y INMATERIALES</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CUANTÍA</w:t>
            </w:r>
          </w:p>
        </w:tc>
      </w:tr>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1.</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LUCRO CESANTE CONSOLIDADO</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$5.695.368</w:t>
            </w:r>
          </w:p>
        </w:tc>
      </w:tr>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2.</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DAÑO EMERGENTE</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$151.592.068</w:t>
            </w:r>
          </w:p>
        </w:tc>
      </w:tr>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3.</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DAÑO MORAL</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$299.513.102</w:t>
            </w:r>
          </w:p>
        </w:tc>
      </w:tr>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4.</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DAÑO A BIENES CONSTITUCIONALES</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$73.771.700</w:t>
            </w:r>
          </w:p>
        </w:tc>
      </w:tr>
      <w:tr w:rsidR="002C583A" w:rsidRPr="001F1255" w:rsidTr="008D1BFE">
        <w:tc>
          <w:tcPr>
            <w:tcW w:w="6225" w:type="dxa"/>
            <w:gridSpan w:val="2"/>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GRAN TOTAL</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$530.572.238</w:t>
            </w:r>
          </w:p>
        </w:tc>
      </w:tr>
    </w:tbl>
    <w:p w:rsidR="002C583A" w:rsidRPr="001F1255" w:rsidRDefault="002C583A" w:rsidP="002C583A">
      <w:pPr>
        <w:spacing w:after="0" w:line="240" w:lineRule="auto"/>
        <w:jc w:val="both"/>
        <w:rPr>
          <w:rFonts w:ascii="Arial Narrow" w:hAnsi="Arial Narrow" w:cs="Arial"/>
          <w:b/>
          <w:i/>
          <w:lang w:val="es-ES_tradnl"/>
        </w:rPr>
      </w:pPr>
    </w:p>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TOTAL DAÑOS MATERIALES</w:t>
      </w:r>
    </w:p>
    <w:p w:rsidR="00AC21F7" w:rsidRPr="001F1255" w:rsidRDefault="00AC21F7" w:rsidP="002C583A">
      <w:pPr>
        <w:spacing w:after="0" w:line="240" w:lineRule="auto"/>
        <w:jc w:val="both"/>
        <w:rPr>
          <w:rFonts w:ascii="Arial Narrow" w:hAnsi="Arial Narrow" w:cs="Arial"/>
          <w:b/>
          <w:bCs/>
          <w:i/>
          <w:lang w:val="es-ES_tradnl" w:eastAsia="es-ES_tradnl"/>
        </w:rPr>
      </w:pPr>
    </w:p>
    <w:tbl>
      <w:tblPr>
        <w:tblW w:w="0" w:type="auto"/>
        <w:tblInd w:w="40" w:type="dxa"/>
        <w:tblLayout w:type="fixed"/>
        <w:tblCellMar>
          <w:left w:w="40" w:type="dxa"/>
          <w:right w:w="40" w:type="dxa"/>
        </w:tblCellMar>
        <w:tblLook w:val="0000" w:firstRow="0" w:lastRow="0" w:firstColumn="0" w:lastColumn="0" w:noHBand="0" w:noVBand="0"/>
      </w:tblPr>
      <w:tblGrid>
        <w:gridCol w:w="1022"/>
        <w:gridCol w:w="5203"/>
        <w:gridCol w:w="3096"/>
      </w:tblGrid>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No.</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TIPO DE DAÑO MATERIALES</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CUANTÍA</w:t>
            </w:r>
          </w:p>
        </w:tc>
      </w:tr>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1.</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LUCRO CESANTE CONSOLIDADO</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$5.695.368</w:t>
            </w:r>
          </w:p>
        </w:tc>
      </w:tr>
      <w:tr w:rsidR="002C583A" w:rsidRPr="001F1255" w:rsidTr="008D1BFE">
        <w:tc>
          <w:tcPr>
            <w:tcW w:w="1022"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2.</w:t>
            </w:r>
          </w:p>
        </w:tc>
        <w:tc>
          <w:tcPr>
            <w:tcW w:w="5203"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DAÑO EMERGENTE</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i/>
                <w:lang w:val="es-ES_tradnl" w:eastAsia="es-ES_tradnl"/>
              </w:rPr>
            </w:pPr>
            <w:r w:rsidRPr="001F1255">
              <w:rPr>
                <w:rFonts w:ascii="Arial Narrow" w:hAnsi="Arial Narrow" w:cs="Arial"/>
                <w:i/>
                <w:lang w:val="es-ES_tradnl" w:eastAsia="es-ES_tradnl"/>
              </w:rPr>
              <w:t>$151.592.068</w:t>
            </w:r>
          </w:p>
        </w:tc>
      </w:tr>
      <w:tr w:rsidR="002C583A" w:rsidRPr="001F1255" w:rsidTr="008D1BFE">
        <w:tc>
          <w:tcPr>
            <w:tcW w:w="6225" w:type="dxa"/>
            <w:gridSpan w:val="2"/>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GRAN TOTAL</w:t>
            </w:r>
          </w:p>
        </w:tc>
        <w:tc>
          <w:tcPr>
            <w:tcW w:w="3096" w:type="dxa"/>
            <w:tcBorders>
              <w:top w:val="single" w:sz="6" w:space="0" w:color="auto"/>
              <w:left w:val="single" w:sz="6" w:space="0" w:color="auto"/>
              <w:bottom w:val="single" w:sz="6" w:space="0" w:color="auto"/>
              <w:right w:val="single" w:sz="6" w:space="0" w:color="auto"/>
            </w:tcBorders>
          </w:tcPr>
          <w:p w:rsidR="002C583A" w:rsidRPr="001F1255" w:rsidRDefault="002C583A" w:rsidP="002C583A">
            <w:pPr>
              <w:spacing w:after="0" w:line="240" w:lineRule="auto"/>
              <w:jc w:val="both"/>
              <w:rPr>
                <w:rFonts w:ascii="Arial Narrow" w:hAnsi="Arial Narrow" w:cs="Arial"/>
                <w:b/>
                <w:bCs/>
                <w:i/>
                <w:lang w:val="es-ES_tradnl" w:eastAsia="es-ES_tradnl"/>
              </w:rPr>
            </w:pPr>
            <w:r w:rsidRPr="001F1255">
              <w:rPr>
                <w:rFonts w:ascii="Arial Narrow" w:hAnsi="Arial Narrow" w:cs="Arial"/>
                <w:b/>
                <w:bCs/>
                <w:i/>
                <w:lang w:val="es-ES_tradnl" w:eastAsia="es-ES_tradnl"/>
              </w:rPr>
              <w:t>$157.287.436</w:t>
            </w:r>
          </w:p>
        </w:tc>
      </w:tr>
    </w:tbl>
    <w:p w:rsidR="002C583A" w:rsidRPr="001F1255" w:rsidRDefault="002C583A" w:rsidP="002C583A">
      <w:pPr>
        <w:spacing w:after="0" w:line="240" w:lineRule="auto"/>
        <w:jc w:val="both"/>
        <w:rPr>
          <w:rFonts w:ascii="Arial Narrow" w:hAnsi="Arial Narrow" w:cs="Arial"/>
          <w:b/>
          <w:i/>
          <w:lang w:val="es-ES_tradnl"/>
        </w:rPr>
      </w:pPr>
    </w:p>
    <w:p w:rsidR="002C583A" w:rsidRPr="001F1255" w:rsidRDefault="002C583A" w:rsidP="002C583A">
      <w:pPr>
        <w:pStyle w:val="Prrafodelista"/>
        <w:tabs>
          <w:tab w:val="left" w:pos="567"/>
        </w:tabs>
        <w:spacing w:line="276" w:lineRule="auto"/>
        <w:ind w:left="0"/>
        <w:jc w:val="both"/>
        <w:rPr>
          <w:rFonts w:ascii="Arial Narrow" w:hAnsi="Arial Narrow"/>
          <w:i/>
          <w:sz w:val="22"/>
          <w:szCs w:val="22"/>
        </w:rPr>
      </w:pPr>
      <w:r w:rsidRPr="001F1255">
        <w:rPr>
          <w:rFonts w:ascii="Arial Narrow" w:eastAsia="Calibri" w:hAnsi="Arial Narrow"/>
          <w:b/>
          <w:bCs/>
          <w:i/>
          <w:color w:val="auto"/>
          <w:sz w:val="22"/>
          <w:szCs w:val="22"/>
          <w:lang w:val="es-ES_tradnl" w:eastAsia="es-ES_tradnl"/>
        </w:rPr>
        <w:t>GRAN TOTAL DE DAÑOS INMATERIALES Y MATERIALES: QUINIENTOS TREINTA MILLONES QUINIENTOS SETENTA Y DOS MIL DOSCIENTOS TREINTA Y OCHO PESOS (530.572.238)</w:t>
      </w:r>
      <w:r w:rsidR="00AC21F7" w:rsidRPr="001F1255">
        <w:rPr>
          <w:rFonts w:ascii="Arial Narrow" w:eastAsia="Calibri" w:hAnsi="Arial Narrow"/>
          <w:b/>
          <w:bCs/>
          <w:i/>
          <w:color w:val="auto"/>
          <w:sz w:val="22"/>
          <w:szCs w:val="22"/>
          <w:lang w:val="es-ES_tradnl" w:eastAsia="es-ES_tradnl"/>
        </w:rPr>
        <w:t xml:space="preserve"> (…)”</w:t>
      </w:r>
    </w:p>
    <w:p w:rsidR="002C583A" w:rsidRPr="00DB2F40" w:rsidRDefault="002C583A" w:rsidP="004960E8">
      <w:pPr>
        <w:pStyle w:val="Prrafodelista"/>
        <w:tabs>
          <w:tab w:val="left" w:pos="567"/>
        </w:tabs>
        <w:spacing w:line="276" w:lineRule="auto"/>
        <w:ind w:left="0"/>
        <w:jc w:val="both"/>
        <w:rPr>
          <w:sz w:val="22"/>
          <w:szCs w:val="22"/>
        </w:rPr>
      </w:pPr>
    </w:p>
    <w:p w:rsidR="004960E8" w:rsidRPr="00DB2F40" w:rsidRDefault="004960E8" w:rsidP="004960E8">
      <w:pPr>
        <w:pStyle w:val="Prrafodelista"/>
        <w:numPr>
          <w:ilvl w:val="2"/>
          <w:numId w:val="2"/>
        </w:numPr>
        <w:tabs>
          <w:tab w:val="left" w:pos="709"/>
        </w:tabs>
        <w:spacing w:line="276" w:lineRule="auto"/>
        <w:ind w:left="0" w:firstLine="0"/>
        <w:jc w:val="both"/>
        <w:rPr>
          <w:bCs/>
          <w:sz w:val="22"/>
          <w:szCs w:val="22"/>
        </w:rPr>
      </w:pPr>
      <w:r w:rsidRPr="00DB2F40">
        <w:rPr>
          <w:bCs/>
          <w:sz w:val="22"/>
          <w:szCs w:val="22"/>
        </w:rPr>
        <w:t>Los</w:t>
      </w:r>
      <w:r w:rsidRPr="00DB2F40">
        <w:rPr>
          <w:b/>
          <w:bCs/>
          <w:sz w:val="22"/>
          <w:szCs w:val="22"/>
        </w:rPr>
        <w:t xml:space="preserve"> HECHOS </w:t>
      </w:r>
      <w:r w:rsidRPr="00DB2F40">
        <w:rPr>
          <w:bCs/>
          <w:sz w:val="22"/>
          <w:szCs w:val="22"/>
        </w:rPr>
        <w:t>sobre los cuales basa su petición son en síntesis los siguientes:</w:t>
      </w:r>
    </w:p>
    <w:p w:rsidR="0028074E" w:rsidRDefault="0028074E" w:rsidP="0028074E">
      <w:pPr>
        <w:tabs>
          <w:tab w:val="left" w:pos="567"/>
        </w:tabs>
        <w:jc w:val="both"/>
        <w:rPr>
          <w:rFonts w:ascii="Arial" w:eastAsia="Times New Roman" w:hAnsi="Arial" w:cs="Arial"/>
          <w:bCs/>
          <w:color w:val="000000"/>
          <w:lang w:val="es-ES" w:eastAsia="es-ES"/>
        </w:rPr>
      </w:pPr>
    </w:p>
    <w:p w:rsidR="0028074E" w:rsidRDefault="0028074E" w:rsidP="00823D1A">
      <w:pPr>
        <w:pStyle w:val="Prrafodelista"/>
        <w:numPr>
          <w:ilvl w:val="3"/>
          <w:numId w:val="2"/>
        </w:numPr>
        <w:tabs>
          <w:tab w:val="left" w:pos="567"/>
          <w:tab w:val="left" w:pos="1134"/>
        </w:tabs>
        <w:ind w:left="0" w:firstLine="0"/>
        <w:jc w:val="both"/>
        <w:rPr>
          <w:bCs/>
        </w:rPr>
      </w:pPr>
      <w:r w:rsidRPr="0028074E">
        <w:rPr>
          <w:bCs/>
        </w:rPr>
        <w:lastRenderedPageBreak/>
        <w:t>ANUAR ANTONIO DELUQUE LARRADA nació el 01 DE SEPTIEMBRE DE 1980</w:t>
      </w:r>
    </w:p>
    <w:p w:rsidR="0028074E" w:rsidRDefault="0028074E" w:rsidP="00823D1A">
      <w:pPr>
        <w:pStyle w:val="Prrafodelista"/>
        <w:tabs>
          <w:tab w:val="left" w:pos="567"/>
          <w:tab w:val="left" w:pos="1134"/>
        </w:tabs>
        <w:ind w:left="0"/>
        <w:jc w:val="both"/>
        <w:rPr>
          <w:bCs/>
        </w:rPr>
      </w:pPr>
    </w:p>
    <w:p w:rsidR="0028074E" w:rsidRPr="0028074E" w:rsidRDefault="0028074E" w:rsidP="00823D1A">
      <w:pPr>
        <w:pStyle w:val="Prrafodelista"/>
        <w:numPr>
          <w:ilvl w:val="3"/>
          <w:numId w:val="2"/>
        </w:numPr>
        <w:tabs>
          <w:tab w:val="left" w:pos="567"/>
          <w:tab w:val="left" w:pos="1134"/>
        </w:tabs>
        <w:ind w:left="0" w:firstLine="0"/>
        <w:jc w:val="both"/>
        <w:rPr>
          <w:bCs/>
        </w:rPr>
      </w:pPr>
      <w:r w:rsidRPr="0028074E">
        <w:rPr>
          <w:bCs/>
          <w:sz w:val="22"/>
          <w:szCs w:val="22"/>
        </w:rPr>
        <w:t>Convive bajo el mismo techo, lecho y mesa con la Sra. YOSUSI HASAY LARRADA PALACIO, quien es su compañera permanente des</w:t>
      </w:r>
      <w:r>
        <w:rPr>
          <w:bCs/>
          <w:sz w:val="22"/>
          <w:szCs w:val="22"/>
        </w:rPr>
        <w:t>de hace aproximadamente 13 años.</w:t>
      </w:r>
    </w:p>
    <w:p w:rsidR="0028074E" w:rsidRPr="0028074E" w:rsidRDefault="0028074E" w:rsidP="00823D1A">
      <w:pPr>
        <w:pStyle w:val="Prrafodelista"/>
        <w:tabs>
          <w:tab w:val="left" w:pos="1134"/>
        </w:tabs>
        <w:ind w:left="0"/>
        <w:rPr>
          <w:bCs/>
          <w:sz w:val="22"/>
          <w:szCs w:val="22"/>
        </w:rPr>
      </w:pPr>
    </w:p>
    <w:p w:rsidR="0028074E" w:rsidRPr="0028074E" w:rsidRDefault="0028074E" w:rsidP="00823D1A">
      <w:pPr>
        <w:pStyle w:val="Prrafodelista"/>
        <w:numPr>
          <w:ilvl w:val="3"/>
          <w:numId w:val="2"/>
        </w:numPr>
        <w:tabs>
          <w:tab w:val="left" w:pos="567"/>
          <w:tab w:val="left" w:pos="1134"/>
        </w:tabs>
        <w:ind w:left="0" w:firstLine="0"/>
        <w:jc w:val="both"/>
        <w:rPr>
          <w:bCs/>
        </w:rPr>
      </w:pPr>
      <w:r w:rsidRPr="0028074E">
        <w:rPr>
          <w:bCs/>
          <w:sz w:val="22"/>
          <w:szCs w:val="22"/>
        </w:rPr>
        <w:t xml:space="preserve">El señor Anuar Antonio Deluque </w:t>
      </w:r>
      <w:proofErr w:type="spellStart"/>
      <w:r w:rsidRPr="0028074E">
        <w:rPr>
          <w:bCs/>
          <w:sz w:val="22"/>
          <w:szCs w:val="22"/>
        </w:rPr>
        <w:t>Larrada</w:t>
      </w:r>
      <w:proofErr w:type="spellEnd"/>
      <w:r w:rsidRPr="0028074E">
        <w:rPr>
          <w:bCs/>
          <w:sz w:val="22"/>
          <w:szCs w:val="22"/>
        </w:rPr>
        <w:t xml:space="preserve"> ha hecho las veces de padre de la </w:t>
      </w:r>
      <w:r w:rsidR="001F1255">
        <w:rPr>
          <w:bCs/>
          <w:sz w:val="22"/>
          <w:szCs w:val="22"/>
        </w:rPr>
        <w:t>m</w:t>
      </w:r>
      <w:r w:rsidRPr="0028074E">
        <w:rPr>
          <w:bCs/>
          <w:sz w:val="22"/>
          <w:szCs w:val="22"/>
        </w:rPr>
        <w:t xml:space="preserve">enor Mishel Andrea Amaya </w:t>
      </w:r>
      <w:proofErr w:type="spellStart"/>
      <w:r w:rsidRPr="0028074E">
        <w:rPr>
          <w:bCs/>
          <w:sz w:val="22"/>
          <w:szCs w:val="22"/>
        </w:rPr>
        <w:t>Larrada</w:t>
      </w:r>
      <w:proofErr w:type="spellEnd"/>
      <w:r w:rsidRPr="0028074E">
        <w:rPr>
          <w:bCs/>
          <w:sz w:val="22"/>
          <w:szCs w:val="22"/>
        </w:rPr>
        <w:t xml:space="preserve">, pues cuando inicio la relación amorosa con su actual compañera permanente y madre de menor, la joven tenía tan solo dos </w:t>
      </w:r>
      <w:proofErr w:type="gramStart"/>
      <w:r w:rsidRPr="0028074E">
        <w:rPr>
          <w:bCs/>
          <w:sz w:val="22"/>
          <w:szCs w:val="22"/>
        </w:rPr>
        <w:t>años de edad</w:t>
      </w:r>
      <w:proofErr w:type="gramEnd"/>
      <w:r w:rsidRPr="0028074E">
        <w:rPr>
          <w:bCs/>
          <w:sz w:val="22"/>
          <w:szCs w:val="22"/>
        </w:rPr>
        <w:t>, razón por la cual siempre lo ha visto como su padre.</w:t>
      </w:r>
    </w:p>
    <w:p w:rsidR="0028074E" w:rsidRPr="0028074E" w:rsidRDefault="0028074E" w:rsidP="00823D1A">
      <w:pPr>
        <w:pStyle w:val="Prrafodelista"/>
        <w:tabs>
          <w:tab w:val="left" w:pos="1134"/>
        </w:tabs>
        <w:ind w:left="0"/>
        <w:rPr>
          <w:bCs/>
          <w:sz w:val="22"/>
          <w:szCs w:val="22"/>
        </w:rPr>
      </w:pPr>
    </w:p>
    <w:p w:rsidR="0028074E" w:rsidRPr="0028074E" w:rsidRDefault="0028074E" w:rsidP="00823D1A">
      <w:pPr>
        <w:pStyle w:val="Prrafodelista"/>
        <w:numPr>
          <w:ilvl w:val="3"/>
          <w:numId w:val="2"/>
        </w:numPr>
        <w:tabs>
          <w:tab w:val="left" w:pos="567"/>
          <w:tab w:val="left" w:pos="1134"/>
        </w:tabs>
        <w:ind w:left="0" w:firstLine="0"/>
        <w:jc w:val="both"/>
        <w:rPr>
          <w:bCs/>
        </w:rPr>
      </w:pPr>
      <w:r w:rsidRPr="0028074E">
        <w:rPr>
          <w:bCs/>
          <w:sz w:val="22"/>
          <w:szCs w:val="22"/>
        </w:rPr>
        <w:t>El núcleo familiar del señor Anuar Antonio Deluque Larrada, se encuentra conformado por su compañera permanente, hijastra, padre, hermanos, sobrinos y cuñado, pues conviven en lugares cercanos y tienen lasos afectivos fuertes.</w:t>
      </w:r>
    </w:p>
    <w:p w:rsidR="0028074E" w:rsidRPr="0028074E" w:rsidRDefault="0028074E" w:rsidP="00823D1A">
      <w:pPr>
        <w:pStyle w:val="Prrafodelista"/>
        <w:tabs>
          <w:tab w:val="left" w:pos="1134"/>
        </w:tabs>
        <w:ind w:left="0"/>
        <w:rPr>
          <w:bCs/>
          <w:sz w:val="22"/>
          <w:szCs w:val="22"/>
        </w:rPr>
      </w:pPr>
    </w:p>
    <w:p w:rsidR="00901845" w:rsidRPr="00901845" w:rsidRDefault="0028074E" w:rsidP="00823D1A">
      <w:pPr>
        <w:pStyle w:val="Prrafodelista"/>
        <w:numPr>
          <w:ilvl w:val="3"/>
          <w:numId w:val="2"/>
        </w:numPr>
        <w:tabs>
          <w:tab w:val="left" w:pos="567"/>
          <w:tab w:val="left" w:pos="1134"/>
        </w:tabs>
        <w:ind w:left="0" w:firstLine="0"/>
        <w:jc w:val="both"/>
        <w:rPr>
          <w:bCs/>
        </w:rPr>
      </w:pPr>
      <w:r w:rsidRPr="0028074E">
        <w:rPr>
          <w:bCs/>
          <w:sz w:val="22"/>
          <w:szCs w:val="22"/>
        </w:rPr>
        <w:t xml:space="preserve">En el mes de </w:t>
      </w:r>
      <w:r w:rsidR="001F1255">
        <w:rPr>
          <w:bCs/>
          <w:sz w:val="22"/>
          <w:szCs w:val="22"/>
        </w:rPr>
        <w:t>f</w:t>
      </w:r>
      <w:r w:rsidRPr="0028074E">
        <w:rPr>
          <w:bCs/>
          <w:sz w:val="22"/>
          <w:szCs w:val="22"/>
        </w:rPr>
        <w:t>ebrero de 2015 el Sr. Henry Naranjo López (dueño de la embarcación), contrat</w:t>
      </w:r>
      <w:r w:rsidR="001F1255">
        <w:rPr>
          <w:bCs/>
          <w:sz w:val="22"/>
          <w:szCs w:val="22"/>
        </w:rPr>
        <w:t>ó</w:t>
      </w:r>
      <w:r w:rsidRPr="0028074E">
        <w:rPr>
          <w:bCs/>
          <w:sz w:val="22"/>
          <w:szCs w:val="22"/>
        </w:rPr>
        <w:t xml:space="preserve"> al señor Anuar Antonio Deluque </w:t>
      </w:r>
      <w:proofErr w:type="spellStart"/>
      <w:r w:rsidRPr="0028074E">
        <w:rPr>
          <w:bCs/>
          <w:sz w:val="22"/>
          <w:szCs w:val="22"/>
        </w:rPr>
        <w:t>Larrada</w:t>
      </w:r>
      <w:proofErr w:type="spellEnd"/>
      <w:r w:rsidRPr="0028074E">
        <w:rPr>
          <w:bCs/>
          <w:sz w:val="22"/>
          <w:szCs w:val="22"/>
        </w:rPr>
        <w:t xml:space="preserve"> para que trabajara como primero al mando de la motonave, la cual estaba destinada para navegar por aguas del mar </w:t>
      </w:r>
      <w:r w:rsidR="001F1255">
        <w:rPr>
          <w:bCs/>
          <w:sz w:val="22"/>
          <w:szCs w:val="22"/>
        </w:rPr>
        <w:t>C</w:t>
      </w:r>
      <w:r w:rsidRPr="0028074E">
        <w:rPr>
          <w:bCs/>
          <w:sz w:val="22"/>
          <w:szCs w:val="22"/>
        </w:rPr>
        <w:t>aribe, desde "PUERTO NUEVO" por el sector de Bahía P</w:t>
      </w:r>
      <w:r w:rsidR="001F1255">
        <w:rPr>
          <w:bCs/>
          <w:sz w:val="22"/>
          <w:szCs w:val="22"/>
        </w:rPr>
        <w:t>o</w:t>
      </w:r>
      <w:r w:rsidRPr="0028074E">
        <w:rPr>
          <w:bCs/>
          <w:sz w:val="22"/>
          <w:szCs w:val="22"/>
        </w:rPr>
        <w:t>rtete, hasta llegar ARUBA. Igualmente contrat</w:t>
      </w:r>
      <w:r w:rsidR="001F1255">
        <w:rPr>
          <w:bCs/>
          <w:sz w:val="22"/>
          <w:szCs w:val="22"/>
        </w:rPr>
        <w:t>ó</w:t>
      </w:r>
      <w:r w:rsidRPr="0028074E">
        <w:rPr>
          <w:bCs/>
          <w:sz w:val="22"/>
          <w:szCs w:val="22"/>
        </w:rPr>
        <w:t xml:space="preserve"> al Sr. Jaime Rodríguez Ch</w:t>
      </w:r>
      <w:r w:rsidR="001F1255">
        <w:rPr>
          <w:bCs/>
          <w:sz w:val="22"/>
          <w:szCs w:val="22"/>
        </w:rPr>
        <w:t>a</w:t>
      </w:r>
      <w:r w:rsidRPr="0028074E">
        <w:rPr>
          <w:bCs/>
          <w:sz w:val="22"/>
          <w:szCs w:val="22"/>
        </w:rPr>
        <w:t>varro como cocinero de la embarcación ya que tenía licencia que le permitía el ejercicio de su profesión.</w:t>
      </w:r>
    </w:p>
    <w:p w:rsidR="00901845" w:rsidRPr="00901845" w:rsidRDefault="00901845" w:rsidP="00823D1A">
      <w:pPr>
        <w:pStyle w:val="Prrafodelista"/>
        <w:tabs>
          <w:tab w:val="left" w:pos="1134"/>
        </w:tabs>
        <w:ind w:left="0"/>
        <w:rPr>
          <w:bCs/>
          <w:sz w:val="22"/>
          <w:szCs w:val="22"/>
        </w:rPr>
      </w:pPr>
    </w:p>
    <w:p w:rsidR="00901845" w:rsidRPr="00901845" w:rsidRDefault="0028074E" w:rsidP="00823D1A">
      <w:pPr>
        <w:pStyle w:val="Prrafodelista"/>
        <w:numPr>
          <w:ilvl w:val="3"/>
          <w:numId w:val="2"/>
        </w:numPr>
        <w:tabs>
          <w:tab w:val="left" w:pos="567"/>
          <w:tab w:val="left" w:pos="1134"/>
        </w:tabs>
        <w:ind w:left="0" w:firstLine="0"/>
        <w:jc w:val="both"/>
        <w:rPr>
          <w:bCs/>
        </w:rPr>
      </w:pPr>
      <w:r w:rsidRPr="00901845">
        <w:rPr>
          <w:bCs/>
          <w:sz w:val="22"/>
          <w:szCs w:val="22"/>
        </w:rPr>
        <w:t xml:space="preserve">El Sr. Anuar Antonio Deluque </w:t>
      </w:r>
      <w:proofErr w:type="spellStart"/>
      <w:r w:rsidRPr="00901845">
        <w:rPr>
          <w:bCs/>
          <w:sz w:val="22"/>
          <w:szCs w:val="22"/>
        </w:rPr>
        <w:t>Larrada</w:t>
      </w:r>
      <w:proofErr w:type="spellEnd"/>
      <w:r w:rsidRPr="00901845">
        <w:rPr>
          <w:bCs/>
          <w:sz w:val="22"/>
          <w:szCs w:val="22"/>
        </w:rPr>
        <w:t xml:space="preserve"> se vinculó a labora</w:t>
      </w:r>
      <w:r w:rsidR="00E460D9">
        <w:rPr>
          <w:bCs/>
          <w:sz w:val="22"/>
          <w:szCs w:val="22"/>
        </w:rPr>
        <w:t>r</w:t>
      </w:r>
      <w:r w:rsidRPr="00901845">
        <w:rPr>
          <w:bCs/>
          <w:sz w:val="22"/>
          <w:szCs w:val="22"/>
        </w:rPr>
        <w:t xml:space="preserve"> con la motonave desde el día 05 de </w:t>
      </w:r>
      <w:r w:rsidR="00E460D9">
        <w:rPr>
          <w:bCs/>
          <w:sz w:val="22"/>
          <w:szCs w:val="22"/>
        </w:rPr>
        <w:t>f</w:t>
      </w:r>
      <w:r w:rsidRPr="00901845">
        <w:rPr>
          <w:bCs/>
          <w:sz w:val="22"/>
          <w:szCs w:val="22"/>
        </w:rPr>
        <w:t>ebrero de 2015 y estando ya pendiente de ejercer las labores encomendadas, luego de que se depositara en la bodega de la embarcación un cargamento de papel higiénico y elementos desechables, procedieron abastecer combustible para iniciar el viaje marítimo.</w:t>
      </w:r>
    </w:p>
    <w:p w:rsidR="00901845" w:rsidRPr="00901845" w:rsidRDefault="00901845" w:rsidP="00823D1A">
      <w:pPr>
        <w:pStyle w:val="Prrafodelista"/>
        <w:tabs>
          <w:tab w:val="left" w:pos="1134"/>
        </w:tabs>
        <w:ind w:left="0"/>
        <w:rPr>
          <w:bCs/>
          <w:sz w:val="22"/>
          <w:szCs w:val="22"/>
        </w:rPr>
      </w:pPr>
    </w:p>
    <w:p w:rsidR="00901845" w:rsidRPr="00901845" w:rsidRDefault="0028074E" w:rsidP="00823D1A">
      <w:pPr>
        <w:pStyle w:val="Prrafodelista"/>
        <w:numPr>
          <w:ilvl w:val="3"/>
          <w:numId w:val="2"/>
        </w:numPr>
        <w:tabs>
          <w:tab w:val="left" w:pos="567"/>
          <w:tab w:val="left" w:pos="1134"/>
        </w:tabs>
        <w:ind w:left="0" w:firstLine="0"/>
        <w:jc w:val="both"/>
        <w:rPr>
          <w:bCs/>
        </w:rPr>
      </w:pPr>
      <w:r w:rsidRPr="008B4563">
        <w:rPr>
          <w:bCs/>
          <w:sz w:val="22"/>
          <w:szCs w:val="22"/>
          <w:highlight w:val="yellow"/>
        </w:rPr>
        <w:t xml:space="preserve">El día 08 de </w:t>
      </w:r>
      <w:r w:rsidR="00E460D9">
        <w:rPr>
          <w:bCs/>
          <w:sz w:val="22"/>
          <w:szCs w:val="22"/>
          <w:highlight w:val="yellow"/>
        </w:rPr>
        <w:t>f</w:t>
      </w:r>
      <w:r w:rsidRPr="008B4563">
        <w:rPr>
          <w:bCs/>
          <w:sz w:val="22"/>
          <w:szCs w:val="22"/>
          <w:highlight w:val="yellow"/>
        </w:rPr>
        <w:t>ebrero de 2015, antes de zarpar el barco</w:t>
      </w:r>
      <w:r w:rsidR="00E460D9">
        <w:rPr>
          <w:bCs/>
          <w:sz w:val="22"/>
          <w:szCs w:val="22"/>
          <w:highlight w:val="yellow"/>
        </w:rPr>
        <w:t>,</w:t>
      </w:r>
      <w:r w:rsidRPr="008B4563">
        <w:rPr>
          <w:bCs/>
          <w:sz w:val="22"/>
          <w:szCs w:val="22"/>
          <w:highlight w:val="yellow"/>
        </w:rPr>
        <w:t xml:space="preserve"> por información de inteligencia del grupo de antinarcóticos acantonado en la </w:t>
      </w:r>
      <w:r w:rsidR="00E460D9">
        <w:rPr>
          <w:bCs/>
          <w:sz w:val="22"/>
          <w:szCs w:val="22"/>
          <w:highlight w:val="yellow"/>
        </w:rPr>
        <w:t>c</w:t>
      </w:r>
      <w:r w:rsidRPr="008B4563">
        <w:rPr>
          <w:bCs/>
          <w:sz w:val="22"/>
          <w:szCs w:val="22"/>
          <w:highlight w:val="yellow"/>
        </w:rPr>
        <w:t>iudad de Santa Marta, se hizo el desplazamiento hasta el lugar donde se encontraba la embarcación e inspeccionaron la misma, encontraron de manera oculta 1.145 kilogramos con 638 gramos netos de cocaína para un total de 1002 kilogramos con 474 gramos netos de esa sustancia.</w:t>
      </w:r>
    </w:p>
    <w:p w:rsidR="00901845" w:rsidRPr="00901845" w:rsidRDefault="00901845" w:rsidP="00823D1A">
      <w:pPr>
        <w:pStyle w:val="Prrafodelista"/>
        <w:tabs>
          <w:tab w:val="left" w:pos="1134"/>
        </w:tabs>
        <w:ind w:left="0"/>
        <w:rPr>
          <w:bCs/>
          <w:sz w:val="22"/>
          <w:szCs w:val="22"/>
        </w:rPr>
      </w:pPr>
    </w:p>
    <w:p w:rsidR="00901845" w:rsidRPr="00901845" w:rsidRDefault="0028074E" w:rsidP="00823D1A">
      <w:pPr>
        <w:pStyle w:val="Prrafodelista"/>
        <w:numPr>
          <w:ilvl w:val="3"/>
          <w:numId w:val="2"/>
        </w:numPr>
        <w:tabs>
          <w:tab w:val="left" w:pos="567"/>
          <w:tab w:val="left" w:pos="1134"/>
        </w:tabs>
        <w:ind w:left="0" w:firstLine="0"/>
        <w:jc w:val="both"/>
        <w:rPr>
          <w:bCs/>
        </w:rPr>
      </w:pPr>
      <w:r w:rsidRPr="008B4563">
        <w:rPr>
          <w:bCs/>
          <w:sz w:val="22"/>
          <w:szCs w:val="22"/>
          <w:highlight w:val="yellow"/>
        </w:rPr>
        <w:t>Hecha la legalización de captura, la imputación del cargo por el delito de tráfico, fabricación o porte de estupefacientes</w:t>
      </w:r>
      <w:r w:rsidRPr="00901845">
        <w:rPr>
          <w:bCs/>
          <w:sz w:val="22"/>
          <w:szCs w:val="22"/>
        </w:rPr>
        <w:t xml:space="preserve"> de que trata el artículo 376 del Código Penal, inciso primero, por la cantidad y calidad de la sustancia agravado, de conformidad a lo dispuesto en el artículo 384, numeral tercero, en la modalidad de transportar y en calidad de coautores.</w:t>
      </w:r>
      <w:r w:rsidR="00901845">
        <w:rPr>
          <w:bCs/>
          <w:sz w:val="22"/>
          <w:szCs w:val="22"/>
        </w:rPr>
        <w:t xml:space="preserve"> </w:t>
      </w:r>
    </w:p>
    <w:p w:rsidR="00901845" w:rsidRPr="00901845" w:rsidRDefault="00901845" w:rsidP="00823D1A">
      <w:pPr>
        <w:pStyle w:val="Prrafodelista"/>
        <w:tabs>
          <w:tab w:val="left" w:pos="1134"/>
        </w:tabs>
        <w:ind w:left="0"/>
        <w:rPr>
          <w:bCs/>
          <w:sz w:val="22"/>
          <w:szCs w:val="22"/>
        </w:rPr>
      </w:pPr>
    </w:p>
    <w:p w:rsidR="00901845" w:rsidRPr="00901845" w:rsidRDefault="0028074E" w:rsidP="00823D1A">
      <w:pPr>
        <w:pStyle w:val="Prrafodelista"/>
        <w:tabs>
          <w:tab w:val="left" w:pos="567"/>
          <w:tab w:val="left" w:pos="1134"/>
        </w:tabs>
        <w:ind w:left="0"/>
        <w:jc w:val="both"/>
        <w:rPr>
          <w:bCs/>
        </w:rPr>
      </w:pPr>
      <w:r w:rsidRPr="00901845">
        <w:rPr>
          <w:bCs/>
          <w:sz w:val="22"/>
          <w:szCs w:val="22"/>
        </w:rPr>
        <w:t xml:space="preserve">Se impuso medida de aseguramiento y se procedió a la captura de las tres personas de la tripulación de la embarcación, esto es los señores Anuar Antonio Deluque Larrada (primero al mando), Jaime Rodríguez </w:t>
      </w:r>
      <w:proofErr w:type="spellStart"/>
      <w:r w:rsidRPr="00901845">
        <w:rPr>
          <w:bCs/>
          <w:sz w:val="22"/>
          <w:szCs w:val="22"/>
        </w:rPr>
        <w:t>Chávarro</w:t>
      </w:r>
      <w:proofErr w:type="spellEnd"/>
      <w:r w:rsidRPr="00901845">
        <w:rPr>
          <w:bCs/>
          <w:sz w:val="22"/>
          <w:szCs w:val="22"/>
        </w:rPr>
        <w:t xml:space="preserve"> (cocinero), y Henry Naranjo López (propietario), pues la fiscalía presumió que tenían responsabilidad penal por el depósito de la droga que tenía planeado trasportar en la embarcación a islas del caribe.</w:t>
      </w:r>
    </w:p>
    <w:p w:rsidR="00901845" w:rsidRPr="00901845" w:rsidRDefault="00901845" w:rsidP="00823D1A">
      <w:pPr>
        <w:pStyle w:val="Prrafodelista"/>
        <w:tabs>
          <w:tab w:val="left" w:pos="1134"/>
        </w:tabs>
        <w:ind w:left="0"/>
        <w:rPr>
          <w:bCs/>
          <w:sz w:val="22"/>
          <w:szCs w:val="22"/>
        </w:rPr>
      </w:pPr>
    </w:p>
    <w:p w:rsidR="00901845" w:rsidRPr="00901845" w:rsidRDefault="0028074E" w:rsidP="00823D1A">
      <w:pPr>
        <w:pStyle w:val="Prrafodelista"/>
        <w:numPr>
          <w:ilvl w:val="3"/>
          <w:numId w:val="2"/>
        </w:numPr>
        <w:tabs>
          <w:tab w:val="left" w:pos="567"/>
          <w:tab w:val="left" w:pos="1134"/>
        </w:tabs>
        <w:ind w:left="0" w:firstLine="0"/>
        <w:jc w:val="both"/>
        <w:rPr>
          <w:bCs/>
        </w:rPr>
      </w:pPr>
      <w:r w:rsidRPr="00901845">
        <w:rPr>
          <w:bCs/>
          <w:sz w:val="22"/>
          <w:szCs w:val="22"/>
        </w:rPr>
        <w:t>Es indispensable mencionar que en el momento de la captura el señor Anuar Deluque, se cataloga como una persona INOCENTE de los cargos que se le imputan, y que el señor Henry Naranjo (quien lo contrató) y menciona que Anuar Deluque no tenía conocimiento de la droga que se transportaba, de lo cual se ratifica en el momento del interrogatorio:</w:t>
      </w:r>
    </w:p>
    <w:p w:rsidR="00901845" w:rsidRDefault="00901845" w:rsidP="00823D1A">
      <w:pPr>
        <w:pStyle w:val="Prrafodelista"/>
        <w:tabs>
          <w:tab w:val="left" w:pos="567"/>
          <w:tab w:val="left" w:pos="1134"/>
        </w:tabs>
        <w:ind w:left="0"/>
        <w:jc w:val="both"/>
        <w:rPr>
          <w:b/>
          <w:bCs/>
          <w:sz w:val="22"/>
          <w:szCs w:val="22"/>
        </w:rPr>
      </w:pPr>
    </w:p>
    <w:p w:rsidR="00901845" w:rsidRPr="00E460D9" w:rsidRDefault="0028074E" w:rsidP="00823D1A">
      <w:pPr>
        <w:pStyle w:val="Prrafodelista"/>
        <w:tabs>
          <w:tab w:val="left" w:pos="567"/>
          <w:tab w:val="left" w:pos="1134"/>
        </w:tabs>
        <w:ind w:left="0"/>
        <w:jc w:val="both"/>
        <w:rPr>
          <w:rFonts w:ascii="Arial Narrow" w:hAnsi="Arial Narrow"/>
          <w:bCs/>
          <w:i/>
          <w:sz w:val="22"/>
          <w:szCs w:val="22"/>
        </w:rPr>
      </w:pPr>
      <w:r w:rsidRPr="00E460D9">
        <w:rPr>
          <w:rFonts w:ascii="Arial Narrow" w:hAnsi="Arial Narrow"/>
          <w:bCs/>
          <w:i/>
          <w:sz w:val="22"/>
          <w:szCs w:val="22"/>
        </w:rPr>
        <w:t>Folio 98, expediente de la fiscalía, interrogatorio a Anuar Deluque: "cuando le estaban leyendo los derecho del capturado al señor HENRY, él manifestaba que nosotros "</w:t>
      </w:r>
      <w:r w:rsidRPr="00E460D9">
        <w:rPr>
          <w:rFonts w:ascii="Arial Narrow" w:hAnsi="Arial Narrow"/>
          <w:bCs/>
          <w:i/>
          <w:sz w:val="22"/>
          <w:szCs w:val="22"/>
          <w:u w:val="single"/>
        </w:rPr>
        <w:t>no teníamos nada que ver, que íbamos de "gancho ciego" (SIC HENRY NARANJO)."</w:t>
      </w:r>
    </w:p>
    <w:p w:rsidR="00901845" w:rsidRPr="00E460D9" w:rsidRDefault="00901845" w:rsidP="00823D1A">
      <w:pPr>
        <w:pStyle w:val="Prrafodelista"/>
        <w:tabs>
          <w:tab w:val="left" w:pos="567"/>
          <w:tab w:val="left" w:pos="1134"/>
        </w:tabs>
        <w:ind w:left="0"/>
        <w:jc w:val="both"/>
        <w:rPr>
          <w:rFonts w:ascii="Arial Narrow" w:hAnsi="Arial Narrow"/>
          <w:bCs/>
          <w:i/>
          <w:sz w:val="22"/>
          <w:szCs w:val="22"/>
        </w:rPr>
      </w:pPr>
    </w:p>
    <w:p w:rsidR="00901845" w:rsidRPr="00E460D9" w:rsidRDefault="0028074E" w:rsidP="00823D1A">
      <w:pPr>
        <w:pStyle w:val="Prrafodelista"/>
        <w:tabs>
          <w:tab w:val="left" w:pos="567"/>
          <w:tab w:val="left" w:pos="1134"/>
        </w:tabs>
        <w:ind w:left="0"/>
        <w:jc w:val="both"/>
        <w:rPr>
          <w:rFonts w:ascii="Arial Narrow" w:hAnsi="Arial Narrow"/>
          <w:bCs/>
          <w:i/>
          <w:sz w:val="22"/>
          <w:szCs w:val="22"/>
        </w:rPr>
      </w:pPr>
      <w:r w:rsidRPr="00E460D9">
        <w:rPr>
          <w:rFonts w:ascii="Arial Narrow" w:hAnsi="Arial Narrow"/>
          <w:bCs/>
          <w:i/>
          <w:sz w:val="22"/>
          <w:szCs w:val="22"/>
        </w:rPr>
        <w:t xml:space="preserve">PREGUNTADO: Tenía usted conocimiento que en la moto nave iba una caleta en la que llevaban droga CONTESTO: </w:t>
      </w:r>
      <w:r w:rsidRPr="00E460D9">
        <w:rPr>
          <w:rFonts w:ascii="Arial Narrow" w:hAnsi="Arial Narrow"/>
          <w:b/>
          <w:bCs/>
          <w:i/>
          <w:sz w:val="22"/>
          <w:szCs w:val="22"/>
          <w:u w:val="single"/>
        </w:rPr>
        <w:t>No, no tenía idea,</w:t>
      </w:r>
      <w:r w:rsidRPr="00E460D9">
        <w:rPr>
          <w:rFonts w:ascii="Arial Narrow" w:hAnsi="Arial Narrow"/>
          <w:bCs/>
          <w:i/>
          <w:sz w:val="22"/>
          <w:szCs w:val="22"/>
        </w:rPr>
        <w:t xml:space="preserve"> cuando estuve ahí, estaban reparando la máquina, la bodega estaba vacía la mercancía de los desechables se cargó el día sábado por la tarde, cuando arreglaron la motonave yo la parquee en el muelle, eso fue lo que hice yo. (Negrilla y subrayado nuestro)</w:t>
      </w:r>
    </w:p>
    <w:p w:rsidR="00901845" w:rsidRPr="00E460D9" w:rsidRDefault="00901845" w:rsidP="00823D1A">
      <w:pPr>
        <w:pStyle w:val="Prrafodelista"/>
        <w:tabs>
          <w:tab w:val="left" w:pos="567"/>
          <w:tab w:val="left" w:pos="1134"/>
        </w:tabs>
        <w:ind w:left="0"/>
        <w:jc w:val="both"/>
        <w:rPr>
          <w:rFonts w:ascii="Arial Narrow" w:hAnsi="Arial Narrow"/>
          <w:bCs/>
          <w:i/>
          <w:sz w:val="22"/>
          <w:szCs w:val="22"/>
        </w:rPr>
      </w:pPr>
    </w:p>
    <w:p w:rsidR="00901845" w:rsidRPr="00E460D9" w:rsidRDefault="0028074E" w:rsidP="00823D1A">
      <w:pPr>
        <w:pStyle w:val="Prrafodelista"/>
        <w:tabs>
          <w:tab w:val="left" w:pos="567"/>
          <w:tab w:val="left" w:pos="1134"/>
        </w:tabs>
        <w:ind w:left="0"/>
        <w:jc w:val="both"/>
        <w:rPr>
          <w:rFonts w:ascii="Arial Narrow" w:hAnsi="Arial Narrow"/>
          <w:bCs/>
          <w:i/>
          <w:sz w:val="22"/>
          <w:szCs w:val="22"/>
        </w:rPr>
      </w:pPr>
      <w:r w:rsidRPr="00E460D9">
        <w:rPr>
          <w:rFonts w:ascii="Arial Narrow" w:hAnsi="Arial Narrow"/>
          <w:bCs/>
          <w:i/>
          <w:sz w:val="22"/>
          <w:szCs w:val="22"/>
        </w:rPr>
        <w:t>Folio 102, expediente de la fiscalía, interrogatorio a Henry Naranjo (quien contrato a Anuar Deluque)</w:t>
      </w:r>
    </w:p>
    <w:p w:rsidR="00901845" w:rsidRPr="00E460D9" w:rsidRDefault="00901845" w:rsidP="00823D1A">
      <w:pPr>
        <w:tabs>
          <w:tab w:val="left" w:pos="567"/>
          <w:tab w:val="left" w:pos="1134"/>
        </w:tabs>
        <w:jc w:val="both"/>
        <w:rPr>
          <w:rFonts w:ascii="Arial Narrow" w:hAnsi="Arial Narrow"/>
          <w:bCs/>
          <w:i/>
        </w:rPr>
      </w:pPr>
    </w:p>
    <w:p w:rsidR="00901845" w:rsidRPr="00E460D9" w:rsidRDefault="0028074E" w:rsidP="00823D1A">
      <w:pPr>
        <w:pStyle w:val="Prrafodelista"/>
        <w:tabs>
          <w:tab w:val="left" w:pos="567"/>
          <w:tab w:val="left" w:pos="1134"/>
        </w:tabs>
        <w:ind w:left="0"/>
        <w:jc w:val="both"/>
        <w:rPr>
          <w:bCs/>
          <w:sz w:val="22"/>
          <w:szCs w:val="22"/>
        </w:rPr>
      </w:pPr>
      <w:r w:rsidRPr="00E460D9">
        <w:rPr>
          <w:rFonts w:ascii="Arial Narrow" w:hAnsi="Arial Narrow"/>
          <w:bCs/>
          <w:i/>
          <w:sz w:val="22"/>
          <w:szCs w:val="22"/>
        </w:rPr>
        <w:t xml:space="preserve">PREGUNTADO: Sabía el señor Anuar de la carga ilegal que llevaba. CONTESTO: </w:t>
      </w:r>
      <w:r w:rsidRPr="00E460D9">
        <w:rPr>
          <w:rFonts w:ascii="Arial Narrow" w:hAnsi="Arial Narrow"/>
          <w:b/>
          <w:bCs/>
          <w:i/>
          <w:sz w:val="22"/>
          <w:szCs w:val="22"/>
          <w:u w:val="single"/>
        </w:rPr>
        <w:t>No, en ningún momento</w:t>
      </w:r>
      <w:r w:rsidRPr="00E460D9">
        <w:rPr>
          <w:rFonts w:ascii="Arial Narrow" w:hAnsi="Arial Narrow"/>
          <w:bCs/>
          <w:i/>
          <w:sz w:val="22"/>
          <w:szCs w:val="22"/>
        </w:rPr>
        <w:t xml:space="preserve"> porque yo en ningún momento le dije...</w:t>
      </w:r>
      <w:r w:rsidRPr="00901845">
        <w:rPr>
          <w:bCs/>
          <w:i/>
          <w:sz w:val="22"/>
          <w:szCs w:val="22"/>
        </w:rPr>
        <w:t xml:space="preserve"> </w:t>
      </w:r>
      <w:r w:rsidRPr="00E460D9">
        <w:rPr>
          <w:bCs/>
          <w:sz w:val="22"/>
          <w:szCs w:val="22"/>
        </w:rPr>
        <w:t>(Negrilla y subrayado nuestro)</w:t>
      </w:r>
    </w:p>
    <w:p w:rsidR="00901845" w:rsidRDefault="00901845" w:rsidP="00823D1A">
      <w:pPr>
        <w:pStyle w:val="Prrafodelista"/>
        <w:tabs>
          <w:tab w:val="left" w:pos="567"/>
          <w:tab w:val="left" w:pos="1134"/>
        </w:tabs>
        <w:ind w:left="0"/>
        <w:jc w:val="both"/>
        <w:rPr>
          <w:bCs/>
          <w:sz w:val="22"/>
          <w:szCs w:val="22"/>
        </w:rPr>
      </w:pPr>
    </w:p>
    <w:p w:rsidR="00044DAD" w:rsidRPr="00044DAD" w:rsidRDefault="0028074E" w:rsidP="00823D1A">
      <w:pPr>
        <w:pStyle w:val="Prrafodelista"/>
        <w:numPr>
          <w:ilvl w:val="3"/>
          <w:numId w:val="2"/>
        </w:numPr>
        <w:tabs>
          <w:tab w:val="left" w:pos="567"/>
          <w:tab w:val="left" w:pos="1134"/>
        </w:tabs>
        <w:ind w:left="0" w:firstLine="0"/>
        <w:jc w:val="both"/>
        <w:rPr>
          <w:bCs/>
        </w:rPr>
      </w:pPr>
      <w:r w:rsidRPr="00901845">
        <w:rPr>
          <w:bCs/>
          <w:sz w:val="22"/>
          <w:szCs w:val="22"/>
        </w:rPr>
        <w:t xml:space="preserve">Desde el día de la incautación de la droga (08 de </w:t>
      </w:r>
      <w:r w:rsidR="00E460D9">
        <w:rPr>
          <w:bCs/>
          <w:sz w:val="22"/>
          <w:szCs w:val="22"/>
        </w:rPr>
        <w:t>f</w:t>
      </w:r>
      <w:r w:rsidRPr="00901845">
        <w:rPr>
          <w:bCs/>
          <w:sz w:val="22"/>
          <w:szCs w:val="22"/>
        </w:rPr>
        <w:t>ebrero de 2015)</w:t>
      </w:r>
      <w:r w:rsidR="00E460D9">
        <w:rPr>
          <w:bCs/>
          <w:sz w:val="22"/>
          <w:szCs w:val="22"/>
        </w:rPr>
        <w:t>,</w:t>
      </w:r>
      <w:r w:rsidRPr="00901845">
        <w:rPr>
          <w:bCs/>
          <w:sz w:val="22"/>
          <w:szCs w:val="22"/>
        </w:rPr>
        <w:t xml:space="preserve"> </w:t>
      </w:r>
      <w:r w:rsidR="00E460D9" w:rsidRPr="00901845">
        <w:rPr>
          <w:bCs/>
          <w:sz w:val="22"/>
          <w:szCs w:val="22"/>
        </w:rPr>
        <w:t>en virtud de</w:t>
      </w:r>
      <w:r w:rsidRPr="00901845">
        <w:rPr>
          <w:bCs/>
          <w:sz w:val="22"/>
          <w:szCs w:val="22"/>
        </w:rPr>
        <w:t xml:space="preserve"> las labores adelantadas por la Fiscalía, se privó de la libertad </w:t>
      </w:r>
      <w:r w:rsidR="00E460D9">
        <w:rPr>
          <w:bCs/>
          <w:sz w:val="22"/>
          <w:szCs w:val="22"/>
        </w:rPr>
        <w:t>a</w:t>
      </w:r>
      <w:r w:rsidR="00E460D9" w:rsidRPr="00E460D9">
        <w:rPr>
          <w:bCs/>
          <w:sz w:val="22"/>
          <w:szCs w:val="22"/>
        </w:rPr>
        <w:t xml:space="preserve"> Anuar Antonio Deluque </w:t>
      </w:r>
      <w:proofErr w:type="spellStart"/>
      <w:r w:rsidR="00E460D9" w:rsidRPr="00E460D9">
        <w:rPr>
          <w:bCs/>
          <w:sz w:val="22"/>
          <w:szCs w:val="22"/>
        </w:rPr>
        <w:t>Larrada</w:t>
      </w:r>
      <w:proofErr w:type="spellEnd"/>
      <w:r w:rsidRPr="00901845">
        <w:rPr>
          <w:bCs/>
          <w:sz w:val="22"/>
          <w:szCs w:val="22"/>
        </w:rPr>
        <w:t>, dejándose en completo de estado de indefensión a la compañera permanente, a su hijastra y al núcleo familiar</w:t>
      </w:r>
      <w:r w:rsidR="00E460D9">
        <w:rPr>
          <w:bCs/>
          <w:sz w:val="22"/>
          <w:szCs w:val="22"/>
        </w:rPr>
        <w:t>.</w:t>
      </w:r>
    </w:p>
    <w:p w:rsidR="00044DAD" w:rsidRPr="00044DAD" w:rsidRDefault="00044DAD" w:rsidP="00823D1A">
      <w:pPr>
        <w:pStyle w:val="Prrafodelista"/>
        <w:tabs>
          <w:tab w:val="left" w:pos="567"/>
          <w:tab w:val="left" w:pos="1134"/>
        </w:tabs>
        <w:ind w:left="0"/>
        <w:jc w:val="both"/>
        <w:rPr>
          <w:bCs/>
        </w:rPr>
      </w:pPr>
    </w:p>
    <w:p w:rsidR="0028074E" w:rsidRPr="00044DAD" w:rsidRDefault="0028074E" w:rsidP="00823D1A">
      <w:pPr>
        <w:pStyle w:val="Prrafodelista"/>
        <w:numPr>
          <w:ilvl w:val="3"/>
          <w:numId w:val="2"/>
        </w:numPr>
        <w:tabs>
          <w:tab w:val="left" w:pos="567"/>
          <w:tab w:val="left" w:pos="1134"/>
        </w:tabs>
        <w:ind w:left="0" w:firstLine="0"/>
        <w:jc w:val="both"/>
        <w:rPr>
          <w:bCs/>
        </w:rPr>
      </w:pPr>
      <w:r w:rsidRPr="00044DAD">
        <w:rPr>
          <w:bCs/>
          <w:sz w:val="22"/>
          <w:szCs w:val="22"/>
        </w:rPr>
        <w:t xml:space="preserve">Una vez hecha la incautación, el nombre del señor Anuar Antonio Deluque </w:t>
      </w:r>
      <w:proofErr w:type="spellStart"/>
      <w:r w:rsidRPr="00044DAD">
        <w:rPr>
          <w:bCs/>
          <w:sz w:val="22"/>
          <w:szCs w:val="22"/>
        </w:rPr>
        <w:t>Larrada</w:t>
      </w:r>
      <w:proofErr w:type="spellEnd"/>
      <w:r w:rsidRPr="00044DAD">
        <w:rPr>
          <w:bCs/>
          <w:sz w:val="22"/>
          <w:szCs w:val="22"/>
        </w:rPr>
        <w:t xml:space="preserve"> empezó a verse registrado en los principales medios de comunicación del país entre los cuales se destacaron las siguientes las noticias:</w:t>
      </w:r>
    </w:p>
    <w:p w:rsidR="0028074E" w:rsidRPr="0028074E" w:rsidRDefault="0028074E" w:rsidP="00823D1A">
      <w:pPr>
        <w:pStyle w:val="Prrafodelista"/>
        <w:tabs>
          <w:tab w:val="left" w:pos="567"/>
          <w:tab w:val="left" w:pos="1134"/>
        </w:tabs>
        <w:ind w:left="0"/>
        <w:jc w:val="both"/>
        <w:rPr>
          <w:b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w:t>
      </w:r>
      <w:r w:rsidRPr="004A6CC3">
        <w:rPr>
          <w:rFonts w:ascii="Arial Narrow" w:hAnsi="Arial Narrow"/>
          <w:b/>
          <w:bCs/>
          <w:i/>
          <w:iCs/>
          <w:sz w:val="22"/>
          <w:szCs w:val="22"/>
        </w:rPr>
        <w:t>EL HERALDO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https://www.elheraldo.co/iudicial/policia-incauta-una-tonelada-de-coca-en-la-Ruajira-183609</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Policía incauta una tonelada de coca en La Guajira</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I 10 de </w:t>
      </w:r>
      <w:proofErr w:type="gramStart"/>
      <w:r w:rsidRPr="004A6CC3">
        <w:rPr>
          <w:rFonts w:ascii="Arial Narrow" w:hAnsi="Arial Narrow"/>
          <w:bCs/>
          <w:i/>
          <w:iCs/>
          <w:sz w:val="22"/>
          <w:szCs w:val="22"/>
        </w:rPr>
        <w:t>Febrero</w:t>
      </w:r>
      <w:proofErr w:type="gramEnd"/>
      <w:r w:rsidRPr="004A6CC3">
        <w:rPr>
          <w:rFonts w:ascii="Arial Narrow" w:hAnsi="Arial Narrow"/>
          <w:bCs/>
          <w:i/>
          <w:iCs/>
          <w:sz w:val="22"/>
          <w:szCs w:val="22"/>
        </w:rPr>
        <w:t xml:space="preserve"> de 2015 - 02:16</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La droga tenía como destino final la isla de Curazao.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Policía Antinarcóticos incautó en un barco de bandera panameña una tonelada de cocaína que había sido camuflada en un cargamento de papel higiénico cuyo destino era la isla caribeña de Curazao, informaron hoy fuentes oficiales.</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La incautación se llevó a cabo en Puerto Nuevo, en el departamento de La Guajira, donde agentes antinarcóticos de la Policía, junto con miembros de la Armada, encontraron 1.002 kilos de la droga al inspeccionar la embarcación "Isla Taboga", según un comunicado de la Policía colombiana.</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Según la Policía, los agentes descubrieron un compartimento oculto en el piso de la embarcación dentro del cual estaba la droga en 50 paquetes con etiquetas de un escorpión junto con el papel higiénico.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En la operación fueron detenidos tres hombres identificados como Henry Naranjo, Jaime Rodríguez </w:t>
      </w:r>
      <w:proofErr w:type="spellStart"/>
      <w:r w:rsidRPr="004A6CC3">
        <w:rPr>
          <w:rFonts w:ascii="Arial Narrow" w:hAnsi="Arial Narrow"/>
          <w:bCs/>
          <w:i/>
          <w:iCs/>
          <w:sz w:val="22"/>
          <w:szCs w:val="22"/>
        </w:rPr>
        <w:t>Chávarro</w:t>
      </w:r>
      <w:proofErr w:type="spellEnd"/>
      <w:r w:rsidRPr="004A6CC3">
        <w:rPr>
          <w:rFonts w:ascii="Arial Narrow" w:hAnsi="Arial Narrow"/>
          <w:bCs/>
          <w:i/>
          <w:iCs/>
          <w:sz w:val="22"/>
          <w:szCs w:val="22"/>
        </w:rPr>
        <w:t xml:space="preserve"> </w:t>
      </w:r>
      <w:r w:rsidRPr="004A6CC3">
        <w:rPr>
          <w:rFonts w:ascii="Arial Narrow" w:hAnsi="Arial Narrow"/>
          <w:b/>
          <w:bCs/>
          <w:i/>
          <w:iCs/>
          <w:sz w:val="22"/>
          <w:szCs w:val="22"/>
        </w:rPr>
        <w:t>y Anuar Antonio Deluque Larrada</w:t>
      </w:r>
      <w:r w:rsidRPr="004A6CC3">
        <w:rPr>
          <w:rFonts w:ascii="Arial Narrow" w:hAnsi="Arial Narrow"/>
          <w:bCs/>
          <w:i/>
          <w:iCs/>
          <w:sz w:val="22"/>
          <w:szCs w:val="22"/>
        </w:rPr>
        <w:t>, y fue inmovilizada la embarcación.</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La Policía cree que la droga procede de la región del Magdalena Medio, en el centro de Colombia, y que Curazao sería usada como plataforma para desde esa isla enviarla a Europa. EFE" (</w:t>
      </w:r>
      <w:r w:rsidRPr="004A6CC3">
        <w:rPr>
          <w:rFonts w:ascii="Arial Narrow" w:hAnsi="Arial Narrow"/>
          <w:b/>
          <w:bCs/>
          <w:i/>
          <w:iCs/>
          <w:sz w:val="22"/>
          <w:szCs w:val="22"/>
        </w:rPr>
        <w:t>negrilla nuestra)</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w:t>
      </w:r>
      <w:r w:rsidRPr="004A6CC3">
        <w:rPr>
          <w:rFonts w:ascii="Arial Narrow" w:hAnsi="Arial Narrow"/>
          <w:b/>
          <w:bCs/>
          <w:i/>
          <w:iCs/>
          <w:sz w:val="22"/>
          <w:szCs w:val="22"/>
        </w:rPr>
        <w:t>CARACOL RADIO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http://caracoLcom.co/radio/2015/02/10/reRional/1423548060 6261Q7.html</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Antinarcóticos y Armada decomisaron una tonelada de cocaína en La Guajira </w:t>
      </w:r>
      <w:r w:rsidRPr="004A6CC3">
        <w:rPr>
          <w:rFonts w:ascii="Arial Narrow" w:hAnsi="Arial Narrow"/>
          <w:bCs/>
          <w:i/>
          <w:iCs/>
          <w:sz w:val="22"/>
          <w:szCs w:val="22"/>
          <w:u w:val="single"/>
        </w:rPr>
        <w:t>10/02/2015 -12:20 h. CET</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Las acciones fueron adelantadas en desarrollo de la operación 'República 86 Fase III', mediante actividades de prevención y controla la motonave Isla Taboga' de bandera panameña en la que detectaron la droga oculta en el piso.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Informaciones entregadas por el general Ricardo Restrepo Londoño, comandante de la Regional Ocho de la Policía, el alijo tenía como destino final a Curazao.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La labor oficial dejó tres personas capturadas que fueron identificadas como Henry Naranjo, Jaime Rodríguez </w:t>
      </w:r>
      <w:proofErr w:type="spellStart"/>
      <w:r w:rsidRPr="004A6CC3">
        <w:rPr>
          <w:rFonts w:ascii="Arial Narrow" w:hAnsi="Arial Narrow"/>
          <w:bCs/>
          <w:i/>
          <w:iCs/>
          <w:sz w:val="22"/>
          <w:szCs w:val="22"/>
        </w:rPr>
        <w:t>Chávarro</w:t>
      </w:r>
      <w:proofErr w:type="spellEnd"/>
      <w:r w:rsidRPr="004A6CC3">
        <w:rPr>
          <w:rFonts w:ascii="Arial Narrow" w:hAnsi="Arial Narrow"/>
          <w:bCs/>
          <w:i/>
          <w:iCs/>
          <w:sz w:val="22"/>
          <w:szCs w:val="22"/>
        </w:rPr>
        <w:t xml:space="preserve"> y </w:t>
      </w:r>
      <w:r w:rsidRPr="004A6CC3">
        <w:rPr>
          <w:rFonts w:ascii="Arial Narrow" w:hAnsi="Arial Narrow"/>
          <w:b/>
          <w:bCs/>
          <w:i/>
          <w:iCs/>
          <w:sz w:val="22"/>
          <w:szCs w:val="22"/>
        </w:rPr>
        <w:t>Anuar Antonio Deluque</w:t>
      </w:r>
      <w:r w:rsidRPr="004A6CC3">
        <w:rPr>
          <w:rFonts w:ascii="Arial Narrow" w:hAnsi="Arial Narrow"/>
          <w:bCs/>
          <w:i/>
          <w:iCs/>
          <w:sz w:val="22"/>
          <w:szCs w:val="22"/>
        </w:rPr>
        <w:t xml:space="preserve"> </w:t>
      </w:r>
      <w:r w:rsidRPr="004A6CC3">
        <w:rPr>
          <w:rFonts w:ascii="Arial Narrow" w:hAnsi="Arial Narrow"/>
          <w:b/>
          <w:bCs/>
          <w:i/>
          <w:iCs/>
          <w:sz w:val="22"/>
          <w:szCs w:val="22"/>
        </w:rPr>
        <w:t>Larrada,</w:t>
      </w:r>
      <w:r w:rsidRPr="004A6CC3">
        <w:rPr>
          <w:rFonts w:ascii="Arial Narrow" w:hAnsi="Arial Narrow"/>
          <w:bCs/>
          <w:i/>
          <w:iCs/>
          <w:sz w:val="22"/>
          <w:szCs w:val="22"/>
        </w:rPr>
        <w:t xml:space="preserve"> quienes fueron puestos a órdenes de las autoridades competentes.</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El oficial </w:t>
      </w:r>
      <w:proofErr w:type="gramStart"/>
      <w:r w:rsidRPr="004A6CC3">
        <w:rPr>
          <w:rFonts w:ascii="Arial Narrow" w:hAnsi="Arial Narrow"/>
          <w:bCs/>
          <w:i/>
          <w:iCs/>
          <w:sz w:val="22"/>
          <w:szCs w:val="22"/>
        </w:rPr>
        <w:t>señaló</w:t>
      </w:r>
      <w:proofErr w:type="gramEnd"/>
      <w:r w:rsidRPr="004A6CC3">
        <w:rPr>
          <w:rFonts w:ascii="Arial Narrow" w:hAnsi="Arial Narrow"/>
          <w:bCs/>
          <w:i/>
          <w:iCs/>
          <w:sz w:val="22"/>
          <w:szCs w:val="22"/>
        </w:rPr>
        <w:t xml:space="preserve"> además, que con esta incautación se afecta la capacidad financiera de las </w:t>
      </w:r>
      <w:r w:rsidRPr="004A6CC3">
        <w:rPr>
          <w:rFonts w:ascii="Arial Narrow" w:hAnsi="Arial Narrow"/>
          <w:b/>
          <w:bCs/>
          <w:i/>
          <w:iCs/>
          <w:sz w:val="22"/>
          <w:szCs w:val="22"/>
        </w:rPr>
        <w:t>organizaciones narcotraficantes</w:t>
      </w:r>
      <w:r w:rsidRPr="004A6CC3">
        <w:rPr>
          <w:rFonts w:ascii="Arial Narrow" w:hAnsi="Arial Narrow"/>
          <w:bCs/>
          <w:i/>
          <w:iCs/>
          <w:sz w:val="22"/>
          <w:szCs w:val="22"/>
        </w:rPr>
        <w:t xml:space="preserve"> que operan en el departamento de La Guajira las cuales viene utilizando como plataforma las islas del Caribe y como destino final Europa." (</w:t>
      </w:r>
      <w:r w:rsidRPr="004A6CC3">
        <w:rPr>
          <w:rFonts w:ascii="Arial Narrow" w:hAnsi="Arial Narrow"/>
          <w:b/>
          <w:bCs/>
          <w:i/>
          <w:iCs/>
          <w:sz w:val="22"/>
          <w:szCs w:val="22"/>
        </w:rPr>
        <w:t>Negrilla nuestra)</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
          <w:bCs/>
          <w:i/>
          <w:iCs/>
          <w:sz w:val="22"/>
          <w:szCs w:val="22"/>
        </w:rPr>
      </w:pPr>
      <w:r w:rsidRPr="004A6CC3">
        <w:rPr>
          <w:rFonts w:ascii="Arial Narrow" w:hAnsi="Arial Narrow"/>
          <w:b/>
          <w:bCs/>
          <w:i/>
          <w:iCs/>
          <w:sz w:val="22"/>
          <w:szCs w:val="22"/>
        </w:rPr>
        <w:t>COLOMBIA INCAUTA UNA TONELADA DE COCAÍNA EN UN BARCO DE BANDERA PANAMEÑA</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http://www.2001xom.ve/en-el-mundo/90122/colombia--incauta-una--tonelada-de-cocaina-en-un-barco-de-bandera-panamena.html</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Las autoridades colombianas incautaron en un barco de bandera panameña una tonelada de cocaína que había sido camuflada en un cargamento de papel higiénico cuyo destino era la isla caribeña de Curazao, informaron hoy fuentes oficiales.</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La incautación se llevó a cabo en Puerto Nuevo, en el departamento de La Guajira, donde agentes antinarcóticos de la Policía, junto con miembros de la Armada, encontraron 1.002 kilos de la droga al </w:t>
      </w:r>
      <w:r w:rsidRPr="004A6CC3">
        <w:rPr>
          <w:rFonts w:ascii="Arial Narrow" w:hAnsi="Arial Narrow"/>
          <w:bCs/>
          <w:i/>
          <w:iCs/>
          <w:sz w:val="22"/>
          <w:szCs w:val="22"/>
        </w:rPr>
        <w:lastRenderedPageBreak/>
        <w:t>inspeccionar la embarcación "Isla Taboga", según un</w:t>
      </w:r>
      <w:r w:rsidRPr="004A6CC3">
        <w:rPr>
          <w:rFonts w:ascii="Arial Narrow" w:hAnsi="Arial Narrow"/>
          <w:bCs/>
          <w:i/>
          <w:iCs/>
          <w:sz w:val="22"/>
          <w:szCs w:val="22"/>
        </w:rPr>
        <w:tab/>
        <w:t>comunicado</w:t>
      </w:r>
      <w:r w:rsidRPr="004A6CC3">
        <w:rPr>
          <w:rFonts w:ascii="Arial Narrow" w:hAnsi="Arial Narrow"/>
          <w:bCs/>
          <w:i/>
          <w:iCs/>
          <w:sz w:val="22"/>
          <w:szCs w:val="22"/>
        </w:rPr>
        <w:tab/>
        <w:t>de</w:t>
      </w:r>
      <w:r w:rsidRPr="004A6CC3">
        <w:rPr>
          <w:rFonts w:ascii="Arial Narrow" w:hAnsi="Arial Narrow"/>
          <w:bCs/>
          <w:i/>
          <w:iCs/>
          <w:sz w:val="22"/>
          <w:szCs w:val="22"/>
        </w:rPr>
        <w:tab/>
        <w:t>la</w:t>
      </w:r>
      <w:r w:rsidRPr="004A6CC3">
        <w:rPr>
          <w:rFonts w:ascii="Arial Narrow" w:hAnsi="Arial Narrow"/>
          <w:bCs/>
          <w:i/>
          <w:iCs/>
          <w:sz w:val="22"/>
          <w:szCs w:val="22"/>
        </w:rPr>
        <w:tab/>
        <w:t>Policía colombiana.</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Según la Policía, los agentes descubrieron un compartimento oculto en el piso de la embarcación dentro del cual estaba la droga en 50 paquetes con etiquetas de un escorpión</w:t>
      </w:r>
      <w:r w:rsidRPr="004A6CC3">
        <w:rPr>
          <w:rFonts w:ascii="Arial Narrow" w:hAnsi="Arial Narrow"/>
          <w:bCs/>
          <w:i/>
          <w:iCs/>
          <w:sz w:val="22"/>
          <w:szCs w:val="22"/>
        </w:rPr>
        <w:tab/>
        <w:t>junto</w:t>
      </w:r>
      <w:r w:rsidRPr="004A6CC3">
        <w:rPr>
          <w:rFonts w:ascii="Arial Narrow" w:hAnsi="Arial Narrow"/>
          <w:bCs/>
          <w:i/>
          <w:iCs/>
          <w:sz w:val="22"/>
          <w:szCs w:val="22"/>
        </w:rPr>
        <w:tab/>
        <w:t>con</w:t>
      </w:r>
      <w:r w:rsidRPr="004A6CC3">
        <w:rPr>
          <w:rFonts w:ascii="Arial Narrow" w:hAnsi="Arial Narrow"/>
          <w:bCs/>
          <w:i/>
          <w:iCs/>
          <w:sz w:val="22"/>
          <w:szCs w:val="22"/>
        </w:rPr>
        <w:tab/>
        <w:t>el</w:t>
      </w:r>
      <w:r w:rsidRPr="004A6CC3">
        <w:rPr>
          <w:rFonts w:ascii="Arial Narrow" w:hAnsi="Arial Narrow"/>
          <w:bCs/>
          <w:i/>
          <w:iCs/>
          <w:sz w:val="22"/>
          <w:szCs w:val="22"/>
        </w:rPr>
        <w:tab/>
        <w:t>papel higiénico.</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En la operación fueron detenidos tres hombres identificados como Henry Naranjo, Jaime Rodríguez </w:t>
      </w:r>
      <w:proofErr w:type="spellStart"/>
      <w:r w:rsidRPr="004A6CC3">
        <w:rPr>
          <w:rFonts w:ascii="Arial Narrow" w:hAnsi="Arial Narrow"/>
          <w:bCs/>
          <w:i/>
          <w:iCs/>
          <w:sz w:val="22"/>
          <w:szCs w:val="22"/>
        </w:rPr>
        <w:t>Chávarro</w:t>
      </w:r>
      <w:proofErr w:type="spellEnd"/>
      <w:r w:rsidRPr="004A6CC3">
        <w:rPr>
          <w:rFonts w:ascii="Arial Narrow" w:hAnsi="Arial Narrow"/>
          <w:bCs/>
          <w:i/>
          <w:iCs/>
          <w:sz w:val="22"/>
          <w:szCs w:val="22"/>
        </w:rPr>
        <w:t xml:space="preserve"> y </w:t>
      </w:r>
      <w:r w:rsidRPr="004A6CC3">
        <w:rPr>
          <w:rFonts w:ascii="Arial Narrow" w:hAnsi="Arial Narrow"/>
          <w:b/>
          <w:bCs/>
          <w:i/>
          <w:iCs/>
          <w:sz w:val="22"/>
          <w:szCs w:val="22"/>
          <w:u w:val="single"/>
        </w:rPr>
        <w:t>Anuar Antonio Deluque Larrada,</w:t>
      </w:r>
      <w:r w:rsidRPr="004A6CC3">
        <w:rPr>
          <w:rFonts w:ascii="Arial Narrow" w:hAnsi="Arial Narrow"/>
          <w:bCs/>
          <w:i/>
          <w:iCs/>
          <w:sz w:val="22"/>
          <w:szCs w:val="22"/>
        </w:rPr>
        <w:t xml:space="preserve"> y fue inmovilizada la embarcación.</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La Policía cree que la droga procede de la región del Magdalena Medio, en el centro de Colombia, y que Curazao sería usada como plataforma para desde esa isla enviarla a Europa.</w:t>
      </w:r>
    </w:p>
    <w:p w:rsidR="0028074E" w:rsidRPr="0028074E" w:rsidRDefault="0028074E" w:rsidP="00823D1A">
      <w:pPr>
        <w:pStyle w:val="Prrafodelista"/>
        <w:tabs>
          <w:tab w:val="left" w:pos="567"/>
          <w:tab w:val="left" w:pos="1134"/>
        </w:tabs>
        <w:ind w:left="0"/>
        <w:jc w:val="both"/>
        <w:rPr>
          <w:bCs/>
          <w:sz w:val="22"/>
          <w:szCs w:val="22"/>
        </w:rPr>
      </w:pPr>
    </w:p>
    <w:p w:rsidR="0028074E" w:rsidRPr="0028074E" w:rsidRDefault="0028074E" w:rsidP="00823D1A">
      <w:pPr>
        <w:pStyle w:val="Prrafodelista"/>
        <w:tabs>
          <w:tab w:val="left" w:pos="567"/>
          <w:tab w:val="left" w:pos="1134"/>
        </w:tabs>
        <w:ind w:left="0"/>
        <w:jc w:val="both"/>
        <w:rPr>
          <w:bCs/>
          <w:sz w:val="22"/>
          <w:szCs w:val="22"/>
        </w:rPr>
      </w:pPr>
    </w:p>
    <w:p w:rsidR="0028074E" w:rsidRPr="0028074E" w:rsidRDefault="0028074E" w:rsidP="00823D1A">
      <w:pPr>
        <w:pStyle w:val="Prrafodelista"/>
        <w:numPr>
          <w:ilvl w:val="3"/>
          <w:numId w:val="2"/>
        </w:numPr>
        <w:tabs>
          <w:tab w:val="left" w:pos="567"/>
          <w:tab w:val="left" w:pos="1134"/>
        </w:tabs>
        <w:ind w:left="0" w:firstLine="0"/>
        <w:jc w:val="both"/>
        <w:rPr>
          <w:bCs/>
          <w:sz w:val="22"/>
          <w:szCs w:val="22"/>
        </w:rPr>
      </w:pPr>
      <w:r w:rsidRPr="008B4563">
        <w:rPr>
          <w:bCs/>
          <w:sz w:val="22"/>
          <w:szCs w:val="22"/>
          <w:highlight w:val="yellow"/>
        </w:rPr>
        <w:t xml:space="preserve">Seis (06) meses después, la Fiscal 31 de la Ciudad de Santa Marta, Dra. </w:t>
      </w:r>
      <w:proofErr w:type="spellStart"/>
      <w:r w:rsidRPr="008B4563">
        <w:rPr>
          <w:bCs/>
          <w:sz w:val="22"/>
          <w:szCs w:val="22"/>
          <w:highlight w:val="yellow"/>
        </w:rPr>
        <w:t>Darlenis</w:t>
      </w:r>
      <w:proofErr w:type="spellEnd"/>
      <w:r w:rsidRPr="008B4563">
        <w:rPr>
          <w:bCs/>
          <w:sz w:val="22"/>
          <w:szCs w:val="22"/>
          <w:highlight w:val="yellow"/>
        </w:rPr>
        <w:t xml:space="preserve"> Castillo Moreno presentó ante el Juzgado Penal Especializado del Circuito Judicial de Riohacha, solicitud de preclusión</w:t>
      </w:r>
      <w:r w:rsidRPr="0028074E">
        <w:rPr>
          <w:bCs/>
          <w:sz w:val="22"/>
          <w:szCs w:val="22"/>
        </w:rPr>
        <w:t xml:space="preserve"> argumentando que:</w:t>
      </w:r>
    </w:p>
    <w:p w:rsidR="0028074E" w:rsidRPr="0028074E" w:rsidRDefault="0028074E" w:rsidP="00823D1A">
      <w:pPr>
        <w:pStyle w:val="Prrafodelista"/>
        <w:tabs>
          <w:tab w:val="left" w:pos="567"/>
          <w:tab w:val="left" w:pos="1134"/>
        </w:tabs>
        <w:ind w:left="0"/>
        <w:jc w:val="both"/>
        <w:rPr>
          <w:bCs/>
          <w:sz w:val="22"/>
          <w:szCs w:val="22"/>
        </w:rPr>
      </w:pPr>
    </w:p>
    <w:p w:rsidR="00044DAD" w:rsidRDefault="0028074E" w:rsidP="00823D1A">
      <w:pPr>
        <w:pStyle w:val="Prrafodelista"/>
        <w:tabs>
          <w:tab w:val="left" w:pos="567"/>
          <w:tab w:val="left" w:pos="1134"/>
        </w:tabs>
        <w:ind w:left="0"/>
        <w:jc w:val="both"/>
        <w:rPr>
          <w:bCs/>
          <w:sz w:val="22"/>
          <w:szCs w:val="22"/>
        </w:rPr>
      </w:pPr>
      <w:r w:rsidRPr="004A6CC3">
        <w:rPr>
          <w:rFonts w:ascii="Arial Narrow" w:hAnsi="Arial Narrow"/>
          <w:bCs/>
          <w:i/>
          <w:iCs/>
          <w:sz w:val="22"/>
          <w:szCs w:val="22"/>
        </w:rPr>
        <w:t xml:space="preserve">"dentro del programa metodológico que se adelantó se probó que los señores Jaime Rodríguez </w:t>
      </w:r>
      <w:proofErr w:type="spellStart"/>
      <w:r w:rsidRPr="004A6CC3">
        <w:rPr>
          <w:rFonts w:ascii="Arial Narrow" w:hAnsi="Arial Narrow"/>
          <w:bCs/>
          <w:i/>
          <w:iCs/>
          <w:sz w:val="22"/>
          <w:szCs w:val="22"/>
        </w:rPr>
        <w:t>Chávarro</w:t>
      </w:r>
      <w:proofErr w:type="spellEnd"/>
      <w:r w:rsidRPr="004A6CC3">
        <w:rPr>
          <w:rFonts w:ascii="Arial Narrow" w:hAnsi="Arial Narrow"/>
          <w:bCs/>
          <w:i/>
          <w:iCs/>
          <w:sz w:val="22"/>
          <w:szCs w:val="22"/>
        </w:rPr>
        <w:t xml:space="preserve"> y Anuar Antonio Deluque Larrada, eran ajenos a la droga que estaba depositada en el barco que ellos ocupaban en el momento del procedimiento de registro que adelantaron las unidades de antinarcóticos en conjunto con personal de la Armada Nacional en dicha embarcación; esto debido a que fue el propio Henry Naranjo López, propietario de la embarcación, quien, en contubernio con a persona que él señaló que lo había contratado para hacer el viaje, dio la información en declaración que rindió de que los aquí imputados nada sabían de esa cantidad de sustancia alucinógena encontraba en su embarcación </w:t>
      </w:r>
      <w:r w:rsidR="004A6CC3" w:rsidRPr="004A6CC3">
        <w:rPr>
          <w:rFonts w:ascii="Arial Narrow" w:hAnsi="Arial Narrow"/>
          <w:bCs/>
          <w:i/>
          <w:iCs/>
          <w:sz w:val="22"/>
          <w:szCs w:val="22"/>
        </w:rPr>
        <w:t>“</w:t>
      </w:r>
      <w:r w:rsidRPr="0028074E">
        <w:rPr>
          <w:bCs/>
          <w:sz w:val="22"/>
          <w:szCs w:val="22"/>
        </w:rPr>
        <w:t xml:space="preserve"> (negrilla nuestra)</w:t>
      </w:r>
    </w:p>
    <w:p w:rsidR="00044DAD" w:rsidRDefault="00044DAD" w:rsidP="00823D1A">
      <w:pPr>
        <w:pStyle w:val="Prrafodelista"/>
        <w:tabs>
          <w:tab w:val="left" w:pos="567"/>
          <w:tab w:val="left" w:pos="1134"/>
        </w:tabs>
        <w:ind w:left="0"/>
        <w:jc w:val="both"/>
        <w:rPr>
          <w:bCs/>
          <w:sz w:val="22"/>
          <w:szCs w:val="22"/>
        </w:rPr>
      </w:pPr>
    </w:p>
    <w:p w:rsidR="0028074E" w:rsidRPr="008B4563" w:rsidRDefault="0028074E" w:rsidP="00823D1A">
      <w:pPr>
        <w:pStyle w:val="Prrafodelista"/>
        <w:numPr>
          <w:ilvl w:val="3"/>
          <w:numId w:val="2"/>
        </w:numPr>
        <w:tabs>
          <w:tab w:val="left" w:pos="567"/>
          <w:tab w:val="left" w:pos="1134"/>
        </w:tabs>
        <w:ind w:left="0" w:firstLine="0"/>
        <w:jc w:val="both"/>
        <w:rPr>
          <w:bCs/>
          <w:sz w:val="22"/>
          <w:szCs w:val="22"/>
          <w:highlight w:val="yellow"/>
        </w:rPr>
      </w:pPr>
      <w:r w:rsidRPr="008B4563">
        <w:rPr>
          <w:bCs/>
          <w:sz w:val="22"/>
          <w:szCs w:val="22"/>
          <w:highlight w:val="yellow"/>
        </w:rPr>
        <w:t xml:space="preserve">El 05 </w:t>
      </w:r>
      <w:r w:rsidR="004A6CC3">
        <w:rPr>
          <w:bCs/>
          <w:sz w:val="22"/>
          <w:szCs w:val="22"/>
          <w:highlight w:val="yellow"/>
        </w:rPr>
        <w:t>d</w:t>
      </w:r>
      <w:r w:rsidRPr="008B4563">
        <w:rPr>
          <w:bCs/>
          <w:sz w:val="22"/>
          <w:szCs w:val="22"/>
          <w:highlight w:val="yellow"/>
        </w:rPr>
        <w:t>e agosto de 2015 el Juzgado Penal del Circuito Especializado de Riohacha, adelantó audiencia dentro del proceso con radicado: 44-001-34-09-001-2015-00044-00, en la que resuelve:</w:t>
      </w:r>
    </w:p>
    <w:p w:rsidR="0028074E" w:rsidRPr="008B4563" w:rsidRDefault="0028074E" w:rsidP="00823D1A">
      <w:pPr>
        <w:pStyle w:val="Prrafodelista"/>
        <w:tabs>
          <w:tab w:val="left" w:pos="567"/>
          <w:tab w:val="left" w:pos="1134"/>
        </w:tabs>
        <w:ind w:left="0"/>
        <w:jc w:val="both"/>
        <w:rPr>
          <w:bCs/>
          <w:sz w:val="22"/>
          <w:szCs w:val="22"/>
          <w:highlight w:val="yellow"/>
        </w:rPr>
      </w:pP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highlight w:val="yellow"/>
        </w:rPr>
        <w:t>" PRIMERO: Decretarse la preclusión</w:t>
      </w:r>
      <w:r w:rsidRPr="004A6CC3">
        <w:rPr>
          <w:rFonts w:ascii="Arial Narrow" w:hAnsi="Arial Narrow"/>
          <w:bCs/>
          <w:i/>
          <w:iCs/>
          <w:sz w:val="22"/>
          <w:szCs w:val="22"/>
        </w:rPr>
        <w:t xml:space="preserve"> de la investigación solicitada por la señora Fiscal 31 de la Ciudad de Santa Marta, en favor de los señores Jaime Rodríguez </w:t>
      </w:r>
      <w:proofErr w:type="spellStart"/>
      <w:r w:rsidRPr="004A6CC3">
        <w:rPr>
          <w:rFonts w:ascii="Arial Narrow" w:hAnsi="Arial Narrow"/>
          <w:bCs/>
          <w:i/>
          <w:iCs/>
          <w:sz w:val="22"/>
          <w:szCs w:val="22"/>
        </w:rPr>
        <w:t>Chávarro</w:t>
      </w:r>
      <w:proofErr w:type="spellEnd"/>
      <w:r w:rsidRPr="004A6CC3">
        <w:rPr>
          <w:rFonts w:ascii="Arial Narrow" w:hAnsi="Arial Narrow"/>
          <w:bCs/>
          <w:i/>
          <w:iCs/>
          <w:sz w:val="22"/>
          <w:szCs w:val="22"/>
        </w:rPr>
        <w:t xml:space="preserve"> y Anuar Antonio Deluque Larrada por conducta punible de tráfico, fabricación o porte de estupefacientes, según las razones dadas en la motivación.</w:t>
      </w:r>
    </w:p>
    <w:p w:rsidR="0028074E" w:rsidRPr="004A6CC3" w:rsidRDefault="0028074E" w:rsidP="00823D1A">
      <w:pPr>
        <w:pStyle w:val="Prrafodelista"/>
        <w:tabs>
          <w:tab w:val="left" w:pos="567"/>
          <w:tab w:val="left" w:pos="1134"/>
        </w:tabs>
        <w:ind w:left="0"/>
        <w:jc w:val="both"/>
        <w:rPr>
          <w:rFonts w:ascii="Arial Narrow" w:hAnsi="Arial Narrow"/>
          <w:bCs/>
          <w:i/>
          <w:iCs/>
          <w:sz w:val="22"/>
          <w:szCs w:val="22"/>
        </w:rPr>
      </w:pPr>
    </w:p>
    <w:p w:rsidR="004A6CC3" w:rsidRPr="004A6CC3" w:rsidRDefault="0028074E" w:rsidP="00823D1A">
      <w:pPr>
        <w:pStyle w:val="Prrafodelista"/>
        <w:tabs>
          <w:tab w:val="left" w:pos="567"/>
          <w:tab w:val="left" w:pos="1134"/>
        </w:tabs>
        <w:ind w:left="0"/>
        <w:jc w:val="both"/>
        <w:rPr>
          <w:rFonts w:ascii="Arial Narrow" w:hAnsi="Arial Narrow"/>
          <w:bCs/>
          <w:i/>
          <w:iCs/>
          <w:sz w:val="22"/>
          <w:szCs w:val="22"/>
        </w:rPr>
      </w:pPr>
      <w:r w:rsidRPr="004A6CC3">
        <w:rPr>
          <w:rFonts w:ascii="Arial Narrow" w:hAnsi="Arial Narrow"/>
          <w:bCs/>
          <w:i/>
          <w:iCs/>
          <w:sz w:val="22"/>
          <w:szCs w:val="22"/>
        </w:rPr>
        <w:t xml:space="preserve">SEGUNDO: como consecuencia de la preclusión, se dispone la libertad inmediata de los señores Jaime Rodríguez </w:t>
      </w:r>
      <w:proofErr w:type="spellStart"/>
      <w:r w:rsidRPr="004A6CC3">
        <w:rPr>
          <w:rFonts w:ascii="Arial Narrow" w:hAnsi="Arial Narrow"/>
          <w:bCs/>
          <w:i/>
          <w:iCs/>
          <w:sz w:val="22"/>
          <w:szCs w:val="22"/>
        </w:rPr>
        <w:t>Chávarro</w:t>
      </w:r>
      <w:proofErr w:type="spellEnd"/>
      <w:r w:rsidRPr="004A6CC3">
        <w:rPr>
          <w:rFonts w:ascii="Arial Narrow" w:hAnsi="Arial Narrow"/>
          <w:bCs/>
          <w:i/>
          <w:iCs/>
          <w:sz w:val="22"/>
          <w:szCs w:val="22"/>
        </w:rPr>
        <w:t xml:space="preserve"> y Anuar Antonio Deluque Larrada, para lo cual se librará la correspondiente voltea de libertad al centro penitenciario de la ciudad de Santa Marta, que es donde vienen cumplimiento la medida de aseguramiento</w:t>
      </w:r>
      <w:r w:rsidR="004A6CC3" w:rsidRPr="004A6CC3">
        <w:rPr>
          <w:rFonts w:ascii="Arial Narrow" w:hAnsi="Arial Narrow"/>
          <w:bCs/>
          <w:i/>
          <w:iCs/>
          <w:sz w:val="22"/>
          <w:szCs w:val="22"/>
        </w:rPr>
        <w:t>”</w:t>
      </w:r>
    </w:p>
    <w:p w:rsidR="004A6CC3" w:rsidRDefault="004A6CC3" w:rsidP="00823D1A">
      <w:pPr>
        <w:pStyle w:val="Prrafodelista"/>
        <w:tabs>
          <w:tab w:val="left" w:pos="567"/>
          <w:tab w:val="left" w:pos="1134"/>
        </w:tabs>
        <w:ind w:left="0"/>
        <w:jc w:val="both"/>
        <w:rPr>
          <w:bCs/>
          <w:sz w:val="22"/>
          <w:szCs w:val="22"/>
        </w:rPr>
      </w:pPr>
    </w:p>
    <w:p w:rsidR="0028074E" w:rsidRPr="0028074E" w:rsidRDefault="0028074E" w:rsidP="00823D1A">
      <w:pPr>
        <w:pStyle w:val="Prrafodelista"/>
        <w:tabs>
          <w:tab w:val="left" w:pos="567"/>
          <w:tab w:val="left" w:pos="1134"/>
        </w:tabs>
        <w:ind w:left="0"/>
        <w:jc w:val="both"/>
        <w:rPr>
          <w:bCs/>
          <w:sz w:val="22"/>
          <w:szCs w:val="22"/>
        </w:rPr>
      </w:pPr>
      <w:r w:rsidRPr="0028074E">
        <w:rPr>
          <w:bCs/>
          <w:sz w:val="22"/>
          <w:szCs w:val="22"/>
        </w:rPr>
        <w:t>...y</w:t>
      </w:r>
    </w:p>
    <w:p w:rsidR="0028074E" w:rsidRPr="0028074E" w:rsidRDefault="0028074E" w:rsidP="00823D1A">
      <w:pPr>
        <w:pStyle w:val="Prrafodelista"/>
        <w:tabs>
          <w:tab w:val="left" w:pos="567"/>
          <w:tab w:val="left" w:pos="1134"/>
        </w:tabs>
        <w:ind w:left="0"/>
        <w:jc w:val="both"/>
        <w:rPr>
          <w:bCs/>
          <w:sz w:val="22"/>
          <w:szCs w:val="22"/>
        </w:rPr>
      </w:pPr>
    </w:p>
    <w:p w:rsidR="004C3DA0" w:rsidRDefault="0028074E" w:rsidP="00823D1A">
      <w:pPr>
        <w:pStyle w:val="Prrafodelista"/>
        <w:tabs>
          <w:tab w:val="left" w:pos="567"/>
          <w:tab w:val="left" w:pos="1134"/>
        </w:tabs>
        <w:ind w:left="0"/>
        <w:jc w:val="both"/>
        <w:rPr>
          <w:bCs/>
          <w:sz w:val="22"/>
          <w:szCs w:val="22"/>
        </w:rPr>
      </w:pPr>
      <w:r w:rsidRPr="0028074E">
        <w:rPr>
          <w:bCs/>
          <w:sz w:val="22"/>
          <w:szCs w:val="22"/>
        </w:rPr>
        <w:t>La decisión no fue recurrida por ninguno de los intervinientes, mot</w:t>
      </w:r>
      <w:r w:rsidR="004C3DA0">
        <w:rPr>
          <w:bCs/>
          <w:sz w:val="22"/>
          <w:szCs w:val="22"/>
        </w:rPr>
        <w:t>ivo por el cual quedó en firme.</w:t>
      </w:r>
    </w:p>
    <w:p w:rsidR="004C3DA0" w:rsidRDefault="004C3DA0" w:rsidP="00823D1A">
      <w:pPr>
        <w:pStyle w:val="Prrafodelista"/>
        <w:tabs>
          <w:tab w:val="left" w:pos="567"/>
          <w:tab w:val="left" w:pos="1134"/>
        </w:tabs>
        <w:ind w:left="0"/>
        <w:jc w:val="both"/>
        <w:rPr>
          <w:bCs/>
          <w:sz w:val="22"/>
          <w:szCs w:val="22"/>
        </w:rPr>
      </w:pPr>
    </w:p>
    <w:p w:rsidR="004C3DA0" w:rsidRDefault="004A6CC3" w:rsidP="00823D1A">
      <w:pPr>
        <w:pStyle w:val="Prrafodelista"/>
        <w:numPr>
          <w:ilvl w:val="3"/>
          <w:numId w:val="2"/>
        </w:numPr>
        <w:tabs>
          <w:tab w:val="left" w:pos="567"/>
          <w:tab w:val="left" w:pos="1134"/>
        </w:tabs>
        <w:ind w:left="0" w:firstLine="0"/>
        <w:jc w:val="both"/>
        <w:rPr>
          <w:bCs/>
          <w:sz w:val="22"/>
          <w:szCs w:val="22"/>
        </w:rPr>
      </w:pPr>
      <w:r>
        <w:rPr>
          <w:bCs/>
          <w:sz w:val="22"/>
          <w:szCs w:val="22"/>
        </w:rPr>
        <w:t>C</w:t>
      </w:r>
      <w:r w:rsidR="0028074E" w:rsidRPr="004C3DA0">
        <w:rPr>
          <w:bCs/>
          <w:sz w:val="22"/>
          <w:szCs w:val="22"/>
        </w:rPr>
        <w:t xml:space="preserve">omo consecuencia de lo anterior, el afectado principal recobró la libertad el día 18 de </w:t>
      </w:r>
      <w:r>
        <w:rPr>
          <w:bCs/>
          <w:sz w:val="22"/>
          <w:szCs w:val="22"/>
        </w:rPr>
        <w:t>a</w:t>
      </w:r>
      <w:r w:rsidR="0028074E" w:rsidRPr="004C3DA0">
        <w:rPr>
          <w:bCs/>
          <w:sz w:val="22"/>
          <w:szCs w:val="22"/>
        </w:rPr>
        <w:t>gosto de 2015.</w:t>
      </w:r>
    </w:p>
    <w:p w:rsidR="004C3DA0" w:rsidRDefault="004C3DA0" w:rsidP="00823D1A">
      <w:pPr>
        <w:pStyle w:val="Prrafodelista"/>
        <w:tabs>
          <w:tab w:val="left" w:pos="567"/>
          <w:tab w:val="left" w:pos="1134"/>
        </w:tabs>
        <w:ind w:left="0"/>
        <w:jc w:val="both"/>
        <w:rPr>
          <w:bCs/>
          <w:sz w:val="22"/>
          <w:szCs w:val="22"/>
        </w:rPr>
      </w:pPr>
    </w:p>
    <w:p w:rsidR="0028074E" w:rsidRPr="00605958" w:rsidRDefault="0028074E" w:rsidP="00823D1A">
      <w:pPr>
        <w:pStyle w:val="Prrafodelista"/>
        <w:numPr>
          <w:ilvl w:val="3"/>
          <w:numId w:val="2"/>
        </w:numPr>
        <w:tabs>
          <w:tab w:val="left" w:pos="567"/>
          <w:tab w:val="left" w:pos="1134"/>
        </w:tabs>
        <w:ind w:left="0" w:firstLine="0"/>
        <w:jc w:val="both"/>
        <w:rPr>
          <w:bCs/>
          <w:sz w:val="22"/>
          <w:szCs w:val="22"/>
        </w:rPr>
      </w:pPr>
      <w:r w:rsidRPr="004C3DA0">
        <w:rPr>
          <w:bCs/>
          <w:sz w:val="22"/>
          <w:szCs w:val="22"/>
        </w:rPr>
        <w:t xml:space="preserve">Mediante constancia emitida el 12 de </w:t>
      </w:r>
      <w:r w:rsidR="004A6CC3">
        <w:rPr>
          <w:bCs/>
          <w:sz w:val="22"/>
          <w:szCs w:val="22"/>
        </w:rPr>
        <w:t>s</w:t>
      </w:r>
      <w:r w:rsidRPr="004C3DA0">
        <w:rPr>
          <w:bCs/>
          <w:sz w:val="22"/>
          <w:szCs w:val="22"/>
        </w:rPr>
        <w:t xml:space="preserve">eptiembre del 2017 por </w:t>
      </w:r>
      <w:r w:rsidR="004A6CC3">
        <w:rPr>
          <w:bCs/>
          <w:sz w:val="22"/>
          <w:szCs w:val="22"/>
        </w:rPr>
        <w:t xml:space="preserve">la </w:t>
      </w:r>
      <w:r w:rsidRPr="004C3DA0">
        <w:rPr>
          <w:bCs/>
          <w:sz w:val="22"/>
          <w:szCs w:val="22"/>
        </w:rPr>
        <w:t>Procuraduría Cuarta Judicial delegada para Asuntos Administrativos, se expidió Constancia donde se evidencia la ausencia de ánimo conciliatorio, pues los delegados de las partes se hicieron presentes con los certificados emitidos por los comités correspondientes en el cual se especificaba tal decisión (no acuerdo).</w:t>
      </w:r>
    </w:p>
    <w:p w:rsidR="00F94C4E" w:rsidRPr="00DB2F40" w:rsidRDefault="00F94C4E" w:rsidP="004960E8">
      <w:pPr>
        <w:pStyle w:val="Prrafodelista"/>
        <w:tabs>
          <w:tab w:val="left" w:pos="567"/>
        </w:tabs>
        <w:spacing w:line="276" w:lineRule="auto"/>
        <w:ind w:left="0"/>
        <w:jc w:val="both"/>
        <w:rPr>
          <w:bCs/>
          <w:sz w:val="22"/>
          <w:szCs w:val="22"/>
        </w:rPr>
      </w:pPr>
    </w:p>
    <w:p w:rsidR="004960E8" w:rsidRDefault="00823D1A" w:rsidP="004960E8">
      <w:pPr>
        <w:pStyle w:val="Prrafodelista"/>
        <w:numPr>
          <w:ilvl w:val="1"/>
          <w:numId w:val="2"/>
        </w:numPr>
        <w:tabs>
          <w:tab w:val="left" w:pos="567"/>
        </w:tabs>
        <w:spacing w:line="276" w:lineRule="auto"/>
        <w:ind w:left="0" w:firstLine="0"/>
        <w:jc w:val="both"/>
        <w:rPr>
          <w:b/>
          <w:sz w:val="22"/>
          <w:szCs w:val="22"/>
        </w:rPr>
      </w:pPr>
      <w:r w:rsidRPr="00DB2F40">
        <w:rPr>
          <w:b/>
          <w:sz w:val="22"/>
          <w:szCs w:val="22"/>
        </w:rPr>
        <w:t>LA C</w:t>
      </w:r>
      <w:r w:rsidR="004960E8" w:rsidRPr="00DB2F40">
        <w:rPr>
          <w:b/>
          <w:sz w:val="22"/>
          <w:szCs w:val="22"/>
        </w:rPr>
        <w:t>ONTESTACIÓN DE LA DEMANDA:</w:t>
      </w:r>
    </w:p>
    <w:p w:rsidR="00F94C4E" w:rsidRPr="00DB2F40" w:rsidRDefault="00F94C4E" w:rsidP="00F94C4E">
      <w:pPr>
        <w:pStyle w:val="Prrafodelista"/>
        <w:tabs>
          <w:tab w:val="left" w:pos="567"/>
        </w:tabs>
        <w:spacing w:line="276" w:lineRule="auto"/>
        <w:ind w:left="0"/>
        <w:jc w:val="both"/>
        <w:rPr>
          <w:b/>
          <w:sz w:val="22"/>
          <w:szCs w:val="22"/>
        </w:rPr>
      </w:pPr>
    </w:p>
    <w:p w:rsidR="00823D1A" w:rsidRPr="00EE0A40" w:rsidRDefault="00F94C4E" w:rsidP="004A6CC3">
      <w:pPr>
        <w:numPr>
          <w:ilvl w:val="2"/>
          <w:numId w:val="2"/>
        </w:numPr>
        <w:tabs>
          <w:tab w:val="left" w:pos="567"/>
        </w:tabs>
        <w:spacing w:line="240" w:lineRule="auto"/>
        <w:ind w:left="0" w:firstLine="0"/>
        <w:jc w:val="both"/>
        <w:rPr>
          <w:rFonts w:ascii="Arial Narrow" w:hAnsi="Arial Narrow" w:cs="Arial"/>
          <w:i/>
          <w:iCs/>
          <w:sz w:val="20"/>
          <w:szCs w:val="20"/>
        </w:rPr>
      </w:pPr>
      <w:r w:rsidRPr="00F94C4E">
        <w:rPr>
          <w:rFonts w:ascii="Arial" w:hAnsi="Arial" w:cs="Arial"/>
        </w:rPr>
        <w:t>El apoderado de la demanda</w:t>
      </w:r>
      <w:r>
        <w:rPr>
          <w:rFonts w:ascii="Arial" w:hAnsi="Arial" w:cs="Arial"/>
          <w:b/>
        </w:rPr>
        <w:t xml:space="preserve"> FISCALÌA GENERAL DE LA NACIÓN </w:t>
      </w:r>
      <w:r w:rsidRPr="00F94C4E">
        <w:rPr>
          <w:rFonts w:ascii="Arial" w:hAnsi="Arial" w:cs="Arial"/>
        </w:rPr>
        <w:t>manifestó</w:t>
      </w:r>
      <w:r w:rsidR="00823D1A">
        <w:rPr>
          <w:rFonts w:ascii="Arial" w:hAnsi="Arial" w:cs="Arial"/>
        </w:rPr>
        <w:t xml:space="preserve"> que se opone a todas las pretensiones </w:t>
      </w:r>
      <w:r w:rsidR="00823D1A" w:rsidRPr="00823D1A">
        <w:rPr>
          <w:rFonts w:ascii="Arial" w:hAnsi="Arial" w:cs="Arial"/>
        </w:rPr>
        <w:t xml:space="preserve">de la demanda, y </w:t>
      </w:r>
      <w:r w:rsidR="004A6CC3" w:rsidRPr="00EE0A40">
        <w:rPr>
          <w:rFonts w:ascii="Arial Narrow" w:hAnsi="Arial Narrow" w:cs="Arial"/>
          <w:i/>
          <w:iCs/>
          <w:sz w:val="20"/>
          <w:szCs w:val="20"/>
        </w:rPr>
        <w:t>“</w:t>
      </w:r>
      <w:r w:rsidR="00823D1A" w:rsidRPr="00EE0A40">
        <w:rPr>
          <w:rFonts w:ascii="Arial Narrow" w:hAnsi="Arial Narrow" w:cs="Arial"/>
          <w:i/>
          <w:iCs/>
          <w:sz w:val="20"/>
          <w:szCs w:val="20"/>
        </w:rPr>
        <w:t xml:space="preserve">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 ANUAR ANTONIO DELUQUE LARRADA, sin fundamentos que permitan estructurar responsabilidad patrimonial ni administrativa de mi representada, con base en los argumentos que expongo como EXCEPCIONES PREVIAS, DE MÉRITO y FUNDAMENTOS Y RAZONES DE DERECHO. </w:t>
      </w:r>
    </w:p>
    <w:p w:rsidR="00823D1A" w:rsidRPr="00EE0A40" w:rsidRDefault="00823D1A" w:rsidP="004A6CC3">
      <w:pPr>
        <w:pStyle w:val="Sinespaciado"/>
        <w:jc w:val="both"/>
        <w:rPr>
          <w:rFonts w:ascii="Arial Narrow" w:hAnsi="Arial Narrow" w:cs="Arial"/>
          <w:i/>
          <w:iCs/>
          <w:sz w:val="20"/>
          <w:szCs w:val="20"/>
        </w:rPr>
      </w:pPr>
      <w:r w:rsidRPr="00EE0A40">
        <w:rPr>
          <w:rFonts w:ascii="Arial Narrow" w:hAnsi="Arial Narrow" w:cs="Arial"/>
          <w:i/>
          <w:iCs/>
          <w:sz w:val="20"/>
          <w:szCs w:val="20"/>
        </w:rPr>
        <w:lastRenderedPageBreak/>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por lo cual al ser la detención preventiva una eventual carga a soportar, no hay lugar a reconocimiento de perjuicio alguno.</w:t>
      </w:r>
    </w:p>
    <w:p w:rsidR="00823D1A" w:rsidRPr="00EE0A40" w:rsidRDefault="00823D1A" w:rsidP="004A6CC3">
      <w:pPr>
        <w:pStyle w:val="Sinespaciado"/>
        <w:jc w:val="both"/>
        <w:rPr>
          <w:rFonts w:ascii="Arial Narrow" w:hAnsi="Arial Narrow" w:cs="Arial"/>
          <w:i/>
          <w:iCs/>
          <w:sz w:val="20"/>
          <w:szCs w:val="20"/>
        </w:rPr>
      </w:pPr>
    </w:p>
    <w:p w:rsidR="00823D1A" w:rsidRPr="00EE0A40" w:rsidRDefault="00823D1A" w:rsidP="004A6CC3">
      <w:pPr>
        <w:pStyle w:val="Sinespaciado"/>
        <w:jc w:val="both"/>
        <w:rPr>
          <w:rFonts w:ascii="Arial Narrow" w:hAnsi="Arial Narrow" w:cs="Arial"/>
          <w:i/>
          <w:iCs/>
          <w:sz w:val="20"/>
          <w:szCs w:val="20"/>
        </w:rPr>
      </w:pPr>
      <w:r w:rsidRPr="00EE0A40">
        <w:rPr>
          <w:rFonts w:ascii="Arial Narrow" w:hAnsi="Arial Narrow" w:cs="Arial"/>
          <w:i/>
          <w:iCs/>
          <w:sz w:val="20"/>
          <w:szCs w:val="20"/>
        </w:rPr>
        <w:t>En lo que concierne a la solicitud de condena por perjuicios materiales e inmateriales, debe indicarse que los mismos están por fuera de toda realidad, y de manera desproporcionada e injustificada desbordan los parámetros señalados por la jurisprudencia de la Sección Tercera del H. Consejo de Estado, especialmente los fijados a partir de la Sentencia de Unificación del 28 de Agosto de 2013, cuando para el efecto, no se otorga en la demanda una explicación que dé cuenta de la generación de esos perjuicios, ni siquiera para el directo afectado con la privación “injusta” de la libertad, mucho menos, una prueba pertinente y conducente que conduzca a determinarlos.</w:t>
      </w:r>
    </w:p>
    <w:p w:rsidR="00823D1A" w:rsidRPr="00EE0A40" w:rsidRDefault="00823D1A" w:rsidP="004A6CC3">
      <w:pPr>
        <w:pStyle w:val="Sinespaciado"/>
        <w:jc w:val="both"/>
        <w:rPr>
          <w:rFonts w:ascii="Arial Narrow" w:hAnsi="Arial Narrow" w:cs="Arial"/>
          <w:i/>
          <w:iCs/>
          <w:sz w:val="20"/>
          <w:szCs w:val="20"/>
        </w:rPr>
      </w:pPr>
    </w:p>
    <w:p w:rsidR="00823D1A" w:rsidRPr="00EE0A40" w:rsidRDefault="00823D1A" w:rsidP="004A6CC3">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Debe resaltarse, que los principios generales del Derecho de Daños y de Reparación integral determinan, que debe repararse únicamente el daño y nada más que el daño, pues el mismo no es fuente de enriquecimiento y en este orden, solo es procedente la reparación sobre aquellos daños que cumplan los requisitos que la Jurisprudencia y la Doctrina indican, deben concurrir para su reconocimiento. Es </w:t>
      </w:r>
      <w:proofErr w:type="gramStart"/>
      <w:r w:rsidRPr="00EE0A40">
        <w:rPr>
          <w:rFonts w:ascii="Arial Narrow" w:hAnsi="Arial Narrow" w:cs="Arial"/>
          <w:i/>
          <w:iCs/>
          <w:sz w:val="20"/>
          <w:szCs w:val="20"/>
        </w:rPr>
        <w:t>decir</w:t>
      </w:r>
      <w:proofErr w:type="gramEnd"/>
      <w:r w:rsidRPr="00EE0A40">
        <w:rPr>
          <w:rFonts w:ascii="Arial Narrow" w:hAnsi="Arial Narrow" w:cs="Arial"/>
          <w:i/>
          <w:iCs/>
          <w:sz w:val="20"/>
          <w:szCs w:val="20"/>
        </w:rPr>
        <w:t xml:space="preserve"> solo pueden reconocerse los daños directos, personales y antijurídicos que se encuentren debidamente acreditados.</w:t>
      </w:r>
    </w:p>
    <w:p w:rsidR="00823D1A" w:rsidRPr="00EE0A40" w:rsidRDefault="00823D1A" w:rsidP="004A6CC3">
      <w:pPr>
        <w:pStyle w:val="Sinespaciado"/>
        <w:jc w:val="both"/>
        <w:rPr>
          <w:rFonts w:ascii="Arial Narrow" w:hAnsi="Arial Narrow" w:cs="Arial"/>
          <w:i/>
          <w:iCs/>
          <w:sz w:val="20"/>
          <w:szCs w:val="20"/>
        </w:rPr>
      </w:pPr>
    </w:p>
    <w:p w:rsidR="00F94C4E" w:rsidRPr="00EE0A40" w:rsidRDefault="00823D1A" w:rsidP="004A6CC3">
      <w:pPr>
        <w:pStyle w:val="Sinespaciado"/>
        <w:jc w:val="both"/>
        <w:rPr>
          <w:rFonts w:ascii="Arial Narrow" w:hAnsi="Arial Narrow" w:cs="Arial"/>
          <w:i/>
          <w:iCs/>
          <w:sz w:val="20"/>
          <w:szCs w:val="20"/>
        </w:rPr>
      </w:pPr>
      <w:r w:rsidRPr="00EE0A40">
        <w:rPr>
          <w:rFonts w:ascii="Arial Narrow" w:hAnsi="Arial Narrow" w:cs="Arial"/>
          <w:i/>
          <w:iCs/>
          <w:sz w:val="20"/>
          <w:szCs w:val="20"/>
        </w:rPr>
        <w:t>Por otro lado, debo indicar a este Despacho en lo que respecta con los antecedentes judiciales, que los mismos distan bastante de los antecedentes administrativos y que la actuación surtida en el proceso penal al ser judicial, reposa en los archivos de la Rama Judicial por cuanto, una vez se presenta el escrito de acusación tratándose de la Ley 906 de 2004, se remite todo el expediente al Juez por lo que los mismos, deben ser solicitados a la Dirección Ejecutiva de Administración Judicial de la Rama</w:t>
      </w:r>
      <w:r w:rsidR="004A6CC3" w:rsidRPr="00EE0A40">
        <w:rPr>
          <w:rFonts w:ascii="Arial Narrow" w:hAnsi="Arial Narrow" w:cs="Arial"/>
          <w:i/>
          <w:iCs/>
          <w:sz w:val="20"/>
          <w:szCs w:val="20"/>
        </w:rPr>
        <w:t>”</w:t>
      </w:r>
      <w:r w:rsidRPr="00EE0A40">
        <w:rPr>
          <w:rFonts w:ascii="Arial Narrow" w:hAnsi="Arial Narrow" w:cs="Arial"/>
          <w:i/>
          <w:iCs/>
          <w:sz w:val="20"/>
          <w:szCs w:val="20"/>
        </w:rPr>
        <w:t xml:space="preserve">.     </w:t>
      </w:r>
    </w:p>
    <w:p w:rsidR="00F94C4E" w:rsidRDefault="00F94C4E" w:rsidP="00F94C4E">
      <w:pPr>
        <w:pStyle w:val="Sinespaciado"/>
        <w:jc w:val="both"/>
        <w:rPr>
          <w:rFonts w:ascii="Arial" w:hAnsi="Arial" w:cs="Arial"/>
          <w:b/>
        </w:rPr>
      </w:pPr>
    </w:p>
    <w:p w:rsidR="00F94C4E" w:rsidRDefault="004960E8" w:rsidP="00F94C4E">
      <w:pPr>
        <w:pStyle w:val="Sinespaciado"/>
        <w:jc w:val="both"/>
        <w:rPr>
          <w:rFonts w:ascii="Arial" w:hAnsi="Arial" w:cs="Arial"/>
        </w:rPr>
      </w:pPr>
      <w:r w:rsidRPr="00DB2F40">
        <w:rPr>
          <w:rFonts w:ascii="Arial" w:hAnsi="Arial" w:cs="Arial"/>
        </w:rPr>
        <w:t xml:space="preserve">Propuso como </w:t>
      </w:r>
      <w:r w:rsidRPr="00DB2F40">
        <w:rPr>
          <w:rFonts w:ascii="Arial" w:hAnsi="Arial" w:cs="Arial"/>
          <w:b/>
        </w:rPr>
        <w:t>excepciones</w:t>
      </w:r>
      <w:r w:rsidRPr="00DB2F40">
        <w:rPr>
          <w:rFonts w:ascii="Arial" w:hAnsi="Arial" w:cs="Arial"/>
        </w:rPr>
        <w:t xml:space="preserve"> las siguientes:</w:t>
      </w:r>
    </w:p>
    <w:p w:rsidR="00907CA3" w:rsidRDefault="00907CA3" w:rsidP="00F94C4E">
      <w:pPr>
        <w:pStyle w:val="Sinespaciad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857"/>
      </w:tblGrid>
      <w:tr w:rsidR="00907CA3" w:rsidRPr="00EE0A40" w:rsidTr="001B21C2">
        <w:tc>
          <w:tcPr>
            <w:tcW w:w="1838" w:type="dxa"/>
          </w:tcPr>
          <w:p w:rsidR="00907CA3" w:rsidRPr="00EE0A40" w:rsidRDefault="00907CA3" w:rsidP="008D1BFE">
            <w:pPr>
              <w:widowControl w:val="0"/>
              <w:autoSpaceDE w:val="0"/>
              <w:autoSpaceDN w:val="0"/>
              <w:adjustRightInd w:val="0"/>
              <w:spacing w:after="0" w:line="240" w:lineRule="auto"/>
              <w:rPr>
                <w:rFonts w:ascii="Arial Narrow" w:eastAsia="Times New Roman" w:hAnsi="Arial Narrow" w:cs="Arial"/>
                <w:b/>
                <w:i/>
                <w:iCs/>
                <w:sz w:val="20"/>
                <w:szCs w:val="20"/>
                <w:lang w:eastAsia="es-CO"/>
              </w:rPr>
            </w:pPr>
            <w:r w:rsidRPr="00EE0A40">
              <w:rPr>
                <w:rFonts w:ascii="Arial Narrow" w:eastAsia="Times New Roman" w:hAnsi="Arial Narrow" w:cs="Arial"/>
                <w:b/>
                <w:i/>
                <w:iCs/>
                <w:sz w:val="20"/>
                <w:szCs w:val="20"/>
                <w:lang w:eastAsia="es-CO"/>
              </w:rPr>
              <w:t xml:space="preserve">INEXISTENCIA DEL DAÑO ANTIJURÍDICO </w:t>
            </w:r>
          </w:p>
        </w:tc>
        <w:tc>
          <w:tcPr>
            <w:tcW w:w="6857" w:type="dxa"/>
            <w:shd w:val="clear" w:color="auto" w:fill="auto"/>
          </w:tcPr>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Según lo prescribe el artículo 90 de la Constitución, cláusula general de la responsabilidad extracontractual del Estado, este concepto tiene como fundamento la determinación de un </w:t>
            </w:r>
            <w:r w:rsidRPr="00EE0A40">
              <w:rPr>
                <w:rFonts w:ascii="Arial Narrow" w:hAnsi="Arial Narrow" w:cs="Arial"/>
                <w:i/>
                <w:iCs/>
                <w:sz w:val="20"/>
                <w:szCs w:val="20"/>
                <w:u w:val="single"/>
              </w:rPr>
              <w:t>daño antijurídico</w:t>
            </w:r>
            <w:r w:rsidRPr="00EE0A40">
              <w:rPr>
                <w:rFonts w:ascii="Arial Narrow" w:hAnsi="Arial Narrow" w:cs="Arial"/>
                <w:i/>
                <w:iCs/>
                <w:sz w:val="20"/>
                <w:szCs w:val="20"/>
              </w:rPr>
              <w:t xml:space="preserve"> causado a un administrado y la </w:t>
            </w:r>
            <w:r w:rsidRPr="00EE0A40">
              <w:rPr>
                <w:rFonts w:ascii="Arial Narrow" w:hAnsi="Arial Narrow" w:cs="Arial"/>
                <w:i/>
                <w:iCs/>
                <w:sz w:val="20"/>
                <w:szCs w:val="20"/>
                <w:u w:val="single"/>
              </w:rPr>
              <w:t xml:space="preserve">imputación </w:t>
            </w:r>
            <w:proofErr w:type="gramStart"/>
            <w:r w:rsidRPr="00EE0A40">
              <w:rPr>
                <w:rFonts w:ascii="Arial Narrow" w:hAnsi="Arial Narrow" w:cs="Arial"/>
                <w:i/>
                <w:iCs/>
                <w:sz w:val="20"/>
                <w:szCs w:val="20"/>
              </w:rPr>
              <w:t>del mismo</w:t>
            </w:r>
            <w:proofErr w:type="gramEnd"/>
            <w:r w:rsidRPr="00EE0A40">
              <w:rPr>
                <w:rFonts w:ascii="Arial Narrow" w:hAnsi="Arial Narrow" w:cs="Arial"/>
                <w:i/>
                <w:iCs/>
                <w:sz w:val="20"/>
                <w:szCs w:val="20"/>
              </w:rPr>
              <w:t xml:space="preserve"> a la administración pública, tanto por la acción, como por la omisión de sus agentes, bien sea bajo los criterios de </w:t>
            </w:r>
            <w:r w:rsidRPr="00EE0A40">
              <w:rPr>
                <w:rFonts w:ascii="Arial Narrow" w:hAnsi="Arial Narrow" w:cs="Arial"/>
                <w:i/>
                <w:iCs/>
                <w:sz w:val="20"/>
                <w:szCs w:val="20"/>
                <w:u w:val="single"/>
              </w:rPr>
              <w:t>falla del servicio</w:t>
            </w:r>
            <w:r w:rsidRPr="00EE0A40">
              <w:rPr>
                <w:rFonts w:ascii="Arial Narrow" w:hAnsi="Arial Narrow" w:cs="Arial"/>
                <w:i/>
                <w:iCs/>
                <w:sz w:val="20"/>
                <w:szCs w:val="20"/>
              </w:rPr>
              <w:t xml:space="preserve">, </w:t>
            </w:r>
            <w:r w:rsidRPr="00EE0A40">
              <w:rPr>
                <w:rFonts w:ascii="Arial Narrow" w:hAnsi="Arial Narrow" w:cs="Arial"/>
                <w:i/>
                <w:iCs/>
                <w:sz w:val="20"/>
                <w:szCs w:val="20"/>
                <w:u w:val="single"/>
              </w:rPr>
              <w:t>daño especial</w:t>
            </w:r>
            <w:r w:rsidRPr="00EE0A40">
              <w:rPr>
                <w:rFonts w:ascii="Arial Narrow" w:hAnsi="Arial Narrow" w:cs="Arial"/>
                <w:i/>
                <w:iCs/>
                <w:sz w:val="20"/>
                <w:szCs w:val="20"/>
              </w:rPr>
              <w:t xml:space="preserve">, </w:t>
            </w:r>
            <w:r w:rsidRPr="00EE0A40">
              <w:rPr>
                <w:rFonts w:ascii="Arial Narrow" w:hAnsi="Arial Narrow" w:cs="Arial"/>
                <w:i/>
                <w:iCs/>
                <w:sz w:val="20"/>
                <w:szCs w:val="20"/>
                <w:u w:val="single"/>
              </w:rPr>
              <w:t>riesgo excepcional</w:t>
            </w:r>
            <w:r w:rsidRPr="00EE0A40">
              <w:rPr>
                <w:rFonts w:ascii="Arial Narrow" w:hAnsi="Arial Narrow" w:cs="Arial"/>
                <w:i/>
                <w:iCs/>
                <w:sz w:val="20"/>
                <w:szCs w:val="20"/>
              </w:rPr>
              <w:t xml:space="preserve"> u otro.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En los anteriores términos, la responsabilidad extracontractual del Estado se puede configurar una vez se demuestre el daño antijurídico y su imputación, desde el ámbito fáctico y jurídico. </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Referente al </w:t>
            </w:r>
            <w:r w:rsidRPr="00EE0A40">
              <w:rPr>
                <w:rFonts w:ascii="Arial Narrow" w:hAnsi="Arial Narrow" w:cs="Arial"/>
                <w:b/>
                <w:i/>
                <w:iCs/>
                <w:sz w:val="20"/>
                <w:szCs w:val="20"/>
              </w:rPr>
              <w:t>daño antijurídico</w:t>
            </w:r>
            <w:r w:rsidRPr="00EE0A40">
              <w:rPr>
                <w:rFonts w:ascii="Arial Narrow" w:hAnsi="Arial Narrow" w:cs="Arial"/>
                <w:i/>
                <w:iCs/>
                <w:sz w:val="20"/>
                <w:szCs w:val="20"/>
              </w:rPr>
              <w:t xml:space="preserve">, como presupuesto para declarar Responsabilidad del Estado, derivado de la </w:t>
            </w:r>
            <w:r w:rsidRPr="00EE0A40">
              <w:rPr>
                <w:rFonts w:ascii="Arial Narrow" w:hAnsi="Arial Narrow" w:cs="Arial"/>
                <w:i/>
                <w:iCs/>
                <w:sz w:val="20"/>
                <w:szCs w:val="20"/>
                <w:u w:val="single"/>
              </w:rPr>
              <w:t>privación injusta de la libertad</w:t>
            </w:r>
            <w:r w:rsidRPr="00EE0A40">
              <w:rPr>
                <w:rFonts w:ascii="Arial Narrow" w:hAnsi="Arial Narrow" w:cs="Arial"/>
                <w:i/>
                <w:iCs/>
                <w:sz w:val="20"/>
                <w:szCs w:val="20"/>
              </w:rPr>
              <w:t>, la Sección Tercera del Consejo de Estado ha desarrollado una jurisprudencia consolidada, estable y reiterada, a partir de la interpretación y alcance del artículo 90 de la Constitución Política y el artículo 414 del Decreto 2700 de 1991 –Código de Procedimiento Penal-, en vigencia de la Ley 270 de 1996 (Ley Estatutaria de la Administración de Justicia).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En este sentido, de manera general, ha señalado el Máximo Tribunal de lo Contencioso Administrativo, que se aplica el </w:t>
            </w:r>
            <w:r w:rsidRPr="00EE0A40">
              <w:rPr>
                <w:rFonts w:ascii="Arial Narrow" w:hAnsi="Arial Narrow" w:cs="Arial"/>
                <w:i/>
                <w:iCs/>
                <w:sz w:val="20"/>
                <w:szCs w:val="20"/>
                <w:u w:val="single"/>
              </w:rPr>
              <w:t>régimen objetivo de responsabilidad</w:t>
            </w:r>
            <w:r w:rsidRPr="00EE0A40">
              <w:rPr>
                <w:rFonts w:ascii="Arial Narrow" w:hAnsi="Arial Narrow" w:cs="Arial"/>
                <w:i/>
                <w:iCs/>
                <w:sz w:val="20"/>
                <w:szCs w:val="20"/>
              </w:rPr>
              <w:t xml:space="preserve">, y se impone su declaración, en todos los eventos en los cuales el implicado que ha sido privado de la libertad finalmente es absuelto o se precluye la investigación a su favor cuando, en el proceso que haya dado lugar a su detención o restricción de la libertad, se determine que i) el </w:t>
            </w:r>
            <w:r w:rsidRPr="00EE0A40">
              <w:rPr>
                <w:rFonts w:ascii="Arial Narrow" w:hAnsi="Arial Narrow" w:cs="Arial"/>
                <w:i/>
                <w:iCs/>
                <w:sz w:val="20"/>
                <w:szCs w:val="20"/>
                <w:u w:val="single"/>
              </w:rPr>
              <w:t>hecho no existió</w:t>
            </w:r>
            <w:r w:rsidRPr="00EE0A40">
              <w:rPr>
                <w:rFonts w:ascii="Arial Narrow" w:hAnsi="Arial Narrow" w:cs="Arial"/>
                <w:i/>
                <w:iCs/>
                <w:sz w:val="20"/>
                <w:szCs w:val="20"/>
              </w:rPr>
              <w:t xml:space="preserve">, ii) el </w:t>
            </w:r>
            <w:r w:rsidRPr="00EE0A40">
              <w:rPr>
                <w:rFonts w:ascii="Arial Narrow" w:hAnsi="Arial Narrow" w:cs="Arial"/>
                <w:i/>
                <w:iCs/>
                <w:sz w:val="20"/>
                <w:szCs w:val="20"/>
                <w:u w:val="single"/>
              </w:rPr>
              <w:t>Sindicado no lo cometió</w:t>
            </w:r>
            <w:r w:rsidRPr="00EE0A40">
              <w:rPr>
                <w:rFonts w:ascii="Arial Narrow" w:hAnsi="Arial Narrow" w:cs="Arial"/>
                <w:i/>
                <w:iCs/>
                <w:sz w:val="20"/>
                <w:szCs w:val="20"/>
              </w:rPr>
              <w:t xml:space="preserve"> y/o iii) la </w:t>
            </w:r>
            <w:r w:rsidRPr="00EE0A40">
              <w:rPr>
                <w:rFonts w:ascii="Arial Narrow" w:hAnsi="Arial Narrow" w:cs="Arial"/>
                <w:i/>
                <w:iCs/>
                <w:sz w:val="20"/>
                <w:szCs w:val="20"/>
                <w:u w:val="single"/>
              </w:rPr>
              <w:t>conducta es atípica</w:t>
            </w:r>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Adicionalmente, la Jurisprudencia de la H. Corporación ha ampliado dicha posibilidad, esto es, que se pueda declarar la responsabilidad del Estado por el hecho de la detención preventiva, en aquellos eventos en los cuales se causa al individuo un daño, aunque el mismo se derive de la aplicación del principio universal </w:t>
            </w:r>
            <w:r w:rsidRPr="00EE0A40">
              <w:rPr>
                <w:rFonts w:ascii="Arial Narrow" w:hAnsi="Arial Narrow" w:cs="Arial"/>
                <w:b/>
                <w:i/>
                <w:iCs/>
                <w:sz w:val="20"/>
                <w:szCs w:val="20"/>
              </w:rPr>
              <w:t>in dubio pro reo</w:t>
            </w:r>
            <w:r w:rsidRPr="00EE0A40">
              <w:rPr>
                <w:rFonts w:ascii="Arial Narrow" w:hAnsi="Arial Narrow" w:cs="Arial"/>
                <w:i/>
                <w:iCs/>
                <w:sz w:val="20"/>
                <w:szCs w:val="20"/>
              </w:rPr>
              <w:t>, por manera que aunque la privación de la libertad se hubiere producido como resultado de la actividad investigativa,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b/>
                <w:i/>
                <w:iCs/>
                <w:sz w:val="20"/>
                <w:szCs w:val="20"/>
              </w:rPr>
            </w:pPr>
            <w:r w:rsidRPr="00EE0A40">
              <w:rPr>
                <w:rStyle w:val="nfasis"/>
                <w:rFonts w:ascii="Arial Narrow" w:hAnsi="Arial Narrow" w:cs="Arial"/>
                <w:sz w:val="20"/>
                <w:szCs w:val="20"/>
              </w:rPr>
              <w:t xml:space="preserve">Por lo tanto, </w:t>
            </w:r>
            <w:r w:rsidRPr="00EE0A40">
              <w:rPr>
                <w:rFonts w:ascii="Arial Narrow" w:hAnsi="Arial Narrow" w:cs="Arial"/>
                <w:i/>
                <w:iCs/>
                <w:sz w:val="20"/>
                <w:szCs w:val="20"/>
              </w:rPr>
              <w:t xml:space="preserve">correspondía al Señor Juez con funciones de Conocimiento de Bogotá, con base en el análisis y la valoración de las pruebas practicadas en el proceso, proferir sentencia condenatoria, absolutoria y/o de Preclusión en favor del acusado, en aplicación del artículo 448 de la Ley 906 de 2004, el cual prevé que </w:t>
            </w:r>
            <w:r w:rsidRPr="00EE0A40">
              <w:rPr>
                <w:rFonts w:ascii="Arial Narrow" w:hAnsi="Arial Narrow" w:cs="Arial"/>
                <w:i/>
                <w:iCs/>
                <w:sz w:val="20"/>
                <w:szCs w:val="20"/>
                <w:u w:val="single"/>
              </w:rPr>
              <w:t xml:space="preserve">“… el acusado no podrá ser declarado culpable por hechos que no consten en la acusación, </w:t>
            </w:r>
            <w:r w:rsidRPr="00EE0A40">
              <w:rPr>
                <w:rFonts w:ascii="Arial Narrow" w:hAnsi="Arial Narrow" w:cs="Arial"/>
                <w:b/>
                <w:i/>
                <w:iCs/>
                <w:sz w:val="20"/>
                <w:szCs w:val="20"/>
                <w:u w:val="single"/>
              </w:rPr>
              <w:t>ni por delitos por los cuales no se ha solicitado condena</w:t>
            </w:r>
            <w:r w:rsidRPr="00EE0A40">
              <w:rPr>
                <w:rFonts w:ascii="Arial Narrow" w:hAnsi="Arial Narrow" w:cs="Arial"/>
                <w:i/>
                <w:iCs/>
                <w:sz w:val="20"/>
                <w:szCs w:val="20"/>
              </w:rPr>
              <w:t xml:space="preserve">, así como del artículo 381 de la Ley 906 ibídem, que </w:t>
            </w:r>
            <w:r w:rsidRPr="00EE0A40">
              <w:rPr>
                <w:rFonts w:ascii="Arial Narrow" w:hAnsi="Arial Narrow" w:cs="Arial"/>
                <w:i/>
                <w:iCs/>
                <w:sz w:val="20"/>
                <w:szCs w:val="20"/>
              </w:rPr>
              <w:lastRenderedPageBreak/>
              <w:t xml:space="preserve">determina, que </w:t>
            </w:r>
            <w:r w:rsidRPr="00EE0A40">
              <w:rPr>
                <w:rFonts w:ascii="Arial Narrow" w:hAnsi="Arial Narrow" w:cs="Arial"/>
                <w:b/>
                <w:i/>
                <w:iCs/>
                <w:sz w:val="20"/>
                <w:szCs w:val="20"/>
              </w:rPr>
              <w:t xml:space="preserve">para condenar se requiere el conocimiento más allá de toda duda, acerca del delito y de la responsabilidad penal del acusado. </w:t>
            </w:r>
            <w:r w:rsidRPr="00EE0A40">
              <w:rPr>
                <w:rFonts w:ascii="Arial Narrow" w:hAnsi="Arial Narrow" w:cs="Arial"/>
                <w:i/>
                <w:iCs/>
                <w:sz w:val="20"/>
                <w:szCs w:val="20"/>
              </w:rPr>
              <w:t>(Subrayo)</w:t>
            </w:r>
          </w:p>
          <w:p w:rsidR="00907CA3" w:rsidRPr="00EE0A40" w:rsidRDefault="00907CA3" w:rsidP="008D1BFE">
            <w:pPr>
              <w:pStyle w:val="Sinespaciado"/>
              <w:jc w:val="both"/>
              <w:rPr>
                <w:rFonts w:ascii="Arial Narrow" w:hAnsi="Arial Narrow" w:cs="Arial"/>
                <w:b/>
                <w:i/>
                <w:iCs/>
                <w:sz w:val="20"/>
                <w:szCs w:val="20"/>
              </w:rPr>
            </w:pPr>
          </w:p>
          <w:p w:rsidR="00907CA3" w:rsidRPr="00EE0A40" w:rsidRDefault="00907CA3" w:rsidP="008D1BFE">
            <w:pPr>
              <w:pStyle w:val="Sinespaciado"/>
              <w:jc w:val="both"/>
              <w:rPr>
                <w:rStyle w:val="nfasis"/>
                <w:rFonts w:ascii="Arial Narrow" w:hAnsi="Arial Narrow" w:cs="Arial"/>
                <w:sz w:val="20"/>
                <w:szCs w:val="20"/>
              </w:rPr>
            </w:pPr>
            <w:r w:rsidRPr="00EE0A40">
              <w:rPr>
                <w:rFonts w:ascii="Arial Narrow" w:hAnsi="Arial Narrow" w:cs="Arial"/>
                <w:i/>
                <w:iCs/>
                <w:sz w:val="20"/>
                <w:szCs w:val="20"/>
              </w:rPr>
              <w:t xml:space="preserve">Sin embargo, enfatizo que la anterior circunstancia </w:t>
            </w:r>
            <w:r w:rsidRPr="00EE0A40">
              <w:rPr>
                <w:rStyle w:val="nfasis"/>
                <w:rFonts w:ascii="Arial Narrow" w:hAnsi="Arial Narrow" w:cs="Arial"/>
                <w:sz w:val="20"/>
                <w:szCs w:val="20"/>
              </w:rPr>
              <w:t xml:space="preserve">no torna per se en ilegales, arbitrarias o injustas las actuaciones de la Fiscalía General de la Nación en fase investigativa. </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En el caso de estudio, </w:t>
            </w:r>
            <w:r w:rsidRPr="00EE0A40">
              <w:rPr>
                <w:rFonts w:ascii="Arial Narrow" w:hAnsi="Arial Narrow" w:cs="Arial"/>
                <w:b/>
                <w:i/>
                <w:iCs/>
                <w:sz w:val="20"/>
                <w:szCs w:val="20"/>
              </w:rPr>
              <w:t xml:space="preserve">NO </w:t>
            </w:r>
            <w:r w:rsidRPr="00EE0A40">
              <w:rPr>
                <w:rFonts w:ascii="Arial Narrow" w:hAnsi="Arial Narrow" w:cs="Arial"/>
                <w:i/>
                <w:iCs/>
                <w:sz w:val="20"/>
                <w:szCs w:val="20"/>
              </w:rPr>
              <w:t xml:space="preserve">se encuentra demostrado que hubo falencias en la actividad probatoria, </w:t>
            </w:r>
            <w:r w:rsidRPr="00EE0A40">
              <w:rPr>
                <w:rFonts w:ascii="Arial Narrow" w:hAnsi="Arial Narrow" w:cs="Arial"/>
                <w:b/>
                <w:i/>
                <w:iCs/>
                <w:sz w:val="20"/>
                <w:szCs w:val="20"/>
              </w:rPr>
              <w:t>TAMPOCO</w:t>
            </w:r>
            <w:r w:rsidRPr="00EE0A40">
              <w:rPr>
                <w:rFonts w:ascii="Arial Narrow" w:hAnsi="Arial Narrow" w:cs="Arial"/>
                <w:i/>
                <w:iCs/>
                <w:sz w:val="20"/>
                <w:szCs w:val="20"/>
              </w:rPr>
              <w:t xml:space="preserve"> explica el demandante el concepto del incumplimiento o cumplimiento parcial del ordenamiento legal establecido, tampoco las normas aplicables para el caso concreto, o de lo que, en su criterio, debió ser un adecuado ejercicio de las funciones atribuidas a la Fiscalía General de la Nación en el proceso adelantado contra </w:t>
            </w:r>
            <w:r w:rsidRPr="00EE0A40">
              <w:rPr>
                <w:rStyle w:val="nfasis"/>
                <w:rFonts w:ascii="Arial Narrow" w:hAnsi="Arial Narrow" w:cs="Arial"/>
                <w:b/>
                <w:sz w:val="20"/>
                <w:szCs w:val="20"/>
              </w:rPr>
              <w:t>ANUAR ANTONIO DELUQUE LARRADA</w:t>
            </w:r>
            <w:r w:rsidRPr="00EE0A40">
              <w:rPr>
                <w:rFonts w:ascii="Arial Narrow" w:hAnsi="Arial Narrow" w:cs="Arial"/>
                <w:i/>
                <w:iCs/>
                <w:sz w:val="20"/>
                <w:szCs w:val="20"/>
              </w:rPr>
              <w:t xml:space="preserve">; en suma, </w:t>
            </w:r>
            <w:r w:rsidRPr="00EE0A40">
              <w:rPr>
                <w:rFonts w:ascii="Arial Narrow" w:hAnsi="Arial Narrow" w:cs="Arial"/>
                <w:b/>
                <w:i/>
                <w:iCs/>
                <w:sz w:val="20"/>
                <w:szCs w:val="20"/>
                <w:u w:val="single"/>
              </w:rPr>
              <w:t>no se demuestra que la privación de su libertad, en razón de la medida de aseguramiento que le fue impuesta por el Juez de Garantías, no fue apropiada, ni razonada, ni conforme a los procedimientos legales establecidos.</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b/>
                <w:i/>
                <w:iCs/>
                <w:sz w:val="20"/>
                <w:szCs w:val="20"/>
              </w:rPr>
            </w:pPr>
            <w:r w:rsidRPr="00EE0A40">
              <w:rPr>
                <w:rFonts w:ascii="Arial Narrow" w:hAnsi="Arial Narrow" w:cs="Arial"/>
                <w:i/>
                <w:iCs/>
                <w:sz w:val="20"/>
                <w:szCs w:val="20"/>
              </w:rPr>
              <w:t xml:space="preserve">En efecto, no está probado en las pruebas aportadas por el actor con la demanda que hubo falta o fallas del servicio de administración de justicia, por falencias en la actividad probatoria durante la investigación, </w:t>
            </w:r>
            <w:r w:rsidRPr="00EE0A40">
              <w:rPr>
                <w:rFonts w:ascii="Arial Narrow" w:hAnsi="Arial Narrow" w:cs="Arial"/>
                <w:b/>
                <w:i/>
                <w:iCs/>
                <w:sz w:val="20"/>
                <w:szCs w:val="20"/>
              </w:rPr>
              <w:t>TAMPOCO</w:t>
            </w:r>
            <w:r w:rsidRPr="00EE0A40">
              <w:rPr>
                <w:rFonts w:ascii="Arial Narrow" w:hAnsi="Arial Narrow" w:cs="Arial"/>
                <w:i/>
                <w:iCs/>
                <w:sz w:val="20"/>
                <w:szCs w:val="20"/>
              </w:rPr>
              <w:t xml:space="preserve"> </w:t>
            </w:r>
            <w:r w:rsidRPr="00EE0A40">
              <w:rPr>
                <w:rFonts w:ascii="Arial Narrow" w:hAnsi="Arial Narrow" w:cs="Arial"/>
                <w:b/>
                <w:i/>
                <w:iCs/>
                <w:sz w:val="20"/>
                <w:szCs w:val="20"/>
                <w:u w:val="single"/>
              </w:rPr>
              <w:t>explica el demandante concepto de violación o trasgresión de las normas aplicables, o el incumplimiento de las obligaciones a cargo de mi representada.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Por otro aspecto, referente al concepto de </w:t>
            </w:r>
            <w:r w:rsidRPr="00EE0A40">
              <w:rPr>
                <w:rFonts w:ascii="Arial Narrow" w:hAnsi="Arial Narrow" w:cs="Arial"/>
                <w:i/>
                <w:iCs/>
                <w:sz w:val="20"/>
                <w:szCs w:val="20"/>
                <w:u w:val="single"/>
              </w:rPr>
              <w:t>imputación</w:t>
            </w:r>
            <w:r w:rsidRPr="00EE0A40">
              <w:rPr>
                <w:rFonts w:ascii="Arial Narrow" w:hAnsi="Arial Narrow" w:cs="Arial"/>
                <w:i/>
                <w:iCs/>
                <w:sz w:val="20"/>
                <w:szCs w:val="20"/>
              </w:rPr>
              <w:t>, la Ley Estatutaria de la Administración de Justicia (Ley 270/96- Capítulo VI del Título III), reguló lo relacionado con la responsabilidad de los funcionarios y empleados judiciales, por las acciones u omisiones que causen daños antijurídicos, a cuyo efecto determinó tres presupuestos:</w:t>
            </w:r>
          </w:p>
          <w:p w:rsidR="00907CA3" w:rsidRPr="00EE0A40" w:rsidRDefault="00907CA3" w:rsidP="00907CA3">
            <w:pPr>
              <w:pStyle w:val="Textoindependiente27"/>
              <w:numPr>
                <w:ilvl w:val="0"/>
                <w:numId w:val="8"/>
              </w:numPr>
              <w:shd w:val="clear" w:color="auto" w:fill="auto"/>
              <w:tabs>
                <w:tab w:val="left" w:pos="400"/>
              </w:tabs>
              <w:spacing w:before="0" w:after="0" w:line="245" w:lineRule="exact"/>
              <w:ind w:left="360" w:firstLine="0"/>
              <w:jc w:val="both"/>
              <w:rPr>
                <w:rFonts w:ascii="Arial Narrow" w:hAnsi="Arial Narrow" w:cs="Arial"/>
              </w:rPr>
            </w:pPr>
            <w:r w:rsidRPr="00EE0A40">
              <w:rPr>
                <w:rFonts w:ascii="Arial Narrow" w:hAnsi="Arial Narrow" w:cs="Arial"/>
              </w:rPr>
              <w:t>Error jurisdiccional (art. 67)</w:t>
            </w:r>
          </w:p>
          <w:p w:rsidR="00907CA3" w:rsidRPr="00EE0A40" w:rsidRDefault="00907CA3" w:rsidP="00907CA3">
            <w:pPr>
              <w:pStyle w:val="Textoindependiente27"/>
              <w:numPr>
                <w:ilvl w:val="0"/>
                <w:numId w:val="8"/>
              </w:numPr>
              <w:shd w:val="clear" w:color="auto" w:fill="auto"/>
              <w:tabs>
                <w:tab w:val="left" w:pos="393"/>
              </w:tabs>
              <w:spacing w:before="0" w:after="0" w:line="245" w:lineRule="exact"/>
              <w:ind w:left="360" w:firstLine="0"/>
              <w:jc w:val="both"/>
              <w:rPr>
                <w:rFonts w:ascii="Arial Narrow" w:hAnsi="Arial Narrow" w:cs="Arial"/>
              </w:rPr>
            </w:pPr>
            <w:r w:rsidRPr="00EE0A40">
              <w:rPr>
                <w:rFonts w:ascii="Arial Narrow" w:hAnsi="Arial Narrow" w:cs="Arial"/>
              </w:rPr>
              <w:t>Privación injusta de la libertad (art. 68).</w:t>
            </w:r>
          </w:p>
          <w:p w:rsidR="00907CA3" w:rsidRPr="00EE0A40" w:rsidRDefault="00907CA3" w:rsidP="00907CA3">
            <w:pPr>
              <w:pStyle w:val="Textoindependiente27"/>
              <w:numPr>
                <w:ilvl w:val="0"/>
                <w:numId w:val="8"/>
              </w:numPr>
              <w:shd w:val="clear" w:color="auto" w:fill="auto"/>
              <w:tabs>
                <w:tab w:val="left" w:pos="400"/>
              </w:tabs>
              <w:spacing w:before="0" w:after="0" w:line="245" w:lineRule="exact"/>
              <w:ind w:left="360" w:firstLine="0"/>
              <w:jc w:val="both"/>
              <w:rPr>
                <w:rFonts w:ascii="Arial Narrow" w:hAnsi="Arial Narrow" w:cs="Arial"/>
              </w:rPr>
            </w:pPr>
            <w:r w:rsidRPr="00EE0A40">
              <w:rPr>
                <w:rFonts w:ascii="Arial Narrow" w:hAnsi="Arial Narrow" w:cs="Arial"/>
              </w:rPr>
              <w:t>Defectuoso funcionamiento de la administración de justicia (art. 69).</w:t>
            </w:r>
          </w:p>
          <w:p w:rsidR="00907CA3" w:rsidRPr="00EE0A40" w:rsidRDefault="00907CA3" w:rsidP="008D1BFE">
            <w:pPr>
              <w:pStyle w:val="Textoindependiente27"/>
              <w:shd w:val="clear" w:color="auto" w:fill="auto"/>
              <w:tabs>
                <w:tab w:val="left" w:pos="400"/>
              </w:tabs>
              <w:spacing w:before="0" w:after="0" w:line="245" w:lineRule="exact"/>
              <w:ind w:firstLine="0"/>
              <w:jc w:val="both"/>
              <w:rPr>
                <w:rFonts w:ascii="Arial Narrow" w:hAnsi="Arial Narrow" w:cs="Arial"/>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En el caso concreto, no se demuestra alguno de los anteriores presupuestos para atribuir responsabilidad administrativa en cabeza de mi representada, en primer término, referente al </w:t>
            </w:r>
            <w:r w:rsidRPr="00EE0A40">
              <w:rPr>
                <w:rFonts w:ascii="Arial Narrow" w:hAnsi="Arial Narrow" w:cs="Arial"/>
                <w:i/>
                <w:iCs/>
                <w:sz w:val="20"/>
                <w:szCs w:val="20"/>
                <w:u w:val="single"/>
              </w:rPr>
              <w:t>error jurisdiccional</w:t>
            </w:r>
            <w:r w:rsidRPr="00EE0A40">
              <w:rPr>
                <w:rFonts w:ascii="Arial Narrow" w:hAnsi="Arial Narrow" w:cs="Arial"/>
                <w:i/>
                <w:iCs/>
                <w:sz w:val="20"/>
                <w:szCs w:val="20"/>
              </w:rPr>
              <w:t xml:space="preserve"> y la </w:t>
            </w:r>
            <w:r w:rsidRPr="00EE0A40">
              <w:rPr>
                <w:rFonts w:ascii="Arial Narrow" w:hAnsi="Arial Narrow" w:cs="Arial"/>
                <w:i/>
                <w:iCs/>
                <w:sz w:val="20"/>
                <w:szCs w:val="20"/>
                <w:u w:val="single"/>
              </w:rPr>
              <w:t>privación injusta de la libertad</w:t>
            </w:r>
            <w:r w:rsidRPr="00EE0A40">
              <w:rPr>
                <w:rFonts w:ascii="Arial Narrow" w:hAnsi="Arial Narrow" w:cs="Arial"/>
                <w:i/>
                <w:iCs/>
                <w:sz w:val="20"/>
                <w:szCs w:val="20"/>
              </w:rPr>
              <w:t>, porque en el sistema penal oral acusatorio que regula la Ley 906 de 2004, de manera general, la Fiscalía General de la Nación no tiene facultad jurisdiccional y, por tanto, reitero, carece de facultad dispositiva acerca de la libertad de las personas.</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Sobre el anterior aspecto, como arriba se expuso, en la citada Sentencia proferida por el H. CONSEJO DE ESTADO SALA DE LO CONTENCIOSO ADMINISTRATIVO, SECCIÓN TERCERA, SUBSECCIÓN A, Consejera ponente: MARTA NUBIA VELÁSQUEZ RICO Bogotá, D.C., el veintiséis (26) de abril de dos mil diecisiete (2017), dentro de la Radicación número: 52001-23-31-000-2010-00082-01(47380), Actor: JOHN CARLOS PEÑA VISCAYA Y OTROS, Demandado: NACIÓN - RAMA JUDICIAL - FISCALÍA GENERAL DE LA NACIÓN, se expresó  que el daño causado a los demandantes con ocasión de la imposición de medida de detención le es imputable a la Rama Judicial, pues es la autoridad que, por conducto del Juzgado Penal Municipal con funciones de control de garantías, impone la medida de aseguramiento: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En efecto, la adopción y desarrollo en nuestro ordenamiento jurídico del Sistema Penal Acusatorio, mediante el acto legislativo 3 del 19 de diciembre de 2002</w:t>
            </w:r>
            <w:r w:rsidRPr="00EE0A40">
              <w:rPr>
                <w:rStyle w:val="Refdenotaalpie"/>
                <w:rFonts w:ascii="Arial Narrow" w:hAnsi="Arial Narrow" w:cs="Arial"/>
                <w:i/>
                <w:iCs/>
                <w:sz w:val="20"/>
                <w:szCs w:val="20"/>
              </w:rPr>
              <w:footnoteReference w:id="1"/>
            </w:r>
            <w:r w:rsidRPr="00EE0A40">
              <w:rPr>
                <w:rFonts w:ascii="Arial Narrow" w:hAnsi="Arial Narrow" w:cs="Arial"/>
                <w:i/>
                <w:iCs/>
                <w:sz w:val="20"/>
                <w:szCs w:val="20"/>
              </w:rPr>
              <w:t xml:space="preserve"> y la Ley 906 de 2004, </w:t>
            </w:r>
            <w:r w:rsidRPr="00EE0A40">
              <w:rPr>
                <w:rFonts w:ascii="Arial Narrow" w:hAnsi="Arial Narrow" w:cs="Arial"/>
                <w:b/>
                <w:i/>
                <w:iCs/>
                <w:sz w:val="20"/>
                <w:szCs w:val="20"/>
                <w:u w:val="single"/>
              </w:rPr>
              <w:t xml:space="preserve">implicó un replanteamiento de las facultades de la Fiscalía General de la Nación, al punto de relevarla de las que la habilitaban para "asegurar la comparecencia de los </w:t>
            </w:r>
            <w:r w:rsidRPr="00EE0A40">
              <w:rPr>
                <w:rFonts w:ascii="Arial Narrow" w:hAnsi="Arial Narrow" w:cs="Arial"/>
                <w:b/>
                <w:i/>
                <w:iCs/>
                <w:sz w:val="20"/>
                <w:szCs w:val="20"/>
                <w:u w:val="single"/>
              </w:rPr>
              <w:lastRenderedPageBreak/>
              <w:t>presuntos infractores de la ley penal, adoptando las medidas de aseguramiento</w:t>
            </w:r>
            <w:r w:rsidRPr="00EE0A40">
              <w:rPr>
                <w:rStyle w:val="Refdenotaalpie"/>
                <w:rFonts w:ascii="Arial Narrow" w:hAnsi="Arial Narrow" w:cs="Arial"/>
                <w:b/>
                <w:i/>
                <w:iCs/>
                <w:sz w:val="20"/>
                <w:szCs w:val="20"/>
                <w:u w:val="single"/>
              </w:rPr>
              <w:footnoteReference w:id="2"/>
            </w:r>
            <w:r w:rsidRPr="00EE0A40">
              <w:rPr>
                <w:rFonts w:ascii="Arial Narrow" w:hAnsi="Arial Narrow" w:cs="Arial"/>
                <w:b/>
                <w:i/>
                <w:iCs/>
                <w:sz w:val="20"/>
                <w:szCs w:val="20"/>
                <w:u w:val="single"/>
              </w:rPr>
              <w:t>, competencias que fueron asignadas a los Jueces de Control de Garantías, de ahí que la actuación del ente acusador se limite a la presentación de la solicitud en virtud de la cual la autoridad judicial debe resolver sobre estos asuntos</w:t>
            </w:r>
            <w:r w:rsidRPr="00EE0A40">
              <w:rPr>
                <w:rStyle w:val="Refdenotaalpie"/>
                <w:rFonts w:ascii="Arial Narrow" w:hAnsi="Arial Narrow" w:cs="Arial"/>
                <w:b/>
                <w:i/>
                <w:iCs/>
                <w:sz w:val="20"/>
                <w:szCs w:val="20"/>
              </w:rPr>
              <w:footnoteReference w:id="3"/>
            </w:r>
            <w:r w:rsidRPr="00EE0A40">
              <w:rPr>
                <w:rFonts w:ascii="Arial Narrow" w:hAnsi="Arial Narrow" w:cs="Arial"/>
                <w:b/>
                <w:i/>
                <w:iCs/>
                <w:sz w:val="20"/>
                <w:szCs w:val="20"/>
              </w:rPr>
              <w:t>.</w:t>
            </w:r>
            <w:r w:rsidRPr="00EE0A40">
              <w:rPr>
                <w:rFonts w:ascii="Arial Narrow" w:hAnsi="Arial Narrow" w:cs="Arial"/>
                <w:i/>
                <w:iCs/>
                <w:sz w:val="20"/>
                <w:szCs w:val="20"/>
              </w:rPr>
              <w:t>(Subrayo y resalto). Al respecto, el numeral 1 del artículo 250 de la Constitución Política, prevé:</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"Artículo 250. La Fiscalía General de la Nación está obligada a adelantar el ejercicio de la acción penal y realizar la investigación de los hechos que revistan las características de un delito (...). Se exceptúan los delitos cometidos por Miembros de la Fuerza Pública en servicio activo y en relación con el mismo servicio.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"En ejercicio de sus funciones la Fiscalía General de la Nación, deberá:</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"1. Solicitar al juez que ejerza las funciones de control de garantías las medidas necesarias que aseguren la comparecencia de los imputados al proceso penal</w:t>
            </w:r>
            <w:r w:rsidRPr="00EE0A40">
              <w:rPr>
                <w:rStyle w:val="Refdenotaalpie"/>
                <w:rFonts w:ascii="Arial Narrow" w:hAnsi="Arial Narrow" w:cs="Arial"/>
                <w:i/>
                <w:iCs/>
                <w:sz w:val="20"/>
                <w:szCs w:val="20"/>
              </w:rPr>
              <w:footnoteReference w:id="4"/>
            </w:r>
            <w:r w:rsidRPr="00EE0A40">
              <w:rPr>
                <w:rFonts w:ascii="Arial Narrow" w:hAnsi="Arial Narrow" w:cs="Arial"/>
                <w:i/>
                <w:iCs/>
                <w:sz w:val="20"/>
                <w:szCs w:val="20"/>
              </w:rPr>
              <w:t>, la conservación de la prueba y la protección de la comunidad, en especial, de las víctimas.</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"El juez que ejerza las funciones de control de garantías, no podrá ser, en ningún caso, el juez de conocimiento, en aquellos asuntos en que haya ejercido esta función (...)" (Se destaca).</w:t>
            </w:r>
          </w:p>
          <w:p w:rsidR="00907CA3" w:rsidRPr="00EE0A40" w:rsidRDefault="00907CA3" w:rsidP="008D1BFE">
            <w:pPr>
              <w:pStyle w:val="Sinespaciado"/>
              <w:ind w:left="708"/>
              <w:jc w:val="both"/>
              <w:rPr>
                <w:rFonts w:ascii="Arial Narrow" w:hAnsi="Arial Narrow" w:cs="Arial"/>
                <w:i/>
                <w:iCs/>
                <w:sz w:val="20"/>
                <w:szCs w:val="20"/>
              </w:rPr>
            </w:pPr>
          </w:p>
          <w:p w:rsidR="00907CA3" w:rsidRPr="00EE0A40" w:rsidRDefault="00907CA3" w:rsidP="008D1BFE">
            <w:pPr>
              <w:pStyle w:val="Sinespaciado"/>
              <w:ind w:left="708"/>
              <w:jc w:val="both"/>
              <w:rPr>
                <w:rFonts w:ascii="Arial Narrow" w:hAnsi="Arial Narrow" w:cs="Arial"/>
                <w:i/>
                <w:iCs/>
                <w:sz w:val="20"/>
                <w:szCs w:val="20"/>
              </w:rPr>
            </w:pPr>
            <w:r w:rsidRPr="00EE0A40">
              <w:rPr>
                <w:rFonts w:ascii="Arial Narrow" w:hAnsi="Arial Narrow" w:cs="Arial"/>
                <w:b/>
                <w:i/>
                <w:iCs/>
                <w:sz w:val="20"/>
                <w:szCs w:val="20"/>
                <w:u w:val="single"/>
              </w:rPr>
              <w:t xml:space="preserve">En concordancia con lo anterior, el artículo 297 de la Ley 906 de 2004 señala que para “la captura se requerirá orden escrita proferida por un juez de control de garantías con las formalidades legales y por motivos razonablemente fundados", decisión que, de manera excepcional, podrá ser adoptada por la Fiscalía General de la Nación, en los términos previstos en el artículo 300 </w:t>
            </w:r>
            <w:proofErr w:type="spellStart"/>
            <w:r w:rsidRPr="00EE0A40">
              <w:rPr>
                <w:rFonts w:ascii="Arial Narrow" w:hAnsi="Arial Narrow" w:cs="Arial"/>
                <w:b/>
                <w:i/>
                <w:iCs/>
                <w:sz w:val="20"/>
                <w:szCs w:val="20"/>
                <w:u w:val="single"/>
              </w:rPr>
              <w:t>ejusdem</w:t>
            </w:r>
            <w:proofErr w:type="spellEnd"/>
            <w:r w:rsidRPr="00EE0A40">
              <w:rPr>
                <w:rStyle w:val="Refdenotaalpie"/>
                <w:rFonts w:ascii="Arial Narrow" w:hAnsi="Arial Narrow" w:cs="Arial"/>
                <w:b/>
                <w:i/>
                <w:iCs/>
                <w:sz w:val="20"/>
                <w:szCs w:val="20"/>
              </w:rPr>
              <w:footnoteReference w:id="5"/>
            </w:r>
            <w:r w:rsidRPr="00EE0A40">
              <w:rPr>
                <w:rFonts w:ascii="Arial Narrow" w:hAnsi="Arial Narrow" w:cs="Arial"/>
                <w:b/>
                <w:i/>
                <w:iCs/>
                <w:sz w:val="20"/>
                <w:szCs w:val="20"/>
              </w:rPr>
              <w:t>.</w:t>
            </w:r>
            <w:r w:rsidRPr="00EE0A40">
              <w:rPr>
                <w:rFonts w:ascii="Arial Narrow" w:hAnsi="Arial Narrow" w:cs="Arial"/>
                <w:i/>
                <w:iCs/>
                <w:sz w:val="20"/>
                <w:szCs w:val="20"/>
              </w:rPr>
              <w:t>(Subrayo y resalto)</w:t>
            </w:r>
          </w:p>
          <w:p w:rsidR="00907CA3" w:rsidRPr="00EE0A40" w:rsidRDefault="00907CA3" w:rsidP="008D1BFE">
            <w:pPr>
              <w:pStyle w:val="Sinespaciado"/>
              <w:ind w:left="708"/>
              <w:jc w:val="both"/>
              <w:rPr>
                <w:rFonts w:ascii="Arial Narrow" w:hAnsi="Arial Narrow" w:cs="Arial"/>
                <w:b/>
                <w:i/>
                <w:iCs/>
                <w:sz w:val="20"/>
                <w:szCs w:val="20"/>
                <w:u w:val="single"/>
              </w:rPr>
            </w:pPr>
          </w:p>
          <w:p w:rsidR="00907CA3" w:rsidRPr="00EE0A40" w:rsidRDefault="00907CA3" w:rsidP="008D1BFE">
            <w:pPr>
              <w:pStyle w:val="Sinespaciado"/>
              <w:ind w:left="708"/>
              <w:jc w:val="both"/>
              <w:rPr>
                <w:rFonts w:ascii="Arial Narrow" w:hAnsi="Arial Narrow" w:cs="Arial"/>
                <w:i/>
                <w:iCs/>
                <w:sz w:val="20"/>
                <w:szCs w:val="20"/>
              </w:rPr>
            </w:pPr>
          </w:p>
          <w:p w:rsidR="00907CA3" w:rsidRPr="00EE0A40" w:rsidRDefault="00907CA3" w:rsidP="008D1BFE">
            <w:pPr>
              <w:pStyle w:val="Sinespaciado"/>
              <w:ind w:left="708"/>
              <w:jc w:val="both"/>
              <w:rPr>
                <w:rFonts w:ascii="Arial Narrow" w:hAnsi="Arial Narrow" w:cs="Arial"/>
                <w:i/>
                <w:iCs/>
                <w:sz w:val="20"/>
                <w:szCs w:val="20"/>
              </w:rPr>
            </w:pPr>
            <w:r w:rsidRPr="00EE0A40">
              <w:rPr>
                <w:rFonts w:ascii="Arial Narrow" w:hAnsi="Arial Narrow" w:cs="Arial"/>
                <w:i/>
                <w:iCs/>
                <w:sz w:val="20"/>
                <w:szCs w:val="20"/>
              </w:rPr>
              <w:lastRenderedPageBreak/>
              <w:t>A su vez, el artículo 306 del Código de Procedimiento Penal</w:t>
            </w:r>
            <w:r w:rsidRPr="00EE0A40">
              <w:rPr>
                <w:rStyle w:val="Refdenotaalpie"/>
                <w:rFonts w:ascii="Arial Narrow" w:hAnsi="Arial Narrow" w:cs="Arial"/>
                <w:i/>
                <w:iCs/>
                <w:sz w:val="20"/>
                <w:szCs w:val="20"/>
              </w:rPr>
              <w:footnoteReference w:id="6"/>
            </w:r>
            <w:r w:rsidRPr="00EE0A40">
              <w:rPr>
                <w:rFonts w:ascii="Arial Narrow" w:hAnsi="Arial Narrow" w:cs="Arial"/>
                <w:i/>
                <w:iCs/>
                <w:sz w:val="20"/>
                <w:szCs w:val="20"/>
              </w:rPr>
              <w:t xml:space="preserve"> establece que los jueces penales con funciones de control de garantías se encuentran facultados para resolver, </w:t>
            </w:r>
            <w:r w:rsidRPr="00EE0A40">
              <w:rPr>
                <w:rFonts w:ascii="Arial Narrow" w:hAnsi="Arial Narrow" w:cs="Arial"/>
                <w:b/>
                <w:i/>
                <w:iCs/>
                <w:sz w:val="20"/>
                <w:szCs w:val="20"/>
                <w:u w:val="single"/>
              </w:rPr>
              <w:t>a petición del ente acusador o de la víctima, sobre la procedencia de las medidas de aseguramiento</w:t>
            </w:r>
            <w:r w:rsidRPr="00EE0A40">
              <w:rPr>
                <w:rFonts w:ascii="Arial Narrow" w:hAnsi="Arial Narrow" w:cs="Arial"/>
                <w:i/>
                <w:iCs/>
                <w:sz w:val="20"/>
                <w:szCs w:val="20"/>
              </w:rPr>
              <w:t>. Subrayo y resalto)</w:t>
            </w:r>
          </w:p>
          <w:p w:rsidR="00907CA3" w:rsidRPr="00EE0A40" w:rsidRDefault="00907CA3" w:rsidP="008D1BFE">
            <w:pPr>
              <w:pStyle w:val="Sinespaciado"/>
              <w:ind w:left="708"/>
              <w:jc w:val="both"/>
              <w:rPr>
                <w:rFonts w:ascii="Arial Narrow" w:hAnsi="Arial Narrow" w:cs="Arial"/>
                <w:i/>
                <w:iCs/>
                <w:sz w:val="20"/>
                <w:szCs w:val="20"/>
              </w:rPr>
            </w:pPr>
          </w:p>
          <w:p w:rsidR="00907CA3" w:rsidRPr="00EE0A40" w:rsidRDefault="00907CA3" w:rsidP="008D1BFE">
            <w:pPr>
              <w:pStyle w:val="Sinespaciado"/>
              <w:ind w:left="708"/>
              <w:jc w:val="both"/>
              <w:rPr>
                <w:rFonts w:ascii="Arial Narrow" w:hAnsi="Arial Narrow" w:cs="Arial"/>
                <w:i/>
                <w:iCs/>
                <w:sz w:val="20"/>
                <w:szCs w:val="20"/>
              </w:rPr>
            </w:pPr>
            <w:r w:rsidRPr="00EE0A40">
              <w:rPr>
                <w:rFonts w:ascii="Arial Narrow" w:hAnsi="Arial Narrow" w:cs="Arial"/>
                <w:b/>
                <w:i/>
                <w:iCs/>
                <w:sz w:val="20"/>
                <w:szCs w:val="20"/>
                <w:u w:val="single"/>
              </w:rPr>
              <w:t>Si bien la detención preventiva requiere de una petición previa del ente acusador o de la víctima, no es menos cierto que tal presupuesto no puede considerarse como la causa exclusiva y determinante de la privación de la libertad, porque carecen de la suficiencia para afectar este derecho, pues para esto se requiere de un mandato judicial proferido por el Juez de Control de Garantías, autoridad a la que le corresponde: i) valorar la evidencia física o los elementos materiales probatorios aportados por el solicitante y, ii) verificar si se cumplen o no los presupuestos de procedencia establecidos en los artículos 297 y 308 de la Ley 906 de 2004.</w:t>
            </w:r>
            <w:r w:rsidRPr="00EE0A40">
              <w:rPr>
                <w:rFonts w:ascii="Arial Narrow" w:hAnsi="Arial Narrow" w:cs="Arial"/>
                <w:i/>
                <w:iCs/>
                <w:sz w:val="20"/>
                <w:szCs w:val="20"/>
              </w:rPr>
              <w:t xml:space="preserve"> (Subrayo y resalto)</w:t>
            </w:r>
          </w:p>
          <w:p w:rsidR="00907CA3" w:rsidRPr="00EE0A40" w:rsidRDefault="00907CA3" w:rsidP="008D1BFE">
            <w:pPr>
              <w:pStyle w:val="Sinespaciado"/>
              <w:ind w:left="708"/>
              <w:jc w:val="both"/>
              <w:rPr>
                <w:rFonts w:ascii="Arial Narrow" w:hAnsi="Arial Narrow" w:cs="Arial"/>
                <w:i/>
                <w:iCs/>
                <w:sz w:val="20"/>
                <w:szCs w:val="20"/>
              </w:rPr>
            </w:pPr>
          </w:p>
          <w:p w:rsidR="00907CA3" w:rsidRPr="00EE0A40" w:rsidRDefault="00907CA3" w:rsidP="008D1BFE">
            <w:pPr>
              <w:pStyle w:val="Sinespaciado"/>
              <w:ind w:left="708"/>
              <w:jc w:val="both"/>
              <w:rPr>
                <w:rFonts w:ascii="Arial Narrow" w:hAnsi="Arial Narrow" w:cs="Arial"/>
                <w:i/>
                <w:iCs/>
                <w:sz w:val="20"/>
                <w:szCs w:val="20"/>
              </w:rPr>
            </w:pPr>
            <w:r w:rsidRPr="00EE0A40">
              <w:rPr>
                <w:rFonts w:ascii="Arial Narrow" w:hAnsi="Arial Narrow" w:cs="Arial"/>
                <w:i/>
                <w:iCs/>
                <w:sz w:val="20"/>
                <w:szCs w:val="20"/>
              </w:rPr>
              <w:t xml:space="preserve">Ahora, descendiendo al caso concreto, se colige que, en efecto, </w:t>
            </w:r>
            <w:r w:rsidRPr="00EE0A40">
              <w:rPr>
                <w:rFonts w:ascii="Arial Narrow" w:hAnsi="Arial Narrow" w:cs="Arial"/>
                <w:b/>
                <w:i/>
                <w:iCs/>
                <w:sz w:val="20"/>
                <w:szCs w:val="20"/>
                <w:u w:val="single"/>
              </w:rPr>
              <w:t>la decisión en virtud de la cual se restringió el derecho a la libertad del señor John Carlos Peña Vizcaya se profirió en el marco de las competencias asignadas a los Jueces de Control de Garantías dentro del Sistema Penal Acusatorio, circunstancias frente a las cuales no resultó determinante la actuación de la Fiscalía General de la Nación, pues su intervención se limitó a pedir que se decidiera sobre la procedencia de la aprehensión y la emisión de sentencia condenatoria, obligaciones que recaían en la Jurisdicción Ordinaria, especialidad penal, dada su condición de titular de la facultad sancionatoria del Estado frente a casos como el analizado, esto es, en aquellos en los que se vulneran los bienes jurídicos protegidos por la normativa penal -Ley 599 del 2000.</w:t>
            </w:r>
            <w:r w:rsidRPr="00EE0A40">
              <w:rPr>
                <w:rFonts w:ascii="Arial Narrow" w:hAnsi="Arial Narrow" w:cs="Arial"/>
                <w:i/>
                <w:iCs/>
                <w:sz w:val="20"/>
                <w:szCs w:val="20"/>
              </w:rPr>
              <w:t xml:space="preserve"> (Subrayo y resalto)</w:t>
            </w:r>
          </w:p>
          <w:p w:rsidR="00907CA3" w:rsidRPr="00EE0A40" w:rsidRDefault="00907CA3" w:rsidP="008D1BFE">
            <w:pPr>
              <w:pStyle w:val="Sinespaciado"/>
              <w:ind w:left="708"/>
              <w:jc w:val="both"/>
              <w:rPr>
                <w:rFonts w:ascii="Arial Narrow" w:hAnsi="Arial Narrow" w:cs="Arial"/>
                <w:i/>
                <w:iCs/>
                <w:sz w:val="20"/>
                <w:szCs w:val="20"/>
              </w:rPr>
            </w:pPr>
          </w:p>
          <w:p w:rsidR="00907CA3" w:rsidRPr="00EE0A40" w:rsidRDefault="00907CA3" w:rsidP="008D1BFE">
            <w:pPr>
              <w:pStyle w:val="Sinespaciado"/>
              <w:ind w:left="708"/>
              <w:jc w:val="both"/>
              <w:rPr>
                <w:rFonts w:ascii="Arial Narrow" w:hAnsi="Arial Narrow" w:cs="Arial"/>
                <w:i/>
                <w:iCs/>
                <w:sz w:val="20"/>
                <w:szCs w:val="20"/>
              </w:rPr>
            </w:pPr>
            <w:r w:rsidRPr="00EE0A40">
              <w:rPr>
                <w:rFonts w:ascii="Arial Narrow" w:hAnsi="Arial Narrow" w:cs="Arial"/>
                <w:b/>
                <w:i/>
                <w:iCs/>
                <w:sz w:val="20"/>
                <w:szCs w:val="20"/>
                <w:u w:val="single"/>
              </w:rPr>
              <w:t>De este modo, la Fiscalía General de la Nación, como en casos similares lo ha sostenido esta Subsección, no es la llamada a responder por los perjuicios reclamados por los demandantes, dado que estos, por las razones expuestas, le son imputables a la Rama Judicial, lo que impone la modificación de la sentencia de primera instancia en lo que a este punto se refiere</w:t>
            </w:r>
            <w:r w:rsidRPr="00EE0A40">
              <w:rPr>
                <w:rFonts w:ascii="Arial Narrow" w:hAnsi="Arial Narrow" w:cs="Arial"/>
                <w:i/>
                <w:iCs/>
                <w:sz w:val="20"/>
                <w:szCs w:val="20"/>
              </w:rPr>
              <w:t>.”</w:t>
            </w:r>
            <w:r w:rsidRPr="00EE0A40">
              <w:rPr>
                <w:rStyle w:val="nfasis"/>
                <w:rFonts w:ascii="Arial Narrow" w:hAnsi="Arial Narrow" w:cs="Arial"/>
                <w:sz w:val="20"/>
                <w:szCs w:val="20"/>
              </w:rPr>
              <w:t xml:space="preserve"> </w:t>
            </w:r>
            <w:r w:rsidRPr="00EE0A40">
              <w:rPr>
                <w:rFonts w:ascii="Arial Narrow" w:hAnsi="Arial Narrow" w:cs="Arial"/>
                <w:i/>
                <w:iCs/>
                <w:sz w:val="20"/>
                <w:szCs w:val="20"/>
              </w:rPr>
              <w:t>(Subrayo y resalto)</w:t>
            </w:r>
          </w:p>
          <w:p w:rsidR="00907CA3" w:rsidRPr="00EE0A40" w:rsidRDefault="00907CA3" w:rsidP="008D1BFE">
            <w:pPr>
              <w:pStyle w:val="Sinespaciado"/>
              <w:jc w:val="both"/>
              <w:rPr>
                <w:rStyle w:val="nfasis"/>
                <w:rFonts w:ascii="Arial Narrow" w:hAnsi="Arial Narrow" w:cs="Arial"/>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Así mismo, en torno al concepto </w:t>
            </w:r>
            <w:r w:rsidRPr="00EE0A40">
              <w:rPr>
                <w:rFonts w:ascii="Arial Narrow" w:hAnsi="Arial Narrow" w:cs="Arial"/>
                <w:i/>
                <w:iCs/>
                <w:sz w:val="20"/>
                <w:szCs w:val="20"/>
                <w:u w:val="single"/>
              </w:rPr>
              <w:t>daño antijurídico</w:t>
            </w:r>
            <w:r w:rsidRPr="00EE0A40">
              <w:rPr>
                <w:rFonts w:ascii="Arial Narrow" w:hAnsi="Arial Narrow" w:cs="Arial"/>
                <w:i/>
                <w:iCs/>
                <w:sz w:val="20"/>
                <w:szCs w:val="20"/>
              </w:rPr>
              <w:t xml:space="preserve">, en la Sentencia proferida el 12 </w:t>
            </w:r>
            <w:proofErr w:type="gramStart"/>
            <w:r w:rsidRPr="00EE0A40">
              <w:rPr>
                <w:rFonts w:ascii="Arial Narrow" w:hAnsi="Arial Narrow" w:cs="Arial"/>
                <w:i/>
                <w:iCs/>
                <w:sz w:val="20"/>
                <w:szCs w:val="20"/>
              </w:rPr>
              <w:t>de  Noviembre</w:t>
            </w:r>
            <w:proofErr w:type="gramEnd"/>
            <w:r w:rsidRPr="00EE0A40">
              <w:rPr>
                <w:rFonts w:ascii="Arial Narrow" w:hAnsi="Arial Narrow" w:cs="Arial"/>
                <w:i/>
                <w:iCs/>
                <w:sz w:val="20"/>
                <w:szCs w:val="20"/>
              </w:rPr>
              <w:t xml:space="preserve"> de 2014 por el H. Consejo de Estado, Sala de lo Contencioso Administrativo, Sección Tercera, Subsección C, Consejero Ponente: JAIME ORLANDO SANTOFIMIO GAMBOA, dentro del Expediente con radicación  73001-23-31-000-2002-01099-01 (30.079), se señaló lo siguiente: </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El </w:t>
            </w:r>
            <w:r w:rsidRPr="00EE0A40">
              <w:rPr>
                <w:rFonts w:ascii="Arial Narrow" w:hAnsi="Arial Narrow" w:cs="Arial"/>
                <w:b/>
                <w:i/>
                <w:iCs/>
                <w:sz w:val="20"/>
                <w:szCs w:val="20"/>
              </w:rPr>
              <w:t>daño antijurídico</w:t>
            </w:r>
            <w:r w:rsidRPr="00EE0A40">
              <w:rPr>
                <w:rFonts w:ascii="Arial Narrow" w:hAnsi="Arial Narrow" w:cs="Arial"/>
                <w:i/>
                <w:iCs/>
                <w:sz w:val="20"/>
                <w:szCs w:val="20"/>
              </w:rPr>
              <w:t xml:space="preserve"> comprendido desde la dogmática jurídica de la responsabilidad civil extracontractual y del Estado, </w:t>
            </w:r>
            <w:r w:rsidRPr="00EE0A40">
              <w:rPr>
                <w:rFonts w:ascii="Arial Narrow" w:hAnsi="Arial Narrow" w:cs="Arial"/>
                <w:i/>
                <w:iCs/>
                <w:sz w:val="20"/>
                <w:szCs w:val="20"/>
                <w:u w:val="single"/>
              </w:rPr>
              <w:t>impone considerar dos componentes</w:t>
            </w:r>
            <w:r w:rsidRPr="00EE0A40">
              <w:rPr>
                <w:rFonts w:ascii="Arial Narrow" w:hAnsi="Arial Narrow" w:cs="Arial"/>
                <w:i/>
                <w:iCs/>
                <w:sz w:val="20"/>
                <w:szCs w:val="20"/>
              </w:rPr>
              <w:t xml:space="preserve">: </w:t>
            </w:r>
            <w:r w:rsidRPr="00EE0A40">
              <w:rPr>
                <w:rFonts w:ascii="Arial Narrow" w:hAnsi="Arial Narrow" w:cs="Arial"/>
                <w:b/>
                <w:i/>
                <w:iCs/>
                <w:sz w:val="20"/>
                <w:szCs w:val="20"/>
              </w:rPr>
              <w:t xml:space="preserve">a) el alcance del daño como entidad jurídica, esto es, "el menoscabo que a consecuencia de un acaecimiento o evento determinado sufre una persona ya en sus bienes vitales o naturales, ya en su propiedad o en su patrimonio"; o la "lesión de un interés o con la alteración "in </w:t>
            </w:r>
            <w:proofErr w:type="spellStart"/>
            <w:r w:rsidRPr="00EE0A40">
              <w:rPr>
                <w:rFonts w:ascii="Arial Narrow" w:hAnsi="Arial Narrow" w:cs="Arial"/>
                <w:b/>
                <w:i/>
                <w:iCs/>
                <w:sz w:val="20"/>
                <w:szCs w:val="20"/>
              </w:rPr>
              <w:t>pejus</w:t>
            </w:r>
            <w:proofErr w:type="spellEnd"/>
            <w:r w:rsidRPr="00EE0A40">
              <w:rPr>
                <w:rFonts w:ascii="Arial Narrow" w:hAnsi="Arial Narrow" w:cs="Arial"/>
                <w:b/>
                <w:i/>
                <w:iCs/>
                <w:sz w:val="20"/>
                <w:szCs w:val="20"/>
              </w:rPr>
              <w:t>" del bien idóneo para satisfacer aquel o con la pérdida o disponibilidad o del goce de un bien que lo demás permanece inalterado, como ocurre en supuestos de sustracción de la posesión de una cosa</w:t>
            </w:r>
            <w:r w:rsidRPr="00EE0A40">
              <w:rPr>
                <w:rFonts w:ascii="Arial Narrow" w:hAnsi="Arial Narrow" w:cs="Arial"/>
                <w:i/>
                <w:iCs/>
                <w:sz w:val="20"/>
                <w:szCs w:val="20"/>
              </w:rPr>
              <w:t xml:space="preserve">"; y, </w:t>
            </w:r>
            <w:r w:rsidRPr="00EE0A40">
              <w:rPr>
                <w:rFonts w:ascii="Arial Narrow" w:hAnsi="Arial Narrow" w:cs="Arial"/>
                <w:b/>
                <w:i/>
                <w:iCs/>
                <w:sz w:val="20"/>
                <w:szCs w:val="20"/>
              </w:rPr>
              <w:t xml:space="preserve">b) aquello que derivado de la actividad, omisión, o de la inactividad de la administración pública no sea soportable </w:t>
            </w:r>
            <w:r w:rsidRPr="00EE0A40">
              <w:rPr>
                <w:rFonts w:ascii="Arial Narrow" w:hAnsi="Arial Narrow" w:cs="Arial"/>
                <w:i/>
                <w:iCs/>
                <w:sz w:val="20"/>
                <w:szCs w:val="20"/>
              </w:rPr>
              <w:t xml:space="preserve">i) </w:t>
            </w:r>
            <w:r w:rsidRPr="00EE0A40">
              <w:rPr>
                <w:rFonts w:ascii="Arial Narrow" w:hAnsi="Arial Narrow" w:cs="Arial"/>
                <w:i/>
                <w:iCs/>
                <w:sz w:val="20"/>
                <w:szCs w:val="20"/>
                <w:u w:val="single"/>
              </w:rPr>
              <w:t>bien porque es contrario a la Carta Política o a una norma legal</w:t>
            </w:r>
            <w:r w:rsidRPr="00EE0A40">
              <w:rPr>
                <w:rFonts w:ascii="Arial Narrow" w:hAnsi="Arial Narrow" w:cs="Arial"/>
                <w:i/>
                <w:iCs/>
                <w:sz w:val="20"/>
                <w:szCs w:val="20"/>
              </w:rPr>
              <w:t xml:space="preserve">, o ii) </w:t>
            </w:r>
            <w:r w:rsidRPr="00EE0A40">
              <w:rPr>
                <w:rFonts w:ascii="Arial Narrow" w:hAnsi="Arial Narrow" w:cs="Arial"/>
                <w:i/>
                <w:iCs/>
                <w:sz w:val="20"/>
                <w:szCs w:val="20"/>
                <w:u w:val="single"/>
              </w:rPr>
              <w:t xml:space="preserve">porque </w:t>
            </w:r>
            <w:r w:rsidRPr="00EE0A40">
              <w:rPr>
                <w:rFonts w:ascii="Arial Narrow" w:hAnsi="Arial Narrow" w:cs="Arial"/>
                <w:i/>
                <w:iCs/>
                <w:sz w:val="20"/>
                <w:szCs w:val="20"/>
                <w:u w:val="single"/>
              </w:rPr>
              <w:lastRenderedPageBreak/>
              <w:t>sea "irrazonable", en clave de los derechos e intereses constitucionalmente reconocidos</w:t>
            </w:r>
            <w:r w:rsidRPr="00EE0A40">
              <w:rPr>
                <w:rFonts w:ascii="Arial Narrow" w:hAnsi="Arial Narrow" w:cs="Arial"/>
                <w:i/>
                <w:iCs/>
                <w:sz w:val="20"/>
                <w:szCs w:val="20"/>
              </w:rPr>
              <w:t xml:space="preserve">; y, iii) </w:t>
            </w:r>
            <w:r w:rsidRPr="00EE0A40">
              <w:rPr>
                <w:rFonts w:ascii="Arial Narrow" w:hAnsi="Arial Narrow" w:cs="Arial"/>
                <w:i/>
                <w:iCs/>
                <w:sz w:val="20"/>
                <w:szCs w:val="20"/>
                <w:u w:val="single"/>
              </w:rPr>
              <w:t>porque no encuentra sustento en la prevalencia, respeto o consideración del interés general, o de la cooperación social</w:t>
            </w:r>
            <w:r w:rsidRPr="00EE0A40">
              <w:rPr>
                <w:rFonts w:ascii="Arial Narrow" w:hAnsi="Arial Narrow" w:cs="Arial"/>
                <w:i/>
                <w:iCs/>
                <w:sz w:val="20"/>
                <w:szCs w:val="20"/>
              </w:rPr>
              <w:t>.(…)" (Resalto y subrayo)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Así las cosas, </w:t>
            </w:r>
            <w:r w:rsidRPr="00EE0A40">
              <w:rPr>
                <w:rFonts w:ascii="Arial Narrow" w:hAnsi="Arial Narrow" w:cs="Arial"/>
                <w:b/>
                <w:i/>
                <w:iCs/>
                <w:sz w:val="20"/>
                <w:szCs w:val="20"/>
                <w:u w:val="single"/>
              </w:rPr>
              <w:t xml:space="preserve">puede concluirse que en este caso no se configuran los elementos de un DAÑO ANTIJURÍDICO en lo respecta con la investigación adelantada por mi representada, pues el proceso penal es una carga pública que se atribuye a todos los asociados como un deber jurídico de soportar. </w:t>
            </w:r>
            <w:r w:rsidRPr="00EE0A40">
              <w:rPr>
                <w:rFonts w:ascii="Arial Narrow" w:hAnsi="Arial Narrow" w:cs="Arial"/>
                <w:i/>
                <w:iCs/>
                <w:sz w:val="20"/>
                <w:szCs w:val="20"/>
              </w:rPr>
              <w:t xml:space="preserve">Esta situación se fundamente en las apreciaciones del H. Consejo de Estado en sentencias de:   </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907CA3">
            <w:pPr>
              <w:pStyle w:val="Sinespaciado"/>
              <w:numPr>
                <w:ilvl w:val="0"/>
                <w:numId w:val="10"/>
              </w:numPr>
              <w:jc w:val="both"/>
              <w:rPr>
                <w:rFonts w:ascii="Arial Narrow" w:hAnsi="Arial Narrow" w:cs="Arial"/>
                <w:i/>
                <w:iCs/>
                <w:sz w:val="20"/>
                <w:szCs w:val="20"/>
                <w:lang w:val="es-ES_tradnl"/>
              </w:rPr>
            </w:pPr>
            <w:r w:rsidRPr="00EE0A40">
              <w:rPr>
                <w:rFonts w:ascii="Arial Narrow" w:hAnsi="Arial Narrow" w:cs="Arial"/>
                <w:i/>
                <w:iCs/>
                <w:sz w:val="20"/>
                <w:szCs w:val="20"/>
              </w:rPr>
              <w:t xml:space="preserve">Consejo de Estado, Sección Tercera Subsección C; C.P. Dr. </w:t>
            </w:r>
            <w:r w:rsidRPr="00EE0A40">
              <w:rPr>
                <w:rFonts w:ascii="Arial Narrow" w:hAnsi="Arial Narrow" w:cs="Arial"/>
                <w:b/>
                <w:i/>
                <w:iCs/>
                <w:sz w:val="20"/>
                <w:szCs w:val="20"/>
              </w:rPr>
              <w:t>GUILLERMO SANCHEZ LUQUE</w:t>
            </w:r>
            <w:r w:rsidRPr="00EE0A40">
              <w:rPr>
                <w:rFonts w:ascii="Arial Narrow" w:hAnsi="Arial Narrow" w:cs="Arial"/>
                <w:i/>
                <w:iCs/>
                <w:sz w:val="20"/>
                <w:szCs w:val="20"/>
              </w:rPr>
              <w:t xml:space="preserve">, del 26/09/2016, Rad.: </w:t>
            </w:r>
            <w:r w:rsidRPr="00EE0A40">
              <w:rPr>
                <w:rFonts w:ascii="Arial Narrow" w:hAnsi="Arial Narrow" w:cs="Arial"/>
                <w:b/>
                <w:i/>
                <w:iCs/>
                <w:sz w:val="20"/>
                <w:szCs w:val="20"/>
                <w:lang w:val="es-ES_tradnl"/>
              </w:rPr>
              <w:t>08001-23-31-000-2009-00305-01(43848)</w:t>
            </w:r>
            <w:r w:rsidRPr="00EE0A40">
              <w:rPr>
                <w:rFonts w:ascii="Arial Narrow" w:hAnsi="Arial Narrow" w:cs="Arial"/>
                <w:i/>
                <w:iCs/>
                <w:sz w:val="20"/>
                <w:szCs w:val="20"/>
                <w:lang w:val="es-ES_tradnl"/>
              </w:rPr>
              <w:t>, Pues es una carga pública que tiene el deber de soportar, así:</w:t>
            </w:r>
          </w:p>
          <w:p w:rsidR="00907CA3" w:rsidRPr="00EE0A40" w:rsidRDefault="00907CA3" w:rsidP="008D1BFE">
            <w:pPr>
              <w:pStyle w:val="Sinespaciado"/>
              <w:jc w:val="both"/>
              <w:rPr>
                <w:rFonts w:ascii="Arial Narrow" w:hAnsi="Arial Narrow" w:cs="Arial"/>
                <w:i/>
                <w:iCs/>
                <w:sz w:val="20"/>
                <w:szCs w:val="20"/>
                <w:lang w:val="es-ES_tradnl"/>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“Así las cosas, como la orden de captura fue ordenada por una autoridad competente, se ajustó a los presupuestos previstos en la ley, la sindicada fue escuchado en indagatoria y se resolvió su situación jurídica en el sentido de no imponer medida de aseguramiento, el daño alegado en la demanda por la privación que sufrió </w:t>
            </w:r>
            <w:proofErr w:type="spellStart"/>
            <w:r w:rsidRPr="00EE0A40">
              <w:rPr>
                <w:rFonts w:ascii="Arial Narrow" w:hAnsi="Arial Narrow" w:cs="Arial"/>
                <w:i/>
                <w:iCs/>
                <w:sz w:val="20"/>
                <w:szCs w:val="20"/>
              </w:rPr>
              <w:t>Licette</w:t>
            </w:r>
            <w:proofErr w:type="spellEnd"/>
            <w:r w:rsidRPr="00EE0A40">
              <w:rPr>
                <w:rFonts w:ascii="Arial Narrow" w:hAnsi="Arial Narrow" w:cs="Arial"/>
                <w:i/>
                <w:iCs/>
                <w:sz w:val="20"/>
                <w:szCs w:val="20"/>
              </w:rPr>
              <w:t xml:space="preserve"> Elena Acevedo no tiene el carácter de antijurídico, pues correspondió a una carga que ésta estaba en el deber jurídico de soportar.”  </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  </w:t>
            </w:r>
          </w:p>
          <w:p w:rsidR="00907CA3" w:rsidRPr="00EE0A40" w:rsidRDefault="00907CA3" w:rsidP="00907CA3">
            <w:pPr>
              <w:pStyle w:val="Sinespaciado"/>
              <w:numPr>
                <w:ilvl w:val="0"/>
                <w:numId w:val="11"/>
              </w:numPr>
              <w:jc w:val="both"/>
              <w:rPr>
                <w:rFonts w:ascii="Arial Narrow" w:hAnsi="Arial Narrow" w:cs="Arial"/>
                <w:i/>
                <w:iCs/>
                <w:sz w:val="20"/>
                <w:szCs w:val="20"/>
              </w:rPr>
            </w:pPr>
            <w:r w:rsidRPr="00EE0A40">
              <w:rPr>
                <w:rFonts w:ascii="Arial Narrow" w:hAnsi="Arial Narrow" w:cs="Arial"/>
                <w:i/>
                <w:iCs/>
                <w:sz w:val="20"/>
                <w:szCs w:val="20"/>
              </w:rPr>
              <w:t>Sección Tercera del Consejo de Estado, en sentencia del 26/04/2017, C.P. JAIME ORLANDO SANTOFIMIO GAMBOA, expediente 73001-23-31-000-2008-00655-01(41326), donde indicó:</w:t>
            </w:r>
          </w:p>
          <w:p w:rsidR="00907CA3" w:rsidRPr="00EE0A40" w:rsidRDefault="00907CA3" w:rsidP="008D1BFE">
            <w:pPr>
              <w:pStyle w:val="Sinespaciado"/>
              <w:tabs>
                <w:tab w:val="left" w:pos="9112"/>
              </w:tabs>
              <w:ind w:right="1150"/>
              <w:jc w:val="both"/>
              <w:rPr>
                <w:rFonts w:ascii="Arial Narrow" w:hAnsi="Arial Narrow" w:cs="Arial"/>
                <w:i/>
                <w:iCs/>
                <w:color w:val="000000"/>
                <w:spacing w:val="-2"/>
                <w:sz w:val="20"/>
                <w:szCs w:val="20"/>
                <w:lang w:val="es-ES"/>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lang w:val="es-ES"/>
              </w:rPr>
              <w:t>“</w:t>
            </w:r>
            <w:r w:rsidRPr="00EE0A40">
              <w:rPr>
                <w:rFonts w:ascii="Arial Narrow" w:hAnsi="Arial Narrow" w:cs="Arial"/>
                <w:i/>
                <w:iCs/>
                <w:sz w:val="20"/>
                <w:szCs w:val="20"/>
                <w:lang w:val="es-ES_tradnl"/>
              </w:rPr>
              <w:t xml:space="preserve">La Sala observa de la interpretación de la demanda que los actores alegan como un segundo daño antijurídico, el haber tenido que soportar el proceso penal adelantado en contra [los señores] (…) como presuntos coautores de los delitos de fraude procesal en concurso con falso testimonio. En este sentido, </w:t>
            </w:r>
            <w:r w:rsidRPr="00EE0A40">
              <w:rPr>
                <w:rFonts w:ascii="Arial Narrow" w:hAnsi="Arial Narrow" w:cs="Arial"/>
                <w:b/>
                <w:i/>
                <w:iCs/>
                <w:sz w:val="20"/>
                <w:szCs w:val="20"/>
                <w:u w:val="single"/>
                <w:lang w:val="es-ES_tradnl"/>
              </w:rPr>
              <w:t xml:space="preserve">la Sala recuerda que la carga de asumir un proceso penal por sí sola no constituye un daño antijurídico, por el </w:t>
            </w:r>
            <w:proofErr w:type="gramStart"/>
            <w:r w:rsidRPr="00EE0A40">
              <w:rPr>
                <w:rFonts w:ascii="Arial Narrow" w:hAnsi="Arial Narrow" w:cs="Arial"/>
                <w:b/>
                <w:i/>
                <w:iCs/>
                <w:sz w:val="20"/>
                <w:szCs w:val="20"/>
                <w:u w:val="single"/>
                <w:lang w:val="es-ES_tradnl"/>
              </w:rPr>
              <w:t>contrario</w:t>
            </w:r>
            <w:proofErr w:type="gramEnd"/>
            <w:r w:rsidRPr="00EE0A40">
              <w:rPr>
                <w:rFonts w:ascii="Arial Narrow" w:hAnsi="Arial Narrow" w:cs="Arial"/>
                <w:b/>
                <w:i/>
                <w:iCs/>
                <w:sz w:val="20"/>
                <w:szCs w:val="20"/>
                <w:u w:val="single"/>
                <w:lang w:val="es-ES_tradnl"/>
              </w:rPr>
              <w:t xml:space="preserve"> es sabido que esta es una carga pública que deben asumir todos los ciudadanos colombianos, salvo en aquellos casos en que de este hecho se deriven daños significativos que ameriten una indemnización por parte del Estado y no configuren meras molestias </w:t>
            </w:r>
            <w:proofErr w:type="spellStart"/>
            <w:r w:rsidRPr="00EE0A40">
              <w:rPr>
                <w:rFonts w:ascii="Arial Narrow" w:hAnsi="Arial Narrow" w:cs="Arial"/>
                <w:b/>
                <w:i/>
                <w:iCs/>
                <w:sz w:val="20"/>
                <w:szCs w:val="20"/>
                <w:u w:val="single"/>
                <w:lang w:val="es-ES_tradnl"/>
              </w:rPr>
              <w:t>bagatelares</w:t>
            </w:r>
            <w:proofErr w:type="spellEnd"/>
            <w:r w:rsidRPr="00EE0A40">
              <w:rPr>
                <w:rFonts w:ascii="Arial Narrow" w:hAnsi="Arial Narrow" w:cs="Arial"/>
                <w:i/>
                <w:iCs/>
                <w:sz w:val="20"/>
                <w:szCs w:val="20"/>
                <w:lang w:val="es-ES_tradnl"/>
              </w:rPr>
              <w:t>. Al respecto,  la Sala resalta que de la lectura de los hechos narrados en la demanda y los medios probatorios que obran en el plenario, esto es, las providencias anteriormente mencionadas y los interrogatorios de parte realizados a [los señores] no demuestran que la carga procesal de haber asumido el proceso penal adelantado en su contra les haya acarreado a los demandantes un daño significativo, más allá de la mera molestia, que merezca una indemnización por parte de las entidades demandadas.”</w:t>
            </w:r>
            <w:r w:rsidRPr="00EE0A40">
              <w:rPr>
                <w:rFonts w:ascii="Arial Narrow" w:hAnsi="Arial Narrow" w:cs="Arial"/>
                <w:i/>
                <w:iCs/>
                <w:sz w:val="20"/>
                <w:szCs w:val="20"/>
              </w:rPr>
              <w:t xml:space="preserve">  (Resaltado y negrilla fuera del texto)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napToGrid w:val="0"/>
                <w:sz w:val="20"/>
                <w:szCs w:val="20"/>
              </w:rPr>
            </w:pPr>
            <w:r w:rsidRPr="00EE0A40">
              <w:rPr>
                <w:rFonts w:ascii="Arial Narrow" w:hAnsi="Arial Narrow" w:cs="Arial"/>
                <w:i/>
                <w:iCs/>
                <w:sz w:val="20"/>
                <w:szCs w:val="20"/>
              </w:rPr>
              <w:t xml:space="preserve">Conforme a lo anterior, en el caso de estudio </w:t>
            </w:r>
            <w:r w:rsidRPr="00EE0A40">
              <w:rPr>
                <w:rFonts w:ascii="Arial Narrow" w:hAnsi="Arial Narrow" w:cs="Arial"/>
                <w:b/>
                <w:i/>
                <w:iCs/>
                <w:sz w:val="20"/>
                <w:szCs w:val="20"/>
              </w:rPr>
              <w:t xml:space="preserve">NO </w:t>
            </w:r>
            <w:r w:rsidRPr="00EE0A40">
              <w:rPr>
                <w:rFonts w:ascii="Arial Narrow" w:hAnsi="Arial Narrow" w:cs="Arial"/>
                <w:i/>
                <w:iCs/>
                <w:sz w:val="20"/>
                <w:szCs w:val="20"/>
              </w:rPr>
              <w:t xml:space="preserve">se demuestra que las actuaciones de la Fiscalía General de la Nación fueran contrarias a la Constitución o la Ley, caprichosas, arbitrarias o irrazonables en clave de los derechos e intereses constitucionalmente reconocidos a </w:t>
            </w:r>
            <w:r w:rsidRPr="00EE0A40">
              <w:rPr>
                <w:rStyle w:val="nfasis"/>
                <w:rFonts w:ascii="Arial Narrow" w:hAnsi="Arial Narrow" w:cs="Arial"/>
                <w:b/>
                <w:sz w:val="20"/>
                <w:szCs w:val="20"/>
              </w:rPr>
              <w:t>ANUAR ANTONIO DELUQUE LARRADA</w:t>
            </w:r>
            <w:r w:rsidRPr="00EE0A40">
              <w:rPr>
                <w:rFonts w:ascii="Arial Narrow" w:hAnsi="Arial Narrow" w:cs="Arial"/>
                <w:i/>
                <w:iCs/>
                <w:snapToGrid w:val="0"/>
                <w:sz w:val="20"/>
                <w:szCs w:val="20"/>
              </w:rPr>
              <w:t>.</w:t>
            </w:r>
          </w:p>
          <w:p w:rsidR="00907CA3" w:rsidRPr="00EE0A40" w:rsidRDefault="00907CA3" w:rsidP="008D1BFE">
            <w:pPr>
              <w:pStyle w:val="Sinespaciado"/>
              <w:jc w:val="both"/>
              <w:rPr>
                <w:rFonts w:ascii="Arial Narrow" w:hAnsi="Arial Narrow" w:cs="Arial"/>
                <w:i/>
                <w:iCs/>
                <w:snapToGrid w:val="0"/>
                <w:sz w:val="20"/>
                <w:szCs w:val="20"/>
              </w:rPr>
            </w:pPr>
          </w:p>
          <w:p w:rsidR="00907CA3" w:rsidRPr="00EE0A40" w:rsidRDefault="00907CA3" w:rsidP="008D1BFE">
            <w:pPr>
              <w:pStyle w:val="Sinespaciado"/>
              <w:jc w:val="both"/>
              <w:rPr>
                <w:rFonts w:ascii="Arial Narrow" w:hAnsi="Arial Narrow" w:cs="Arial"/>
                <w:b/>
                <w:i/>
                <w:iCs/>
                <w:sz w:val="20"/>
                <w:szCs w:val="20"/>
              </w:rPr>
            </w:pPr>
            <w:r w:rsidRPr="00EE0A40">
              <w:rPr>
                <w:rFonts w:ascii="Arial Narrow" w:hAnsi="Arial Narrow" w:cs="Arial"/>
                <w:i/>
                <w:iCs/>
                <w:sz w:val="20"/>
                <w:szCs w:val="20"/>
              </w:rPr>
              <w:t xml:space="preserve">En cambio, atendidas las circunstancias procesales que rodearon los hechos y ante la naturaleza de los hechos punibles investigados, </w:t>
            </w:r>
            <w:r w:rsidRPr="00EE0A40">
              <w:rPr>
                <w:rFonts w:ascii="Arial Narrow" w:hAnsi="Arial Narrow" w:cs="Arial"/>
                <w:b/>
                <w:i/>
                <w:iCs/>
                <w:sz w:val="20"/>
                <w:szCs w:val="20"/>
                <w:u w:val="single"/>
              </w:rPr>
              <w:t>se debe apreciar que las actuaciones de la Fiscalía General de la Nación estuvieron siempre sustentadas en la prevalencia, respeto o consideración del interés general</w:t>
            </w:r>
            <w:r w:rsidRPr="00EE0A40">
              <w:rPr>
                <w:rFonts w:ascii="Arial Narrow" w:hAnsi="Arial Narrow" w:cs="Arial"/>
                <w:b/>
                <w:i/>
                <w:iCs/>
                <w:sz w:val="20"/>
                <w:szCs w:val="20"/>
              </w:rPr>
              <w:t xml:space="preserve">, y en el caso, en la prevalencia de los derechos de una menor de edad. </w:t>
            </w:r>
          </w:p>
          <w:p w:rsidR="00907CA3" w:rsidRPr="00EE0A40" w:rsidRDefault="00907CA3" w:rsidP="008D1BFE">
            <w:pPr>
              <w:pStyle w:val="Sinespaciado"/>
              <w:jc w:val="both"/>
              <w:rPr>
                <w:rFonts w:ascii="Arial Narrow" w:hAnsi="Arial Narrow" w:cs="Arial"/>
                <w:b/>
                <w:i/>
                <w:iCs/>
                <w:sz w:val="20"/>
                <w:szCs w:val="20"/>
                <w:u w:val="single"/>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Por lo tanto, en el presente caso, referente al daño reclamado, considero que NO hubo un rompimiento de las cargas públicas del </w:t>
            </w:r>
            <w:r w:rsidRPr="00EE0A40">
              <w:rPr>
                <w:rFonts w:ascii="Arial Narrow" w:hAnsi="Arial Narrow" w:cs="Arial"/>
                <w:i/>
                <w:iCs/>
                <w:snapToGrid w:val="0"/>
                <w:sz w:val="20"/>
                <w:szCs w:val="20"/>
              </w:rPr>
              <w:t xml:space="preserve">Señor </w:t>
            </w:r>
            <w:r w:rsidRPr="00EE0A40">
              <w:rPr>
                <w:rStyle w:val="nfasis"/>
                <w:rFonts w:ascii="Arial Narrow" w:hAnsi="Arial Narrow" w:cs="Arial"/>
                <w:b/>
                <w:sz w:val="20"/>
                <w:szCs w:val="20"/>
              </w:rPr>
              <w:t>ANUAR ANTONIO DELUQUE LARRADA</w:t>
            </w:r>
            <w:r w:rsidRPr="00EE0A40">
              <w:rPr>
                <w:rFonts w:ascii="Arial Narrow" w:hAnsi="Arial Narrow" w:cs="Arial"/>
                <w:i/>
                <w:iCs/>
                <w:sz w:val="20"/>
                <w:szCs w:val="20"/>
              </w:rPr>
              <w:t>, más allá de los límites constitucional y legalmente permitidos.</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Téngase en cuenta, que no se ha demostrado en el proceso que la imposición de la medida de aseguramiento a los </w:t>
            </w:r>
            <w:proofErr w:type="gramStart"/>
            <w:r w:rsidRPr="00EE0A40">
              <w:rPr>
                <w:rFonts w:ascii="Arial Narrow" w:hAnsi="Arial Narrow" w:cs="Arial"/>
                <w:i/>
                <w:iCs/>
                <w:sz w:val="20"/>
                <w:szCs w:val="20"/>
              </w:rPr>
              <w:t>demandantes,</w:t>
            </w:r>
            <w:proofErr w:type="gramEnd"/>
            <w:r w:rsidRPr="00EE0A40">
              <w:rPr>
                <w:rFonts w:ascii="Arial Narrow" w:hAnsi="Arial Narrow" w:cs="Arial"/>
                <w:i/>
                <w:iCs/>
                <w:sz w:val="20"/>
                <w:szCs w:val="20"/>
              </w:rPr>
              <w:t xml:space="preserve"> haya sido ilegal, injusta, inconstitucional o abiertamente contraria a derecho imponiendo una carga excesiva. Situación que debe estudiar el Despacho bajo los supuestos de la </w:t>
            </w:r>
            <w:r w:rsidRPr="00EE0A40">
              <w:rPr>
                <w:rFonts w:ascii="Arial Narrow" w:hAnsi="Arial Narrow" w:cs="Arial"/>
                <w:b/>
                <w:i/>
                <w:iCs/>
                <w:sz w:val="20"/>
                <w:szCs w:val="20"/>
                <w:u w:val="single"/>
              </w:rPr>
              <w:t>Sentencia C-037 del 5 de febrero de 1996</w:t>
            </w:r>
            <w:r w:rsidRPr="00EE0A40">
              <w:rPr>
                <w:rFonts w:ascii="Arial Narrow" w:hAnsi="Arial Narrow" w:cs="Arial"/>
                <w:i/>
                <w:iCs/>
                <w:sz w:val="20"/>
                <w:szCs w:val="20"/>
              </w:rPr>
              <w:t>, donde se prescribe que:</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 </w:t>
            </w:r>
            <w:r w:rsidRPr="00EE0A40">
              <w:rPr>
                <w:rFonts w:ascii="Arial Narrow" w:hAnsi="Arial Narrow" w:cs="Arial"/>
                <w:b/>
                <w:i/>
                <w:iCs/>
                <w:sz w:val="20"/>
                <w:szCs w:val="20"/>
                <w:u w:val="single"/>
              </w:rPr>
              <w:t xml:space="preserve">"…el término "injustamente" se refiere a una actuación abiertamente desproporcionada y violatoria de los procedimientos legales de forma tal que se torne evidente que la privación de la libertad no ha sido ni apropiada, ni razonada ni conforme a derecho sino abiertamente arbitraria. </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b/>
                <w:i/>
                <w:iCs/>
                <w:sz w:val="20"/>
                <w:szCs w:val="20"/>
                <w:u w:val="single"/>
              </w:rPr>
              <w:t>Si ello no fuese así, entonces se estaría permitiendo que en todos los casos en que una persona fuese privada de la libertad y considerase en forma subjetiva, aún de mala fe, que su detención es injusta, procedería en forma automática la reparación de los perjuicios, con grave lesión del patrimonio del Estado, que es el común de todos los asociados.</w:t>
            </w:r>
            <w:r w:rsidRPr="00EE0A40">
              <w:rPr>
                <w:rFonts w:ascii="Arial Narrow" w:hAnsi="Arial Narrow" w:cs="Arial"/>
                <w:b/>
                <w:i/>
                <w:iCs/>
                <w:sz w:val="20"/>
                <w:szCs w:val="20"/>
              </w:rPr>
              <w:t>"</w:t>
            </w:r>
          </w:p>
          <w:p w:rsidR="00907CA3" w:rsidRPr="00EE0A40" w:rsidRDefault="00907CA3" w:rsidP="008D1BFE">
            <w:pPr>
              <w:pStyle w:val="Sinespaciado"/>
              <w:jc w:val="both"/>
              <w:rPr>
                <w:rFonts w:ascii="Arial Narrow" w:hAnsi="Arial Narrow" w:cs="Arial"/>
                <w:b/>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 </w:t>
            </w:r>
            <w:r w:rsidRPr="00EE0A40">
              <w:rPr>
                <w:rFonts w:ascii="Arial Narrow" w:hAnsi="Arial Narrow" w:cs="Arial"/>
                <w:i/>
                <w:iCs/>
                <w:sz w:val="20"/>
                <w:szCs w:val="20"/>
                <w:u w:val="single"/>
              </w:rPr>
              <w:t xml:space="preserve">una falta por parte del administrador de justicia que conlleve responsabilidad patrimonial del </w:t>
            </w:r>
            <w:proofErr w:type="gramStart"/>
            <w:r w:rsidRPr="00EE0A40">
              <w:rPr>
                <w:rFonts w:ascii="Arial Narrow" w:hAnsi="Arial Narrow" w:cs="Arial"/>
                <w:i/>
                <w:iCs/>
                <w:sz w:val="20"/>
                <w:szCs w:val="20"/>
                <w:u w:val="single"/>
              </w:rPr>
              <w:t>Estado,</w:t>
            </w:r>
            <w:proofErr w:type="gramEnd"/>
            <w:r w:rsidRPr="00EE0A40">
              <w:rPr>
                <w:rFonts w:ascii="Arial Narrow" w:hAnsi="Arial Narrow" w:cs="Arial"/>
                <w:i/>
                <w:iCs/>
                <w:sz w:val="20"/>
                <w:szCs w:val="20"/>
                <w:u w:val="single"/>
              </w:rPr>
              <w:t xml:space="preserve"> debe ser estudiada desde una perspectiva funcional</w:t>
            </w:r>
            <w:r w:rsidRPr="00EE0A40">
              <w:rPr>
                <w:rFonts w:ascii="Arial Narrow" w:hAnsi="Arial Narrow" w:cs="Arial"/>
                <w:i/>
                <w:iCs/>
                <w:sz w:val="20"/>
                <w:szCs w:val="20"/>
              </w:rPr>
              <w:t xml:space="preserve">, esto es, bajo el entendido de que al juez, por mandato de la Carta política, se le otorga una autonomía y una libertad para interpretar los hechos que se someten a su conocimiento y así mismo, aplicar las normas constitucionales o legales que juzgue apropiadas para la resolución del respectivo conflicto jurídico (Art.228 C.P.). </w:t>
            </w:r>
            <w:r w:rsidRPr="00EE0A40">
              <w:rPr>
                <w:rFonts w:ascii="Arial Narrow" w:hAnsi="Arial Narrow" w:cs="Arial"/>
                <w:i/>
                <w:iCs/>
                <w:sz w:val="20"/>
                <w:szCs w:val="20"/>
                <w:u w:val="single"/>
              </w:rPr>
              <w:t>Dentro de este orden de ideas, se insiste, es necesario que la aplicabilidad del error jurisdiccional parta de ese respeto, hacia la autonomía funcional del juez</w:t>
            </w:r>
            <w:r w:rsidRPr="00EE0A40">
              <w:rPr>
                <w:rFonts w:ascii="Arial Narrow" w:hAnsi="Arial Narrow" w:cs="Arial"/>
                <w:i/>
                <w:iCs/>
                <w:sz w:val="20"/>
                <w:szCs w:val="20"/>
              </w:rPr>
              <w:t xml:space="preserve">". </w:t>
            </w:r>
            <w:r w:rsidRPr="00EE0A40">
              <w:rPr>
                <w:rFonts w:ascii="Arial Narrow" w:hAnsi="Arial Narrow" w:cs="Arial"/>
                <w:i/>
                <w:iCs/>
                <w:sz w:val="20"/>
                <w:szCs w:val="20"/>
                <w:u w:val="single"/>
              </w:rPr>
              <w:t>.</w:t>
            </w:r>
            <w:r w:rsidRPr="00EE0A40">
              <w:rPr>
                <w:rFonts w:ascii="Arial Narrow" w:hAnsi="Arial Narrow" w:cs="Arial"/>
                <w:i/>
                <w:iCs/>
                <w:sz w:val="20"/>
                <w:szCs w:val="20"/>
              </w:rPr>
              <w:t>"(</w:t>
            </w:r>
            <w:r w:rsidRPr="00EE0A40">
              <w:rPr>
                <w:rFonts w:ascii="Arial Narrow" w:hAnsi="Arial Narrow" w:cs="Arial"/>
                <w:b/>
                <w:i/>
                <w:iCs/>
                <w:sz w:val="20"/>
                <w:szCs w:val="20"/>
              </w:rPr>
              <w:t>Subrayo y resalto</w:t>
            </w:r>
            <w:r w:rsidRPr="00EE0A40">
              <w:rPr>
                <w:rFonts w:ascii="Arial Narrow" w:hAnsi="Arial Narrow" w:cs="Arial"/>
                <w:i/>
                <w:iCs/>
                <w:sz w:val="20"/>
                <w:szCs w:val="20"/>
              </w:rPr>
              <w:t>)</w:t>
            </w:r>
          </w:p>
        </w:tc>
      </w:tr>
      <w:tr w:rsidR="00907CA3" w:rsidRPr="00EE0A40" w:rsidTr="001B21C2">
        <w:tc>
          <w:tcPr>
            <w:tcW w:w="1838" w:type="dxa"/>
          </w:tcPr>
          <w:p w:rsidR="00907CA3" w:rsidRPr="00EE0A40" w:rsidRDefault="00907CA3" w:rsidP="008D1BFE">
            <w:pPr>
              <w:pStyle w:val="Textosinformato"/>
              <w:rPr>
                <w:rFonts w:ascii="Arial Narrow" w:eastAsia="MS Mincho" w:hAnsi="Arial Narrow" w:cs="Arial"/>
                <w:b/>
                <w:i/>
                <w:iCs/>
              </w:rPr>
            </w:pPr>
            <w:r w:rsidRPr="00EE0A40">
              <w:rPr>
                <w:rFonts w:ascii="Arial Narrow" w:eastAsia="MS Mincho" w:hAnsi="Arial Narrow" w:cs="Arial"/>
                <w:b/>
                <w:i/>
                <w:iCs/>
              </w:rPr>
              <w:lastRenderedPageBreak/>
              <w:t>AUSENCIA DEL NEXO CAUSAL ENTRE LAS ACTUACIONES DE LA FISCALÍA GENERAL DE LA NACIÓN Y EL DAÑO ANTIJURÍDICO RECLAMADO EN LA DEMANDA</w:t>
            </w:r>
          </w:p>
          <w:p w:rsidR="00907CA3" w:rsidRPr="00EE0A40" w:rsidRDefault="00907CA3" w:rsidP="008D1BFE">
            <w:pPr>
              <w:widowControl w:val="0"/>
              <w:autoSpaceDE w:val="0"/>
              <w:autoSpaceDN w:val="0"/>
              <w:adjustRightInd w:val="0"/>
              <w:spacing w:after="0" w:line="240" w:lineRule="auto"/>
              <w:rPr>
                <w:rFonts w:ascii="Arial Narrow" w:eastAsia="Times New Roman" w:hAnsi="Arial Narrow" w:cs="Arial"/>
                <w:b/>
                <w:i/>
                <w:iCs/>
                <w:sz w:val="20"/>
                <w:szCs w:val="20"/>
                <w:lang w:eastAsia="es-CO"/>
              </w:rPr>
            </w:pPr>
          </w:p>
        </w:tc>
        <w:tc>
          <w:tcPr>
            <w:tcW w:w="6857" w:type="dxa"/>
            <w:shd w:val="clear" w:color="auto" w:fill="auto"/>
          </w:tcPr>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En este punto sea del caso mencionar y resaltar a su señoría, que </w:t>
            </w:r>
            <w:r w:rsidRPr="00EE0A40">
              <w:rPr>
                <w:rFonts w:ascii="Arial Narrow" w:hAnsi="Arial Narrow" w:cs="Arial"/>
                <w:b/>
                <w:i/>
                <w:iCs/>
                <w:sz w:val="20"/>
                <w:szCs w:val="20"/>
                <w:u w:val="single"/>
              </w:rPr>
              <w:t>son dos situaciones que rompen en el nexo de causalidad</w:t>
            </w:r>
            <w:r w:rsidRPr="00EE0A40">
              <w:rPr>
                <w:rFonts w:ascii="Arial Narrow" w:hAnsi="Arial Narrow" w:cs="Arial"/>
                <w:i/>
                <w:iCs/>
                <w:sz w:val="20"/>
                <w:szCs w:val="20"/>
              </w:rPr>
              <w:t xml:space="preserve"> de mi representa frente al perjuicio sobre el cual piden indemnización. Una respecto a la imposición de la medida de aseguramiento – actuación exclusiva del Juez de control de Garantías, y otra respecto de la prescripción de la acción penal como paso a indicar:</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b/>
                <w:i/>
                <w:iCs/>
                <w:sz w:val="20"/>
                <w:szCs w:val="20"/>
              </w:rPr>
            </w:pPr>
            <w:r w:rsidRPr="00EE0A40">
              <w:rPr>
                <w:rFonts w:ascii="Arial Narrow" w:hAnsi="Arial Narrow" w:cs="Arial"/>
                <w:b/>
                <w:i/>
                <w:iCs/>
                <w:sz w:val="20"/>
                <w:szCs w:val="20"/>
              </w:rPr>
              <w:t>RESPECTO DE LA IMPOSICIÓN DE LA MEDIDA DE ASEGURAMIENTO: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Conforme al artículo 308 de la Ley 906 de 2004, corresponde al Señor Juez de Control de Garantías, a petición del Fiscal General de la Nación o de su delegado, decretar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1. Que la medida de aseguramiento se muestre como necesaria para evitar que el imputado obstruya el debido ejercicio de la justicia. 2. Que el imputado constituye un peligro para la seguridad de la sociedad o de la víctima. 3. Que resulte probable que el imputado no comparecerá al proceso o que no cumplirá la sentencia.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Según el artículo 287 ibídem, por su parte, la FISCALÍA GENERAL DE LA NACIÓN cumple su función de formular la imputación fáctica y, así mismo, de ser procedente, en los términos de este código, se resalta, </w:t>
            </w:r>
            <w:r w:rsidRPr="00EE0A40">
              <w:rPr>
                <w:rFonts w:ascii="Arial Narrow" w:hAnsi="Arial Narrow" w:cs="Arial"/>
                <w:b/>
                <w:i/>
                <w:iCs/>
                <w:sz w:val="20"/>
                <w:szCs w:val="20"/>
                <w:u w:val="single"/>
              </w:rPr>
              <w:t>puede</w:t>
            </w:r>
            <w:r w:rsidRPr="00EE0A40">
              <w:rPr>
                <w:rFonts w:ascii="Arial Narrow" w:hAnsi="Arial Narrow" w:cs="Arial"/>
                <w:b/>
                <w:i/>
                <w:iCs/>
                <w:sz w:val="20"/>
                <w:szCs w:val="20"/>
              </w:rPr>
              <w:t xml:space="preserve"> </w:t>
            </w:r>
            <w:r w:rsidRPr="00EE0A40">
              <w:rPr>
                <w:rFonts w:ascii="Arial Narrow" w:hAnsi="Arial Narrow" w:cs="Arial"/>
                <w:i/>
                <w:iCs/>
                <w:sz w:val="20"/>
                <w:szCs w:val="20"/>
              </w:rPr>
              <w:t xml:space="preserve">solicitar ante el juez de control de garantías la imposición de la medida de aseguramiento que corresponda. </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Por lo tanto,  referente al daño antijurídico reclamado en la presente demanda, faltan los requisitos de </w:t>
            </w:r>
            <w:r w:rsidRPr="00EE0A40">
              <w:rPr>
                <w:rFonts w:ascii="Arial Narrow" w:hAnsi="Arial Narrow" w:cs="Arial"/>
                <w:b/>
                <w:i/>
                <w:iCs/>
                <w:sz w:val="20"/>
                <w:szCs w:val="20"/>
              </w:rPr>
              <w:t>INMEDIATEZ Y EFICIENCIA</w:t>
            </w:r>
            <w:r w:rsidRPr="00EE0A40">
              <w:rPr>
                <w:rFonts w:ascii="Arial Narrow" w:hAnsi="Arial Narrow" w:cs="Arial"/>
                <w:i/>
                <w:iCs/>
                <w:sz w:val="20"/>
                <w:szCs w:val="20"/>
              </w:rPr>
              <w:t xml:space="preserve"> de las actuaciones de mi representada porque, como arriba se expuso, la potestad de postular o solicitar la imposición de la medida se aseguramiento es </w:t>
            </w:r>
            <w:r w:rsidRPr="00EE0A40">
              <w:rPr>
                <w:rFonts w:ascii="Arial Narrow" w:hAnsi="Arial Narrow" w:cs="Arial"/>
                <w:b/>
                <w:i/>
                <w:iCs/>
                <w:sz w:val="20"/>
                <w:szCs w:val="20"/>
                <w:u w:val="single"/>
              </w:rPr>
              <w:t>limitada</w:t>
            </w:r>
            <w:r w:rsidRPr="00EE0A40">
              <w:rPr>
                <w:rFonts w:ascii="Arial Narrow" w:hAnsi="Arial Narrow" w:cs="Arial"/>
                <w:i/>
                <w:iCs/>
                <w:sz w:val="20"/>
                <w:szCs w:val="20"/>
              </w:rPr>
              <w:t xml:space="preserve">, pues no es una facultad </w:t>
            </w:r>
            <w:r w:rsidRPr="00EE0A40">
              <w:rPr>
                <w:rFonts w:ascii="Arial Narrow" w:hAnsi="Arial Narrow" w:cs="Arial"/>
                <w:b/>
                <w:i/>
                <w:iCs/>
                <w:sz w:val="20"/>
                <w:szCs w:val="20"/>
              </w:rPr>
              <w:t>exclusiva</w:t>
            </w:r>
            <w:r w:rsidRPr="00EE0A40">
              <w:rPr>
                <w:rFonts w:ascii="Arial Narrow" w:hAnsi="Arial Narrow" w:cs="Arial"/>
                <w:i/>
                <w:iCs/>
                <w:sz w:val="20"/>
                <w:szCs w:val="20"/>
              </w:rPr>
              <w:t xml:space="preserve"> de la Fiscalía General de la Nación</w:t>
            </w:r>
            <w:r w:rsidRPr="00EE0A40">
              <w:rPr>
                <w:rFonts w:ascii="Arial Narrow" w:hAnsi="Arial Narrow" w:cs="Arial"/>
                <w:b/>
                <w:i/>
                <w:iCs/>
                <w:sz w:val="20"/>
                <w:szCs w:val="20"/>
              </w:rPr>
              <w:t xml:space="preserve">, </w:t>
            </w:r>
            <w:r w:rsidRPr="00EE0A40">
              <w:rPr>
                <w:rFonts w:ascii="Arial Narrow" w:hAnsi="Arial Narrow" w:cs="Arial"/>
                <w:i/>
                <w:iCs/>
                <w:sz w:val="20"/>
                <w:szCs w:val="20"/>
              </w:rPr>
              <w:t xml:space="preserve">tampoco es </w:t>
            </w:r>
            <w:r w:rsidRPr="00EE0A40">
              <w:rPr>
                <w:rFonts w:ascii="Arial Narrow" w:hAnsi="Arial Narrow" w:cs="Arial"/>
                <w:b/>
                <w:i/>
                <w:iCs/>
                <w:sz w:val="20"/>
                <w:szCs w:val="20"/>
              </w:rPr>
              <w:t xml:space="preserve">suficiente </w:t>
            </w:r>
            <w:r w:rsidRPr="00EE0A40">
              <w:rPr>
                <w:rFonts w:ascii="Arial Narrow" w:hAnsi="Arial Narrow" w:cs="Arial"/>
                <w:i/>
                <w:iCs/>
                <w:sz w:val="20"/>
                <w:szCs w:val="20"/>
              </w:rPr>
              <w:t>para determinar su imposición por el Juez de Control de Garantías, como autoridad judicial, quien siempre decide de manera autónoma e independiente, de acuerdo con las exigencias y fines legales arriba descritos.</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 </w:t>
            </w:r>
          </w:p>
          <w:p w:rsidR="00907CA3" w:rsidRPr="00EE0A40" w:rsidRDefault="00907CA3" w:rsidP="008D1BFE">
            <w:pPr>
              <w:pStyle w:val="Sinespaciado"/>
              <w:jc w:val="both"/>
              <w:rPr>
                <w:rFonts w:ascii="Arial Narrow" w:hAnsi="Arial Narrow" w:cs="Arial"/>
                <w:i/>
                <w:iCs/>
                <w:sz w:val="20"/>
                <w:szCs w:val="20"/>
              </w:rPr>
            </w:pPr>
            <w:r w:rsidRPr="00EE0A40">
              <w:rPr>
                <w:rFonts w:ascii="Arial Narrow" w:eastAsia="MS Mincho" w:hAnsi="Arial Narrow" w:cs="Arial"/>
                <w:i/>
                <w:iCs/>
                <w:sz w:val="20"/>
                <w:szCs w:val="20"/>
              </w:rPr>
              <w:t xml:space="preserve">Luego, es claro que </w:t>
            </w:r>
            <w:r w:rsidRPr="00EE0A40">
              <w:rPr>
                <w:rFonts w:ascii="Arial Narrow" w:hAnsi="Arial Narrow" w:cs="Arial"/>
                <w:i/>
                <w:iCs/>
                <w:sz w:val="20"/>
                <w:szCs w:val="20"/>
              </w:rPr>
              <w:t xml:space="preserve">en el proceso penal adelantado en contra de </w:t>
            </w:r>
            <w:r w:rsidRPr="00EE0A40">
              <w:rPr>
                <w:rStyle w:val="nfasis"/>
                <w:rFonts w:ascii="Arial Narrow" w:hAnsi="Arial Narrow" w:cs="Arial"/>
                <w:b/>
                <w:sz w:val="20"/>
                <w:szCs w:val="20"/>
              </w:rPr>
              <w:t>ANUAR ANTONIO DELUQUE LARRADA</w:t>
            </w:r>
            <w:r w:rsidRPr="00EE0A40">
              <w:rPr>
                <w:rFonts w:ascii="Arial Narrow" w:hAnsi="Arial Narrow" w:cs="Arial"/>
                <w:b/>
                <w:i/>
                <w:iCs/>
                <w:sz w:val="20"/>
                <w:szCs w:val="20"/>
              </w:rPr>
              <w:t xml:space="preserve">, </w:t>
            </w:r>
            <w:r w:rsidRPr="00EE0A40">
              <w:rPr>
                <w:rFonts w:ascii="Arial Narrow" w:hAnsi="Arial Narrow" w:cs="Arial"/>
                <w:i/>
                <w:iCs/>
                <w:sz w:val="20"/>
                <w:szCs w:val="20"/>
              </w:rPr>
              <w:t xml:space="preserve">objeto del presente medio de control de reparación directa, </w:t>
            </w:r>
            <w:r w:rsidRPr="00EE0A40">
              <w:rPr>
                <w:rFonts w:ascii="Arial Narrow" w:eastAsia="MS Mincho" w:hAnsi="Arial Narrow" w:cs="Arial"/>
                <w:i/>
                <w:iCs/>
                <w:sz w:val="20"/>
                <w:szCs w:val="20"/>
              </w:rPr>
              <w:t xml:space="preserve"> correspondió al Señor Juez con funciones de Control de Garantías impartir </w:t>
            </w:r>
            <w:r w:rsidRPr="00EE0A40">
              <w:rPr>
                <w:rFonts w:ascii="Arial Narrow" w:eastAsia="MS Mincho" w:hAnsi="Arial Narrow" w:cs="Arial"/>
                <w:b/>
                <w:i/>
                <w:iCs/>
                <w:sz w:val="20"/>
                <w:szCs w:val="20"/>
              </w:rPr>
              <w:t>legalidad</w:t>
            </w:r>
            <w:r w:rsidRPr="00EE0A40">
              <w:rPr>
                <w:rFonts w:ascii="Arial Narrow" w:eastAsia="MS Mincho" w:hAnsi="Arial Narrow" w:cs="Arial"/>
                <w:i/>
                <w:iCs/>
                <w:sz w:val="20"/>
                <w:szCs w:val="20"/>
              </w:rPr>
              <w:t xml:space="preserve"> a las actuaciones de mi representada y, adicionalmente, con base en los elementos materiales probatorios o evidencias físicas existentes, </w:t>
            </w:r>
            <w:r w:rsidRPr="00EE0A40">
              <w:rPr>
                <w:rFonts w:ascii="Arial Narrow" w:eastAsia="MS Mincho" w:hAnsi="Arial Narrow" w:cs="Arial"/>
                <w:b/>
                <w:i/>
                <w:iCs/>
                <w:sz w:val="20"/>
                <w:szCs w:val="20"/>
              </w:rPr>
              <w:t>verificar y</w:t>
            </w:r>
            <w:r w:rsidRPr="00EE0A40">
              <w:rPr>
                <w:rFonts w:ascii="Arial Narrow" w:eastAsia="MS Mincho" w:hAnsi="Arial Narrow" w:cs="Arial"/>
                <w:i/>
                <w:iCs/>
                <w:sz w:val="20"/>
                <w:szCs w:val="20"/>
              </w:rPr>
              <w:t xml:space="preserve"> </w:t>
            </w:r>
            <w:r w:rsidRPr="00EE0A40">
              <w:rPr>
                <w:rFonts w:ascii="Arial Narrow" w:eastAsia="MS Mincho" w:hAnsi="Arial Narrow" w:cs="Arial"/>
                <w:b/>
                <w:i/>
                <w:iCs/>
                <w:sz w:val="20"/>
                <w:szCs w:val="20"/>
              </w:rPr>
              <w:t>decidir</w:t>
            </w:r>
            <w:r w:rsidRPr="00EE0A40">
              <w:rPr>
                <w:rFonts w:ascii="Arial Narrow" w:eastAsia="MS Mincho" w:hAnsi="Arial Narrow" w:cs="Arial"/>
                <w:i/>
                <w:iCs/>
                <w:sz w:val="20"/>
                <w:szCs w:val="20"/>
              </w:rPr>
              <w:t>, él mismo, el cumplimiento de los requisitos formales y sustanciales exigidos para imponer a los imputados medida de aseguramiento</w:t>
            </w:r>
            <w:r w:rsidRPr="00EE0A40">
              <w:rPr>
                <w:rFonts w:ascii="Arial Narrow" w:hAnsi="Arial Narrow" w:cs="Arial"/>
                <w:i/>
                <w:iCs/>
                <w:sz w:val="20"/>
                <w:szCs w:val="20"/>
              </w:rPr>
              <w:t xml:space="preserve"> consistente en detención preventiva.</w:t>
            </w:r>
          </w:p>
          <w:p w:rsidR="00907CA3" w:rsidRPr="00EE0A40" w:rsidRDefault="00907CA3" w:rsidP="008D1BFE">
            <w:pPr>
              <w:pStyle w:val="Sinespaciado"/>
              <w:jc w:val="both"/>
              <w:rPr>
                <w:rFonts w:ascii="Arial Narrow" w:hAnsi="Arial Narrow" w:cs="Arial"/>
                <w:bCs/>
                <w:i/>
                <w:iCs/>
                <w:sz w:val="20"/>
                <w:szCs w:val="20"/>
              </w:rPr>
            </w:pPr>
          </w:p>
          <w:p w:rsidR="00907CA3" w:rsidRPr="00EE0A40" w:rsidRDefault="00907CA3" w:rsidP="008D1BFE">
            <w:pPr>
              <w:pStyle w:val="Sinespaciado"/>
              <w:jc w:val="both"/>
              <w:rPr>
                <w:rFonts w:ascii="Arial Narrow" w:hAnsi="Arial Narrow" w:cs="Arial"/>
                <w:bCs/>
                <w:i/>
                <w:iCs/>
                <w:sz w:val="20"/>
                <w:szCs w:val="20"/>
              </w:rPr>
            </w:pPr>
            <w:r w:rsidRPr="00EE0A40">
              <w:rPr>
                <w:rFonts w:ascii="Arial Narrow" w:hAnsi="Arial Narrow" w:cs="Arial"/>
                <w:bCs/>
                <w:i/>
                <w:iCs/>
                <w:sz w:val="20"/>
                <w:szCs w:val="20"/>
              </w:rPr>
              <w:t xml:space="preserve">Por lo tanto, las decisiones judiciales en referencia </w:t>
            </w:r>
            <w:r w:rsidRPr="00EE0A40">
              <w:rPr>
                <w:rFonts w:ascii="Arial Narrow" w:hAnsi="Arial Narrow" w:cs="Arial"/>
                <w:b/>
                <w:bCs/>
                <w:i/>
                <w:iCs/>
                <w:sz w:val="20"/>
                <w:szCs w:val="20"/>
              </w:rPr>
              <w:t>NO</w:t>
            </w:r>
            <w:r w:rsidRPr="00EE0A40">
              <w:rPr>
                <w:rFonts w:ascii="Arial Narrow" w:hAnsi="Arial Narrow" w:cs="Arial"/>
                <w:bCs/>
                <w:i/>
                <w:iCs/>
                <w:sz w:val="20"/>
                <w:szCs w:val="20"/>
              </w:rPr>
              <w:t xml:space="preserve"> pueden objetivamente ser atribuidas a mi representada, pues, en el actual Sistema Penal Oral Acusatorio, de tipo adversarial, reitero que la FISCALÍA GENERAL DE LA NACIÓN</w:t>
            </w:r>
            <w:r w:rsidRPr="00EE0A40">
              <w:rPr>
                <w:rFonts w:ascii="Arial Narrow" w:hAnsi="Arial Narrow" w:cs="Arial"/>
                <w:b/>
                <w:bCs/>
                <w:i/>
                <w:iCs/>
                <w:sz w:val="20"/>
                <w:szCs w:val="20"/>
              </w:rPr>
              <w:t xml:space="preserve"> ES SOLO UNA PARTE EN EL PROCESO</w:t>
            </w:r>
            <w:r w:rsidRPr="00EE0A40">
              <w:rPr>
                <w:rFonts w:ascii="Arial Narrow" w:hAnsi="Arial Narrow" w:cs="Arial"/>
                <w:bCs/>
                <w:i/>
                <w:iCs/>
                <w:sz w:val="20"/>
                <w:szCs w:val="20"/>
              </w:rPr>
              <w:t xml:space="preserve"> y, conforme al artículo 250 de la Constitución Política,  cumple su funciones concentradas de adelantar el ejercicio de la acción penal y realizar la investigación de los hechos que revistan características de delito, que lleguen a su conocimiento por medio de denuncia, petición especial, querella o de oficio, siempre que medien motivos y circunstancias fácticas que indiquen la posible existencia del mismo.</w:t>
            </w:r>
          </w:p>
          <w:p w:rsidR="00907CA3" w:rsidRPr="00EE0A40" w:rsidRDefault="00907CA3" w:rsidP="008D1BFE">
            <w:pPr>
              <w:pStyle w:val="Sinespaciado"/>
              <w:jc w:val="both"/>
              <w:rPr>
                <w:rFonts w:ascii="Arial Narrow" w:hAnsi="Arial Narrow" w:cs="Arial"/>
                <w:bCs/>
                <w:i/>
                <w:iCs/>
                <w:sz w:val="20"/>
                <w:szCs w:val="20"/>
              </w:rPr>
            </w:pPr>
          </w:p>
          <w:p w:rsidR="00907CA3" w:rsidRPr="00EE0A40" w:rsidRDefault="00907CA3" w:rsidP="008D1BFE">
            <w:pPr>
              <w:pStyle w:val="Sinespaciado"/>
              <w:jc w:val="both"/>
              <w:rPr>
                <w:rFonts w:ascii="Arial Narrow" w:hAnsi="Arial Narrow" w:cs="Arial"/>
                <w:bCs/>
                <w:i/>
                <w:iCs/>
                <w:sz w:val="20"/>
                <w:szCs w:val="20"/>
              </w:rPr>
            </w:pPr>
            <w:r w:rsidRPr="00EE0A40">
              <w:rPr>
                <w:rFonts w:ascii="Arial Narrow" w:hAnsi="Arial Narrow" w:cs="Arial"/>
                <w:i/>
                <w:iCs/>
                <w:color w:val="000000"/>
                <w:sz w:val="20"/>
                <w:szCs w:val="20"/>
              </w:rPr>
              <w:t>No puede, en cambio, suspender, interrumpir, ni renunciar a la persecución penal, salvo en los casos que establezca la ley para la aplicación del principio de oportunidad, regulado dentro del marco de la política criminal del Estado.</w:t>
            </w:r>
          </w:p>
          <w:p w:rsidR="00907CA3" w:rsidRPr="00EE0A40" w:rsidRDefault="00907CA3" w:rsidP="008D1BFE">
            <w:pPr>
              <w:pStyle w:val="Sinespaciado"/>
              <w:jc w:val="both"/>
              <w:rPr>
                <w:rFonts w:ascii="Arial Narrow" w:hAnsi="Arial Narrow" w:cs="Arial"/>
                <w:bCs/>
                <w:i/>
                <w:iCs/>
                <w:sz w:val="20"/>
                <w:szCs w:val="20"/>
              </w:rPr>
            </w:pPr>
          </w:p>
          <w:p w:rsidR="00907CA3" w:rsidRPr="00EE0A40" w:rsidRDefault="00907CA3" w:rsidP="008D1BFE">
            <w:pPr>
              <w:pStyle w:val="Sinespaciado"/>
              <w:jc w:val="both"/>
              <w:rPr>
                <w:rFonts w:ascii="Arial Narrow" w:hAnsi="Arial Narrow" w:cs="Arial"/>
                <w:bCs/>
                <w:i/>
                <w:iCs/>
                <w:sz w:val="20"/>
                <w:szCs w:val="20"/>
              </w:rPr>
            </w:pPr>
            <w:r w:rsidRPr="00EE0A40">
              <w:rPr>
                <w:rFonts w:ascii="Arial Narrow" w:hAnsi="Arial Narrow" w:cs="Arial"/>
                <w:bCs/>
                <w:i/>
                <w:iCs/>
                <w:sz w:val="20"/>
                <w:szCs w:val="20"/>
              </w:rPr>
              <w:lastRenderedPageBreak/>
              <w:t xml:space="preserve">El Señor Juez con funciones de Control de Garantías, por su parte, decide al momento de impartir legalidad a las actuaciones de la Fiscalía General de la Nación, para lo cual se apoya en reglas jurídicas que deben establecer no sólo la legalidad, sino además la proporcionalidad, la razonabilidad, y la necesidad de las medidas restrictivas de los derechos fundamentales de las personas. </w:t>
            </w:r>
          </w:p>
          <w:p w:rsidR="00907CA3" w:rsidRPr="00EE0A40" w:rsidRDefault="00907CA3" w:rsidP="008D1BFE">
            <w:pPr>
              <w:pStyle w:val="Sinespaciado"/>
              <w:jc w:val="both"/>
              <w:rPr>
                <w:rFonts w:ascii="Arial Narrow" w:hAnsi="Arial Narrow" w:cs="Arial"/>
                <w:bCs/>
                <w:i/>
                <w:iCs/>
                <w:sz w:val="20"/>
                <w:szCs w:val="20"/>
              </w:rPr>
            </w:pPr>
          </w:p>
          <w:p w:rsidR="00907CA3" w:rsidRPr="00EE0A40" w:rsidRDefault="00907CA3" w:rsidP="008D1BFE">
            <w:pPr>
              <w:pStyle w:val="Sinespaciado"/>
              <w:jc w:val="both"/>
              <w:rPr>
                <w:rFonts w:ascii="Arial Narrow" w:hAnsi="Arial Narrow" w:cs="Arial"/>
                <w:bCs/>
                <w:i/>
                <w:iCs/>
                <w:sz w:val="20"/>
                <w:szCs w:val="20"/>
              </w:rPr>
            </w:pPr>
            <w:r w:rsidRPr="00EE0A40">
              <w:rPr>
                <w:rFonts w:ascii="Arial Narrow" w:hAnsi="Arial Narrow" w:cs="Arial"/>
                <w:bCs/>
                <w:i/>
                <w:iCs/>
                <w:sz w:val="20"/>
                <w:szCs w:val="20"/>
              </w:rPr>
              <w:t xml:space="preserve">En el caso descrito en la presente demanda, correspondió entonces al </w:t>
            </w:r>
            <w:r w:rsidRPr="00EE0A40">
              <w:rPr>
                <w:rFonts w:ascii="Arial Narrow" w:hAnsi="Arial Narrow" w:cs="Arial"/>
                <w:b/>
                <w:bCs/>
                <w:i/>
                <w:iCs/>
                <w:sz w:val="20"/>
                <w:szCs w:val="20"/>
              </w:rPr>
              <w:t>JUEZ CON FUNCIONES DE CONTROL DE GARANTÍAS</w:t>
            </w:r>
            <w:r w:rsidRPr="00EE0A40">
              <w:rPr>
                <w:rFonts w:ascii="Arial Narrow" w:hAnsi="Arial Narrow" w:cs="Arial"/>
                <w:bCs/>
                <w:i/>
                <w:iCs/>
                <w:sz w:val="20"/>
                <w:szCs w:val="20"/>
              </w:rPr>
              <w:t xml:space="preserve"> examinar si las medidas de intervención en el ejercicio de los derechos fundamentales de </w:t>
            </w:r>
            <w:r w:rsidRPr="00EE0A40">
              <w:rPr>
                <w:rStyle w:val="nfasis"/>
                <w:rFonts w:ascii="Arial Narrow" w:hAnsi="Arial Narrow" w:cs="Arial"/>
                <w:b/>
                <w:sz w:val="20"/>
                <w:szCs w:val="20"/>
              </w:rPr>
              <w:t>ANUAR ANTONIO DELUQUE LARRADA</w:t>
            </w:r>
            <w:r w:rsidRPr="00EE0A40">
              <w:rPr>
                <w:rFonts w:ascii="Arial Narrow" w:hAnsi="Arial Narrow" w:cs="Arial"/>
                <w:bCs/>
                <w:i/>
                <w:iCs/>
                <w:sz w:val="20"/>
                <w:szCs w:val="20"/>
              </w:rPr>
              <w:t xml:space="preserve">, practicadas por la Fiscalía General de la Nación, eran o no </w:t>
            </w:r>
            <w:r w:rsidRPr="00EE0A40">
              <w:rPr>
                <w:rFonts w:ascii="Arial Narrow" w:hAnsi="Arial Narrow" w:cs="Arial"/>
                <w:b/>
                <w:bCs/>
                <w:i/>
                <w:iCs/>
                <w:sz w:val="20"/>
                <w:szCs w:val="20"/>
              </w:rPr>
              <w:t>LEGALES</w:t>
            </w:r>
            <w:r w:rsidRPr="00EE0A40">
              <w:rPr>
                <w:rFonts w:ascii="Arial Narrow" w:hAnsi="Arial Narrow" w:cs="Arial"/>
                <w:bCs/>
                <w:i/>
                <w:iCs/>
                <w:sz w:val="20"/>
                <w:szCs w:val="20"/>
              </w:rPr>
              <w:t xml:space="preserve">; por otro aspecto, si eran o no </w:t>
            </w:r>
            <w:r w:rsidRPr="00EE0A40">
              <w:rPr>
                <w:rFonts w:ascii="Arial Narrow" w:hAnsi="Arial Narrow" w:cs="Arial"/>
                <w:b/>
                <w:bCs/>
                <w:i/>
                <w:iCs/>
                <w:sz w:val="20"/>
                <w:szCs w:val="20"/>
              </w:rPr>
              <w:t>PROPORCIONALES</w:t>
            </w:r>
            <w:r w:rsidRPr="00EE0A40">
              <w:rPr>
                <w:rFonts w:ascii="Arial Narrow" w:hAnsi="Arial Narrow" w:cs="Arial"/>
                <w:bCs/>
                <w:i/>
                <w:iCs/>
                <w:sz w:val="20"/>
                <w:szCs w:val="20"/>
              </w:rPr>
              <w:t xml:space="preserve"> o adecuadas para contribuir a la obtención fines constitucionalmente legítimos, si eran o no </w:t>
            </w:r>
            <w:r w:rsidRPr="00EE0A40">
              <w:rPr>
                <w:rFonts w:ascii="Arial Narrow" w:hAnsi="Arial Narrow" w:cs="Arial"/>
                <w:b/>
                <w:bCs/>
                <w:i/>
                <w:iCs/>
                <w:sz w:val="20"/>
                <w:szCs w:val="20"/>
              </w:rPr>
              <w:t xml:space="preserve">NECESARIAS </w:t>
            </w:r>
            <w:r w:rsidRPr="00EE0A40">
              <w:rPr>
                <w:rFonts w:ascii="Arial Narrow" w:hAnsi="Arial Narrow" w:cs="Arial"/>
                <w:bCs/>
                <w:i/>
                <w:iCs/>
                <w:sz w:val="20"/>
                <w:szCs w:val="20"/>
              </w:rPr>
              <w:t>para alcanzar los fines propuestos y, finalmente, si el objetivo perseguido con la intervención compensaba los sacrificios que la medida comporta para el procesado y la sociedad, en especial, las víctimas del delito investigado.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b/>
                <w:bCs/>
                <w:i/>
                <w:iCs/>
                <w:sz w:val="20"/>
                <w:szCs w:val="20"/>
              </w:rPr>
            </w:pPr>
            <w:r w:rsidRPr="00EE0A40">
              <w:rPr>
                <w:rFonts w:ascii="Arial Narrow" w:hAnsi="Arial Narrow" w:cs="Arial"/>
                <w:bCs/>
                <w:i/>
                <w:iCs/>
                <w:sz w:val="20"/>
                <w:szCs w:val="20"/>
              </w:rPr>
              <w:t xml:space="preserve">Luego, de acuerdo con la ley sustancial (Ley 906 de 2004) </w:t>
            </w:r>
            <w:r w:rsidRPr="00EE0A40">
              <w:rPr>
                <w:rFonts w:ascii="Arial Narrow" w:hAnsi="Arial Narrow" w:cs="Arial"/>
                <w:b/>
                <w:i/>
                <w:iCs/>
                <w:sz w:val="20"/>
                <w:szCs w:val="20"/>
                <w:lang w:val="es-ES_tradnl"/>
              </w:rPr>
              <w:t xml:space="preserve">NO ES LA FISCALÍA GENERAL DE LA NACION </w:t>
            </w:r>
            <w:r w:rsidRPr="00EE0A40">
              <w:rPr>
                <w:rFonts w:ascii="Arial Narrow" w:hAnsi="Arial Narrow" w:cs="Arial"/>
                <w:b/>
                <w:bCs/>
                <w:i/>
                <w:iCs/>
                <w:sz w:val="20"/>
                <w:szCs w:val="20"/>
              </w:rPr>
              <w:t>A ENTIDAD LLAMADA A RESPONDER EVENTUALMENTE CON SU PATRIMONIO, POR LA DETENCIÓN INJUSTA, CUYA INDEMNIZACIÓN RECLAMA EL ACTOR EN LA PRESENTE DEMANDA.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Valga señalar las características del procedimiento penal acusatorio, las cuales han sido reiteradas en la Sentencia C-144 proferida el 3 de marzo de 2010, así: </w:t>
            </w:r>
          </w:p>
          <w:p w:rsidR="00907CA3" w:rsidRPr="00EE0A40" w:rsidRDefault="00907CA3" w:rsidP="008D1BFE">
            <w:pPr>
              <w:pStyle w:val="Sinespaciado"/>
              <w:jc w:val="both"/>
              <w:rPr>
                <w:rFonts w:ascii="Arial Narrow" w:hAnsi="Arial Narrow" w:cs="Arial"/>
                <w:i/>
                <w:iCs/>
                <w:color w:val="2D2D2D"/>
                <w:sz w:val="20"/>
                <w:szCs w:val="20"/>
              </w:rPr>
            </w:pPr>
            <w:r w:rsidRPr="00EE0A40">
              <w:rPr>
                <w:rFonts w:ascii="Arial Narrow" w:hAnsi="Arial Narrow" w:cs="Arial"/>
                <w:i/>
                <w:iCs/>
                <w:sz w:val="20"/>
                <w:szCs w:val="20"/>
              </w:rPr>
              <w:t>"...</w:t>
            </w:r>
            <w:r w:rsidRPr="00EE0A40">
              <w:rPr>
                <w:rFonts w:ascii="Arial Narrow" w:hAnsi="Arial Narrow" w:cs="Arial"/>
                <w:i/>
                <w:iCs/>
                <w:color w:val="2D2D2D"/>
                <w:sz w:val="20"/>
                <w:szCs w:val="20"/>
              </w:rPr>
              <w:t xml:space="preserve"> 24. Un desarrollo más detallado de los ingredientes descriptivos del procedimiento penal se encuentra en la sentencia C-396 de 2007, en la cual se señaló:</w:t>
            </w:r>
          </w:p>
          <w:p w:rsidR="00907CA3" w:rsidRPr="00EE0A40" w:rsidRDefault="00907CA3" w:rsidP="008D1BFE">
            <w:pPr>
              <w:pStyle w:val="Sinespaciado"/>
              <w:jc w:val="both"/>
              <w:rPr>
                <w:rFonts w:ascii="Arial Narrow" w:hAnsi="Arial Narrow" w:cs="Arial"/>
                <w:i/>
                <w:iCs/>
                <w:color w:val="2D2D2D"/>
                <w:sz w:val="20"/>
                <w:szCs w:val="20"/>
              </w:rPr>
            </w:pPr>
            <w:r w:rsidRPr="00EE0A40">
              <w:rPr>
                <w:rFonts w:ascii="Arial Narrow" w:hAnsi="Arial Narrow" w:cs="Arial"/>
                <w:b/>
                <w:bCs/>
                <w:i/>
                <w:iCs/>
                <w:color w:val="2D2D2D"/>
                <w:sz w:val="20"/>
                <w:szCs w:val="20"/>
                <w:bdr w:val="none" w:sz="0" w:space="0" w:color="auto" w:frame="1"/>
              </w:rPr>
              <w:t> </w:t>
            </w:r>
            <w:r w:rsidRPr="00EE0A40">
              <w:rPr>
                <w:rFonts w:ascii="Arial Narrow" w:hAnsi="Arial Narrow" w:cs="Arial"/>
                <w:i/>
                <w:iCs/>
                <w:color w:val="2D2D2D"/>
                <w:sz w:val="20"/>
                <w:szCs w:val="20"/>
                <w:bdr w:val="none" w:sz="0" w:space="0" w:color="auto" w:frame="1"/>
              </w:rPr>
              <w:t>“Ahora bien, de la interpretación teleológica y sistemática del Acto Legislativo número 3 de 2002 y de la Ley 906 de 2004, la jurisprudencia y la doctrina coinciden en sostener que dentro de las características claras del sistema penal acusatorio se encuentran, entre otras, las siguientes:</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xml:space="preserve">“i) </w:t>
            </w:r>
            <w:r w:rsidRPr="00EE0A40">
              <w:rPr>
                <w:rFonts w:ascii="Arial Narrow" w:hAnsi="Arial Narrow" w:cs="Arial"/>
                <w:b/>
                <w:i/>
                <w:iCs/>
                <w:color w:val="2D2D2D"/>
                <w:sz w:val="20"/>
                <w:szCs w:val="20"/>
                <w:u w:val="single"/>
                <w:bdr w:val="none" w:sz="0" w:space="0" w:color="auto" w:frame="1"/>
                <w:lang w:eastAsia="es-CO"/>
              </w:rPr>
              <w:t>Separación categórica en las etapas de investigación y juzgamiento</w:t>
            </w:r>
            <w:r w:rsidRPr="00EE0A40">
              <w:rPr>
                <w:rFonts w:ascii="Arial Narrow" w:hAnsi="Arial Narrow" w:cs="Arial"/>
                <w:i/>
                <w:iCs/>
                <w:color w:val="2D2D2D"/>
                <w:sz w:val="20"/>
                <w:szCs w:val="20"/>
                <w:bdr w:val="none" w:sz="0" w:space="0" w:color="auto" w:frame="1"/>
                <w:lang w:eastAsia="es-CO"/>
              </w:rPr>
              <w:t xml:space="preserve"> (subrayo y resalto). Como consecuencia de ello, desaparece la instrucción como fase de la instancia procesal encomendada al juez y se convierte en una etapa de preparación para el juicio. De esta forma, al juez penal se le encomienda el control de las garantías legales y constitucionales y el juzgamiento mediante el debido proceso oral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xml:space="preserve">“ii) </w:t>
            </w:r>
            <w:r w:rsidRPr="00EE0A40">
              <w:rPr>
                <w:rFonts w:ascii="Arial Narrow" w:hAnsi="Arial Narrow" w:cs="Arial"/>
                <w:b/>
                <w:i/>
                <w:iCs/>
                <w:color w:val="2D2D2D"/>
                <w:sz w:val="20"/>
                <w:szCs w:val="20"/>
                <w:u w:val="single"/>
                <w:bdr w:val="none" w:sz="0" w:space="0" w:color="auto" w:frame="1"/>
                <w:lang w:eastAsia="es-CO"/>
              </w:rPr>
              <w:t>El rol del juez en el sistema penal acusatorio está centrado en el control de los actos en los que se requiera ejercicio de la potestad jurisdiccional o que impliquen restricción de derechos o calificación jurídica de los hechos</w:t>
            </w:r>
            <w:r w:rsidRPr="00EE0A40">
              <w:rPr>
                <w:rFonts w:ascii="Arial Narrow" w:hAnsi="Arial Narrow" w:cs="Arial"/>
                <w:i/>
                <w:iCs/>
                <w:color w:val="2D2D2D"/>
                <w:sz w:val="20"/>
                <w:szCs w:val="20"/>
                <w:bdr w:val="none" w:sz="0" w:space="0" w:color="auto" w:frame="1"/>
                <w:lang w:eastAsia="es-CO"/>
              </w:rPr>
              <w:t xml:space="preserve"> (subrayo y resalto). Así, el control judicial no sólo debe concretarse en el cumplimiento formal de los requisitos sino en la efectividad de los derechos sustanciales en juego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“iii) La actuación judicial solamente procede a petición de parte. Así, de acuerdo con el artículo 250 de la Constitución, el ejercicio de la acción penal está a cargo de la Fiscalía, quien puede solicitar al juez de control de garantías las medidas necesarias para asegurar la comparecencia de los imputados, la conservación de la prueba y la protección de la comunidad. Esa misma autoridad tiene a su cargo la presentación del escrito de acusación ante el juez de conocimiento, la solicitud de la preclusión de las investigaciones y las medidas necesarias para la protección de las víctimas (250- 4, 5, 6 y 7).</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“iv) El proceso penal es, por regla general, oral, contradictorio, concentrado y público.</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“v) Es posible que el proceso penal no se inicie o se termine pese a la certeza de la ocurrencia de un delito porque existió aplicación del principio de oportunidad o porque hubo acuerdo entre las partes. Por regla general, en los casos de terminación anticipada del proceso, existirá control judicial material y formal de la decisión adoptada.</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bdr w:val="none" w:sz="0" w:space="0" w:color="auto" w:frame="1"/>
                <w:lang w:eastAsia="es-CO"/>
              </w:rPr>
              <w:t>“vi</w:t>
            </w:r>
            <w:r w:rsidRPr="00EE0A40">
              <w:rPr>
                <w:rFonts w:ascii="Arial Narrow" w:hAnsi="Arial Narrow" w:cs="Arial"/>
                <w:b/>
                <w:i/>
                <w:iCs/>
                <w:color w:val="2D2D2D"/>
                <w:sz w:val="20"/>
                <w:szCs w:val="20"/>
                <w:u w:val="single"/>
                <w:bdr w:val="none" w:sz="0" w:space="0" w:color="auto" w:frame="1"/>
                <w:lang w:eastAsia="es-CO"/>
              </w:rPr>
              <w:t>) las funciones judiciales del control de garantías y de conocimiento suponen la clara distinción de dos roles para los jueces penales. El primero, el que tiene a su cargo la protección de las garantías y libertades individuales en las etapas preliminares a la imputación y, el segundo, el juez que tiene la responsabilidad de llevar adelante el juicio penal con todas las garantías procesales y sustanciales propias del debido proceso</w:t>
            </w:r>
            <w:r w:rsidRPr="00EE0A40">
              <w:rPr>
                <w:rFonts w:ascii="Arial Narrow" w:hAnsi="Arial Narrow" w:cs="Arial"/>
                <w:i/>
                <w:iCs/>
                <w:color w:val="2D2D2D"/>
                <w:sz w:val="20"/>
                <w:szCs w:val="20"/>
                <w:bdr w:val="none" w:sz="0" w:space="0" w:color="auto" w:frame="1"/>
                <w:lang w:eastAsia="es-CO"/>
              </w:rPr>
              <w:t xml:space="preserve"> (subrayo y resalto)”.</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b/>
                <w:bCs/>
                <w:i/>
                <w:iCs/>
                <w:color w:val="2D2D2D"/>
                <w:sz w:val="20"/>
                <w:szCs w:val="20"/>
                <w:bdr w:val="none" w:sz="0" w:space="0" w:color="auto" w:frame="1"/>
                <w:lang w:eastAsia="es-CO"/>
              </w:rPr>
              <w:t> </w:t>
            </w:r>
          </w:p>
          <w:p w:rsidR="00907CA3" w:rsidRPr="00EE0A40" w:rsidRDefault="00907CA3" w:rsidP="008D1BFE">
            <w:pPr>
              <w:pStyle w:val="Sinespaciado"/>
              <w:jc w:val="both"/>
              <w:rPr>
                <w:rFonts w:ascii="Arial Narrow" w:hAnsi="Arial Narrow" w:cs="Arial"/>
                <w:i/>
                <w:iCs/>
                <w:color w:val="2D2D2D"/>
                <w:sz w:val="20"/>
                <w:szCs w:val="20"/>
                <w:lang w:eastAsia="es-CO"/>
              </w:rPr>
            </w:pPr>
            <w:r w:rsidRPr="00EE0A40">
              <w:rPr>
                <w:rFonts w:ascii="Arial Narrow" w:hAnsi="Arial Narrow" w:cs="Arial"/>
                <w:i/>
                <w:iCs/>
                <w:color w:val="2D2D2D"/>
                <w:sz w:val="20"/>
                <w:szCs w:val="20"/>
                <w:lang w:eastAsia="es-CO"/>
              </w:rPr>
              <w:t>25. Todos estos elementos han permitido señalar que el sistema procesal penal adoptado por el ordenamiento jurídico colombiano recoge un modelo propio, singular, específico</w:t>
            </w:r>
            <w:bookmarkStart w:id="0" w:name="_ftnref25"/>
            <w:r w:rsidRPr="00EE0A40">
              <w:rPr>
                <w:rFonts w:ascii="Arial Narrow" w:hAnsi="Arial Narrow" w:cs="Arial"/>
                <w:i/>
                <w:iCs/>
                <w:color w:val="2D2D2D"/>
                <w:sz w:val="20"/>
                <w:szCs w:val="20"/>
                <w:lang w:eastAsia="es-CO"/>
              </w:rPr>
              <w:fldChar w:fldCharType="begin"/>
            </w:r>
            <w:r w:rsidRPr="00EE0A40">
              <w:rPr>
                <w:rFonts w:ascii="Arial Narrow" w:hAnsi="Arial Narrow" w:cs="Arial"/>
                <w:i/>
                <w:iCs/>
                <w:color w:val="2D2D2D"/>
                <w:sz w:val="20"/>
                <w:szCs w:val="20"/>
                <w:lang w:eastAsia="es-CO"/>
              </w:rPr>
              <w:instrText xml:space="preserve"> HYPERLINK "http://www.corteconstitucional.gov.co/RELATORIA/2010/C-144-10.htm" \l "_ftn25" \o "" </w:instrText>
            </w:r>
            <w:r w:rsidRPr="00EE0A40">
              <w:rPr>
                <w:rFonts w:ascii="Arial Narrow" w:hAnsi="Arial Narrow" w:cs="Arial"/>
                <w:i/>
                <w:iCs/>
                <w:color w:val="2D2D2D"/>
                <w:sz w:val="20"/>
                <w:szCs w:val="20"/>
                <w:lang w:eastAsia="es-CO"/>
              </w:rPr>
              <w:fldChar w:fldCharType="separate"/>
            </w:r>
            <w:r w:rsidRPr="00EE0A40">
              <w:rPr>
                <w:rFonts w:ascii="Arial Narrow" w:hAnsi="Arial Narrow" w:cs="Arial"/>
                <w:i/>
                <w:iCs/>
                <w:color w:val="800080"/>
                <w:sz w:val="20"/>
                <w:szCs w:val="20"/>
                <w:u w:val="single"/>
                <w:bdr w:val="none" w:sz="0" w:space="0" w:color="auto" w:frame="1"/>
                <w:lang w:eastAsia="es-CO"/>
              </w:rPr>
              <w:t>[25]</w:t>
            </w:r>
            <w:r w:rsidRPr="00EE0A40">
              <w:rPr>
                <w:rFonts w:ascii="Arial Narrow" w:hAnsi="Arial Narrow" w:cs="Arial"/>
                <w:i/>
                <w:iCs/>
                <w:color w:val="2D2D2D"/>
                <w:sz w:val="20"/>
                <w:szCs w:val="20"/>
                <w:lang w:eastAsia="es-CO"/>
              </w:rPr>
              <w:fldChar w:fldCharType="end"/>
            </w:r>
            <w:bookmarkEnd w:id="0"/>
            <w:r w:rsidRPr="00EE0A40">
              <w:rPr>
                <w:rFonts w:ascii="Arial Narrow" w:hAnsi="Arial Narrow" w:cs="Arial"/>
                <w:i/>
                <w:iCs/>
                <w:color w:val="2D2D2D"/>
                <w:sz w:val="20"/>
                <w:szCs w:val="20"/>
                <w:lang w:eastAsia="es-CO"/>
              </w:rPr>
              <w:t>. En efecto, lo que se ha concebido es un sistema mixto</w:t>
            </w:r>
            <w:bookmarkStart w:id="1" w:name="_ftnref26"/>
            <w:r w:rsidRPr="00EE0A40">
              <w:rPr>
                <w:rFonts w:ascii="Arial Narrow" w:hAnsi="Arial Narrow" w:cs="Arial"/>
                <w:i/>
                <w:iCs/>
                <w:color w:val="2D2D2D"/>
                <w:sz w:val="20"/>
                <w:szCs w:val="20"/>
                <w:lang w:eastAsia="es-CO"/>
              </w:rPr>
              <w:fldChar w:fldCharType="begin"/>
            </w:r>
            <w:r w:rsidRPr="00EE0A40">
              <w:rPr>
                <w:rFonts w:ascii="Arial Narrow" w:hAnsi="Arial Narrow" w:cs="Arial"/>
                <w:i/>
                <w:iCs/>
                <w:color w:val="2D2D2D"/>
                <w:sz w:val="20"/>
                <w:szCs w:val="20"/>
                <w:lang w:eastAsia="es-CO"/>
              </w:rPr>
              <w:instrText xml:space="preserve"> HYPERLINK "http://www.corteconstitucional.gov.co/RELATORIA/2010/C-144-10.htm" \l "_ftn26" \o "" </w:instrText>
            </w:r>
            <w:r w:rsidRPr="00EE0A40">
              <w:rPr>
                <w:rFonts w:ascii="Arial Narrow" w:hAnsi="Arial Narrow" w:cs="Arial"/>
                <w:i/>
                <w:iCs/>
                <w:color w:val="2D2D2D"/>
                <w:sz w:val="20"/>
                <w:szCs w:val="20"/>
                <w:lang w:eastAsia="es-CO"/>
              </w:rPr>
              <w:fldChar w:fldCharType="separate"/>
            </w:r>
            <w:r w:rsidRPr="00EE0A40">
              <w:rPr>
                <w:rFonts w:ascii="Arial Narrow" w:hAnsi="Arial Narrow" w:cs="Arial"/>
                <w:i/>
                <w:iCs/>
                <w:color w:val="800080"/>
                <w:sz w:val="20"/>
                <w:szCs w:val="20"/>
                <w:u w:val="single"/>
                <w:bdr w:val="none" w:sz="0" w:space="0" w:color="auto" w:frame="1"/>
                <w:lang w:eastAsia="es-CO"/>
              </w:rPr>
              <w:t>[26]</w:t>
            </w:r>
            <w:r w:rsidRPr="00EE0A40">
              <w:rPr>
                <w:rFonts w:ascii="Arial Narrow" w:hAnsi="Arial Narrow" w:cs="Arial"/>
                <w:i/>
                <w:iCs/>
                <w:color w:val="2D2D2D"/>
                <w:sz w:val="20"/>
                <w:szCs w:val="20"/>
                <w:lang w:eastAsia="es-CO"/>
              </w:rPr>
              <w:fldChar w:fldCharType="end"/>
            </w:r>
            <w:bookmarkEnd w:id="1"/>
            <w:r w:rsidRPr="00EE0A40">
              <w:rPr>
                <w:rFonts w:ascii="Arial Narrow" w:hAnsi="Arial Narrow" w:cs="Arial"/>
                <w:i/>
                <w:iCs/>
                <w:color w:val="2D2D2D"/>
                <w:sz w:val="20"/>
                <w:szCs w:val="20"/>
                <w:lang w:eastAsia="es-CO"/>
              </w:rPr>
              <w:t>, pero esta vez, conforme al Acto legislativo No. 03 de 2002 y a su desarrollo normativo a partir de la Ley 906 de 2004, con tendencia acusatoria</w:t>
            </w:r>
            <w:bookmarkStart w:id="2" w:name="_ftnref27"/>
            <w:r w:rsidRPr="00EE0A40">
              <w:rPr>
                <w:rFonts w:ascii="Arial Narrow" w:hAnsi="Arial Narrow" w:cs="Arial"/>
                <w:i/>
                <w:iCs/>
                <w:color w:val="2D2D2D"/>
                <w:sz w:val="20"/>
                <w:szCs w:val="20"/>
                <w:lang w:eastAsia="es-CO"/>
              </w:rPr>
              <w:fldChar w:fldCharType="begin"/>
            </w:r>
            <w:r w:rsidRPr="00EE0A40">
              <w:rPr>
                <w:rFonts w:ascii="Arial Narrow" w:hAnsi="Arial Narrow" w:cs="Arial"/>
                <w:i/>
                <w:iCs/>
                <w:color w:val="2D2D2D"/>
                <w:sz w:val="20"/>
                <w:szCs w:val="20"/>
                <w:lang w:eastAsia="es-CO"/>
              </w:rPr>
              <w:instrText xml:space="preserve"> HYPERLINK "http://www.corteconstitucional.gov.co/RELATORIA/2010/C-144-10.htm" \l "_ftn27" \o "" </w:instrText>
            </w:r>
            <w:r w:rsidRPr="00EE0A40">
              <w:rPr>
                <w:rFonts w:ascii="Arial Narrow" w:hAnsi="Arial Narrow" w:cs="Arial"/>
                <w:i/>
                <w:iCs/>
                <w:color w:val="2D2D2D"/>
                <w:sz w:val="20"/>
                <w:szCs w:val="20"/>
                <w:lang w:eastAsia="es-CO"/>
              </w:rPr>
              <w:fldChar w:fldCharType="separate"/>
            </w:r>
            <w:r w:rsidRPr="00EE0A40">
              <w:rPr>
                <w:rFonts w:ascii="Arial Narrow" w:hAnsi="Arial Narrow" w:cs="Arial"/>
                <w:i/>
                <w:iCs/>
                <w:color w:val="800080"/>
                <w:sz w:val="20"/>
                <w:szCs w:val="20"/>
                <w:u w:val="single"/>
                <w:bdr w:val="none" w:sz="0" w:space="0" w:color="auto" w:frame="1"/>
                <w:lang w:eastAsia="es-CO"/>
              </w:rPr>
              <w:t>[27]</w:t>
            </w:r>
            <w:r w:rsidRPr="00EE0A40">
              <w:rPr>
                <w:rFonts w:ascii="Arial Narrow" w:hAnsi="Arial Narrow" w:cs="Arial"/>
                <w:i/>
                <w:iCs/>
                <w:color w:val="2D2D2D"/>
                <w:sz w:val="20"/>
                <w:szCs w:val="20"/>
                <w:lang w:eastAsia="es-CO"/>
              </w:rPr>
              <w:fldChar w:fldCharType="end"/>
            </w:r>
            <w:bookmarkEnd w:id="2"/>
            <w:r w:rsidRPr="00EE0A40">
              <w:rPr>
                <w:rFonts w:ascii="Arial Narrow" w:hAnsi="Arial Narrow" w:cs="Arial"/>
                <w:i/>
                <w:iCs/>
                <w:color w:val="2D2D2D"/>
                <w:sz w:val="20"/>
                <w:szCs w:val="20"/>
                <w:lang w:eastAsia="es-CO"/>
              </w:rPr>
              <w:t xml:space="preserve">. Un sistema en el que se procura la separación clara entre la etapa </w:t>
            </w:r>
            <w:r w:rsidRPr="00EE0A40">
              <w:rPr>
                <w:rFonts w:ascii="Arial Narrow" w:hAnsi="Arial Narrow" w:cs="Arial"/>
                <w:i/>
                <w:iCs/>
                <w:color w:val="2D2D2D"/>
                <w:sz w:val="20"/>
                <w:szCs w:val="20"/>
                <w:lang w:eastAsia="es-CO"/>
              </w:rPr>
              <w:lastRenderedPageBreak/>
              <w:t xml:space="preserve">de investigación y la del juicio, la sujeción a ciertos principios de actuación que pretenden asegurar las mejores condiciones para que la decisión que se adopte sea a la vez respetuosa de los derechos fundamentales del inculpado o acusado y de los derechos de las víctimas, así como garante del deber constitucional de perseguir y punir el delito (…)”. </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bCs/>
                <w:i/>
                <w:iCs/>
                <w:sz w:val="20"/>
                <w:szCs w:val="20"/>
                <w:lang w:val="es-ES_tradnl"/>
              </w:rPr>
            </w:pPr>
            <w:r w:rsidRPr="00EE0A40">
              <w:rPr>
                <w:rFonts w:ascii="Arial Narrow" w:hAnsi="Arial Narrow" w:cs="Arial"/>
                <w:i/>
                <w:iCs/>
                <w:snapToGrid w:val="0"/>
                <w:sz w:val="20"/>
                <w:szCs w:val="20"/>
              </w:rPr>
              <w:t>Según se aprecia, dentro</w:t>
            </w:r>
            <w:r w:rsidRPr="00EE0A40">
              <w:rPr>
                <w:rFonts w:ascii="Arial Narrow" w:hAnsi="Arial Narrow" w:cs="Arial"/>
                <w:i/>
                <w:iCs/>
                <w:sz w:val="20"/>
                <w:szCs w:val="20"/>
              </w:rPr>
              <w:t xml:space="preserve"> del procedimiento penal oral acusatorio, de tipo adversarial, el rol de la </w:t>
            </w:r>
            <w:r w:rsidRPr="00EE0A40">
              <w:rPr>
                <w:rFonts w:ascii="Arial Narrow" w:hAnsi="Arial Narrow" w:cs="Arial"/>
                <w:bCs/>
                <w:i/>
                <w:iCs/>
                <w:sz w:val="20"/>
                <w:szCs w:val="20"/>
                <w:lang w:val="es-ES_tradnl"/>
              </w:rPr>
              <w:t>Fiscalía General de la Nación</w:t>
            </w:r>
            <w:r w:rsidRPr="00EE0A40">
              <w:rPr>
                <w:rFonts w:ascii="Arial Narrow" w:hAnsi="Arial Narrow" w:cs="Arial"/>
                <w:i/>
                <w:iCs/>
                <w:sz w:val="20"/>
                <w:szCs w:val="20"/>
              </w:rPr>
              <w:t xml:space="preserve"> es limitado y</w:t>
            </w:r>
            <w:r w:rsidRPr="00EE0A40">
              <w:rPr>
                <w:rFonts w:ascii="Arial Narrow" w:hAnsi="Arial Narrow" w:cs="Arial"/>
                <w:bCs/>
                <w:i/>
                <w:iCs/>
                <w:sz w:val="20"/>
                <w:szCs w:val="20"/>
                <w:lang w:val="es-ES_tradnl"/>
              </w:rPr>
              <w:t xml:space="preserve"> sus funciones son sustancialmente distintas a las señaladas </w:t>
            </w:r>
            <w:proofErr w:type="gramStart"/>
            <w:r w:rsidRPr="00EE0A40">
              <w:rPr>
                <w:rFonts w:ascii="Arial Narrow" w:hAnsi="Arial Narrow" w:cs="Arial"/>
                <w:bCs/>
                <w:i/>
                <w:iCs/>
                <w:sz w:val="20"/>
                <w:szCs w:val="20"/>
                <w:lang w:val="es-ES_tradnl"/>
              </w:rPr>
              <w:t>en  la</w:t>
            </w:r>
            <w:proofErr w:type="gramEnd"/>
            <w:r w:rsidRPr="00EE0A40">
              <w:rPr>
                <w:rFonts w:ascii="Arial Narrow" w:hAnsi="Arial Narrow" w:cs="Arial"/>
                <w:bCs/>
                <w:i/>
                <w:iCs/>
                <w:sz w:val="20"/>
                <w:szCs w:val="20"/>
                <w:lang w:val="es-ES_tradnl"/>
              </w:rPr>
              <w:t xml:space="preserve"> Ley 600 de 2000. </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bCs/>
                <w:i/>
                <w:iCs/>
                <w:sz w:val="20"/>
                <w:szCs w:val="20"/>
                <w:lang w:val="es-ES_tradnl"/>
              </w:rPr>
            </w:pPr>
            <w:r w:rsidRPr="00EE0A40">
              <w:rPr>
                <w:rFonts w:ascii="Arial Narrow" w:hAnsi="Arial Narrow" w:cs="Arial"/>
                <w:bCs/>
                <w:i/>
                <w:iCs/>
                <w:sz w:val="20"/>
                <w:szCs w:val="20"/>
                <w:lang w:val="es-ES_tradnl"/>
              </w:rPr>
              <w:t>Así, bajo el esquema de la ley 906 de 2004, como lo he venido señalando a lo largo del presente escrito, la FISCALÍA GENERAL DE LA NACIÓN está obligada a adelantar el ejercicio de la acción penal e investigar los hechos que tengan las características de una violación de la ley penal, puestos en su conocimiento y, en tal virtud, no puede suspender, interrumpir ni renunciar a la persecución penal, excepto en los casos previstos en la ley para el principio de oportunidad.</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bCs/>
                <w:i/>
                <w:iCs/>
                <w:sz w:val="20"/>
                <w:szCs w:val="20"/>
                <w:lang w:val="es-ES_tradnl"/>
              </w:rPr>
            </w:pPr>
            <w:r w:rsidRPr="00EE0A40">
              <w:rPr>
                <w:rFonts w:ascii="Arial Narrow" w:hAnsi="Arial Narrow" w:cs="Arial"/>
                <w:bCs/>
                <w:i/>
                <w:iCs/>
                <w:sz w:val="20"/>
                <w:szCs w:val="20"/>
                <w:lang w:val="es-ES_tradnl"/>
              </w:rPr>
              <w:t xml:space="preserve">Igualmente, con motivos fundados en los elementos materiales probatorios existentes o evidencia física, debe </w:t>
            </w:r>
            <w:r w:rsidRPr="00EE0A40">
              <w:rPr>
                <w:rFonts w:ascii="Arial Narrow" w:hAnsi="Arial Narrow" w:cs="Arial"/>
                <w:b/>
                <w:bCs/>
                <w:i/>
                <w:iCs/>
                <w:sz w:val="20"/>
                <w:szCs w:val="20"/>
                <w:lang w:val="es-ES_tradnl"/>
              </w:rPr>
              <w:t>solicitar</w:t>
            </w:r>
            <w:r w:rsidRPr="00EE0A40">
              <w:rPr>
                <w:rFonts w:ascii="Arial Narrow" w:hAnsi="Arial Narrow" w:cs="Arial"/>
                <w:bCs/>
                <w:i/>
                <w:iCs/>
                <w:sz w:val="20"/>
                <w:szCs w:val="20"/>
                <w:lang w:val="es-ES_tradnl"/>
              </w:rPr>
              <w:t xml:space="preserve"> al Señor Juez con funciones de control de garantías la adopción de las medidas necesarias para asegurar la comparecencia del imputado al proceso penal, la conservación de las pruebas y la protección de la comunidad, en especial, de las víctimas.  </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bCs/>
                <w:i/>
                <w:iCs/>
                <w:sz w:val="20"/>
                <w:szCs w:val="20"/>
                <w:lang w:val="es-ES_tradnl"/>
              </w:rPr>
            </w:pPr>
            <w:r w:rsidRPr="00EE0A40">
              <w:rPr>
                <w:rFonts w:ascii="Arial Narrow" w:hAnsi="Arial Narrow" w:cs="Arial"/>
                <w:bCs/>
                <w:i/>
                <w:iCs/>
                <w:sz w:val="20"/>
                <w:szCs w:val="20"/>
                <w:lang w:val="es-ES_tradnl"/>
              </w:rPr>
              <w:t xml:space="preserve">Sin embargo, reitero, </w:t>
            </w:r>
            <w:r w:rsidRPr="00EE0A40">
              <w:rPr>
                <w:rFonts w:ascii="Arial Narrow" w:hAnsi="Arial Narrow" w:cs="Arial"/>
                <w:b/>
                <w:bCs/>
                <w:i/>
                <w:iCs/>
                <w:sz w:val="20"/>
                <w:szCs w:val="20"/>
                <w:lang w:val="es-ES_tradnl"/>
              </w:rPr>
              <w:t>su facultad de postulación NO ES VINCULANTE para el Juez</w:t>
            </w:r>
            <w:r w:rsidRPr="00EE0A40">
              <w:rPr>
                <w:rFonts w:ascii="Arial Narrow" w:hAnsi="Arial Narrow" w:cs="Arial"/>
                <w:bCs/>
                <w:i/>
                <w:iCs/>
                <w:sz w:val="20"/>
                <w:szCs w:val="20"/>
                <w:lang w:val="es-ES_tradnl"/>
              </w:rPr>
              <w:t>, quien decide siempre, de manera neutral, autónoma e independiente.</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b/>
                <w:bCs/>
                <w:i/>
                <w:iCs/>
                <w:sz w:val="20"/>
                <w:szCs w:val="20"/>
                <w:lang w:val="es-ES_tradnl"/>
              </w:rPr>
            </w:pPr>
            <w:r w:rsidRPr="00EE0A40">
              <w:rPr>
                <w:rFonts w:ascii="Arial Narrow" w:hAnsi="Arial Narrow" w:cs="Arial"/>
                <w:bCs/>
                <w:i/>
                <w:iCs/>
                <w:sz w:val="20"/>
                <w:szCs w:val="20"/>
                <w:lang w:val="es-ES_tradnl"/>
              </w:rPr>
              <w:t>Por lo tanto, es el Juez de Control de Garantías, la autoridad judicial de quien se debe pregonar la</w:t>
            </w:r>
            <w:r w:rsidRPr="00EE0A40">
              <w:rPr>
                <w:rFonts w:ascii="Arial Narrow" w:hAnsi="Arial Narrow" w:cs="Arial"/>
                <w:b/>
                <w:bCs/>
                <w:i/>
                <w:iCs/>
                <w:sz w:val="20"/>
                <w:szCs w:val="20"/>
                <w:lang w:val="es-ES_tradnl"/>
              </w:rPr>
              <w:t xml:space="preserve"> </w:t>
            </w:r>
            <w:r w:rsidRPr="00EE0A40">
              <w:rPr>
                <w:rFonts w:ascii="Arial Narrow" w:hAnsi="Arial Narrow" w:cs="Arial"/>
                <w:b/>
                <w:bCs/>
                <w:i/>
                <w:iCs/>
                <w:sz w:val="20"/>
                <w:szCs w:val="20"/>
                <w:u w:val="single"/>
                <w:lang w:val="es-ES_tradnl"/>
              </w:rPr>
              <w:t>reserva judicial</w:t>
            </w:r>
            <w:r w:rsidRPr="00EE0A40">
              <w:rPr>
                <w:rFonts w:ascii="Arial Narrow" w:hAnsi="Arial Narrow" w:cs="Arial"/>
                <w:b/>
                <w:bCs/>
                <w:i/>
                <w:iCs/>
                <w:sz w:val="20"/>
                <w:szCs w:val="20"/>
                <w:lang w:val="es-ES_tradnl"/>
              </w:rPr>
              <w:t xml:space="preserve"> </w:t>
            </w:r>
            <w:r w:rsidRPr="00EE0A40">
              <w:rPr>
                <w:rFonts w:ascii="Arial Narrow" w:hAnsi="Arial Narrow" w:cs="Arial"/>
                <w:bCs/>
                <w:i/>
                <w:iCs/>
                <w:sz w:val="20"/>
                <w:szCs w:val="20"/>
                <w:lang w:val="es-ES_tradnl"/>
              </w:rPr>
              <w:t>para restringir el fundamental derecho</w:t>
            </w:r>
            <w:r w:rsidRPr="00EE0A40">
              <w:rPr>
                <w:rFonts w:ascii="Arial Narrow" w:hAnsi="Arial Narrow" w:cs="Arial"/>
                <w:b/>
                <w:bCs/>
                <w:i/>
                <w:iCs/>
                <w:sz w:val="20"/>
                <w:szCs w:val="20"/>
                <w:lang w:val="es-ES_tradnl"/>
              </w:rPr>
              <w:t>.</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bCs/>
                <w:i/>
                <w:iCs/>
                <w:sz w:val="20"/>
                <w:szCs w:val="20"/>
              </w:rPr>
            </w:pPr>
            <w:r w:rsidRPr="00EE0A40">
              <w:rPr>
                <w:rFonts w:ascii="Arial Narrow" w:hAnsi="Arial Narrow" w:cs="Arial"/>
                <w:bCs/>
                <w:i/>
                <w:iCs/>
                <w:sz w:val="20"/>
                <w:szCs w:val="20"/>
              </w:rPr>
              <w:t xml:space="preserve">Por lo tanto, </w:t>
            </w:r>
            <w:r w:rsidRPr="00EE0A40">
              <w:rPr>
                <w:rFonts w:ascii="Arial Narrow" w:hAnsi="Arial Narrow" w:cs="Arial"/>
                <w:b/>
                <w:bCs/>
                <w:i/>
                <w:iCs/>
                <w:sz w:val="20"/>
                <w:szCs w:val="20"/>
              </w:rPr>
              <w:t xml:space="preserve">NO se establece el </w:t>
            </w:r>
            <w:r w:rsidRPr="00EE0A40">
              <w:rPr>
                <w:rFonts w:ascii="Arial Narrow" w:hAnsi="Arial Narrow" w:cs="Arial"/>
                <w:b/>
                <w:bCs/>
                <w:i/>
                <w:iCs/>
                <w:sz w:val="20"/>
                <w:szCs w:val="20"/>
                <w:u w:val="single"/>
              </w:rPr>
              <w:t>NEXO CAUSAL</w:t>
            </w:r>
            <w:r w:rsidRPr="00EE0A40">
              <w:rPr>
                <w:rFonts w:ascii="Arial Narrow" w:hAnsi="Arial Narrow" w:cs="Arial"/>
                <w:b/>
                <w:bCs/>
                <w:i/>
                <w:iCs/>
                <w:sz w:val="20"/>
                <w:szCs w:val="20"/>
              </w:rPr>
              <w:t xml:space="preserve"> de las actuaciones de mi representada, con el daño antijurídico reclamado en la </w:t>
            </w:r>
            <w:r w:rsidRPr="00EE0A40">
              <w:rPr>
                <w:rFonts w:ascii="Arial Narrow" w:hAnsi="Arial Narrow" w:cs="Arial"/>
                <w:bCs/>
                <w:i/>
                <w:iCs/>
                <w:sz w:val="20"/>
                <w:szCs w:val="20"/>
              </w:rPr>
              <w:t>demanda.</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 </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Sobre la relación causal entre las actuaciones de la Fiscalía General de la Nación y la medida privativa de la libertad de las personas, cabe resaltar que el H. TRIBUNAL ADMINISTRATIVO DE BOYACÁ, Sala de Decisión No. 12 de Descongestión, en fallo del 15 de mayo de 2015, Acción: ACCIÓN DE REPARACIÓN DIRECTA, Radicación N°150012331003-2012-00164-00, Actor: Rosa Helena Monroy de Mayorga y Otros, Demandado: Nación - Rama Judicial-Fiscalía General de la Nación, expresó:</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Ahora bien, en lo que atañe a </w:t>
            </w:r>
            <w:r w:rsidRPr="00EE0A40">
              <w:rPr>
                <w:rStyle w:val="Textoindependiente11"/>
                <w:rFonts w:ascii="Arial Narrow" w:hAnsi="Arial Narrow" w:cs="Arial"/>
                <w:i/>
                <w:iCs/>
                <w:sz w:val="20"/>
                <w:szCs w:val="20"/>
              </w:rPr>
              <w:t>la</w:t>
            </w:r>
            <w:r w:rsidRPr="00EE0A40">
              <w:rPr>
                <w:rStyle w:val="Textoindependiente10"/>
                <w:rFonts w:ascii="Arial Narrow" w:hAnsi="Arial Narrow" w:cs="Arial"/>
                <w:i/>
                <w:iCs/>
                <w:sz w:val="20"/>
                <w:szCs w:val="20"/>
              </w:rPr>
              <w:t xml:space="preserve"> autoridad</w:t>
            </w:r>
            <w:r w:rsidRPr="00EE0A40">
              <w:rPr>
                <w:rStyle w:val="Textoindependiente11"/>
                <w:rFonts w:ascii="Arial Narrow" w:hAnsi="Arial Narrow" w:cs="Arial"/>
                <w:i/>
                <w:iCs/>
                <w:sz w:val="20"/>
                <w:szCs w:val="20"/>
              </w:rPr>
              <w:t xml:space="preserve"> llamada a responder</w:t>
            </w:r>
            <w:r w:rsidRPr="00EE0A40">
              <w:rPr>
                <w:rStyle w:val="Textoindependiente10"/>
                <w:rFonts w:ascii="Arial Narrow" w:hAnsi="Arial Narrow" w:cs="Arial"/>
                <w:i/>
                <w:iCs/>
                <w:sz w:val="20"/>
                <w:szCs w:val="20"/>
              </w:rPr>
              <w:t xml:space="preserve"> por</w:t>
            </w:r>
            <w:r w:rsidRPr="00EE0A40">
              <w:rPr>
                <w:rStyle w:val="Textoindependiente11"/>
                <w:rFonts w:ascii="Arial Narrow" w:hAnsi="Arial Narrow" w:cs="Arial"/>
                <w:i/>
                <w:iCs/>
                <w:sz w:val="20"/>
                <w:szCs w:val="20"/>
              </w:rPr>
              <w:t xml:space="preserve"> el </w:t>
            </w:r>
            <w:r w:rsidRPr="00EE0A40">
              <w:rPr>
                <w:rStyle w:val="Textoindependiente10"/>
                <w:rFonts w:ascii="Arial Narrow" w:hAnsi="Arial Narrow" w:cs="Arial"/>
                <w:i/>
                <w:iCs/>
                <w:sz w:val="20"/>
                <w:szCs w:val="20"/>
              </w:rPr>
              <w:t>daño, o</w:t>
            </w:r>
            <w:r w:rsidRPr="00EE0A40">
              <w:rPr>
                <w:rStyle w:val="Textoindependiente11"/>
                <w:rFonts w:ascii="Arial Narrow" w:hAnsi="Arial Narrow" w:cs="Arial"/>
                <w:i/>
                <w:iCs/>
                <w:sz w:val="20"/>
                <w:szCs w:val="20"/>
              </w:rPr>
              <w:t xml:space="preserve"> al</w:t>
            </w:r>
            <w:r w:rsidRPr="00EE0A40">
              <w:rPr>
                <w:rStyle w:val="Textoindependiente10"/>
                <w:rFonts w:ascii="Arial Narrow" w:hAnsi="Arial Narrow" w:cs="Arial"/>
                <w:i/>
                <w:iCs/>
                <w:sz w:val="20"/>
                <w:szCs w:val="20"/>
              </w:rPr>
              <w:t xml:space="preserve"> sujeto</w:t>
            </w:r>
            <w:r w:rsidRPr="00EE0A40">
              <w:rPr>
                <w:rStyle w:val="Textoindependiente11"/>
                <w:rFonts w:ascii="Arial Narrow" w:hAnsi="Arial Narrow" w:cs="Arial"/>
                <w:i/>
                <w:iCs/>
                <w:sz w:val="20"/>
                <w:szCs w:val="20"/>
              </w:rPr>
              <w:t xml:space="preserve"> a</w:t>
            </w:r>
            <w:r w:rsidRPr="00EE0A40">
              <w:rPr>
                <w:rStyle w:val="Textoindependiente10"/>
                <w:rFonts w:ascii="Arial Narrow" w:hAnsi="Arial Narrow" w:cs="Arial"/>
                <w:i/>
                <w:iCs/>
                <w:sz w:val="20"/>
                <w:szCs w:val="20"/>
              </w:rPr>
              <w:t xml:space="preserve"> quién</w:t>
            </w:r>
            <w:r w:rsidRPr="00EE0A40">
              <w:rPr>
                <w:rStyle w:val="Textoindependiente11"/>
                <w:rFonts w:ascii="Arial Narrow" w:hAnsi="Arial Narrow" w:cs="Arial"/>
                <w:i/>
                <w:iCs/>
                <w:sz w:val="20"/>
                <w:szCs w:val="20"/>
              </w:rPr>
              <w:t xml:space="preserve"> le es</w:t>
            </w:r>
            <w:r w:rsidRPr="00EE0A40">
              <w:rPr>
                <w:rStyle w:val="Textoindependiente10"/>
                <w:rFonts w:ascii="Arial Narrow" w:hAnsi="Arial Narrow" w:cs="Arial"/>
                <w:i/>
                <w:iCs/>
                <w:sz w:val="20"/>
                <w:szCs w:val="20"/>
              </w:rPr>
              <w:t xml:space="preserve"> imputable</w:t>
            </w:r>
            <w:r w:rsidRPr="00EE0A40">
              <w:rPr>
                <w:rStyle w:val="Textoindependiente11"/>
                <w:rFonts w:ascii="Arial Narrow" w:hAnsi="Arial Narrow" w:cs="Arial"/>
                <w:i/>
                <w:iCs/>
                <w:sz w:val="20"/>
                <w:szCs w:val="20"/>
              </w:rPr>
              <w:t xml:space="preserve"> mis</w:t>
            </w:r>
            <w:r w:rsidRPr="00EE0A40">
              <w:rPr>
                <w:rFonts w:ascii="Arial Narrow" w:hAnsi="Arial Narrow" w:cs="Arial"/>
                <w:i/>
                <w:iCs/>
                <w:sz w:val="20"/>
                <w:szCs w:val="20"/>
                <w:u w:val="single"/>
              </w:rPr>
              <w:t>mo</w:t>
            </w:r>
            <w:r w:rsidRPr="00EE0A40">
              <w:rPr>
                <w:rFonts w:ascii="Arial Narrow" w:hAnsi="Arial Narrow" w:cs="Arial"/>
                <w:i/>
                <w:iCs/>
                <w:sz w:val="20"/>
                <w:szCs w:val="20"/>
              </w:rPr>
              <w:t>, esta colegiatura acudirá al análisis ya efectuado en un caso de similares contornos resuelto por parte de este Tribunal Administrativo de Descongestión, en donde se indicó frente a la excepción de</w:t>
            </w:r>
            <w:r w:rsidRPr="00EE0A40">
              <w:rPr>
                <w:rStyle w:val="BodytextItalic"/>
                <w:rFonts w:ascii="Arial Narrow" w:hAnsi="Arial Narrow" w:cs="Arial"/>
                <w:sz w:val="20"/>
                <w:szCs w:val="20"/>
              </w:rPr>
              <w:t xml:space="preserve"> "falta de legitimación en la causa por pasiva",</w:t>
            </w:r>
            <w:r w:rsidRPr="00EE0A40">
              <w:rPr>
                <w:rFonts w:ascii="Arial Narrow" w:hAnsi="Arial Narrow" w:cs="Arial"/>
                <w:i/>
                <w:iCs/>
                <w:sz w:val="20"/>
                <w:szCs w:val="20"/>
              </w:rPr>
              <w:t xml:space="preserve"> propuesta por la </w:t>
            </w:r>
            <w:r w:rsidRPr="00EE0A40">
              <w:rPr>
                <w:rStyle w:val="Textoindependiente11"/>
                <w:rFonts w:ascii="Arial Narrow" w:hAnsi="Arial Narrow" w:cs="Arial"/>
                <w:i/>
                <w:iCs/>
                <w:sz w:val="20"/>
                <w:szCs w:val="20"/>
              </w:rPr>
              <w:t>Rama Judicial</w:t>
            </w:r>
            <w:r w:rsidRPr="00EE0A40">
              <w:rPr>
                <w:rFonts w:ascii="Arial Narrow" w:hAnsi="Arial Narrow" w:cs="Arial"/>
                <w:i/>
                <w:iCs/>
                <w:sz w:val="20"/>
                <w:szCs w:val="20"/>
              </w:rPr>
              <w:t>, exceptiva que también fue propuesta en este proceso, con el argumento de que la Fiscalía de conocimiento fue la que ordenó la detención del señor …, y que por ende es ésta quien debe responder por los perjuicios morales y materiales causados con ocasión de la medida de aseguramiento de la que fue objeto, siendo entonces la única entidad que debe estar vinculada en la presente acción.</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Pues bien, de la lectura de las pruebas allegadas al plenario, se pudo determinar que, contrario a lo señalado por el apoderado si es posible endilgarle responsabilidad a la Rama Judicial, pues de la providencia proferida el 23 de marzo de 2006 por el Juzgado Promiscuo Municipal de Tuta, se pudo determinar que allí se procedió a legalizar la captura de los señores …imputándoles el delito de Hurto Agravado, siendo en la misma audiencia impuesta la referida medida de aseguramiento y legalizada la incautación de 3 mordazas de cobre electrolito y un vehículo….</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De lo que claramente se colige que quien profirió la medida de aseguramiento al señor..., fue el Juzgado</w:t>
            </w:r>
            <w:r w:rsidRPr="00EE0A40">
              <w:rPr>
                <w:rStyle w:val="Textoindependiente12"/>
                <w:rFonts w:ascii="Arial Narrow" w:hAnsi="Arial Narrow" w:cs="Arial"/>
                <w:i/>
                <w:iCs/>
                <w:sz w:val="20"/>
                <w:szCs w:val="20"/>
              </w:rPr>
              <w:t xml:space="preserve"> Promiscuo Municipal </w:t>
            </w:r>
            <w:r w:rsidRPr="00EE0A40">
              <w:rPr>
                <w:rFonts w:ascii="Arial Narrow" w:hAnsi="Arial Narrow" w:cs="Arial"/>
                <w:i/>
                <w:iCs/>
                <w:sz w:val="20"/>
                <w:szCs w:val="20"/>
              </w:rPr>
              <w:t>de</w:t>
            </w:r>
            <w:r w:rsidRPr="00EE0A40">
              <w:rPr>
                <w:rStyle w:val="Textoindependiente12"/>
                <w:rFonts w:ascii="Arial Narrow" w:hAnsi="Arial Narrow" w:cs="Arial"/>
                <w:i/>
                <w:iCs/>
                <w:sz w:val="20"/>
                <w:szCs w:val="20"/>
              </w:rPr>
              <w:t xml:space="preserve"> Tuta,</w:t>
            </w:r>
            <w:r w:rsidRPr="00EE0A40">
              <w:rPr>
                <w:rFonts w:ascii="Arial Narrow" w:hAnsi="Arial Narrow" w:cs="Arial"/>
                <w:i/>
                <w:iCs/>
                <w:sz w:val="20"/>
                <w:szCs w:val="20"/>
              </w:rPr>
              <w:t xml:space="preserve"> con Función de</w:t>
            </w:r>
            <w:r w:rsidRPr="00EE0A40">
              <w:rPr>
                <w:rStyle w:val="Textoindependiente12"/>
                <w:rFonts w:ascii="Arial Narrow" w:hAnsi="Arial Narrow" w:cs="Arial"/>
                <w:i/>
                <w:iCs/>
                <w:sz w:val="20"/>
                <w:szCs w:val="20"/>
              </w:rPr>
              <w:t xml:space="preserve"> Control</w:t>
            </w:r>
            <w:r w:rsidRPr="00EE0A40">
              <w:rPr>
                <w:rFonts w:ascii="Arial Narrow" w:hAnsi="Arial Narrow" w:cs="Arial"/>
                <w:i/>
                <w:iCs/>
                <w:sz w:val="20"/>
                <w:szCs w:val="20"/>
              </w:rPr>
              <w:t xml:space="preserve"> de Garantías, es decir, que fue ésta (Rama Judicial) por intermedio de dicho Despacho Judicial quien decidió privar de la libertad al demandante, por lo </w:t>
            </w:r>
            <w:proofErr w:type="gramStart"/>
            <w:r w:rsidRPr="00EE0A40">
              <w:rPr>
                <w:rFonts w:ascii="Arial Narrow" w:hAnsi="Arial Narrow" w:cs="Arial"/>
                <w:i/>
                <w:iCs/>
                <w:sz w:val="20"/>
                <w:szCs w:val="20"/>
              </w:rPr>
              <w:t>tanto</w:t>
            </w:r>
            <w:proofErr w:type="gramEnd"/>
            <w:r w:rsidRPr="00EE0A40">
              <w:rPr>
                <w:rFonts w:ascii="Arial Narrow" w:hAnsi="Arial Narrow" w:cs="Arial"/>
                <w:i/>
                <w:iCs/>
                <w:sz w:val="20"/>
                <w:szCs w:val="20"/>
              </w:rPr>
              <w:t xml:space="preserve"> la legitimación en la causa por pasiva es evidente pues dicha actuación es determinante en los daños irrogados a los actores con la privación de la libertad del citado señor.</w:t>
            </w:r>
          </w:p>
          <w:p w:rsidR="00907CA3" w:rsidRPr="00EE0A40" w:rsidRDefault="00907CA3" w:rsidP="008D1BFE">
            <w:pPr>
              <w:pStyle w:val="Sinespaciado"/>
              <w:jc w:val="both"/>
              <w:rPr>
                <w:rFonts w:ascii="Arial Narrow" w:hAnsi="Arial Narrow" w:cs="Arial"/>
                <w:i/>
                <w:iCs/>
                <w:sz w:val="20"/>
                <w:szCs w:val="20"/>
              </w:rPr>
            </w:pPr>
            <w:r w:rsidRPr="00EE0A40">
              <w:rPr>
                <w:rStyle w:val="Textoindependiente13"/>
                <w:rFonts w:ascii="Arial Narrow" w:hAnsi="Arial Narrow" w:cs="Arial"/>
                <w:i/>
                <w:iCs/>
                <w:sz w:val="20"/>
                <w:szCs w:val="20"/>
              </w:rPr>
              <w:t>La Fiscalía General de la Nación</w:t>
            </w:r>
            <w:r w:rsidRPr="00EE0A40">
              <w:rPr>
                <w:rFonts w:ascii="Arial Narrow" w:hAnsi="Arial Narrow" w:cs="Arial"/>
                <w:i/>
                <w:iCs/>
                <w:sz w:val="20"/>
                <w:szCs w:val="20"/>
              </w:rPr>
              <w:t xml:space="preserve">, por su parte dirige sus alegatos de conclusión a indicar que conforme al sistema penal acusatorio cuyo procedimiento regula la Ley 906 de 2004, la Fiscalía General de la Nación, es quien asume el papel acusador frente a conductas punibles mas no es quien determina las medidas restrictivas de la libertad de los imputados, siendo este el fundamento principal que conlleva a esta entidad para que quede eximida de responsabilidad frente a una detención injusta, argumento que acoge la Sala pues en efecto, en este caso no está llamada a responder la Fiscalía por la condena que se imponga en la </w:t>
            </w:r>
            <w:r w:rsidRPr="00EE0A40">
              <w:rPr>
                <w:rFonts w:ascii="Arial Narrow" w:hAnsi="Arial Narrow" w:cs="Arial"/>
                <w:i/>
                <w:iCs/>
                <w:sz w:val="20"/>
                <w:szCs w:val="20"/>
              </w:rPr>
              <w:lastRenderedPageBreak/>
              <w:t>presente sentencia, pues acorde con lo expuesto en párrafos precedentes, esta Entidad no fue la encargada de adoptar la medida privativa de la libertad.</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 xml:space="preserve">Aunado a lo anterior, debe decirse </w:t>
            </w:r>
            <w:proofErr w:type="gramStart"/>
            <w:r w:rsidRPr="00EE0A40">
              <w:rPr>
                <w:rFonts w:ascii="Arial Narrow" w:hAnsi="Arial Narrow" w:cs="Arial"/>
                <w:i/>
                <w:iCs/>
                <w:sz w:val="20"/>
                <w:szCs w:val="20"/>
              </w:rPr>
              <w:t>que</w:t>
            </w:r>
            <w:proofErr w:type="gramEnd"/>
            <w:r w:rsidRPr="00EE0A40">
              <w:rPr>
                <w:rFonts w:ascii="Arial Narrow" w:hAnsi="Arial Narrow" w:cs="Arial"/>
                <w:i/>
                <w:iCs/>
                <w:sz w:val="20"/>
                <w:szCs w:val="20"/>
              </w:rPr>
              <w:t xml:space="preserve"> </w:t>
            </w:r>
            <w:r w:rsidRPr="00EE0A40">
              <w:rPr>
                <w:rFonts w:ascii="Arial Narrow" w:hAnsi="Arial Narrow" w:cs="Arial"/>
                <w:b/>
                <w:i/>
                <w:iCs/>
                <w:sz w:val="20"/>
                <w:szCs w:val="20"/>
                <w:u w:val="single"/>
              </w:rPr>
              <w:t>desde la perspectiva de la imputación y la relación causal, de conformidad con el procedimiento penal acusatorio implementado desde la reforma del artículo 250 constitucional y la Ley 906 de 2004</w:t>
            </w:r>
            <w:r w:rsidRPr="00EE0A40">
              <w:rPr>
                <w:rFonts w:ascii="Arial Narrow" w:hAnsi="Arial Narrow" w:cs="Arial"/>
                <w:b/>
                <w:i/>
                <w:iCs/>
                <w:sz w:val="20"/>
                <w:szCs w:val="20"/>
                <w:u w:val="single"/>
                <w:vertAlign w:val="subscript"/>
              </w:rPr>
              <w:t>T</w:t>
            </w:r>
            <w:r w:rsidRPr="00EE0A40">
              <w:rPr>
                <w:rFonts w:ascii="Arial Narrow" w:hAnsi="Arial Narrow" w:cs="Arial"/>
                <w:b/>
                <w:i/>
                <w:iCs/>
                <w:sz w:val="20"/>
                <w:szCs w:val="20"/>
                <w:u w:val="single"/>
              </w:rPr>
              <w:t xml:space="preserve"> la fuente el daño alegado se deriva estrictamente de las decisiones adoptadas por los jueces de la República </w:t>
            </w:r>
            <w:r w:rsidRPr="00EE0A40">
              <w:rPr>
                <w:rFonts w:ascii="Arial Narrow" w:hAnsi="Arial Narrow" w:cs="Arial"/>
                <w:i/>
                <w:iCs/>
                <w:sz w:val="20"/>
                <w:szCs w:val="20"/>
              </w:rPr>
              <w:t>(resalto y subrayo)</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Style w:val="HeaderorfooterBookAntiqua"/>
                <w:rFonts w:ascii="Arial Narrow" w:hAnsi="Arial Narrow" w:cs="Arial"/>
                <w:i/>
                <w:iCs/>
                <w:sz w:val="20"/>
                <w:szCs w:val="20"/>
              </w:rPr>
              <w:t>Si</w:t>
            </w:r>
            <w:r w:rsidRPr="00EE0A40">
              <w:rPr>
                <w:rStyle w:val="Bodytext3"/>
                <w:rFonts w:ascii="Arial Narrow" w:hAnsi="Arial Narrow" w:cs="Arial"/>
                <w:i/>
                <w:iCs/>
                <w:sz w:val="20"/>
                <w:szCs w:val="20"/>
              </w:rPr>
              <w:t xml:space="preserve"> bien es cierto que la Nación puede ser representada y comprometida en procesos de responsabilidad, tanto por el Director Ejecutivo de Administración Judicial, como por el Fiscal General de la Nación, ya que cuentan con autonomía administrativa y presupuestal propia.</w:t>
            </w:r>
            <w:r w:rsidRPr="00EE0A40">
              <w:rPr>
                <w:rFonts w:ascii="Arial Narrow" w:hAnsi="Arial Narrow" w:cs="Arial"/>
                <w:i/>
                <w:iCs/>
                <w:sz w:val="20"/>
                <w:szCs w:val="20"/>
              </w:rPr>
              <w:t xml:space="preserve"> Sin embargo, en criterio de la</w:t>
            </w:r>
            <w:r w:rsidRPr="00EE0A40">
              <w:rPr>
                <w:rStyle w:val="Bodytext3"/>
                <w:rFonts w:ascii="Arial Narrow" w:hAnsi="Arial Narrow" w:cs="Arial"/>
                <w:i/>
                <w:iCs/>
                <w:sz w:val="20"/>
                <w:szCs w:val="20"/>
              </w:rPr>
              <w:t xml:space="preserve"> Sala,</w:t>
            </w:r>
            <w:r w:rsidRPr="00EE0A40">
              <w:rPr>
                <w:rFonts w:ascii="Arial Narrow" w:hAnsi="Arial Narrow" w:cs="Arial"/>
                <w:i/>
                <w:iCs/>
                <w:sz w:val="20"/>
                <w:szCs w:val="20"/>
              </w:rPr>
              <w:t xml:space="preserve"> en este caso corresponderá a la Dirección Ejecutiva de Administración Judicial responder por las decisiones adoptadas por sus funcionarios (Juez Promiscuo Municipal de Tuta), con el propósito de restringir la libertad del señor Oscar Iván Mayorga.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Cabe afirmar, que si bien, en casos de responsabilidad estatal derivada de la privación injusta de la libertad, el Consejo de Estado ha procedido a dividir la proporción que las entidades deben aportar para la reparación, bajo el entendido que la obligación es divisible</w:t>
            </w:r>
            <w:r w:rsidRPr="00EE0A40">
              <w:rPr>
                <w:rFonts w:ascii="Arial Narrow" w:hAnsi="Arial Narrow" w:cs="Arial"/>
                <w:i/>
                <w:iCs/>
                <w:sz w:val="20"/>
                <w:szCs w:val="20"/>
                <w:vertAlign w:val="superscript"/>
              </w:rPr>
              <w:t>20</w:t>
            </w:r>
            <w:r w:rsidRPr="00EE0A40">
              <w:rPr>
                <w:rFonts w:ascii="Arial Narrow" w:hAnsi="Arial Narrow" w:cs="Arial"/>
                <w:i/>
                <w:iCs/>
                <w:sz w:val="20"/>
                <w:szCs w:val="20"/>
              </w:rPr>
              <w:t>, sin que ello desdibuje la naturaleza solidaria de la obligación, cuya virtud es la de poder exigir todo el cumplimiento de la obligación a uno o a todos los deudores, en este caso las teorías esbozadas frente a dicha proporcionalidad no son aplicables en el caso concreto, pues desde la implementación del sistema acusatorio, sustrajo las facultades de disposición con las que contaba la Fiscalía General de la Nación y las fijó todas en cabeza del juez penal.</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Style w:val="Textoindependiente14"/>
                <w:rFonts w:ascii="Arial Narrow" w:hAnsi="Arial Narrow" w:cs="Arial"/>
                <w:i/>
                <w:iCs/>
                <w:sz w:val="20"/>
                <w:szCs w:val="20"/>
              </w:rPr>
            </w:pPr>
            <w:r w:rsidRPr="00EE0A40">
              <w:rPr>
                <w:rFonts w:ascii="Arial Narrow" w:hAnsi="Arial Narrow" w:cs="Arial"/>
                <w:i/>
                <w:iCs/>
                <w:sz w:val="20"/>
                <w:szCs w:val="20"/>
              </w:rPr>
              <w:t>En criterio de la Sala, como la medida restrictiva, se dio en el</w:t>
            </w:r>
            <w:r w:rsidRPr="00EE0A40">
              <w:rPr>
                <w:rStyle w:val="Bodytext11pt"/>
                <w:rFonts w:ascii="Arial Narrow" w:hAnsi="Arial Narrow" w:cs="Arial"/>
                <w:sz w:val="20"/>
                <w:szCs w:val="20"/>
              </w:rPr>
              <w:t xml:space="preserve"> </w:t>
            </w:r>
            <w:proofErr w:type="gramStart"/>
            <w:r w:rsidRPr="00EE0A40">
              <w:rPr>
                <w:rStyle w:val="Bodytext11pt"/>
                <w:rFonts w:ascii="Arial Narrow" w:hAnsi="Arial Narrow" w:cs="Arial"/>
                <w:sz w:val="20"/>
                <w:szCs w:val="20"/>
              </w:rPr>
              <w:t>sub lite</w:t>
            </w:r>
            <w:proofErr w:type="gramEnd"/>
            <w:r w:rsidRPr="00EE0A40">
              <w:rPr>
                <w:rStyle w:val="Bodytext11pt"/>
                <w:rFonts w:ascii="Arial Narrow" w:hAnsi="Arial Narrow" w:cs="Arial"/>
                <w:sz w:val="20"/>
                <w:szCs w:val="20"/>
              </w:rPr>
              <w:t>,</w:t>
            </w:r>
            <w:r w:rsidRPr="00EE0A40">
              <w:rPr>
                <w:rFonts w:ascii="Arial Narrow" w:hAnsi="Arial Narrow" w:cs="Arial"/>
                <w:i/>
                <w:iCs/>
                <w:sz w:val="20"/>
                <w:szCs w:val="20"/>
              </w:rPr>
              <w:t xml:space="preserve"> en virtud del proceso penal implementado por la</w:t>
            </w:r>
            <w:r w:rsidRPr="00EE0A40">
              <w:rPr>
                <w:rStyle w:val="Textoindependiente14"/>
                <w:rFonts w:ascii="Arial Narrow" w:hAnsi="Arial Narrow" w:cs="Arial"/>
                <w:i/>
                <w:iCs/>
                <w:sz w:val="20"/>
                <w:szCs w:val="20"/>
              </w:rPr>
              <w:t xml:space="preserve"> Ley</w:t>
            </w:r>
            <w:r w:rsidRPr="00EE0A40">
              <w:rPr>
                <w:rFonts w:ascii="Arial Narrow" w:hAnsi="Arial Narrow" w:cs="Arial"/>
                <w:i/>
                <w:iCs/>
                <w:sz w:val="20"/>
                <w:szCs w:val="20"/>
              </w:rPr>
              <w:t xml:space="preserve"> 906 de 2004 (Sistema Penal Acusatorio),</w:t>
            </w:r>
            <w:r w:rsidRPr="00EE0A40">
              <w:rPr>
                <w:rStyle w:val="Textoindependiente14"/>
                <w:rFonts w:ascii="Arial Narrow" w:hAnsi="Arial Narrow" w:cs="Arial"/>
                <w:i/>
                <w:iCs/>
                <w:sz w:val="20"/>
                <w:szCs w:val="20"/>
              </w:rPr>
              <w:t xml:space="preserve"> es preciso que</w:t>
            </w:r>
            <w:r w:rsidRPr="00EE0A40">
              <w:rPr>
                <w:rFonts w:ascii="Arial Narrow" w:hAnsi="Arial Narrow" w:cs="Arial"/>
                <w:i/>
                <w:iCs/>
                <w:sz w:val="20"/>
                <w:szCs w:val="20"/>
              </w:rPr>
              <w:t xml:space="preserve"> la</w:t>
            </w:r>
            <w:r w:rsidRPr="00EE0A40">
              <w:rPr>
                <w:rStyle w:val="Textoindependiente14"/>
                <w:rFonts w:ascii="Arial Narrow" w:hAnsi="Arial Narrow" w:cs="Arial"/>
                <w:i/>
                <w:iCs/>
                <w:sz w:val="20"/>
                <w:szCs w:val="20"/>
              </w:rPr>
              <w:t xml:space="preserve"> Dirección Ejecutiva de Administración Judicial responda por el cien por ciento (100%) de la condena impuesta.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Debe tenerse presente que la Fiscalía, como representante del Estado, es la titular de la acción penal y que tiene la función constitucional y legal de acusar y demostrar la culpabilidad del presunto infractor de la ley penal, de manera que es válido aceptar que el proceso penal depende de su diligencia.</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b/>
                <w:i/>
                <w:iCs/>
                <w:sz w:val="20"/>
                <w:szCs w:val="20"/>
              </w:rPr>
            </w:pPr>
            <w:r w:rsidRPr="00EE0A40">
              <w:rPr>
                <w:rFonts w:ascii="Arial Narrow" w:hAnsi="Arial Narrow" w:cs="Arial"/>
                <w:b/>
                <w:i/>
                <w:iCs/>
                <w:sz w:val="20"/>
                <w:szCs w:val="20"/>
                <w:u w:val="single"/>
              </w:rPr>
              <w:t>No obstante, lo anterior, los poderes del Fiscal no son de índole dispositiva, sino que se reducen, simplemente a solicitar al respectivo juez, la toma de las diferentes decisiones que se derivan de la actuación penal, así lo establece el artículo 66 de la ley 906 de</w:t>
            </w:r>
            <w:r w:rsidRPr="00EE0A40">
              <w:rPr>
                <w:rStyle w:val="Bodytext11pt"/>
                <w:rFonts w:ascii="Arial Narrow" w:hAnsi="Arial Narrow" w:cs="Arial"/>
                <w:b/>
                <w:sz w:val="20"/>
                <w:szCs w:val="20"/>
                <w:u w:val="single"/>
              </w:rPr>
              <w:t xml:space="preserve"> 20</w:t>
            </w:r>
            <w:r w:rsidRPr="00EE0A40">
              <w:rPr>
                <w:rFonts w:ascii="Arial Narrow" w:hAnsi="Arial Narrow" w:cs="Arial"/>
                <w:b/>
                <w:i/>
                <w:iCs/>
                <w:sz w:val="20"/>
                <w:szCs w:val="20"/>
                <w:u w:val="single"/>
              </w:rPr>
              <w:t>04, cuando establece que la Fiscalía General de la Nación es la titular de la acción penal y sus funciones se encuentran desarrolladas en los artículos 114 y 116 ibídem, las cuales le imponen el deber, no solo de adelantar la investigación, sino también de formular las diferentes imputaciones y acusaciones a que hayan lugar, de igual manera podrá solicitar las diferentes medidas restrictivas de la libertad, sin que el juez esté facultado para adoptar medidas de forma oficiosa.</w:t>
            </w:r>
            <w:r w:rsidRPr="00EE0A40">
              <w:rPr>
                <w:rFonts w:ascii="Arial Narrow" w:hAnsi="Arial Narrow" w:cs="Arial"/>
                <w:i/>
                <w:iCs/>
                <w:sz w:val="20"/>
                <w:szCs w:val="20"/>
              </w:rPr>
              <w:t xml:space="preserve"> (subrayo y resalto)</w:t>
            </w:r>
            <w:r w:rsidRPr="00EE0A40">
              <w:rPr>
                <w:rFonts w:ascii="Arial Narrow" w:hAnsi="Arial Narrow" w:cs="Arial"/>
                <w:b/>
                <w:i/>
                <w:iCs/>
                <w:sz w:val="20"/>
                <w:szCs w:val="20"/>
              </w:rPr>
              <w:t>.</w:t>
            </w:r>
          </w:p>
          <w:p w:rsidR="00907CA3" w:rsidRPr="00EE0A40" w:rsidRDefault="00907CA3" w:rsidP="008D1BFE">
            <w:pPr>
              <w:pStyle w:val="Sinespaciado"/>
              <w:jc w:val="both"/>
              <w:rPr>
                <w:rFonts w:ascii="Arial Narrow" w:hAnsi="Arial Narrow" w:cs="Arial"/>
                <w:b/>
                <w:i/>
                <w:iCs/>
                <w:sz w:val="20"/>
                <w:szCs w:val="20"/>
                <w:u w:val="single"/>
              </w:rPr>
            </w:pPr>
          </w:p>
          <w:p w:rsidR="00907CA3" w:rsidRPr="00EE0A40" w:rsidRDefault="00907CA3" w:rsidP="008D1BFE">
            <w:pPr>
              <w:pStyle w:val="Sinespaciado"/>
              <w:jc w:val="both"/>
              <w:rPr>
                <w:rFonts w:ascii="Arial Narrow" w:hAnsi="Arial Narrow" w:cs="Arial"/>
                <w:b/>
                <w:i/>
                <w:iCs/>
                <w:sz w:val="20"/>
                <w:szCs w:val="20"/>
                <w:u w:val="single"/>
              </w:rPr>
            </w:pPr>
            <w:r w:rsidRPr="00EE0A40">
              <w:rPr>
                <w:rStyle w:val="Textoindependiente15"/>
                <w:rFonts w:ascii="Arial Narrow" w:hAnsi="Arial Narrow" w:cs="Arial"/>
                <w:b/>
                <w:i/>
                <w:iCs/>
                <w:sz w:val="20"/>
                <w:szCs w:val="20"/>
                <w:u w:val="single"/>
              </w:rPr>
              <w:t>En</w:t>
            </w:r>
            <w:r w:rsidRPr="00EE0A40">
              <w:rPr>
                <w:rFonts w:ascii="Arial Narrow" w:hAnsi="Arial Narrow" w:cs="Arial"/>
                <w:b/>
                <w:i/>
                <w:iCs/>
                <w:sz w:val="20"/>
                <w:szCs w:val="20"/>
                <w:u w:val="single"/>
              </w:rPr>
              <w:t xml:space="preserve"> concordancia con lo anterior, el mismo Código de Procedimiento Penal, prevé en</w:t>
            </w:r>
            <w:r w:rsidRPr="00EE0A40">
              <w:rPr>
                <w:rStyle w:val="BodytextItalic"/>
                <w:rFonts w:ascii="Arial Narrow" w:hAnsi="Arial Narrow" w:cs="Arial"/>
                <w:b/>
                <w:sz w:val="20"/>
                <w:szCs w:val="20"/>
                <w:u w:val="single"/>
              </w:rPr>
              <w:t xml:space="preserve"> sus</w:t>
            </w:r>
            <w:r w:rsidRPr="00EE0A40">
              <w:rPr>
                <w:rFonts w:ascii="Arial Narrow" w:hAnsi="Arial Narrow" w:cs="Arial"/>
                <w:b/>
                <w:i/>
                <w:iCs/>
                <w:sz w:val="20"/>
                <w:szCs w:val="20"/>
                <w:u w:val="single"/>
              </w:rPr>
              <w:t xml:space="preserve"> artículos 306 y siguientes, los requisitos que rigen la captura y</w:t>
            </w:r>
            <w:r w:rsidRPr="00EE0A40">
              <w:rPr>
                <w:rStyle w:val="Textoindependiente15"/>
                <w:rFonts w:ascii="Arial Narrow" w:hAnsi="Arial Narrow" w:cs="Arial"/>
                <w:b/>
                <w:i/>
                <w:iCs/>
                <w:sz w:val="20"/>
                <w:szCs w:val="20"/>
                <w:u w:val="single"/>
              </w:rPr>
              <w:t xml:space="preserve"> la solicitud de</w:t>
            </w:r>
            <w:r w:rsidRPr="00EE0A40">
              <w:rPr>
                <w:rFonts w:ascii="Arial Narrow" w:hAnsi="Arial Narrow" w:cs="Arial"/>
                <w:b/>
                <w:i/>
                <w:iCs/>
                <w:sz w:val="20"/>
                <w:szCs w:val="20"/>
                <w:u w:val="single"/>
              </w:rPr>
              <w:t xml:space="preserve"> la</w:t>
            </w:r>
            <w:r w:rsidRPr="00EE0A40">
              <w:rPr>
                <w:rStyle w:val="Textoindependiente15"/>
                <w:rFonts w:ascii="Arial Narrow" w:hAnsi="Arial Narrow" w:cs="Arial"/>
                <w:b/>
                <w:i/>
                <w:iCs/>
                <w:sz w:val="20"/>
                <w:szCs w:val="20"/>
                <w:u w:val="single"/>
              </w:rPr>
              <w:t xml:space="preserve"> medida de aseguramiento,</w:t>
            </w:r>
            <w:r w:rsidRPr="00EE0A40">
              <w:rPr>
                <w:rFonts w:ascii="Arial Narrow" w:hAnsi="Arial Narrow" w:cs="Arial"/>
                <w:b/>
                <w:i/>
                <w:iCs/>
                <w:sz w:val="20"/>
                <w:szCs w:val="20"/>
                <w:u w:val="single"/>
              </w:rPr>
              <w:t xml:space="preserve"> </w:t>
            </w:r>
            <w:proofErr w:type="gramStart"/>
            <w:r w:rsidRPr="00EE0A40">
              <w:rPr>
                <w:rFonts w:ascii="Arial Narrow" w:hAnsi="Arial Narrow" w:cs="Arial"/>
                <w:b/>
                <w:i/>
                <w:iCs/>
                <w:sz w:val="20"/>
                <w:szCs w:val="20"/>
                <w:u w:val="single"/>
              </w:rPr>
              <w:t>que</w:t>
            </w:r>
            <w:proofErr w:type="gramEnd"/>
            <w:r w:rsidRPr="00EE0A40">
              <w:rPr>
                <w:rStyle w:val="Textoindependiente15"/>
                <w:rFonts w:ascii="Arial Narrow" w:hAnsi="Arial Narrow" w:cs="Arial"/>
                <w:b/>
                <w:i/>
                <w:iCs/>
                <w:sz w:val="20"/>
                <w:szCs w:val="20"/>
                <w:u w:val="single"/>
              </w:rPr>
              <w:t xml:space="preserve"> si bien</w:t>
            </w:r>
            <w:r w:rsidRPr="00EE0A40">
              <w:rPr>
                <w:rFonts w:ascii="Arial Narrow" w:hAnsi="Arial Narrow" w:cs="Arial"/>
                <w:b/>
                <w:i/>
                <w:iCs/>
                <w:sz w:val="20"/>
                <w:szCs w:val="20"/>
                <w:u w:val="single"/>
              </w:rPr>
              <w:t xml:space="preserve"> no puede ordenar el</w:t>
            </w:r>
            <w:r w:rsidRPr="00EE0A40">
              <w:rPr>
                <w:rStyle w:val="Textoindependiente15"/>
                <w:rFonts w:ascii="Arial Narrow" w:hAnsi="Arial Narrow" w:cs="Arial"/>
                <w:b/>
                <w:i/>
                <w:iCs/>
                <w:sz w:val="20"/>
                <w:szCs w:val="20"/>
                <w:u w:val="single"/>
              </w:rPr>
              <w:t xml:space="preserve"> Juez, </w:t>
            </w:r>
            <w:r w:rsidRPr="00EE0A40">
              <w:rPr>
                <w:rStyle w:val="BodytextItalic"/>
                <w:rFonts w:ascii="Arial Narrow" w:hAnsi="Arial Narrow" w:cs="Arial"/>
                <w:b/>
                <w:sz w:val="20"/>
                <w:szCs w:val="20"/>
                <w:u w:val="single"/>
              </w:rPr>
              <w:t>motu propio</w:t>
            </w:r>
            <w:r w:rsidRPr="00EE0A40">
              <w:rPr>
                <w:rFonts w:ascii="Arial Narrow" w:hAnsi="Arial Narrow" w:cs="Arial"/>
                <w:b/>
                <w:i/>
                <w:iCs/>
                <w:sz w:val="20"/>
                <w:szCs w:val="20"/>
                <w:u w:val="single"/>
              </w:rPr>
              <w:t>, sí corresponden a sus facultades dispositivas, por lo cual es el único funcionario autorizado para adoptar medidas o tomar decisiones en Las cuales se restringe la libertad de los individuos</w:t>
            </w:r>
            <w:r w:rsidRPr="00EE0A40">
              <w:rPr>
                <w:rFonts w:ascii="Arial Narrow" w:hAnsi="Arial Narrow" w:cs="Arial"/>
                <w:b/>
                <w:i/>
                <w:iCs/>
                <w:sz w:val="20"/>
                <w:szCs w:val="20"/>
              </w:rPr>
              <w:t xml:space="preserve"> </w:t>
            </w:r>
            <w:r w:rsidRPr="00EE0A40">
              <w:rPr>
                <w:rFonts w:ascii="Arial Narrow" w:hAnsi="Arial Narrow" w:cs="Arial"/>
                <w:i/>
                <w:iCs/>
                <w:sz w:val="20"/>
                <w:szCs w:val="20"/>
              </w:rPr>
              <w:t>(subrayo y resalto)</w:t>
            </w:r>
            <w:r w:rsidRPr="00EE0A40">
              <w:rPr>
                <w:rFonts w:ascii="Arial Narrow" w:hAnsi="Arial Narrow" w:cs="Arial"/>
                <w:b/>
                <w:i/>
                <w:iCs/>
                <w:sz w:val="20"/>
                <w:szCs w:val="20"/>
              </w:rPr>
              <w:t>.</w:t>
            </w:r>
            <w:r w:rsidRPr="00EE0A40">
              <w:rPr>
                <w:rFonts w:ascii="Arial Narrow" w:hAnsi="Arial Narrow" w:cs="Arial"/>
                <w:b/>
                <w:i/>
                <w:iCs/>
                <w:sz w:val="20"/>
                <w:szCs w:val="20"/>
                <w:u w:val="single"/>
              </w:rPr>
              <w:t xml:space="preserve"> </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b/>
                <w:i/>
                <w:iCs/>
                <w:sz w:val="20"/>
                <w:szCs w:val="20"/>
                <w:u w:val="single"/>
              </w:rPr>
              <w:t>De acuerdo a lo anterior, se debe concluir indefectiblemente que los Jueces de la República son los únicos facultados constitucional y legalmente para la impos</w:t>
            </w:r>
            <w:r w:rsidRPr="00EE0A40">
              <w:rPr>
                <w:rStyle w:val="Bodytext3"/>
                <w:rFonts w:ascii="Arial Narrow" w:hAnsi="Arial Narrow" w:cs="Arial"/>
                <w:b/>
                <w:i/>
                <w:iCs/>
                <w:sz w:val="20"/>
                <w:szCs w:val="20"/>
                <w:u w:val="single"/>
              </w:rPr>
              <w:t>ición de medidas restrictivas de la libertad</w:t>
            </w:r>
            <w:r w:rsidRPr="00EE0A40">
              <w:rPr>
                <w:rFonts w:ascii="Arial Narrow" w:hAnsi="Arial Narrow" w:cs="Arial"/>
                <w:b/>
                <w:i/>
                <w:iCs/>
                <w:sz w:val="20"/>
                <w:szCs w:val="20"/>
                <w:u w:val="single"/>
              </w:rPr>
              <w:t xml:space="preserve"> en el sistema penal implementado por la Ley 906 de 2004</w:t>
            </w:r>
            <w:r w:rsidRPr="00EE0A40">
              <w:rPr>
                <w:rFonts w:ascii="Arial Narrow" w:hAnsi="Arial Narrow" w:cs="Arial"/>
                <w:i/>
                <w:iCs/>
                <w:sz w:val="20"/>
                <w:szCs w:val="20"/>
              </w:rPr>
              <w:t xml:space="preserve"> (subrayo y resalto), razón por la cual, si bien es cierto, no hay lugar a declarar probada la excepción propuesta por la Fiscalía en cuanto a la falta de legitimación, conforme a los criterios expuestos en precedencia, deberá indicarse en la parte resolutiva que la Nación - Fiscalía General de la Nación, no es responsable de los prejuicios derivados de la privación injusta del señor Oscar Iván Mayorga y, en consecuencia, se condenará a la Nación - Rama Judicial -, al pago de la indemnización…</w:t>
            </w: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b/>
                <w:i/>
                <w:iCs/>
                <w:sz w:val="20"/>
                <w:szCs w:val="20"/>
                <w:u w:val="single"/>
              </w:rPr>
              <w:t xml:space="preserve">En conclusión se dirá, que el juez de control de garantías es el competente para pronunciarse sobre las condiciones fácticas y jurídicas que sustentan la solicitud del Fiscal, y determinar si tal solicitud resulta razonable, adecuada necesaria y </w:t>
            </w:r>
            <w:r w:rsidRPr="00EE0A40">
              <w:rPr>
                <w:rFonts w:ascii="Arial Narrow" w:hAnsi="Arial Narrow" w:cs="Arial"/>
                <w:b/>
                <w:i/>
                <w:iCs/>
                <w:sz w:val="20"/>
                <w:szCs w:val="20"/>
                <w:u w:val="single"/>
              </w:rPr>
              <w:lastRenderedPageBreak/>
              <w:t>proporcional y en caso de que así sea, autorizar la medida de aseguramiento como lo establece el artículo 250 de la Constitución</w:t>
            </w:r>
            <w:r w:rsidRPr="00EE0A40">
              <w:rPr>
                <w:rFonts w:ascii="Arial Narrow" w:hAnsi="Arial Narrow" w:cs="Arial"/>
                <w:i/>
                <w:iCs/>
                <w:sz w:val="20"/>
                <w:szCs w:val="20"/>
              </w:rPr>
              <w:t xml:space="preserve"> (subrayo y </w:t>
            </w:r>
            <w:proofErr w:type="gramStart"/>
            <w:r w:rsidRPr="00EE0A40">
              <w:rPr>
                <w:rFonts w:ascii="Arial Narrow" w:hAnsi="Arial Narrow" w:cs="Arial"/>
                <w:i/>
                <w:iCs/>
                <w:sz w:val="20"/>
                <w:szCs w:val="20"/>
              </w:rPr>
              <w:t>resalto)…</w:t>
            </w:r>
            <w:proofErr w:type="gramEnd"/>
            <w:r w:rsidRPr="00EE0A40">
              <w:rPr>
                <w:rFonts w:ascii="Arial Narrow" w:hAnsi="Arial Narrow" w:cs="Arial"/>
                <w:i/>
                <w:iCs/>
                <w:sz w:val="20"/>
                <w:szCs w:val="20"/>
              </w:rPr>
              <w:t>”</w:t>
            </w:r>
          </w:p>
          <w:p w:rsidR="00907CA3" w:rsidRPr="00EE0A40" w:rsidRDefault="00907CA3" w:rsidP="008D1BFE">
            <w:pPr>
              <w:pStyle w:val="Sinespaciado"/>
              <w:jc w:val="both"/>
              <w:rPr>
                <w:rFonts w:ascii="Arial Narrow" w:hAnsi="Arial Narrow" w:cs="Arial"/>
                <w:bCs/>
                <w:i/>
                <w:iCs/>
                <w:sz w:val="20"/>
                <w:szCs w:val="20"/>
                <w:lang w:val="es-ES_tradnl"/>
              </w:rPr>
            </w:pPr>
          </w:p>
          <w:p w:rsidR="00907CA3" w:rsidRPr="00EE0A40" w:rsidRDefault="00907CA3" w:rsidP="008D1BFE">
            <w:pPr>
              <w:pStyle w:val="Sinespaciado"/>
              <w:jc w:val="both"/>
              <w:rPr>
                <w:rFonts w:ascii="Arial Narrow" w:hAnsi="Arial Narrow" w:cs="Arial"/>
                <w:i/>
                <w:iCs/>
                <w:sz w:val="20"/>
                <w:szCs w:val="20"/>
              </w:rPr>
            </w:pPr>
          </w:p>
          <w:p w:rsidR="00907CA3" w:rsidRPr="00EE0A40" w:rsidRDefault="00907CA3" w:rsidP="008D1BFE">
            <w:pPr>
              <w:pStyle w:val="Sinespaciado"/>
              <w:jc w:val="both"/>
              <w:rPr>
                <w:rFonts w:ascii="Arial Narrow" w:hAnsi="Arial Narrow" w:cs="Arial"/>
                <w:i/>
                <w:iCs/>
                <w:sz w:val="20"/>
                <w:szCs w:val="20"/>
              </w:rPr>
            </w:pPr>
            <w:r w:rsidRPr="00EE0A40">
              <w:rPr>
                <w:rFonts w:ascii="Arial Narrow" w:hAnsi="Arial Narrow" w:cs="Arial"/>
                <w:i/>
                <w:iCs/>
                <w:sz w:val="20"/>
                <w:szCs w:val="20"/>
              </w:rPr>
              <w:t>La anterior posición, como arriba se expresó, ha sido acogida por el H. CONSEJO DE ESTADO SALA DE LO CONTENCIOSO ADMINISTRATIVO, SECCIÓN TERCERA, SUBSECCIÓN A, Consejera ponente: MARTA NUBIA VELÁSQUEZ RICO Bogotá, D.C., el veintiséis (26) de abril de dos mil diecisiete (2017), dentro de la Radicación número: 52001-23-31-000-2010-00082-01(47380), Actor: JOHN CARLOS PEÑA VISCAYA Y OTROS, Demandado: NACIÓN - RAMA JUDICIAL - FISCALÍA GENERAL DE LA NACIÓN.</w:t>
            </w:r>
          </w:p>
          <w:p w:rsidR="00907CA3" w:rsidRPr="00EE0A40" w:rsidRDefault="00907CA3" w:rsidP="008D1BFE">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r>
      <w:tr w:rsidR="00907CA3" w:rsidRPr="00EE0A40" w:rsidTr="001B21C2">
        <w:tc>
          <w:tcPr>
            <w:tcW w:w="1838" w:type="dxa"/>
          </w:tcPr>
          <w:p w:rsidR="00907CA3" w:rsidRPr="00EE0A40" w:rsidRDefault="00907CA3" w:rsidP="008D1BFE">
            <w:pPr>
              <w:pStyle w:val="Textosinformato"/>
              <w:rPr>
                <w:rFonts w:ascii="Arial" w:eastAsia="MS Mincho" w:hAnsi="Arial" w:cs="Arial"/>
                <w:b/>
                <w:i/>
                <w:iCs/>
              </w:rPr>
            </w:pPr>
            <w:r w:rsidRPr="00EE0A40">
              <w:rPr>
                <w:rFonts w:ascii="Arial" w:eastAsia="MS Mincho" w:hAnsi="Arial" w:cs="Arial"/>
                <w:b/>
                <w:i/>
                <w:iCs/>
              </w:rPr>
              <w:lastRenderedPageBreak/>
              <w:t>FALTA DE LEGITIMACIÓN MATERIAL EN LA CAUSA POR PASIVA DE LA FISCALÍA GENERAL DE LA NACIÓN</w:t>
            </w:r>
          </w:p>
        </w:tc>
        <w:tc>
          <w:tcPr>
            <w:tcW w:w="6857" w:type="dxa"/>
            <w:shd w:val="clear" w:color="auto" w:fill="auto"/>
          </w:tcPr>
          <w:p w:rsidR="00907CA3" w:rsidRPr="00EE0A40" w:rsidRDefault="00907CA3" w:rsidP="008D1BFE">
            <w:pPr>
              <w:pStyle w:val="Sinespaciado"/>
              <w:jc w:val="both"/>
              <w:rPr>
                <w:rFonts w:ascii="Arial" w:hAnsi="Arial" w:cs="Arial"/>
                <w:b/>
                <w:i/>
                <w:iCs/>
                <w:sz w:val="20"/>
                <w:szCs w:val="20"/>
                <w:u w:val="single"/>
              </w:rPr>
            </w:pPr>
            <w:r w:rsidRPr="00EE0A40">
              <w:rPr>
                <w:rFonts w:ascii="Arial" w:hAnsi="Arial" w:cs="Arial"/>
                <w:i/>
                <w:iCs/>
                <w:sz w:val="20"/>
                <w:szCs w:val="20"/>
              </w:rPr>
              <w:t xml:space="preserve">Con base en la Sentencia del H. CONSEJO DE ESTADO SALA DE LO CONTENCIOSO ADMINISTRATIVO, SECCIÓN TERCERA, SUBSECCIÓN A, Consejera ponente: MARTA NUBIA VELÁSQUEZ RICO Bogotá, D.C., el veintiséis (26) de abril de dos mil diecisiete (2017), dentro de la Radicación número: 52001-23-31-000-2010-00082-01(47380), Actor: JOHN CARLOS PEÑA VISCAYA Y OTROS, Demandado: NACIÓN - RAMA JUDICIAL - FISCALÍA GENERAL DE LA NACIÓN, cuyos apartes fueron arriba transcritos, referente a la presente demanda se debe reconocer que </w:t>
            </w:r>
            <w:r w:rsidRPr="00EE0A40">
              <w:rPr>
                <w:rFonts w:ascii="Arial" w:hAnsi="Arial" w:cs="Arial"/>
                <w:b/>
                <w:i/>
                <w:iCs/>
                <w:sz w:val="20"/>
                <w:szCs w:val="20"/>
                <w:u w:val="single"/>
              </w:rPr>
              <w:t>la Fiscalía General de la Nación no es la llamada a responder por los perjuicios reclamados por los demandantes, dado que estos, por las razones expuestas, no le son imputables.</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lang w:val="es-ES_tradnl"/>
              </w:rPr>
            </w:pPr>
            <w:r w:rsidRPr="00EE0A40">
              <w:rPr>
                <w:rFonts w:ascii="Arial" w:hAnsi="Arial" w:cs="Arial"/>
                <w:i/>
                <w:iCs/>
                <w:sz w:val="20"/>
                <w:szCs w:val="20"/>
                <w:lang w:val="es-ES_tradnl"/>
              </w:rPr>
              <w:t xml:space="preserve">Sobre este particular, en la exposición de motivos de la Ley </w:t>
            </w:r>
            <w:r w:rsidRPr="00EE0A40">
              <w:rPr>
                <w:rFonts w:ascii="Arial" w:hAnsi="Arial" w:cs="Arial"/>
                <w:i/>
                <w:iCs/>
                <w:sz w:val="20"/>
                <w:szCs w:val="20"/>
              </w:rPr>
              <w:t xml:space="preserve">906 de 2004, por la cual se expidió en nuevo Código de Procedimiento Penal, </w:t>
            </w:r>
            <w:r w:rsidRPr="00EE0A40">
              <w:rPr>
                <w:rFonts w:ascii="Arial" w:hAnsi="Arial" w:cs="Arial"/>
                <w:i/>
                <w:iCs/>
                <w:sz w:val="20"/>
                <w:szCs w:val="20"/>
                <w:lang w:val="es-ES_tradnl"/>
              </w:rPr>
              <w:t>se señaló al respecto:</w:t>
            </w:r>
          </w:p>
          <w:p w:rsidR="00907CA3" w:rsidRPr="00EE0A40" w:rsidRDefault="00907CA3" w:rsidP="008D1BFE">
            <w:pPr>
              <w:pStyle w:val="Sinespaciado"/>
              <w:jc w:val="both"/>
              <w:rPr>
                <w:rFonts w:ascii="Arial" w:hAnsi="Arial" w:cs="Arial"/>
                <w:b/>
                <w:bCs/>
                <w:i/>
                <w:iCs/>
                <w:sz w:val="20"/>
                <w:szCs w:val="20"/>
              </w:rPr>
            </w:pPr>
          </w:p>
          <w:p w:rsidR="00907CA3" w:rsidRPr="00EE0A40" w:rsidRDefault="00907CA3" w:rsidP="008D1BFE">
            <w:pPr>
              <w:pStyle w:val="Sinespaciado"/>
              <w:jc w:val="both"/>
              <w:rPr>
                <w:rFonts w:ascii="Arial" w:hAnsi="Arial" w:cs="Arial"/>
                <w:i/>
                <w:iCs/>
                <w:sz w:val="20"/>
                <w:szCs w:val="20"/>
                <w:lang w:val="es-ES_tradnl"/>
              </w:rPr>
            </w:pPr>
            <w:r w:rsidRPr="00EE0A40">
              <w:rPr>
                <w:rFonts w:ascii="Arial" w:hAnsi="Arial" w:cs="Arial"/>
                <w:i/>
                <w:iCs/>
                <w:sz w:val="20"/>
                <w:szCs w:val="20"/>
                <w:lang w:val="es-ES_tradnl"/>
              </w:rPr>
              <w:t xml:space="preserve">“De cara al nuevo sistema no podría tolerarse que la Fiscalía, a la cual se confiere el monopolio de la persecución penal </w:t>
            </w:r>
            <w:proofErr w:type="gramStart"/>
            <w:r w:rsidRPr="00EE0A40">
              <w:rPr>
                <w:rFonts w:ascii="Arial" w:hAnsi="Arial" w:cs="Arial"/>
                <w:i/>
                <w:iCs/>
                <w:sz w:val="20"/>
                <w:szCs w:val="20"/>
                <w:lang w:val="es-ES_tradnl"/>
              </w:rPr>
              <w:t>y</w:t>
            </w:r>
            <w:proofErr w:type="gramEnd"/>
            <w:r w:rsidRPr="00EE0A40">
              <w:rPr>
                <w:rFonts w:ascii="Arial" w:hAnsi="Arial" w:cs="Arial"/>
                <w:i/>
                <w:iCs/>
                <w:sz w:val="20"/>
                <w:szCs w:val="20"/>
                <w:lang w:val="es-ES_tradnl"/>
              </w:rPr>
              <w:t xml:space="preserve">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árbitro de sus propios actos.</w:t>
            </w:r>
          </w:p>
          <w:p w:rsidR="00907CA3" w:rsidRPr="00EE0A40" w:rsidRDefault="00907CA3" w:rsidP="008D1BFE">
            <w:pPr>
              <w:pStyle w:val="Sinespaciado"/>
              <w:jc w:val="both"/>
              <w:rPr>
                <w:rFonts w:ascii="Arial" w:hAnsi="Arial" w:cs="Arial"/>
                <w:i/>
                <w:iCs/>
                <w:sz w:val="20"/>
                <w:szCs w:val="20"/>
                <w:lang w:val="es-ES_tradnl"/>
              </w:rPr>
            </w:pPr>
          </w:p>
          <w:p w:rsidR="00907CA3" w:rsidRPr="00EE0A40" w:rsidRDefault="00907CA3" w:rsidP="008D1BFE">
            <w:pPr>
              <w:pStyle w:val="Sinespaciado"/>
              <w:jc w:val="both"/>
              <w:rPr>
                <w:rFonts w:ascii="Arial" w:hAnsi="Arial" w:cs="Arial"/>
                <w:b/>
                <w:i/>
                <w:iCs/>
                <w:sz w:val="20"/>
                <w:szCs w:val="20"/>
                <w:u w:val="single"/>
                <w:lang w:val="es-ES_tradnl"/>
              </w:rPr>
            </w:pPr>
            <w:r w:rsidRPr="00EE0A40">
              <w:rPr>
                <w:rFonts w:ascii="Arial" w:hAnsi="Arial" w:cs="Arial"/>
                <w:b/>
                <w:i/>
                <w:iCs/>
                <w:sz w:val="20"/>
                <w:szCs w:val="20"/>
                <w:u w:val="single"/>
                <w:lang w:val="es-ES_tradnl"/>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r w:rsidRPr="00EE0A40">
              <w:rPr>
                <w:rFonts w:ascii="Arial" w:hAnsi="Arial" w:cs="Arial"/>
                <w:i/>
                <w:iCs/>
                <w:sz w:val="20"/>
                <w:szCs w:val="20"/>
              </w:rPr>
              <w:t xml:space="preserve"> (Subrayo y resalto)</w:t>
            </w:r>
            <w:r w:rsidRPr="00EE0A40">
              <w:rPr>
                <w:rFonts w:ascii="Arial" w:hAnsi="Arial" w:cs="Arial"/>
                <w:b/>
                <w:i/>
                <w:iCs/>
                <w:sz w:val="20"/>
                <w:szCs w:val="20"/>
              </w:rPr>
              <w:t>.</w:t>
            </w:r>
          </w:p>
          <w:p w:rsidR="00907CA3" w:rsidRPr="00EE0A40" w:rsidRDefault="00907CA3" w:rsidP="008D1BFE">
            <w:pPr>
              <w:pStyle w:val="Sinespaciado"/>
              <w:jc w:val="both"/>
              <w:rPr>
                <w:rFonts w:ascii="Arial" w:hAnsi="Arial" w:cs="Arial"/>
                <w:i/>
                <w:iCs/>
                <w:sz w:val="20"/>
                <w:szCs w:val="20"/>
                <w:lang w:val="es-ES_tradnl"/>
              </w:rPr>
            </w:pPr>
          </w:p>
          <w:p w:rsidR="00907CA3" w:rsidRPr="00EE0A40" w:rsidRDefault="00907CA3" w:rsidP="008D1BFE">
            <w:pPr>
              <w:pStyle w:val="Sinespaciado"/>
              <w:jc w:val="both"/>
              <w:rPr>
                <w:rFonts w:ascii="Arial" w:hAnsi="Arial" w:cs="Arial"/>
                <w:b/>
                <w:i/>
                <w:iCs/>
                <w:sz w:val="20"/>
                <w:szCs w:val="20"/>
                <w:u w:val="single"/>
                <w:lang w:val="es-ES_tradnl"/>
              </w:rPr>
            </w:pPr>
            <w:r w:rsidRPr="00EE0A40">
              <w:rPr>
                <w:rFonts w:ascii="Arial" w:hAnsi="Arial" w:cs="Arial"/>
                <w:b/>
                <w:i/>
                <w:iCs/>
                <w:sz w:val="20"/>
                <w:szCs w:val="20"/>
                <w:u w:val="single"/>
                <w:lang w:val="es-ES_tradnl"/>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r w:rsidRPr="00EE0A40">
              <w:rPr>
                <w:rFonts w:ascii="Arial" w:hAnsi="Arial" w:cs="Arial"/>
                <w:i/>
                <w:iCs/>
                <w:sz w:val="20"/>
                <w:szCs w:val="20"/>
              </w:rPr>
              <w:t xml:space="preserve"> (Subrayo y resalto)</w:t>
            </w:r>
            <w:r w:rsidRPr="00EE0A40">
              <w:rPr>
                <w:rFonts w:ascii="Arial" w:hAnsi="Arial" w:cs="Arial"/>
                <w:b/>
                <w:i/>
                <w:iCs/>
                <w:sz w:val="20"/>
                <w:szCs w:val="20"/>
              </w:rPr>
              <w:t>.</w:t>
            </w:r>
          </w:p>
          <w:p w:rsidR="00907CA3" w:rsidRPr="00EE0A40" w:rsidRDefault="00907CA3" w:rsidP="008D1BFE">
            <w:pPr>
              <w:pStyle w:val="Sinespaciado"/>
              <w:jc w:val="both"/>
              <w:rPr>
                <w:rFonts w:ascii="Arial" w:hAnsi="Arial" w:cs="Arial"/>
                <w:i/>
                <w:iCs/>
                <w:sz w:val="20"/>
                <w:szCs w:val="20"/>
                <w:lang w:val="es-ES_tradnl"/>
              </w:rPr>
            </w:pPr>
          </w:p>
          <w:p w:rsidR="00907CA3" w:rsidRPr="00EE0A40" w:rsidRDefault="00907CA3" w:rsidP="008D1BFE">
            <w:pPr>
              <w:pStyle w:val="Sinespaciado"/>
              <w:jc w:val="both"/>
              <w:rPr>
                <w:rFonts w:ascii="Arial" w:hAnsi="Arial" w:cs="Arial"/>
                <w:b/>
                <w:i/>
                <w:iCs/>
                <w:sz w:val="20"/>
                <w:szCs w:val="20"/>
                <w:u w:val="single"/>
                <w:lang w:val="es-ES_tradnl"/>
              </w:rPr>
            </w:pPr>
            <w:r w:rsidRPr="00EE0A40">
              <w:rPr>
                <w:rFonts w:ascii="Arial" w:hAnsi="Arial" w:cs="Arial"/>
                <w:b/>
                <w:i/>
                <w:iCs/>
                <w:sz w:val="20"/>
                <w:szCs w:val="20"/>
                <w:u w:val="single"/>
                <w:lang w:val="es-ES_tradnl"/>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r w:rsidRPr="00EE0A40">
              <w:rPr>
                <w:rFonts w:ascii="Arial" w:hAnsi="Arial" w:cs="Arial"/>
                <w:i/>
                <w:iCs/>
                <w:sz w:val="20"/>
                <w:szCs w:val="20"/>
              </w:rPr>
              <w:t xml:space="preserve"> (Subrayo y resalto)</w:t>
            </w:r>
            <w:r w:rsidRPr="00EE0A40">
              <w:rPr>
                <w:rFonts w:ascii="Arial" w:hAnsi="Arial" w:cs="Arial"/>
                <w:b/>
                <w:i/>
                <w:iCs/>
                <w:sz w:val="20"/>
                <w:szCs w:val="20"/>
              </w:rPr>
              <w:t>.</w:t>
            </w:r>
          </w:p>
          <w:p w:rsidR="00907CA3" w:rsidRPr="00EE0A40" w:rsidRDefault="00907CA3" w:rsidP="008D1BFE">
            <w:pPr>
              <w:pStyle w:val="Sinespaciado"/>
              <w:jc w:val="both"/>
              <w:rPr>
                <w:rFonts w:ascii="Arial" w:hAnsi="Arial" w:cs="Arial"/>
                <w:i/>
                <w:iCs/>
                <w:sz w:val="20"/>
                <w:szCs w:val="20"/>
                <w:lang w:val="es-ES_tradnl"/>
              </w:rPr>
            </w:pPr>
          </w:p>
          <w:p w:rsidR="00907CA3" w:rsidRPr="00EE0A40" w:rsidRDefault="00907CA3" w:rsidP="008D1BFE">
            <w:pPr>
              <w:pStyle w:val="Sinespaciado"/>
              <w:jc w:val="both"/>
              <w:rPr>
                <w:rFonts w:ascii="Arial" w:hAnsi="Arial" w:cs="Arial"/>
                <w:i/>
                <w:iCs/>
                <w:sz w:val="20"/>
                <w:szCs w:val="20"/>
                <w:lang w:val="es-ES_tradnl"/>
              </w:rPr>
            </w:pPr>
            <w:r w:rsidRPr="00EE0A40">
              <w:rPr>
                <w:rFonts w:ascii="Arial" w:hAnsi="Arial" w:cs="Arial"/>
                <w:i/>
                <w:iCs/>
                <w:sz w:val="20"/>
                <w:szCs w:val="20"/>
                <w:lang w:val="es-ES_tradnl"/>
              </w:rPr>
              <w:t xml:space="preserve">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w:t>
            </w:r>
            <w:r w:rsidRPr="00EE0A40">
              <w:rPr>
                <w:rFonts w:ascii="Arial" w:hAnsi="Arial" w:cs="Arial"/>
                <w:i/>
                <w:iCs/>
                <w:sz w:val="20"/>
                <w:szCs w:val="20"/>
                <w:lang w:val="es-ES_tradnl"/>
              </w:rPr>
              <w:lastRenderedPageBreak/>
              <w:t>investigaciones; que pueda darse la fuga; o que, por la naturaleza del hecho investigado, constituya un peligro para la sociedad o las víctimas del delito.” Exposición de motivos del Acto Legislativo 237 de 2002 – Cámara (Actual Acto Legislativo 02 de 2003). Gaceta del Congreso # 134 del 26 de abril de 2002.</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La H. Corte Constitucional, sobre el anterior aspecto, en la Sentencia C-1092 de 2003, M.P. Dr. Álvaro Tafur Galvis, expresó:</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b/>
                <w:i/>
                <w:iCs/>
                <w:sz w:val="20"/>
                <w:szCs w:val="20"/>
                <w:u w:val="single"/>
              </w:rPr>
            </w:pPr>
            <w:r w:rsidRPr="00EE0A40">
              <w:rPr>
                <w:rFonts w:ascii="Arial" w:hAnsi="Arial" w:cs="Arial"/>
                <w:i/>
                <w:iCs/>
                <w:sz w:val="20"/>
                <w:szCs w:val="20"/>
              </w:rPr>
              <w:t xml:space="preserve">(…) </w:t>
            </w:r>
            <w:r w:rsidRPr="00EE0A40">
              <w:rPr>
                <w:rFonts w:ascii="Arial" w:hAnsi="Arial" w:cs="Arial"/>
                <w:b/>
                <w:i/>
                <w:iCs/>
                <w:sz w:val="20"/>
                <w:szCs w:val="20"/>
                <w:u w:val="single"/>
              </w:rPr>
              <w:t xml:space="preserve">“En este contexto, la institución del juez de control de garantías en la estructura del proceso penal es muy importante, como quiera que a su cargo está examinar si las facultades judiciales ejercidas por la Fiscalía se adecúan o no a sus fundamentos constitucionales y, en particular, si su despliegue ha respetado o no los derechos fundamentales de los ciudadanos (subrayo).  En ejercicio de esta competencia, los efectos de la decisión que adopte el juez están determinados como a continuación se explica. Si encuentra que la Fiscalía ha vulnerado los derechos fundamentales y las garantías constitucionales, el juez a cargo del control no legitima la actuación de aquella y, lo que es más importante, los elementos de prueba recaudados se reputan inexistentes y no podrán ser luego admitidos como prueba, ni mucho menos valorados como tal (subrayo). En consecuencia, no se podrá, a partir de esa actuación, llevar a cabo la promoción de una investigación penal, como tampoco podrá ser llevada ante el juez de conocimiento para efectos de la promoción de un juzgamiento; efectos </w:t>
            </w:r>
            <w:proofErr w:type="gramStart"/>
            <w:r w:rsidRPr="00EE0A40">
              <w:rPr>
                <w:rFonts w:ascii="Arial" w:hAnsi="Arial" w:cs="Arial"/>
                <w:b/>
                <w:i/>
                <w:iCs/>
                <w:sz w:val="20"/>
                <w:szCs w:val="20"/>
                <w:u w:val="single"/>
              </w:rPr>
              <w:t>éstos</w:t>
            </w:r>
            <w:proofErr w:type="gramEnd"/>
            <w:r w:rsidRPr="00EE0A40">
              <w:rPr>
                <w:rFonts w:ascii="Arial" w:hAnsi="Arial" w:cs="Arial"/>
                <w:b/>
                <w:i/>
                <w:iCs/>
                <w:sz w:val="20"/>
                <w:szCs w:val="20"/>
                <w:u w:val="single"/>
              </w:rPr>
              <w:t xml:space="preserve"> armónicos con la previsión del artículo 29 superior, conforme al cual es nula de pleno derecho toda prueba obtenida con violación del debido proceso.</w:t>
            </w:r>
            <w:r w:rsidRPr="00EE0A40">
              <w:rPr>
                <w:rFonts w:ascii="Arial" w:hAnsi="Arial" w:cs="Arial"/>
                <w:i/>
                <w:iCs/>
                <w:sz w:val="20"/>
                <w:szCs w:val="20"/>
              </w:rPr>
              <w:t xml:space="preserve"> (subrayo y resalto)</w:t>
            </w:r>
            <w:r w:rsidRPr="00EE0A40">
              <w:rPr>
                <w:rFonts w:ascii="Arial" w:hAnsi="Arial" w:cs="Arial"/>
                <w:b/>
                <w:i/>
                <w:iCs/>
                <w:sz w:val="20"/>
                <w:szCs w:val="20"/>
              </w:rPr>
              <w:t>.</w:t>
            </w:r>
          </w:p>
          <w:p w:rsidR="00907CA3" w:rsidRPr="00EE0A40" w:rsidRDefault="00907CA3" w:rsidP="008D1BFE">
            <w:pPr>
              <w:pStyle w:val="Sinespaciado"/>
              <w:jc w:val="both"/>
              <w:rPr>
                <w:rFonts w:ascii="Arial" w:hAnsi="Arial" w:cs="Arial"/>
                <w:b/>
                <w:i/>
                <w:iCs/>
                <w:sz w:val="20"/>
                <w:szCs w:val="20"/>
                <w:u w:val="single"/>
              </w:rPr>
            </w:pPr>
          </w:p>
          <w:p w:rsidR="00907CA3" w:rsidRPr="00EE0A40" w:rsidRDefault="00907CA3" w:rsidP="008D1BFE">
            <w:pPr>
              <w:pStyle w:val="Sinespaciado"/>
              <w:jc w:val="both"/>
              <w:rPr>
                <w:rFonts w:ascii="Arial" w:hAnsi="Arial" w:cs="Arial"/>
                <w:b/>
                <w:i/>
                <w:iCs/>
                <w:sz w:val="20"/>
                <w:szCs w:val="20"/>
                <w:u w:val="single"/>
                <w:lang w:val="es-ES_tradnl"/>
              </w:rPr>
            </w:pPr>
            <w:r w:rsidRPr="00EE0A40">
              <w:rPr>
                <w:rFonts w:ascii="Arial" w:hAnsi="Arial" w:cs="Arial"/>
                <w:b/>
                <w:i/>
                <w:iCs/>
                <w:sz w:val="20"/>
                <w:szCs w:val="20"/>
                <w:u w:val="single"/>
              </w:rPr>
              <w:t>Por el contrario, si el juez de control de garantías advierte que la Fiscalía, en ejercicio de esas facultades, no ha desconocido los límites superiores de su actuación, convalida esa gestión y el ente investigador podrá entonces continuar con su labor investigativa, formular una imputación, plantear una acusación y pretender la condena del procesado.  Es cierto que en este supuesto la facultad del juez de control de garantías no implica un pronunciamiento sobre las implicaciones que los elementos de prueba recaudados tengan sobre la responsabilidad del investigado ya que ésta será una tarea que se adelanta en el debate público y oral de la etapa de juzgamiento. (…)</w:t>
            </w:r>
            <w:proofErr w:type="gramStart"/>
            <w:r w:rsidRPr="00EE0A40">
              <w:rPr>
                <w:rFonts w:ascii="Arial" w:hAnsi="Arial" w:cs="Arial"/>
                <w:b/>
                <w:i/>
                <w:iCs/>
                <w:sz w:val="20"/>
                <w:szCs w:val="20"/>
                <w:u w:val="single"/>
              </w:rPr>
              <w:t>”.</w:t>
            </w:r>
            <w:r w:rsidRPr="00EE0A40">
              <w:rPr>
                <w:rFonts w:ascii="Arial" w:hAnsi="Arial" w:cs="Arial"/>
                <w:i/>
                <w:iCs/>
                <w:sz w:val="20"/>
                <w:szCs w:val="20"/>
              </w:rPr>
              <w:t>(</w:t>
            </w:r>
            <w:proofErr w:type="gramEnd"/>
            <w:r w:rsidRPr="00EE0A40">
              <w:rPr>
                <w:rFonts w:ascii="Arial" w:hAnsi="Arial" w:cs="Arial"/>
                <w:i/>
                <w:iCs/>
                <w:sz w:val="20"/>
                <w:szCs w:val="20"/>
              </w:rPr>
              <w:t>subrayo y resalto)</w:t>
            </w:r>
            <w:r w:rsidRPr="00EE0A40">
              <w:rPr>
                <w:rFonts w:ascii="Arial" w:hAnsi="Arial" w:cs="Arial"/>
                <w:b/>
                <w:i/>
                <w:iCs/>
                <w:sz w:val="20"/>
                <w:szCs w:val="20"/>
              </w:rPr>
              <w:t>.</w:t>
            </w:r>
          </w:p>
          <w:p w:rsidR="00907CA3" w:rsidRPr="00EE0A40" w:rsidRDefault="00907CA3" w:rsidP="008D1BFE">
            <w:pPr>
              <w:pStyle w:val="Sinespaciado"/>
              <w:jc w:val="both"/>
              <w:rPr>
                <w:rFonts w:ascii="Arial" w:hAnsi="Arial" w:cs="Arial"/>
                <w:i/>
                <w:iCs/>
                <w:sz w:val="20"/>
                <w:szCs w:val="20"/>
                <w:lang w:val="es-ES_tradnl"/>
              </w:rPr>
            </w:pPr>
          </w:p>
          <w:p w:rsidR="00907CA3" w:rsidRPr="00EE0A40" w:rsidRDefault="00907CA3" w:rsidP="008D1BFE">
            <w:pPr>
              <w:pStyle w:val="Sinespaciado"/>
              <w:jc w:val="both"/>
              <w:rPr>
                <w:rFonts w:ascii="Arial" w:hAnsi="Arial" w:cs="Arial"/>
                <w:b/>
                <w:bCs/>
                <w:i/>
                <w:iCs/>
                <w:sz w:val="20"/>
                <w:szCs w:val="20"/>
                <w:lang w:val="es-ES_tradnl"/>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El H. TRIBUNAL CONTENCIOSO ADMINISTRATIVO DEL CAUCA, en la sentencia proferida el seis (6) de febrero de 2013 Magistrado Ponente Dra. Carmen Amparo Ponce Delgado, Referencia: Reparación Directa; Radicación: 19001230000120100008200; Demandante: Marcia Milagros Valencia Landa y Otros; Demandado: Nación – Rama Judicial - Fiscalía General de la Nación, sobre la legitimación en la causa por pasiva, al respecto expresó:</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 xml:space="preserve"> “(…)</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7. La legitimación en la causa</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7.2 Por pasiva:</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 xml:space="preserve">Según se advirtió en acápites anteriores, está probado en el expediente que </w:t>
            </w:r>
            <w:r w:rsidRPr="00EE0A40">
              <w:rPr>
                <w:rFonts w:ascii="Arial" w:hAnsi="Arial" w:cs="Arial"/>
                <w:b/>
                <w:i/>
                <w:iCs/>
                <w:snapToGrid w:val="0"/>
                <w:sz w:val="20"/>
                <w:szCs w:val="20"/>
              </w:rPr>
              <w:t xml:space="preserve">la imposición de la medida de aseguramiento respecto de la demandante Marcia Milagros Valencia Landa corrió por cuenta de la decisión adoptada en audiencia por el Juzgado Promiscuo Municipal de Suarez Cauca con funciones de control de garantías </w:t>
            </w:r>
            <w:r w:rsidRPr="00EE0A40">
              <w:rPr>
                <w:rFonts w:ascii="Arial" w:hAnsi="Arial" w:cs="Arial"/>
                <w:i/>
                <w:iCs/>
                <w:snapToGrid w:val="0"/>
                <w:sz w:val="20"/>
                <w:szCs w:val="20"/>
              </w:rPr>
              <w:t>(resalto). Ninguna duda hay entonces de que el proceso penal se tramitó en vigencia del actual sistema penal acusatorio, esto es la Ley 906 de 2.004.</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 xml:space="preserve">Al punto, debe reiterarse que en este nuevo sistema a la Fiscalía General de la Nación y sus delegadas les corresponde detectar, proteger e </w:t>
            </w:r>
            <w:r w:rsidRPr="00EE0A40">
              <w:rPr>
                <w:rFonts w:ascii="Arial" w:hAnsi="Arial" w:cs="Arial"/>
                <w:i/>
                <w:iCs/>
                <w:snapToGrid w:val="0"/>
                <w:sz w:val="20"/>
                <w:szCs w:val="20"/>
              </w:rPr>
              <w:lastRenderedPageBreak/>
              <w:t>identificar los elementos físicos de las evidencias y conseguir información general sobre un hecho delictivo o en general diseñar el programa metodológico de la investigación con el propósito de inferir que el imputado es autor o partícipe del delito que se investiga y proceder a formular una imputación ante el juez de control de garantías (art. 286).En ese momento, la Fiscalía debe describir al imputado, dar su nombre y/o número de identificación y condiciones civiles como profesión, estado civil, nombre de los padres, ciudad donde es oriundo y demás, para identificarlo plenamente. Así mismo, relatar claramente los hechos y solicitar la medida de aseguramiento que le corresponde imponer al juez de control de garantías, como lo señala el artículo 306 de la Ley 906 de 2.004.</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 xml:space="preserve">Posteriormente, la Fiscalía puede formular la acusación o preclusión de la investigación, decisión que es adoptada por el juez de conocimiento –art. 331 Ley 906 de 2.004-; es decir, </w:t>
            </w:r>
            <w:r w:rsidRPr="00EE0A40">
              <w:rPr>
                <w:rFonts w:ascii="Arial" w:hAnsi="Arial" w:cs="Arial"/>
                <w:b/>
                <w:i/>
                <w:iCs/>
                <w:snapToGrid w:val="0"/>
                <w:sz w:val="20"/>
                <w:szCs w:val="20"/>
              </w:rPr>
              <w:t>el juez es el destinatario de toda la actividad probatoria y adopta las decisiones relacionadas con la privación de la libertad y absolución o condena a los procesados</w:t>
            </w:r>
            <w:r w:rsidRPr="00EE0A40">
              <w:rPr>
                <w:rFonts w:ascii="Arial" w:hAnsi="Arial" w:cs="Arial"/>
                <w:i/>
                <w:iCs/>
                <w:snapToGrid w:val="0"/>
                <w:sz w:val="20"/>
                <w:szCs w:val="20"/>
              </w:rPr>
              <w:t xml:space="preserve"> (resalto).</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b/>
                <w:i/>
                <w:iCs/>
                <w:snapToGrid w:val="0"/>
                <w:sz w:val="20"/>
                <w:szCs w:val="20"/>
              </w:rPr>
              <w:t>Por lo tanto, el Fiscal dirige, coordina, controla y ejerce verificación técnico científica sobre la investigación y las actividades de policía judicial; sin embargo, no tiene la facultad de privar de la libertad a las personas, salvo las excepciones contempladas en la ley (artículo 300), pues dicha función le corresponde al Juez de Control de Garantías por solicitud del Fiscal, como se establece en su artículo 297 y siguientes, y por tal en vigencia del nuevo sistema penal acusatorio, Ley 906 de 2.004, las decisiones que impliquen la privación de la libertad de una persona, únicamente corresponde adoptarlas a los jueces en función de control de garantías, ya sea al legalizar una captura cuando ésta ha sido efectuada por otra autoridad, incluso en aquellos eventos en que el Fiscal hace uso de la facultad excepcional conferida en el artículo 300, o al ordenar la imposición de una medida de aseguramiento.</w:t>
            </w:r>
            <w:r w:rsidRPr="00EE0A40">
              <w:rPr>
                <w:rFonts w:ascii="Arial" w:hAnsi="Arial" w:cs="Arial"/>
                <w:i/>
                <w:iCs/>
                <w:snapToGrid w:val="0"/>
                <w:sz w:val="20"/>
                <w:szCs w:val="20"/>
              </w:rPr>
              <w:t xml:space="preserve"> (Resalto)</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Es preciso advertir, que a pesar de no tener la Fiscalía General de la Nación, bajo el nuevo Código de Procedimiento Penal, la facultad de decidir sobre la restricción de la libertad de una persona implicada en un proceso penal, ésta entidad puede en el ejercicio de la facultad excepcional antes referida (art. 300 C.P.P.), o en el ejercicio de sus funciones como ente instructor, encaminar la decisión que pueda adoptar el juez en relación con la privación de la libertad de un sindicado, y por tal, eventualmente, puede incluso llevar o inducir a error al juez, hipótesis en la cual cabría el análisis de corresponsabilidad; por ello siempre será necesario verificar en cada caso a quién le resulta atribuible el daño alegado.</w:t>
            </w: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w:t>
            </w: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Pues bien, en el caso bajo estudio el proceso penal iniciado en contra dela actora se adelantó en vigencia de la Ley 906 de 2.004, por lo que precisamente en la audiencia preliminar celebrada el 30 de marzo de 2.008 (</w:t>
            </w:r>
            <w:proofErr w:type="spellStart"/>
            <w:r w:rsidRPr="00EE0A40">
              <w:rPr>
                <w:rFonts w:ascii="Arial" w:hAnsi="Arial" w:cs="Arial"/>
                <w:i/>
                <w:iCs/>
                <w:snapToGrid w:val="0"/>
                <w:sz w:val="20"/>
                <w:szCs w:val="20"/>
              </w:rPr>
              <w:t>fl</w:t>
            </w:r>
            <w:proofErr w:type="spellEnd"/>
            <w:r w:rsidRPr="00EE0A40">
              <w:rPr>
                <w:rFonts w:ascii="Arial" w:hAnsi="Arial" w:cs="Arial"/>
                <w:i/>
                <w:iCs/>
                <w:snapToGrid w:val="0"/>
                <w:sz w:val="20"/>
                <w:szCs w:val="20"/>
              </w:rPr>
              <w:t xml:space="preserve">. 313 </w:t>
            </w:r>
            <w:proofErr w:type="spellStart"/>
            <w:r w:rsidRPr="00EE0A40">
              <w:rPr>
                <w:rFonts w:ascii="Arial" w:hAnsi="Arial" w:cs="Arial"/>
                <w:i/>
                <w:iCs/>
                <w:snapToGrid w:val="0"/>
                <w:sz w:val="20"/>
                <w:szCs w:val="20"/>
              </w:rPr>
              <w:t>ss</w:t>
            </w:r>
            <w:proofErr w:type="spellEnd"/>
            <w:r w:rsidRPr="00EE0A40">
              <w:rPr>
                <w:rFonts w:ascii="Arial" w:hAnsi="Arial" w:cs="Arial"/>
                <w:i/>
                <w:iCs/>
                <w:snapToGrid w:val="0"/>
                <w:sz w:val="20"/>
                <w:szCs w:val="20"/>
              </w:rPr>
              <w:t xml:space="preserve"> </w:t>
            </w:r>
            <w:proofErr w:type="spellStart"/>
            <w:r w:rsidRPr="00EE0A40">
              <w:rPr>
                <w:rFonts w:ascii="Arial" w:hAnsi="Arial" w:cs="Arial"/>
                <w:i/>
                <w:iCs/>
                <w:snapToGrid w:val="0"/>
                <w:sz w:val="20"/>
                <w:szCs w:val="20"/>
              </w:rPr>
              <w:t>c.pbas</w:t>
            </w:r>
            <w:proofErr w:type="spellEnd"/>
            <w:r w:rsidRPr="00EE0A40">
              <w:rPr>
                <w:rFonts w:ascii="Arial" w:hAnsi="Arial" w:cs="Arial"/>
                <w:i/>
                <w:iCs/>
                <w:snapToGrid w:val="0"/>
                <w:sz w:val="20"/>
                <w:szCs w:val="20"/>
              </w:rPr>
              <w:t xml:space="preserve">), </w:t>
            </w:r>
            <w:r w:rsidRPr="00EE0A40">
              <w:rPr>
                <w:rFonts w:ascii="Arial" w:hAnsi="Arial" w:cs="Arial"/>
                <w:b/>
                <w:i/>
                <w:iCs/>
                <w:snapToGrid w:val="0"/>
                <w:sz w:val="20"/>
                <w:szCs w:val="20"/>
              </w:rPr>
              <w:t>la legalización de la captura y la imposición de medida de aseguramiento consistente en detención preventiva, la realizó el Juez Promiscuo Municipal de Suarez(C) con funciones de control de garantía, previa solicitud del Fiscal correspondiente; es decir, que la decisión relacionada con la privación de la libertad, es privativa del funcionario judicial, lo cual nos lleva a concluir que la responsabilidad sobre la restricción de la libertad finalmente estuvo en cabeza de la Nación- Rama Judicial- Dirección Ejecutiva de la Administración Judicial</w:t>
            </w:r>
            <w:r w:rsidRPr="00EE0A40">
              <w:rPr>
                <w:rFonts w:ascii="Arial" w:hAnsi="Arial" w:cs="Arial"/>
                <w:i/>
                <w:iCs/>
                <w:snapToGrid w:val="0"/>
                <w:sz w:val="20"/>
                <w:szCs w:val="20"/>
              </w:rPr>
              <w:t xml:space="preserve">(resalto); además, la lectura del proceso penal no permite colegir que en la determinación de la procedencia e imposición de la medida de aseguramiento, la Fiscalía hubiera podido inducir en error al Juez. </w:t>
            </w:r>
          </w:p>
          <w:p w:rsidR="00907CA3" w:rsidRPr="00EE0A40" w:rsidRDefault="00907CA3" w:rsidP="008D1BFE">
            <w:pPr>
              <w:pStyle w:val="Sinespaciado"/>
              <w:jc w:val="both"/>
              <w:rPr>
                <w:rFonts w:ascii="Arial" w:hAnsi="Arial" w:cs="Arial"/>
                <w:i/>
                <w:iCs/>
                <w:snapToGrid w:val="0"/>
                <w:sz w:val="20"/>
                <w:szCs w:val="20"/>
              </w:rPr>
            </w:pPr>
          </w:p>
          <w:p w:rsidR="00907CA3" w:rsidRPr="00EE0A40" w:rsidRDefault="00907CA3" w:rsidP="008D1BFE">
            <w:pPr>
              <w:pStyle w:val="Sinespaciado"/>
              <w:jc w:val="both"/>
              <w:rPr>
                <w:rFonts w:ascii="Arial" w:hAnsi="Arial" w:cs="Arial"/>
                <w:i/>
                <w:iCs/>
                <w:snapToGrid w:val="0"/>
                <w:sz w:val="20"/>
                <w:szCs w:val="20"/>
              </w:rPr>
            </w:pPr>
            <w:r w:rsidRPr="00EE0A40">
              <w:rPr>
                <w:rFonts w:ascii="Arial" w:hAnsi="Arial" w:cs="Arial"/>
                <w:i/>
                <w:iCs/>
                <w:snapToGrid w:val="0"/>
                <w:sz w:val="20"/>
                <w:szCs w:val="20"/>
              </w:rPr>
              <w:t>Por tanto, en el presente asunto se negarán las pretensiones respecto de la Fiscalía General de la Nación. (…)”</w:t>
            </w:r>
          </w:p>
          <w:p w:rsidR="00907CA3" w:rsidRPr="00EE0A40" w:rsidRDefault="00907CA3" w:rsidP="008D1BFE">
            <w:pPr>
              <w:pStyle w:val="Sinespaciado"/>
              <w:jc w:val="both"/>
              <w:rPr>
                <w:rFonts w:ascii="Arial" w:hAnsi="Arial" w:cs="Arial"/>
                <w:b/>
                <w:bCs/>
                <w:i/>
                <w:iCs/>
                <w:sz w:val="20"/>
                <w:szCs w:val="20"/>
                <w:lang w:val="es-ES_tradnl"/>
              </w:rPr>
            </w:pPr>
          </w:p>
          <w:p w:rsidR="00907CA3" w:rsidRPr="00EE0A40" w:rsidRDefault="00907CA3" w:rsidP="008D1BFE">
            <w:pPr>
              <w:pStyle w:val="Sinespaciado"/>
              <w:jc w:val="both"/>
              <w:rPr>
                <w:rFonts w:ascii="Arial" w:hAnsi="Arial" w:cs="Arial"/>
                <w:bCs/>
                <w:i/>
                <w:iCs/>
                <w:sz w:val="20"/>
                <w:szCs w:val="20"/>
                <w:lang w:val="es-ES_tradnl"/>
              </w:rPr>
            </w:pPr>
            <w:r w:rsidRPr="00EE0A40">
              <w:rPr>
                <w:rFonts w:ascii="Arial" w:hAnsi="Arial" w:cs="Arial"/>
                <w:bCs/>
                <w:i/>
                <w:iCs/>
                <w:sz w:val="20"/>
                <w:szCs w:val="20"/>
                <w:lang w:val="es-ES_tradnl"/>
              </w:rPr>
              <w:t xml:space="preserve">Los anteriores planteamientos fueron acogidos por el H. CONSEJO DE ESTADO en la Sentencia del 24 de junio de 2015, radicado 2008-256, Expediente 38.524, M.P. Doctor Hernán Andrade Rincón, al señalar: </w:t>
            </w:r>
          </w:p>
          <w:p w:rsidR="00907CA3" w:rsidRPr="00EE0A40" w:rsidRDefault="00907CA3" w:rsidP="008D1BFE">
            <w:pPr>
              <w:pStyle w:val="Sinespaciado"/>
              <w:jc w:val="both"/>
              <w:rPr>
                <w:rFonts w:ascii="Arial" w:hAnsi="Arial" w:cs="Arial"/>
                <w:bCs/>
                <w:i/>
                <w:iCs/>
                <w:sz w:val="20"/>
                <w:szCs w:val="20"/>
                <w:lang w:val="es-ES_tradnl"/>
              </w:rPr>
            </w:pPr>
          </w:p>
          <w:p w:rsidR="00907CA3" w:rsidRPr="00EE0A40" w:rsidRDefault="00907CA3" w:rsidP="008D1BFE">
            <w:pPr>
              <w:pStyle w:val="Sinespaciado"/>
              <w:jc w:val="both"/>
              <w:rPr>
                <w:rFonts w:ascii="Arial" w:hAnsi="Arial" w:cs="Arial"/>
                <w:bCs/>
                <w:i/>
                <w:iCs/>
                <w:sz w:val="20"/>
                <w:szCs w:val="20"/>
                <w:lang w:val="es-ES_tradnl"/>
              </w:rPr>
            </w:pPr>
            <w:r w:rsidRPr="00EE0A40">
              <w:rPr>
                <w:rFonts w:ascii="Arial" w:hAnsi="Arial" w:cs="Arial"/>
                <w:bCs/>
                <w:i/>
                <w:iCs/>
                <w:sz w:val="20"/>
                <w:szCs w:val="20"/>
                <w:lang w:val="es-ES_tradnl"/>
              </w:rPr>
              <w:lastRenderedPageBreak/>
              <w:t xml:space="preserve">(…) Sobre el particular, la Sala estima necesario precisar que si bien cada una de las entidades demandadas ostentan la representación de la Nación en casos en los cuales se discute la responsabilidad del Estado por hechos imputables a la Administración de Justicia (inciso segundo del artículo 49 de la Ley 446 de 1998 y numeral 8 del artículo 99 de la Ley 270 de 1996), </w:t>
            </w:r>
            <w:r w:rsidRPr="00EE0A40">
              <w:rPr>
                <w:rFonts w:ascii="Arial" w:hAnsi="Arial" w:cs="Arial"/>
                <w:b/>
                <w:bCs/>
                <w:i/>
                <w:iCs/>
                <w:sz w:val="20"/>
                <w:szCs w:val="20"/>
                <w:u w:val="single"/>
                <w:lang w:val="es-ES_tradnl"/>
              </w:rPr>
              <w:t>lo cierto es que las decisiones que se discuten en el presente litigio y que habrían ocasionado el daño cuya indemnización se reclama, fueron proferidas por la Rama Judicial, razón por la cual una vez efectuado el recuento probatorio, se concretará si el aludido daño antijurídico reclamado se encuentra acreditado y , de estarlo , se establecerá si el mismo le resulta imputable a la Rama Judicial,</w:t>
            </w:r>
            <w:r w:rsidRPr="00EE0A40">
              <w:rPr>
                <w:rFonts w:ascii="Arial" w:hAnsi="Arial" w:cs="Arial"/>
                <w:bCs/>
                <w:i/>
                <w:iCs/>
                <w:sz w:val="20"/>
                <w:szCs w:val="20"/>
                <w:lang w:val="es-ES_tradnl"/>
              </w:rPr>
              <w:t xml:space="preserve"> ( la cual fue debidamente notificada y representada), de lo contrario habrá lugar a confirmar la decisión apelada.  </w:t>
            </w:r>
          </w:p>
          <w:p w:rsidR="00907CA3" w:rsidRPr="00EE0A40" w:rsidRDefault="00907CA3" w:rsidP="008D1BFE">
            <w:pPr>
              <w:pStyle w:val="Sinespaciado"/>
              <w:jc w:val="both"/>
              <w:rPr>
                <w:rFonts w:ascii="Arial" w:hAnsi="Arial" w:cs="Arial"/>
                <w:bCs/>
                <w:i/>
                <w:iCs/>
                <w:sz w:val="20"/>
                <w:szCs w:val="20"/>
                <w:lang w:val="es-ES_tradnl"/>
              </w:rPr>
            </w:pPr>
          </w:p>
          <w:p w:rsidR="00907CA3" w:rsidRPr="00EE0A40" w:rsidRDefault="00907CA3" w:rsidP="008D1BFE">
            <w:pPr>
              <w:pStyle w:val="Sinespaciado"/>
              <w:jc w:val="both"/>
              <w:rPr>
                <w:rFonts w:ascii="Arial" w:hAnsi="Arial" w:cs="Arial"/>
                <w:bCs/>
                <w:i/>
                <w:iCs/>
                <w:sz w:val="20"/>
                <w:szCs w:val="20"/>
                <w:lang w:val="es-ES_tradnl"/>
              </w:rPr>
            </w:pPr>
            <w:r w:rsidRPr="00EE0A40">
              <w:rPr>
                <w:rFonts w:ascii="Arial" w:hAnsi="Arial" w:cs="Arial"/>
                <w:bCs/>
                <w:i/>
                <w:iCs/>
                <w:sz w:val="20"/>
                <w:szCs w:val="20"/>
                <w:lang w:val="es-ES_tradnl"/>
              </w:rPr>
              <w:t>En efecto, con la expedición de la Ley 96 de 2004- Código de procedimiento Penal- el legislador articuló el proceso penal de tal manera  que buscó fortalecer la función investigativa de la Fiscalía General de la Nación, como es instituir una clara distinción entre los funcionarios encargados de investigar, acusar y juzgar dentro de la acción penal, por lo que, suprimió del ente investigador- Fiscalía- la facultad jurisdiccional, la cual venía ejerciendo por disposición del antiguo código de procedimiento penal- ley 600 de 2000-.</w:t>
            </w:r>
          </w:p>
          <w:p w:rsidR="00907CA3" w:rsidRPr="00EE0A40" w:rsidRDefault="00907CA3" w:rsidP="008D1BFE">
            <w:pPr>
              <w:pStyle w:val="Sinespaciado"/>
              <w:jc w:val="both"/>
              <w:rPr>
                <w:rFonts w:ascii="Arial" w:hAnsi="Arial" w:cs="Arial"/>
                <w:bCs/>
                <w:i/>
                <w:iCs/>
                <w:sz w:val="20"/>
                <w:szCs w:val="20"/>
                <w:lang w:val="es-ES_tradnl"/>
              </w:rPr>
            </w:pPr>
          </w:p>
          <w:p w:rsidR="00907CA3" w:rsidRPr="00EE0A40" w:rsidRDefault="00907CA3" w:rsidP="008D1BFE">
            <w:pPr>
              <w:pStyle w:val="Sinespaciado"/>
              <w:jc w:val="both"/>
              <w:rPr>
                <w:rFonts w:ascii="Arial" w:hAnsi="Arial" w:cs="Arial"/>
                <w:bCs/>
                <w:i/>
                <w:iCs/>
                <w:sz w:val="20"/>
                <w:szCs w:val="20"/>
                <w:lang w:val="es-ES_tradnl"/>
              </w:rPr>
            </w:pPr>
            <w:r w:rsidRPr="00EE0A40">
              <w:rPr>
                <w:rFonts w:ascii="Arial" w:hAnsi="Arial" w:cs="Arial"/>
                <w:bCs/>
                <w:i/>
                <w:iCs/>
                <w:sz w:val="20"/>
                <w:szCs w:val="20"/>
                <w:lang w:val="es-ES_tradnl"/>
              </w:rPr>
              <w:t xml:space="preserve">Así las cosas, a la luz de las nuevas disposiciones del procedimiento penal, la facultad jurisdiccional quedó en cabeza de la Rama Judicial, razón por la cual, </w:t>
            </w:r>
            <w:r w:rsidRPr="00EE0A40">
              <w:rPr>
                <w:rFonts w:ascii="Arial" w:hAnsi="Arial" w:cs="Arial"/>
                <w:b/>
                <w:bCs/>
                <w:i/>
                <w:iCs/>
                <w:sz w:val="20"/>
                <w:szCs w:val="20"/>
                <w:u w:val="single"/>
                <w:lang w:val="es-ES_tradnl"/>
              </w:rPr>
              <w:t>las decisiones que impliquen una privación de la libertad , son proferidas por las Jueces que tiene a sus cargo el conocimiento del proceso pena</w:t>
            </w:r>
            <w:r w:rsidRPr="00EE0A40">
              <w:rPr>
                <w:rFonts w:ascii="Arial" w:hAnsi="Arial" w:cs="Arial"/>
                <w:bCs/>
                <w:i/>
                <w:iCs/>
                <w:sz w:val="20"/>
                <w:szCs w:val="20"/>
                <w:lang w:val="es-ES_tradnl"/>
              </w:rPr>
              <w:t xml:space="preserve">l, como en efecto ocurrió en este caso mediante el auto proferido el 18 de noviembre de 2005 por el Juez segundo Penal Municipal con Funciones de Garantías que decretó la medida de aseguramiento contra el actor </w:t>
            </w:r>
          </w:p>
          <w:p w:rsidR="00907CA3" w:rsidRPr="00EE0A40" w:rsidRDefault="00907CA3" w:rsidP="008D1BFE">
            <w:pPr>
              <w:pStyle w:val="Sinespaciado"/>
              <w:jc w:val="both"/>
              <w:rPr>
                <w:rFonts w:ascii="Arial" w:hAnsi="Arial" w:cs="Arial"/>
                <w:bCs/>
                <w:i/>
                <w:iCs/>
                <w:sz w:val="20"/>
                <w:szCs w:val="20"/>
                <w:lang w:val="es-ES_tradnl"/>
              </w:rPr>
            </w:pPr>
          </w:p>
          <w:p w:rsidR="00907CA3" w:rsidRPr="00EE0A40" w:rsidRDefault="00907CA3" w:rsidP="008D1BFE">
            <w:pPr>
              <w:pStyle w:val="Sinespaciado"/>
              <w:jc w:val="both"/>
              <w:rPr>
                <w:rFonts w:ascii="Arial" w:hAnsi="Arial" w:cs="Arial"/>
                <w:bCs/>
                <w:i/>
                <w:iCs/>
                <w:sz w:val="20"/>
                <w:szCs w:val="20"/>
                <w:lang w:val="es-ES_tradnl"/>
              </w:rPr>
            </w:pPr>
            <w:r w:rsidRPr="00EE0A40">
              <w:rPr>
                <w:rFonts w:ascii="Arial" w:hAnsi="Arial" w:cs="Arial"/>
                <w:b/>
                <w:bCs/>
                <w:i/>
                <w:iCs/>
                <w:sz w:val="20"/>
                <w:szCs w:val="20"/>
                <w:u w:val="single"/>
                <w:lang w:val="es-ES_tradnl"/>
              </w:rPr>
              <w:t xml:space="preserve">Así pues, en el sub examine las decisiones que llevaron a la privación de la libertad del señor Carlos Julián Tuñón </w:t>
            </w:r>
            <w:proofErr w:type="spellStart"/>
            <w:r w:rsidRPr="00EE0A40">
              <w:rPr>
                <w:rFonts w:ascii="Arial" w:hAnsi="Arial" w:cs="Arial"/>
                <w:b/>
                <w:bCs/>
                <w:i/>
                <w:iCs/>
                <w:sz w:val="20"/>
                <w:szCs w:val="20"/>
                <w:u w:val="single"/>
                <w:lang w:val="es-ES_tradnl"/>
              </w:rPr>
              <w:t>Gálviz</w:t>
            </w:r>
            <w:proofErr w:type="spellEnd"/>
            <w:r w:rsidRPr="00EE0A40">
              <w:rPr>
                <w:rFonts w:ascii="Arial" w:hAnsi="Arial" w:cs="Arial"/>
                <w:b/>
                <w:bCs/>
                <w:i/>
                <w:iCs/>
                <w:sz w:val="20"/>
                <w:szCs w:val="20"/>
                <w:u w:val="single"/>
                <w:lang w:val="es-ES_tradnl"/>
              </w:rPr>
              <w:t>, si bien es cierto fueron solicitadas por la Fiscalía General de la Nación, lo cierto es que dicho ente no tenía la potestad  de decidir sobre la privación de la libertad del hoy actor</w:t>
            </w:r>
            <w:r w:rsidRPr="00EE0A40">
              <w:rPr>
                <w:rFonts w:ascii="Arial" w:hAnsi="Arial" w:cs="Arial"/>
                <w:bCs/>
                <w:i/>
                <w:iCs/>
                <w:sz w:val="20"/>
                <w:szCs w:val="20"/>
                <w:lang w:val="es-ES_tradnl"/>
              </w:rPr>
              <w:t xml:space="preserve">, cosa que sí le correspondía a la Rama judicial, por encontrarse dentro de sus funciones jurisdiccionales, razón por la cual, forzoso resulta concluir que en el presente asunto y, a la luz de las nuevas disposiciones penales, </w:t>
            </w:r>
            <w:r w:rsidRPr="00EE0A40">
              <w:rPr>
                <w:rFonts w:ascii="Arial" w:hAnsi="Arial" w:cs="Arial"/>
                <w:b/>
                <w:bCs/>
                <w:i/>
                <w:iCs/>
                <w:sz w:val="20"/>
                <w:szCs w:val="20"/>
                <w:u w:val="single"/>
                <w:lang w:val="es-ES_tradnl"/>
              </w:rPr>
              <w:t>no es posible endilgarle responsabilidad alguna a la Fiscalía General de la Nación, razón por la cual se confirmará la falta de legitimación en la causa por pasiva</w:t>
            </w:r>
            <w:r w:rsidRPr="00EE0A40">
              <w:rPr>
                <w:rFonts w:ascii="Arial" w:hAnsi="Arial" w:cs="Arial"/>
                <w:bCs/>
                <w:i/>
                <w:iCs/>
                <w:sz w:val="20"/>
                <w:szCs w:val="20"/>
                <w:lang w:val="es-ES_tradnl"/>
              </w:rPr>
              <w:t xml:space="preserve"> por la privación de la libertad del señor Carlos Julián Tuñón </w:t>
            </w:r>
            <w:proofErr w:type="spellStart"/>
            <w:r w:rsidRPr="00EE0A40">
              <w:rPr>
                <w:rFonts w:ascii="Arial" w:hAnsi="Arial" w:cs="Arial"/>
                <w:bCs/>
                <w:i/>
                <w:iCs/>
                <w:sz w:val="20"/>
                <w:szCs w:val="20"/>
                <w:lang w:val="es-ES_tradnl"/>
              </w:rPr>
              <w:t>Gálviz</w:t>
            </w:r>
            <w:proofErr w:type="spellEnd"/>
            <w:r w:rsidRPr="00EE0A40">
              <w:rPr>
                <w:rFonts w:ascii="Arial" w:hAnsi="Arial" w:cs="Arial"/>
                <w:bCs/>
                <w:i/>
                <w:iCs/>
                <w:sz w:val="20"/>
                <w:szCs w:val="20"/>
                <w:lang w:val="es-ES_tradnl"/>
              </w:rPr>
              <w:t xml:space="preserve">” (negrilla cursiva y subrayado fuera de texto) </w:t>
            </w:r>
          </w:p>
          <w:p w:rsidR="00907CA3" w:rsidRPr="00EE0A40" w:rsidRDefault="00907CA3" w:rsidP="008D1BFE">
            <w:pPr>
              <w:pStyle w:val="Sinespaciado"/>
              <w:jc w:val="both"/>
              <w:rPr>
                <w:rFonts w:ascii="Arial" w:hAnsi="Arial" w:cs="Arial"/>
                <w:b/>
                <w:i/>
                <w:iCs/>
                <w:sz w:val="20"/>
                <w:szCs w:val="20"/>
              </w:rPr>
            </w:pPr>
          </w:p>
          <w:p w:rsidR="00907CA3" w:rsidRPr="00EE0A40" w:rsidRDefault="00907CA3" w:rsidP="008D1BFE">
            <w:pPr>
              <w:pStyle w:val="Sinespaciado"/>
              <w:jc w:val="both"/>
              <w:rPr>
                <w:rFonts w:ascii="Arial" w:hAnsi="Arial" w:cs="Arial"/>
                <w:b/>
                <w:i/>
                <w:iCs/>
                <w:sz w:val="20"/>
                <w:szCs w:val="20"/>
                <w:u w:val="single"/>
              </w:rPr>
            </w:pPr>
            <w:r w:rsidRPr="00EE0A40">
              <w:rPr>
                <w:rFonts w:ascii="Arial" w:hAnsi="Arial" w:cs="Arial"/>
                <w:i/>
                <w:iCs/>
                <w:sz w:val="20"/>
                <w:szCs w:val="20"/>
              </w:rPr>
              <w:t xml:space="preserve">Del anterior texto se extrae que, actualmente, bajo el esquema del procedimiento penal oral acusatorio contemplado en la Ley 906 de 2004, </w:t>
            </w:r>
            <w:r w:rsidRPr="00EE0A40">
              <w:rPr>
                <w:rFonts w:ascii="Arial" w:hAnsi="Arial" w:cs="Arial"/>
                <w:b/>
                <w:i/>
                <w:iCs/>
                <w:sz w:val="20"/>
                <w:szCs w:val="20"/>
                <w:u w:val="single"/>
              </w:rPr>
              <w:t>A LA FISCALÍA GENERAL DE LA NACIÓN NO LE INCUMBE DECIDIR SOBRE LA IMPOSICIÓN DE LA MEDIDA DE ASEGURAMIENTO, PUES, SÓLO LE CORRESPONDE SU POSTULACIÓN ANTE AL JUEZ DE CONTROL DE GARANTÍAS, INDICANDO LA PERSONA, EL DELITO, LOS ELEMENTOS DE CONOCIMIENTO NECESARIOS PARA SUSTENTAR LA MEDIDA Y SU URGENCIA, LOS CUALES SE EVALÚAN EN AUDIENCIA, PERMITIENDO A LA DEFENSA EJERCER EL CONTRADICTORIO.</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 xml:space="preserve">Cumple pues la FISCALIA GENERAL DE LA NACION su obligación constitucional y legal de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w:t>
            </w:r>
            <w:proofErr w:type="gramStart"/>
            <w:r w:rsidRPr="00EE0A40">
              <w:rPr>
                <w:rFonts w:ascii="Arial" w:hAnsi="Arial" w:cs="Arial"/>
                <w:i/>
                <w:iCs/>
                <w:sz w:val="20"/>
                <w:szCs w:val="20"/>
              </w:rPr>
              <w:t>del mismo</w:t>
            </w:r>
            <w:proofErr w:type="gramEnd"/>
            <w:r w:rsidRPr="00EE0A40">
              <w:rPr>
                <w:rFonts w:ascii="Arial" w:hAnsi="Arial" w:cs="Arial"/>
                <w:i/>
                <w:iCs/>
                <w:sz w:val="20"/>
                <w:szCs w:val="20"/>
              </w:rPr>
              <w:t>.</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En seguimiento de lo anterior, igualmente cumple sus funciones de solicitar al juez que ejerza las funciones de control de garantías, las medidas necesarias que aseguren la comparecencia de los imputados al proceso, la conservación de la prueba y la protección de la comunidad, en especial, de las víctimas.</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Por lo tanto, es el Señor Juez de Control de Garantías quien debe valorar, analizar y decidir las medidas en el curso del proceso, incluida aquella que dispone la privación de la libertad de las personas, labor esta que efectúa de manera autónoma, imparcial e independiente.</w:t>
            </w:r>
          </w:p>
          <w:p w:rsidR="00907CA3" w:rsidRPr="00EE0A40" w:rsidRDefault="00907CA3" w:rsidP="008D1BFE">
            <w:pPr>
              <w:pStyle w:val="Sinespaciado"/>
              <w:jc w:val="both"/>
              <w:rPr>
                <w:rFonts w:ascii="Arial" w:hAnsi="Arial" w:cs="Arial"/>
                <w:i/>
                <w:iCs/>
                <w:sz w:val="20"/>
                <w:szCs w:val="20"/>
              </w:rPr>
            </w:pPr>
          </w:p>
        </w:tc>
      </w:tr>
      <w:tr w:rsidR="00907CA3" w:rsidRPr="00EE0A40" w:rsidTr="001B21C2">
        <w:tc>
          <w:tcPr>
            <w:tcW w:w="1838" w:type="dxa"/>
          </w:tcPr>
          <w:p w:rsidR="00907CA3" w:rsidRPr="00EE0A40" w:rsidRDefault="00907CA3" w:rsidP="008D1BFE">
            <w:pPr>
              <w:pStyle w:val="Textosinformato"/>
              <w:rPr>
                <w:rFonts w:ascii="Arial" w:eastAsia="MS Mincho" w:hAnsi="Arial" w:cs="Arial"/>
                <w:b/>
                <w:i/>
                <w:iCs/>
              </w:rPr>
            </w:pPr>
            <w:r w:rsidRPr="00EE0A40">
              <w:rPr>
                <w:rFonts w:ascii="Arial" w:eastAsia="MS Mincho" w:hAnsi="Arial" w:cs="Arial"/>
                <w:b/>
                <w:i/>
                <w:iCs/>
              </w:rPr>
              <w:lastRenderedPageBreak/>
              <w:t>EXISTENCIA DE VARIOS PRONUNCIAMIENTOS DEL CONSEJO DE ESTADO QUE REFIEREN A QUE LA FISCALÍA GENERAL DE LA NACIÓN NO ES LA LLAMADA A RESPONDER EN ASUNTOS DE PRIVACIÓN INJUSTA DE LA LIBERTAD</w:t>
            </w:r>
          </w:p>
        </w:tc>
        <w:tc>
          <w:tcPr>
            <w:tcW w:w="6857" w:type="dxa"/>
            <w:shd w:val="clear" w:color="auto" w:fill="auto"/>
          </w:tcPr>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 xml:space="preserve">Valga finalmente recordar </w:t>
            </w:r>
            <w:proofErr w:type="gramStart"/>
            <w:r w:rsidRPr="00EE0A40">
              <w:rPr>
                <w:rStyle w:val="nfasis"/>
                <w:rFonts w:ascii="Arial" w:hAnsi="Arial" w:cs="Arial"/>
                <w:sz w:val="20"/>
                <w:szCs w:val="20"/>
              </w:rPr>
              <w:t>que</w:t>
            </w:r>
            <w:proofErr w:type="gramEnd"/>
            <w:r w:rsidRPr="00EE0A40">
              <w:rPr>
                <w:rStyle w:val="nfasis"/>
                <w:rFonts w:ascii="Arial" w:hAnsi="Arial" w:cs="Arial"/>
                <w:sz w:val="20"/>
                <w:szCs w:val="20"/>
              </w:rPr>
              <w:t xml:space="preserve"> en el anterior sentido, la Jurisprudencia del H. CONSEJO DE ESTADO ha sido reiterada en casos similares, al señalar que la Fiscalía General de la Nación, NO es la llamada a responder por los perjuicios reclamados por los demandantes, así:</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jc w:val="both"/>
              <w:rPr>
                <w:rFonts w:ascii="Arial" w:hAnsi="Arial" w:cs="Arial"/>
                <w:i/>
                <w:iCs/>
                <w:sz w:val="20"/>
                <w:szCs w:val="20"/>
              </w:rPr>
            </w:pPr>
            <w:r w:rsidRPr="00EE0A40">
              <w:rPr>
                <w:rStyle w:val="nfasis"/>
                <w:rFonts w:ascii="Arial" w:hAnsi="Arial" w:cs="Arial"/>
                <w:sz w:val="20"/>
                <w:szCs w:val="20"/>
              </w:rPr>
              <w:t>Sentencia del Honorable Consejo de Estado Sala de lo Contencioso Administrativo Sección Tercera, Sentencia del 18 de abril de 2016, exp. 40217, C.P. CARLOS ALBERTO ZAMBRANO BARRERA, Sentencia proferida el veintiséis (26) de mayo de dos mil dieciséis (2016), por el H. CONSEJO DE ESTADO, SALA DE LO CONTENCIOSO ADMINISTRATIVO, SECCIÓN TERCERA, SUBSECCIÓN A, Consejero ponente: HERNÁN ANDRADE RINCÓN, dentro de la Radicación número: 63001-23-31-000-2009-00025-01(41573), Actor: PEDRO PABLO PALACIO MOLINA Y OTROS, Demandado: NACIÓN - RAMA JUDICIAL Y OTROS, Referencia: ACCIÓN DE REPARACIÓN DIRECTA (APELACIÓN SENTENCIA</w:t>
            </w: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 xml:space="preserve">Sentencia proferida por el Consejo de Estado (SALA DE LO CONTENCIOSO ADMINISTRATIVO, SECCIÓN TERCERA SUBSECCIÓN A de fecha 30 de junio del año </w:t>
            </w:r>
            <w:proofErr w:type="gramStart"/>
            <w:r w:rsidRPr="00EE0A40">
              <w:rPr>
                <w:rStyle w:val="nfasis"/>
                <w:rFonts w:ascii="Arial" w:hAnsi="Arial" w:cs="Arial"/>
                <w:sz w:val="20"/>
                <w:szCs w:val="20"/>
              </w:rPr>
              <w:t>2016  dentro</w:t>
            </w:r>
            <w:proofErr w:type="gramEnd"/>
            <w:r w:rsidRPr="00EE0A40">
              <w:rPr>
                <w:rStyle w:val="nfasis"/>
                <w:rFonts w:ascii="Arial" w:hAnsi="Arial" w:cs="Arial"/>
                <w:sz w:val="20"/>
                <w:szCs w:val="20"/>
              </w:rPr>
              <w:t xml:space="preserve"> del proceso de reparación directa propuesto por FABIAN AUGUSTO CHICA  Y OTROS contra la NACIÓN – FISCALÍA GENERAL DE LA NACIÓN RAMA JUDICIAL Y   RAD: 63001233100020090002201(41604)  M.P. Dra. MARTHA NUBIA VELÁSQUEZ,  en la que señaló:</w:t>
            </w:r>
          </w:p>
          <w:p w:rsidR="00907CA3" w:rsidRPr="00EE0A40" w:rsidRDefault="00907CA3" w:rsidP="008D1BFE">
            <w:pPr>
              <w:pStyle w:val="Sinespaciado"/>
              <w:jc w:val="both"/>
              <w:rPr>
                <w:rFonts w:ascii="Arial" w:hAnsi="Arial" w:cs="Arial"/>
                <w:i/>
                <w:iCs/>
                <w:color w:val="000000"/>
                <w:spacing w:val="-2"/>
                <w:sz w:val="20"/>
                <w:szCs w:val="20"/>
              </w:rPr>
            </w:pPr>
          </w:p>
          <w:p w:rsidR="00907CA3" w:rsidRPr="00EE0A40" w:rsidRDefault="00907CA3" w:rsidP="008D1BFE">
            <w:pPr>
              <w:pStyle w:val="Sinespaciado"/>
              <w:jc w:val="both"/>
              <w:rPr>
                <w:rFonts w:ascii="Arial" w:hAnsi="Arial" w:cs="Arial"/>
                <w:i/>
                <w:iCs/>
                <w:color w:val="000000"/>
                <w:spacing w:val="-2"/>
                <w:sz w:val="20"/>
                <w:szCs w:val="20"/>
              </w:rPr>
            </w:pPr>
            <w:r w:rsidRPr="00EE0A40">
              <w:rPr>
                <w:rFonts w:ascii="Arial" w:hAnsi="Arial" w:cs="Arial"/>
                <w:i/>
                <w:iCs/>
                <w:color w:val="000000"/>
                <w:spacing w:val="-2"/>
                <w:sz w:val="20"/>
                <w:szCs w:val="20"/>
              </w:rPr>
              <w:t>Sentencia del Honorable Consejo de Estado Sala de lo Contencioso Administrativo Sección Tercera, Sentencia del 14 de julio de 2016, exp. 42476, C.P. MARTA NUBIA VELASQUEZ.</w:t>
            </w:r>
          </w:p>
          <w:p w:rsidR="00907CA3" w:rsidRPr="00EE0A40" w:rsidRDefault="00907CA3" w:rsidP="008D1BFE">
            <w:pPr>
              <w:pStyle w:val="Sinespaciado"/>
              <w:jc w:val="both"/>
              <w:rPr>
                <w:rFonts w:ascii="Arial" w:hAnsi="Arial" w:cs="Arial"/>
                <w:i/>
                <w:iCs/>
                <w:color w:val="000000"/>
                <w:spacing w:val="-2"/>
                <w:sz w:val="20"/>
                <w:szCs w:val="20"/>
              </w:rPr>
            </w:pPr>
          </w:p>
          <w:p w:rsidR="00907CA3" w:rsidRPr="00EE0A40" w:rsidRDefault="00907CA3" w:rsidP="008D1BFE">
            <w:pPr>
              <w:pStyle w:val="Sinespaciado"/>
              <w:jc w:val="both"/>
              <w:rPr>
                <w:rFonts w:ascii="Arial" w:hAnsi="Arial" w:cs="Arial"/>
                <w:i/>
                <w:iCs/>
                <w:color w:val="000000"/>
                <w:spacing w:val="-2"/>
                <w:sz w:val="20"/>
                <w:szCs w:val="20"/>
              </w:rPr>
            </w:pPr>
            <w:r w:rsidRPr="00EE0A40">
              <w:rPr>
                <w:rFonts w:ascii="Arial" w:hAnsi="Arial" w:cs="Arial"/>
                <w:i/>
                <w:iCs/>
                <w:color w:val="000000"/>
                <w:spacing w:val="-2"/>
                <w:sz w:val="20"/>
                <w:szCs w:val="20"/>
              </w:rPr>
              <w:t>Sentencia del Honorable Consejo de Estado Sala de lo Contencioso Administrativo Sección Tercera, Sentencia del 14 de julio de 2016, exp. 42555, C.P. MARTHA NUBIA VELÁSQUEZ RICO.</w:t>
            </w:r>
          </w:p>
          <w:p w:rsidR="00907CA3" w:rsidRPr="00EE0A40" w:rsidRDefault="00907CA3" w:rsidP="008D1BFE">
            <w:pPr>
              <w:pStyle w:val="Sinespaciado"/>
              <w:jc w:val="both"/>
              <w:rPr>
                <w:rFonts w:ascii="Arial" w:hAnsi="Arial" w:cs="Arial"/>
                <w:i/>
                <w:iCs/>
                <w:color w:val="000000"/>
                <w:spacing w:val="-2"/>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color w:val="000000"/>
                <w:spacing w:val="-2"/>
                <w:sz w:val="20"/>
                <w:szCs w:val="20"/>
              </w:rPr>
              <w:t>Sentencia del Honorable Consejo de Estado Sala de lo Contencioso Administrativo Sección Tercera, Sentencia del 21 de julio de 2016, exp. 41608, C.P. JAIME ORLANDO SANTOFIMIO GAMBOA.</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 xml:space="preserve">H. CONSEJO DE ESTADO SALA DE LO CONTENCIOSO ADMINISTRATIVO, SECCIÓN TERCERA, SUBSECCIÓN A, </w:t>
            </w:r>
            <w:proofErr w:type="gramStart"/>
            <w:r w:rsidRPr="00EE0A40">
              <w:rPr>
                <w:rFonts w:ascii="Arial" w:hAnsi="Arial" w:cs="Arial"/>
                <w:i/>
                <w:iCs/>
                <w:sz w:val="20"/>
                <w:szCs w:val="20"/>
              </w:rPr>
              <w:t>Consejera</w:t>
            </w:r>
            <w:proofErr w:type="gramEnd"/>
            <w:r w:rsidRPr="00EE0A40">
              <w:rPr>
                <w:rFonts w:ascii="Arial" w:hAnsi="Arial" w:cs="Arial"/>
                <w:i/>
                <w:iCs/>
                <w:sz w:val="20"/>
                <w:szCs w:val="20"/>
              </w:rPr>
              <w:t xml:space="preserve"> ponente: MARTA NUBIA VELÁSQUEZ RICO Bogotá, D.C., el veintiséis (26) de abril de dos mil diecisiete (2017), dentro de la Radicación número: 52001-23-31-000-2010-00082-01(47380), Actor: JOHN CARLOS PEÑA VISCAYA Y OTROS, Demandado: NACIÓN - RAMA JUDICIAL - FISCALÍA GENERAL DE LA NACIÓN.</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 xml:space="preserve">Incluso, también el Honorable Tribunal Administrativo de Cundinamarca, Sección Tercera, Subsección “C”, MP. Doctora, MARIA CRISTINA QUINTERO FACUNDO, dentro del proceso 110013336714201400038-01, el 7 de </w:t>
            </w:r>
            <w:proofErr w:type="gramStart"/>
            <w:r w:rsidRPr="00EE0A40">
              <w:rPr>
                <w:rStyle w:val="nfasis"/>
                <w:rFonts w:ascii="Arial" w:hAnsi="Arial" w:cs="Arial"/>
                <w:sz w:val="20"/>
                <w:szCs w:val="20"/>
              </w:rPr>
              <w:t>Junio</w:t>
            </w:r>
            <w:proofErr w:type="gramEnd"/>
            <w:r w:rsidRPr="00EE0A40">
              <w:rPr>
                <w:rStyle w:val="nfasis"/>
                <w:rFonts w:ascii="Arial" w:hAnsi="Arial" w:cs="Arial"/>
                <w:sz w:val="20"/>
                <w:szCs w:val="20"/>
              </w:rPr>
              <w:t xml:space="preserve"> de 2017, mediante sentencia de segunda instancia, en un caso similar, sobre la excepción de falta de legitimación en la causa por pasiva de la fiscalía General de la Nación, ha considerado:</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 xml:space="preserve"> </w:t>
            </w:r>
            <w:proofErr w:type="gramStart"/>
            <w:r w:rsidRPr="00EE0A40">
              <w:rPr>
                <w:rStyle w:val="nfasis"/>
                <w:rFonts w:ascii="Arial" w:hAnsi="Arial" w:cs="Arial"/>
                <w:sz w:val="20"/>
                <w:szCs w:val="20"/>
              </w:rPr>
              <w:t>….</w:t>
            </w:r>
            <w:proofErr w:type="gramEnd"/>
            <w:r w:rsidRPr="00EE0A40">
              <w:rPr>
                <w:rStyle w:val="nfasis"/>
                <w:rFonts w:ascii="Arial" w:hAnsi="Arial" w:cs="Arial"/>
                <w:b/>
                <w:sz w:val="20"/>
                <w:szCs w:val="20"/>
              </w:rPr>
              <w:t xml:space="preserve">La excepción de falta de legitimación en la causa por pasiva propuesta por la FISCALIA GENERAL DE LA NACIÓN, está llamada a prosperar. </w:t>
            </w:r>
            <w:r w:rsidRPr="00EE0A40">
              <w:rPr>
                <w:rStyle w:val="nfasis"/>
                <w:rFonts w:ascii="Arial" w:hAnsi="Arial" w:cs="Arial"/>
                <w:sz w:val="20"/>
                <w:szCs w:val="20"/>
              </w:rPr>
              <w:t xml:space="preserve">Premisa que encuentra fundamento central en el artículo 114 de la Ley 906 de 2004, vigente para el momento de emitirse la orden de captura y librar detención preventiva contra el señor HELBER PARDO </w:t>
            </w:r>
            <w:proofErr w:type="spellStart"/>
            <w:r w:rsidRPr="00EE0A40">
              <w:rPr>
                <w:rStyle w:val="nfasis"/>
                <w:rFonts w:ascii="Arial" w:hAnsi="Arial" w:cs="Arial"/>
                <w:sz w:val="20"/>
                <w:szCs w:val="20"/>
              </w:rPr>
              <w:t>PARDO</w:t>
            </w:r>
            <w:proofErr w:type="spellEnd"/>
            <w:r w:rsidRPr="00EE0A40">
              <w:rPr>
                <w:rStyle w:val="nfasis"/>
                <w:rFonts w:ascii="Arial" w:hAnsi="Arial" w:cs="Arial"/>
                <w:sz w:val="20"/>
                <w:szCs w:val="20"/>
              </w:rPr>
              <w:t xml:space="preserve">, como quiera que al enlistar sus atribuciones, excluye la de proferir medida de aseguramiento y solo por excepción la de capturar, conforme </w:t>
            </w:r>
            <w:r w:rsidRPr="00EE0A40">
              <w:rPr>
                <w:rStyle w:val="nfasis"/>
                <w:rFonts w:ascii="Arial" w:hAnsi="Arial" w:cs="Arial"/>
                <w:sz w:val="20"/>
                <w:szCs w:val="20"/>
              </w:rPr>
              <w:lastRenderedPageBreak/>
              <w:t xml:space="preserve">decanto antes, y contrastada la realidad procesal del sub-lite, se tiene que la orden de captura del Señor …, fue expedida por el Juzgado Segundo Promiscuo Municipal de Cimitarra Santander, en cumplimiento de la cual, fue capturado por la policía judicial… y colocado a disposición del Juzgado Segundo Promiscuo Municipal de Cimitarra Santander con Funciones de control de Garantías, autoridad que legalizó la captura e impuso medida de aseguramiento de detención preventiva en centro carcelario, que se prolongó hasta el 29 de mayo de 2012, fecha en la que se profiere sentencia absolutoria a favor del señor …y se ordena su libertad inmediata. Ello es, estuvo privado de la libertad por orden del Juez de Control de Garantías, por lapso de </w:t>
            </w:r>
            <w:r w:rsidRPr="00EE0A40">
              <w:rPr>
                <w:rStyle w:val="nfasis"/>
                <w:rFonts w:ascii="Arial" w:hAnsi="Arial" w:cs="Arial"/>
                <w:b/>
                <w:sz w:val="20"/>
                <w:szCs w:val="20"/>
                <w:u w:val="single"/>
              </w:rPr>
              <w:t>7 meses y cinco días.</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 xml:space="preserve">De manera, que en el presente asunto </w:t>
            </w:r>
            <w:r w:rsidRPr="00EE0A40">
              <w:rPr>
                <w:rStyle w:val="nfasis"/>
                <w:rFonts w:ascii="Arial" w:hAnsi="Arial" w:cs="Arial"/>
                <w:b/>
                <w:sz w:val="20"/>
                <w:szCs w:val="20"/>
              </w:rPr>
              <w:t xml:space="preserve">se tendrán por acreditados los hechos constitutivos de la excepción de “Falta de Legitimación por pasiva”; prosperando por tanto el medio exceptivo alegado por la Fiscalía General de la Nación…”    </w:t>
            </w:r>
            <w:r w:rsidRPr="00EE0A40">
              <w:rPr>
                <w:rStyle w:val="nfasis"/>
                <w:rFonts w:ascii="Arial" w:hAnsi="Arial" w:cs="Arial"/>
                <w:sz w:val="20"/>
                <w:szCs w:val="20"/>
              </w:rPr>
              <w:t xml:space="preserve"> </w:t>
            </w:r>
          </w:p>
          <w:p w:rsidR="00907CA3" w:rsidRPr="00EE0A40" w:rsidRDefault="00907CA3" w:rsidP="008D1BFE">
            <w:pPr>
              <w:pStyle w:val="Sinespaciado"/>
              <w:jc w:val="both"/>
              <w:rPr>
                <w:rFonts w:ascii="Arial" w:hAnsi="Arial" w:cs="Arial"/>
                <w:i/>
                <w:iCs/>
                <w:sz w:val="20"/>
                <w:szCs w:val="20"/>
              </w:rPr>
            </w:pPr>
          </w:p>
        </w:tc>
      </w:tr>
      <w:tr w:rsidR="00907CA3" w:rsidRPr="00EE0A40" w:rsidTr="001B21C2">
        <w:tc>
          <w:tcPr>
            <w:tcW w:w="1838" w:type="dxa"/>
          </w:tcPr>
          <w:p w:rsidR="00907CA3" w:rsidRPr="00EE0A40" w:rsidRDefault="00907CA3" w:rsidP="008D1BFE">
            <w:pPr>
              <w:pStyle w:val="Textosinformato"/>
              <w:rPr>
                <w:rFonts w:ascii="Arial" w:eastAsia="MS Mincho" w:hAnsi="Arial" w:cs="Arial"/>
                <w:b/>
                <w:i/>
                <w:iCs/>
              </w:rPr>
            </w:pPr>
            <w:r w:rsidRPr="00EE0A40">
              <w:rPr>
                <w:rFonts w:ascii="Arial" w:eastAsia="MS Mincho" w:hAnsi="Arial" w:cs="Arial"/>
                <w:b/>
                <w:i/>
                <w:iCs/>
              </w:rPr>
              <w:t xml:space="preserve">PRESENCIA DE CAUSAL EXIMIENTE DE RESPONSABILIDAD </w:t>
            </w:r>
          </w:p>
        </w:tc>
        <w:tc>
          <w:tcPr>
            <w:tcW w:w="6857" w:type="dxa"/>
            <w:shd w:val="clear" w:color="auto" w:fill="auto"/>
          </w:tcPr>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En este punto su señoría y con la finalidad de que se estudien las causales eximentes de responsabilidad en favor de las entidades demandadas al decidir el fondo del asunto, encuentra el suscrito apoderado que de los hechos de la demanda y de la documental allegada al proceso puede configurarse la causal eximente de responsabilidad así:</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b/>
                <w:sz w:val="20"/>
                <w:szCs w:val="20"/>
              </w:rPr>
              <w:t xml:space="preserve">PRINCIPAL: HECHO DE LA VÍCTIMA COMO EXIMENTE DE RESPONSABILIDAD </w:t>
            </w:r>
            <w:r w:rsidRPr="00EE0A40">
              <w:rPr>
                <w:rStyle w:val="nfasis"/>
                <w:rFonts w:ascii="Arial" w:hAnsi="Arial" w:cs="Arial"/>
                <w:sz w:val="20"/>
                <w:szCs w:val="20"/>
              </w:rPr>
              <w:t xml:space="preserve"> </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En la presente Litis, deben resaltarse unas situaciones acaecidas en el proceso penal y sobre las cuales vale la pena detenerse así:</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907CA3">
            <w:pPr>
              <w:pStyle w:val="Sinespaciado"/>
              <w:numPr>
                <w:ilvl w:val="0"/>
                <w:numId w:val="12"/>
              </w:numPr>
              <w:autoSpaceDN w:val="0"/>
              <w:ind w:right="49"/>
              <w:jc w:val="both"/>
              <w:rPr>
                <w:rFonts w:ascii="Arial" w:hAnsi="Arial" w:cs="Arial"/>
                <w:i/>
                <w:iCs/>
                <w:sz w:val="20"/>
                <w:szCs w:val="20"/>
              </w:rPr>
            </w:pPr>
            <w:r w:rsidRPr="00EE0A40">
              <w:rPr>
                <w:rFonts w:ascii="Arial" w:hAnsi="Arial" w:cs="Arial"/>
                <w:i/>
                <w:iCs/>
                <w:sz w:val="20"/>
                <w:szCs w:val="20"/>
              </w:rPr>
              <w:t xml:space="preserve">Que en el acta de inspección de la Motonave – de la Estación de Guarda Costas de Puerto </w:t>
            </w:r>
            <w:proofErr w:type="spellStart"/>
            <w:r w:rsidRPr="00EE0A40">
              <w:rPr>
                <w:rFonts w:ascii="Arial" w:hAnsi="Arial" w:cs="Arial"/>
                <w:i/>
                <w:iCs/>
                <w:sz w:val="20"/>
                <w:szCs w:val="20"/>
              </w:rPr>
              <w:t>Bolivar</w:t>
            </w:r>
            <w:proofErr w:type="spellEnd"/>
            <w:r w:rsidRPr="00EE0A40">
              <w:rPr>
                <w:rFonts w:ascii="Arial" w:hAnsi="Arial" w:cs="Arial"/>
                <w:i/>
                <w:iCs/>
                <w:sz w:val="20"/>
                <w:szCs w:val="20"/>
              </w:rPr>
              <w:t xml:space="preserve"> del 08/02/2015 suscrita por el hoy demandante, este se identificó como capitán de la motonave ISLA TABOGA, firmando la misma con huella. </w:t>
            </w:r>
          </w:p>
          <w:p w:rsidR="00907CA3" w:rsidRPr="00EE0A40" w:rsidRDefault="00907CA3" w:rsidP="008D1BFE">
            <w:pPr>
              <w:pStyle w:val="Sinespaciado"/>
              <w:autoSpaceDN w:val="0"/>
              <w:ind w:left="720" w:right="49"/>
              <w:jc w:val="both"/>
              <w:rPr>
                <w:rFonts w:ascii="Arial" w:hAnsi="Arial" w:cs="Arial"/>
                <w:i/>
                <w:iCs/>
                <w:sz w:val="20"/>
                <w:szCs w:val="20"/>
              </w:rPr>
            </w:pPr>
          </w:p>
          <w:p w:rsidR="00907CA3" w:rsidRPr="00EE0A40" w:rsidRDefault="00907CA3" w:rsidP="00907CA3">
            <w:pPr>
              <w:pStyle w:val="Sinespaciado"/>
              <w:numPr>
                <w:ilvl w:val="0"/>
                <w:numId w:val="12"/>
              </w:numPr>
              <w:autoSpaceDN w:val="0"/>
              <w:ind w:right="49"/>
              <w:jc w:val="both"/>
              <w:rPr>
                <w:rFonts w:ascii="Arial" w:hAnsi="Arial" w:cs="Arial"/>
                <w:i/>
                <w:iCs/>
                <w:sz w:val="20"/>
                <w:szCs w:val="20"/>
              </w:rPr>
            </w:pPr>
            <w:r w:rsidRPr="00EE0A40">
              <w:rPr>
                <w:rFonts w:ascii="Arial" w:hAnsi="Arial" w:cs="Arial"/>
                <w:i/>
                <w:iCs/>
                <w:sz w:val="20"/>
                <w:szCs w:val="20"/>
              </w:rPr>
              <w:t xml:space="preserve">Del interrogatorio rendido por Henry Naranjo López el 20/03/2015 se resalta: </w:t>
            </w:r>
          </w:p>
          <w:p w:rsidR="00907CA3" w:rsidRPr="00EE0A40" w:rsidRDefault="00907CA3" w:rsidP="008D1BFE">
            <w:pPr>
              <w:pStyle w:val="Sinespaciado"/>
              <w:autoSpaceDN w:val="0"/>
              <w:ind w:left="720" w:right="49"/>
              <w:jc w:val="both"/>
              <w:rPr>
                <w:rFonts w:ascii="Arial" w:hAnsi="Arial" w:cs="Arial"/>
                <w:i/>
                <w:iCs/>
                <w:sz w:val="20"/>
                <w:szCs w:val="20"/>
              </w:rPr>
            </w:pPr>
          </w:p>
          <w:p w:rsidR="00907CA3" w:rsidRPr="00EE0A40" w:rsidRDefault="00907CA3" w:rsidP="00907CA3">
            <w:pPr>
              <w:pStyle w:val="Sinespaciado"/>
              <w:numPr>
                <w:ilvl w:val="0"/>
                <w:numId w:val="9"/>
              </w:numPr>
              <w:autoSpaceDN w:val="0"/>
              <w:ind w:right="49"/>
              <w:jc w:val="both"/>
              <w:rPr>
                <w:rFonts w:ascii="Arial" w:hAnsi="Arial" w:cs="Arial"/>
                <w:i/>
                <w:iCs/>
                <w:sz w:val="20"/>
                <w:szCs w:val="20"/>
              </w:rPr>
            </w:pPr>
            <w:r w:rsidRPr="00EE0A40">
              <w:rPr>
                <w:rFonts w:ascii="Arial" w:hAnsi="Arial" w:cs="Arial"/>
                <w:i/>
                <w:iCs/>
                <w:sz w:val="20"/>
                <w:szCs w:val="20"/>
              </w:rPr>
              <w:t xml:space="preserve">Que el hoy demandante – ANUAR ANTONIO DELUQUE LARRADA trabajaba para él. Es </w:t>
            </w:r>
            <w:proofErr w:type="gramStart"/>
            <w:r w:rsidRPr="00EE0A40">
              <w:rPr>
                <w:rFonts w:ascii="Arial" w:hAnsi="Arial" w:cs="Arial"/>
                <w:i/>
                <w:iCs/>
                <w:sz w:val="20"/>
                <w:szCs w:val="20"/>
              </w:rPr>
              <w:t>decir</w:t>
            </w:r>
            <w:proofErr w:type="gramEnd"/>
            <w:r w:rsidRPr="00EE0A40">
              <w:rPr>
                <w:rFonts w:ascii="Arial" w:hAnsi="Arial" w:cs="Arial"/>
                <w:i/>
                <w:iCs/>
                <w:sz w:val="20"/>
                <w:szCs w:val="20"/>
              </w:rPr>
              <w:t xml:space="preserve"> tenía un vínculo y relación jurídica legalmente constituida entre ellos, como se advierte igualmente por la parte activa en el hecho “Quinto” de sus hechos. </w:t>
            </w:r>
          </w:p>
          <w:p w:rsidR="00907CA3" w:rsidRPr="00EE0A40" w:rsidRDefault="00907CA3" w:rsidP="008D1BFE">
            <w:pPr>
              <w:pStyle w:val="Sinespaciado"/>
              <w:autoSpaceDN w:val="0"/>
              <w:ind w:left="720" w:right="49"/>
              <w:jc w:val="both"/>
              <w:rPr>
                <w:rFonts w:ascii="Arial" w:hAnsi="Arial" w:cs="Arial"/>
                <w:i/>
                <w:iCs/>
                <w:sz w:val="20"/>
                <w:szCs w:val="20"/>
              </w:rPr>
            </w:pPr>
          </w:p>
          <w:p w:rsidR="00907CA3" w:rsidRPr="00EE0A40" w:rsidRDefault="00907CA3" w:rsidP="00907CA3">
            <w:pPr>
              <w:pStyle w:val="Sinespaciado"/>
              <w:numPr>
                <w:ilvl w:val="0"/>
                <w:numId w:val="9"/>
              </w:numPr>
              <w:autoSpaceDN w:val="0"/>
              <w:ind w:right="49"/>
              <w:jc w:val="both"/>
              <w:rPr>
                <w:rFonts w:ascii="Arial" w:hAnsi="Arial" w:cs="Arial"/>
                <w:i/>
                <w:iCs/>
                <w:sz w:val="20"/>
                <w:szCs w:val="20"/>
              </w:rPr>
            </w:pPr>
            <w:r w:rsidRPr="00EE0A40">
              <w:rPr>
                <w:rFonts w:ascii="Arial" w:hAnsi="Arial" w:cs="Arial"/>
                <w:i/>
                <w:iCs/>
                <w:sz w:val="20"/>
                <w:szCs w:val="20"/>
              </w:rPr>
              <w:t xml:space="preserve">Que el Demandante comenzó a trabajar para él como primer oficial. </w:t>
            </w:r>
          </w:p>
          <w:p w:rsidR="00907CA3" w:rsidRPr="00EE0A40" w:rsidRDefault="00907CA3" w:rsidP="008D1BFE">
            <w:pPr>
              <w:pStyle w:val="Sinespaciado"/>
              <w:autoSpaceDN w:val="0"/>
              <w:ind w:left="720" w:right="49"/>
              <w:jc w:val="both"/>
              <w:rPr>
                <w:rFonts w:ascii="Arial" w:hAnsi="Arial" w:cs="Arial"/>
                <w:i/>
                <w:iCs/>
                <w:sz w:val="20"/>
                <w:szCs w:val="20"/>
              </w:rPr>
            </w:pPr>
          </w:p>
          <w:p w:rsidR="00907CA3" w:rsidRPr="00EE0A40" w:rsidRDefault="00907CA3" w:rsidP="00907CA3">
            <w:pPr>
              <w:pStyle w:val="Sinespaciado"/>
              <w:numPr>
                <w:ilvl w:val="0"/>
                <w:numId w:val="9"/>
              </w:numPr>
              <w:autoSpaceDN w:val="0"/>
              <w:ind w:right="49"/>
              <w:jc w:val="both"/>
              <w:rPr>
                <w:rFonts w:ascii="Arial" w:hAnsi="Arial" w:cs="Arial"/>
                <w:i/>
                <w:iCs/>
                <w:sz w:val="20"/>
                <w:szCs w:val="20"/>
              </w:rPr>
            </w:pPr>
            <w:r w:rsidRPr="00EE0A40">
              <w:rPr>
                <w:rFonts w:ascii="Arial" w:hAnsi="Arial" w:cs="Arial"/>
                <w:i/>
                <w:iCs/>
                <w:sz w:val="20"/>
                <w:szCs w:val="20"/>
              </w:rPr>
              <w:t xml:space="preserve">Al preguntársele por el contenido de la carga ilegal y si </w:t>
            </w:r>
            <w:proofErr w:type="gramStart"/>
            <w:r w:rsidRPr="00EE0A40">
              <w:rPr>
                <w:rFonts w:ascii="Arial" w:hAnsi="Arial" w:cs="Arial"/>
                <w:i/>
                <w:iCs/>
                <w:sz w:val="20"/>
                <w:szCs w:val="20"/>
              </w:rPr>
              <w:t>el demandante sabia</w:t>
            </w:r>
            <w:proofErr w:type="gramEnd"/>
            <w:r w:rsidRPr="00EE0A40">
              <w:rPr>
                <w:rFonts w:ascii="Arial" w:hAnsi="Arial" w:cs="Arial"/>
                <w:i/>
                <w:iCs/>
                <w:sz w:val="20"/>
                <w:szCs w:val="20"/>
              </w:rPr>
              <w:t xml:space="preserve"> este respondió: “No, en ningún momento porque yo en ningún momento le dije (…)” </w:t>
            </w:r>
          </w:p>
          <w:p w:rsidR="00907CA3" w:rsidRPr="00EE0A40" w:rsidRDefault="00907CA3" w:rsidP="008D1BFE">
            <w:pPr>
              <w:pStyle w:val="Sinespaciado"/>
              <w:ind w:left="720" w:right="49"/>
              <w:jc w:val="both"/>
              <w:rPr>
                <w:rFonts w:ascii="Arial" w:hAnsi="Arial" w:cs="Arial"/>
                <w:i/>
                <w:iCs/>
                <w:sz w:val="20"/>
                <w:szCs w:val="20"/>
              </w:rPr>
            </w:pPr>
          </w:p>
          <w:p w:rsidR="00907CA3" w:rsidRPr="00EE0A40" w:rsidRDefault="00907CA3" w:rsidP="00907CA3">
            <w:pPr>
              <w:pStyle w:val="Sinespaciado"/>
              <w:numPr>
                <w:ilvl w:val="0"/>
                <w:numId w:val="12"/>
              </w:numPr>
              <w:autoSpaceDN w:val="0"/>
              <w:ind w:right="49"/>
              <w:jc w:val="both"/>
              <w:rPr>
                <w:rFonts w:ascii="Arial" w:hAnsi="Arial" w:cs="Arial"/>
                <w:i/>
                <w:iCs/>
                <w:sz w:val="20"/>
                <w:szCs w:val="20"/>
              </w:rPr>
            </w:pPr>
            <w:r w:rsidRPr="00EE0A40">
              <w:rPr>
                <w:rFonts w:ascii="Arial" w:hAnsi="Arial" w:cs="Arial"/>
                <w:i/>
                <w:iCs/>
                <w:sz w:val="20"/>
                <w:szCs w:val="20"/>
              </w:rPr>
              <w:t>Del interrogatorio del demandante de fecha 20/03/2015 se exalta:</w:t>
            </w:r>
          </w:p>
          <w:p w:rsidR="00907CA3" w:rsidRPr="00EE0A40" w:rsidRDefault="00907CA3" w:rsidP="008D1BFE">
            <w:pPr>
              <w:pStyle w:val="Sinespaciado"/>
              <w:autoSpaceDN w:val="0"/>
              <w:ind w:left="720" w:right="49"/>
              <w:jc w:val="both"/>
              <w:rPr>
                <w:rFonts w:ascii="Arial" w:hAnsi="Arial" w:cs="Arial"/>
                <w:i/>
                <w:iCs/>
                <w:sz w:val="20"/>
                <w:szCs w:val="20"/>
              </w:rPr>
            </w:pPr>
          </w:p>
          <w:p w:rsidR="00907CA3" w:rsidRPr="00EE0A40" w:rsidRDefault="00907CA3" w:rsidP="00907CA3">
            <w:pPr>
              <w:pStyle w:val="Sinespaciado"/>
              <w:numPr>
                <w:ilvl w:val="0"/>
                <w:numId w:val="9"/>
              </w:numPr>
              <w:autoSpaceDN w:val="0"/>
              <w:ind w:right="49"/>
              <w:jc w:val="both"/>
              <w:rPr>
                <w:rFonts w:ascii="Arial" w:hAnsi="Arial" w:cs="Arial"/>
                <w:i/>
                <w:iCs/>
                <w:sz w:val="20"/>
                <w:szCs w:val="20"/>
              </w:rPr>
            </w:pPr>
            <w:r w:rsidRPr="00EE0A40">
              <w:rPr>
                <w:rFonts w:ascii="Arial" w:hAnsi="Arial" w:cs="Arial"/>
                <w:i/>
                <w:iCs/>
                <w:sz w:val="20"/>
                <w:szCs w:val="20"/>
              </w:rPr>
              <w:t xml:space="preserve">Reconoce que era el primero al mando en la embarcación </w:t>
            </w:r>
          </w:p>
          <w:p w:rsidR="00907CA3" w:rsidRPr="00EE0A40" w:rsidRDefault="00907CA3" w:rsidP="008D1BFE">
            <w:pPr>
              <w:pStyle w:val="Sinespaciado"/>
              <w:autoSpaceDN w:val="0"/>
              <w:ind w:left="720" w:right="49"/>
              <w:jc w:val="both"/>
              <w:rPr>
                <w:rFonts w:ascii="Arial" w:hAnsi="Arial" w:cs="Arial"/>
                <w:i/>
                <w:iCs/>
                <w:sz w:val="20"/>
                <w:szCs w:val="20"/>
              </w:rPr>
            </w:pPr>
          </w:p>
          <w:p w:rsidR="00907CA3" w:rsidRPr="00EE0A40" w:rsidRDefault="00907CA3" w:rsidP="00907CA3">
            <w:pPr>
              <w:pStyle w:val="Sinespaciado"/>
              <w:numPr>
                <w:ilvl w:val="0"/>
                <w:numId w:val="9"/>
              </w:numPr>
              <w:autoSpaceDN w:val="0"/>
              <w:ind w:right="49"/>
              <w:jc w:val="both"/>
              <w:rPr>
                <w:rFonts w:ascii="Arial" w:hAnsi="Arial" w:cs="Arial"/>
                <w:i/>
                <w:iCs/>
                <w:sz w:val="20"/>
                <w:szCs w:val="20"/>
              </w:rPr>
            </w:pPr>
            <w:r w:rsidRPr="00EE0A40">
              <w:rPr>
                <w:rFonts w:ascii="Arial" w:hAnsi="Arial" w:cs="Arial"/>
                <w:i/>
                <w:iCs/>
                <w:sz w:val="20"/>
                <w:szCs w:val="20"/>
              </w:rPr>
              <w:t xml:space="preserve">Que él conocía del cargamento del barco con papel higiénico y platos desechables efectuado el día anterior (sábado) por la tarde y procedió a parquear la motonave en el muelle. </w:t>
            </w:r>
          </w:p>
          <w:p w:rsidR="00907CA3" w:rsidRPr="00EE0A40" w:rsidRDefault="00907CA3" w:rsidP="008D1BFE">
            <w:pPr>
              <w:pStyle w:val="Prrafodelista"/>
              <w:rPr>
                <w:i/>
                <w:iCs/>
                <w:sz w:val="20"/>
                <w:szCs w:val="20"/>
              </w:rPr>
            </w:pPr>
          </w:p>
          <w:p w:rsidR="00907CA3" w:rsidRPr="00EE0A40" w:rsidRDefault="00907CA3" w:rsidP="00907CA3">
            <w:pPr>
              <w:pStyle w:val="Sinespaciado"/>
              <w:numPr>
                <w:ilvl w:val="0"/>
                <w:numId w:val="9"/>
              </w:numPr>
              <w:autoSpaceDN w:val="0"/>
              <w:ind w:right="49"/>
              <w:jc w:val="both"/>
              <w:rPr>
                <w:rFonts w:ascii="Arial" w:hAnsi="Arial" w:cs="Arial"/>
                <w:i/>
                <w:iCs/>
                <w:sz w:val="20"/>
                <w:szCs w:val="20"/>
              </w:rPr>
            </w:pPr>
            <w:r w:rsidRPr="00EE0A40">
              <w:rPr>
                <w:rFonts w:ascii="Arial" w:hAnsi="Arial" w:cs="Arial"/>
                <w:i/>
                <w:iCs/>
                <w:sz w:val="20"/>
                <w:szCs w:val="20"/>
              </w:rPr>
              <w:t>Que se entera del contenido de la carga ilegal por la manifestación que hace su empleador, al indicar que “iban de gancho ciego”</w:t>
            </w:r>
          </w:p>
          <w:p w:rsidR="00907CA3" w:rsidRPr="00EE0A40" w:rsidRDefault="00907CA3" w:rsidP="008D1BFE">
            <w:pPr>
              <w:pStyle w:val="Prrafodelista"/>
              <w:rPr>
                <w:i/>
                <w:iCs/>
                <w:sz w:val="20"/>
                <w:szCs w:val="20"/>
              </w:rPr>
            </w:pPr>
          </w:p>
          <w:p w:rsidR="00907CA3" w:rsidRPr="00EE0A40" w:rsidRDefault="00907CA3" w:rsidP="00907CA3">
            <w:pPr>
              <w:pStyle w:val="Sinespaciado"/>
              <w:numPr>
                <w:ilvl w:val="0"/>
                <w:numId w:val="12"/>
              </w:numPr>
              <w:autoSpaceDN w:val="0"/>
              <w:ind w:right="49"/>
              <w:jc w:val="both"/>
              <w:rPr>
                <w:rFonts w:ascii="Arial" w:hAnsi="Arial" w:cs="Arial"/>
                <w:i/>
                <w:iCs/>
                <w:sz w:val="20"/>
                <w:szCs w:val="20"/>
              </w:rPr>
            </w:pPr>
            <w:r w:rsidRPr="00EE0A40">
              <w:rPr>
                <w:rFonts w:ascii="Arial" w:hAnsi="Arial" w:cs="Arial"/>
                <w:i/>
                <w:iCs/>
                <w:sz w:val="20"/>
                <w:szCs w:val="20"/>
              </w:rPr>
              <w:t xml:space="preserve">Que en el informe ejecutivo de captura en flagrancia del 08/02/2015, se indicó por los uniformados: “Al preguntársele al primer oficial sobre la forma en la cual se podía tener acceso a este sitio entre los compartimientos de servomotor y bodega principal, </w:t>
            </w:r>
            <w:r w:rsidRPr="00EE0A40">
              <w:rPr>
                <w:rFonts w:ascii="Arial" w:hAnsi="Arial" w:cs="Arial"/>
                <w:b/>
                <w:i/>
                <w:iCs/>
                <w:sz w:val="20"/>
                <w:szCs w:val="20"/>
                <w:u w:val="single"/>
              </w:rPr>
              <w:t>dice que no sabe ya que es nuevo en el buque</w:t>
            </w:r>
            <w:r w:rsidRPr="00EE0A40">
              <w:rPr>
                <w:rFonts w:ascii="Arial" w:hAnsi="Arial" w:cs="Arial"/>
                <w:i/>
                <w:iCs/>
                <w:sz w:val="20"/>
                <w:szCs w:val="20"/>
              </w:rPr>
              <w:t xml:space="preserve">, esta respuesta genera más dudas y afianza la información de inteligencia suministrada.”   </w:t>
            </w:r>
            <w:r w:rsidRPr="00EE0A40">
              <w:rPr>
                <w:rFonts w:ascii="Arial" w:hAnsi="Arial" w:cs="Arial"/>
                <w:i/>
                <w:iCs/>
                <w:sz w:val="20"/>
                <w:szCs w:val="20"/>
              </w:rPr>
              <w:tab/>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lastRenderedPageBreak/>
              <w:t xml:space="preserve">De los anteriores sucesos, debe el Despacho preguntarse en primer lugar si la causa eficiente del daño es un proceder legal de mi representada por la investigación adelantada a unos sujetos a quienes les fue hallado al interior de la motonave una cantidad considerable de estupefacientes (1.145.638 kilos) escondida dentro de la bodega de esta.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 xml:space="preserve">Seguidamente, debe igualmente cuestionarse el Despacho si el proceder del hoy demandante se encuentra civilmente libre de reproche y exento de culpabilidad, </w:t>
            </w:r>
            <w:r w:rsidRPr="00EE0A40">
              <w:rPr>
                <w:rFonts w:ascii="Arial" w:hAnsi="Arial" w:cs="Arial"/>
                <w:b/>
                <w:i/>
                <w:iCs/>
                <w:sz w:val="20"/>
                <w:szCs w:val="20"/>
              </w:rPr>
              <w:t xml:space="preserve">pues de los hechos relatados y agotados en el proceso penal, se evidencia claramente un comportamiento negligente y descuidado en la ejecución de un </w:t>
            </w:r>
            <w:proofErr w:type="gramStart"/>
            <w:r w:rsidRPr="00EE0A40">
              <w:rPr>
                <w:rFonts w:ascii="Arial" w:hAnsi="Arial" w:cs="Arial"/>
                <w:b/>
                <w:i/>
                <w:iCs/>
                <w:sz w:val="20"/>
                <w:szCs w:val="20"/>
              </w:rPr>
              <w:t>contrato</w:t>
            </w:r>
            <w:proofErr w:type="gramEnd"/>
            <w:r w:rsidRPr="00EE0A40">
              <w:rPr>
                <w:rFonts w:ascii="Arial" w:hAnsi="Arial" w:cs="Arial"/>
                <w:b/>
                <w:i/>
                <w:iCs/>
                <w:sz w:val="20"/>
                <w:szCs w:val="20"/>
              </w:rPr>
              <w:t xml:space="preserve"> así como la INOBSERVANCIA DE LOS DEBERES SECUNDARIOS DE CONDUCTA QUE ASÍ NO SE PACTEN ESTÁN IMPLÍCITOS POR LA MISMA ESENCIA DE LA RELACIÓN CONTRACTUAL</w:t>
            </w:r>
            <w:r w:rsidRPr="00EE0A40">
              <w:rPr>
                <w:rStyle w:val="Refdenotaalpie"/>
                <w:rFonts w:ascii="Arial" w:hAnsi="Arial" w:cs="Arial"/>
                <w:b/>
                <w:i/>
                <w:iCs/>
                <w:sz w:val="20"/>
                <w:szCs w:val="20"/>
              </w:rPr>
              <w:footnoteReference w:id="7"/>
            </w:r>
            <w:r w:rsidRPr="00EE0A40">
              <w:rPr>
                <w:rFonts w:ascii="Arial" w:hAnsi="Arial" w:cs="Arial"/>
                <w:b/>
                <w:i/>
                <w:iCs/>
                <w:sz w:val="20"/>
                <w:szCs w:val="20"/>
              </w:rPr>
              <w:t xml:space="preserve">.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 xml:space="preserve">En este orden, se refiere el suscrito apoderado a la obligación de observar las partes contratantes, los principios, derechos y deberes que surgen de cualquier relación contractual. Principalmente observar los deberes de: </w:t>
            </w:r>
            <w:r w:rsidRPr="00EE0A40">
              <w:rPr>
                <w:rFonts w:ascii="Arial" w:hAnsi="Arial" w:cs="Arial"/>
                <w:b/>
                <w:i/>
                <w:iCs/>
                <w:sz w:val="20"/>
                <w:szCs w:val="20"/>
              </w:rPr>
              <w:t xml:space="preserve">obrar de buena fe precontractual y contractualmente y el deber de informarse sobre la persona con la que se contrata, el objeto del contrato y las condiciones del bien mueble que iba a operar y que iba a estar bajo su cuidado y responsabilidad al ser precisamente, el primero al mano o primer oficial. </w:t>
            </w:r>
            <w:r w:rsidRPr="00EE0A40">
              <w:rPr>
                <w:rFonts w:ascii="Arial" w:hAnsi="Arial" w:cs="Arial"/>
                <w:b/>
                <w:i/>
                <w:iCs/>
                <w:sz w:val="20"/>
                <w:szCs w:val="20"/>
                <w:u w:val="single"/>
              </w:rPr>
              <w:t>Deberes que claramente fueron desconocidos e inobservados tanto por el hoy demandante como por la persona que actuó como su empleador.</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 xml:space="preserve">Nótese como en el proceso penal se acredito la ocurrencia del ilícito, resultando ser el empleador para esa época del hoy demandante, quien orquestó y conoció del cargamento ilícito que se disponían a transportar.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proofErr w:type="gramStart"/>
            <w:r w:rsidRPr="00EE0A40">
              <w:rPr>
                <w:rFonts w:ascii="Arial" w:hAnsi="Arial" w:cs="Arial"/>
                <w:i/>
                <w:iCs/>
                <w:sz w:val="20"/>
                <w:szCs w:val="20"/>
              </w:rPr>
              <w:t>Que</w:t>
            </w:r>
            <w:proofErr w:type="gramEnd"/>
            <w:r w:rsidRPr="00EE0A40">
              <w:rPr>
                <w:rFonts w:ascii="Arial" w:hAnsi="Arial" w:cs="Arial"/>
                <w:i/>
                <w:iCs/>
                <w:sz w:val="20"/>
                <w:szCs w:val="20"/>
              </w:rPr>
              <w:t xml:space="preserve"> al ser el primero al mando, y por la responsabilidad implícita en el ejercicio de su cargo, el hoy demandante debía preocuparse por informarse con más detalle sobre el cargamento que recién habían subido a bordo pues era de su conocimiento que la motonave estaba recién reparada y que, de transportar una carga excesivamente pesada, muy seguramente les iba a representar problemas en un viaje de considerable distancia. Que el día de la captura, solamente indicó que no conocía bien el buque por lo que era nuevo por lo que no supo dar explicación de cómo acceder a ese espacio entre compartimientos de servomotor y bodega, lo que cuestiona si realmente estaba capacitado para ser el primero al mando.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proofErr w:type="gramStart"/>
            <w:r w:rsidRPr="00EE0A40">
              <w:rPr>
                <w:rFonts w:ascii="Arial" w:hAnsi="Arial" w:cs="Arial"/>
                <w:i/>
                <w:iCs/>
                <w:sz w:val="20"/>
                <w:szCs w:val="20"/>
              </w:rPr>
              <w:t>Finalmente</w:t>
            </w:r>
            <w:proofErr w:type="gramEnd"/>
            <w:r w:rsidRPr="00EE0A40">
              <w:rPr>
                <w:rFonts w:ascii="Arial" w:hAnsi="Arial" w:cs="Arial"/>
                <w:i/>
                <w:iCs/>
                <w:sz w:val="20"/>
                <w:szCs w:val="20"/>
              </w:rPr>
              <w:t xml:space="preserve"> no puede dejarse de lado el hecho de que el en el acta de inspección de la Motonave – de la Estación de Guarda Costas de Puerto </w:t>
            </w:r>
            <w:proofErr w:type="spellStart"/>
            <w:r w:rsidRPr="00EE0A40">
              <w:rPr>
                <w:rFonts w:ascii="Arial" w:hAnsi="Arial" w:cs="Arial"/>
                <w:i/>
                <w:iCs/>
                <w:sz w:val="20"/>
                <w:szCs w:val="20"/>
              </w:rPr>
              <w:t>Bolivar</w:t>
            </w:r>
            <w:proofErr w:type="spellEnd"/>
            <w:r w:rsidRPr="00EE0A40">
              <w:rPr>
                <w:rFonts w:ascii="Arial" w:hAnsi="Arial" w:cs="Arial"/>
                <w:i/>
                <w:iCs/>
                <w:sz w:val="20"/>
                <w:szCs w:val="20"/>
              </w:rPr>
              <w:t xml:space="preserve"> del 08/02/2015 suscrita por el hoy demandante, este se identificó como capitán de la motonave ISLA TABOGA, firmando la misma con huella lo que generó en los investigadores la seria duda de inocencia al momento del operativo, pues al firmar en esa condición responde por la nave y por su tripulación según las reglas marítimas.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Lo anterior, prueba que incumplió sus deberes de información en sede precontractual y contractual, pues no mostro la debida diligencia y cuidado de informarse previo a contratar ¿con que clase de persona iba a contratar? Y tampoco se preocupó por saber o conocer ¿Qué iba a transportar y en qué condiciones?</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 xml:space="preserve">Esa situación, hace que a la luz del </w:t>
            </w:r>
            <w:r w:rsidRPr="00EE0A40">
              <w:rPr>
                <w:rFonts w:ascii="Arial" w:hAnsi="Arial" w:cs="Arial"/>
                <w:b/>
                <w:i/>
                <w:iCs/>
                <w:sz w:val="20"/>
                <w:szCs w:val="20"/>
                <w:u w:val="single"/>
              </w:rPr>
              <w:t>Art. 63 del Código Civil</w:t>
            </w:r>
            <w:r w:rsidRPr="00EE0A40">
              <w:rPr>
                <w:rFonts w:ascii="Arial" w:hAnsi="Arial" w:cs="Arial"/>
                <w:i/>
                <w:iCs/>
                <w:sz w:val="20"/>
                <w:szCs w:val="20"/>
              </w:rPr>
              <w:t xml:space="preserve">, resulte su proceder reprochable y cuestionable, pues obró negligente y despreocupadamente en la relación contractual, al no proceder como lo hubiera hecho cualquier persona del común e informarse e indagar sobre ¿qué iba a transportar y a </w:t>
            </w:r>
            <w:proofErr w:type="gramStart"/>
            <w:r w:rsidRPr="00EE0A40">
              <w:rPr>
                <w:rFonts w:ascii="Arial" w:hAnsi="Arial" w:cs="Arial"/>
                <w:i/>
                <w:iCs/>
                <w:sz w:val="20"/>
                <w:szCs w:val="20"/>
              </w:rPr>
              <w:t>quién?.</w:t>
            </w:r>
            <w:proofErr w:type="gramEnd"/>
            <w:r w:rsidRPr="00EE0A40">
              <w:rPr>
                <w:rFonts w:ascii="Arial" w:hAnsi="Arial" w:cs="Arial"/>
                <w:i/>
                <w:iCs/>
                <w:sz w:val="20"/>
                <w:szCs w:val="20"/>
              </w:rPr>
              <w:t xml:space="preserve"> El demandante debió obrar de una manera diferente y por lo menor haber indicado en el juicio penal que obró con diligencia y prudencia y que se preocupó por indagar, previo a contratar con esa persona, la procedencia de sus recursos y por lo menos como socialmente era conocido su empleador. Sin </w:t>
            </w:r>
            <w:proofErr w:type="gramStart"/>
            <w:r w:rsidRPr="00EE0A40">
              <w:rPr>
                <w:rFonts w:ascii="Arial" w:hAnsi="Arial" w:cs="Arial"/>
                <w:i/>
                <w:iCs/>
                <w:sz w:val="20"/>
                <w:szCs w:val="20"/>
              </w:rPr>
              <w:t>embargo</w:t>
            </w:r>
            <w:proofErr w:type="gramEnd"/>
            <w:r w:rsidRPr="00EE0A40">
              <w:rPr>
                <w:rFonts w:ascii="Arial" w:hAnsi="Arial" w:cs="Arial"/>
                <w:i/>
                <w:iCs/>
                <w:sz w:val="20"/>
                <w:szCs w:val="20"/>
              </w:rPr>
              <w:t xml:space="preserve"> ello no ocurrió.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lastRenderedPageBreak/>
              <w:t xml:space="preserve">Ese proceder ingenuo, desentendido y despreocupado del hoy demandante, </w:t>
            </w:r>
            <w:r w:rsidRPr="00EE0A40">
              <w:rPr>
                <w:rFonts w:ascii="Arial" w:hAnsi="Arial" w:cs="Arial"/>
                <w:b/>
                <w:i/>
                <w:iCs/>
                <w:sz w:val="20"/>
                <w:szCs w:val="20"/>
              </w:rPr>
              <w:t xml:space="preserve">encuadra igualmente en el concepto de culpa de los Hermanos </w:t>
            </w:r>
            <w:proofErr w:type="spellStart"/>
            <w:r w:rsidRPr="00EE0A40">
              <w:rPr>
                <w:rFonts w:ascii="Arial" w:hAnsi="Arial" w:cs="Arial"/>
                <w:b/>
                <w:i/>
                <w:iCs/>
                <w:sz w:val="20"/>
                <w:szCs w:val="20"/>
              </w:rPr>
              <w:t>Mazeaud</w:t>
            </w:r>
            <w:proofErr w:type="spellEnd"/>
            <w:r w:rsidRPr="00EE0A40">
              <w:rPr>
                <w:rFonts w:ascii="Arial" w:hAnsi="Arial" w:cs="Arial"/>
                <w:i/>
                <w:iCs/>
                <w:sz w:val="20"/>
                <w:szCs w:val="20"/>
              </w:rPr>
              <w:t xml:space="preserve"> definido como: “</w:t>
            </w:r>
            <w:r w:rsidRPr="00EE0A40">
              <w:rPr>
                <w:rFonts w:ascii="Arial" w:hAnsi="Arial" w:cs="Arial"/>
                <w:b/>
                <w:i/>
                <w:iCs/>
                <w:sz w:val="20"/>
                <w:szCs w:val="20"/>
              </w:rPr>
              <w:t>un error de conducta tal, que no la había cometido una persona cuidadosa situada en las mismas circunstancias externas que el autor del daño</w:t>
            </w:r>
            <w:r w:rsidRPr="00EE0A40">
              <w:rPr>
                <w:rFonts w:ascii="Arial" w:hAnsi="Arial" w:cs="Arial"/>
                <w:i/>
                <w:iCs/>
                <w:sz w:val="20"/>
                <w:szCs w:val="20"/>
              </w:rPr>
              <w:t>”</w:t>
            </w:r>
            <w:r w:rsidRPr="00EE0A40">
              <w:rPr>
                <w:rStyle w:val="Refdenotaalpie"/>
                <w:rFonts w:ascii="Arial" w:hAnsi="Arial" w:cs="Arial"/>
                <w:i/>
                <w:iCs/>
                <w:sz w:val="20"/>
                <w:szCs w:val="20"/>
              </w:rPr>
              <w:footnoteReference w:id="8"/>
            </w:r>
            <w:r w:rsidRPr="00EE0A40">
              <w:rPr>
                <w:rFonts w:ascii="Arial" w:hAnsi="Arial" w:cs="Arial"/>
                <w:i/>
                <w:iCs/>
                <w:sz w:val="20"/>
                <w:szCs w:val="20"/>
              </w:rPr>
              <w:t xml:space="preserve">. En este sentido, si colocamos a otra persona en las mismas circunstancias de tiempo, modo y lugar en la que se vio situado el hoy demandante, se daría una alta probabilidad de que su actuar fuera diferente, es decir, ese actuar hubiera sido como lo hubiera hecho un buen padre de familia o un buen hombre de negocios, mostrando interés, preocupación y lo más importante, dudando y cuestionando la procedencia y origen de las cosas y personas que se transportan.     </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 xml:space="preserve">Esa ingenuidad su señoría, no puede ser atribuible a la Fiscalía pues la vinculación del demandante al proceso </w:t>
            </w:r>
            <w:proofErr w:type="gramStart"/>
            <w:r w:rsidRPr="00EE0A40">
              <w:rPr>
                <w:rFonts w:ascii="Arial" w:hAnsi="Arial" w:cs="Arial"/>
                <w:i/>
                <w:iCs/>
                <w:sz w:val="20"/>
                <w:szCs w:val="20"/>
              </w:rPr>
              <w:t>penal,</w:t>
            </w:r>
            <w:proofErr w:type="gramEnd"/>
            <w:r w:rsidRPr="00EE0A40">
              <w:rPr>
                <w:rFonts w:ascii="Arial" w:hAnsi="Arial" w:cs="Arial"/>
                <w:i/>
                <w:iCs/>
                <w:sz w:val="20"/>
                <w:szCs w:val="20"/>
              </w:rPr>
              <w:t xml:space="preserve"> tuvo un sustento legal y fáctico, por lo que fue su propio proceder y no la investigación adelantada, la causa eficiente del daño. Por lo que, con la presente demanda, se están desconociendo principios del derecho de daños principalmente el que refiere que </w:t>
            </w:r>
            <w:r w:rsidRPr="00EE0A40">
              <w:rPr>
                <w:rFonts w:ascii="Arial" w:hAnsi="Arial" w:cs="Arial"/>
                <w:b/>
                <w:i/>
                <w:iCs/>
                <w:sz w:val="20"/>
                <w:szCs w:val="20"/>
              </w:rPr>
              <w:t xml:space="preserve">NADIE PUEDE VALERSE DE SU PROPIO ERROR, DOLO O CULPA PARA OBTENER PROVECHO, </w:t>
            </w:r>
            <w:r w:rsidRPr="00EE0A40">
              <w:rPr>
                <w:rFonts w:ascii="Arial" w:hAnsi="Arial" w:cs="Arial"/>
                <w:i/>
                <w:iCs/>
                <w:sz w:val="20"/>
                <w:szCs w:val="20"/>
              </w:rPr>
              <w:t>como aquí acontece.</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right="49"/>
              <w:jc w:val="both"/>
              <w:rPr>
                <w:rFonts w:ascii="Arial" w:hAnsi="Arial" w:cs="Arial"/>
                <w:i/>
                <w:iCs/>
                <w:sz w:val="20"/>
                <w:szCs w:val="20"/>
              </w:rPr>
            </w:pPr>
            <w:r w:rsidRPr="00EE0A40">
              <w:rPr>
                <w:rFonts w:ascii="Arial" w:hAnsi="Arial" w:cs="Arial"/>
                <w:i/>
                <w:iCs/>
                <w:sz w:val="20"/>
                <w:szCs w:val="20"/>
              </w:rPr>
              <w:t>Téngase en cuenta que el Estado Colombiano y la Constitución Política, otorgan tanto derechos como deberes y es una obligación de cada ciudadano acatar y respetar tanto la constitución como las leyes. En efecto, vemos como el artículo 95 superior reza:</w:t>
            </w:r>
          </w:p>
          <w:p w:rsidR="00907CA3" w:rsidRPr="00EE0A40" w:rsidRDefault="00907CA3" w:rsidP="008D1BFE">
            <w:pPr>
              <w:pStyle w:val="Sinespaciado"/>
              <w:ind w:right="49"/>
              <w:jc w:val="both"/>
              <w:rPr>
                <w:rFonts w:ascii="Arial" w:hAnsi="Arial" w:cs="Arial"/>
                <w:i/>
                <w:iCs/>
                <w:sz w:val="20"/>
                <w:szCs w:val="20"/>
              </w:rPr>
            </w:pPr>
          </w:p>
          <w:p w:rsidR="00907CA3" w:rsidRPr="00EE0A40" w:rsidRDefault="00907CA3" w:rsidP="008D1BFE">
            <w:pPr>
              <w:pStyle w:val="Sinespaciado"/>
              <w:ind w:left="567" w:right="616"/>
              <w:jc w:val="both"/>
              <w:rPr>
                <w:rFonts w:ascii="Arial" w:hAnsi="Arial" w:cs="Arial"/>
                <w:i/>
                <w:iCs/>
                <w:sz w:val="20"/>
                <w:szCs w:val="20"/>
              </w:rPr>
            </w:pPr>
            <w:r w:rsidRPr="00EE0A40">
              <w:rPr>
                <w:rFonts w:ascii="Arial" w:hAnsi="Arial" w:cs="Arial"/>
                <w:i/>
                <w:iCs/>
                <w:sz w:val="20"/>
                <w:szCs w:val="20"/>
              </w:rPr>
              <w:t>“La calidad de colombiano enaltece a todos los miembros de la comunidad nacional. Todos están en el deber de engrandecerla y dignificarla. El ejercicio de los derechos y libertades reconocidos en esta Constitución implica responsabilidades.</w:t>
            </w:r>
          </w:p>
          <w:p w:rsidR="00907CA3" w:rsidRPr="00EE0A40" w:rsidRDefault="00907CA3" w:rsidP="008D1BFE">
            <w:pPr>
              <w:pStyle w:val="Sinespaciado"/>
              <w:ind w:left="567" w:right="616"/>
              <w:jc w:val="both"/>
              <w:rPr>
                <w:rFonts w:ascii="Arial" w:hAnsi="Arial" w:cs="Arial"/>
                <w:i/>
                <w:iCs/>
                <w:sz w:val="20"/>
                <w:szCs w:val="20"/>
              </w:rPr>
            </w:pPr>
          </w:p>
          <w:p w:rsidR="00907CA3" w:rsidRPr="00EE0A40" w:rsidRDefault="00907CA3" w:rsidP="008D1BFE">
            <w:pPr>
              <w:pStyle w:val="Sinespaciado"/>
              <w:ind w:left="567" w:right="616"/>
              <w:rPr>
                <w:rFonts w:ascii="Arial" w:hAnsi="Arial" w:cs="Arial"/>
                <w:i/>
                <w:iCs/>
                <w:sz w:val="20"/>
                <w:szCs w:val="20"/>
              </w:rPr>
            </w:pPr>
            <w:r w:rsidRPr="00EE0A40">
              <w:rPr>
                <w:rFonts w:ascii="Arial" w:hAnsi="Arial" w:cs="Arial"/>
                <w:i/>
                <w:iCs/>
                <w:sz w:val="20"/>
                <w:szCs w:val="20"/>
              </w:rPr>
              <w:t>Toda persona está obligada a cumplir la Constitución y las leyes.</w:t>
            </w:r>
          </w:p>
          <w:p w:rsidR="00907CA3" w:rsidRPr="00EE0A40" w:rsidRDefault="00907CA3" w:rsidP="008D1BFE">
            <w:pPr>
              <w:pStyle w:val="Sinespaciado"/>
              <w:ind w:left="567" w:right="616"/>
              <w:rPr>
                <w:rFonts w:ascii="Arial" w:hAnsi="Arial" w:cs="Arial"/>
                <w:i/>
                <w:iCs/>
                <w:sz w:val="20"/>
                <w:szCs w:val="20"/>
              </w:rPr>
            </w:pPr>
          </w:p>
          <w:p w:rsidR="00907CA3" w:rsidRPr="00EE0A40" w:rsidRDefault="00907CA3" w:rsidP="008D1BFE">
            <w:pPr>
              <w:pStyle w:val="Sinespaciado"/>
              <w:ind w:left="567" w:right="616"/>
              <w:rPr>
                <w:rFonts w:ascii="Arial" w:hAnsi="Arial" w:cs="Arial"/>
                <w:i/>
                <w:iCs/>
                <w:sz w:val="20"/>
                <w:szCs w:val="20"/>
              </w:rPr>
            </w:pPr>
            <w:r w:rsidRPr="00EE0A40">
              <w:rPr>
                <w:rFonts w:ascii="Arial" w:hAnsi="Arial" w:cs="Arial"/>
                <w:i/>
                <w:iCs/>
                <w:sz w:val="20"/>
                <w:szCs w:val="20"/>
              </w:rPr>
              <w:t>Son deberes de la persona y del ciudadano:</w:t>
            </w:r>
          </w:p>
          <w:p w:rsidR="00907CA3" w:rsidRPr="00EE0A40" w:rsidRDefault="00907CA3" w:rsidP="008D1BFE">
            <w:pPr>
              <w:pStyle w:val="Sinespaciado"/>
              <w:ind w:left="567" w:right="616"/>
              <w:rPr>
                <w:rFonts w:ascii="Arial" w:hAnsi="Arial" w:cs="Arial"/>
                <w:i/>
                <w:iCs/>
                <w:sz w:val="20"/>
                <w:szCs w:val="20"/>
              </w:rPr>
            </w:pPr>
          </w:p>
          <w:p w:rsidR="00907CA3" w:rsidRPr="00EE0A40" w:rsidRDefault="00907CA3" w:rsidP="008D1BFE">
            <w:pPr>
              <w:pStyle w:val="Sinespaciado"/>
              <w:ind w:left="567" w:right="616"/>
              <w:rPr>
                <w:rFonts w:ascii="Arial" w:hAnsi="Arial" w:cs="Arial"/>
                <w:i/>
                <w:iCs/>
                <w:sz w:val="20"/>
                <w:szCs w:val="20"/>
              </w:rPr>
            </w:pPr>
            <w:r w:rsidRPr="00EE0A40">
              <w:rPr>
                <w:rFonts w:ascii="Arial" w:hAnsi="Arial" w:cs="Arial"/>
                <w:i/>
                <w:iCs/>
                <w:sz w:val="20"/>
                <w:szCs w:val="20"/>
              </w:rPr>
              <w:t>1. Respetar los derechos ajenos y no abusar de los propios;</w:t>
            </w:r>
          </w:p>
          <w:p w:rsidR="00907CA3" w:rsidRPr="00EE0A40" w:rsidRDefault="00907CA3" w:rsidP="008D1BFE">
            <w:pPr>
              <w:pStyle w:val="Sinespaciado"/>
              <w:ind w:left="567" w:right="616"/>
              <w:rPr>
                <w:rFonts w:ascii="Arial" w:hAnsi="Arial" w:cs="Arial"/>
                <w:i/>
                <w:iCs/>
                <w:sz w:val="20"/>
                <w:szCs w:val="20"/>
              </w:rPr>
            </w:pPr>
            <w:r w:rsidRPr="00EE0A40">
              <w:rPr>
                <w:rFonts w:ascii="Arial" w:hAnsi="Arial" w:cs="Arial"/>
                <w:i/>
                <w:iCs/>
                <w:sz w:val="20"/>
                <w:szCs w:val="20"/>
              </w:rPr>
              <w:t xml:space="preserve"> (...)</w:t>
            </w:r>
          </w:p>
          <w:p w:rsidR="00907CA3" w:rsidRPr="00EE0A40" w:rsidRDefault="00907CA3" w:rsidP="008D1BFE">
            <w:pPr>
              <w:pStyle w:val="Sinespaciado"/>
              <w:ind w:left="567" w:right="616"/>
              <w:rPr>
                <w:rFonts w:ascii="Arial" w:hAnsi="Arial" w:cs="Arial"/>
                <w:i/>
                <w:iCs/>
                <w:sz w:val="20"/>
                <w:szCs w:val="20"/>
              </w:rPr>
            </w:pPr>
            <w:r w:rsidRPr="00EE0A40">
              <w:rPr>
                <w:rFonts w:ascii="Arial" w:hAnsi="Arial" w:cs="Arial"/>
                <w:i/>
                <w:iCs/>
                <w:sz w:val="20"/>
                <w:szCs w:val="20"/>
              </w:rPr>
              <w:t>6. Propender al logro y mantenimiento de la paz;</w:t>
            </w:r>
          </w:p>
          <w:p w:rsidR="00907CA3" w:rsidRPr="00EE0A40" w:rsidRDefault="00907CA3" w:rsidP="008D1BFE">
            <w:pPr>
              <w:pStyle w:val="Sinespaciado"/>
              <w:ind w:left="567" w:right="616"/>
              <w:rPr>
                <w:rFonts w:ascii="Arial" w:hAnsi="Arial" w:cs="Arial"/>
                <w:i/>
                <w:iCs/>
                <w:sz w:val="20"/>
                <w:szCs w:val="20"/>
              </w:rPr>
            </w:pPr>
            <w:r w:rsidRPr="00EE0A40">
              <w:rPr>
                <w:rFonts w:ascii="Arial" w:hAnsi="Arial" w:cs="Arial"/>
                <w:i/>
                <w:iCs/>
                <w:sz w:val="20"/>
                <w:szCs w:val="20"/>
              </w:rPr>
              <w:t xml:space="preserve">7. </w:t>
            </w:r>
            <w:r w:rsidRPr="00EE0A40">
              <w:rPr>
                <w:rFonts w:ascii="Arial" w:hAnsi="Arial" w:cs="Arial"/>
                <w:i/>
                <w:iCs/>
                <w:sz w:val="20"/>
                <w:szCs w:val="20"/>
                <w:lang w:val="es-ES"/>
              </w:rPr>
              <w:t>Colaborar para el buen funcionamiento de la administración de la justicia</w:t>
            </w:r>
            <w:r w:rsidRPr="00EE0A40">
              <w:rPr>
                <w:rFonts w:ascii="Arial" w:hAnsi="Arial" w:cs="Arial"/>
                <w:i/>
                <w:iCs/>
                <w:sz w:val="20"/>
                <w:szCs w:val="20"/>
              </w:rPr>
              <w:t>”</w:t>
            </w:r>
          </w:p>
          <w:p w:rsidR="00907CA3" w:rsidRPr="00EE0A40" w:rsidRDefault="00907CA3" w:rsidP="008D1BFE">
            <w:pPr>
              <w:pStyle w:val="Sinespaciado"/>
              <w:ind w:right="616"/>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Deberes que claramente fueron desconocidos por el Demandante pues se reitera, su proceder negligente y descuidado permiten no solo la propagación y comercio de sustancias ilícitas prohibidas por el ordenamiento jurídico, sino que atentan contra el deber impuesto a todos los asociados de propender y mantener la Paz pues un hecho notorio, que esas sustancias que se transportaban en ese vehículo por el hoy demandante, son las que patrocinan el terrorismo y el narcotráfico que tanto daño le hacen al país y a la sociedad.</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jc w:val="both"/>
              <w:rPr>
                <w:rFonts w:ascii="Arial" w:hAnsi="Arial" w:cs="Arial"/>
                <w:i/>
                <w:iCs/>
                <w:sz w:val="20"/>
                <w:szCs w:val="20"/>
              </w:rPr>
            </w:pPr>
            <w:r w:rsidRPr="00EE0A40">
              <w:rPr>
                <w:rFonts w:ascii="Arial" w:hAnsi="Arial" w:cs="Arial"/>
                <w:i/>
                <w:iCs/>
                <w:sz w:val="20"/>
                <w:szCs w:val="20"/>
              </w:rPr>
              <w:t xml:space="preserve">Del mismo modo, el Consejo de Estado en sentencia 18001233100020090027701 N.I. (45945) del 15 de junio de 2018, C.P. Ramiro Pasos Guerrero, indicó que el hecho de </w:t>
            </w:r>
            <w:r w:rsidRPr="00EE0A40">
              <w:rPr>
                <w:rFonts w:ascii="Arial" w:hAnsi="Arial" w:cs="Arial"/>
                <w:b/>
                <w:i/>
                <w:iCs/>
                <w:sz w:val="20"/>
                <w:szCs w:val="20"/>
              </w:rPr>
              <w:t xml:space="preserve">mentir o tergiversar la verdad en un proceso penal exonera de responsabilidad al estado </w:t>
            </w:r>
            <w:r w:rsidRPr="00EE0A40">
              <w:rPr>
                <w:rFonts w:ascii="Arial" w:hAnsi="Arial" w:cs="Arial"/>
                <w:i/>
                <w:iCs/>
                <w:sz w:val="20"/>
                <w:szCs w:val="20"/>
              </w:rPr>
              <w:t>en los siguientes términos:</w:t>
            </w:r>
          </w:p>
          <w:p w:rsidR="00907CA3" w:rsidRPr="00EE0A40" w:rsidRDefault="00907CA3" w:rsidP="008D1BFE">
            <w:pPr>
              <w:ind w:left="567" w:right="616"/>
              <w:jc w:val="both"/>
              <w:rPr>
                <w:rFonts w:ascii="Arial" w:hAnsi="Arial" w:cs="Arial"/>
                <w:i/>
                <w:iCs/>
                <w:sz w:val="20"/>
                <w:szCs w:val="20"/>
              </w:rPr>
            </w:pPr>
            <w:r w:rsidRPr="00EE0A40">
              <w:rPr>
                <w:rFonts w:ascii="Arial" w:hAnsi="Arial" w:cs="Arial"/>
                <w:i/>
                <w:iCs/>
                <w:sz w:val="20"/>
                <w:szCs w:val="20"/>
              </w:rPr>
              <w:t>“20.</w:t>
            </w:r>
            <w:r w:rsidRPr="00EE0A40">
              <w:rPr>
                <w:rFonts w:ascii="Arial" w:hAnsi="Arial" w:cs="Arial"/>
                <w:b/>
                <w:bCs/>
                <w:i/>
                <w:iCs/>
                <w:sz w:val="20"/>
                <w:szCs w:val="20"/>
              </w:rPr>
              <w:t xml:space="preserve"> Análisis de la culpa exclusiva de la víctima. </w:t>
            </w:r>
            <w:r w:rsidRPr="00EE0A40">
              <w:rPr>
                <w:rFonts w:ascii="Arial" w:hAnsi="Arial" w:cs="Arial"/>
                <w:i/>
                <w:iCs/>
                <w:sz w:val="20"/>
                <w:szCs w:val="20"/>
              </w:rPr>
              <w:t xml:space="preserve">En punto de la responsabilidad administrativa, como ya se dijo, todo análisis que se haga respecto de las actuaciones de la víctima no conlleva ni tiene por objeto controvertir las decisiones de las autoridades penales, ni mucho menos, poner en tela de juicio el patrocinio de la presunción de inocencia con que se vio favorecido el implicado. Bajo esa misma lógica, el juez de </w:t>
            </w:r>
            <w:r w:rsidRPr="00EE0A40">
              <w:rPr>
                <w:rFonts w:ascii="Arial" w:hAnsi="Arial" w:cs="Arial"/>
                <w:i/>
                <w:iCs/>
                <w:sz w:val="20"/>
                <w:szCs w:val="20"/>
              </w:rPr>
              <w:lastRenderedPageBreak/>
              <w:t>la responsabilidad estatal no queda limitado ni debe limitarse a las valoraciones efectuadas dentro del proceso penal, sino a las propias que extraiga del material probatorio allegado y que se enmarquen dogmáticamente en la responsabilidad civil.</w:t>
            </w:r>
          </w:p>
          <w:p w:rsidR="00907CA3" w:rsidRPr="00EE0A40" w:rsidRDefault="00907CA3" w:rsidP="008D1BFE">
            <w:pPr>
              <w:ind w:left="567" w:right="616"/>
              <w:jc w:val="both"/>
              <w:rPr>
                <w:rFonts w:ascii="Arial" w:hAnsi="Arial" w:cs="Arial"/>
                <w:i/>
                <w:iCs/>
                <w:sz w:val="20"/>
                <w:szCs w:val="20"/>
              </w:rPr>
            </w:pPr>
          </w:p>
          <w:p w:rsidR="00907CA3" w:rsidRPr="00EE0A40" w:rsidRDefault="00907CA3" w:rsidP="008D1BFE">
            <w:pPr>
              <w:ind w:left="567" w:right="616"/>
              <w:jc w:val="both"/>
              <w:rPr>
                <w:rFonts w:ascii="Arial" w:hAnsi="Arial" w:cs="Arial"/>
                <w:b/>
                <w:i/>
                <w:iCs/>
                <w:sz w:val="20"/>
                <w:szCs w:val="20"/>
              </w:rPr>
            </w:pPr>
            <w:r w:rsidRPr="00EE0A40">
              <w:rPr>
                <w:rFonts w:ascii="Arial" w:hAnsi="Arial" w:cs="Arial"/>
                <w:i/>
                <w:iCs/>
                <w:sz w:val="20"/>
                <w:szCs w:val="20"/>
              </w:rPr>
              <w:t xml:space="preserve">20.1. Desde esa perspectiva, el análisis que se emprende en sede de reparación </w:t>
            </w:r>
            <w:proofErr w:type="gramStart"/>
            <w:r w:rsidRPr="00EE0A40">
              <w:rPr>
                <w:rFonts w:ascii="Arial" w:hAnsi="Arial" w:cs="Arial"/>
                <w:i/>
                <w:iCs/>
                <w:sz w:val="20"/>
                <w:szCs w:val="20"/>
              </w:rPr>
              <w:t>directa,</w:t>
            </w:r>
            <w:proofErr w:type="gramEnd"/>
            <w:r w:rsidRPr="00EE0A40">
              <w:rPr>
                <w:rFonts w:ascii="Arial" w:hAnsi="Arial" w:cs="Arial"/>
                <w:i/>
                <w:iCs/>
                <w:sz w:val="20"/>
                <w:szCs w:val="20"/>
              </w:rPr>
              <w:t xml:space="preserve"> tiene por finalidad verificar que la víctima, acuciosa en su reclamo, también lo haya sido en el cumplimiento de las cargas que la ley impone por igual a todos. Tales cargas, se traducen en deberes básicos y comportamientos esperados necesarios para la convivencia, de tal forma que quien defrauda esos deberes se expone a padecer algún daño, bien porque de manera irreflexiva o imprudente impulsa su propia adversidad, o porque con descuido y negligencia la favorece. En cualquier caso, su propio actuar lo deja expuesto y proclive a consecuencias que, aunque indeseadas, son producto de su libre elección.”</w:t>
            </w:r>
          </w:p>
          <w:p w:rsidR="00907CA3" w:rsidRPr="00EE0A40" w:rsidRDefault="00907CA3" w:rsidP="008D1BFE">
            <w:pPr>
              <w:ind w:left="567" w:right="616"/>
              <w:jc w:val="both"/>
              <w:rPr>
                <w:rFonts w:ascii="Arial" w:hAnsi="Arial" w:cs="Arial"/>
                <w:i/>
                <w:iCs/>
                <w:sz w:val="20"/>
                <w:szCs w:val="20"/>
              </w:rPr>
            </w:pPr>
            <w:r w:rsidRPr="00EE0A40">
              <w:rPr>
                <w:rFonts w:ascii="Arial" w:hAnsi="Arial" w:cs="Arial"/>
                <w:i/>
                <w:iCs/>
                <w:sz w:val="20"/>
                <w:szCs w:val="20"/>
              </w:rPr>
              <w:t>(…)</w:t>
            </w:r>
          </w:p>
          <w:p w:rsidR="00907CA3" w:rsidRPr="00EE0A40" w:rsidRDefault="00907CA3" w:rsidP="008D1BFE">
            <w:pPr>
              <w:ind w:left="567" w:right="616"/>
              <w:jc w:val="both"/>
              <w:rPr>
                <w:rFonts w:ascii="Arial" w:hAnsi="Arial" w:cs="Arial"/>
                <w:i/>
                <w:iCs/>
                <w:sz w:val="20"/>
                <w:szCs w:val="20"/>
              </w:rPr>
            </w:pPr>
            <w:r w:rsidRPr="00EE0A40">
              <w:rPr>
                <w:rFonts w:ascii="Arial" w:hAnsi="Arial" w:cs="Arial"/>
                <w:i/>
                <w:iCs/>
                <w:sz w:val="20"/>
                <w:szCs w:val="20"/>
              </w:rPr>
              <w:t>20.7. Ahora bien, que omita, calle o tergiverse información dentro del proceso penal en aras de su defensa, hace parte de las posibilidades que  tal derecho enmarca; no obstante, los efectos que el ejercicio válido de esa garantía le puedan representar en el ámbito penal, no se transfieren al juicio de responsabilidad civil extracontractual, en el cual, por el contrario, de conformidad con el artículo 14 del Pacto Internacional de Derechos Civiles y Políticos</w:t>
            </w:r>
            <w:r w:rsidRPr="00EE0A40">
              <w:rPr>
                <w:rFonts w:ascii="Arial" w:hAnsi="Arial" w:cs="Arial"/>
                <w:i/>
                <w:iCs/>
                <w:sz w:val="20"/>
                <w:szCs w:val="20"/>
                <w:vertAlign w:val="superscript"/>
              </w:rPr>
              <w:footnoteReference w:id="9"/>
            </w:r>
            <w:r w:rsidRPr="00EE0A40">
              <w:rPr>
                <w:rFonts w:ascii="Arial" w:hAnsi="Arial" w:cs="Arial"/>
                <w:i/>
                <w:iCs/>
                <w:sz w:val="20"/>
                <w:szCs w:val="20"/>
              </w:rPr>
              <w:t xml:space="preserve"> quien persigue un rédito económico debe demostrar estar exento de culpa. En otras palabras, lo que en el proceso penal puede representar un beneficio, civilmente puede materializar un comportamiento contrario a la buena fe; ya que ésta, en contraste con el derecho de defensa, no se estructura sobre premisas estratégicas, sino sobre el estandarte de la honestidad y la verdad, que debe prevalecer en todo momento; así como también, sobre el cumplimiento del deber de colaboración con la administración de justicia.</w:t>
            </w:r>
          </w:p>
          <w:p w:rsidR="00907CA3" w:rsidRPr="00EE0A40" w:rsidRDefault="00907CA3" w:rsidP="008D1BFE">
            <w:pPr>
              <w:jc w:val="both"/>
              <w:rPr>
                <w:rFonts w:ascii="Arial" w:hAnsi="Arial" w:cs="Arial"/>
                <w:i/>
                <w:iCs/>
                <w:sz w:val="20"/>
                <w:szCs w:val="20"/>
              </w:rPr>
            </w:pPr>
            <w:r w:rsidRPr="00EE0A40">
              <w:rPr>
                <w:rFonts w:ascii="Arial" w:hAnsi="Arial" w:cs="Arial"/>
                <w:i/>
                <w:iCs/>
                <w:sz w:val="20"/>
                <w:szCs w:val="20"/>
              </w:rPr>
              <w:t xml:space="preserve">De lo anterior se concluye que: </w:t>
            </w:r>
          </w:p>
          <w:p w:rsidR="00907CA3" w:rsidRPr="00EE0A40" w:rsidRDefault="00907CA3" w:rsidP="00907CA3">
            <w:pPr>
              <w:numPr>
                <w:ilvl w:val="0"/>
                <w:numId w:val="13"/>
              </w:numPr>
              <w:autoSpaceDN w:val="0"/>
              <w:spacing w:after="0" w:line="240" w:lineRule="auto"/>
              <w:jc w:val="both"/>
              <w:rPr>
                <w:rFonts w:ascii="Arial" w:hAnsi="Arial" w:cs="Arial"/>
                <w:i/>
                <w:iCs/>
                <w:sz w:val="20"/>
                <w:szCs w:val="20"/>
              </w:rPr>
            </w:pPr>
            <w:r w:rsidRPr="00EE0A40">
              <w:rPr>
                <w:rFonts w:ascii="Arial" w:hAnsi="Arial" w:cs="Arial"/>
                <w:i/>
                <w:iCs/>
                <w:sz w:val="20"/>
                <w:szCs w:val="20"/>
              </w:rPr>
              <w:t xml:space="preserve">En las acciones de reparación directa debe verificarse </w:t>
            </w:r>
            <w:r w:rsidRPr="00EE0A40">
              <w:rPr>
                <w:rFonts w:ascii="Arial" w:hAnsi="Arial" w:cs="Arial"/>
                <w:b/>
                <w:i/>
                <w:iCs/>
                <w:sz w:val="20"/>
                <w:szCs w:val="20"/>
                <w:u w:val="single"/>
              </w:rPr>
              <w:t>que la víctima ha cumplido las cargas que el ordenamiento jurídico impone por igual a todos</w:t>
            </w:r>
            <w:r w:rsidRPr="00EE0A40">
              <w:rPr>
                <w:rFonts w:ascii="Arial" w:hAnsi="Arial" w:cs="Arial"/>
                <w:i/>
                <w:iCs/>
                <w:sz w:val="20"/>
                <w:szCs w:val="20"/>
              </w:rPr>
              <w:t>.</w:t>
            </w:r>
          </w:p>
          <w:p w:rsidR="00907CA3" w:rsidRPr="00EE0A40" w:rsidRDefault="00907CA3" w:rsidP="008D1BFE">
            <w:pPr>
              <w:ind w:left="1080"/>
              <w:jc w:val="both"/>
              <w:rPr>
                <w:rFonts w:ascii="Arial" w:hAnsi="Arial" w:cs="Arial"/>
                <w:i/>
                <w:iCs/>
                <w:sz w:val="20"/>
                <w:szCs w:val="20"/>
              </w:rPr>
            </w:pPr>
          </w:p>
          <w:p w:rsidR="00907CA3" w:rsidRPr="00EE0A40" w:rsidRDefault="00907CA3" w:rsidP="00907CA3">
            <w:pPr>
              <w:numPr>
                <w:ilvl w:val="0"/>
                <w:numId w:val="13"/>
              </w:numPr>
              <w:autoSpaceDN w:val="0"/>
              <w:spacing w:after="0" w:line="240" w:lineRule="auto"/>
              <w:jc w:val="both"/>
              <w:rPr>
                <w:rFonts w:ascii="Arial" w:hAnsi="Arial" w:cs="Arial"/>
                <w:i/>
                <w:iCs/>
                <w:sz w:val="20"/>
                <w:szCs w:val="20"/>
              </w:rPr>
            </w:pPr>
            <w:r w:rsidRPr="00EE0A40">
              <w:rPr>
                <w:rFonts w:ascii="Arial" w:hAnsi="Arial" w:cs="Arial"/>
                <w:i/>
                <w:iCs/>
                <w:sz w:val="20"/>
                <w:szCs w:val="20"/>
              </w:rPr>
              <w:t xml:space="preserve">Estas cargas se traducen en deberes básicos y comportamientos esperados necesarios para la convivencia, </w:t>
            </w:r>
            <w:r w:rsidRPr="00EE0A40">
              <w:rPr>
                <w:rFonts w:ascii="Arial" w:hAnsi="Arial" w:cs="Arial"/>
                <w:b/>
                <w:i/>
                <w:iCs/>
                <w:sz w:val="20"/>
                <w:szCs w:val="20"/>
                <w:u w:val="single"/>
              </w:rPr>
              <w:t>de tal forma que quien defrauda esos deberes se expone a padecer algún daño, bien porque de manera irreflexiva o imprudente impulsa su propia adversidad o porque con descuido y negligencia la favorece</w:t>
            </w:r>
            <w:r w:rsidRPr="00EE0A40">
              <w:rPr>
                <w:rFonts w:ascii="Arial" w:hAnsi="Arial" w:cs="Arial"/>
                <w:i/>
                <w:iCs/>
                <w:sz w:val="20"/>
                <w:szCs w:val="20"/>
              </w:rPr>
              <w:t>.</w:t>
            </w:r>
          </w:p>
          <w:p w:rsidR="00907CA3" w:rsidRPr="00EE0A40" w:rsidRDefault="00907CA3" w:rsidP="008D1BFE">
            <w:pPr>
              <w:pStyle w:val="Prrafodelista"/>
              <w:rPr>
                <w:i/>
                <w:iCs/>
                <w:sz w:val="20"/>
                <w:szCs w:val="20"/>
              </w:rPr>
            </w:pPr>
          </w:p>
          <w:p w:rsidR="00907CA3" w:rsidRPr="00EE0A40" w:rsidRDefault="00907CA3" w:rsidP="008D1BFE">
            <w:pPr>
              <w:pStyle w:val="Sinespaciado"/>
              <w:jc w:val="both"/>
              <w:rPr>
                <w:rStyle w:val="nfasis"/>
                <w:rFonts w:ascii="Arial" w:hAnsi="Arial" w:cs="Arial"/>
                <w:sz w:val="20"/>
                <w:szCs w:val="20"/>
              </w:rPr>
            </w:pPr>
            <w:r w:rsidRPr="00EE0A40">
              <w:rPr>
                <w:rFonts w:ascii="Arial" w:hAnsi="Arial" w:cs="Arial"/>
                <w:i/>
                <w:iCs/>
                <w:sz w:val="20"/>
                <w:szCs w:val="20"/>
              </w:rPr>
              <w:t>El fallo concluye que mentir o tergiversar información en un proceso penal exime de responsabilidad al Estado en los casos de privación injusta de la libertad y configura la causal de culpa exclusiva de la víctima.</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b/>
                <w:sz w:val="20"/>
                <w:szCs w:val="20"/>
              </w:rPr>
              <w:t>SUBSIDIARIA: POR EL HECHO DEL TERCERO</w:t>
            </w:r>
            <w:r w:rsidRPr="00EE0A40">
              <w:rPr>
                <w:rStyle w:val="nfasis"/>
                <w:rFonts w:ascii="Arial" w:hAnsi="Arial" w:cs="Arial"/>
                <w:sz w:val="20"/>
                <w:szCs w:val="20"/>
              </w:rPr>
              <w:t xml:space="preserve"> </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lastRenderedPageBreak/>
              <w:t xml:space="preserve">En cuanto al eximente de responsabilidad de </w:t>
            </w:r>
            <w:r w:rsidRPr="00EE0A40">
              <w:rPr>
                <w:rFonts w:ascii="Arial" w:hAnsi="Arial" w:cs="Arial"/>
                <w:b/>
                <w:i/>
                <w:iCs/>
                <w:color w:val="FF0000"/>
                <w:sz w:val="20"/>
                <w:szCs w:val="20"/>
                <w:u w:val="single"/>
              </w:rPr>
              <w:t>HECHO DE UN TERCERO</w:t>
            </w:r>
            <w:r w:rsidRPr="00EE0A40">
              <w:rPr>
                <w:rFonts w:ascii="Arial" w:hAnsi="Arial" w:cs="Arial"/>
                <w:i/>
                <w:iCs/>
                <w:color w:val="FF0000"/>
                <w:sz w:val="20"/>
                <w:szCs w:val="20"/>
              </w:rPr>
              <w:t xml:space="preserve"> </w:t>
            </w:r>
            <w:r w:rsidRPr="00EE0A40">
              <w:rPr>
                <w:rFonts w:ascii="Arial" w:hAnsi="Arial" w:cs="Arial"/>
                <w:i/>
                <w:iCs/>
                <w:sz w:val="20"/>
                <w:szCs w:val="20"/>
              </w:rPr>
              <w:t>el Consejo de Estado</w:t>
            </w:r>
            <w:r w:rsidRPr="00EE0A40">
              <w:rPr>
                <w:rStyle w:val="Refdenotaalpie"/>
                <w:rFonts w:ascii="Arial" w:eastAsia="Book Antiqua" w:hAnsi="Arial" w:cs="Arial"/>
                <w:i/>
                <w:iCs/>
                <w:sz w:val="20"/>
                <w:szCs w:val="20"/>
              </w:rPr>
              <w:footnoteReference w:id="10"/>
            </w:r>
            <w:r w:rsidRPr="00EE0A40">
              <w:rPr>
                <w:rFonts w:ascii="Arial" w:hAnsi="Arial" w:cs="Arial"/>
                <w:i/>
                <w:iCs/>
                <w:sz w:val="20"/>
                <w:szCs w:val="20"/>
              </w:rPr>
              <w:t xml:space="preserve"> ha establecido para la prosperidad de la excepción algunas exigencias, a saber:</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“(i) Que sea la causa exclusiva del daño.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 xml:space="preserve">En relación con la imprevisibilidad, se señala que este elemento no se excluye la responsabilidad con la simple posibilidad vaga o abstracta de que el hecho pueda ocurrir, sino con la posibilidad concreta y real de que tal hecho pudiera ser previsto. Y en relación con la irresistibilidad, cabe señalar que ésta se vincula con juicios de carácter técnico y económico, es decir, que la valoración sobre la resistibilidad de los efectos del suceso involucra una valoración de los avances de la técnica, pero también de los recursos de que deba disponerse para conjurar los del daño. </w:t>
            </w:r>
          </w:p>
          <w:p w:rsidR="00907CA3" w:rsidRPr="00EE0A40" w:rsidRDefault="00907CA3" w:rsidP="008D1BFE">
            <w:pPr>
              <w:pStyle w:val="Sinespaciado"/>
              <w:jc w:val="both"/>
              <w:rPr>
                <w:rFonts w:ascii="Arial" w:hAnsi="Arial" w:cs="Arial"/>
                <w:i/>
                <w:iCs/>
                <w:sz w:val="20"/>
                <w:szCs w:val="20"/>
              </w:rPr>
            </w:pPr>
          </w:p>
          <w:p w:rsidR="00907CA3" w:rsidRPr="00EE0A40" w:rsidRDefault="00907CA3" w:rsidP="008D1BFE">
            <w:pPr>
              <w:pStyle w:val="Sinespaciado"/>
              <w:jc w:val="both"/>
              <w:rPr>
                <w:rFonts w:ascii="Arial" w:hAnsi="Arial" w:cs="Arial"/>
                <w:i/>
                <w:iCs/>
                <w:sz w:val="20"/>
                <w:szCs w:val="20"/>
              </w:rPr>
            </w:pPr>
            <w:r w:rsidRPr="00EE0A40">
              <w:rPr>
                <w:rFonts w:ascii="Arial" w:hAnsi="Arial" w:cs="Arial"/>
                <w:i/>
                <w:iCs/>
                <w:sz w:val="20"/>
                <w:szCs w:val="20"/>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EE0A40">
              <w:rPr>
                <w:rFonts w:ascii="Arial" w:hAnsi="Arial" w:cs="Arial"/>
                <w:i/>
                <w:iCs/>
                <w:sz w:val="20"/>
                <w:szCs w:val="20"/>
              </w:rPr>
              <w:cr/>
            </w:r>
          </w:p>
          <w:p w:rsidR="00907CA3" w:rsidRPr="00EE0A40" w:rsidRDefault="00907CA3" w:rsidP="008D1BFE">
            <w:pPr>
              <w:pStyle w:val="Sinespaciado"/>
              <w:jc w:val="both"/>
              <w:rPr>
                <w:rStyle w:val="nfasis"/>
                <w:rFonts w:ascii="Arial" w:hAnsi="Arial" w:cs="Arial"/>
                <w:sz w:val="20"/>
                <w:szCs w:val="20"/>
              </w:rPr>
            </w:pPr>
            <w:r w:rsidRPr="00EE0A40">
              <w:rPr>
                <w:rFonts w:ascii="Arial" w:hAnsi="Arial" w:cs="Arial"/>
                <w:i/>
                <w:iCs/>
                <w:color w:val="000000"/>
                <w:sz w:val="20"/>
                <w:szCs w:val="20"/>
              </w:rPr>
              <w:t xml:space="preserve">“(….) No resulta procedente afirmar de manera simple y llana que la sola constatación de la existencia de una aparente </w:t>
            </w:r>
            <w:r w:rsidRPr="00EE0A40">
              <w:rPr>
                <w:rFonts w:ascii="Arial" w:hAnsi="Arial" w:cs="Arial"/>
                <w:b/>
                <w:i/>
                <w:iCs/>
                <w:color w:val="000000"/>
                <w:sz w:val="20"/>
                <w:szCs w:val="20"/>
              </w:rPr>
              <w:t>causa extraña</w:t>
            </w:r>
            <w:r w:rsidRPr="00EE0A40">
              <w:rPr>
                <w:rFonts w:ascii="Arial" w:hAnsi="Arial" w:cs="Arial"/>
                <w:i/>
                <w:iCs/>
                <w:color w:val="000000"/>
                <w:sz w:val="20"/>
                <w:szCs w:val="20"/>
              </w:rPr>
              <w:t xml:space="preserve"> como origen o fuente material o fenomenológica, en relación con los daños alegados, resulte suficiente para que estos puedan considerarse como no atribuibles -por acción o por omisión- al Estado, comoquiera que se requiere, además, que la entidad demandada acredite que su actuación no contribuyó en la producción del daño (…) es jurisprudencia constante de la Corporación que para que se entienda configurada la fuerza mayor como causal eximente de responsabilidad, esta debe cumplir dos condiciones: su carácter </w:t>
            </w:r>
            <w:r w:rsidRPr="00EE0A40">
              <w:rPr>
                <w:rFonts w:ascii="Arial" w:hAnsi="Arial" w:cs="Arial"/>
                <w:i/>
                <w:iCs/>
                <w:color w:val="000000"/>
                <w:sz w:val="20"/>
                <w:szCs w:val="20"/>
              </w:rPr>
              <w:lastRenderedPageBreak/>
              <w:t>imprevisible e irresistible y, además, ser externa a la conducta del demandado (…)”</w:t>
            </w:r>
            <w:r w:rsidRPr="00EE0A40">
              <w:rPr>
                <w:rStyle w:val="Refdenotaalpie"/>
                <w:rFonts w:ascii="Arial" w:hAnsi="Arial" w:cs="Arial"/>
                <w:i/>
                <w:iCs/>
                <w:color w:val="000000"/>
                <w:sz w:val="20"/>
                <w:szCs w:val="20"/>
              </w:rPr>
              <w:footnoteReference w:id="11"/>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Style w:val="nfasis"/>
                <w:rFonts w:ascii="Arial" w:hAnsi="Arial" w:cs="Arial"/>
                <w:sz w:val="20"/>
                <w:szCs w:val="20"/>
              </w:rPr>
            </w:pPr>
            <w:r w:rsidRPr="00EE0A40">
              <w:rPr>
                <w:rFonts w:ascii="Arial" w:hAnsi="Arial" w:cs="Arial"/>
                <w:i/>
                <w:iCs/>
                <w:sz w:val="20"/>
                <w:szCs w:val="20"/>
              </w:rPr>
              <w:t xml:space="preserve">De conformidad con la norma en cita, </w:t>
            </w:r>
            <w:r w:rsidRPr="00EE0A40">
              <w:rPr>
                <w:rFonts w:ascii="Arial" w:hAnsi="Arial" w:cs="Arial"/>
                <w:b/>
                <w:i/>
                <w:iCs/>
                <w:sz w:val="20"/>
                <w:szCs w:val="20"/>
              </w:rPr>
              <w:t>encuentra el suscrito apoderado que resulta</w:t>
            </w:r>
            <w:r w:rsidRPr="00EE0A40">
              <w:rPr>
                <w:rFonts w:ascii="Arial" w:hAnsi="Arial" w:cs="Arial"/>
                <w:i/>
                <w:iCs/>
                <w:sz w:val="20"/>
                <w:szCs w:val="20"/>
              </w:rPr>
              <w:t xml:space="preserve"> </w:t>
            </w:r>
            <w:r w:rsidRPr="00EE0A40">
              <w:rPr>
                <w:rFonts w:ascii="Arial" w:hAnsi="Arial" w:cs="Arial"/>
                <w:b/>
                <w:i/>
                <w:iCs/>
                <w:sz w:val="20"/>
                <w:szCs w:val="20"/>
              </w:rPr>
              <w:t>probado el eximente de responsabilidad de HECHO DE</w:t>
            </w:r>
            <w:r w:rsidRPr="00EE0A40">
              <w:rPr>
                <w:rFonts w:ascii="Arial" w:hAnsi="Arial" w:cs="Arial"/>
                <w:i/>
                <w:iCs/>
                <w:sz w:val="20"/>
                <w:szCs w:val="20"/>
              </w:rPr>
              <w:t xml:space="preserve"> </w:t>
            </w:r>
            <w:r w:rsidRPr="00EE0A40">
              <w:rPr>
                <w:rFonts w:ascii="Arial" w:hAnsi="Arial" w:cs="Arial"/>
                <w:b/>
                <w:i/>
                <w:iCs/>
                <w:sz w:val="20"/>
                <w:szCs w:val="20"/>
              </w:rPr>
              <w:t xml:space="preserve">UN TERCERO </w:t>
            </w:r>
            <w:r w:rsidRPr="00EE0A40">
              <w:rPr>
                <w:rFonts w:ascii="Arial" w:hAnsi="Arial" w:cs="Arial"/>
                <w:i/>
                <w:iCs/>
                <w:sz w:val="20"/>
                <w:szCs w:val="20"/>
              </w:rPr>
              <w:t xml:space="preserve">toda vez, que como se indicó en la sentencia absolutoria el elemento objetivo del tipo penal se encontró demostrado pues el hoy demandante estaba dentro de la motonave en la que se encontraron 1.145 kilogramos con 638 gramos brutos de cocaína; fue solo hasta que el contratista de este – HENRY NARANJO LOPEZ quien aceptó cargos-, manifestó en su interrogatorio que el hoy demandante desconocía que transportaba esa cantidad de estupefacientes, lográndose demostrar con ello que el elemento subjetivo del tipo penal no estaba configurado, pero fue por el actuar de esta persona que ANUAR ANTONIO DELUQUE LARRADA estuvo privado de la libertad y no por el proceder licito de mi representada. </w:t>
            </w:r>
          </w:p>
          <w:p w:rsidR="00907CA3" w:rsidRPr="00EE0A40" w:rsidRDefault="00907CA3" w:rsidP="008D1BFE">
            <w:pPr>
              <w:pStyle w:val="Sinespaciado"/>
              <w:jc w:val="both"/>
              <w:rPr>
                <w:rStyle w:val="nfasis"/>
                <w:rFonts w:ascii="Arial" w:hAnsi="Arial" w:cs="Arial"/>
                <w:sz w:val="20"/>
                <w:szCs w:val="20"/>
              </w:rPr>
            </w:pPr>
          </w:p>
          <w:p w:rsidR="00907CA3" w:rsidRPr="00EE0A40" w:rsidRDefault="00907CA3" w:rsidP="008D1BFE">
            <w:pPr>
              <w:pStyle w:val="Sinespaciado"/>
              <w:jc w:val="both"/>
              <w:rPr>
                <w:rFonts w:ascii="Arial" w:hAnsi="Arial" w:cs="Arial"/>
                <w:i/>
                <w:iCs/>
                <w:sz w:val="20"/>
                <w:szCs w:val="20"/>
              </w:rPr>
            </w:pPr>
            <w:r w:rsidRPr="00EE0A40">
              <w:rPr>
                <w:rStyle w:val="nfasis"/>
                <w:rFonts w:ascii="Arial" w:hAnsi="Arial" w:cs="Arial"/>
                <w:sz w:val="20"/>
                <w:szCs w:val="20"/>
              </w:rPr>
              <w:t>Finalmente, tenga en cuenta su señoría que este tipo de delitos sumado al hecho notorio de la excesiva carga laboral que tienen todos los despachos tanto de Jueces como de Fiscales, la adopción y solicitud de preclusión en los tiempos que se realizaron, fueron acordes con las múltiples investigaciones que deben conocer estos Despachos por lo que, el proceso penal se insiste, no desbordo las cargas públicas que debía soportar el hoy demandante.</w:t>
            </w:r>
          </w:p>
        </w:tc>
      </w:tr>
      <w:tr w:rsidR="00907CA3" w:rsidRPr="00EE0A40" w:rsidTr="001B21C2">
        <w:tc>
          <w:tcPr>
            <w:tcW w:w="1838" w:type="dxa"/>
          </w:tcPr>
          <w:p w:rsidR="00907CA3" w:rsidRPr="00EE0A40" w:rsidRDefault="00907CA3" w:rsidP="008D1BFE">
            <w:pPr>
              <w:pStyle w:val="Textosinformato"/>
              <w:rPr>
                <w:rFonts w:ascii="Arial" w:eastAsia="MS Mincho" w:hAnsi="Arial" w:cs="Arial"/>
                <w:b/>
                <w:i/>
                <w:iCs/>
              </w:rPr>
            </w:pPr>
            <w:r w:rsidRPr="00EE0A40">
              <w:rPr>
                <w:rFonts w:ascii="Arial" w:eastAsia="MS Mincho" w:hAnsi="Arial" w:cs="Arial"/>
                <w:b/>
                <w:i/>
                <w:iCs/>
              </w:rPr>
              <w:lastRenderedPageBreak/>
              <w:t>GENÉRICA</w:t>
            </w:r>
          </w:p>
        </w:tc>
        <w:tc>
          <w:tcPr>
            <w:tcW w:w="6857" w:type="dxa"/>
            <w:shd w:val="clear" w:color="auto" w:fill="auto"/>
          </w:tcPr>
          <w:p w:rsidR="00907CA3" w:rsidRPr="00EE0A40" w:rsidRDefault="00907CA3" w:rsidP="008D1BFE">
            <w:pPr>
              <w:pStyle w:val="Sinespaciado"/>
              <w:jc w:val="both"/>
              <w:rPr>
                <w:rStyle w:val="nfasis"/>
                <w:rFonts w:ascii="Arial" w:hAnsi="Arial" w:cs="Arial"/>
                <w:sz w:val="20"/>
                <w:szCs w:val="20"/>
              </w:rPr>
            </w:pPr>
            <w:r w:rsidRPr="00EE0A40">
              <w:rPr>
                <w:rStyle w:val="nfasis"/>
                <w:rFonts w:ascii="Arial" w:hAnsi="Arial" w:cs="Arial"/>
                <w:sz w:val="20"/>
                <w:szCs w:val="20"/>
              </w:rPr>
              <w:t>Propongo como excepción la genérica, con base en las previsiones contenidas en el inciso 2° del Art. 187 del CPACA, las que se desprendan de los hechos, de las pruebas y las normas legales pertinentes</w:t>
            </w:r>
          </w:p>
        </w:tc>
      </w:tr>
    </w:tbl>
    <w:p w:rsidR="00907CA3" w:rsidRDefault="00907CA3" w:rsidP="00F94C4E">
      <w:pPr>
        <w:pStyle w:val="Sinespaciado"/>
        <w:jc w:val="both"/>
        <w:rPr>
          <w:rFonts w:ascii="Arial" w:hAnsi="Arial" w:cs="Arial"/>
        </w:rPr>
      </w:pPr>
    </w:p>
    <w:p w:rsidR="00F94C4E" w:rsidRPr="00F94C4E" w:rsidRDefault="00F94C4E" w:rsidP="00F94C4E">
      <w:pPr>
        <w:pStyle w:val="Sinespaciado"/>
        <w:jc w:val="both"/>
        <w:rPr>
          <w:rFonts w:ascii="Arial" w:hAnsi="Arial" w:cs="Arial"/>
        </w:rPr>
      </w:pPr>
    </w:p>
    <w:p w:rsidR="00907CA3" w:rsidRPr="00E32F23" w:rsidRDefault="00F94C4E" w:rsidP="00E32F23">
      <w:pPr>
        <w:pStyle w:val="Prrafodelista"/>
        <w:numPr>
          <w:ilvl w:val="2"/>
          <w:numId w:val="2"/>
        </w:numPr>
        <w:ind w:left="0" w:firstLine="0"/>
        <w:jc w:val="both"/>
        <w:rPr>
          <w:rStyle w:val="FontStyle29"/>
        </w:rPr>
      </w:pPr>
      <w:r w:rsidRPr="00F94C4E">
        <w:rPr>
          <w:sz w:val="22"/>
          <w:szCs w:val="22"/>
        </w:rPr>
        <w:t xml:space="preserve">El apoderado de la demandada </w:t>
      </w:r>
      <w:r w:rsidRPr="00F94C4E">
        <w:rPr>
          <w:b/>
          <w:sz w:val="22"/>
          <w:szCs w:val="22"/>
        </w:rPr>
        <w:t xml:space="preserve">RAMA JUDICIAL </w:t>
      </w:r>
      <w:r w:rsidRPr="00F94C4E">
        <w:rPr>
          <w:sz w:val="22"/>
          <w:szCs w:val="22"/>
        </w:rPr>
        <w:t>manifestó</w:t>
      </w:r>
      <w:r w:rsidR="00E32F23">
        <w:rPr>
          <w:sz w:val="22"/>
          <w:szCs w:val="22"/>
        </w:rPr>
        <w:t xml:space="preserve"> que </w:t>
      </w:r>
      <w:r w:rsidR="00907CA3" w:rsidRPr="00E32F23">
        <w:rPr>
          <w:rStyle w:val="FontStyle30"/>
          <w:lang w:val="es-ES_tradnl" w:eastAsia="es-ES_tradnl"/>
        </w:rPr>
        <w:t xml:space="preserve">se opone a todas y cada una de las pretensiones de la demanda, </w:t>
      </w:r>
      <w:r w:rsidR="00907CA3" w:rsidRPr="00E32F23">
        <w:rPr>
          <w:rStyle w:val="FontStyle29"/>
          <w:lang w:val="es-ES_tradnl" w:eastAsia="es-ES_tradnl"/>
        </w:rPr>
        <w:t xml:space="preserve">cuyo objeto es que se declare administrativa y extracontractualmente responsable a la entidad que represento por el presunto daño antijurídico que indica le fue irrogado al señor </w:t>
      </w:r>
      <w:r w:rsidR="00907CA3" w:rsidRPr="00E32F23">
        <w:rPr>
          <w:rStyle w:val="FontStyle30"/>
          <w:lang w:val="es-ES_tradnl" w:eastAsia="es-ES_tradnl"/>
        </w:rPr>
        <w:t xml:space="preserve">ANUAR ANTONIO DELUQUE, </w:t>
      </w:r>
      <w:r w:rsidR="00907CA3" w:rsidRPr="00E32F23">
        <w:rPr>
          <w:rStyle w:val="FontStyle29"/>
          <w:lang w:val="es-ES_tradnl" w:eastAsia="es-ES_tradnl"/>
        </w:rPr>
        <w:t xml:space="preserve">como consecuencia de la supuesta </w:t>
      </w:r>
      <w:r w:rsidR="00907CA3" w:rsidRPr="00E32F23">
        <w:rPr>
          <w:rStyle w:val="FontStyle51"/>
          <w:lang w:val="es-ES_tradnl" w:eastAsia="es-ES_tradnl"/>
        </w:rPr>
        <w:t xml:space="preserve">"privación injusta" </w:t>
      </w:r>
      <w:r w:rsidR="00907CA3" w:rsidRPr="00E32F23">
        <w:rPr>
          <w:rStyle w:val="FontStyle51"/>
          <w:spacing w:val="20"/>
          <w:lang w:val="es-ES_tradnl" w:eastAsia="es-ES_tradnl"/>
        </w:rPr>
        <w:t>de</w:t>
      </w:r>
      <w:r w:rsidR="00907CA3" w:rsidRPr="00E32F23">
        <w:rPr>
          <w:rStyle w:val="FontStyle51"/>
          <w:lang w:val="es-ES_tradnl" w:eastAsia="es-ES_tradnl"/>
        </w:rPr>
        <w:t xml:space="preserve"> </w:t>
      </w:r>
      <w:r w:rsidR="00907CA3" w:rsidRPr="00E32F23">
        <w:rPr>
          <w:rStyle w:val="FontStyle29"/>
          <w:lang w:val="es-ES_tradnl" w:eastAsia="es-ES_tradnl"/>
        </w:rPr>
        <w:t xml:space="preserve">la libertad, impuesta al citado ciudadano con ocasión de su vinculación al proceso penal No. 44001340900120150004400, en el que se le investigó como presunto autor responsable del punible de </w:t>
      </w:r>
      <w:r w:rsidR="00907CA3" w:rsidRPr="00E32F23">
        <w:rPr>
          <w:rStyle w:val="FontStyle30"/>
          <w:lang w:val="es-ES_tradnl" w:eastAsia="es-ES_tradnl"/>
        </w:rPr>
        <w:t xml:space="preserve">tráfico, fabricación o porte de estupefacientes agravado, </w:t>
      </w:r>
      <w:r w:rsidR="00907CA3" w:rsidRPr="00E32F23">
        <w:rPr>
          <w:rStyle w:val="FontStyle29"/>
          <w:lang w:val="es-ES_tradnl" w:eastAsia="es-ES_tradnl"/>
        </w:rPr>
        <w:t xml:space="preserve">según se consigna </w:t>
      </w:r>
      <w:proofErr w:type="spellStart"/>
      <w:r w:rsidR="00907CA3" w:rsidRPr="00E32F23">
        <w:rPr>
          <w:rStyle w:val="FontStyle29"/>
          <w:lang w:val="es-ES_tradnl" w:eastAsia="es-ES_tradnl"/>
        </w:rPr>
        <w:t>an</w:t>
      </w:r>
      <w:proofErr w:type="spellEnd"/>
      <w:r w:rsidR="00907CA3" w:rsidRPr="00E32F23">
        <w:rPr>
          <w:rStyle w:val="FontStyle29"/>
          <w:lang w:val="es-ES_tradnl" w:eastAsia="es-ES_tradnl"/>
        </w:rPr>
        <w:t xml:space="preserve"> el escrito </w:t>
      </w:r>
      <w:proofErr w:type="spellStart"/>
      <w:r w:rsidR="00907CA3" w:rsidRPr="00E32F23">
        <w:rPr>
          <w:rStyle w:val="FontStyle29"/>
          <w:lang w:val="es-ES_tradnl" w:eastAsia="es-ES_tradnl"/>
        </w:rPr>
        <w:t>demandatorio</w:t>
      </w:r>
      <w:proofErr w:type="spellEnd"/>
      <w:r w:rsidR="00907CA3" w:rsidRPr="00E32F23">
        <w:rPr>
          <w:rStyle w:val="FontStyle29"/>
          <w:lang w:val="es-ES_tradnl" w:eastAsia="es-ES_tradnl"/>
        </w:rPr>
        <w:t xml:space="preserve"> y se desprende de la documental que acompaña al mismo; y producto de dicha declaración, se condene al extremo demandado a pagar a la parte actora los perjuicios que dice, le fueron causados.</w:t>
      </w:r>
    </w:p>
    <w:p w:rsidR="00907CA3" w:rsidRPr="00E32F23" w:rsidRDefault="00E32F23" w:rsidP="00E32F23">
      <w:pPr>
        <w:pStyle w:val="Sinespaciado"/>
        <w:tabs>
          <w:tab w:val="left" w:pos="3480"/>
        </w:tabs>
        <w:jc w:val="both"/>
        <w:rPr>
          <w:rStyle w:val="FontStyle29"/>
          <w:lang w:val="es-ES_tradnl" w:eastAsia="es-ES_tradnl"/>
        </w:rPr>
      </w:pPr>
      <w:r w:rsidRPr="00E32F23">
        <w:rPr>
          <w:rStyle w:val="FontStyle29"/>
          <w:lang w:val="es-ES_tradnl" w:eastAsia="es-ES_tradnl"/>
        </w:rPr>
        <w:tab/>
      </w:r>
    </w:p>
    <w:p w:rsidR="008D1BFE" w:rsidRPr="00E32F23" w:rsidRDefault="00907CA3" w:rsidP="008D1BFE">
      <w:pPr>
        <w:pStyle w:val="Sinespaciado"/>
        <w:jc w:val="both"/>
        <w:rPr>
          <w:rStyle w:val="FontStyle29"/>
          <w:lang w:val="es-ES_tradnl" w:eastAsia="es-ES_tradnl"/>
        </w:rPr>
      </w:pPr>
      <w:r w:rsidRPr="00E32F23">
        <w:rPr>
          <w:rStyle w:val="FontStyle29"/>
          <w:lang w:val="es-ES_tradnl" w:eastAsia="es-ES_tradnl"/>
        </w:rPr>
        <w:t xml:space="preserve">La anterior oposición a la prosperidad de las pretensiones de la demanda por cuanto en criterio de este extremo demandado no se configuran los presupuestos de hecho o Derecho, con base en las cuales surja para </w:t>
      </w:r>
      <w:r w:rsidRPr="00E32F23">
        <w:rPr>
          <w:rStyle w:val="FontStyle30"/>
          <w:lang w:val="es-ES_tradnl" w:eastAsia="es-ES_tradnl"/>
        </w:rPr>
        <w:t xml:space="preserve">LA NACIÓN - RAMA JUDICIAL, </w:t>
      </w:r>
      <w:r w:rsidRPr="00E32F23">
        <w:rPr>
          <w:rStyle w:val="FontStyle29"/>
          <w:lang w:val="es-ES_tradnl" w:eastAsia="es-ES_tradnl"/>
        </w:rPr>
        <w:t>la responsabilidad administrativa de resarcir daño alguno a la parte actora, por lo que desde este momento ruego de manera respetuosa a su Despacho se absuelva de todo cargo a la Entidad que represento, declarando, si hay lugar a ello, probadas las excepciones que se propongan y las demás que de conformidad con el artículo 187°, inciso 2, del Código de Procedimiento Administrativo y de lo Contencioso Administrativo, resultaren acreditadas en el debate judicial que nos concita.</w:t>
      </w:r>
    </w:p>
    <w:p w:rsidR="008D1BFE" w:rsidRDefault="008D1BFE" w:rsidP="008D1BFE">
      <w:pPr>
        <w:pStyle w:val="Sinespaciado"/>
        <w:jc w:val="both"/>
        <w:rPr>
          <w:rStyle w:val="FontStyle29"/>
          <w:i/>
          <w:lang w:val="es-ES_tradnl" w:eastAsia="es-ES_tradnl"/>
        </w:rPr>
      </w:pPr>
    </w:p>
    <w:p w:rsidR="00F94C4E" w:rsidRDefault="00F94C4E" w:rsidP="008D1BFE">
      <w:pPr>
        <w:pStyle w:val="Sinespaciado"/>
        <w:jc w:val="both"/>
        <w:rPr>
          <w:rFonts w:ascii="Arial" w:hAnsi="Arial" w:cs="Arial"/>
        </w:rPr>
      </w:pPr>
      <w:r w:rsidRPr="00DB2F40">
        <w:rPr>
          <w:rFonts w:ascii="Arial" w:hAnsi="Arial" w:cs="Arial"/>
        </w:rPr>
        <w:t xml:space="preserve">Propuso como </w:t>
      </w:r>
      <w:r w:rsidRPr="00DB2F40">
        <w:rPr>
          <w:rFonts w:ascii="Arial" w:hAnsi="Arial" w:cs="Arial"/>
          <w:b/>
        </w:rPr>
        <w:t>excepciones</w:t>
      </w:r>
      <w:r w:rsidRPr="00DB2F40">
        <w:rPr>
          <w:rFonts w:ascii="Arial" w:hAnsi="Arial" w:cs="Arial"/>
        </w:rPr>
        <w:t xml:space="preserve"> las siguientes:</w:t>
      </w:r>
    </w:p>
    <w:p w:rsidR="008D1BFE" w:rsidRDefault="008D1BFE" w:rsidP="008D1BFE">
      <w:pPr>
        <w:pStyle w:val="Sinespaciado"/>
        <w:jc w:val="both"/>
        <w:rPr>
          <w:rFonts w:ascii="Arial" w:hAnsi="Arial" w:cs="Arial"/>
        </w:rPr>
      </w:pPr>
    </w:p>
    <w:p w:rsidR="008D1BFE" w:rsidRDefault="008D1BFE" w:rsidP="008D1BFE">
      <w:pPr>
        <w:pStyle w:val="Sinespaciad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70"/>
      </w:tblGrid>
      <w:tr w:rsidR="008D1BFE" w:rsidRPr="008D1BFE" w:rsidTr="00E32F23">
        <w:tc>
          <w:tcPr>
            <w:tcW w:w="1555" w:type="dxa"/>
          </w:tcPr>
          <w:p w:rsidR="008D1BFE" w:rsidRPr="00EE0A40" w:rsidRDefault="008D1BFE" w:rsidP="008D1BFE">
            <w:pPr>
              <w:pStyle w:val="Sinespaciado"/>
              <w:jc w:val="both"/>
              <w:rPr>
                <w:rFonts w:ascii="Arial Narrow" w:hAnsi="Arial Narrow" w:cs="Arial"/>
                <w:b/>
                <w:i/>
                <w:iCs/>
                <w:sz w:val="20"/>
                <w:szCs w:val="20"/>
              </w:rPr>
            </w:pPr>
            <w:r w:rsidRPr="00EE0A40">
              <w:rPr>
                <w:rFonts w:ascii="Arial Narrow" w:hAnsi="Arial Narrow" w:cs="Arial"/>
                <w:b/>
                <w:i/>
                <w:iCs/>
                <w:sz w:val="20"/>
                <w:szCs w:val="20"/>
              </w:rPr>
              <w:t>AUSENCIA DE CAUSA PETENDI</w:t>
            </w:r>
          </w:p>
        </w:tc>
        <w:tc>
          <w:tcPr>
            <w:tcW w:w="7070" w:type="dxa"/>
            <w:shd w:val="clear" w:color="auto" w:fill="auto"/>
          </w:tcPr>
          <w:p w:rsidR="008D1BFE" w:rsidRPr="00EE0A40" w:rsidRDefault="008D1BFE" w:rsidP="008D1BFE">
            <w:pPr>
              <w:pStyle w:val="Sinespaciado"/>
              <w:jc w:val="both"/>
              <w:rPr>
                <w:rStyle w:val="FontStyle30"/>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 xml:space="preserve">En razón de lo anteriormente expuesto, estima esta parte demandada que se estructura la citada excepción, en la medida en que el daño que se dice irrogado a la parte actora, </w:t>
            </w:r>
            <w:r w:rsidRPr="00EE0A40">
              <w:rPr>
                <w:rStyle w:val="FontStyle30"/>
                <w:rFonts w:ascii="Arial Narrow" w:hAnsi="Arial Narrow"/>
                <w:i/>
                <w:iCs/>
                <w:sz w:val="20"/>
                <w:szCs w:val="20"/>
                <w:lang w:val="es-ES_tradnl" w:eastAsia="es-ES_tradnl"/>
              </w:rPr>
              <w:t xml:space="preserve">no reviste la condición de antijurídico, </w:t>
            </w:r>
            <w:r w:rsidRPr="00EE0A40">
              <w:rPr>
                <w:rStyle w:val="FontStyle29"/>
                <w:rFonts w:ascii="Arial Narrow" w:hAnsi="Arial Narrow"/>
                <w:i/>
                <w:iCs/>
                <w:sz w:val="20"/>
                <w:szCs w:val="20"/>
                <w:lang w:val="es-ES_tradnl" w:eastAsia="es-ES_tradnl"/>
              </w:rPr>
              <w:t xml:space="preserve">pues se advierte que las decisiones adoptadas por los funcionarios Jurisdiccionales tanto en sede de Control de Garantías, como en sede de Conocimiento, fueron </w:t>
            </w:r>
            <w:r w:rsidRPr="00EE0A40">
              <w:rPr>
                <w:rStyle w:val="FontStyle30"/>
                <w:rFonts w:ascii="Arial Narrow" w:hAnsi="Arial Narrow"/>
                <w:i/>
                <w:iCs/>
                <w:sz w:val="20"/>
                <w:szCs w:val="20"/>
                <w:lang w:val="es-ES_tradnl" w:eastAsia="es-ES_tradnl"/>
              </w:rPr>
              <w:t xml:space="preserve">apropiadas, razonables, proporcionales y en nada arbitrarias, </w:t>
            </w:r>
            <w:r w:rsidRPr="00EE0A40">
              <w:rPr>
                <w:rStyle w:val="FontStyle29"/>
                <w:rFonts w:ascii="Arial Narrow" w:hAnsi="Arial Narrow"/>
                <w:i/>
                <w:iCs/>
                <w:sz w:val="20"/>
                <w:szCs w:val="20"/>
                <w:lang w:val="es-ES_tradnl" w:eastAsia="es-ES_tradnl"/>
              </w:rPr>
              <w:t xml:space="preserve">emitidas con las formalidades de Ley, por lo que, con fundamento en las razones expuestas en el contenido del presente documento, se considera que los Jueces de la República que </w:t>
            </w:r>
            <w:r w:rsidRPr="00EE0A40">
              <w:rPr>
                <w:rStyle w:val="FontStyle29"/>
                <w:rFonts w:ascii="Arial Narrow" w:hAnsi="Arial Narrow"/>
                <w:i/>
                <w:iCs/>
                <w:sz w:val="20"/>
                <w:szCs w:val="20"/>
                <w:lang w:val="es-ES_tradnl" w:eastAsia="es-ES_tradnl"/>
              </w:rPr>
              <w:lastRenderedPageBreak/>
              <w:t xml:space="preserve">intervinieron en el proceso penal seguido contra el demandante, actuaron conforme a Derecho, en estricta aplicación de las normas vigentes para la época, y sus decisiones fueron proferidas como consecuencia de un juicioso análisis táctico, jurídico y probatorio, en aplicación del principio de la sana crítica y conforme a sus competencias legales y constitucionales; y en dicha medida, no están dados los presupuestos para tener por configurado el título de imputación alegado, esto es, que la privación de la libertad del hoy demandante, si bien pudo haber entrañado un daño, </w:t>
            </w:r>
            <w:r w:rsidRPr="00EE0A40">
              <w:rPr>
                <w:rStyle w:val="FontStyle30"/>
                <w:rFonts w:ascii="Arial Narrow" w:hAnsi="Arial Narrow"/>
                <w:i/>
                <w:iCs/>
                <w:sz w:val="20"/>
                <w:szCs w:val="20"/>
                <w:lang w:val="es-ES_tradnl" w:eastAsia="es-ES_tradnl"/>
              </w:rPr>
              <w:t xml:space="preserve">este no se reputa como antijurídico, </w:t>
            </w:r>
            <w:r w:rsidRPr="00EE0A40">
              <w:rPr>
                <w:rStyle w:val="FontStyle29"/>
                <w:rFonts w:ascii="Arial Narrow" w:hAnsi="Arial Narrow"/>
                <w:i/>
                <w:iCs/>
                <w:sz w:val="20"/>
                <w:szCs w:val="20"/>
                <w:lang w:val="es-ES_tradnl" w:eastAsia="es-ES_tradnl"/>
              </w:rPr>
              <w:t xml:space="preserve">y por ende, fuente de responsabilidad administrativa respecto de </w:t>
            </w:r>
            <w:r w:rsidRPr="00EE0A40">
              <w:rPr>
                <w:rStyle w:val="FontStyle30"/>
                <w:rFonts w:ascii="Arial Narrow" w:hAnsi="Arial Narrow"/>
                <w:i/>
                <w:iCs/>
                <w:sz w:val="20"/>
                <w:szCs w:val="20"/>
                <w:lang w:val="es-ES_tradnl" w:eastAsia="es-ES_tradnl"/>
              </w:rPr>
              <w:t xml:space="preserve">LA NACIÓN - RAMA JUDICIAL, </w:t>
            </w:r>
            <w:r w:rsidRPr="00EE0A40">
              <w:rPr>
                <w:rStyle w:val="FontStyle29"/>
                <w:rFonts w:ascii="Arial Narrow" w:hAnsi="Arial Narrow"/>
                <w:i/>
                <w:iCs/>
                <w:sz w:val="20"/>
                <w:szCs w:val="20"/>
                <w:lang w:val="es-ES_tradnl" w:eastAsia="es-ES_tradnl"/>
              </w:rPr>
              <w:t xml:space="preserve">lo cual deviene en la </w:t>
            </w:r>
            <w:r w:rsidRPr="00EE0A40">
              <w:rPr>
                <w:rStyle w:val="FontStyle30"/>
                <w:rFonts w:ascii="Arial Narrow" w:hAnsi="Arial Narrow"/>
                <w:i/>
                <w:iCs/>
                <w:sz w:val="20"/>
                <w:szCs w:val="20"/>
                <w:lang w:val="es-ES_tradnl" w:eastAsia="es-ES_tradnl"/>
              </w:rPr>
              <w:t>ausencia de causa para demandar.</w:t>
            </w:r>
          </w:p>
          <w:p w:rsidR="008D1BFE" w:rsidRPr="00EE0A40" w:rsidRDefault="008D1BFE" w:rsidP="008D1BFE">
            <w:pPr>
              <w:pStyle w:val="Sinespaciado"/>
              <w:jc w:val="both"/>
              <w:rPr>
                <w:rStyle w:val="nfasis"/>
                <w:rFonts w:ascii="Arial Narrow" w:hAnsi="Arial Narrow" w:cs="Arial"/>
                <w:sz w:val="20"/>
                <w:szCs w:val="20"/>
              </w:rPr>
            </w:pPr>
          </w:p>
        </w:tc>
      </w:tr>
      <w:tr w:rsidR="008D1BFE" w:rsidRPr="008D1BFE" w:rsidTr="00E32F23">
        <w:tc>
          <w:tcPr>
            <w:tcW w:w="1555" w:type="dxa"/>
          </w:tcPr>
          <w:p w:rsidR="008D1BFE" w:rsidRPr="00EE0A40" w:rsidRDefault="008D1BFE" w:rsidP="008D1BFE">
            <w:pPr>
              <w:pStyle w:val="Sinespaciado"/>
              <w:jc w:val="both"/>
              <w:rPr>
                <w:rFonts w:ascii="Arial Narrow" w:hAnsi="Arial Narrow" w:cs="Arial"/>
                <w:i/>
                <w:iCs/>
                <w:sz w:val="20"/>
                <w:szCs w:val="20"/>
              </w:rPr>
            </w:pPr>
            <w:r w:rsidRPr="00EE0A40">
              <w:rPr>
                <w:rStyle w:val="FontStyle30"/>
                <w:rFonts w:ascii="Arial Narrow" w:hAnsi="Arial Narrow"/>
                <w:i/>
                <w:iCs/>
                <w:sz w:val="20"/>
                <w:szCs w:val="20"/>
                <w:lang w:val="es-ES_tradnl" w:eastAsia="es-ES_tradnl"/>
              </w:rPr>
              <w:lastRenderedPageBreak/>
              <w:t>HECHO DE UN TERCERO</w:t>
            </w:r>
          </w:p>
        </w:tc>
        <w:tc>
          <w:tcPr>
            <w:tcW w:w="7070" w:type="dxa"/>
            <w:shd w:val="clear" w:color="auto" w:fill="auto"/>
          </w:tcPr>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 xml:space="preserve">En </w:t>
            </w:r>
            <w:proofErr w:type="spellStart"/>
            <w:r w:rsidRPr="00EE0A40">
              <w:rPr>
                <w:rStyle w:val="FontStyle29"/>
                <w:rFonts w:ascii="Arial Narrow" w:hAnsi="Arial Narrow"/>
                <w:i/>
                <w:iCs/>
                <w:sz w:val="20"/>
                <w:szCs w:val="20"/>
                <w:lang w:val="es-ES_tradnl" w:eastAsia="es-ES_tradnl"/>
              </w:rPr>
              <w:t>critero</w:t>
            </w:r>
            <w:proofErr w:type="spellEnd"/>
            <w:r w:rsidRPr="00EE0A40">
              <w:rPr>
                <w:rStyle w:val="FontStyle29"/>
                <w:rFonts w:ascii="Arial Narrow" w:hAnsi="Arial Narrow"/>
                <w:i/>
                <w:iCs/>
                <w:sz w:val="20"/>
                <w:szCs w:val="20"/>
                <w:lang w:val="es-ES_tradnl" w:eastAsia="es-ES_tradnl"/>
              </w:rPr>
              <w:t xml:space="preserve"> de este extremo demandado surge con especial relevancia para la determinación de la responsabilidad administrativa que se persigue en el presente medio de control, el análisis sobre la incidencia que tuvo en la producción del resultado dañoso del cual hoy se duele la parte actora, la conducta de </w:t>
            </w:r>
            <w:r w:rsidRPr="00EE0A40">
              <w:rPr>
                <w:rStyle w:val="FontStyle30"/>
                <w:rFonts w:ascii="Arial Narrow" w:hAnsi="Arial Narrow"/>
                <w:i/>
                <w:iCs/>
                <w:sz w:val="20"/>
                <w:szCs w:val="20"/>
                <w:lang w:val="es-ES_tradnl" w:eastAsia="es-ES_tradnl"/>
              </w:rPr>
              <w:t xml:space="preserve">HENRY NARANJO LÓPEZ, </w:t>
            </w:r>
            <w:r w:rsidRPr="00EE0A40">
              <w:rPr>
                <w:rStyle w:val="FontStyle29"/>
                <w:rFonts w:ascii="Arial Narrow" w:hAnsi="Arial Narrow"/>
                <w:i/>
                <w:iCs/>
                <w:sz w:val="20"/>
                <w:szCs w:val="20"/>
                <w:lang w:val="es-ES_tradnl" w:eastAsia="es-ES_tradnl"/>
              </w:rPr>
              <w:t xml:space="preserve">propietario de la embarcación de nombre </w:t>
            </w:r>
            <w:r w:rsidRPr="00EE0A40">
              <w:rPr>
                <w:rStyle w:val="FontStyle51"/>
                <w:rFonts w:ascii="Arial Narrow" w:hAnsi="Arial Narrow"/>
                <w:sz w:val="20"/>
                <w:szCs w:val="20"/>
                <w:lang w:val="es-ES_tradnl" w:eastAsia="es-ES_tradnl"/>
              </w:rPr>
              <w:t xml:space="preserve">"Isla Taboga" </w:t>
            </w:r>
            <w:r w:rsidRPr="00EE0A40">
              <w:rPr>
                <w:rStyle w:val="FontStyle29"/>
                <w:rFonts w:ascii="Arial Narrow" w:hAnsi="Arial Narrow"/>
                <w:i/>
                <w:iCs/>
                <w:sz w:val="20"/>
                <w:szCs w:val="20"/>
                <w:lang w:val="es-ES_tradnl" w:eastAsia="es-ES_tradnl"/>
              </w:rPr>
              <w:t xml:space="preserve">tripulada por el hoy demandante al momento de la inspección en la cual se halló la cocaína escondida en su interior, persona que como se acreditó en el proceso penal, de manera subrepticia ocultó al hoy actor y a quien lo acompañaba como cocinero, el hecho de que en dicho barco se pretendía transportar el alcaloide hacia una isla del caribe, actuación que resulta ser la causa primigenia, directa y eficiente por la cual el señor </w:t>
            </w:r>
            <w:r w:rsidRPr="00EE0A40">
              <w:rPr>
                <w:rStyle w:val="FontStyle30"/>
                <w:rFonts w:ascii="Arial Narrow" w:hAnsi="Arial Narrow"/>
                <w:i/>
                <w:iCs/>
                <w:sz w:val="20"/>
                <w:szCs w:val="20"/>
                <w:lang w:val="es-ES_tradnl" w:eastAsia="es-ES_tradnl"/>
              </w:rPr>
              <w:t xml:space="preserve">ANUAR ANTONIO DELUQUE </w:t>
            </w:r>
            <w:r w:rsidRPr="00EE0A40">
              <w:rPr>
                <w:rStyle w:val="FontStyle29"/>
                <w:rFonts w:ascii="Arial Narrow" w:hAnsi="Arial Narrow"/>
                <w:i/>
                <w:iCs/>
                <w:sz w:val="20"/>
                <w:szCs w:val="20"/>
                <w:lang w:val="es-ES_tradnl" w:eastAsia="es-ES_tradnl"/>
              </w:rPr>
              <w:t xml:space="preserve">fue vinculado al proceso penal seguido en su contra y posteriormente privado preventivamente de la libertad. Con ese actuar además se indujo en error a las autoridades de Policía y judiciales, quienes razonablemente infirieron preliminarmente que las personas capturadas </w:t>
            </w:r>
            <w:proofErr w:type="gramStart"/>
            <w:r w:rsidRPr="00EE0A40">
              <w:rPr>
                <w:rStyle w:val="FontStyle29"/>
                <w:rFonts w:ascii="Arial Narrow" w:hAnsi="Arial Narrow"/>
                <w:i/>
                <w:iCs/>
                <w:sz w:val="20"/>
                <w:szCs w:val="20"/>
                <w:lang w:val="es-ES_tradnl" w:eastAsia="es-ES_tradnl"/>
              </w:rPr>
              <w:t>el flagrancia</w:t>
            </w:r>
            <w:proofErr w:type="gramEnd"/>
            <w:r w:rsidRPr="00EE0A40">
              <w:rPr>
                <w:rStyle w:val="FontStyle29"/>
                <w:rFonts w:ascii="Arial Narrow" w:hAnsi="Arial Narrow"/>
                <w:i/>
                <w:iCs/>
                <w:sz w:val="20"/>
                <w:szCs w:val="20"/>
                <w:lang w:val="es-ES_tradnl" w:eastAsia="es-ES_tradnl"/>
              </w:rPr>
              <w:t>, que tripulaban la nave, posiblemente tendrían participación en el delito investigado.</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30"/>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 xml:space="preserve">En efecto, como se indicó fue la conducta de </w:t>
            </w:r>
            <w:r w:rsidRPr="00EE0A40">
              <w:rPr>
                <w:rStyle w:val="FontStyle30"/>
                <w:rFonts w:ascii="Arial Narrow" w:hAnsi="Arial Narrow"/>
                <w:i/>
                <w:iCs/>
                <w:sz w:val="20"/>
                <w:szCs w:val="20"/>
                <w:lang w:val="es-ES_tradnl" w:eastAsia="es-ES_tradnl"/>
              </w:rPr>
              <w:t xml:space="preserve">HENRY NARANJO LÓPEZ </w:t>
            </w:r>
            <w:r w:rsidRPr="00EE0A40">
              <w:rPr>
                <w:rStyle w:val="FontStyle29"/>
                <w:rFonts w:ascii="Arial Narrow" w:hAnsi="Arial Narrow"/>
                <w:i/>
                <w:iCs/>
                <w:sz w:val="20"/>
                <w:szCs w:val="20"/>
                <w:lang w:val="es-ES_tradnl" w:eastAsia="es-ES_tradnl"/>
              </w:rPr>
              <w:t xml:space="preserve">el detonante y determinante en la captura y posterior judicialización del señor </w:t>
            </w:r>
            <w:r w:rsidRPr="00EE0A40">
              <w:rPr>
                <w:rStyle w:val="FontStyle30"/>
                <w:rFonts w:ascii="Arial Narrow" w:hAnsi="Arial Narrow"/>
                <w:i/>
                <w:iCs/>
                <w:sz w:val="20"/>
                <w:szCs w:val="20"/>
                <w:lang w:val="es-ES_tradnl" w:eastAsia="es-ES_tradnl"/>
              </w:rPr>
              <w:t xml:space="preserve">ANUAR ANTONIO DELUQUE, </w:t>
            </w:r>
            <w:r w:rsidRPr="00EE0A40">
              <w:rPr>
                <w:rStyle w:val="FontStyle29"/>
                <w:rFonts w:ascii="Arial Narrow" w:hAnsi="Arial Narrow"/>
                <w:i/>
                <w:iCs/>
                <w:sz w:val="20"/>
                <w:szCs w:val="20"/>
                <w:lang w:val="es-ES_tradnl" w:eastAsia="es-ES_tradnl"/>
              </w:rPr>
              <w:t xml:space="preserve">producto de la cual aquel fue inculpado en la comisión del punible investigado, vinculado y procesado penalmente por el delito de </w:t>
            </w:r>
            <w:r w:rsidRPr="00EE0A40">
              <w:rPr>
                <w:rStyle w:val="FontStyle30"/>
                <w:rFonts w:ascii="Arial Narrow" w:hAnsi="Arial Narrow"/>
                <w:i/>
                <w:iCs/>
                <w:sz w:val="20"/>
                <w:szCs w:val="20"/>
                <w:lang w:val="es-ES_tradnl" w:eastAsia="es-ES_tradnl"/>
              </w:rPr>
              <w:t xml:space="preserve">tráfico, fabricación o porte de estupefacientes agravado; </w:t>
            </w:r>
            <w:r w:rsidRPr="00EE0A40">
              <w:rPr>
                <w:rStyle w:val="FontStyle29"/>
                <w:rFonts w:ascii="Arial Narrow" w:hAnsi="Arial Narrow"/>
                <w:i/>
                <w:iCs/>
                <w:sz w:val="20"/>
                <w:szCs w:val="20"/>
                <w:lang w:val="es-ES_tradnl" w:eastAsia="es-ES_tradnl"/>
              </w:rPr>
              <w:t xml:space="preserve">y de otro, con la conducta de ese tercero, se indujo en error a las autoridades judiciales que conocieron del asunto, que apoyadas en la información preliminar y en la prueba técnica inicialmente aportada, encontraron soportada la inferencia razonable de posible autoría con base en la cual se privó preventivamente de la libertad al señor </w:t>
            </w:r>
            <w:r w:rsidRPr="00EE0A40">
              <w:rPr>
                <w:rStyle w:val="FontStyle30"/>
                <w:rFonts w:ascii="Arial Narrow" w:hAnsi="Arial Narrow"/>
                <w:i/>
                <w:iCs/>
                <w:sz w:val="20"/>
                <w:szCs w:val="20"/>
                <w:lang w:val="es-ES_tradnl" w:eastAsia="es-ES_tradnl"/>
              </w:rPr>
              <w:t>DELUQUE.</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 xml:space="preserve">Así, dicha conducta resulta ser concluyente en la generación del daño alegado por la parte actora, por manera que los hechos dañosos resultan imputables de manera directa y objetiva a dicha conducta, de allí que en criterio de esta parte demandada, se presenta carencia absoluta de responsabilidad por parte de la </w:t>
            </w:r>
            <w:r w:rsidRPr="00EE0A40">
              <w:rPr>
                <w:rStyle w:val="FontStyle30"/>
                <w:rFonts w:ascii="Arial Narrow" w:hAnsi="Arial Narrow"/>
                <w:i/>
                <w:iCs/>
                <w:sz w:val="20"/>
                <w:szCs w:val="20"/>
                <w:lang w:val="es-ES_tradnl" w:eastAsia="es-ES_tradnl"/>
              </w:rPr>
              <w:t xml:space="preserve">NACIÓN-RAMA JUDICIAL, </w:t>
            </w:r>
            <w:r w:rsidRPr="00EE0A40">
              <w:rPr>
                <w:rStyle w:val="FontStyle29"/>
                <w:rFonts w:ascii="Arial Narrow" w:hAnsi="Arial Narrow"/>
                <w:i/>
                <w:iCs/>
                <w:sz w:val="20"/>
                <w:szCs w:val="20"/>
                <w:lang w:val="es-ES_tradnl" w:eastAsia="es-ES_tradnl"/>
              </w:rPr>
              <w:t xml:space="preserve">por ausencia de nexo causal al configurarse el </w:t>
            </w:r>
            <w:r w:rsidRPr="00EE0A40">
              <w:rPr>
                <w:rStyle w:val="FontStyle30"/>
                <w:rFonts w:ascii="Arial Narrow" w:hAnsi="Arial Narrow"/>
                <w:i/>
                <w:iCs/>
                <w:sz w:val="20"/>
                <w:szCs w:val="20"/>
                <w:lang w:val="es-ES_tradnl" w:eastAsia="es-ES_tradnl"/>
              </w:rPr>
              <w:t xml:space="preserve">hecho de un tercero, </w:t>
            </w:r>
            <w:r w:rsidRPr="00EE0A40">
              <w:rPr>
                <w:rStyle w:val="FontStyle29"/>
                <w:rFonts w:ascii="Arial Narrow" w:hAnsi="Arial Narrow"/>
                <w:i/>
                <w:iCs/>
                <w:sz w:val="20"/>
                <w:szCs w:val="20"/>
                <w:lang w:val="es-ES_tradnl" w:eastAsia="es-ES_tradnl"/>
              </w:rPr>
              <w:t>como se ha señalado, en tanto, consecuencia de ese actuar, se activó el ejercicio de la acción penal, en contra del hoy actor y además se indujo en error a los funcionarios jurisdiccionales que avocaron conocimiento del asunto.</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El hecho de un tercero ha sido definido por el Consejo de Estado, de la siguiente forma:</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37"/>
                <w:rFonts w:ascii="Arial Narrow" w:hAnsi="Arial Narrow" w:cs="Arial"/>
                <w:sz w:val="20"/>
                <w:szCs w:val="20"/>
                <w:lang w:val="es-ES_tradnl" w:eastAsia="es-ES_tradnl"/>
              </w:rPr>
            </w:pPr>
            <w:r w:rsidRPr="00EE0A40">
              <w:rPr>
                <w:rStyle w:val="FontStyle37"/>
                <w:rFonts w:ascii="Arial Narrow" w:hAnsi="Arial Narrow" w:cs="Arial"/>
                <w:sz w:val="20"/>
                <w:szCs w:val="20"/>
                <w:lang w:val="es-ES_tradnl" w:eastAsia="es-ES_tradnl"/>
              </w:rPr>
              <w:t xml:space="preserve">"En relación con la causal de exoneración consistente en el hecho de un tercero, la jurisprudencia de esta Corporación ha señalado que la misma se configura siempre y cuando se demuestre que la circunstancia extraña es completamente ajena al servicio y que este último no se encuentra vinculado en manera alguna con la actuación de aquél, de manera que </w:t>
            </w:r>
            <w:r w:rsidRPr="00EE0A40">
              <w:rPr>
                <w:rStyle w:val="FontStyle38"/>
                <w:rFonts w:ascii="Arial Narrow" w:hAnsi="Arial Narrow" w:cs="Arial"/>
                <w:sz w:val="20"/>
                <w:szCs w:val="20"/>
                <w:lang w:val="es-ES_tradnl" w:eastAsia="es-ES_tradnl"/>
              </w:rPr>
              <w:t xml:space="preserve">se produce la ruptura del nexo causal; </w:t>
            </w:r>
            <w:r w:rsidRPr="00EE0A40">
              <w:rPr>
                <w:rStyle w:val="FontStyle37"/>
                <w:rFonts w:ascii="Arial Narrow" w:hAnsi="Arial Narrow" w:cs="Arial"/>
                <w:sz w:val="20"/>
                <w:szCs w:val="20"/>
                <w:lang w:val="es-ES_tradnl" w:eastAsia="es-ES_tradnl"/>
              </w:rPr>
              <w:t xml:space="preserve">además, como ocurre tratándose de cualquier causa extraña, se ha sostenido que la misma debe revestir las características de imprevisibilidad e irresistibilidad, más allá de la consideración de acuerdo con la cual ha de tratarse de una conducta ajena a la de la entidad pública demandada. Adicionalmente, no puede perderse de vista que para que el hecho del tercero pueda ser admitido como eximente de responsabilidad no sé precisa que sea </w:t>
            </w:r>
            <w:proofErr w:type="gramStart"/>
            <w:r w:rsidRPr="00EE0A40">
              <w:rPr>
                <w:rStyle w:val="FontStyle37"/>
                <w:rFonts w:ascii="Arial Narrow" w:hAnsi="Arial Narrow" w:cs="Arial"/>
                <w:sz w:val="20"/>
                <w:szCs w:val="20"/>
                <w:lang w:val="es-ES_tradnl" w:eastAsia="es-ES_tradnl"/>
              </w:rPr>
              <w:t>culposo</w:t>
            </w:r>
            <w:proofErr w:type="gramEnd"/>
            <w:r w:rsidRPr="00EE0A40">
              <w:rPr>
                <w:rStyle w:val="FontStyle37"/>
                <w:rFonts w:ascii="Arial Narrow" w:hAnsi="Arial Narrow" w:cs="Arial"/>
                <w:sz w:val="20"/>
                <w:szCs w:val="20"/>
                <w:lang w:val="es-ES_tradnl" w:eastAsia="es-ES_tradnl"/>
              </w:rPr>
              <w:t xml:space="preserve"> sino que constituya la causa exclusiva del daño."</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La misma Corporación, ha determinado los elementos que configuran su existencia como eximente de responsabilidad estatal, siendo estos, los siguientes:</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37"/>
                <w:rFonts w:ascii="Arial Narrow" w:hAnsi="Arial Narrow" w:cs="Arial"/>
                <w:sz w:val="20"/>
                <w:szCs w:val="20"/>
                <w:lang w:val="es-ES_tradnl" w:eastAsia="es-ES_tradnl"/>
              </w:rPr>
            </w:pPr>
            <w:r w:rsidRPr="00EE0A40">
              <w:rPr>
                <w:rStyle w:val="FontStyle37"/>
                <w:rFonts w:ascii="Arial Narrow" w:hAnsi="Arial Narrow" w:cs="Arial"/>
                <w:sz w:val="20"/>
                <w:szCs w:val="20"/>
                <w:lang w:val="es-ES_tradnl" w:eastAsia="es-ES_tradnl"/>
              </w:rPr>
              <w:t xml:space="preserve">"Se destaca en particular, para los efectos de esta providencia, que el hecho del tercero será causa extraña que exonere de responsabilidad a la entidad demandada, cuando reúna los siguientes requisitos: (i) Que el hecho del tercero sea la causa exclusiva del daño, porque si tanto el tercero como la entidad estatal concurrieron en la producción del daño existiría solidaridad entre éstos frente al perjudicado, en los términos del artículo </w:t>
            </w:r>
            <w:r w:rsidRPr="00EE0A40">
              <w:rPr>
                <w:rStyle w:val="FontStyle31"/>
                <w:rFonts w:ascii="Arial Narrow" w:hAnsi="Arial Narrow" w:cs="Arial"/>
                <w:sz w:val="20"/>
                <w:szCs w:val="20"/>
                <w:lang w:val="es-ES_tradnl" w:eastAsia="es-ES_tradnl"/>
              </w:rPr>
              <w:t xml:space="preserve">2344 </w:t>
            </w:r>
            <w:r w:rsidRPr="00EE0A40">
              <w:rPr>
                <w:rStyle w:val="FontStyle37"/>
                <w:rFonts w:ascii="Arial Narrow" w:hAnsi="Arial Narrow" w:cs="Arial"/>
                <w:sz w:val="20"/>
                <w:szCs w:val="20"/>
                <w:lang w:val="es-ES_tradnl" w:eastAsia="es-ES_tradnl"/>
              </w:rPr>
              <w:t xml:space="preserve">del Código Civil, lo cual le dará derecho a éste para reclamar de cualquiera de los responsables la totalidad de la indemnización, aunque quien pague se subrogará en los derechos del afectado para pretender del otro responsable la devolución de lo que proporciona/mente le corresponda pagar, en la medida de su intervención, (ii) Que el hecho del tercero sea completamente ajeno al servicio, en el entendido de que ese tercero sea externo a la entidad, es decir, no se </w:t>
            </w:r>
            <w:r w:rsidRPr="00EE0A40">
              <w:rPr>
                <w:rStyle w:val="FontStyle37"/>
                <w:rFonts w:ascii="Arial Narrow" w:hAnsi="Arial Narrow" w:cs="Arial"/>
                <w:sz w:val="20"/>
                <w:szCs w:val="20"/>
                <w:lang w:val="es-ES_tradnl" w:eastAsia="es-ES_tradnl"/>
              </w:rPr>
              <w:lastRenderedPageBreak/>
              <w:t>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 (iii)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"solo cuando el acontecimiento sobrevenido ha constituido un obstáculo insuperable para la ejecución de la obligación, deja la inejecución de comprometer la responsabilidad del deudor".</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 xml:space="preserve">De acuerdo con lo anterior, en armonía con lo expuesto en el contenido de la presente contestación de la demanda, se advierte que fue la conducta desplegada por </w:t>
            </w:r>
            <w:r w:rsidRPr="00EE0A40">
              <w:rPr>
                <w:rStyle w:val="FontStyle30"/>
                <w:rFonts w:ascii="Arial Narrow" w:hAnsi="Arial Narrow"/>
                <w:i/>
                <w:iCs/>
                <w:sz w:val="20"/>
                <w:szCs w:val="20"/>
                <w:lang w:val="es-ES_tradnl" w:eastAsia="es-ES_tradnl"/>
              </w:rPr>
              <w:t xml:space="preserve">HENRY NARANJO LÓPEZ, </w:t>
            </w:r>
            <w:r w:rsidRPr="00EE0A40">
              <w:rPr>
                <w:rStyle w:val="FontStyle29"/>
                <w:rFonts w:ascii="Arial Narrow" w:hAnsi="Arial Narrow"/>
                <w:i/>
                <w:iCs/>
                <w:sz w:val="20"/>
                <w:szCs w:val="20"/>
                <w:lang w:val="es-ES_tradnl" w:eastAsia="es-ES_tradnl"/>
              </w:rPr>
              <w:t xml:space="preserve">respecto de quien no existe ningún vínculo de dependencia con la </w:t>
            </w:r>
            <w:r w:rsidRPr="00EE0A40">
              <w:rPr>
                <w:rStyle w:val="FontStyle30"/>
                <w:rFonts w:ascii="Arial Narrow" w:hAnsi="Arial Narrow"/>
                <w:i/>
                <w:iCs/>
                <w:sz w:val="20"/>
                <w:szCs w:val="20"/>
                <w:lang w:val="es-ES_tradnl" w:eastAsia="es-ES_tradnl"/>
              </w:rPr>
              <w:t xml:space="preserve">NACIÓN - RAMA JUDICIAL, </w:t>
            </w:r>
            <w:r w:rsidRPr="00EE0A40">
              <w:rPr>
                <w:rStyle w:val="FontStyle29"/>
                <w:rFonts w:ascii="Arial Narrow" w:hAnsi="Arial Narrow"/>
                <w:i/>
                <w:iCs/>
                <w:sz w:val="20"/>
                <w:szCs w:val="20"/>
                <w:lang w:val="es-ES_tradnl" w:eastAsia="es-ES_tradnl"/>
              </w:rPr>
              <w:t xml:space="preserve">la causante inmediata y directa tanto de la vinculación de </w:t>
            </w:r>
            <w:r w:rsidRPr="00EE0A40">
              <w:rPr>
                <w:rStyle w:val="FontStyle30"/>
                <w:rFonts w:ascii="Arial Narrow" w:hAnsi="Arial Narrow"/>
                <w:i/>
                <w:iCs/>
                <w:sz w:val="20"/>
                <w:szCs w:val="20"/>
                <w:lang w:val="es-ES_tradnl" w:eastAsia="es-ES_tradnl"/>
              </w:rPr>
              <w:t xml:space="preserve">ANUAR ANTONIO DELUQUE </w:t>
            </w:r>
            <w:r w:rsidRPr="00EE0A40">
              <w:rPr>
                <w:rStyle w:val="FontStyle29"/>
                <w:rFonts w:ascii="Arial Narrow" w:hAnsi="Arial Narrow"/>
                <w:i/>
                <w:iCs/>
                <w:sz w:val="20"/>
                <w:szCs w:val="20"/>
                <w:lang w:val="es-ES_tradnl" w:eastAsia="es-ES_tradnl"/>
              </w:rPr>
              <w:t>al proceso penal iniciado con ocasión del hallazgo de la cocaína que el primero había ocultado en la embarcación, como de la privación preventiva de la libertad que en el marco de dicha actuación se le impuso al hoy actor, decisión que además se apoyó en los elementos de prueba descritos en páginas precedentes, que apuntaban preliminarmente a la posible participación del imputado en los hechos investigados.</w:t>
            </w:r>
          </w:p>
          <w:p w:rsidR="008D1BFE" w:rsidRPr="00EE0A40" w:rsidRDefault="008D1BFE" w:rsidP="008D1BFE">
            <w:pPr>
              <w:pStyle w:val="Sinespaciado"/>
              <w:jc w:val="both"/>
              <w:rPr>
                <w:rFonts w:ascii="Arial Narrow" w:hAnsi="Arial Narrow" w:cs="Arial"/>
                <w:i/>
                <w:iCs/>
                <w:sz w:val="20"/>
                <w:szCs w:val="20"/>
              </w:rPr>
            </w:pPr>
          </w:p>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 xml:space="preserve">Así, de manera respetuosa se insiste, en criterio de esta esta parte demandada, dadas las condiciones en que se desarrolló proceso penal No. 44001340900120150004400, por el delito de </w:t>
            </w:r>
            <w:r w:rsidRPr="00EE0A40">
              <w:rPr>
                <w:rStyle w:val="FontStyle30"/>
                <w:rFonts w:ascii="Arial Narrow" w:hAnsi="Arial Narrow"/>
                <w:i/>
                <w:iCs/>
                <w:sz w:val="20"/>
                <w:szCs w:val="20"/>
                <w:lang w:val="es-ES_tradnl" w:eastAsia="es-ES_tradnl"/>
              </w:rPr>
              <w:t xml:space="preserve">tráfico, fabricación o porte de estupefacientes agravado, </w:t>
            </w:r>
            <w:r w:rsidRPr="00EE0A40">
              <w:rPr>
                <w:rStyle w:val="FontStyle29"/>
                <w:rFonts w:ascii="Arial Narrow" w:hAnsi="Arial Narrow"/>
                <w:i/>
                <w:iCs/>
                <w:sz w:val="20"/>
                <w:szCs w:val="20"/>
                <w:lang w:val="es-ES_tradnl" w:eastAsia="es-ES_tradnl"/>
              </w:rPr>
              <w:t xml:space="preserve">en contra del hoy demandante, en cuyo inicio y desenlace </w:t>
            </w:r>
            <w:r w:rsidRPr="00EE0A40">
              <w:rPr>
                <w:rStyle w:val="FontStyle30"/>
                <w:rFonts w:ascii="Arial Narrow" w:hAnsi="Arial Narrow"/>
                <w:i/>
                <w:iCs/>
                <w:sz w:val="20"/>
                <w:szCs w:val="20"/>
                <w:lang w:val="es-ES_tradnl" w:eastAsia="es-ES_tradnl"/>
              </w:rPr>
              <w:t xml:space="preserve">tuvo clara incidencia </w:t>
            </w:r>
            <w:r w:rsidRPr="00EE0A40">
              <w:rPr>
                <w:rStyle w:val="FontStyle29"/>
                <w:rFonts w:ascii="Arial Narrow" w:hAnsi="Arial Narrow"/>
                <w:i/>
                <w:iCs/>
                <w:sz w:val="20"/>
                <w:szCs w:val="20"/>
                <w:lang w:val="es-ES_tradnl" w:eastAsia="es-ES_tradnl"/>
              </w:rPr>
              <w:t xml:space="preserve">la conducta de </w:t>
            </w:r>
            <w:r w:rsidRPr="00EE0A40">
              <w:rPr>
                <w:rStyle w:val="FontStyle30"/>
                <w:rFonts w:ascii="Arial Narrow" w:hAnsi="Arial Narrow"/>
                <w:i/>
                <w:iCs/>
                <w:sz w:val="20"/>
                <w:szCs w:val="20"/>
                <w:lang w:val="es-ES_tradnl" w:eastAsia="es-ES_tradnl"/>
              </w:rPr>
              <w:t xml:space="preserve">HENRY NARANJO LÓPEZ, </w:t>
            </w:r>
            <w:r w:rsidRPr="00EE0A40">
              <w:rPr>
                <w:rStyle w:val="FontStyle29"/>
                <w:rFonts w:ascii="Arial Narrow" w:hAnsi="Arial Narrow"/>
                <w:i/>
                <w:iCs/>
                <w:sz w:val="20"/>
                <w:szCs w:val="20"/>
                <w:lang w:val="es-ES_tradnl" w:eastAsia="es-ES_tradnl"/>
              </w:rPr>
              <w:t xml:space="preserve">así como en la generación del daño que alega como irrogado, en el presente asunto se consideran dadas las condiciones para la configuración de la causal eximente de responsabilidad administrativa denominada </w:t>
            </w:r>
            <w:r w:rsidRPr="00EE0A40">
              <w:rPr>
                <w:rStyle w:val="FontStyle30"/>
                <w:rFonts w:ascii="Arial Narrow" w:hAnsi="Arial Narrow"/>
                <w:i/>
                <w:iCs/>
                <w:sz w:val="20"/>
                <w:szCs w:val="20"/>
                <w:lang w:val="es-ES_tradnl" w:eastAsia="es-ES_tradnl"/>
              </w:rPr>
              <w:t xml:space="preserve">HECHO DE UN TERCERO, </w:t>
            </w:r>
            <w:r w:rsidRPr="00EE0A40">
              <w:rPr>
                <w:rStyle w:val="FontStyle29"/>
                <w:rFonts w:ascii="Arial Narrow" w:hAnsi="Arial Narrow"/>
                <w:i/>
                <w:iCs/>
                <w:sz w:val="20"/>
                <w:szCs w:val="20"/>
                <w:lang w:val="es-ES_tradnl" w:eastAsia="es-ES_tradnl"/>
              </w:rPr>
              <w:t>por lo que se ruega al Despacho considerar tal situación.</w:t>
            </w:r>
          </w:p>
          <w:p w:rsidR="008D1BFE" w:rsidRPr="00EE0A40" w:rsidRDefault="008D1BFE" w:rsidP="008D1BFE">
            <w:pPr>
              <w:pStyle w:val="Sinespaciado"/>
              <w:jc w:val="both"/>
              <w:rPr>
                <w:rStyle w:val="nfasis"/>
                <w:rFonts w:ascii="Arial Narrow" w:hAnsi="Arial Narrow" w:cs="Arial"/>
                <w:sz w:val="20"/>
                <w:szCs w:val="20"/>
              </w:rPr>
            </w:pPr>
          </w:p>
        </w:tc>
      </w:tr>
      <w:tr w:rsidR="008D1BFE" w:rsidRPr="008D1BFE" w:rsidTr="00E32F23">
        <w:tc>
          <w:tcPr>
            <w:tcW w:w="1555" w:type="dxa"/>
          </w:tcPr>
          <w:p w:rsidR="008D1BFE" w:rsidRPr="00EE0A40" w:rsidRDefault="008D1BFE" w:rsidP="008D1BFE">
            <w:pPr>
              <w:pStyle w:val="Sinespaciado"/>
              <w:jc w:val="both"/>
              <w:rPr>
                <w:rStyle w:val="FontStyle30"/>
                <w:rFonts w:ascii="Arial Narrow" w:hAnsi="Arial Narrow"/>
                <w:i/>
                <w:iCs/>
                <w:sz w:val="20"/>
                <w:szCs w:val="20"/>
                <w:lang w:val="es-ES_tradnl" w:eastAsia="es-ES_tradnl"/>
              </w:rPr>
            </w:pPr>
            <w:r w:rsidRPr="00EE0A40">
              <w:rPr>
                <w:rStyle w:val="FontStyle30"/>
                <w:rFonts w:ascii="Arial Narrow" w:hAnsi="Arial Narrow"/>
                <w:i/>
                <w:iCs/>
                <w:sz w:val="20"/>
                <w:szCs w:val="20"/>
                <w:lang w:val="es-ES_tradnl" w:eastAsia="es-ES_tradnl"/>
              </w:rPr>
              <w:t>LA INNOMINADA</w:t>
            </w:r>
          </w:p>
        </w:tc>
        <w:tc>
          <w:tcPr>
            <w:tcW w:w="7070" w:type="dxa"/>
            <w:shd w:val="clear" w:color="auto" w:fill="auto"/>
          </w:tcPr>
          <w:p w:rsidR="008D1BFE" w:rsidRPr="00EE0A40" w:rsidRDefault="008D1BFE" w:rsidP="008D1BFE">
            <w:pPr>
              <w:pStyle w:val="Sinespaciado"/>
              <w:jc w:val="both"/>
              <w:rPr>
                <w:rStyle w:val="FontStyle29"/>
                <w:rFonts w:ascii="Arial Narrow" w:hAnsi="Arial Narrow"/>
                <w:i/>
                <w:iCs/>
                <w:sz w:val="20"/>
                <w:szCs w:val="20"/>
                <w:lang w:val="es-ES_tradnl" w:eastAsia="es-ES_tradnl"/>
              </w:rPr>
            </w:pPr>
            <w:r w:rsidRPr="00EE0A40">
              <w:rPr>
                <w:rStyle w:val="FontStyle29"/>
                <w:rFonts w:ascii="Arial Narrow" w:hAnsi="Arial Narrow"/>
                <w:i/>
                <w:iCs/>
                <w:sz w:val="20"/>
                <w:szCs w:val="20"/>
                <w:lang w:val="es-ES_tradnl" w:eastAsia="es-ES_tradnl"/>
              </w:rPr>
              <w:t>De conformidad con el Artículo 187, inciso 2</w:t>
            </w:r>
            <w:r w:rsidRPr="00EE0A40">
              <w:rPr>
                <w:rStyle w:val="FontStyle29"/>
                <w:rFonts w:ascii="Arial Narrow" w:hAnsi="Arial Narrow"/>
                <w:i/>
                <w:iCs/>
                <w:sz w:val="20"/>
                <w:szCs w:val="20"/>
                <w:vertAlign w:val="superscript"/>
                <w:lang w:val="es-ES_tradnl" w:eastAsia="es-ES_tradnl"/>
              </w:rPr>
              <w:t>o</w:t>
            </w:r>
            <w:r w:rsidRPr="00EE0A40">
              <w:rPr>
                <w:rStyle w:val="FontStyle29"/>
                <w:rFonts w:ascii="Arial Narrow" w:hAnsi="Arial Narrow"/>
                <w:i/>
                <w:iCs/>
                <w:sz w:val="20"/>
                <w:szCs w:val="20"/>
                <w:lang w:val="es-ES_tradnl" w:eastAsia="es-ES_tradnl"/>
              </w:rPr>
              <w:t xml:space="preserve"> del Código de Procedimiento Administrativo y de lo Contencioso Administrativo, solicito de manera respetuosa a su Señoría se declare cualquier otra excepción que encuentre probada en el curso del proceso.</w:t>
            </w:r>
          </w:p>
          <w:p w:rsidR="008D1BFE" w:rsidRPr="00EE0A40" w:rsidRDefault="008D1BFE" w:rsidP="008D1BFE">
            <w:pPr>
              <w:pStyle w:val="Sinespaciado"/>
              <w:jc w:val="both"/>
              <w:rPr>
                <w:rStyle w:val="FontStyle29"/>
                <w:rFonts w:ascii="Arial Narrow" w:hAnsi="Arial Narrow"/>
                <w:i/>
                <w:iCs/>
                <w:sz w:val="20"/>
                <w:szCs w:val="20"/>
                <w:lang w:val="es-ES_tradnl" w:eastAsia="es-ES_tradnl"/>
              </w:rPr>
            </w:pPr>
          </w:p>
        </w:tc>
      </w:tr>
    </w:tbl>
    <w:p w:rsidR="008D1BFE" w:rsidRPr="008D1BFE" w:rsidRDefault="008D1BFE" w:rsidP="008D1BFE">
      <w:pPr>
        <w:pStyle w:val="Sinespaciado"/>
        <w:jc w:val="both"/>
        <w:rPr>
          <w:rFonts w:ascii="Arial" w:hAnsi="Arial" w:cs="Arial"/>
          <w:i/>
        </w:rPr>
      </w:pPr>
    </w:p>
    <w:p w:rsidR="004960E8" w:rsidRPr="00E32F23" w:rsidRDefault="004960E8" w:rsidP="004960E8">
      <w:pPr>
        <w:pStyle w:val="Prrafodelista"/>
        <w:numPr>
          <w:ilvl w:val="1"/>
          <w:numId w:val="2"/>
        </w:numPr>
        <w:tabs>
          <w:tab w:val="left" w:pos="567"/>
        </w:tabs>
        <w:spacing w:line="276" w:lineRule="auto"/>
        <w:ind w:left="0" w:firstLine="0"/>
        <w:jc w:val="both"/>
        <w:rPr>
          <w:b/>
          <w:color w:val="auto"/>
          <w:sz w:val="22"/>
          <w:szCs w:val="22"/>
        </w:rPr>
      </w:pPr>
      <w:r w:rsidRPr="00E32F23">
        <w:rPr>
          <w:b/>
          <w:color w:val="auto"/>
          <w:sz w:val="22"/>
          <w:szCs w:val="22"/>
        </w:rPr>
        <w:t>ALEGATOS DE CONCLUSIÓN</w:t>
      </w:r>
    </w:p>
    <w:p w:rsidR="004960E8" w:rsidRPr="00E32F23" w:rsidRDefault="004960E8" w:rsidP="004960E8">
      <w:pPr>
        <w:pStyle w:val="Prrafodelista"/>
        <w:tabs>
          <w:tab w:val="num" w:pos="426"/>
          <w:tab w:val="left" w:pos="567"/>
        </w:tabs>
        <w:spacing w:line="276" w:lineRule="auto"/>
        <w:ind w:left="0"/>
        <w:jc w:val="both"/>
        <w:rPr>
          <w:b/>
          <w:color w:val="auto"/>
          <w:sz w:val="22"/>
          <w:szCs w:val="22"/>
        </w:rPr>
      </w:pPr>
    </w:p>
    <w:p w:rsidR="00703B35" w:rsidRPr="003A323E" w:rsidRDefault="00E32F23" w:rsidP="002875DE">
      <w:pPr>
        <w:pStyle w:val="Prrafodelista"/>
        <w:numPr>
          <w:ilvl w:val="2"/>
          <w:numId w:val="2"/>
        </w:numPr>
        <w:tabs>
          <w:tab w:val="left" w:pos="567"/>
        </w:tabs>
        <w:spacing w:line="276" w:lineRule="auto"/>
        <w:ind w:left="0" w:firstLine="0"/>
        <w:jc w:val="both"/>
        <w:rPr>
          <w:rFonts w:ascii="Arial Narrow" w:hAnsi="Arial Narrow"/>
          <w:i/>
          <w:iCs/>
          <w:color w:val="auto"/>
          <w:sz w:val="22"/>
          <w:szCs w:val="22"/>
        </w:rPr>
      </w:pPr>
      <w:r>
        <w:rPr>
          <w:b/>
          <w:color w:val="auto"/>
          <w:sz w:val="22"/>
          <w:szCs w:val="22"/>
        </w:rPr>
        <w:t xml:space="preserve"> </w:t>
      </w:r>
      <w:r w:rsidRPr="00E32F23">
        <w:rPr>
          <w:color w:val="auto"/>
          <w:sz w:val="22"/>
          <w:szCs w:val="22"/>
        </w:rPr>
        <w:t>El apoderado de la parte</w:t>
      </w:r>
      <w:r>
        <w:rPr>
          <w:b/>
          <w:color w:val="auto"/>
          <w:sz w:val="22"/>
          <w:szCs w:val="22"/>
        </w:rPr>
        <w:t xml:space="preserve"> </w:t>
      </w:r>
      <w:r w:rsidRPr="00E32F23">
        <w:rPr>
          <w:b/>
          <w:color w:val="auto"/>
          <w:sz w:val="22"/>
          <w:szCs w:val="22"/>
        </w:rPr>
        <w:t>DEMANDANTE</w:t>
      </w:r>
      <w:r>
        <w:rPr>
          <w:b/>
          <w:color w:val="auto"/>
          <w:sz w:val="22"/>
          <w:szCs w:val="22"/>
        </w:rPr>
        <w:t xml:space="preserve"> </w:t>
      </w:r>
      <w:r w:rsidR="00EE0A40" w:rsidRPr="00EE0A40">
        <w:rPr>
          <w:bCs/>
          <w:color w:val="auto"/>
          <w:sz w:val="22"/>
          <w:szCs w:val="22"/>
        </w:rPr>
        <w:t>expuso que</w:t>
      </w:r>
      <w:r w:rsidR="00EE0A40">
        <w:rPr>
          <w:b/>
          <w:color w:val="auto"/>
          <w:sz w:val="22"/>
          <w:szCs w:val="22"/>
        </w:rPr>
        <w:t xml:space="preserve"> </w:t>
      </w:r>
      <w:r w:rsidR="00EE0A40" w:rsidRPr="003A323E">
        <w:rPr>
          <w:rFonts w:ascii="Arial Narrow" w:hAnsi="Arial Narrow"/>
          <w:b/>
          <w:i/>
          <w:iCs/>
          <w:color w:val="auto"/>
          <w:sz w:val="22"/>
          <w:szCs w:val="22"/>
        </w:rPr>
        <w:t>“</w:t>
      </w:r>
      <w:r w:rsidR="002875DE" w:rsidRPr="003A323E">
        <w:rPr>
          <w:rFonts w:ascii="Arial Narrow" w:hAnsi="Arial Narrow"/>
          <w:i/>
          <w:iCs/>
          <w:color w:val="auto"/>
          <w:sz w:val="22"/>
          <w:szCs w:val="22"/>
        </w:rPr>
        <w:t xml:space="preserve">teniendo en cuenta el material probatorio recogido </w:t>
      </w:r>
      <w:r w:rsidR="00CE3747" w:rsidRPr="003A323E">
        <w:rPr>
          <w:rFonts w:ascii="Arial Narrow" w:hAnsi="Arial Narrow"/>
          <w:i/>
          <w:iCs/>
          <w:color w:val="auto"/>
          <w:sz w:val="22"/>
          <w:szCs w:val="22"/>
        </w:rPr>
        <w:t>dentro</w:t>
      </w:r>
      <w:r w:rsidR="002875DE" w:rsidRPr="003A323E">
        <w:rPr>
          <w:rFonts w:ascii="Arial Narrow" w:hAnsi="Arial Narrow"/>
          <w:i/>
          <w:iCs/>
          <w:color w:val="auto"/>
          <w:sz w:val="22"/>
          <w:szCs w:val="22"/>
        </w:rPr>
        <w:t xml:space="preserve"> del </w:t>
      </w:r>
      <w:r w:rsidR="00CE3747" w:rsidRPr="003A323E">
        <w:rPr>
          <w:rFonts w:ascii="Arial Narrow" w:hAnsi="Arial Narrow"/>
          <w:i/>
          <w:iCs/>
          <w:color w:val="auto"/>
          <w:sz w:val="22"/>
          <w:szCs w:val="22"/>
        </w:rPr>
        <w:t>presente</w:t>
      </w:r>
      <w:r w:rsidR="002875DE" w:rsidRPr="003A323E">
        <w:rPr>
          <w:rFonts w:ascii="Arial Narrow" w:hAnsi="Arial Narrow"/>
          <w:i/>
          <w:iCs/>
          <w:color w:val="auto"/>
          <w:sz w:val="22"/>
          <w:szCs w:val="22"/>
        </w:rPr>
        <w:t xml:space="preserve"> </w:t>
      </w:r>
      <w:r w:rsidR="00CE3747" w:rsidRPr="003A323E">
        <w:rPr>
          <w:rFonts w:ascii="Arial Narrow" w:hAnsi="Arial Narrow"/>
          <w:i/>
          <w:iCs/>
          <w:color w:val="auto"/>
          <w:sz w:val="22"/>
          <w:szCs w:val="22"/>
        </w:rPr>
        <w:t>proceso respetuosamente solicita acceder a las pretensiones de la demanda</w:t>
      </w:r>
      <w:r w:rsidR="00EE0A40" w:rsidRPr="003A323E">
        <w:rPr>
          <w:rFonts w:ascii="Arial Narrow" w:hAnsi="Arial Narrow"/>
          <w:i/>
          <w:iCs/>
          <w:color w:val="auto"/>
          <w:sz w:val="22"/>
          <w:szCs w:val="22"/>
        </w:rPr>
        <w:t>,</w:t>
      </w:r>
      <w:r w:rsidR="00CE3747" w:rsidRPr="003A323E">
        <w:rPr>
          <w:rFonts w:ascii="Arial Narrow" w:hAnsi="Arial Narrow"/>
          <w:i/>
          <w:iCs/>
          <w:color w:val="auto"/>
          <w:sz w:val="22"/>
          <w:szCs w:val="22"/>
        </w:rPr>
        <w:t xml:space="preserve"> comoqui</w:t>
      </w:r>
      <w:r w:rsidR="00345A35" w:rsidRPr="003A323E">
        <w:rPr>
          <w:rFonts w:ascii="Arial Narrow" w:hAnsi="Arial Narrow"/>
          <w:i/>
          <w:iCs/>
          <w:color w:val="auto"/>
          <w:sz w:val="22"/>
          <w:szCs w:val="22"/>
        </w:rPr>
        <w:t>e</w:t>
      </w:r>
      <w:r w:rsidR="00CE3747" w:rsidRPr="003A323E">
        <w:rPr>
          <w:rFonts w:ascii="Arial Narrow" w:hAnsi="Arial Narrow"/>
          <w:i/>
          <w:iCs/>
          <w:color w:val="auto"/>
          <w:sz w:val="22"/>
          <w:szCs w:val="22"/>
        </w:rPr>
        <w:t>ra que a mi poderdante se</w:t>
      </w:r>
      <w:r w:rsidR="00EE0A40" w:rsidRPr="003A323E">
        <w:rPr>
          <w:rFonts w:ascii="Arial Narrow" w:hAnsi="Arial Narrow"/>
          <w:i/>
          <w:iCs/>
          <w:color w:val="auto"/>
          <w:sz w:val="22"/>
          <w:szCs w:val="22"/>
        </w:rPr>
        <w:t xml:space="preserve"> </w:t>
      </w:r>
      <w:r w:rsidR="00CE3747" w:rsidRPr="003A323E">
        <w:rPr>
          <w:rFonts w:ascii="Arial Narrow" w:hAnsi="Arial Narrow"/>
          <w:i/>
          <w:iCs/>
          <w:color w:val="auto"/>
          <w:sz w:val="22"/>
          <w:szCs w:val="22"/>
        </w:rPr>
        <w:t>le caus</w:t>
      </w:r>
      <w:r w:rsidR="00EE0A40" w:rsidRPr="003A323E">
        <w:rPr>
          <w:rFonts w:ascii="Arial Narrow" w:hAnsi="Arial Narrow"/>
          <w:i/>
          <w:iCs/>
          <w:color w:val="auto"/>
          <w:sz w:val="22"/>
          <w:szCs w:val="22"/>
        </w:rPr>
        <w:t>ó</w:t>
      </w:r>
      <w:r w:rsidR="00CE3747" w:rsidRPr="003A323E">
        <w:rPr>
          <w:rFonts w:ascii="Arial Narrow" w:hAnsi="Arial Narrow"/>
          <w:i/>
          <w:iCs/>
          <w:color w:val="auto"/>
          <w:sz w:val="22"/>
          <w:szCs w:val="22"/>
        </w:rPr>
        <w:t xml:space="preserve"> un perjuicio </w:t>
      </w:r>
      <w:r w:rsidR="00345A35" w:rsidRPr="003A323E">
        <w:rPr>
          <w:rFonts w:ascii="Arial Narrow" w:hAnsi="Arial Narrow"/>
          <w:i/>
          <w:iCs/>
          <w:color w:val="auto"/>
          <w:sz w:val="22"/>
          <w:szCs w:val="22"/>
        </w:rPr>
        <w:t xml:space="preserve">antijurídico determinado en el artículo 90 de la constitución política en concordancia con el artículo 65 y </w:t>
      </w:r>
      <w:r w:rsidR="000D3194" w:rsidRPr="003A323E">
        <w:rPr>
          <w:rFonts w:ascii="Arial Narrow" w:hAnsi="Arial Narrow"/>
          <w:i/>
          <w:iCs/>
          <w:color w:val="auto"/>
          <w:sz w:val="22"/>
          <w:szCs w:val="22"/>
        </w:rPr>
        <w:t>68 de la ley 270 de 1192 en virtud de la privación injusta de la libertad determina</w:t>
      </w:r>
      <w:r w:rsidR="00703B35" w:rsidRPr="003A323E">
        <w:rPr>
          <w:rFonts w:ascii="Arial Narrow" w:hAnsi="Arial Narrow"/>
          <w:i/>
          <w:iCs/>
          <w:color w:val="auto"/>
          <w:sz w:val="22"/>
          <w:szCs w:val="22"/>
        </w:rPr>
        <w:t>da cuando s</w:t>
      </w:r>
      <w:r w:rsidR="000D3194" w:rsidRPr="003A323E">
        <w:rPr>
          <w:rFonts w:ascii="Arial Narrow" w:hAnsi="Arial Narrow"/>
          <w:i/>
          <w:iCs/>
          <w:color w:val="auto"/>
          <w:sz w:val="22"/>
          <w:szCs w:val="22"/>
        </w:rPr>
        <w:t>e</w:t>
      </w:r>
      <w:r w:rsidR="00703B35" w:rsidRPr="003A323E">
        <w:rPr>
          <w:rFonts w:ascii="Arial Narrow" w:hAnsi="Arial Narrow"/>
          <w:i/>
          <w:iCs/>
          <w:color w:val="auto"/>
          <w:sz w:val="22"/>
          <w:szCs w:val="22"/>
        </w:rPr>
        <w:t xml:space="preserve"> </w:t>
      </w:r>
      <w:r w:rsidR="000D3194" w:rsidRPr="003A323E">
        <w:rPr>
          <w:rFonts w:ascii="Arial Narrow" w:hAnsi="Arial Narrow"/>
          <w:i/>
          <w:iCs/>
          <w:color w:val="auto"/>
          <w:sz w:val="22"/>
          <w:szCs w:val="22"/>
        </w:rPr>
        <w:t xml:space="preserve">le impuso </w:t>
      </w:r>
      <w:r w:rsidR="003A323E" w:rsidRPr="003A323E">
        <w:rPr>
          <w:rFonts w:ascii="Arial Narrow" w:hAnsi="Arial Narrow"/>
          <w:i/>
          <w:iCs/>
          <w:color w:val="auto"/>
          <w:sz w:val="22"/>
          <w:szCs w:val="22"/>
        </w:rPr>
        <w:t>la</w:t>
      </w:r>
      <w:r w:rsidR="000D3194" w:rsidRPr="003A323E">
        <w:rPr>
          <w:rFonts w:ascii="Arial Narrow" w:hAnsi="Arial Narrow"/>
          <w:i/>
          <w:iCs/>
          <w:color w:val="auto"/>
          <w:sz w:val="22"/>
          <w:szCs w:val="22"/>
        </w:rPr>
        <w:t xml:space="preserve"> medida de aseguramiento</w:t>
      </w:r>
      <w:r w:rsidR="00703B35" w:rsidRPr="003A323E">
        <w:rPr>
          <w:rFonts w:ascii="Arial Narrow" w:hAnsi="Arial Narrow"/>
          <w:i/>
          <w:iCs/>
          <w:color w:val="auto"/>
          <w:sz w:val="22"/>
          <w:szCs w:val="22"/>
        </w:rPr>
        <w:t xml:space="preserve">. </w:t>
      </w:r>
    </w:p>
    <w:p w:rsidR="00703B35" w:rsidRPr="003A323E" w:rsidRDefault="00703B35" w:rsidP="00703B35">
      <w:pPr>
        <w:pStyle w:val="Prrafodelista"/>
        <w:tabs>
          <w:tab w:val="left" w:pos="567"/>
        </w:tabs>
        <w:spacing w:line="276" w:lineRule="auto"/>
        <w:ind w:left="0"/>
        <w:jc w:val="both"/>
        <w:rPr>
          <w:rFonts w:ascii="Arial Narrow" w:hAnsi="Arial Narrow"/>
          <w:i/>
          <w:iCs/>
          <w:color w:val="auto"/>
          <w:sz w:val="22"/>
          <w:szCs w:val="22"/>
        </w:rPr>
      </w:pPr>
    </w:p>
    <w:p w:rsidR="004E061B" w:rsidRPr="003A323E" w:rsidRDefault="00703B35" w:rsidP="00703B35">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 xml:space="preserve">Debo precisar que desde el mismo instante de la detención mi poderdante se manifestó por parte del presunto responsable de la conducta punible al señor HENRY NARANJO LOPEZ la total </w:t>
      </w:r>
      <w:r w:rsidR="000D3194" w:rsidRPr="003A323E">
        <w:rPr>
          <w:rFonts w:ascii="Arial Narrow" w:hAnsi="Arial Narrow"/>
          <w:i/>
          <w:iCs/>
          <w:color w:val="auto"/>
          <w:sz w:val="22"/>
          <w:szCs w:val="22"/>
        </w:rPr>
        <w:t xml:space="preserve"> </w:t>
      </w:r>
      <w:r w:rsidRPr="003A323E">
        <w:rPr>
          <w:rFonts w:ascii="Arial Narrow" w:hAnsi="Arial Narrow"/>
          <w:i/>
          <w:iCs/>
          <w:color w:val="auto"/>
          <w:sz w:val="22"/>
          <w:szCs w:val="22"/>
        </w:rPr>
        <w:t xml:space="preserve">inocencia de mi poderdante y aun así al Fiscalía General de la Nación y el Juez de Control de Garantías no lo tuvieron en cuenta y s ele impuso la medida de aseguramiento  </w:t>
      </w:r>
      <w:r w:rsidR="00A15737" w:rsidRPr="003A323E">
        <w:rPr>
          <w:rFonts w:ascii="Arial Narrow" w:hAnsi="Arial Narrow"/>
          <w:i/>
          <w:iCs/>
          <w:color w:val="auto"/>
          <w:sz w:val="22"/>
          <w:szCs w:val="22"/>
        </w:rPr>
        <w:t>que lo tuvo privado de la libertad por un periodo de tiempo desde el 8 de febrero de 2015 hasta agosto de 2015</w:t>
      </w:r>
      <w:r w:rsidR="00405243" w:rsidRPr="003A323E">
        <w:rPr>
          <w:rFonts w:ascii="Arial Narrow" w:hAnsi="Arial Narrow"/>
          <w:i/>
          <w:iCs/>
          <w:color w:val="auto"/>
          <w:sz w:val="22"/>
          <w:szCs w:val="22"/>
        </w:rPr>
        <w:t xml:space="preserve">, fecha en </w:t>
      </w:r>
      <w:r w:rsidR="00800BC5" w:rsidRPr="003A323E">
        <w:rPr>
          <w:rFonts w:ascii="Arial Narrow" w:hAnsi="Arial Narrow"/>
          <w:i/>
          <w:iCs/>
          <w:color w:val="auto"/>
          <w:sz w:val="22"/>
          <w:szCs w:val="22"/>
        </w:rPr>
        <w:t>la</w:t>
      </w:r>
      <w:r w:rsidR="00405243" w:rsidRPr="003A323E">
        <w:rPr>
          <w:rFonts w:ascii="Arial Narrow" w:hAnsi="Arial Narrow"/>
          <w:i/>
          <w:iCs/>
          <w:color w:val="auto"/>
          <w:sz w:val="22"/>
          <w:szCs w:val="22"/>
        </w:rPr>
        <w:t xml:space="preserve"> cual el Juzgado Penal del Circuito de Riohacha </w:t>
      </w:r>
      <w:r w:rsidR="00800BC5" w:rsidRPr="003A323E">
        <w:rPr>
          <w:rFonts w:ascii="Arial Narrow" w:hAnsi="Arial Narrow"/>
          <w:i/>
          <w:iCs/>
          <w:color w:val="auto"/>
          <w:sz w:val="22"/>
          <w:szCs w:val="22"/>
        </w:rPr>
        <w:t>en providencia del 5 de agosto de 2016</w:t>
      </w:r>
      <w:r w:rsidRPr="003A323E">
        <w:rPr>
          <w:rFonts w:ascii="Arial Narrow" w:hAnsi="Arial Narrow"/>
          <w:i/>
          <w:iCs/>
          <w:color w:val="auto"/>
          <w:sz w:val="22"/>
          <w:szCs w:val="22"/>
        </w:rPr>
        <w:t xml:space="preserve"> </w:t>
      </w:r>
      <w:r w:rsidR="00800BC5" w:rsidRPr="003A323E">
        <w:rPr>
          <w:rFonts w:ascii="Arial Narrow" w:hAnsi="Arial Narrow"/>
          <w:i/>
          <w:iCs/>
          <w:color w:val="auto"/>
          <w:sz w:val="22"/>
          <w:szCs w:val="22"/>
        </w:rPr>
        <w:t>previo a la solicitud de la Fiscal solicito la preclusión de su poderdante</w:t>
      </w:r>
      <w:r w:rsidR="004E061B" w:rsidRPr="003A323E">
        <w:rPr>
          <w:rFonts w:ascii="Arial Narrow" w:hAnsi="Arial Narrow"/>
          <w:i/>
          <w:iCs/>
          <w:color w:val="auto"/>
          <w:sz w:val="22"/>
          <w:szCs w:val="22"/>
        </w:rPr>
        <w:t xml:space="preserve">. </w:t>
      </w:r>
    </w:p>
    <w:p w:rsidR="004E061B" w:rsidRPr="003A323E" w:rsidRDefault="004E061B" w:rsidP="00703B35">
      <w:pPr>
        <w:pStyle w:val="Prrafodelista"/>
        <w:tabs>
          <w:tab w:val="left" w:pos="567"/>
        </w:tabs>
        <w:spacing w:line="276" w:lineRule="auto"/>
        <w:ind w:left="0"/>
        <w:jc w:val="both"/>
        <w:rPr>
          <w:rFonts w:ascii="Arial Narrow" w:hAnsi="Arial Narrow"/>
          <w:i/>
          <w:iCs/>
          <w:color w:val="auto"/>
          <w:sz w:val="22"/>
          <w:szCs w:val="22"/>
        </w:rPr>
      </w:pPr>
    </w:p>
    <w:p w:rsidR="00D168A2" w:rsidRPr="003A323E" w:rsidRDefault="004E061B" w:rsidP="00703B35">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 xml:space="preserve">Sin embargo, a pesar de estos interrogatorios </w:t>
      </w:r>
      <w:r w:rsidR="002B6BBE" w:rsidRPr="003A323E">
        <w:rPr>
          <w:rFonts w:ascii="Arial Narrow" w:hAnsi="Arial Narrow"/>
          <w:i/>
          <w:iCs/>
          <w:color w:val="auto"/>
          <w:sz w:val="22"/>
          <w:szCs w:val="22"/>
        </w:rPr>
        <w:t xml:space="preserve">en los que </w:t>
      </w:r>
      <w:r w:rsidRPr="003A323E">
        <w:rPr>
          <w:rFonts w:ascii="Arial Narrow" w:hAnsi="Arial Narrow"/>
          <w:i/>
          <w:iCs/>
          <w:color w:val="auto"/>
          <w:sz w:val="22"/>
          <w:szCs w:val="22"/>
        </w:rPr>
        <w:t xml:space="preserve">se establecía </w:t>
      </w:r>
      <w:r w:rsidR="002B6BBE" w:rsidRPr="003A323E">
        <w:rPr>
          <w:rFonts w:ascii="Arial Narrow" w:hAnsi="Arial Narrow"/>
          <w:i/>
          <w:iCs/>
          <w:color w:val="auto"/>
          <w:sz w:val="22"/>
          <w:szCs w:val="22"/>
        </w:rPr>
        <w:t xml:space="preserve">claramente </w:t>
      </w:r>
      <w:r w:rsidRPr="003A323E">
        <w:rPr>
          <w:rFonts w:ascii="Arial Narrow" w:hAnsi="Arial Narrow"/>
          <w:i/>
          <w:iCs/>
          <w:color w:val="auto"/>
          <w:sz w:val="22"/>
          <w:szCs w:val="22"/>
        </w:rPr>
        <w:t xml:space="preserve">que su poderdante no tenía </w:t>
      </w:r>
      <w:r w:rsidR="002B6BBE" w:rsidRPr="003A323E">
        <w:rPr>
          <w:rFonts w:ascii="Arial Narrow" w:hAnsi="Arial Narrow"/>
          <w:i/>
          <w:iCs/>
          <w:color w:val="auto"/>
          <w:sz w:val="22"/>
          <w:szCs w:val="22"/>
        </w:rPr>
        <w:t xml:space="preserve">ninguna responsabilidad en la conducta penal indicada, aun </w:t>
      </w:r>
      <w:proofErr w:type="gramStart"/>
      <w:r w:rsidR="002B6BBE" w:rsidRPr="003A323E">
        <w:rPr>
          <w:rFonts w:ascii="Arial Narrow" w:hAnsi="Arial Narrow"/>
          <w:i/>
          <w:iCs/>
          <w:color w:val="auto"/>
          <w:sz w:val="22"/>
          <w:szCs w:val="22"/>
        </w:rPr>
        <w:t>así</w:t>
      </w:r>
      <w:proofErr w:type="gramEnd"/>
      <w:r w:rsidR="002B6BBE" w:rsidRPr="003A323E">
        <w:rPr>
          <w:rFonts w:ascii="Arial Narrow" w:hAnsi="Arial Narrow"/>
          <w:i/>
          <w:iCs/>
          <w:color w:val="auto"/>
          <w:sz w:val="22"/>
          <w:szCs w:val="22"/>
        </w:rPr>
        <w:t xml:space="preserve"> los jueces de control de garantías y la fiscalía decidieron continuar con la acción penal imponiéndole una carga que no le era dable a su poderdante, debo precisar igualmente en reciente pronunciamiento del honorable consejo de estado en la acción de tutela No. 1100103150002019-00169 donde determino tutelar el derecho </w:t>
      </w:r>
      <w:proofErr w:type="gramStart"/>
      <w:r w:rsidR="002B6BBE" w:rsidRPr="003A323E">
        <w:rPr>
          <w:rFonts w:ascii="Arial Narrow" w:hAnsi="Arial Narrow"/>
          <w:i/>
          <w:iCs/>
          <w:color w:val="auto"/>
          <w:sz w:val="22"/>
          <w:szCs w:val="22"/>
        </w:rPr>
        <w:t xml:space="preserve">fundamental </w:t>
      </w:r>
      <w:r w:rsidRPr="003A323E">
        <w:rPr>
          <w:rFonts w:ascii="Arial Narrow" w:hAnsi="Arial Narrow"/>
          <w:i/>
          <w:iCs/>
          <w:color w:val="auto"/>
          <w:sz w:val="22"/>
          <w:szCs w:val="22"/>
        </w:rPr>
        <w:t xml:space="preserve"> </w:t>
      </w:r>
      <w:r w:rsidR="002B6BBE" w:rsidRPr="003A323E">
        <w:rPr>
          <w:rFonts w:ascii="Arial Narrow" w:hAnsi="Arial Narrow"/>
          <w:i/>
          <w:iCs/>
          <w:color w:val="auto"/>
          <w:sz w:val="22"/>
          <w:szCs w:val="22"/>
        </w:rPr>
        <w:t>y</w:t>
      </w:r>
      <w:proofErr w:type="gramEnd"/>
      <w:r w:rsidR="002B6BBE" w:rsidRPr="003A323E">
        <w:rPr>
          <w:rFonts w:ascii="Arial Narrow" w:hAnsi="Arial Narrow"/>
          <w:i/>
          <w:iCs/>
          <w:color w:val="auto"/>
          <w:sz w:val="22"/>
          <w:szCs w:val="22"/>
        </w:rPr>
        <w:t xml:space="preserve"> ordeno modificar la sentencia de unificación del 15 agosto de  2018 en donde dispuso dejar sin efectos esa providencia</w:t>
      </w:r>
      <w:r w:rsidR="00D168A2" w:rsidRPr="003A323E">
        <w:rPr>
          <w:rFonts w:ascii="Arial Narrow" w:hAnsi="Arial Narrow"/>
          <w:i/>
          <w:iCs/>
          <w:color w:val="auto"/>
          <w:sz w:val="22"/>
          <w:szCs w:val="22"/>
        </w:rPr>
        <w:t>.</w:t>
      </w:r>
    </w:p>
    <w:p w:rsidR="00D168A2" w:rsidRPr="003A323E" w:rsidRDefault="00D168A2" w:rsidP="00703B35">
      <w:pPr>
        <w:pStyle w:val="Prrafodelista"/>
        <w:tabs>
          <w:tab w:val="left" w:pos="567"/>
        </w:tabs>
        <w:spacing w:line="276" w:lineRule="auto"/>
        <w:ind w:left="0"/>
        <w:jc w:val="both"/>
        <w:rPr>
          <w:rFonts w:ascii="Arial Narrow" w:hAnsi="Arial Narrow"/>
          <w:i/>
          <w:iCs/>
          <w:color w:val="auto"/>
          <w:sz w:val="22"/>
          <w:szCs w:val="22"/>
        </w:rPr>
      </w:pPr>
    </w:p>
    <w:p w:rsidR="00D168A2" w:rsidRPr="003A323E" w:rsidRDefault="007A7EEB" w:rsidP="00703B35">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 xml:space="preserve">Teniendo en cuenta el precedente de tutela que ordena dejar sin efecto la sentencia de unificación relativo a la privación injusta de la libertad, mi poderdante debe ser reparado como quiera que mediante el mismo proceso se determinó claramente que la ausencia de responsabilidad en la conducta endilgada del juez de control de garantías y este a su vez no hizo una reevaluación necesaria para establecer si al responsabilidad de la acción penal recaía a mi poderdante y la fiscalía a pesar de los elementos en los informes de policía que daban al </w:t>
      </w:r>
      <w:r w:rsidRPr="003A323E">
        <w:rPr>
          <w:rFonts w:ascii="Arial Narrow" w:hAnsi="Arial Narrow"/>
          <w:i/>
          <w:iCs/>
          <w:color w:val="auto"/>
          <w:sz w:val="22"/>
          <w:szCs w:val="22"/>
        </w:rPr>
        <w:lastRenderedPageBreak/>
        <w:t xml:space="preserve">traste que mi poderdante no tenía ninguna responsabilidad en la conducta penal endilgada aun así prosiguió con la acción penal y procedió a  </w:t>
      </w:r>
      <w:r w:rsidR="00BF6D53" w:rsidRPr="003A323E">
        <w:rPr>
          <w:rFonts w:ascii="Arial Narrow" w:hAnsi="Arial Narrow"/>
          <w:i/>
          <w:iCs/>
          <w:color w:val="auto"/>
          <w:sz w:val="22"/>
          <w:szCs w:val="22"/>
        </w:rPr>
        <w:t>solicitar la imposición de la medida de aseguramiento y posteriormente 6 meses después determina que mi poderdante no tiene ninguna responsabilidad y esa carga no puede ser asumida por mi poderdante sin ningún reparo p</w:t>
      </w:r>
      <w:r w:rsidR="003A323E">
        <w:rPr>
          <w:rFonts w:ascii="Arial Narrow" w:hAnsi="Arial Narrow"/>
          <w:i/>
          <w:iCs/>
          <w:color w:val="auto"/>
          <w:sz w:val="22"/>
          <w:szCs w:val="22"/>
        </w:rPr>
        <w:t>or</w:t>
      </w:r>
      <w:r w:rsidR="00BF6D53" w:rsidRPr="003A323E">
        <w:rPr>
          <w:rFonts w:ascii="Arial Narrow" w:hAnsi="Arial Narrow"/>
          <w:i/>
          <w:iCs/>
          <w:color w:val="auto"/>
          <w:sz w:val="22"/>
          <w:szCs w:val="22"/>
        </w:rPr>
        <w:t xml:space="preserve"> parte de las accionadas, por todo lo anteriormente expuesto solicito al despacho se sirva acceder a las pretensiones de la demanda</w:t>
      </w:r>
      <w:r w:rsidR="003A323E" w:rsidRPr="003A323E">
        <w:rPr>
          <w:rFonts w:ascii="Arial Narrow" w:hAnsi="Arial Narrow"/>
          <w:i/>
          <w:iCs/>
          <w:color w:val="auto"/>
          <w:sz w:val="22"/>
          <w:szCs w:val="22"/>
        </w:rPr>
        <w:t>”</w:t>
      </w:r>
      <w:r w:rsidR="00BF6D53" w:rsidRPr="003A323E">
        <w:rPr>
          <w:rFonts w:ascii="Arial Narrow" w:hAnsi="Arial Narrow"/>
          <w:i/>
          <w:iCs/>
          <w:color w:val="auto"/>
          <w:sz w:val="22"/>
          <w:szCs w:val="22"/>
        </w:rPr>
        <w:t xml:space="preserve">. </w:t>
      </w:r>
    </w:p>
    <w:p w:rsidR="00D168A2" w:rsidRDefault="00D168A2" w:rsidP="00703B35">
      <w:pPr>
        <w:pStyle w:val="Prrafodelista"/>
        <w:tabs>
          <w:tab w:val="left" w:pos="567"/>
        </w:tabs>
        <w:spacing w:line="276" w:lineRule="auto"/>
        <w:ind w:left="0"/>
        <w:jc w:val="both"/>
        <w:rPr>
          <w:color w:val="auto"/>
          <w:sz w:val="22"/>
          <w:szCs w:val="22"/>
        </w:rPr>
      </w:pPr>
    </w:p>
    <w:p w:rsidR="00C20557" w:rsidRPr="003A323E" w:rsidRDefault="00E32F23" w:rsidP="00486FCB">
      <w:pPr>
        <w:pStyle w:val="Prrafodelista"/>
        <w:numPr>
          <w:ilvl w:val="2"/>
          <w:numId w:val="2"/>
        </w:numPr>
        <w:tabs>
          <w:tab w:val="left" w:pos="567"/>
        </w:tabs>
        <w:spacing w:line="276" w:lineRule="auto"/>
        <w:ind w:left="0" w:firstLine="0"/>
        <w:jc w:val="both"/>
        <w:rPr>
          <w:rFonts w:ascii="Arial Narrow" w:hAnsi="Arial Narrow"/>
          <w:b/>
          <w:i/>
          <w:iCs/>
          <w:color w:val="auto"/>
          <w:sz w:val="22"/>
          <w:szCs w:val="22"/>
        </w:rPr>
      </w:pPr>
      <w:r w:rsidRPr="00E32F23">
        <w:rPr>
          <w:color w:val="auto"/>
          <w:sz w:val="22"/>
          <w:szCs w:val="22"/>
        </w:rPr>
        <w:t>El apoderado de la</w:t>
      </w:r>
      <w:r>
        <w:rPr>
          <w:b/>
          <w:color w:val="auto"/>
          <w:sz w:val="22"/>
          <w:szCs w:val="22"/>
        </w:rPr>
        <w:t xml:space="preserve"> </w:t>
      </w:r>
      <w:r w:rsidR="00317B65" w:rsidRPr="00317B65">
        <w:rPr>
          <w:b/>
          <w:color w:val="auto"/>
          <w:sz w:val="22"/>
          <w:szCs w:val="22"/>
        </w:rPr>
        <w:t xml:space="preserve">NACION - FISCALIA GENERAL DE LA NACION </w:t>
      </w:r>
      <w:r w:rsidR="00317B65" w:rsidRPr="00317B65">
        <w:rPr>
          <w:color w:val="auto"/>
          <w:sz w:val="22"/>
          <w:szCs w:val="22"/>
        </w:rPr>
        <w:t>solicit</w:t>
      </w:r>
      <w:r w:rsidR="003A323E">
        <w:rPr>
          <w:color w:val="auto"/>
          <w:sz w:val="22"/>
          <w:szCs w:val="22"/>
        </w:rPr>
        <w:t>ó</w:t>
      </w:r>
      <w:r w:rsidR="00317B65" w:rsidRPr="00317B65">
        <w:rPr>
          <w:color w:val="auto"/>
          <w:sz w:val="22"/>
          <w:szCs w:val="22"/>
        </w:rPr>
        <w:t xml:space="preserve"> la negativa de las pretensiones de</w:t>
      </w:r>
      <w:r w:rsidR="00486FCB">
        <w:rPr>
          <w:color w:val="auto"/>
          <w:sz w:val="22"/>
          <w:szCs w:val="22"/>
        </w:rPr>
        <w:t xml:space="preserve"> una</w:t>
      </w:r>
      <w:r w:rsidR="00317B65" w:rsidRPr="00317B65">
        <w:rPr>
          <w:color w:val="auto"/>
          <w:sz w:val="22"/>
          <w:szCs w:val="22"/>
        </w:rPr>
        <w:t xml:space="preserve"> demanda</w:t>
      </w:r>
      <w:r w:rsidR="00486FCB">
        <w:rPr>
          <w:color w:val="auto"/>
          <w:sz w:val="22"/>
          <w:szCs w:val="22"/>
        </w:rPr>
        <w:t xml:space="preserve"> con base en lo siguiente</w:t>
      </w:r>
      <w:r w:rsidR="003A323E">
        <w:rPr>
          <w:color w:val="auto"/>
          <w:sz w:val="22"/>
          <w:szCs w:val="22"/>
        </w:rPr>
        <w:t>:</w:t>
      </w:r>
      <w:r w:rsidR="00486FCB">
        <w:rPr>
          <w:color w:val="auto"/>
          <w:sz w:val="22"/>
          <w:szCs w:val="22"/>
        </w:rPr>
        <w:t xml:space="preserve"> </w:t>
      </w:r>
      <w:r w:rsidR="003A323E">
        <w:rPr>
          <w:color w:val="auto"/>
          <w:sz w:val="22"/>
          <w:szCs w:val="22"/>
        </w:rPr>
        <w:t>“</w:t>
      </w:r>
      <w:r w:rsidR="003A31CD" w:rsidRPr="003A323E">
        <w:rPr>
          <w:rFonts w:ascii="Arial Narrow" w:hAnsi="Arial Narrow"/>
          <w:i/>
          <w:iCs/>
          <w:color w:val="auto"/>
          <w:sz w:val="22"/>
          <w:szCs w:val="22"/>
        </w:rPr>
        <w:t xml:space="preserve">el articulo 90 señal que el estado solamente responde por los daños que le sean antijurídicos y que le sean imputables, no obstante, ese artículo no establece un título de imputación único o exclusivo al que diga el demandante por lo que no puede ceñirse el asunto </w:t>
      </w:r>
      <w:r w:rsidR="0027617E" w:rsidRPr="003A323E">
        <w:rPr>
          <w:rFonts w:ascii="Arial Narrow" w:hAnsi="Arial Narrow"/>
          <w:i/>
          <w:iCs/>
          <w:color w:val="auto"/>
          <w:sz w:val="22"/>
          <w:szCs w:val="22"/>
        </w:rPr>
        <w:t>a un tema de estricto régimen de responsabilidad sino que en aplicación de la sentencia SU 072 de 2018 de la Corte Constitucional debe el juez estudiar primero la falla ene l servicio y consecuentemente determinar el régimen objetivo de responsabilidad, dicho esto el daño que predica la parte extrema  demandante pues carece de todo menos de la antijuridicidad del daño imputable a las entidades que representamos téngase en cuenta señoría que es curioso que el extremo activo diga que la privación fue injusta de la libertad cuando efectivamente dentro del proceso penal nunca se cuestionó la  legalidad en el proceder delas entidades que hoy se demandan y así mismo las actuaciones tanto del fiscal general como el juez de control de garantías o de conocimiento, pues no advirtieron  un capricho o una desproporción o arbitrariedad que desconociera la sentencia</w:t>
      </w:r>
      <w:r w:rsidR="00533452" w:rsidRPr="003A323E">
        <w:rPr>
          <w:rFonts w:ascii="Arial Narrow" w:hAnsi="Arial Narrow"/>
          <w:i/>
          <w:iCs/>
          <w:color w:val="auto"/>
          <w:sz w:val="22"/>
          <w:szCs w:val="22"/>
        </w:rPr>
        <w:t xml:space="preserve"> C097 de 1996 donde efectivamente establecía ese régimen de responsabilidad aplicable cuando se advertía una actuación grosera, abiertamente inconstitucional  </w:t>
      </w:r>
      <w:r w:rsidR="00E01735" w:rsidRPr="003A323E">
        <w:rPr>
          <w:rFonts w:ascii="Arial Narrow" w:hAnsi="Arial Narrow"/>
          <w:i/>
          <w:iCs/>
          <w:color w:val="auto"/>
          <w:sz w:val="22"/>
          <w:szCs w:val="22"/>
        </w:rPr>
        <w:t>respecto de los entes demandados. No obstante, tenga en cuenta que e</w:t>
      </w:r>
      <w:r w:rsidR="00092809" w:rsidRPr="003A323E">
        <w:rPr>
          <w:rFonts w:ascii="Arial Narrow" w:hAnsi="Arial Narrow"/>
          <w:i/>
          <w:iCs/>
          <w:color w:val="auto"/>
          <w:sz w:val="22"/>
          <w:szCs w:val="22"/>
        </w:rPr>
        <w:t>l</w:t>
      </w:r>
      <w:r w:rsidR="00E01735" w:rsidRPr="003A323E">
        <w:rPr>
          <w:rFonts w:ascii="Arial Narrow" w:hAnsi="Arial Narrow"/>
          <w:i/>
          <w:iCs/>
          <w:color w:val="auto"/>
          <w:sz w:val="22"/>
          <w:szCs w:val="22"/>
        </w:rPr>
        <w:t xml:space="preserve"> </w:t>
      </w:r>
      <w:proofErr w:type="gramStart"/>
      <w:r w:rsidR="00E01735" w:rsidRPr="003A323E">
        <w:rPr>
          <w:rFonts w:ascii="Arial Narrow" w:hAnsi="Arial Narrow"/>
          <w:i/>
          <w:iCs/>
          <w:color w:val="auto"/>
          <w:sz w:val="22"/>
          <w:szCs w:val="22"/>
        </w:rPr>
        <w:t xml:space="preserve">juzgado  </w:t>
      </w:r>
      <w:r w:rsidR="00440FBF" w:rsidRPr="003A323E">
        <w:rPr>
          <w:rFonts w:ascii="Arial Narrow" w:hAnsi="Arial Narrow"/>
          <w:i/>
          <w:iCs/>
          <w:color w:val="auto"/>
          <w:sz w:val="22"/>
          <w:szCs w:val="22"/>
        </w:rPr>
        <w:t>de</w:t>
      </w:r>
      <w:proofErr w:type="gramEnd"/>
      <w:r w:rsidR="00440FBF" w:rsidRPr="003A323E">
        <w:rPr>
          <w:rFonts w:ascii="Arial Narrow" w:hAnsi="Arial Narrow"/>
          <w:i/>
          <w:iCs/>
          <w:color w:val="auto"/>
          <w:sz w:val="22"/>
          <w:szCs w:val="22"/>
        </w:rPr>
        <w:t xml:space="preserve"> control de garantías dio legalidad al procedimiento  de incautación, imputo una acusación que no fue allanada pro el hoy demandante y respecto de la medida de aseguramiento pues no se interpusieron recursos</w:t>
      </w:r>
      <w:r w:rsidR="00291415" w:rsidRPr="003A323E">
        <w:rPr>
          <w:rFonts w:ascii="Arial Narrow" w:hAnsi="Arial Narrow"/>
          <w:i/>
          <w:iCs/>
          <w:color w:val="auto"/>
          <w:sz w:val="22"/>
          <w:szCs w:val="22"/>
        </w:rPr>
        <w:t xml:space="preserve"> algunos</w:t>
      </w:r>
      <w:r w:rsidR="00440FBF" w:rsidRPr="003A323E">
        <w:rPr>
          <w:rFonts w:ascii="Arial Narrow" w:hAnsi="Arial Narrow"/>
          <w:i/>
          <w:iCs/>
          <w:color w:val="auto"/>
          <w:sz w:val="22"/>
          <w:szCs w:val="22"/>
        </w:rPr>
        <w:t xml:space="preserve">. Posteriormente por el tipo de delito que se investigaba por la cantidad de estupefaciente que se halló en esa embarcación </w:t>
      </w:r>
      <w:r w:rsidR="00291415" w:rsidRPr="003A323E">
        <w:rPr>
          <w:rFonts w:ascii="Arial Narrow" w:hAnsi="Arial Narrow"/>
          <w:i/>
          <w:iCs/>
          <w:color w:val="auto"/>
          <w:sz w:val="22"/>
          <w:szCs w:val="22"/>
        </w:rPr>
        <w:t xml:space="preserve">ISLA TABORDA que superaba los 1.600 kilogramos y por la condición que tenía el hoy demandante  dentro de la cadena de mando de esa embarcación, la actuación de la fiscalía se encuadro dentro de los estándares de funcionamiento esperados para un tipo penal tan común conocido y tan delicado como era el </w:t>
      </w:r>
      <w:r w:rsidR="005F6B51" w:rsidRPr="003A323E">
        <w:rPr>
          <w:rFonts w:ascii="Arial Narrow" w:hAnsi="Arial Narrow"/>
          <w:i/>
          <w:iCs/>
          <w:color w:val="auto"/>
          <w:sz w:val="22"/>
          <w:szCs w:val="22"/>
        </w:rPr>
        <w:t>tráfico</w:t>
      </w:r>
      <w:r w:rsidR="00291415" w:rsidRPr="003A323E">
        <w:rPr>
          <w:rFonts w:ascii="Arial Narrow" w:hAnsi="Arial Narrow"/>
          <w:i/>
          <w:iCs/>
          <w:color w:val="auto"/>
          <w:sz w:val="22"/>
          <w:szCs w:val="22"/>
        </w:rPr>
        <w:t xml:space="preserve"> de estupefacientes y más en la cantidad que  se hizo y que fue gracias a esa actividad probatoria donde efectivamente el fiscal en uso de sus funciones </w:t>
      </w:r>
      <w:r w:rsidR="005F6B51" w:rsidRPr="003A323E">
        <w:rPr>
          <w:rFonts w:ascii="Arial Narrow" w:hAnsi="Arial Narrow"/>
          <w:i/>
          <w:iCs/>
          <w:color w:val="auto"/>
          <w:sz w:val="22"/>
          <w:szCs w:val="22"/>
        </w:rPr>
        <w:t>y aplicando su régimen legal y constitucional</w:t>
      </w:r>
      <w:r w:rsidR="005246A2" w:rsidRPr="003A323E">
        <w:rPr>
          <w:rFonts w:ascii="Arial Narrow" w:hAnsi="Arial Narrow"/>
          <w:i/>
          <w:iCs/>
          <w:color w:val="auto"/>
          <w:sz w:val="22"/>
          <w:szCs w:val="22"/>
        </w:rPr>
        <w:t>,</w:t>
      </w:r>
      <w:r w:rsidR="005F6B51" w:rsidRPr="003A323E">
        <w:rPr>
          <w:rFonts w:ascii="Arial Narrow" w:hAnsi="Arial Narrow"/>
          <w:i/>
          <w:iCs/>
          <w:color w:val="auto"/>
          <w:sz w:val="22"/>
          <w:szCs w:val="22"/>
        </w:rPr>
        <w:t xml:space="preserve"> obro como </w:t>
      </w:r>
      <w:r w:rsidR="005246A2" w:rsidRPr="003A323E">
        <w:rPr>
          <w:rFonts w:ascii="Arial Narrow" w:hAnsi="Arial Narrow"/>
          <w:i/>
          <w:iCs/>
          <w:color w:val="auto"/>
          <w:sz w:val="22"/>
          <w:szCs w:val="22"/>
        </w:rPr>
        <w:t>debía</w:t>
      </w:r>
      <w:r w:rsidR="005F6B51" w:rsidRPr="003A323E">
        <w:rPr>
          <w:rFonts w:ascii="Arial Narrow" w:hAnsi="Arial Narrow"/>
          <w:i/>
          <w:iCs/>
          <w:color w:val="auto"/>
          <w:sz w:val="22"/>
          <w:szCs w:val="22"/>
        </w:rPr>
        <w:t xml:space="preserve"> ser en este caso y</w:t>
      </w:r>
      <w:r w:rsidR="005246A2" w:rsidRPr="003A323E">
        <w:rPr>
          <w:rFonts w:ascii="Arial Narrow" w:hAnsi="Arial Narrow"/>
          <w:i/>
          <w:iCs/>
          <w:color w:val="auto"/>
          <w:sz w:val="22"/>
          <w:szCs w:val="22"/>
        </w:rPr>
        <w:t xml:space="preserve"> </w:t>
      </w:r>
      <w:r w:rsidR="005F6B51" w:rsidRPr="003A323E">
        <w:rPr>
          <w:rFonts w:ascii="Arial Narrow" w:hAnsi="Arial Narrow"/>
          <w:i/>
          <w:iCs/>
          <w:color w:val="auto"/>
          <w:sz w:val="22"/>
          <w:szCs w:val="22"/>
        </w:rPr>
        <w:t>eso fue solicitando una preclusión precisamente por esas entrevista que</w:t>
      </w:r>
      <w:r w:rsidR="005246A2" w:rsidRPr="003A323E">
        <w:rPr>
          <w:rFonts w:ascii="Arial Narrow" w:hAnsi="Arial Narrow"/>
          <w:i/>
          <w:iCs/>
          <w:color w:val="auto"/>
          <w:sz w:val="22"/>
          <w:szCs w:val="22"/>
        </w:rPr>
        <w:t xml:space="preserve"> se practicaron a lo largo del proceso que </w:t>
      </w:r>
      <w:r w:rsidR="005F6B51" w:rsidRPr="003A323E">
        <w:rPr>
          <w:rFonts w:ascii="Arial Narrow" w:hAnsi="Arial Narrow"/>
          <w:i/>
          <w:iCs/>
          <w:color w:val="auto"/>
          <w:sz w:val="22"/>
          <w:szCs w:val="22"/>
        </w:rPr>
        <w:t xml:space="preserve"> despejaron </w:t>
      </w:r>
      <w:r w:rsidR="005246A2" w:rsidRPr="003A323E">
        <w:rPr>
          <w:rFonts w:ascii="Arial Narrow" w:hAnsi="Arial Narrow"/>
          <w:i/>
          <w:iCs/>
          <w:color w:val="auto"/>
          <w:sz w:val="22"/>
          <w:szCs w:val="22"/>
        </w:rPr>
        <w:t>e</w:t>
      </w:r>
      <w:r w:rsidR="005F6B51" w:rsidRPr="003A323E">
        <w:rPr>
          <w:rFonts w:ascii="Arial Narrow" w:hAnsi="Arial Narrow"/>
          <w:i/>
          <w:iCs/>
          <w:color w:val="auto"/>
          <w:sz w:val="22"/>
          <w:szCs w:val="22"/>
        </w:rPr>
        <w:t xml:space="preserve">l punto de duda de </w:t>
      </w:r>
      <w:r w:rsidR="005246A2" w:rsidRPr="003A323E">
        <w:rPr>
          <w:rFonts w:ascii="Arial Narrow" w:hAnsi="Arial Narrow"/>
          <w:i/>
          <w:iCs/>
          <w:color w:val="auto"/>
          <w:sz w:val="22"/>
          <w:szCs w:val="22"/>
        </w:rPr>
        <w:t xml:space="preserve">participación, no de una manera absoluta pero si lo beneficiaron para que se solicitara  una preclusión y a que a la postre fuera reconocida </w:t>
      </w:r>
      <w:r w:rsidR="00746018" w:rsidRPr="003A323E">
        <w:rPr>
          <w:rFonts w:ascii="Arial Narrow" w:hAnsi="Arial Narrow"/>
          <w:i/>
          <w:iCs/>
          <w:color w:val="auto"/>
          <w:sz w:val="22"/>
          <w:szCs w:val="22"/>
        </w:rPr>
        <w:t xml:space="preserve">por el juez de conocimiento en audiencia de preclusión del 5 de agosto de </w:t>
      </w:r>
      <w:r w:rsidR="00440FBF" w:rsidRPr="003A323E">
        <w:rPr>
          <w:rFonts w:ascii="Arial Narrow" w:hAnsi="Arial Narrow"/>
          <w:i/>
          <w:iCs/>
          <w:color w:val="auto"/>
          <w:sz w:val="22"/>
          <w:szCs w:val="22"/>
        </w:rPr>
        <w:t xml:space="preserve"> </w:t>
      </w:r>
      <w:r w:rsidR="00746018" w:rsidRPr="003A323E">
        <w:rPr>
          <w:rFonts w:ascii="Arial Narrow" w:hAnsi="Arial Narrow"/>
          <w:i/>
          <w:iCs/>
          <w:color w:val="auto"/>
          <w:sz w:val="22"/>
          <w:szCs w:val="22"/>
        </w:rPr>
        <w:t>2015, donde valga la pena resaltar pues se indicó que efectivamente que l</w:t>
      </w:r>
      <w:r w:rsidR="00402D4E" w:rsidRPr="003A323E">
        <w:rPr>
          <w:rFonts w:ascii="Arial Narrow" w:hAnsi="Arial Narrow"/>
          <w:i/>
          <w:iCs/>
          <w:color w:val="auto"/>
          <w:sz w:val="22"/>
          <w:szCs w:val="22"/>
        </w:rPr>
        <w:t>a</w:t>
      </w:r>
      <w:r w:rsidR="00746018" w:rsidRPr="003A323E">
        <w:rPr>
          <w:rFonts w:ascii="Arial Narrow" w:hAnsi="Arial Narrow"/>
          <w:i/>
          <w:iCs/>
          <w:color w:val="auto"/>
          <w:sz w:val="22"/>
          <w:szCs w:val="22"/>
        </w:rPr>
        <w:t xml:space="preserve"> actuación del propio ciudadano</w:t>
      </w:r>
      <w:r w:rsidR="00C20557" w:rsidRPr="003A323E">
        <w:rPr>
          <w:rFonts w:ascii="Arial Narrow" w:hAnsi="Arial Narrow"/>
          <w:i/>
          <w:iCs/>
          <w:color w:val="auto"/>
          <w:sz w:val="22"/>
          <w:szCs w:val="22"/>
        </w:rPr>
        <w:t xml:space="preserve"> HENRY NARANJO</w:t>
      </w:r>
      <w:r w:rsidR="00402D4E" w:rsidRPr="003A323E">
        <w:rPr>
          <w:rFonts w:ascii="Arial Narrow" w:hAnsi="Arial Narrow"/>
          <w:i/>
          <w:iCs/>
          <w:color w:val="auto"/>
          <w:sz w:val="22"/>
          <w:szCs w:val="22"/>
        </w:rPr>
        <w:t xml:space="preserve"> LOPEZ propietario de la embarcación, quien en  contubernio</w:t>
      </w:r>
      <w:r w:rsidR="00C20557" w:rsidRPr="003A323E">
        <w:rPr>
          <w:rFonts w:ascii="Arial Narrow" w:hAnsi="Arial Narrow"/>
          <w:i/>
          <w:iCs/>
          <w:color w:val="auto"/>
          <w:sz w:val="22"/>
          <w:szCs w:val="22"/>
        </w:rPr>
        <w:t xml:space="preserve"> con las personas que se señaló que lo habían contratado para ese viaje, dio la información de declaración que rindió y que los aquí imputados nada sabían de esa cantidad de estupefacientes.</w:t>
      </w:r>
    </w:p>
    <w:p w:rsidR="00C20557" w:rsidRPr="003A323E" w:rsidRDefault="00C20557" w:rsidP="00C20557">
      <w:pPr>
        <w:pStyle w:val="Prrafodelista"/>
        <w:tabs>
          <w:tab w:val="left" w:pos="567"/>
        </w:tabs>
        <w:spacing w:line="276" w:lineRule="auto"/>
        <w:ind w:left="0"/>
        <w:jc w:val="both"/>
        <w:rPr>
          <w:rFonts w:ascii="Arial Narrow" w:hAnsi="Arial Narrow"/>
          <w:i/>
          <w:iCs/>
          <w:color w:val="auto"/>
          <w:sz w:val="22"/>
          <w:szCs w:val="22"/>
        </w:rPr>
      </w:pPr>
    </w:p>
    <w:p w:rsidR="00486FCB" w:rsidRPr="003A323E" w:rsidRDefault="00C20557" w:rsidP="00C20557">
      <w:pPr>
        <w:pStyle w:val="Prrafodelista"/>
        <w:tabs>
          <w:tab w:val="left" w:pos="567"/>
        </w:tabs>
        <w:spacing w:line="276" w:lineRule="auto"/>
        <w:ind w:left="0"/>
        <w:jc w:val="both"/>
        <w:rPr>
          <w:rFonts w:ascii="Arial Narrow" w:hAnsi="Arial Narrow"/>
          <w:b/>
          <w:i/>
          <w:iCs/>
          <w:color w:val="auto"/>
          <w:sz w:val="22"/>
          <w:szCs w:val="22"/>
        </w:rPr>
      </w:pPr>
      <w:r w:rsidRPr="003A323E">
        <w:rPr>
          <w:rFonts w:ascii="Arial Narrow" w:hAnsi="Arial Narrow"/>
          <w:i/>
          <w:iCs/>
          <w:color w:val="auto"/>
          <w:sz w:val="22"/>
          <w:szCs w:val="22"/>
        </w:rPr>
        <w:t xml:space="preserve">No </w:t>
      </w:r>
      <w:r w:rsidR="0034766A" w:rsidRPr="003A323E">
        <w:rPr>
          <w:rFonts w:ascii="Arial Narrow" w:hAnsi="Arial Narrow"/>
          <w:i/>
          <w:iCs/>
          <w:color w:val="auto"/>
          <w:sz w:val="22"/>
          <w:szCs w:val="22"/>
        </w:rPr>
        <w:t>obstante</w:t>
      </w:r>
      <w:r w:rsidRPr="003A323E">
        <w:rPr>
          <w:rFonts w:ascii="Arial Narrow" w:hAnsi="Arial Narrow"/>
          <w:i/>
          <w:iCs/>
          <w:color w:val="auto"/>
          <w:sz w:val="22"/>
          <w:szCs w:val="22"/>
        </w:rPr>
        <w:t xml:space="preserve">, </w:t>
      </w:r>
      <w:r w:rsidR="0034766A" w:rsidRPr="003A323E">
        <w:rPr>
          <w:rFonts w:ascii="Arial Narrow" w:hAnsi="Arial Narrow"/>
          <w:i/>
          <w:iCs/>
          <w:color w:val="auto"/>
          <w:sz w:val="22"/>
          <w:szCs w:val="22"/>
        </w:rPr>
        <w:t>pese a que estemos frente a la suspensión de la aplicación de una sentencia de unificación ello no puede desconocerse la cantidad de precedentes jurisprudenciales de la alta corporación, donde indican precisamente que no se trata de re victimizar, ni de señalar o de prejuzgar en sede administrativa la conducta del demandante porque efectivamente esa circunstancia ya quedo juzgada en lo penal, pero lo que llama la atención y es lo que indica el Consejo de Estado es que cuando se demanda la responsabilidad de al entidad demandada, pues debe estudiarse ese escenario respecto desde las ópticas del régimen de responsabilidad que establece la jurisdicción civil no de lo penal y es una circunstancia para determinar el dolo o la culpa grave o si quien actuó se expuso imprudentemente y negligentemente al riesgo</w:t>
      </w:r>
      <w:r w:rsidR="00841E14" w:rsidRPr="003A323E">
        <w:rPr>
          <w:rFonts w:ascii="Arial Narrow" w:hAnsi="Arial Narrow"/>
          <w:i/>
          <w:iCs/>
          <w:color w:val="auto"/>
          <w:sz w:val="22"/>
          <w:szCs w:val="22"/>
        </w:rPr>
        <w:t xml:space="preserve">, ello me lleva a mantenerme incólume en el eximente de responsabilidad que planteo en la contestación de la demanda </w:t>
      </w:r>
      <w:r w:rsidR="00F5342E" w:rsidRPr="003A323E">
        <w:rPr>
          <w:rFonts w:ascii="Arial Narrow" w:hAnsi="Arial Narrow"/>
          <w:i/>
          <w:iCs/>
          <w:color w:val="auto"/>
          <w:sz w:val="22"/>
          <w:szCs w:val="22"/>
        </w:rPr>
        <w:t>de manera principal por la víctima y subsidiariamente por el hecho de un tercero</w:t>
      </w:r>
      <w:r w:rsidR="00600E9C" w:rsidRPr="003A323E">
        <w:rPr>
          <w:rFonts w:ascii="Arial Narrow" w:hAnsi="Arial Narrow"/>
          <w:i/>
          <w:iCs/>
          <w:color w:val="auto"/>
          <w:sz w:val="22"/>
          <w:szCs w:val="22"/>
        </w:rPr>
        <w:t xml:space="preserve">, amén de que en la captura del señor ANUAR este se identificó como el primero al mando, </w:t>
      </w:r>
      <w:r w:rsidR="00E205CC" w:rsidRPr="003A323E">
        <w:rPr>
          <w:rFonts w:ascii="Arial Narrow" w:hAnsi="Arial Narrow"/>
          <w:i/>
          <w:iCs/>
          <w:color w:val="auto"/>
          <w:sz w:val="22"/>
          <w:szCs w:val="22"/>
        </w:rPr>
        <w:t>reconoció</w:t>
      </w:r>
      <w:r w:rsidR="00600E9C" w:rsidRPr="003A323E">
        <w:rPr>
          <w:rFonts w:ascii="Arial Narrow" w:hAnsi="Arial Narrow"/>
          <w:i/>
          <w:iCs/>
          <w:color w:val="auto"/>
          <w:sz w:val="22"/>
          <w:szCs w:val="22"/>
        </w:rPr>
        <w:t xml:space="preserve"> que no </w:t>
      </w:r>
      <w:r w:rsidR="00E205CC" w:rsidRPr="003A323E">
        <w:rPr>
          <w:rFonts w:ascii="Arial Narrow" w:hAnsi="Arial Narrow"/>
          <w:i/>
          <w:iCs/>
          <w:color w:val="auto"/>
          <w:sz w:val="22"/>
          <w:szCs w:val="22"/>
        </w:rPr>
        <w:t>tenía</w:t>
      </w:r>
      <w:r w:rsidR="00600E9C" w:rsidRPr="003A323E">
        <w:rPr>
          <w:rFonts w:ascii="Arial Narrow" w:hAnsi="Arial Narrow"/>
          <w:i/>
          <w:iCs/>
          <w:color w:val="auto"/>
          <w:sz w:val="22"/>
          <w:szCs w:val="22"/>
        </w:rPr>
        <w:t xml:space="preserve"> </w:t>
      </w:r>
      <w:r w:rsidR="00E205CC" w:rsidRPr="003A323E">
        <w:rPr>
          <w:rFonts w:ascii="Arial Narrow" w:hAnsi="Arial Narrow"/>
          <w:i/>
          <w:iCs/>
          <w:color w:val="auto"/>
          <w:sz w:val="22"/>
          <w:szCs w:val="22"/>
        </w:rPr>
        <w:t>conocimiento d</w:t>
      </w:r>
      <w:r w:rsidR="00600E9C" w:rsidRPr="003A323E">
        <w:rPr>
          <w:rFonts w:ascii="Arial Narrow" w:hAnsi="Arial Narrow"/>
          <w:i/>
          <w:iCs/>
          <w:color w:val="auto"/>
          <w:sz w:val="22"/>
          <w:szCs w:val="22"/>
        </w:rPr>
        <w:t>e</w:t>
      </w:r>
      <w:r w:rsidR="00E205CC" w:rsidRPr="003A323E">
        <w:rPr>
          <w:rFonts w:ascii="Arial Narrow" w:hAnsi="Arial Narrow"/>
          <w:i/>
          <w:iCs/>
          <w:color w:val="auto"/>
          <w:sz w:val="22"/>
          <w:szCs w:val="22"/>
        </w:rPr>
        <w:t xml:space="preserve"> </w:t>
      </w:r>
      <w:r w:rsidR="00600E9C" w:rsidRPr="003A323E">
        <w:rPr>
          <w:rFonts w:ascii="Arial Narrow" w:hAnsi="Arial Narrow"/>
          <w:i/>
          <w:iCs/>
          <w:color w:val="auto"/>
          <w:sz w:val="22"/>
          <w:szCs w:val="22"/>
        </w:rPr>
        <w:t xml:space="preserve">la </w:t>
      </w:r>
      <w:r w:rsidR="00E205CC" w:rsidRPr="003A323E">
        <w:rPr>
          <w:rFonts w:ascii="Arial Narrow" w:hAnsi="Arial Narrow"/>
          <w:i/>
          <w:iCs/>
          <w:color w:val="auto"/>
          <w:sz w:val="22"/>
          <w:szCs w:val="22"/>
        </w:rPr>
        <w:t>sustancia</w:t>
      </w:r>
      <w:r w:rsidR="00600E9C" w:rsidRPr="003A323E">
        <w:rPr>
          <w:rFonts w:ascii="Arial Narrow" w:hAnsi="Arial Narrow"/>
          <w:i/>
          <w:iCs/>
          <w:color w:val="auto"/>
          <w:sz w:val="22"/>
          <w:szCs w:val="22"/>
        </w:rPr>
        <w:t xml:space="preserve"> alucinógena </w:t>
      </w:r>
      <w:r w:rsidR="00E205CC" w:rsidRPr="003A323E">
        <w:rPr>
          <w:rFonts w:ascii="Arial Narrow" w:hAnsi="Arial Narrow"/>
          <w:i/>
          <w:iCs/>
          <w:color w:val="auto"/>
          <w:sz w:val="22"/>
          <w:szCs w:val="22"/>
        </w:rPr>
        <w:t>que se había puesto en la bodega y también reconoció que era nuevo en la embarcación y que no la conocía</w:t>
      </w:r>
      <w:r w:rsidR="00AC5195" w:rsidRPr="003A323E">
        <w:rPr>
          <w:rFonts w:ascii="Arial Narrow" w:hAnsi="Arial Narrow"/>
          <w:i/>
          <w:iCs/>
          <w:color w:val="auto"/>
          <w:sz w:val="22"/>
          <w:szCs w:val="22"/>
        </w:rPr>
        <w:t xml:space="preserve">, es decir, que el hoy demandante obro con negligencia y descuido en el proceso penal. </w:t>
      </w:r>
      <w:r w:rsidR="00EC7C9A" w:rsidRPr="003A323E">
        <w:rPr>
          <w:rFonts w:ascii="Arial Narrow" w:hAnsi="Arial Narrow"/>
          <w:i/>
          <w:iCs/>
          <w:color w:val="auto"/>
          <w:sz w:val="22"/>
          <w:szCs w:val="22"/>
        </w:rPr>
        <w:t xml:space="preserve">Subsidiariamente el hecho de un tercero en el proceso penal se acredito la existencia de una relación contractual y no puede confundirse la responsabilidad contractual y la extracontractual cuando aquí la causa tuvo su origen en el actuar de un particular que desconoció no solo la </w:t>
      </w:r>
      <w:proofErr w:type="gramStart"/>
      <w:r w:rsidR="00EC7C9A" w:rsidRPr="003A323E">
        <w:rPr>
          <w:rFonts w:ascii="Arial Narrow" w:hAnsi="Arial Narrow"/>
          <w:i/>
          <w:iCs/>
          <w:color w:val="auto"/>
          <w:sz w:val="22"/>
          <w:szCs w:val="22"/>
        </w:rPr>
        <w:t>normatividad</w:t>
      </w:r>
      <w:proofErr w:type="gramEnd"/>
      <w:r w:rsidR="00EC7C9A" w:rsidRPr="003A323E">
        <w:rPr>
          <w:rFonts w:ascii="Arial Narrow" w:hAnsi="Arial Narrow"/>
          <w:i/>
          <w:iCs/>
          <w:color w:val="auto"/>
          <w:sz w:val="22"/>
          <w:szCs w:val="22"/>
        </w:rPr>
        <w:t xml:space="preserve"> sino que oculto información que vino a dar ya en la etapa de </w:t>
      </w:r>
      <w:r w:rsidR="00EC7C9A" w:rsidRPr="003A323E">
        <w:rPr>
          <w:rFonts w:ascii="Arial Narrow" w:hAnsi="Arial Narrow"/>
          <w:i/>
          <w:iCs/>
          <w:color w:val="auto"/>
          <w:sz w:val="22"/>
          <w:szCs w:val="22"/>
        </w:rPr>
        <w:lastRenderedPageBreak/>
        <w:t xml:space="preserve">juicio pues efectivamente reconoció su responsabilidad. Por lo anterior </w:t>
      </w:r>
      <w:r w:rsidR="003245F7" w:rsidRPr="003A323E">
        <w:rPr>
          <w:rFonts w:ascii="Arial Narrow" w:hAnsi="Arial Narrow"/>
          <w:i/>
          <w:iCs/>
          <w:color w:val="auto"/>
          <w:sz w:val="22"/>
          <w:szCs w:val="22"/>
        </w:rPr>
        <w:t>las pretensiones no están llamadas a prosperar</w:t>
      </w:r>
      <w:r w:rsidR="003A323E" w:rsidRPr="003A323E">
        <w:rPr>
          <w:rFonts w:ascii="Arial Narrow" w:hAnsi="Arial Narrow"/>
          <w:i/>
          <w:iCs/>
          <w:color w:val="auto"/>
          <w:sz w:val="22"/>
          <w:szCs w:val="22"/>
        </w:rPr>
        <w:t>”</w:t>
      </w:r>
    </w:p>
    <w:p w:rsidR="00486FCB" w:rsidRDefault="00486FCB" w:rsidP="00486FCB">
      <w:pPr>
        <w:pStyle w:val="Prrafodelista"/>
        <w:tabs>
          <w:tab w:val="left" w:pos="567"/>
        </w:tabs>
        <w:spacing w:line="276" w:lineRule="auto"/>
        <w:ind w:left="0"/>
        <w:jc w:val="both"/>
        <w:rPr>
          <w:b/>
          <w:color w:val="auto"/>
          <w:sz w:val="22"/>
          <w:szCs w:val="22"/>
        </w:rPr>
      </w:pPr>
    </w:p>
    <w:p w:rsidR="00635419" w:rsidRPr="00635419" w:rsidRDefault="00317B65" w:rsidP="00317B65">
      <w:pPr>
        <w:pStyle w:val="Prrafodelista"/>
        <w:numPr>
          <w:ilvl w:val="2"/>
          <w:numId w:val="2"/>
        </w:numPr>
        <w:tabs>
          <w:tab w:val="left" w:pos="567"/>
        </w:tabs>
        <w:spacing w:line="276" w:lineRule="auto"/>
        <w:ind w:left="0" w:firstLine="0"/>
        <w:jc w:val="both"/>
        <w:rPr>
          <w:b/>
          <w:color w:val="auto"/>
          <w:sz w:val="22"/>
          <w:szCs w:val="22"/>
        </w:rPr>
      </w:pPr>
      <w:r>
        <w:rPr>
          <w:b/>
          <w:color w:val="auto"/>
          <w:sz w:val="22"/>
          <w:szCs w:val="22"/>
        </w:rPr>
        <w:t xml:space="preserve"> </w:t>
      </w:r>
      <w:r w:rsidRPr="00317B65">
        <w:rPr>
          <w:color w:val="auto"/>
          <w:sz w:val="22"/>
          <w:szCs w:val="22"/>
        </w:rPr>
        <w:t xml:space="preserve">El apoderado de la </w:t>
      </w:r>
      <w:r w:rsidRPr="00317B65">
        <w:rPr>
          <w:b/>
          <w:color w:val="auto"/>
          <w:sz w:val="22"/>
          <w:szCs w:val="22"/>
        </w:rPr>
        <w:t>NACION- MINISTERIO DE DEFENSA - RAMA JUDICIAL</w:t>
      </w:r>
      <w:r w:rsidR="003245F7">
        <w:rPr>
          <w:b/>
          <w:color w:val="auto"/>
          <w:sz w:val="22"/>
          <w:szCs w:val="22"/>
        </w:rPr>
        <w:t xml:space="preserve"> </w:t>
      </w:r>
      <w:r w:rsidR="003A323E" w:rsidRPr="003A323E">
        <w:rPr>
          <w:bCs/>
          <w:color w:val="auto"/>
          <w:sz w:val="22"/>
          <w:szCs w:val="22"/>
        </w:rPr>
        <w:t xml:space="preserve">se </w:t>
      </w:r>
      <w:r w:rsidR="00F77860">
        <w:rPr>
          <w:color w:val="auto"/>
          <w:sz w:val="22"/>
          <w:szCs w:val="22"/>
        </w:rPr>
        <w:t xml:space="preserve">refiere </w:t>
      </w:r>
      <w:r w:rsidR="003A323E">
        <w:rPr>
          <w:color w:val="auto"/>
          <w:sz w:val="22"/>
          <w:szCs w:val="22"/>
        </w:rPr>
        <w:t>a 3</w:t>
      </w:r>
      <w:r w:rsidR="00F77860">
        <w:rPr>
          <w:color w:val="auto"/>
          <w:sz w:val="22"/>
          <w:szCs w:val="22"/>
        </w:rPr>
        <w:t xml:space="preserve"> aspectos</w:t>
      </w:r>
      <w:r w:rsidR="003A323E">
        <w:rPr>
          <w:color w:val="auto"/>
          <w:sz w:val="22"/>
          <w:szCs w:val="22"/>
        </w:rPr>
        <w:t>:</w:t>
      </w:r>
      <w:r w:rsidR="00F77860">
        <w:rPr>
          <w:color w:val="auto"/>
          <w:sz w:val="22"/>
          <w:szCs w:val="22"/>
        </w:rPr>
        <w:t xml:space="preserve"> imposición medida de aseguramiento, eximentes de responsabilidad, tercero los perjuicios y finalmente respecto a la </w:t>
      </w:r>
      <w:r w:rsidR="001F4B50">
        <w:rPr>
          <w:color w:val="auto"/>
          <w:sz w:val="22"/>
          <w:szCs w:val="22"/>
        </w:rPr>
        <w:t xml:space="preserve">nueva </w:t>
      </w:r>
      <w:r w:rsidR="00F77860">
        <w:rPr>
          <w:color w:val="auto"/>
          <w:sz w:val="22"/>
          <w:szCs w:val="22"/>
        </w:rPr>
        <w:t xml:space="preserve">sentencia de tutela. </w:t>
      </w:r>
    </w:p>
    <w:p w:rsidR="00635419" w:rsidRPr="00635419" w:rsidRDefault="00635419" w:rsidP="00635419">
      <w:pPr>
        <w:pStyle w:val="Prrafodelista"/>
        <w:tabs>
          <w:tab w:val="left" w:pos="567"/>
        </w:tabs>
        <w:spacing w:line="276" w:lineRule="auto"/>
        <w:ind w:left="0"/>
        <w:jc w:val="both"/>
        <w:rPr>
          <w:b/>
          <w:color w:val="auto"/>
          <w:sz w:val="22"/>
          <w:szCs w:val="22"/>
        </w:rPr>
      </w:pPr>
    </w:p>
    <w:p w:rsidR="0056359E" w:rsidRPr="003A323E" w:rsidRDefault="003A323E" w:rsidP="00635419">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w:t>
      </w:r>
      <w:r w:rsidR="00F77860" w:rsidRPr="003A323E">
        <w:rPr>
          <w:rFonts w:ascii="Arial Narrow" w:hAnsi="Arial Narrow"/>
          <w:i/>
          <w:iCs/>
          <w:color w:val="auto"/>
          <w:sz w:val="22"/>
          <w:szCs w:val="22"/>
        </w:rPr>
        <w:t>En el primer punto respecto a la medida de aseguramiento no se debe olvidar que fue sorprendido en flagrancia dentro de una embarcación dentro de la cual ocupaba un rol de mando</w:t>
      </w:r>
      <w:r w:rsidR="007C655F" w:rsidRPr="003A323E">
        <w:rPr>
          <w:rFonts w:ascii="Arial Narrow" w:hAnsi="Arial Narrow"/>
          <w:i/>
          <w:iCs/>
          <w:color w:val="auto"/>
          <w:sz w:val="22"/>
          <w:szCs w:val="22"/>
        </w:rPr>
        <w:t xml:space="preserve">, contra la legalidad de la captura y la medida de aseguramiento en este caso impuestas por el juez de control de garantías en momento alguno se interpuso los recursos correspondientes para debatir dicha legalidad de la medida, razón </w:t>
      </w:r>
      <w:r w:rsidR="001F4B50" w:rsidRPr="003A323E">
        <w:rPr>
          <w:rFonts w:ascii="Arial Narrow" w:hAnsi="Arial Narrow"/>
          <w:i/>
          <w:iCs/>
          <w:color w:val="auto"/>
          <w:sz w:val="22"/>
          <w:szCs w:val="22"/>
        </w:rPr>
        <w:t>p</w:t>
      </w:r>
      <w:r w:rsidR="007C655F" w:rsidRPr="003A323E">
        <w:rPr>
          <w:rFonts w:ascii="Arial Narrow" w:hAnsi="Arial Narrow"/>
          <w:i/>
          <w:iCs/>
          <w:color w:val="auto"/>
          <w:sz w:val="22"/>
          <w:szCs w:val="22"/>
        </w:rPr>
        <w:t>o</w:t>
      </w:r>
      <w:r w:rsidR="001F4B50" w:rsidRPr="003A323E">
        <w:rPr>
          <w:rFonts w:ascii="Arial Narrow" w:hAnsi="Arial Narrow"/>
          <w:i/>
          <w:iCs/>
          <w:color w:val="auto"/>
          <w:sz w:val="22"/>
          <w:szCs w:val="22"/>
        </w:rPr>
        <w:t>r</w:t>
      </w:r>
      <w:r w:rsidR="007C655F" w:rsidRPr="003A323E">
        <w:rPr>
          <w:rFonts w:ascii="Arial Narrow" w:hAnsi="Arial Narrow"/>
          <w:i/>
          <w:iCs/>
          <w:color w:val="auto"/>
          <w:sz w:val="22"/>
          <w:szCs w:val="22"/>
        </w:rPr>
        <w:t xml:space="preserve"> </w:t>
      </w:r>
      <w:r w:rsidRPr="003A323E">
        <w:rPr>
          <w:rFonts w:ascii="Arial Narrow" w:hAnsi="Arial Narrow"/>
          <w:i/>
          <w:iCs/>
          <w:color w:val="auto"/>
          <w:sz w:val="22"/>
          <w:szCs w:val="22"/>
        </w:rPr>
        <w:t>la</w:t>
      </w:r>
      <w:r w:rsidR="007C655F" w:rsidRPr="003A323E">
        <w:rPr>
          <w:rFonts w:ascii="Arial Narrow" w:hAnsi="Arial Narrow"/>
          <w:i/>
          <w:iCs/>
          <w:color w:val="auto"/>
          <w:sz w:val="22"/>
          <w:szCs w:val="22"/>
        </w:rPr>
        <w:t xml:space="preserve"> cual </w:t>
      </w:r>
      <w:r w:rsidRPr="003A323E">
        <w:rPr>
          <w:rFonts w:ascii="Arial Narrow" w:hAnsi="Arial Narrow"/>
          <w:i/>
          <w:iCs/>
          <w:color w:val="auto"/>
          <w:sz w:val="22"/>
          <w:szCs w:val="22"/>
        </w:rPr>
        <w:t>e</w:t>
      </w:r>
      <w:r w:rsidR="007C655F" w:rsidRPr="003A323E">
        <w:rPr>
          <w:rFonts w:ascii="Arial Narrow" w:hAnsi="Arial Narrow"/>
          <w:i/>
          <w:iCs/>
          <w:color w:val="auto"/>
          <w:sz w:val="22"/>
          <w:szCs w:val="22"/>
        </w:rPr>
        <w:t>sta cobr</w:t>
      </w:r>
      <w:r w:rsidRPr="003A323E">
        <w:rPr>
          <w:rFonts w:ascii="Arial Narrow" w:hAnsi="Arial Narrow"/>
          <w:i/>
          <w:iCs/>
          <w:color w:val="auto"/>
          <w:sz w:val="22"/>
          <w:szCs w:val="22"/>
        </w:rPr>
        <w:t>ó</w:t>
      </w:r>
      <w:r w:rsidR="007C655F" w:rsidRPr="003A323E">
        <w:rPr>
          <w:rFonts w:ascii="Arial Narrow" w:hAnsi="Arial Narrow"/>
          <w:i/>
          <w:iCs/>
          <w:color w:val="auto"/>
          <w:sz w:val="22"/>
          <w:szCs w:val="22"/>
        </w:rPr>
        <w:t xml:space="preserve"> ejecutoria y a</w:t>
      </w:r>
      <w:r w:rsidR="006572FB" w:rsidRPr="003A323E">
        <w:rPr>
          <w:rFonts w:ascii="Arial Narrow" w:hAnsi="Arial Narrow"/>
          <w:i/>
          <w:iCs/>
          <w:color w:val="auto"/>
          <w:sz w:val="22"/>
          <w:szCs w:val="22"/>
        </w:rPr>
        <w:t xml:space="preserve"> </w:t>
      </w:r>
      <w:r w:rsidR="007C655F" w:rsidRPr="003A323E">
        <w:rPr>
          <w:rFonts w:ascii="Arial Narrow" w:hAnsi="Arial Narrow"/>
          <w:i/>
          <w:iCs/>
          <w:color w:val="auto"/>
          <w:sz w:val="22"/>
          <w:szCs w:val="22"/>
        </w:rPr>
        <w:t xml:space="preserve">la fecha esta </w:t>
      </w:r>
      <w:r w:rsidR="0056359E" w:rsidRPr="003A323E">
        <w:rPr>
          <w:rFonts w:ascii="Arial Narrow" w:hAnsi="Arial Narrow"/>
          <w:i/>
          <w:iCs/>
          <w:color w:val="auto"/>
          <w:sz w:val="22"/>
          <w:szCs w:val="22"/>
        </w:rPr>
        <w:t>goza de presunción de</w:t>
      </w:r>
      <w:r w:rsidR="007C655F" w:rsidRPr="003A323E">
        <w:rPr>
          <w:rFonts w:ascii="Arial Narrow" w:hAnsi="Arial Narrow"/>
          <w:i/>
          <w:iCs/>
          <w:color w:val="auto"/>
          <w:sz w:val="22"/>
          <w:szCs w:val="22"/>
        </w:rPr>
        <w:t xml:space="preserve"> </w:t>
      </w:r>
      <w:r w:rsidR="00635419" w:rsidRPr="003A323E">
        <w:rPr>
          <w:rFonts w:ascii="Arial Narrow" w:hAnsi="Arial Narrow"/>
          <w:i/>
          <w:iCs/>
          <w:color w:val="auto"/>
          <w:sz w:val="22"/>
          <w:szCs w:val="22"/>
        </w:rPr>
        <w:t>legalidad</w:t>
      </w:r>
      <w:r w:rsidR="0056359E" w:rsidRPr="003A323E">
        <w:rPr>
          <w:rFonts w:ascii="Arial Narrow" w:hAnsi="Arial Narrow"/>
          <w:i/>
          <w:iCs/>
          <w:color w:val="auto"/>
          <w:sz w:val="22"/>
          <w:szCs w:val="22"/>
        </w:rPr>
        <w:t>.</w:t>
      </w:r>
    </w:p>
    <w:p w:rsidR="0056359E" w:rsidRPr="003A323E" w:rsidRDefault="0056359E" w:rsidP="00635419">
      <w:pPr>
        <w:pStyle w:val="Prrafodelista"/>
        <w:tabs>
          <w:tab w:val="left" w:pos="567"/>
        </w:tabs>
        <w:spacing w:line="276" w:lineRule="auto"/>
        <w:ind w:left="0"/>
        <w:jc w:val="both"/>
        <w:rPr>
          <w:rFonts w:ascii="Arial Narrow" w:hAnsi="Arial Narrow"/>
          <w:i/>
          <w:iCs/>
          <w:color w:val="auto"/>
          <w:sz w:val="22"/>
          <w:szCs w:val="22"/>
        </w:rPr>
      </w:pPr>
    </w:p>
    <w:p w:rsidR="001F4B50" w:rsidRPr="003A323E" w:rsidRDefault="0056359E" w:rsidP="00635419">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D</w:t>
      </w:r>
      <w:r w:rsidR="00635419" w:rsidRPr="003A323E">
        <w:rPr>
          <w:rFonts w:ascii="Arial Narrow" w:hAnsi="Arial Narrow"/>
          <w:i/>
          <w:iCs/>
          <w:color w:val="auto"/>
          <w:sz w:val="22"/>
          <w:szCs w:val="22"/>
        </w:rPr>
        <w:t xml:space="preserve">e otra parte téngase en cuenta que con base en los informes de incautación de la sustancia alucinógena y la captura en flagrancia esto constituyen un indicio grave en contra del procesado razón por la cual teniendo en cuenta la naturaleza del delito </w:t>
      </w:r>
      <w:r w:rsidRPr="003A323E">
        <w:rPr>
          <w:rFonts w:ascii="Arial Narrow" w:hAnsi="Arial Narrow"/>
          <w:i/>
          <w:iCs/>
          <w:color w:val="auto"/>
          <w:sz w:val="22"/>
          <w:szCs w:val="22"/>
        </w:rPr>
        <w:t xml:space="preserve">cuya pena es superior a 4 años </w:t>
      </w:r>
      <w:r w:rsidR="00635419" w:rsidRPr="003A323E">
        <w:rPr>
          <w:rFonts w:ascii="Arial Narrow" w:hAnsi="Arial Narrow"/>
          <w:i/>
          <w:iCs/>
          <w:color w:val="auto"/>
          <w:sz w:val="22"/>
          <w:szCs w:val="22"/>
        </w:rPr>
        <w:t xml:space="preserve">necesariamente debía imponerse una medida de aseguramiento intramural, de otra parte contra dicha decisión no se interpuso recurso alguno, en este orden de ideas la medida de aseguramiento impuesta se encuentra ajustado a la ley </w:t>
      </w:r>
      <w:r w:rsidRPr="003A323E">
        <w:rPr>
          <w:rFonts w:ascii="Arial Narrow" w:hAnsi="Arial Narrow"/>
          <w:i/>
          <w:iCs/>
          <w:color w:val="auto"/>
          <w:sz w:val="22"/>
          <w:szCs w:val="22"/>
        </w:rPr>
        <w:t>y  a la constitución, por lo que si bien en el presente caos el demandante fue privado de la libertad en momento alguno se está demostrando que se haya incurrido en un daño antijurídico.</w:t>
      </w:r>
    </w:p>
    <w:p w:rsidR="0056359E" w:rsidRPr="003A323E" w:rsidRDefault="0056359E" w:rsidP="00635419">
      <w:pPr>
        <w:pStyle w:val="Prrafodelista"/>
        <w:tabs>
          <w:tab w:val="left" w:pos="567"/>
        </w:tabs>
        <w:spacing w:line="276" w:lineRule="auto"/>
        <w:ind w:left="0"/>
        <w:jc w:val="both"/>
        <w:rPr>
          <w:rFonts w:ascii="Arial Narrow" w:hAnsi="Arial Narrow"/>
          <w:i/>
          <w:iCs/>
          <w:color w:val="auto"/>
          <w:sz w:val="22"/>
          <w:szCs w:val="22"/>
        </w:rPr>
      </w:pPr>
    </w:p>
    <w:p w:rsidR="00910BC1" w:rsidRPr="003A323E" w:rsidRDefault="0056359E" w:rsidP="00635419">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 xml:space="preserve">En cuanto a los eximentes de responsabilidad </w:t>
      </w:r>
      <w:r w:rsidR="000362DF" w:rsidRPr="003A323E">
        <w:rPr>
          <w:rFonts w:ascii="Arial Narrow" w:hAnsi="Arial Narrow"/>
          <w:i/>
          <w:iCs/>
          <w:color w:val="auto"/>
          <w:sz w:val="22"/>
          <w:szCs w:val="22"/>
        </w:rPr>
        <w:t>es</w:t>
      </w:r>
      <w:r w:rsidRPr="003A323E">
        <w:rPr>
          <w:rFonts w:ascii="Arial Narrow" w:hAnsi="Arial Narrow"/>
          <w:i/>
          <w:iCs/>
          <w:color w:val="auto"/>
          <w:sz w:val="22"/>
          <w:szCs w:val="22"/>
        </w:rPr>
        <w:t xml:space="preserve"> </w:t>
      </w:r>
      <w:r w:rsidR="000362DF" w:rsidRPr="003A323E">
        <w:rPr>
          <w:rFonts w:ascii="Arial Narrow" w:hAnsi="Arial Narrow"/>
          <w:i/>
          <w:iCs/>
          <w:color w:val="auto"/>
          <w:sz w:val="22"/>
          <w:szCs w:val="22"/>
        </w:rPr>
        <w:t>importante</w:t>
      </w:r>
      <w:r w:rsidRPr="003A323E">
        <w:rPr>
          <w:rFonts w:ascii="Arial Narrow" w:hAnsi="Arial Narrow"/>
          <w:i/>
          <w:iCs/>
          <w:color w:val="auto"/>
          <w:sz w:val="22"/>
          <w:szCs w:val="22"/>
        </w:rPr>
        <w:t xml:space="preserve"> resaltar que el aquí </w:t>
      </w:r>
      <w:r w:rsidR="000362DF" w:rsidRPr="003A323E">
        <w:rPr>
          <w:rFonts w:ascii="Arial Narrow" w:hAnsi="Arial Narrow"/>
          <w:i/>
          <w:iCs/>
          <w:color w:val="auto"/>
          <w:sz w:val="22"/>
          <w:szCs w:val="22"/>
        </w:rPr>
        <w:t>el demandante ocupaba un rol d</w:t>
      </w:r>
      <w:r w:rsidRPr="003A323E">
        <w:rPr>
          <w:rFonts w:ascii="Arial Narrow" w:hAnsi="Arial Narrow"/>
          <w:i/>
          <w:iCs/>
          <w:color w:val="auto"/>
          <w:sz w:val="22"/>
          <w:szCs w:val="22"/>
        </w:rPr>
        <w:t>e</w:t>
      </w:r>
      <w:r w:rsidR="000362DF" w:rsidRPr="003A323E">
        <w:rPr>
          <w:rFonts w:ascii="Arial Narrow" w:hAnsi="Arial Narrow"/>
          <w:i/>
          <w:iCs/>
          <w:color w:val="auto"/>
          <w:sz w:val="22"/>
          <w:szCs w:val="22"/>
        </w:rPr>
        <w:t xml:space="preserve"> </w:t>
      </w:r>
      <w:r w:rsidRPr="003A323E">
        <w:rPr>
          <w:rFonts w:ascii="Arial Narrow" w:hAnsi="Arial Narrow"/>
          <w:i/>
          <w:iCs/>
          <w:color w:val="auto"/>
          <w:sz w:val="22"/>
          <w:szCs w:val="22"/>
        </w:rPr>
        <w:t xml:space="preserve">mando </w:t>
      </w:r>
      <w:r w:rsidR="000362DF" w:rsidRPr="003A323E">
        <w:rPr>
          <w:rFonts w:ascii="Arial Narrow" w:hAnsi="Arial Narrow"/>
          <w:i/>
          <w:iCs/>
          <w:color w:val="auto"/>
          <w:sz w:val="22"/>
          <w:szCs w:val="22"/>
        </w:rPr>
        <w:t>tenía</w:t>
      </w:r>
      <w:r w:rsidRPr="003A323E">
        <w:rPr>
          <w:rFonts w:ascii="Arial Narrow" w:hAnsi="Arial Narrow"/>
          <w:i/>
          <w:iCs/>
          <w:color w:val="auto"/>
          <w:sz w:val="22"/>
          <w:szCs w:val="22"/>
        </w:rPr>
        <w:t xml:space="preserve"> que </w:t>
      </w:r>
      <w:r w:rsidR="000362DF" w:rsidRPr="003A323E">
        <w:rPr>
          <w:rFonts w:ascii="Arial Narrow" w:hAnsi="Arial Narrow"/>
          <w:i/>
          <w:iCs/>
          <w:color w:val="auto"/>
          <w:sz w:val="22"/>
          <w:szCs w:val="22"/>
        </w:rPr>
        <w:t>verificar</w:t>
      </w:r>
      <w:r w:rsidRPr="003A323E">
        <w:rPr>
          <w:rFonts w:ascii="Arial Narrow" w:hAnsi="Arial Narrow"/>
          <w:i/>
          <w:iCs/>
          <w:color w:val="auto"/>
          <w:sz w:val="22"/>
          <w:szCs w:val="22"/>
        </w:rPr>
        <w:t xml:space="preserve"> el contenido de</w:t>
      </w:r>
      <w:r w:rsidR="000362DF" w:rsidRPr="003A323E">
        <w:rPr>
          <w:rFonts w:ascii="Arial Narrow" w:hAnsi="Arial Narrow"/>
          <w:i/>
          <w:iCs/>
          <w:color w:val="auto"/>
          <w:sz w:val="22"/>
          <w:szCs w:val="22"/>
        </w:rPr>
        <w:t xml:space="preserve"> </w:t>
      </w:r>
      <w:r w:rsidRPr="003A323E">
        <w:rPr>
          <w:rFonts w:ascii="Arial Narrow" w:hAnsi="Arial Narrow"/>
          <w:i/>
          <w:iCs/>
          <w:color w:val="auto"/>
          <w:sz w:val="22"/>
          <w:szCs w:val="22"/>
        </w:rPr>
        <w:t xml:space="preserve">la </w:t>
      </w:r>
      <w:r w:rsidR="000362DF" w:rsidRPr="003A323E">
        <w:rPr>
          <w:rFonts w:ascii="Arial Narrow" w:hAnsi="Arial Narrow"/>
          <w:i/>
          <w:iCs/>
          <w:color w:val="auto"/>
          <w:sz w:val="22"/>
          <w:szCs w:val="22"/>
        </w:rPr>
        <w:t>mercancía</w:t>
      </w:r>
      <w:r w:rsidRPr="003A323E">
        <w:rPr>
          <w:rFonts w:ascii="Arial Narrow" w:hAnsi="Arial Narrow"/>
          <w:i/>
          <w:iCs/>
          <w:color w:val="auto"/>
          <w:sz w:val="22"/>
          <w:szCs w:val="22"/>
        </w:rPr>
        <w:t xml:space="preserve"> y el cargamento al </w:t>
      </w:r>
      <w:r w:rsidR="000362DF" w:rsidRPr="003A323E">
        <w:rPr>
          <w:rFonts w:ascii="Arial Narrow" w:hAnsi="Arial Narrow"/>
          <w:i/>
          <w:iCs/>
          <w:color w:val="auto"/>
          <w:sz w:val="22"/>
          <w:szCs w:val="22"/>
        </w:rPr>
        <w:t>omitir</w:t>
      </w:r>
      <w:r w:rsidRPr="003A323E">
        <w:rPr>
          <w:rFonts w:ascii="Arial Narrow" w:hAnsi="Arial Narrow"/>
          <w:i/>
          <w:iCs/>
          <w:color w:val="auto"/>
          <w:sz w:val="22"/>
          <w:szCs w:val="22"/>
        </w:rPr>
        <w:t xml:space="preserve"> dicha </w:t>
      </w:r>
      <w:r w:rsidR="000362DF" w:rsidRPr="003A323E">
        <w:rPr>
          <w:rFonts w:ascii="Arial Narrow" w:hAnsi="Arial Narrow"/>
          <w:i/>
          <w:iCs/>
          <w:color w:val="auto"/>
          <w:sz w:val="22"/>
          <w:szCs w:val="22"/>
        </w:rPr>
        <w:t>aptitud</w:t>
      </w:r>
      <w:r w:rsidRPr="003A323E">
        <w:rPr>
          <w:rFonts w:ascii="Arial Narrow" w:hAnsi="Arial Narrow"/>
          <w:i/>
          <w:iCs/>
          <w:color w:val="auto"/>
          <w:sz w:val="22"/>
          <w:szCs w:val="22"/>
        </w:rPr>
        <w:t xml:space="preserve"> </w:t>
      </w:r>
      <w:r w:rsidR="000362DF" w:rsidRPr="003A323E">
        <w:rPr>
          <w:rFonts w:ascii="Arial Narrow" w:hAnsi="Arial Narrow"/>
          <w:i/>
          <w:iCs/>
          <w:color w:val="auto"/>
          <w:sz w:val="22"/>
          <w:szCs w:val="22"/>
        </w:rPr>
        <w:t xml:space="preserve">el comportamiento fue negligente lo que configura una culpa exclusiva de la víctima con base en lo dispuesto en el artículo 63 del código </w:t>
      </w:r>
      <w:r w:rsidR="00910BC1" w:rsidRPr="003A323E">
        <w:rPr>
          <w:rFonts w:ascii="Arial Narrow" w:hAnsi="Arial Narrow"/>
          <w:i/>
          <w:iCs/>
          <w:color w:val="auto"/>
          <w:sz w:val="22"/>
          <w:szCs w:val="22"/>
        </w:rPr>
        <w:t>civil.</w:t>
      </w:r>
    </w:p>
    <w:p w:rsidR="00910BC1" w:rsidRPr="003A323E" w:rsidRDefault="00910BC1" w:rsidP="00635419">
      <w:pPr>
        <w:pStyle w:val="Prrafodelista"/>
        <w:tabs>
          <w:tab w:val="left" w:pos="567"/>
        </w:tabs>
        <w:spacing w:line="276" w:lineRule="auto"/>
        <w:ind w:left="0"/>
        <w:jc w:val="both"/>
        <w:rPr>
          <w:rFonts w:ascii="Arial Narrow" w:hAnsi="Arial Narrow"/>
          <w:i/>
          <w:iCs/>
          <w:color w:val="auto"/>
          <w:sz w:val="22"/>
          <w:szCs w:val="22"/>
        </w:rPr>
      </w:pPr>
    </w:p>
    <w:p w:rsidR="0056359E" w:rsidRPr="003A323E" w:rsidRDefault="00910BC1" w:rsidP="00635419">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 xml:space="preserve">De </w:t>
      </w:r>
      <w:r w:rsidR="000362DF" w:rsidRPr="003A323E">
        <w:rPr>
          <w:rFonts w:ascii="Arial Narrow" w:hAnsi="Arial Narrow"/>
          <w:i/>
          <w:iCs/>
          <w:color w:val="auto"/>
          <w:sz w:val="22"/>
          <w:szCs w:val="22"/>
        </w:rPr>
        <w:t xml:space="preserve">otra </w:t>
      </w:r>
      <w:proofErr w:type="gramStart"/>
      <w:r w:rsidR="000362DF" w:rsidRPr="003A323E">
        <w:rPr>
          <w:rFonts w:ascii="Arial Narrow" w:hAnsi="Arial Narrow"/>
          <w:i/>
          <w:iCs/>
          <w:color w:val="auto"/>
          <w:sz w:val="22"/>
          <w:szCs w:val="22"/>
        </w:rPr>
        <w:t>par</w:t>
      </w:r>
      <w:r w:rsidRPr="003A323E">
        <w:rPr>
          <w:rFonts w:ascii="Arial Narrow" w:hAnsi="Arial Narrow"/>
          <w:i/>
          <w:iCs/>
          <w:color w:val="auto"/>
          <w:sz w:val="22"/>
          <w:szCs w:val="22"/>
        </w:rPr>
        <w:t>te</w:t>
      </w:r>
      <w:proofErr w:type="gramEnd"/>
      <w:r w:rsidRPr="003A323E">
        <w:rPr>
          <w:rFonts w:ascii="Arial Narrow" w:hAnsi="Arial Narrow"/>
          <w:i/>
          <w:iCs/>
          <w:color w:val="auto"/>
          <w:sz w:val="22"/>
          <w:szCs w:val="22"/>
        </w:rPr>
        <w:t xml:space="preserve"> es necesario </w:t>
      </w:r>
      <w:r w:rsidR="00083EB2" w:rsidRPr="003A323E">
        <w:rPr>
          <w:rFonts w:ascii="Arial Narrow" w:hAnsi="Arial Narrow"/>
          <w:i/>
          <w:iCs/>
          <w:color w:val="auto"/>
          <w:sz w:val="22"/>
          <w:szCs w:val="22"/>
        </w:rPr>
        <w:t xml:space="preserve">tener en cuenta </w:t>
      </w:r>
      <w:r w:rsidRPr="003A323E">
        <w:rPr>
          <w:rFonts w:ascii="Arial Narrow" w:hAnsi="Arial Narrow"/>
          <w:i/>
          <w:iCs/>
          <w:color w:val="auto"/>
          <w:sz w:val="22"/>
          <w:szCs w:val="22"/>
        </w:rPr>
        <w:t xml:space="preserve">que en </w:t>
      </w:r>
      <w:r w:rsidR="00083EB2" w:rsidRPr="003A323E">
        <w:rPr>
          <w:rFonts w:ascii="Arial Narrow" w:hAnsi="Arial Narrow"/>
          <w:i/>
          <w:iCs/>
          <w:color w:val="auto"/>
          <w:sz w:val="22"/>
          <w:szCs w:val="22"/>
        </w:rPr>
        <w:t>este caso</w:t>
      </w:r>
      <w:r w:rsidRPr="003A323E">
        <w:rPr>
          <w:rFonts w:ascii="Arial Narrow" w:hAnsi="Arial Narrow"/>
          <w:i/>
          <w:iCs/>
          <w:color w:val="auto"/>
          <w:sz w:val="22"/>
          <w:szCs w:val="22"/>
        </w:rPr>
        <w:t xml:space="preserve"> el propietario d</w:t>
      </w:r>
      <w:r w:rsidR="00083EB2" w:rsidRPr="003A323E">
        <w:rPr>
          <w:rFonts w:ascii="Arial Narrow" w:hAnsi="Arial Narrow"/>
          <w:i/>
          <w:iCs/>
          <w:color w:val="auto"/>
          <w:sz w:val="22"/>
          <w:szCs w:val="22"/>
        </w:rPr>
        <w:t>e</w:t>
      </w:r>
      <w:r w:rsidRPr="003A323E">
        <w:rPr>
          <w:rFonts w:ascii="Arial Narrow" w:hAnsi="Arial Narrow"/>
          <w:i/>
          <w:iCs/>
          <w:color w:val="auto"/>
          <w:sz w:val="22"/>
          <w:szCs w:val="22"/>
        </w:rPr>
        <w:t xml:space="preserve"> la nave </w:t>
      </w:r>
      <w:r w:rsidR="00083EB2" w:rsidRPr="003A323E">
        <w:rPr>
          <w:rFonts w:ascii="Arial Narrow" w:hAnsi="Arial Narrow"/>
          <w:i/>
          <w:iCs/>
          <w:color w:val="auto"/>
          <w:sz w:val="22"/>
          <w:szCs w:val="22"/>
        </w:rPr>
        <w:t xml:space="preserve">no reconoció y acepto los cargos en las audiencias preliminares se esperó hasta la etapa de juicio, para aceptar ser el propietario de la mercancía, motivo por el cual no era fácil determinar la responsabilidad de los privados de la libertad, lo que configura el eximente de responsabilidad hecho de un </w:t>
      </w:r>
      <w:r w:rsidR="003710E8" w:rsidRPr="003A323E">
        <w:rPr>
          <w:rFonts w:ascii="Arial Narrow" w:hAnsi="Arial Narrow"/>
          <w:i/>
          <w:iCs/>
          <w:color w:val="auto"/>
          <w:sz w:val="22"/>
          <w:szCs w:val="22"/>
        </w:rPr>
        <w:t>tercero.</w:t>
      </w:r>
    </w:p>
    <w:p w:rsidR="003710E8" w:rsidRPr="003A323E" w:rsidRDefault="003710E8" w:rsidP="00635419">
      <w:pPr>
        <w:pStyle w:val="Prrafodelista"/>
        <w:tabs>
          <w:tab w:val="left" w:pos="567"/>
        </w:tabs>
        <w:spacing w:line="276" w:lineRule="auto"/>
        <w:ind w:left="0"/>
        <w:jc w:val="both"/>
        <w:rPr>
          <w:rFonts w:ascii="Arial Narrow" w:hAnsi="Arial Narrow"/>
          <w:i/>
          <w:iCs/>
          <w:color w:val="auto"/>
          <w:sz w:val="22"/>
          <w:szCs w:val="22"/>
        </w:rPr>
      </w:pPr>
    </w:p>
    <w:p w:rsidR="003710E8" w:rsidRPr="003A323E" w:rsidRDefault="003710E8" w:rsidP="00635419">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 xml:space="preserve">En cuanto a los </w:t>
      </w:r>
      <w:r w:rsidR="00C52361" w:rsidRPr="003A323E">
        <w:rPr>
          <w:rFonts w:ascii="Arial Narrow" w:hAnsi="Arial Narrow"/>
          <w:i/>
          <w:iCs/>
          <w:color w:val="auto"/>
          <w:sz w:val="22"/>
          <w:szCs w:val="22"/>
        </w:rPr>
        <w:t>perjuicios</w:t>
      </w:r>
      <w:r w:rsidRPr="003A323E">
        <w:rPr>
          <w:rFonts w:ascii="Arial Narrow" w:hAnsi="Arial Narrow"/>
          <w:i/>
          <w:iCs/>
          <w:color w:val="auto"/>
          <w:sz w:val="22"/>
          <w:szCs w:val="22"/>
        </w:rPr>
        <w:t xml:space="preserve"> </w:t>
      </w:r>
      <w:r w:rsidR="00C52361" w:rsidRPr="003A323E">
        <w:rPr>
          <w:rFonts w:ascii="Arial Narrow" w:hAnsi="Arial Narrow"/>
          <w:i/>
          <w:iCs/>
          <w:color w:val="auto"/>
          <w:sz w:val="22"/>
          <w:szCs w:val="22"/>
        </w:rPr>
        <w:t>reclamados,</w:t>
      </w:r>
      <w:r w:rsidRPr="003A323E">
        <w:rPr>
          <w:rFonts w:ascii="Arial Narrow" w:hAnsi="Arial Narrow"/>
          <w:i/>
          <w:iCs/>
          <w:color w:val="auto"/>
          <w:sz w:val="22"/>
          <w:szCs w:val="22"/>
        </w:rPr>
        <w:t xml:space="preserve"> en</w:t>
      </w:r>
      <w:r w:rsidR="00C52361" w:rsidRPr="003A323E">
        <w:rPr>
          <w:rFonts w:ascii="Arial Narrow" w:hAnsi="Arial Narrow"/>
          <w:i/>
          <w:iCs/>
          <w:color w:val="auto"/>
          <w:sz w:val="22"/>
          <w:szCs w:val="22"/>
        </w:rPr>
        <w:t xml:space="preserve"> </w:t>
      </w:r>
      <w:r w:rsidRPr="003A323E">
        <w:rPr>
          <w:rFonts w:ascii="Arial Narrow" w:hAnsi="Arial Narrow"/>
          <w:i/>
          <w:iCs/>
          <w:color w:val="auto"/>
          <w:sz w:val="22"/>
          <w:szCs w:val="22"/>
        </w:rPr>
        <w:t>este caso</w:t>
      </w:r>
      <w:r w:rsidR="00C52361" w:rsidRPr="003A323E">
        <w:rPr>
          <w:rFonts w:ascii="Arial Narrow" w:hAnsi="Arial Narrow"/>
          <w:i/>
          <w:iCs/>
          <w:color w:val="auto"/>
          <w:sz w:val="22"/>
          <w:szCs w:val="22"/>
        </w:rPr>
        <w:t xml:space="preserve"> daño emergente </w:t>
      </w:r>
      <w:r w:rsidRPr="003A323E">
        <w:rPr>
          <w:rFonts w:ascii="Arial Narrow" w:hAnsi="Arial Narrow"/>
          <w:i/>
          <w:iCs/>
          <w:color w:val="auto"/>
          <w:sz w:val="22"/>
          <w:szCs w:val="22"/>
        </w:rPr>
        <w:t xml:space="preserve">se </w:t>
      </w:r>
      <w:r w:rsidR="00C52361" w:rsidRPr="003A323E">
        <w:rPr>
          <w:rFonts w:ascii="Arial Narrow" w:hAnsi="Arial Narrow"/>
          <w:i/>
          <w:iCs/>
          <w:color w:val="auto"/>
          <w:sz w:val="22"/>
          <w:szCs w:val="22"/>
        </w:rPr>
        <w:t>aporta una</w:t>
      </w:r>
      <w:r w:rsidRPr="003A323E">
        <w:rPr>
          <w:rFonts w:ascii="Arial Narrow" w:hAnsi="Arial Narrow"/>
          <w:i/>
          <w:iCs/>
          <w:color w:val="auto"/>
          <w:sz w:val="22"/>
          <w:szCs w:val="22"/>
        </w:rPr>
        <w:t xml:space="preserve"> prueba que para </w:t>
      </w:r>
      <w:r w:rsidR="00C52361" w:rsidRPr="003A323E">
        <w:rPr>
          <w:rFonts w:ascii="Arial Narrow" w:hAnsi="Arial Narrow"/>
          <w:i/>
          <w:iCs/>
          <w:color w:val="auto"/>
          <w:sz w:val="22"/>
          <w:szCs w:val="22"/>
        </w:rPr>
        <w:t>acreditar el</w:t>
      </w:r>
      <w:r w:rsidRPr="003A323E">
        <w:rPr>
          <w:rFonts w:ascii="Arial Narrow" w:hAnsi="Arial Narrow"/>
          <w:i/>
          <w:iCs/>
          <w:color w:val="auto"/>
          <w:sz w:val="22"/>
          <w:szCs w:val="22"/>
        </w:rPr>
        <w:t xml:space="preserve"> daño emergente es</w:t>
      </w:r>
      <w:r w:rsidR="00C52361" w:rsidRPr="003A323E">
        <w:rPr>
          <w:rFonts w:ascii="Arial Narrow" w:hAnsi="Arial Narrow"/>
          <w:i/>
          <w:iCs/>
          <w:color w:val="auto"/>
          <w:sz w:val="22"/>
          <w:szCs w:val="22"/>
        </w:rPr>
        <w:t xml:space="preserve"> necesario allegar </w:t>
      </w:r>
      <w:r w:rsidRPr="003A323E">
        <w:rPr>
          <w:rFonts w:ascii="Arial Narrow" w:hAnsi="Arial Narrow"/>
          <w:i/>
          <w:iCs/>
          <w:color w:val="auto"/>
          <w:sz w:val="22"/>
          <w:szCs w:val="22"/>
        </w:rPr>
        <w:t xml:space="preserve">los </w:t>
      </w:r>
      <w:r w:rsidR="00C52361" w:rsidRPr="003A323E">
        <w:rPr>
          <w:rFonts w:ascii="Arial Narrow" w:hAnsi="Arial Narrow"/>
          <w:i/>
          <w:iCs/>
          <w:color w:val="auto"/>
          <w:sz w:val="22"/>
          <w:szCs w:val="22"/>
        </w:rPr>
        <w:t>soportes d</w:t>
      </w:r>
      <w:r w:rsidRPr="003A323E">
        <w:rPr>
          <w:rFonts w:ascii="Arial Narrow" w:hAnsi="Arial Narrow"/>
          <w:i/>
          <w:iCs/>
          <w:color w:val="auto"/>
          <w:sz w:val="22"/>
          <w:szCs w:val="22"/>
        </w:rPr>
        <w:t>e</w:t>
      </w:r>
      <w:r w:rsidR="00C52361" w:rsidRPr="003A323E">
        <w:rPr>
          <w:rFonts w:ascii="Arial Narrow" w:hAnsi="Arial Narrow"/>
          <w:i/>
          <w:iCs/>
          <w:color w:val="auto"/>
          <w:sz w:val="22"/>
          <w:szCs w:val="22"/>
        </w:rPr>
        <w:t xml:space="preserve"> </w:t>
      </w:r>
      <w:r w:rsidRPr="003A323E">
        <w:rPr>
          <w:rFonts w:ascii="Arial Narrow" w:hAnsi="Arial Narrow"/>
          <w:i/>
          <w:iCs/>
          <w:color w:val="auto"/>
          <w:sz w:val="22"/>
          <w:szCs w:val="22"/>
        </w:rPr>
        <w:t xml:space="preserve">los </w:t>
      </w:r>
      <w:r w:rsidR="00C52361" w:rsidRPr="003A323E">
        <w:rPr>
          <w:rFonts w:ascii="Arial Narrow" w:hAnsi="Arial Narrow"/>
          <w:i/>
          <w:iCs/>
          <w:color w:val="auto"/>
          <w:sz w:val="22"/>
          <w:szCs w:val="22"/>
        </w:rPr>
        <w:t>pagos</w:t>
      </w:r>
      <w:r w:rsidRPr="003A323E">
        <w:rPr>
          <w:rFonts w:ascii="Arial Narrow" w:hAnsi="Arial Narrow"/>
          <w:i/>
          <w:iCs/>
          <w:color w:val="auto"/>
          <w:sz w:val="22"/>
          <w:szCs w:val="22"/>
        </w:rPr>
        <w:t xml:space="preserve"> realizados po</w:t>
      </w:r>
      <w:r w:rsidR="00C52361" w:rsidRPr="003A323E">
        <w:rPr>
          <w:rFonts w:ascii="Arial Narrow" w:hAnsi="Arial Narrow"/>
          <w:i/>
          <w:iCs/>
          <w:color w:val="auto"/>
          <w:sz w:val="22"/>
          <w:szCs w:val="22"/>
        </w:rPr>
        <w:t>r</w:t>
      </w:r>
      <w:r w:rsidRPr="003A323E">
        <w:rPr>
          <w:rFonts w:ascii="Arial Narrow" w:hAnsi="Arial Narrow"/>
          <w:i/>
          <w:iCs/>
          <w:color w:val="auto"/>
          <w:sz w:val="22"/>
          <w:szCs w:val="22"/>
        </w:rPr>
        <w:t xml:space="preserve"> </w:t>
      </w:r>
      <w:r w:rsidR="00C52361" w:rsidRPr="003A323E">
        <w:rPr>
          <w:rFonts w:ascii="Arial Narrow" w:hAnsi="Arial Narrow"/>
          <w:i/>
          <w:iCs/>
          <w:color w:val="auto"/>
          <w:sz w:val="22"/>
          <w:szCs w:val="22"/>
        </w:rPr>
        <w:t>cuanto</w:t>
      </w:r>
      <w:r w:rsidRPr="003A323E">
        <w:rPr>
          <w:rFonts w:ascii="Arial Narrow" w:hAnsi="Arial Narrow"/>
          <w:i/>
          <w:iCs/>
          <w:color w:val="auto"/>
          <w:sz w:val="22"/>
          <w:szCs w:val="22"/>
        </w:rPr>
        <w:t xml:space="preserve"> siempre </w:t>
      </w:r>
      <w:r w:rsidR="00C52361" w:rsidRPr="003A323E">
        <w:rPr>
          <w:rFonts w:ascii="Arial Narrow" w:hAnsi="Arial Narrow"/>
          <w:i/>
          <w:iCs/>
          <w:color w:val="auto"/>
          <w:sz w:val="22"/>
          <w:szCs w:val="22"/>
        </w:rPr>
        <w:t>se debe</w:t>
      </w:r>
      <w:r w:rsidRPr="003A323E">
        <w:rPr>
          <w:rFonts w:ascii="Arial Narrow" w:hAnsi="Arial Narrow"/>
          <w:i/>
          <w:iCs/>
          <w:color w:val="auto"/>
          <w:sz w:val="22"/>
          <w:szCs w:val="22"/>
        </w:rPr>
        <w:t xml:space="preserve"> trata</w:t>
      </w:r>
      <w:r w:rsidR="00C52361" w:rsidRPr="003A323E">
        <w:rPr>
          <w:rFonts w:ascii="Arial Narrow" w:hAnsi="Arial Narrow"/>
          <w:i/>
          <w:iCs/>
          <w:color w:val="auto"/>
          <w:sz w:val="22"/>
          <w:szCs w:val="22"/>
        </w:rPr>
        <w:t>r d</w:t>
      </w:r>
      <w:r w:rsidRPr="003A323E">
        <w:rPr>
          <w:rFonts w:ascii="Arial Narrow" w:hAnsi="Arial Narrow"/>
          <w:i/>
          <w:iCs/>
          <w:color w:val="auto"/>
          <w:sz w:val="22"/>
          <w:szCs w:val="22"/>
        </w:rPr>
        <w:t>e</w:t>
      </w:r>
      <w:r w:rsidR="00C52361" w:rsidRPr="003A323E">
        <w:rPr>
          <w:rFonts w:ascii="Arial Narrow" w:hAnsi="Arial Narrow"/>
          <w:i/>
          <w:iCs/>
          <w:color w:val="auto"/>
          <w:sz w:val="22"/>
          <w:szCs w:val="22"/>
        </w:rPr>
        <w:t xml:space="preserve"> </w:t>
      </w:r>
      <w:r w:rsidRPr="003A323E">
        <w:rPr>
          <w:rFonts w:ascii="Arial Narrow" w:hAnsi="Arial Narrow"/>
          <w:i/>
          <w:iCs/>
          <w:color w:val="auto"/>
          <w:sz w:val="22"/>
          <w:szCs w:val="22"/>
        </w:rPr>
        <w:t xml:space="preserve">verifica </w:t>
      </w:r>
      <w:r w:rsidR="00C52361" w:rsidRPr="003A323E">
        <w:rPr>
          <w:rFonts w:ascii="Arial Narrow" w:hAnsi="Arial Narrow"/>
          <w:i/>
          <w:iCs/>
          <w:color w:val="auto"/>
          <w:sz w:val="22"/>
          <w:szCs w:val="22"/>
        </w:rPr>
        <w:t>la</w:t>
      </w:r>
      <w:r w:rsidRPr="003A323E">
        <w:rPr>
          <w:rFonts w:ascii="Arial Narrow" w:hAnsi="Arial Narrow"/>
          <w:i/>
          <w:iCs/>
          <w:color w:val="auto"/>
          <w:sz w:val="22"/>
          <w:szCs w:val="22"/>
        </w:rPr>
        <w:t xml:space="preserve"> evasión de</w:t>
      </w:r>
      <w:r w:rsidR="00C52361" w:rsidRPr="003A323E">
        <w:rPr>
          <w:rFonts w:ascii="Arial Narrow" w:hAnsi="Arial Narrow"/>
          <w:i/>
          <w:iCs/>
          <w:color w:val="auto"/>
          <w:sz w:val="22"/>
          <w:szCs w:val="22"/>
        </w:rPr>
        <w:t xml:space="preserve"> impuestos.</w:t>
      </w:r>
    </w:p>
    <w:p w:rsidR="00C52361" w:rsidRPr="003A323E" w:rsidRDefault="00C52361" w:rsidP="00635419">
      <w:pPr>
        <w:pStyle w:val="Prrafodelista"/>
        <w:tabs>
          <w:tab w:val="left" w:pos="567"/>
        </w:tabs>
        <w:spacing w:line="276" w:lineRule="auto"/>
        <w:ind w:left="0"/>
        <w:jc w:val="both"/>
        <w:rPr>
          <w:rFonts w:ascii="Arial Narrow" w:hAnsi="Arial Narrow"/>
          <w:i/>
          <w:iCs/>
          <w:color w:val="auto"/>
          <w:sz w:val="22"/>
          <w:szCs w:val="22"/>
        </w:rPr>
      </w:pPr>
    </w:p>
    <w:p w:rsidR="00396127" w:rsidRPr="003A323E" w:rsidRDefault="00C52361" w:rsidP="004960E8">
      <w:pPr>
        <w:pStyle w:val="Prrafodelista"/>
        <w:tabs>
          <w:tab w:val="left" w:pos="567"/>
        </w:tabs>
        <w:spacing w:line="276" w:lineRule="auto"/>
        <w:ind w:left="0"/>
        <w:jc w:val="both"/>
        <w:rPr>
          <w:rFonts w:ascii="Arial Narrow" w:hAnsi="Arial Narrow"/>
          <w:i/>
          <w:iCs/>
          <w:color w:val="auto"/>
          <w:sz w:val="22"/>
          <w:szCs w:val="22"/>
        </w:rPr>
      </w:pPr>
      <w:r w:rsidRPr="003A323E">
        <w:rPr>
          <w:rFonts w:ascii="Arial Narrow" w:hAnsi="Arial Narrow"/>
          <w:i/>
          <w:iCs/>
          <w:color w:val="auto"/>
          <w:sz w:val="22"/>
          <w:szCs w:val="22"/>
        </w:rPr>
        <w:t>Finalmente</w:t>
      </w:r>
      <w:r w:rsidR="003710E8" w:rsidRPr="003A323E">
        <w:rPr>
          <w:rFonts w:ascii="Arial Narrow" w:hAnsi="Arial Narrow"/>
          <w:i/>
          <w:iCs/>
          <w:color w:val="auto"/>
          <w:sz w:val="22"/>
          <w:szCs w:val="22"/>
        </w:rPr>
        <w:t xml:space="preserve"> en cuanto a</w:t>
      </w:r>
      <w:r w:rsidRPr="003A323E">
        <w:rPr>
          <w:rFonts w:ascii="Arial Narrow" w:hAnsi="Arial Narrow"/>
          <w:i/>
          <w:iCs/>
          <w:color w:val="auto"/>
          <w:sz w:val="22"/>
          <w:szCs w:val="22"/>
        </w:rPr>
        <w:t xml:space="preserve"> </w:t>
      </w:r>
      <w:r w:rsidR="003710E8" w:rsidRPr="003A323E">
        <w:rPr>
          <w:rFonts w:ascii="Arial Narrow" w:hAnsi="Arial Narrow"/>
          <w:i/>
          <w:iCs/>
          <w:color w:val="auto"/>
          <w:sz w:val="22"/>
          <w:szCs w:val="22"/>
        </w:rPr>
        <w:t>la</w:t>
      </w:r>
      <w:r w:rsidRPr="003A323E">
        <w:rPr>
          <w:rFonts w:ascii="Arial Narrow" w:hAnsi="Arial Narrow"/>
          <w:i/>
          <w:iCs/>
          <w:color w:val="auto"/>
          <w:sz w:val="22"/>
          <w:szCs w:val="22"/>
        </w:rPr>
        <w:t xml:space="preserve"> </w:t>
      </w:r>
      <w:r w:rsidR="003710E8" w:rsidRPr="003A323E">
        <w:rPr>
          <w:rFonts w:ascii="Arial Narrow" w:hAnsi="Arial Narrow"/>
          <w:i/>
          <w:iCs/>
          <w:color w:val="auto"/>
          <w:sz w:val="22"/>
          <w:szCs w:val="22"/>
        </w:rPr>
        <w:t>tutela señala que estas solo surt</w:t>
      </w:r>
      <w:r w:rsidRPr="003A323E">
        <w:rPr>
          <w:rFonts w:ascii="Arial Narrow" w:hAnsi="Arial Narrow"/>
          <w:i/>
          <w:iCs/>
          <w:color w:val="auto"/>
          <w:sz w:val="22"/>
          <w:szCs w:val="22"/>
        </w:rPr>
        <w:t>e</w:t>
      </w:r>
      <w:r w:rsidR="003710E8" w:rsidRPr="003A323E">
        <w:rPr>
          <w:rFonts w:ascii="Arial Narrow" w:hAnsi="Arial Narrow"/>
          <w:i/>
          <w:iCs/>
          <w:color w:val="auto"/>
          <w:sz w:val="22"/>
          <w:szCs w:val="22"/>
        </w:rPr>
        <w:t xml:space="preserve"> efectos entre </w:t>
      </w:r>
      <w:r w:rsidRPr="003A323E">
        <w:rPr>
          <w:rFonts w:ascii="Arial Narrow" w:hAnsi="Arial Narrow"/>
          <w:i/>
          <w:iCs/>
          <w:color w:val="auto"/>
          <w:sz w:val="22"/>
          <w:szCs w:val="22"/>
        </w:rPr>
        <w:t>las</w:t>
      </w:r>
      <w:r w:rsidR="003710E8" w:rsidRPr="003A323E">
        <w:rPr>
          <w:rFonts w:ascii="Arial Narrow" w:hAnsi="Arial Narrow"/>
          <w:i/>
          <w:iCs/>
          <w:color w:val="auto"/>
          <w:sz w:val="22"/>
          <w:szCs w:val="22"/>
        </w:rPr>
        <w:t xml:space="preserve"> partes, razón </w:t>
      </w:r>
      <w:r w:rsidRPr="003A323E">
        <w:rPr>
          <w:rFonts w:ascii="Arial Narrow" w:hAnsi="Arial Narrow"/>
          <w:i/>
          <w:iCs/>
          <w:color w:val="auto"/>
          <w:sz w:val="22"/>
          <w:szCs w:val="22"/>
        </w:rPr>
        <w:t>lo l</w:t>
      </w:r>
      <w:r w:rsidR="003710E8" w:rsidRPr="003A323E">
        <w:rPr>
          <w:rFonts w:ascii="Arial Narrow" w:hAnsi="Arial Narrow"/>
          <w:i/>
          <w:iCs/>
          <w:color w:val="auto"/>
          <w:sz w:val="22"/>
          <w:szCs w:val="22"/>
        </w:rPr>
        <w:t>a</w:t>
      </w:r>
      <w:r w:rsidRPr="003A323E">
        <w:rPr>
          <w:rFonts w:ascii="Arial Narrow" w:hAnsi="Arial Narrow"/>
          <w:i/>
          <w:iCs/>
          <w:color w:val="auto"/>
          <w:sz w:val="22"/>
          <w:szCs w:val="22"/>
        </w:rPr>
        <w:t xml:space="preserve"> cual</w:t>
      </w:r>
      <w:r w:rsidR="003710E8" w:rsidRPr="003A323E">
        <w:rPr>
          <w:rFonts w:ascii="Arial Narrow" w:hAnsi="Arial Narrow"/>
          <w:i/>
          <w:iCs/>
          <w:color w:val="auto"/>
          <w:sz w:val="22"/>
          <w:szCs w:val="22"/>
        </w:rPr>
        <w:t xml:space="preserve"> fue interpuesto </w:t>
      </w:r>
      <w:r w:rsidRPr="003A323E">
        <w:rPr>
          <w:rFonts w:ascii="Arial Narrow" w:hAnsi="Arial Narrow"/>
          <w:i/>
          <w:iCs/>
          <w:color w:val="auto"/>
          <w:sz w:val="22"/>
          <w:szCs w:val="22"/>
        </w:rPr>
        <w:t xml:space="preserve">recurso contra </w:t>
      </w:r>
      <w:r w:rsidR="003710E8" w:rsidRPr="003A323E">
        <w:rPr>
          <w:rFonts w:ascii="Arial Narrow" w:hAnsi="Arial Narrow"/>
          <w:i/>
          <w:iCs/>
          <w:color w:val="auto"/>
          <w:sz w:val="22"/>
          <w:szCs w:val="22"/>
        </w:rPr>
        <w:t xml:space="preserve">dicha tutela </w:t>
      </w:r>
      <w:r w:rsidRPr="003A323E">
        <w:rPr>
          <w:rFonts w:ascii="Arial Narrow" w:hAnsi="Arial Narrow"/>
          <w:i/>
          <w:iCs/>
          <w:color w:val="auto"/>
          <w:sz w:val="22"/>
          <w:szCs w:val="22"/>
        </w:rPr>
        <w:t>además</w:t>
      </w:r>
      <w:r w:rsidR="003710E8" w:rsidRPr="003A323E">
        <w:rPr>
          <w:rFonts w:ascii="Arial Narrow" w:hAnsi="Arial Narrow"/>
          <w:i/>
          <w:iCs/>
          <w:color w:val="auto"/>
          <w:sz w:val="22"/>
          <w:szCs w:val="22"/>
        </w:rPr>
        <w:t xml:space="preserve"> en momento </w:t>
      </w:r>
      <w:r w:rsidRPr="003A323E">
        <w:rPr>
          <w:rFonts w:ascii="Arial Narrow" w:hAnsi="Arial Narrow"/>
          <w:i/>
          <w:iCs/>
          <w:color w:val="auto"/>
          <w:sz w:val="22"/>
          <w:szCs w:val="22"/>
        </w:rPr>
        <w:t>alguno</w:t>
      </w:r>
      <w:r w:rsidR="003710E8" w:rsidRPr="003A323E">
        <w:rPr>
          <w:rFonts w:ascii="Arial Narrow" w:hAnsi="Arial Narrow"/>
          <w:i/>
          <w:iCs/>
          <w:color w:val="auto"/>
          <w:sz w:val="22"/>
          <w:szCs w:val="22"/>
        </w:rPr>
        <w:t xml:space="preserve"> no ha re</w:t>
      </w:r>
      <w:r w:rsidRPr="003A323E">
        <w:rPr>
          <w:rFonts w:ascii="Arial Narrow" w:hAnsi="Arial Narrow"/>
          <w:i/>
          <w:iCs/>
          <w:color w:val="auto"/>
          <w:sz w:val="22"/>
          <w:szCs w:val="22"/>
        </w:rPr>
        <w:t xml:space="preserve">vocado </w:t>
      </w:r>
      <w:r w:rsidR="003710E8" w:rsidRPr="003A323E">
        <w:rPr>
          <w:rFonts w:ascii="Arial Narrow" w:hAnsi="Arial Narrow"/>
          <w:i/>
          <w:iCs/>
          <w:color w:val="auto"/>
          <w:sz w:val="22"/>
          <w:szCs w:val="22"/>
        </w:rPr>
        <w:t>l</w:t>
      </w:r>
      <w:r w:rsidRPr="003A323E">
        <w:rPr>
          <w:rFonts w:ascii="Arial Narrow" w:hAnsi="Arial Narrow"/>
          <w:i/>
          <w:iCs/>
          <w:color w:val="auto"/>
          <w:sz w:val="22"/>
          <w:szCs w:val="22"/>
        </w:rPr>
        <w:t>a</w:t>
      </w:r>
      <w:r w:rsidR="003710E8" w:rsidRPr="003A323E">
        <w:rPr>
          <w:rFonts w:ascii="Arial Narrow" w:hAnsi="Arial Narrow"/>
          <w:i/>
          <w:iCs/>
          <w:color w:val="auto"/>
          <w:sz w:val="22"/>
          <w:szCs w:val="22"/>
        </w:rPr>
        <w:t xml:space="preserve"> sentencia de unificación, por lo </w:t>
      </w:r>
      <w:r w:rsidRPr="003A323E">
        <w:rPr>
          <w:rFonts w:ascii="Arial Narrow" w:hAnsi="Arial Narrow"/>
          <w:i/>
          <w:iCs/>
          <w:color w:val="auto"/>
          <w:sz w:val="22"/>
          <w:szCs w:val="22"/>
        </w:rPr>
        <w:t>anterior</w:t>
      </w:r>
      <w:r w:rsidR="003710E8" w:rsidRPr="003A323E">
        <w:rPr>
          <w:rFonts w:ascii="Arial Narrow" w:hAnsi="Arial Narrow"/>
          <w:i/>
          <w:iCs/>
          <w:color w:val="auto"/>
          <w:sz w:val="22"/>
          <w:szCs w:val="22"/>
        </w:rPr>
        <w:t xml:space="preserve"> solicita se</w:t>
      </w:r>
      <w:r w:rsidRPr="003A323E">
        <w:rPr>
          <w:rFonts w:ascii="Arial Narrow" w:hAnsi="Arial Narrow"/>
          <w:i/>
          <w:iCs/>
          <w:color w:val="auto"/>
          <w:sz w:val="22"/>
          <w:szCs w:val="22"/>
        </w:rPr>
        <w:t xml:space="preserve"> nieguen </w:t>
      </w:r>
      <w:proofErr w:type="gramStart"/>
      <w:r w:rsidRPr="003A323E">
        <w:rPr>
          <w:rFonts w:ascii="Arial Narrow" w:hAnsi="Arial Narrow"/>
          <w:i/>
          <w:iCs/>
          <w:color w:val="auto"/>
          <w:sz w:val="22"/>
          <w:szCs w:val="22"/>
        </w:rPr>
        <w:t xml:space="preserve">las </w:t>
      </w:r>
      <w:r w:rsidR="003710E8" w:rsidRPr="003A323E">
        <w:rPr>
          <w:rFonts w:ascii="Arial Narrow" w:hAnsi="Arial Narrow"/>
          <w:i/>
          <w:iCs/>
          <w:color w:val="auto"/>
          <w:sz w:val="22"/>
          <w:szCs w:val="22"/>
        </w:rPr>
        <w:t xml:space="preserve"> </w:t>
      </w:r>
      <w:r w:rsidRPr="003A323E">
        <w:rPr>
          <w:rFonts w:ascii="Arial Narrow" w:hAnsi="Arial Narrow"/>
          <w:i/>
          <w:iCs/>
          <w:color w:val="auto"/>
          <w:sz w:val="22"/>
          <w:szCs w:val="22"/>
        </w:rPr>
        <w:t>pretensiones</w:t>
      </w:r>
      <w:proofErr w:type="gramEnd"/>
      <w:r w:rsidRPr="003A323E">
        <w:rPr>
          <w:rFonts w:ascii="Arial Narrow" w:hAnsi="Arial Narrow"/>
          <w:i/>
          <w:iCs/>
          <w:color w:val="auto"/>
          <w:sz w:val="22"/>
          <w:szCs w:val="22"/>
        </w:rPr>
        <w:t xml:space="preserve"> d</w:t>
      </w:r>
      <w:r w:rsidR="003710E8" w:rsidRPr="003A323E">
        <w:rPr>
          <w:rFonts w:ascii="Arial Narrow" w:hAnsi="Arial Narrow"/>
          <w:i/>
          <w:iCs/>
          <w:color w:val="auto"/>
          <w:sz w:val="22"/>
          <w:szCs w:val="22"/>
        </w:rPr>
        <w:t>e</w:t>
      </w:r>
      <w:r w:rsidRPr="003A323E">
        <w:rPr>
          <w:rFonts w:ascii="Arial Narrow" w:hAnsi="Arial Narrow"/>
          <w:i/>
          <w:iCs/>
          <w:color w:val="auto"/>
          <w:sz w:val="22"/>
          <w:szCs w:val="22"/>
        </w:rPr>
        <w:t xml:space="preserve"> </w:t>
      </w:r>
      <w:r w:rsidR="003710E8" w:rsidRPr="003A323E">
        <w:rPr>
          <w:rFonts w:ascii="Arial Narrow" w:hAnsi="Arial Narrow"/>
          <w:i/>
          <w:iCs/>
          <w:color w:val="auto"/>
          <w:sz w:val="22"/>
          <w:szCs w:val="22"/>
        </w:rPr>
        <w:t xml:space="preserve">la </w:t>
      </w:r>
      <w:r w:rsidRPr="003A323E">
        <w:rPr>
          <w:rFonts w:ascii="Arial Narrow" w:hAnsi="Arial Narrow"/>
          <w:i/>
          <w:iCs/>
          <w:color w:val="auto"/>
          <w:sz w:val="22"/>
          <w:szCs w:val="22"/>
        </w:rPr>
        <w:t>demanda</w:t>
      </w:r>
      <w:r w:rsidR="003A323E" w:rsidRPr="003A323E">
        <w:rPr>
          <w:rFonts w:ascii="Arial Narrow" w:hAnsi="Arial Narrow"/>
          <w:i/>
          <w:iCs/>
          <w:color w:val="auto"/>
          <w:sz w:val="22"/>
          <w:szCs w:val="22"/>
        </w:rPr>
        <w:t>”</w:t>
      </w:r>
    </w:p>
    <w:p w:rsidR="0056359E" w:rsidRPr="00E32F23" w:rsidRDefault="0056359E" w:rsidP="004960E8">
      <w:pPr>
        <w:pStyle w:val="Prrafodelista"/>
        <w:tabs>
          <w:tab w:val="left" w:pos="567"/>
        </w:tabs>
        <w:spacing w:line="276" w:lineRule="auto"/>
        <w:ind w:left="0"/>
        <w:jc w:val="both"/>
        <w:rPr>
          <w:i/>
          <w:color w:val="auto"/>
          <w:sz w:val="22"/>
          <w:szCs w:val="22"/>
        </w:rPr>
      </w:pPr>
    </w:p>
    <w:p w:rsidR="004960E8" w:rsidRPr="00396127" w:rsidRDefault="004960E8" w:rsidP="00396127">
      <w:pPr>
        <w:pStyle w:val="Prrafodelista"/>
        <w:numPr>
          <w:ilvl w:val="1"/>
          <w:numId w:val="1"/>
        </w:numPr>
        <w:tabs>
          <w:tab w:val="clear" w:pos="720"/>
          <w:tab w:val="num" w:pos="0"/>
          <w:tab w:val="num" w:pos="426"/>
        </w:tabs>
        <w:spacing w:line="276" w:lineRule="auto"/>
        <w:ind w:left="0" w:firstLine="0"/>
        <w:jc w:val="center"/>
        <w:rPr>
          <w:b/>
          <w:sz w:val="22"/>
          <w:szCs w:val="22"/>
        </w:rPr>
      </w:pPr>
      <w:r w:rsidRPr="00DB2F40">
        <w:rPr>
          <w:b/>
          <w:sz w:val="22"/>
          <w:szCs w:val="22"/>
        </w:rPr>
        <w:t>CONSIDERACIONES</w:t>
      </w:r>
    </w:p>
    <w:p w:rsidR="004960E8" w:rsidRPr="00DB2F40" w:rsidRDefault="004960E8" w:rsidP="004960E8">
      <w:pPr>
        <w:pStyle w:val="Prrafodelista"/>
        <w:tabs>
          <w:tab w:val="left" w:pos="567"/>
        </w:tabs>
        <w:spacing w:line="276" w:lineRule="auto"/>
        <w:ind w:left="0"/>
        <w:jc w:val="both"/>
        <w:rPr>
          <w:i/>
          <w:sz w:val="22"/>
          <w:szCs w:val="22"/>
        </w:rPr>
      </w:pPr>
    </w:p>
    <w:p w:rsidR="004960E8" w:rsidRPr="00DB2F40" w:rsidRDefault="004960E8" w:rsidP="004960E8">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LAS EXCEPCIONES PROPUESTAS:</w:t>
      </w:r>
    </w:p>
    <w:p w:rsidR="00396127" w:rsidRDefault="00396127" w:rsidP="004960E8">
      <w:pPr>
        <w:pStyle w:val="Prrafodelista"/>
        <w:tabs>
          <w:tab w:val="left" w:pos="567"/>
        </w:tabs>
        <w:spacing w:line="276" w:lineRule="auto"/>
        <w:ind w:left="0"/>
        <w:jc w:val="both"/>
        <w:rPr>
          <w:b/>
          <w:sz w:val="22"/>
          <w:szCs w:val="22"/>
        </w:rPr>
      </w:pPr>
    </w:p>
    <w:p w:rsidR="00396127" w:rsidRPr="00396127" w:rsidRDefault="00396127" w:rsidP="003A323E">
      <w:pPr>
        <w:numPr>
          <w:ilvl w:val="0"/>
          <w:numId w:val="14"/>
        </w:numPr>
        <w:tabs>
          <w:tab w:val="left" w:pos="426"/>
        </w:tabs>
        <w:spacing w:after="160" w:line="259" w:lineRule="auto"/>
        <w:ind w:left="0" w:firstLine="0"/>
        <w:contextualSpacing/>
        <w:jc w:val="both"/>
        <w:rPr>
          <w:rFonts w:ascii="Arial" w:eastAsia="Times New Roman" w:hAnsi="Arial" w:cs="Arial"/>
          <w:lang w:val="es-ES" w:eastAsia="es-ES"/>
        </w:rPr>
      </w:pPr>
      <w:r w:rsidRPr="00396127">
        <w:rPr>
          <w:rFonts w:ascii="Arial" w:eastAsia="Times New Roman" w:hAnsi="Arial" w:cs="Arial"/>
          <w:lang w:eastAsia="es-CO"/>
        </w:rPr>
        <w:t xml:space="preserve">Respecto a las excepciones </w:t>
      </w:r>
      <w:r w:rsidRPr="00396127">
        <w:rPr>
          <w:rFonts w:ascii="Arial" w:eastAsia="Times New Roman" w:hAnsi="Arial" w:cs="Arial"/>
          <w:b/>
          <w:lang w:eastAsia="es-CO"/>
        </w:rPr>
        <w:t>INEXISTENCIA DEL DAÑO ANTIJURÍDICO</w:t>
      </w:r>
      <w:r w:rsidRPr="00396127">
        <w:rPr>
          <w:rFonts w:ascii="Arial" w:eastAsia="Times New Roman" w:hAnsi="Arial" w:cs="Arial"/>
          <w:b/>
          <w:lang w:val="es-ES" w:eastAsia="es-ES"/>
        </w:rPr>
        <w:t xml:space="preserve">, </w:t>
      </w:r>
      <w:r w:rsidRPr="00396127">
        <w:rPr>
          <w:rFonts w:ascii="Arial" w:eastAsia="MS Mincho" w:hAnsi="Arial" w:cs="Arial"/>
          <w:b/>
        </w:rPr>
        <w:t>AUSENCIA DEL NEXO CAUSAL ENTRE LAS ACTUACIONES DE LA FISCALÍA GENERAL DE LA NACIÓN Y EL DAÑO ANTIJURÍDICO RECLAMADO EN LA DEMANDA y EXISTENCIA DE VARIOS PRONUNCIAMIENTOS DEL CONSEJO DE ESTADO QUE REFIEREN A QUE LA FISCALÍA GENERAL DE LA NACIÓN NO ES LA LLAMADA A RESPONDER EN ASUNTOS DE PRIVACIÓN INJUSTA DE LA LIBERTAD</w:t>
      </w:r>
      <w:r w:rsidRPr="00396127">
        <w:rPr>
          <w:rFonts w:ascii="Arial" w:eastAsia="MS Mincho" w:hAnsi="Arial" w:cs="Arial"/>
        </w:rPr>
        <w:t xml:space="preserve"> propuestas por la demandada FISCALÌA GENERAL DE LA NACIÒN, y la excepción </w:t>
      </w:r>
      <w:r w:rsidRPr="00396127">
        <w:rPr>
          <w:rFonts w:ascii="Arial" w:eastAsia="Times New Roman" w:hAnsi="Arial" w:cs="Arial"/>
          <w:b/>
          <w:lang w:val="es-ES" w:eastAsia="es-ES"/>
        </w:rPr>
        <w:t>AUSENCIA DE CAUSA PRETENDI</w:t>
      </w:r>
      <w:r w:rsidRPr="00396127">
        <w:rPr>
          <w:rFonts w:ascii="Arial" w:eastAsia="Times New Roman" w:hAnsi="Arial" w:cs="Arial"/>
          <w:lang w:val="es-ES" w:eastAsia="es-ES"/>
        </w:rPr>
        <w:t xml:space="preserve"> expuesta por la demandada RAMA JUDICIAL, </w:t>
      </w:r>
      <w:r w:rsidRPr="00396127">
        <w:rPr>
          <w:rFonts w:ascii="Arial" w:hAnsi="Arial" w:cs="Arial"/>
        </w:rPr>
        <w:t>n</w:t>
      </w:r>
      <w:r w:rsidRPr="00396127">
        <w:rPr>
          <w:rFonts w:ascii="Arial" w:hAnsi="Arial" w:cs="Arial"/>
          <w:lang w:val="es-MX" w:eastAsia="es-MX"/>
        </w:rPr>
        <w:t>o gozan de esta calidad, en atención a que los hechos que se aducen como fundamento de la</w:t>
      </w:r>
      <w:r w:rsidR="003A323E">
        <w:rPr>
          <w:rFonts w:ascii="Arial" w:hAnsi="Arial" w:cs="Arial"/>
          <w:lang w:val="es-MX" w:eastAsia="es-MX"/>
        </w:rPr>
        <w:t>s</w:t>
      </w:r>
      <w:r w:rsidRPr="00396127">
        <w:rPr>
          <w:rFonts w:ascii="Arial" w:hAnsi="Arial" w:cs="Arial"/>
          <w:lang w:val="es-MX" w:eastAsia="es-MX"/>
        </w:rPr>
        <w:t xml:space="preserve"> misma</w:t>
      </w:r>
      <w:r w:rsidR="003A323E">
        <w:rPr>
          <w:rFonts w:ascii="Arial" w:hAnsi="Arial" w:cs="Arial"/>
          <w:lang w:val="es-MX" w:eastAsia="es-MX"/>
        </w:rPr>
        <w:t>s</w:t>
      </w:r>
      <w:r w:rsidRPr="00396127">
        <w:rPr>
          <w:rFonts w:ascii="Arial" w:hAnsi="Arial" w:cs="Arial"/>
          <w:lang w:val="es-MX" w:eastAsia="es-MX"/>
        </w:rPr>
        <w:t xml:space="preserve">, no la conforman, limitándose simplemente a negar o contradecir los supuestos de hecho en que los demandantes sustentan su acción. En este sentido, el término “excepción”, está reservado para aquéllos </w:t>
      </w:r>
      <w:r w:rsidRPr="00396127">
        <w:rPr>
          <w:rFonts w:ascii="Arial" w:hAnsi="Arial" w:cs="Arial"/>
          <w:lang w:val="es-MX" w:eastAsia="es-MX"/>
        </w:rPr>
        <w:lastRenderedPageBreak/>
        <w:t xml:space="preserve">únicos casos en que tal instrumento de </w:t>
      </w:r>
      <w:proofErr w:type="gramStart"/>
      <w:r w:rsidRPr="00396127">
        <w:rPr>
          <w:rFonts w:ascii="Arial" w:hAnsi="Arial" w:cs="Arial"/>
          <w:lang w:val="es-MX" w:eastAsia="es-MX"/>
        </w:rPr>
        <w:t>defensa,</w:t>
      </w:r>
      <w:proofErr w:type="gramEnd"/>
      <w:r w:rsidRPr="00396127">
        <w:rPr>
          <w:rFonts w:ascii="Arial" w:hAnsi="Arial" w:cs="Arial"/>
          <w:lang w:val="es-MX" w:eastAsia="es-MX"/>
        </w:rPr>
        <w:t xml:space="preserve"> se traduce en la acreditación de hechos y razones distintos, encaminados a excluir, enervar o dilatar las pretensiones.</w:t>
      </w:r>
    </w:p>
    <w:p w:rsidR="00396127" w:rsidRPr="00396127" w:rsidRDefault="00396127" w:rsidP="00396127">
      <w:pPr>
        <w:spacing w:after="160" w:line="259" w:lineRule="auto"/>
        <w:contextualSpacing/>
        <w:jc w:val="both"/>
        <w:rPr>
          <w:rFonts w:ascii="Arial" w:eastAsia="Times New Roman" w:hAnsi="Arial" w:cs="Arial"/>
          <w:sz w:val="20"/>
          <w:szCs w:val="20"/>
          <w:lang w:val="es-ES" w:eastAsia="es-ES"/>
        </w:rPr>
      </w:pPr>
    </w:p>
    <w:p w:rsidR="00396127" w:rsidRPr="004E4ED2" w:rsidRDefault="00396127" w:rsidP="003A323E">
      <w:pPr>
        <w:numPr>
          <w:ilvl w:val="0"/>
          <w:numId w:val="14"/>
        </w:numPr>
        <w:tabs>
          <w:tab w:val="left" w:pos="426"/>
        </w:tabs>
        <w:spacing w:after="160" w:line="259" w:lineRule="auto"/>
        <w:ind w:left="0" w:firstLine="0"/>
        <w:contextualSpacing/>
        <w:jc w:val="both"/>
        <w:rPr>
          <w:rFonts w:ascii="Arial" w:eastAsia="Times New Roman" w:hAnsi="Arial" w:cs="Arial"/>
          <w:b/>
          <w:sz w:val="20"/>
          <w:szCs w:val="20"/>
          <w:lang w:val="es-ES" w:eastAsia="es-ES"/>
        </w:rPr>
      </w:pPr>
      <w:r w:rsidRPr="00396127">
        <w:rPr>
          <w:rFonts w:ascii="Arial" w:eastAsia="MS Mincho" w:hAnsi="Arial" w:cs="Arial"/>
          <w:sz w:val="20"/>
          <w:szCs w:val="20"/>
        </w:rPr>
        <w:t>En cuanto a la excepción</w:t>
      </w:r>
      <w:r w:rsidRPr="00396127">
        <w:rPr>
          <w:rFonts w:ascii="Arial" w:eastAsia="MS Mincho" w:hAnsi="Arial" w:cs="Arial"/>
          <w:b/>
          <w:sz w:val="20"/>
          <w:szCs w:val="20"/>
        </w:rPr>
        <w:t xml:space="preserve"> FALTA DE LEGITIMACIÓN MATERIAL EN LA CAUSA POR PASIVA DE </w:t>
      </w:r>
      <w:r w:rsidRPr="00396127">
        <w:rPr>
          <w:rFonts w:ascii="Arial" w:eastAsia="MS Mincho" w:hAnsi="Arial" w:cs="Arial"/>
          <w:b/>
        </w:rPr>
        <w:t xml:space="preserve">LA FISCALÍA GENERAL DE LA NACIÓN </w:t>
      </w:r>
      <w:r w:rsidRPr="00396127">
        <w:rPr>
          <w:rFonts w:ascii="Arial" w:eastAsia="MS Mincho" w:hAnsi="Arial" w:cs="Arial"/>
        </w:rPr>
        <w:t>propuesta por la demandada FISCALÌA GENERAL DE LA NACIÒN</w:t>
      </w:r>
      <w:r w:rsidRPr="00396127">
        <w:rPr>
          <w:rFonts w:ascii="Arial" w:eastAsia="MS Mincho" w:hAnsi="Arial" w:cs="Arial"/>
          <w:b/>
        </w:rPr>
        <w:t xml:space="preserve">, </w:t>
      </w:r>
      <w:r w:rsidRPr="00396127">
        <w:rPr>
          <w:rFonts w:ascii="Arial" w:hAnsi="Arial" w:cs="Arial"/>
        </w:rPr>
        <w:t>el despacho se remite a lo decidido en el acápite respectivo en la audiencia inicial.</w:t>
      </w:r>
    </w:p>
    <w:p w:rsidR="00396127" w:rsidRPr="005A6E43" w:rsidRDefault="00396127" w:rsidP="00396127">
      <w:pPr>
        <w:spacing w:after="160" w:line="259" w:lineRule="auto"/>
        <w:ind w:left="360"/>
        <w:contextualSpacing/>
        <w:jc w:val="both"/>
        <w:rPr>
          <w:rFonts w:ascii="Arial" w:eastAsia="Times New Roman" w:hAnsi="Arial" w:cs="Arial"/>
          <w:b/>
          <w:sz w:val="20"/>
          <w:szCs w:val="20"/>
          <w:lang w:val="es-ES" w:eastAsia="es-ES"/>
        </w:rPr>
      </w:pPr>
    </w:p>
    <w:p w:rsidR="00396127" w:rsidRPr="004E4ED2" w:rsidRDefault="00396127" w:rsidP="003A323E">
      <w:pPr>
        <w:numPr>
          <w:ilvl w:val="0"/>
          <w:numId w:val="14"/>
        </w:numPr>
        <w:tabs>
          <w:tab w:val="left" w:pos="426"/>
        </w:tabs>
        <w:spacing w:after="160" w:line="259" w:lineRule="auto"/>
        <w:ind w:left="0" w:firstLine="0"/>
        <w:contextualSpacing/>
        <w:jc w:val="both"/>
        <w:rPr>
          <w:rFonts w:ascii="Arial" w:eastAsia="Times New Roman" w:hAnsi="Arial" w:cs="Arial"/>
          <w:lang w:val="es-ES" w:eastAsia="es-ES"/>
        </w:rPr>
      </w:pPr>
      <w:r>
        <w:rPr>
          <w:rFonts w:ascii="Arial" w:eastAsia="MS Mincho" w:hAnsi="Arial" w:cs="Arial"/>
          <w:sz w:val="20"/>
          <w:szCs w:val="20"/>
        </w:rPr>
        <w:t xml:space="preserve">En relación con las excepciones </w:t>
      </w:r>
      <w:r w:rsidRPr="004E4ED2">
        <w:rPr>
          <w:rFonts w:ascii="Arial" w:eastAsia="MS Mincho" w:hAnsi="Arial" w:cs="Arial"/>
          <w:b/>
          <w:sz w:val="20"/>
          <w:szCs w:val="20"/>
        </w:rPr>
        <w:t xml:space="preserve">PRESENCIA DE CAUSAL EXIMIENTE DE </w:t>
      </w:r>
      <w:r w:rsidRPr="004E4ED2">
        <w:rPr>
          <w:rFonts w:ascii="Arial" w:eastAsia="MS Mincho" w:hAnsi="Arial" w:cs="Arial"/>
          <w:b/>
        </w:rPr>
        <w:t>RESPONSABILIDAD</w:t>
      </w:r>
      <w:r w:rsidRPr="004E4ED2">
        <w:rPr>
          <w:rFonts w:ascii="Arial" w:eastAsia="MS Mincho" w:hAnsi="Arial" w:cs="Arial"/>
        </w:rPr>
        <w:t xml:space="preserve"> propuesta por la demandada FISCALÌA GENERAL DE LA NACIÒN y </w:t>
      </w:r>
      <w:r w:rsidRPr="004E4ED2">
        <w:rPr>
          <w:rFonts w:ascii="Arial" w:eastAsia="Times New Roman" w:hAnsi="Arial" w:cs="Arial"/>
          <w:b/>
          <w:lang w:val="es-ES" w:eastAsia="es-ES"/>
        </w:rPr>
        <w:t>HECHO DE UN TERCERO</w:t>
      </w:r>
      <w:r w:rsidRPr="004E4ED2">
        <w:rPr>
          <w:rFonts w:ascii="Arial" w:eastAsia="Times New Roman" w:hAnsi="Arial" w:cs="Arial"/>
          <w:lang w:val="es-ES" w:eastAsia="es-ES"/>
        </w:rPr>
        <w:t xml:space="preserve"> presentada</w:t>
      </w:r>
      <w:r w:rsidR="004E4ED2" w:rsidRPr="004E4ED2">
        <w:rPr>
          <w:rFonts w:ascii="Arial" w:eastAsia="Times New Roman" w:hAnsi="Arial" w:cs="Arial"/>
          <w:lang w:val="es-ES" w:eastAsia="es-ES"/>
        </w:rPr>
        <w:t xml:space="preserve"> por la demandada RAMA JUDICIAL, </w:t>
      </w:r>
      <w:r w:rsidR="004E4ED2" w:rsidRPr="004E4ED2">
        <w:rPr>
          <w:rFonts w:ascii="Arial" w:hAnsi="Arial" w:cs="Arial"/>
          <w:lang w:val="es-MX"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396127" w:rsidRPr="004E4ED2" w:rsidRDefault="00396127" w:rsidP="00396127">
      <w:pPr>
        <w:spacing w:after="160" w:line="259" w:lineRule="auto"/>
        <w:ind w:left="360"/>
        <w:contextualSpacing/>
        <w:jc w:val="both"/>
        <w:rPr>
          <w:rFonts w:ascii="Arial" w:eastAsia="Times New Roman" w:hAnsi="Arial" w:cs="Arial"/>
          <w:lang w:val="es-ES" w:eastAsia="es-ES"/>
        </w:rPr>
      </w:pPr>
    </w:p>
    <w:p w:rsidR="00396127" w:rsidRPr="00983FAA" w:rsidRDefault="003A323E" w:rsidP="003A323E">
      <w:pPr>
        <w:numPr>
          <w:ilvl w:val="0"/>
          <w:numId w:val="14"/>
        </w:numPr>
        <w:tabs>
          <w:tab w:val="left" w:pos="426"/>
        </w:tabs>
        <w:spacing w:after="160" w:line="259" w:lineRule="auto"/>
        <w:ind w:left="0" w:firstLine="0"/>
        <w:contextualSpacing/>
        <w:jc w:val="both"/>
        <w:rPr>
          <w:rFonts w:ascii="Arial" w:eastAsia="Times New Roman" w:hAnsi="Arial" w:cs="Arial"/>
          <w:lang w:val="es-ES" w:eastAsia="es-ES"/>
        </w:rPr>
      </w:pPr>
      <w:r>
        <w:rPr>
          <w:rFonts w:ascii="Arial" w:eastAsia="MS Mincho" w:hAnsi="Arial" w:cs="Arial"/>
        </w:rPr>
        <w:t>La</w:t>
      </w:r>
      <w:r w:rsidR="00396127" w:rsidRPr="004E4ED2">
        <w:rPr>
          <w:rFonts w:ascii="Arial" w:eastAsia="MS Mincho" w:hAnsi="Arial" w:cs="Arial"/>
        </w:rPr>
        <w:t xml:space="preserve"> excepci</w:t>
      </w:r>
      <w:r>
        <w:rPr>
          <w:rFonts w:ascii="Arial" w:eastAsia="MS Mincho" w:hAnsi="Arial" w:cs="Arial"/>
        </w:rPr>
        <w:t>ón</w:t>
      </w:r>
      <w:r w:rsidR="00396127" w:rsidRPr="004E4ED2">
        <w:rPr>
          <w:rFonts w:ascii="Arial" w:eastAsia="MS Mincho" w:hAnsi="Arial" w:cs="Arial"/>
        </w:rPr>
        <w:t xml:space="preserve"> </w:t>
      </w:r>
      <w:r w:rsidR="00396127" w:rsidRPr="004E4ED2">
        <w:rPr>
          <w:rFonts w:ascii="Arial" w:eastAsia="MS Mincho" w:hAnsi="Arial" w:cs="Arial"/>
          <w:b/>
        </w:rPr>
        <w:t>GENÉRICA</w:t>
      </w:r>
      <w:r w:rsidR="00396127" w:rsidRPr="004E4ED2">
        <w:rPr>
          <w:rFonts w:ascii="Arial" w:eastAsia="MS Mincho" w:hAnsi="Arial" w:cs="Arial"/>
        </w:rPr>
        <w:t xml:space="preserve"> propuesta por la demandada FISCALÌA GENERAL DE LA NACIÒN e </w:t>
      </w:r>
      <w:r w:rsidR="00396127" w:rsidRPr="004E4ED2">
        <w:rPr>
          <w:rFonts w:ascii="Arial" w:eastAsia="MS Mincho" w:hAnsi="Arial" w:cs="Arial"/>
          <w:b/>
        </w:rPr>
        <w:t>INNOMINADA</w:t>
      </w:r>
      <w:r w:rsidR="00396127" w:rsidRPr="004E4ED2">
        <w:rPr>
          <w:rFonts w:ascii="Arial" w:eastAsia="MS Mincho" w:hAnsi="Arial" w:cs="Arial"/>
        </w:rPr>
        <w:t xml:space="preserve"> presentada</w:t>
      </w:r>
      <w:r w:rsidR="004E4ED2" w:rsidRPr="004E4ED2">
        <w:rPr>
          <w:rFonts w:ascii="Arial" w:eastAsia="MS Mincho" w:hAnsi="Arial" w:cs="Arial"/>
        </w:rPr>
        <w:t xml:space="preserve"> por la demandada RAMA JUDICIAL, </w:t>
      </w:r>
      <w:r w:rsidR="004E4ED2" w:rsidRPr="004E4ED2">
        <w:rPr>
          <w:rFonts w:ascii="Arial" w:hAnsi="Arial" w:cs="Arial"/>
          <w:bCs/>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4960E8" w:rsidRPr="00DB2F40" w:rsidRDefault="004960E8" w:rsidP="004960E8">
      <w:pPr>
        <w:pStyle w:val="Prrafodelista"/>
        <w:tabs>
          <w:tab w:val="left" w:pos="709"/>
        </w:tabs>
        <w:spacing w:line="276" w:lineRule="auto"/>
        <w:ind w:left="360"/>
        <w:jc w:val="both"/>
        <w:rPr>
          <w:b/>
          <w:sz w:val="22"/>
          <w:szCs w:val="22"/>
        </w:rPr>
      </w:pPr>
    </w:p>
    <w:p w:rsidR="004960E8" w:rsidRPr="00DB2F40" w:rsidRDefault="004960E8" w:rsidP="004960E8">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LA RAZÓN DE LA CONTROVERSIA:</w:t>
      </w:r>
    </w:p>
    <w:p w:rsidR="004960E8" w:rsidRPr="00DB2F40" w:rsidRDefault="004960E8" w:rsidP="004960E8">
      <w:pPr>
        <w:pStyle w:val="Prrafodelista"/>
        <w:spacing w:line="276" w:lineRule="auto"/>
        <w:jc w:val="both"/>
        <w:rPr>
          <w:b/>
          <w:sz w:val="22"/>
          <w:szCs w:val="22"/>
        </w:rPr>
      </w:pPr>
    </w:p>
    <w:p w:rsidR="004960E8" w:rsidRPr="00DB2F40" w:rsidRDefault="004960E8" w:rsidP="004960E8">
      <w:pPr>
        <w:jc w:val="both"/>
        <w:rPr>
          <w:rFonts w:ascii="Arial" w:hAnsi="Arial" w:cs="Arial"/>
        </w:rPr>
      </w:pPr>
      <w:r w:rsidRPr="00DB2F40">
        <w:rPr>
          <w:rFonts w:ascii="Arial" w:eastAsia="Times New Roman" w:hAnsi="Arial" w:cs="Arial"/>
          <w:color w:val="000000"/>
          <w:lang w:eastAsia="es-ES"/>
        </w:rPr>
        <w:t xml:space="preserve">Conforme a lo establecido en la </w:t>
      </w:r>
      <w:r w:rsidR="00993E41">
        <w:rPr>
          <w:rFonts w:ascii="Arial" w:eastAsia="Times New Roman" w:hAnsi="Arial" w:cs="Arial"/>
          <w:color w:val="000000"/>
          <w:lang w:eastAsia="es-ES"/>
        </w:rPr>
        <w:t xml:space="preserve">FIJACION DEL LITIGIO, se busca establecer </w:t>
      </w:r>
      <w:r w:rsidR="00993E41" w:rsidRPr="00830F2B">
        <w:rPr>
          <w:rFonts w:ascii="Arial" w:hAnsi="Arial" w:cs="Arial"/>
          <w:lang w:val="es-ES"/>
        </w:rPr>
        <w:t xml:space="preserve">si hay lugar o no a declarar la responsabilidad de las demandadas NACIÓN – RAMA JUDICIAL- FISCALÍA GENERAL DE LA NACIÓN por la privación de la libertad de </w:t>
      </w:r>
      <w:r w:rsidR="00993E41">
        <w:rPr>
          <w:rFonts w:ascii="Arial" w:hAnsi="Arial" w:cs="Arial"/>
          <w:lang w:val="es-ES"/>
        </w:rPr>
        <w:t>ANUAR ANTONIO DELUQUE LARRADA</w:t>
      </w:r>
      <w:r w:rsidR="00993E41" w:rsidRPr="00830F2B">
        <w:rPr>
          <w:rFonts w:ascii="Arial" w:hAnsi="Arial" w:cs="Arial"/>
          <w:lang w:val="es-ES"/>
        </w:rPr>
        <w:t xml:space="preserve"> y si esta fue injusta o no.</w:t>
      </w:r>
    </w:p>
    <w:p w:rsidR="004960E8" w:rsidRPr="00DB2F40" w:rsidRDefault="004960E8" w:rsidP="004960E8">
      <w:pPr>
        <w:spacing w:after="0"/>
        <w:jc w:val="both"/>
        <w:rPr>
          <w:rFonts w:ascii="Arial" w:eastAsia="Times New Roman" w:hAnsi="Arial" w:cs="Arial"/>
          <w:color w:val="000000"/>
          <w:lang w:eastAsia="es-ES"/>
        </w:rPr>
      </w:pPr>
      <w:r w:rsidRPr="00DB2F40">
        <w:rPr>
          <w:rFonts w:ascii="Arial" w:eastAsia="Times New Roman" w:hAnsi="Arial" w:cs="Arial"/>
          <w:color w:val="000000"/>
          <w:lang w:eastAsia="es-ES"/>
        </w:rPr>
        <w:t>Surge entonces el siguiente problema jurídico:</w:t>
      </w:r>
    </w:p>
    <w:p w:rsidR="004960E8" w:rsidRPr="00DB2F40" w:rsidRDefault="004960E8" w:rsidP="004960E8">
      <w:pPr>
        <w:spacing w:after="0"/>
        <w:jc w:val="both"/>
        <w:rPr>
          <w:rFonts w:ascii="Arial" w:eastAsia="Times New Roman" w:hAnsi="Arial" w:cs="Arial"/>
          <w:color w:val="000000"/>
          <w:lang w:eastAsia="es-ES"/>
        </w:rPr>
      </w:pPr>
    </w:p>
    <w:p w:rsidR="00993E41" w:rsidRPr="001409B0" w:rsidRDefault="00993E41" w:rsidP="00993E41">
      <w:pPr>
        <w:widowControl w:val="0"/>
        <w:tabs>
          <w:tab w:val="left" w:pos="5940"/>
        </w:tabs>
        <w:autoSpaceDE w:val="0"/>
        <w:autoSpaceDN w:val="0"/>
        <w:adjustRightInd w:val="0"/>
        <w:jc w:val="both"/>
        <w:rPr>
          <w:rFonts w:ascii="Arial" w:hAnsi="Arial" w:cs="Arial"/>
          <w:b/>
          <w:i/>
        </w:rPr>
      </w:pPr>
      <w:r w:rsidRPr="001409B0">
        <w:rPr>
          <w:rFonts w:ascii="Arial" w:hAnsi="Arial" w:cs="Arial"/>
          <w:b/>
          <w:i/>
        </w:rPr>
        <w:t xml:space="preserve">¿La privación de la libertad de la que fue objeto el </w:t>
      </w:r>
      <w:r w:rsidRPr="003359C7">
        <w:rPr>
          <w:rFonts w:ascii="Arial" w:hAnsi="Arial" w:cs="Arial"/>
          <w:b/>
          <w:i/>
        </w:rPr>
        <w:t xml:space="preserve">señor </w:t>
      </w:r>
      <w:r>
        <w:rPr>
          <w:rFonts w:ascii="Arial" w:eastAsiaTheme="minorEastAsia" w:hAnsi="Arial" w:cs="Arial"/>
          <w:b/>
          <w:i/>
          <w:lang w:eastAsia="es-CO"/>
        </w:rPr>
        <w:t>ANUAR ANTONIO DELUQUE LARRADA</w:t>
      </w:r>
      <w:r w:rsidRPr="001409B0">
        <w:rPr>
          <w:rFonts w:ascii="Arial" w:hAnsi="Arial" w:cs="Arial"/>
          <w:b/>
          <w:i/>
        </w:rPr>
        <w:t xml:space="preserve"> fue injusta o no? </w:t>
      </w:r>
      <w:r w:rsidRPr="006D4095">
        <w:rPr>
          <w:rFonts w:ascii="Arial" w:hAnsi="Arial" w:cs="Arial"/>
        </w:rPr>
        <w:t>y si lo fue</w:t>
      </w:r>
      <w:r w:rsidRPr="001409B0">
        <w:rPr>
          <w:rFonts w:ascii="Arial" w:hAnsi="Arial" w:cs="Arial"/>
          <w:b/>
          <w:i/>
        </w:rPr>
        <w:t xml:space="preserve"> ¿a quién debe atribuirse la responsabilidad?</w:t>
      </w:r>
    </w:p>
    <w:p w:rsidR="00993E41" w:rsidRDefault="00993E41" w:rsidP="00993E41">
      <w:pPr>
        <w:jc w:val="both"/>
        <w:rPr>
          <w:rFonts w:ascii="Arial" w:hAnsi="Arial" w:cs="Arial"/>
        </w:rPr>
      </w:pPr>
      <w:r w:rsidRPr="001409B0">
        <w:rPr>
          <w:rFonts w:ascii="Arial" w:hAnsi="Arial" w:cs="Arial"/>
        </w:rPr>
        <w:t>Para dar respuesta a este interrogante deben tenerse</w:t>
      </w:r>
      <w:r>
        <w:rPr>
          <w:rFonts w:ascii="Arial" w:hAnsi="Arial" w:cs="Arial"/>
        </w:rPr>
        <w:t xml:space="preserve"> en cuenta estos puntos</w:t>
      </w:r>
    </w:p>
    <w:p w:rsidR="00993E41" w:rsidRPr="001409B0" w:rsidRDefault="00993E41" w:rsidP="00993E41">
      <w:pPr>
        <w:jc w:val="both"/>
        <w:rPr>
          <w:rFonts w:ascii="Arial" w:hAnsi="Arial" w:cs="Arial"/>
        </w:rPr>
      </w:pPr>
      <w:r w:rsidRPr="001409B0">
        <w:rPr>
          <w:rFonts w:ascii="Arial" w:hAnsi="Arial" w:cs="Arial"/>
        </w:rPr>
        <w:t xml:space="preserve">El artículo 90 de la Constitución consagra la cláusula general de responsabilidad del Estado al señalar que el </w:t>
      </w:r>
      <w:r w:rsidRPr="001409B0">
        <w:rPr>
          <w:rFonts w:ascii="Arial" w:hAnsi="Arial" w:cs="Arial"/>
          <w:i/>
        </w:rPr>
        <w:t>“Estado responderá patrimonialmente por los daños antijurídicos que le sean imputables, causados por la acción o la omisión de las autoridades públicas”</w:t>
      </w:r>
      <w:r w:rsidRPr="001409B0">
        <w:rPr>
          <w:rFonts w:ascii="Arial" w:hAnsi="Arial" w:cs="Arial"/>
        </w:rPr>
        <w:t xml:space="preserve">. </w:t>
      </w:r>
    </w:p>
    <w:p w:rsidR="00993E41" w:rsidRPr="001409B0" w:rsidRDefault="00993E41" w:rsidP="00993E41">
      <w:pPr>
        <w:jc w:val="both"/>
        <w:rPr>
          <w:rFonts w:ascii="Arial" w:hAnsi="Arial" w:cs="Arial"/>
        </w:rPr>
      </w:pPr>
      <w:r w:rsidRPr="001409B0">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rsidR="00993E41" w:rsidRPr="001409B0" w:rsidRDefault="00993E41" w:rsidP="00993E41">
      <w:pPr>
        <w:numPr>
          <w:ilvl w:val="0"/>
          <w:numId w:val="15"/>
        </w:numPr>
        <w:tabs>
          <w:tab w:val="num" w:pos="0"/>
        </w:tabs>
        <w:spacing w:after="0" w:line="240" w:lineRule="auto"/>
        <w:jc w:val="both"/>
        <w:rPr>
          <w:rFonts w:ascii="Arial" w:hAnsi="Arial" w:cs="Arial"/>
        </w:rPr>
      </w:pPr>
      <w:r w:rsidRPr="001409B0">
        <w:rPr>
          <w:rFonts w:ascii="Arial" w:hAnsi="Arial" w:cs="Arial"/>
        </w:rPr>
        <w:t>El error jurisdiccional (art. 66)</w:t>
      </w:r>
    </w:p>
    <w:p w:rsidR="00993E41" w:rsidRPr="001409B0" w:rsidRDefault="00993E41" w:rsidP="00993E41">
      <w:pPr>
        <w:numPr>
          <w:ilvl w:val="0"/>
          <w:numId w:val="15"/>
        </w:numPr>
        <w:tabs>
          <w:tab w:val="num" w:pos="0"/>
        </w:tabs>
        <w:spacing w:after="0" w:line="240" w:lineRule="auto"/>
        <w:jc w:val="both"/>
        <w:rPr>
          <w:rFonts w:ascii="Arial" w:hAnsi="Arial" w:cs="Arial"/>
          <w:b/>
        </w:rPr>
      </w:pPr>
      <w:r w:rsidRPr="001409B0">
        <w:rPr>
          <w:rFonts w:ascii="Arial" w:hAnsi="Arial" w:cs="Arial"/>
          <w:b/>
        </w:rPr>
        <w:t xml:space="preserve">La privación injusta de la libertad (art. 68).  </w:t>
      </w:r>
    </w:p>
    <w:p w:rsidR="00993E41" w:rsidRDefault="00993E41" w:rsidP="00993E41">
      <w:pPr>
        <w:numPr>
          <w:ilvl w:val="0"/>
          <w:numId w:val="15"/>
        </w:numPr>
        <w:tabs>
          <w:tab w:val="num" w:pos="0"/>
        </w:tabs>
        <w:spacing w:after="0" w:line="240" w:lineRule="auto"/>
        <w:jc w:val="both"/>
        <w:rPr>
          <w:rFonts w:ascii="Arial" w:hAnsi="Arial" w:cs="Arial"/>
        </w:rPr>
      </w:pPr>
      <w:r w:rsidRPr="001409B0">
        <w:rPr>
          <w:rFonts w:ascii="Arial" w:hAnsi="Arial" w:cs="Arial"/>
        </w:rPr>
        <w:t xml:space="preserve">El defectuoso funcionamiento de la administración de justicia (art. 69) </w:t>
      </w:r>
    </w:p>
    <w:p w:rsidR="00993E41" w:rsidRPr="00A656D6" w:rsidRDefault="00993E41" w:rsidP="00993E41">
      <w:pPr>
        <w:numPr>
          <w:ilvl w:val="0"/>
          <w:numId w:val="15"/>
        </w:numPr>
        <w:tabs>
          <w:tab w:val="num" w:pos="0"/>
        </w:tabs>
        <w:spacing w:after="0" w:line="240" w:lineRule="auto"/>
        <w:jc w:val="both"/>
        <w:rPr>
          <w:rFonts w:ascii="Arial" w:hAnsi="Arial" w:cs="Arial"/>
        </w:rPr>
      </w:pPr>
    </w:p>
    <w:p w:rsidR="00993E41" w:rsidRDefault="00993E41" w:rsidP="00993E41">
      <w:pPr>
        <w:jc w:val="both"/>
        <w:rPr>
          <w:rFonts w:ascii="Arial" w:hAnsi="Arial" w:cs="Arial"/>
        </w:rPr>
      </w:pPr>
      <w:r w:rsidRPr="001409B0">
        <w:rPr>
          <w:rFonts w:ascii="Arial" w:hAnsi="Arial" w:cs="Arial"/>
        </w:rPr>
        <w:t>De conformidad con el artículo 68 de la ley 270 de 1996 “</w:t>
      </w:r>
      <w:r w:rsidRPr="001409B0">
        <w:rPr>
          <w:rFonts w:ascii="Arial" w:hAnsi="Arial" w:cs="Arial"/>
          <w:i/>
        </w:rPr>
        <w:t xml:space="preserve">Quien haya sido privado </w:t>
      </w:r>
      <w:r w:rsidRPr="001409B0">
        <w:rPr>
          <w:rFonts w:ascii="Arial" w:hAnsi="Arial" w:cs="Arial"/>
          <w:b/>
          <w:i/>
          <w:u w:val="single"/>
        </w:rPr>
        <w:t>injustamente</w:t>
      </w:r>
      <w:r w:rsidRPr="001409B0">
        <w:rPr>
          <w:rFonts w:ascii="Arial" w:hAnsi="Arial" w:cs="Arial"/>
          <w:i/>
        </w:rPr>
        <w:t xml:space="preserve"> de la libertad podrá demandar al Estado reparación de perjuicios”</w:t>
      </w:r>
      <w:r w:rsidRPr="001409B0">
        <w:rPr>
          <w:rFonts w:ascii="Arial" w:hAnsi="Arial" w:cs="Arial"/>
        </w:rPr>
        <w:t xml:space="preserve"> (Subrayado fuera de texto)</w:t>
      </w:r>
    </w:p>
    <w:p w:rsidR="00993E41" w:rsidRDefault="00993E41" w:rsidP="00993E41">
      <w:pPr>
        <w:jc w:val="both"/>
        <w:rPr>
          <w:rFonts w:ascii="Arial" w:hAnsi="Arial" w:cs="Arial"/>
        </w:rPr>
      </w:pPr>
      <w:r w:rsidRPr="001409B0">
        <w:rPr>
          <w:rFonts w:ascii="Arial" w:hAnsi="Arial" w:cs="Arial"/>
        </w:rPr>
        <w:t xml:space="preserve">Con respecto a la </w:t>
      </w:r>
      <w:r w:rsidRPr="001409B0">
        <w:rPr>
          <w:rFonts w:ascii="Arial" w:hAnsi="Arial" w:cs="Arial"/>
          <w:b/>
        </w:rPr>
        <w:t>privación injusta de la libertad</w:t>
      </w:r>
      <w:r w:rsidRPr="001409B0">
        <w:rPr>
          <w:rFonts w:ascii="Arial" w:hAnsi="Arial" w:cs="Arial"/>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Pr="001409B0">
        <w:rPr>
          <w:rFonts w:ascii="Arial" w:hAnsi="Arial" w:cs="Arial"/>
          <w:iCs/>
        </w:rPr>
        <w:t>in dubio pro reo</w:t>
      </w:r>
      <w:r w:rsidRPr="001409B0">
        <w:rPr>
          <w:rFonts w:ascii="Arial" w:hAnsi="Arial" w:cs="Arial"/>
        </w:rPr>
        <w:t xml:space="preserve">, se habría de calificar como detención injusta y en consecuencia debía ser tratada como una </w:t>
      </w:r>
      <w:r w:rsidRPr="001409B0">
        <w:rPr>
          <w:rFonts w:ascii="Arial" w:hAnsi="Arial" w:cs="Arial"/>
        </w:rPr>
        <w:lastRenderedPageBreak/>
        <w:t>responsabilidad objetiva; pero, en todo caso, se consideró que el daño no sería imputable al Estado cuando se hubiera producido por culpa exclusiva de la víctima, por fuerza mayor o por el hecho exclusivo de un tercero.</w:t>
      </w:r>
    </w:p>
    <w:p w:rsidR="00993E41" w:rsidRPr="001409B0" w:rsidRDefault="00993E41" w:rsidP="00993E41">
      <w:pPr>
        <w:jc w:val="both"/>
        <w:rPr>
          <w:rFonts w:ascii="Arial" w:hAnsi="Arial" w:cs="Arial"/>
        </w:rPr>
      </w:pPr>
      <w:r w:rsidRPr="001409B0">
        <w:rPr>
          <w:rFonts w:ascii="Arial" w:hAnsi="Arial" w:cs="Arial"/>
        </w:rPr>
        <w:t>Sin embargo, con sentencia de agosto 18 de 2018</w:t>
      </w:r>
      <w:r w:rsidRPr="001409B0">
        <w:rPr>
          <w:rFonts w:ascii="Arial" w:hAnsi="Arial" w:cs="Arial"/>
          <w:vertAlign w:val="superscript"/>
        </w:rPr>
        <w:footnoteReference w:id="12"/>
      </w:r>
      <w:r w:rsidRPr="001409B0">
        <w:rPr>
          <w:rFonts w:ascii="Arial" w:hAnsi="Arial" w:cs="Arial"/>
        </w:rPr>
        <w:t xml:space="preserve"> 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w:t>
      </w:r>
      <w:r>
        <w:rPr>
          <w:rFonts w:ascii="Arial" w:hAnsi="Arial" w:cs="Arial"/>
        </w:rPr>
        <w:t xml:space="preserve">el respectivo análisis a partir </w:t>
      </w:r>
      <w:r w:rsidRPr="001409B0">
        <w:rPr>
          <w:rFonts w:ascii="Arial" w:hAnsi="Arial" w:cs="Arial"/>
        </w:rPr>
        <w:t xml:space="preserve">del artículo 90 de la Constitución, es decir, identificar la antijuridicidad del daño.  </w:t>
      </w:r>
    </w:p>
    <w:p w:rsidR="00993E41" w:rsidRPr="001409B0" w:rsidRDefault="00993E41" w:rsidP="00993E41">
      <w:pPr>
        <w:jc w:val="both"/>
        <w:rPr>
          <w:rFonts w:ascii="Arial" w:hAnsi="Arial" w:cs="Arial"/>
          <w:vertAlign w:val="superscript"/>
        </w:rPr>
      </w:pPr>
      <w:r w:rsidRPr="001409B0">
        <w:rPr>
          <w:rFonts w:ascii="Arial" w:hAnsi="Arial" w:cs="Arial"/>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1409B0">
        <w:rPr>
          <w:rFonts w:ascii="Arial" w:hAnsi="Arial" w:cs="Arial"/>
          <w:vertAlign w:val="superscript"/>
        </w:rPr>
        <w:t xml:space="preserve"> </w:t>
      </w:r>
      <w:r w:rsidRPr="001409B0">
        <w:rPr>
          <w:rFonts w:ascii="Arial" w:hAnsi="Arial" w:cs="Arial"/>
          <w:vertAlign w:val="superscript"/>
        </w:rPr>
        <w:footnoteReference w:id="13"/>
      </w:r>
    </w:p>
    <w:p w:rsidR="00993E41" w:rsidRPr="001409B0" w:rsidRDefault="00993E41" w:rsidP="00993E41">
      <w:pPr>
        <w:jc w:val="both"/>
        <w:rPr>
          <w:rFonts w:ascii="Arial" w:hAnsi="Arial" w:cs="Arial"/>
          <w:i/>
        </w:rPr>
      </w:pPr>
      <w:r w:rsidRPr="001409B0">
        <w:rPr>
          <w:rFonts w:ascii="Arial" w:hAnsi="Arial" w:cs="Arial"/>
        </w:rPr>
        <w:t>Al respecto también es preciso indicar que la CORTE CONSTITUCIONAL sobre este particular también había precisado: “</w:t>
      </w:r>
      <w:r w:rsidRPr="001409B0">
        <w:rPr>
          <w:rFonts w:ascii="Arial" w:hAnsi="Arial" w:cs="Arial"/>
          <w:i/>
        </w:rPr>
        <w:t xml:space="preserve">que el artículo 90 de la Constitución Política </w:t>
      </w:r>
      <w:r w:rsidRPr="001409B0">
        <w:rPr>
          <w:rFonts w:ascii="Arial" w:hAnsi="Arial" w:cs="Arial"/>
          <w:b/>
          <w:i/>
        </w:rPr>
        <w:t>no establece un régimen de imputación estatal específico</w:t>
      </w:r>
      <w:r w:rsidRPr="001409B0">
        <w:rPr>
          <w:rFonts w:ascii="Arial" w:hAnsi="Arial" w:cs="Arial"/>
          <w:i/>
        </w:rPr>
        <w:t xml:space="preserve">, como tampoco lo hacen el artículo 68 de la Ley 270 de 1996 y la Sentencia C-037 de 1996, cuando el hecho que origina el presunto </w:t>
      </w:r>
      <w:r w:rsidRPr="001409B0">
        <w:rPr>
          <w:rFonts w:ascii="Arial" w:hAnsi="Arial" w:cs="Arial"/>
          <w:b/>
          <w:i/>
        </w:rPr>
        <w:t>daño antijurídico es la privación de la libertad</w:t>
      </w:r>
      <w:r w:rsidRPr="001409B0">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rsidR="00993E41" w:rsidRPr="001409B0" w:rsidRDefault="00993E41" w:rsidP="00993E41">
      <w:pPr>
        <w:jc w:val="both"/>
        <w:rPr>
          <w:rFonts w:ascii="Arial" w:hAnsi="Arial" w:cs="Arial"/>
          <w:i/>
        </w:rPr>
      </w:pPr>
      <w:r w:rsidRPr="001409B0">
        <w:rPr>
          <w:rFonts w:ascii="Arial" w:hAnsi="Arial"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993E41" w:rsidRPr="001409B0" w:rsidRDefault="00993E41" w:rsidP="00993E41">
      <w:pPr>
        <w:jc w:val="both"/>
        <w:rPr>
          <w:rFonts w:ascii="Arial" w:hAnsi="Arial" w:cs="Arial"/>
          <w:i/>
        </w:rPr>
      </w:pPr>
      <w:r w:rsidRPr="001409B0">
        <w:rPr>
          <w:rFonts w:ascii="Arial" w:hAnsi="Arial" w:cs="Arial"/>
          <w:i/>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993E41" w:rsidRDefault="00993E41" w:rsidP="00993E41">
      <w:pPr>
        <w:jc w:val="both"/>
        <w:rPr>
          <w:rFonts w:ascii="Arial" w:hAnsi="Arial" w:cs="Arial"/>
          <w:i/>
        </w:rPr>
      </w:pPr>
      <w:r w:rsidRPr="001409B0">
        <w:rPr>
          <w:rFonts w:ascii="Arial" w:hAnsi="Arial" w:cs="Arial"/>
          <w:i/>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1409B0">
        <w:rPr>
          <w:rFonts w:ascii="Arial" w:hAnsi="Arial" w:cs="Arial"/>
          <w:b/>
          <w:i/>
        </w:rPr>
        <w:t>si la decisión que restringió preventivamente la libertad fue inapropiada, irrazonable, desproporcionada o arbitraria, transgrede el precedente constitucional fijado</w:t>
      </w:r>
      <w:r w:rsidRPr="001409B0">
        <w:rPr>
          <w:rFonts w:ascii="Arial" w:hAnsi="Arial" w:cs="Arial"/>
          <w:i/>
        </w:rPr>
        <w:t xml:space="preserve">”.  </w:t>
      </w:r>
    </w:p>
    <w:p w:rsidR="00993E41" w:rsidRPr="001409B0" w:rsidRDefault="00993E41" w:rsidP="00993E41">
      <w:pPr>
        <w:jc w:val="both"/>
        <w:rPr>
          <w:rFonts w:ascii="Arial" w:hAnsi="Arial" w:cs="Arial"/>
          <w:i/>
        </w:rPr>
      </w:pPr>
      <w:r w:rsidRPr="001409B0">
        <w:rPr>
          <w:rFonts w:ascii="Arial" w:hAnsi="Arial" w:cs="Arial"/>
          <w:i/>
        </w:rPr>
        <w:t xml:space="preserve">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1409B0">
        <w:rPr>
          <w:rFonts w:ascii="Arial" w:hAnsi="Arial" w:cs="Arial"/>
          <w:i/>
          <w:vertAlign w:val="superscript"/>
        </w:rPr>
        <w:footnoteReference w:id="14"/>
      </w:r>
    </w:p>
    <w:p w:rsidR="004960E8" w:rsidRDefault="00993E41" w:rsidP="00993E41">
      <w:pPr>
        <w:jc w:val="both"/>
        <w:rPr>
          <w:rFonts w:ascii="Arial" w:hAnsi="Arial" w:cs="Arial"/>
        </w:rPr>
      </w:pPr>
      <w:r w:rsidRPr="001409B0">
        <w:rPr>
          <w:rFonts w:ascii="Arial" w:hAnsi="Arial" w:cs="Arial"/>
        </w:rPr>
        <w:lastRenderedPageBreak/>
        <w:t xml:space="preserve">Así las cosas, como se indicó en el fallo de unificación, </w:t>
      </w:r>
      <w:r w:rsidRPr="001409B0">
        <w:rPr>
          <w:rFonts w:ascii="Arial" w:hAnsi="Arial" w:cs="Arial"/>
          <w:i/>
        </w:rPr>
        <w:t xml:space="preserve">“(e) El funcionario judicial, en preponderancia de un juicio libre y autónomo y en virtud del principio </w:t>
      </w:r>
      <w:proofErr w:type="spellStart"/>
      <w:r w:rsidRPr="001409B0">
        <w:rPr>
          <w:rFonts w:ascii="Arial" w:hAnsi="Arial" w:cs="Arial"/>
          <w:i/>
        </w:rPr>
        <w:t>iura</w:t>
      </w:r>
      <w:proofErr w:type="spellEnd"/>
      <w:r w:rsidRPr="001409B0">
        <w:rPr>
          <w:rFonts w:ascii="Arial" w:hAnsi="Arial" w:cs="Arial"/>
          <w:i/>
        </w:rPr>
        <w:t xml:space="preserve"> </w:t>
      </w:r>
      <w:proofErr w:type="spellStart"/>
      <w:r w:rsidRPr="001409B0">
        <w:rPr>
          <w:rFonts w:ascii="Arial" w:hAnsi="Arial" w:cs="Arial"/>
          <w:i/>
        </w:rPr>
        <w:t>novit</w:t>
      </w:r>
      <w:proofErr w:type="spellEnd"/>
      <w:r w:rsidRPr="001409B0">
        <w:rPr>
          <w:rFonts w:ascii="Arial" w:hAnsi="Arial" w:cs="Arial"/>
          <w:i/>
        </w:rPr>
        <w:t xml:space="preserve"> curia, puede encausar el análisis del asunto bajo las premisas del título de imputación que considere pertinente, de acuerdo con el caso concreto y deberá manifestar de forma razonada los fundamentos que le sirven de base para ello”,</w:t>
      </w:r>
      <w:r w:rsidRPr="001409B0">
        <w:rPr>
          <w:rFonts w:ascii="Arial" w:hAnsi="Arial" w:cs="Arial"/>
        </w:rPr>
        <w:t xml:space="preserve"> como se hará a continuación”.</w:t>
      </w:r>
    </w:p>
    <w:p w:rsidR="00BB751D" w:rsidRDefault="00BB751D" w:rsidP="00993E41">
      <w:p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Por último, aunque e</w:t>
      </w:r>
      <w:r w:rsidRPr="00AB34F9">
        <w:rPr>
          <w:rStyle w:val="normaltextrun"/>
          <w:rFonts w:ascii="Arial" w:hAnsi="Arial" w:cs="Arial"/>
          <w:color w:val="000000"/>
          <w:shd w:val="clear" w:color="auto" w:fill="FFFFFF"/>
        </w:rPr>
        <w:t>l </w:t>
      </w:r>
      <w:r w:rsidRPr="00AB34F9">
        <w:rPr>
          <w:rStyle w:val="normaltextrun"/>
          <w:rFonts w:ascii="Arial" w:hAnsi="Arial" w:cs="Arial"/>
          <w:b/>
          <w:bCs/>
          <w:color w:val="000000"/>
          <w:shd w:val="clear" w:color="auto" w:fill="FFFFFF"/>
        </w:rPr>
        <w:t>15 de noviembre de 2019</w:t>
      </w:r>
      <w:r w:rsidRPr="00AB34F9">
        <w:rPr>
          <w:rStyle w:val="normaltextrun"/>
          <w:rFonts w:ascii="Arial" w:hAnsi="Arial" w:cs="Arial"/>
          <w:color w:val="000000"/>
          <w:shd w:val="clear" w:color="auto" w:fill="FFFFFF"/>
        </w:rPr>
        <w:t> el CONSEJO DE ESTADO – SALA DE LO CONTENCIOSO ADMINISTRATIVO-SECCION TERCERA- SUBSECCIÓN B- MP MARTIN BERMUDEZ MUÑOZ dentro de la acción de tutela 11001031500020190016901</w:t>
      </w:r>
      <w:r w:rsidR="003A323E">
        <w:rPr>
          <w:rStyle w:val="normaltextrun"/>
          <w:rFonts w:ascii="Arial" w:hAnsi="Arial" w:cs="Arial"/>
          <w:color w:val="000000"/>
          <w:shd w:val="clear" w:color="auto" w:fill="FFFFFF"/>
        </w:rPr>
        <w:t>,</w:t>
      </w:r>
      <w:r w:rsidRPr="00AB34F9">
        <w:rPr>
          <w:rStyle w:val="normaltextrun"/>
          <w:rFonts w:ascii="Arial" w:hAnsi="Arial" w:cs="Arial"/>
          <w:color w:val="000000"/>
          <w:shd w:val="clear" w:color="auto" w:fill="FFFFFF"/>
        </w:rPr>
        <w:t xml:space="preserve"> ampar</w:t>
      </w:r>
      <w:r w:rsidR="003A323E">
        <w:rPr>
          <w:rStyle w:val="normaltextrun"/>
          <w:rFonts w:ascii="Arial" w:hAnsi="Arial" w:cs="Arial"/>
          <w:color w:val="000000"/>
          <w:shd w:val="clear" w:color="auto" w:fill="FFFFFF"/>
        </w:rPr>
        <w:t>ó</w:t>
      </w:r>
      <w:r w:rsidRPr="00AB34F9">
        <w:rPr>
          <w:rStyle w:val="normaltextrun"/>
          <w:rFonts w:ascii="Arial" w:hAnsi="Arial" w:cs="Arial"/>
          <w:color w:val="000000"/>
          <w:shd w:val="clear" w:color="auto" w:fill="FFFFFF"/>
        </w:rPr>
        <w:t xml:space="preserve"> el derecho fundamental al debido proceso de la señora Martha Lucia Ríos Cortes y dej</w:t>
      </w:r>
      <w:r w:rsidR="003A323E">
        <w:rPr>
          <w:rStyle w:val="normaltextrun"/>
          <w:rFonts w:ascii="Arial" w:hAnsi="Arial" w:cs="Arial"/>
          <w:color w:val="000000"/>
          <w:shd w:val="clear" w:color="auto" w:fill="FFFFFF"/>
        </w:rPr>
        <w:t>ó</w:t>
      </w:r>
      <w:r w:rsidRPr="00AB34F9">
        <w:rPr>
          <w:rStyle w:val="normaltextrun"/>
          <w:rFonts w:ascii="Arial" w:hAnsi="Arial" w:cs="Arial"/>
          <w:color w:val="000000"/>
          <w:shd w:val="clear" w:color="auto" w:fill="FFFFFF"/>
        </w:rPr>
        <w:t xml:space="preserve"> sin efectos la sentencia de agosto 15 de 2018</w:t>
      </w:r>
      <w:r w:rsidRPr="00AB34F9">
        <w:rPr>
          <w:rStyle w:val="superscript"/>
          <w:rFonts w:ascii="Arial" w:hAnsi="Arial" w:cs="Arial"/>
          <w:color w:val="000000"/>
          <w:shd w:val="clear" w:color="auto" w:fill="FFFFFF"/>
          <w:vertAlign w:val="superscript"/>
        </w:rPr>
        <w:t>6</w:t>
      </w:r>
      <w:r w:rsidR="003A323E">
        <w:rPr>
          <w:rStyle w:val="normaltextrun"/>
          <w:rFonts w:ascii="Arial" w:hAnsi="Arial" w:cs="Arial"/>
          <w:color w:val="000000"/>
          <w:shd w:val="clear" w:color="auto" w:fill="FFFFFF"/>
        </w:rPr>
        <w:t xml:space="preserve">, </w:t>
      </w:r>
      <w:r w:rsidRPr="00AB34F9">
        <w:rPr>
          <w:rStyle w:val="normaltextrun"/>
          <w:rFonts w:ascii="Arial" w:hAnsi="Arial" w:cs="Arial"/>
          <w:color w:val="000000"/>
          <w:shd w:val="clear" w:color="auto" w:fill="FFFFFF"/>
        </w:rPr>
        <w:t>ordenando a dicha autoridad en el término de 30 días proferir un fallo de reemplazo en el que al resolver el caso en concreto valor</w:t>
      </w:r>
      <w:r w:rsidR="003A323E">
        <w:rPr>
          <w:rStyle w:val="normaltextrun"/>
          <w:rFonts w:ascii="Arial" w:hAnsi="Arial" w:cs="Arial"/>
          <w:color w:val="000000"/>
          <w:shd w:val="clear" w:color="auto" w:fill="FFFFFF"/>
        </w:rPr>
        <w:t>ara</w:t>
      </w:r>
      <w:r w:rsidRPr="00AB34F9">
        <w:rPr>
          <w:rStyle w:val="normaltextrun"/>
          <w:rFonts w:ascii="Arial" w:hAnsi="Arial" w:cs="Arial"/>
          <w:color w:val="000000"/>
          <w:shd w:val="clear" w:color="auto" w:fill="FFFFFF"/>
        </w:rPr>
        <w:t xml:space="preserve"> la culpa de la víctima sin violar la presunció</w:t>
      </w:r>
      <w:r>
        <w:rPr>
          <w:rStyle w:val="normaltextrun"/>
          <w:rFonts w:ascii="Arial" w:hAnsi="Arial" w:cs="Arial"/>
          <w:color w:val="000000"/>
          <w:shd w:val="clear" w:color="auto" w:fill="FFFFFF"/>
        </w:rPr>
        <w:t>n de inocencia de la accionante</w:t>
      </w:r>
      <w:r w:rsidR="003A323E">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Pr="00BB751D">
        <w:rPr>
          <w:rStyle w:val="normaltextrun"/>
          <w:rFonts w:ascii="Arial" w:hAnsi="Arial" w:cs="Arial"/>
          <w:color w:val="000000"/>
          <w:shd w:val="clear" w:color="auto" w:fill="FFFFFF"/>
        </w:rPr>
        <w:t>la providencia también fue clara en señalar que</w:t>
      </w:r>
      <w:r w:rsidRPr="00BB751D">
        <w:rPr>
          <w:rStyle w:val="normaltextrun"/>
          <w:rFonts w:ascii="Arial" w:hAnsi="Arial" w:cs="Arial"/>
          <w:b/>
          <w:color w:val="000000"/>
          <w:shd w:val="clear" w:color="auto" w:fill="FFFFFF"/>
        </w:rPr>
        <w:t xml:space="preserve"> </w:t>
      </w:r>
      <w:r w:rsidRPr="00BB751D">
        <w:rPr>
          <w:rStyle w:val="normaltextrun"/>
          <w:rFonts w:ascii="Arial" w:hAnsi="Arial" w:cs="Arial"/>
          <w:b/>
          <w:color w:val="000000"/>
          <w:u w:val="single"/>
          <w:shd w:val="clear" w:color="auto" w:fill="FFFFFF"/>
        </w:rPr>
        <w:t>ese fallo no tiene ninguna incidencia respecto de la forma en que el juez natural del caso decide operar los títulos jurídicos de imputación de responsabilidad</w:t>
      </w:r>
      <w:r>
        <w:rPr>
          <w:rStyle w:val="normaltextrun"/>
          <w:rFonts w:ascii="Arial" w:hAnsi="Arial" w:cs="Arial"/>
          <w:color w:val="000000"/>
          <w:shd w:val="clear" w:color="auto" w:fill="FFFFFF"/>
        </w:rPr>
        <w:t xml:space="preserve">, es decir, que el régimen seguirá siendo el mismo y dependerá en cada caso. </w:t>
      </w:r>
    </w:p>
    <w:p w:rsidR="004960E8" w:rsidRPr="00DB2F40" w:rsidRDefault="004960E8" w:rsidP="004960E8">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ANÁLISIS CRÍTICO DE LAS PRUEBAS:</w:t>
      </w:r>
    </w:p>
    <w:p w:rsidR="004960E8" w:rsidRPr="00DB2F40" w:rsidRDefault="004960E8" w:rsidP="004960E8">
      <w:pPr>
        <w:pStyle w:val="Prrafodelista"/>
        <w:spacing w:line="276" w:lineRule="auto"/>
        <w:ind w:left="0"/>
        <w:jc w:val="both"/>
        <w:rPr>
          <w:b/>
          <w:sz w:val="22"/>
          <w:szCs w:val="22"/>
        </w:rPr>
      </w:pPr>
    </w:p>
    <w:p w:rsidR="004960E8" w:rsidRPr="00DB2F40" w:rsidRDefault="004960E8" w:rsidP="004960E8">
      <w:pPr>
        <w:pStyle w:val="Prrafodelista"/>
        <w:spacing w:line="276" w:lineRule="auto"/>
        <w:ind w:left="0"/>
        <w:jc w:val="both"/>
        <w:rPr>
          <w:sz w:val="22"/>
          <w:szCs w:val="22"/>
        </w:rPr>
      </w:pPr>
      <w:r w:rsidRPr="00DB2F40">
        <w:rPr>
          <w:b/>
          <w:sz w:val="22"/>
          <w:szCs w:val="22"/>
        </w:rPr>
        <w:t xml:space="preserve">2.3.1   </w:t>
      </w:r>
      <w:r w:rsidRPr="00DB2F40">
        <w:rPr>
          <w:sz w:val="22"/>
          <w:szCs w:val="22"/>
        </w:rPr>
        <w:t xml:space="preserve">Conforme al material probatorio aportado, se encuentran </w:t>
      </w:r>
      <w:r w:rsidRPr="00DB2F40">
        <w:rPr>
          <w:b/>
          <w:sz w:val="22"/>
          <w:szCs w:val="22"/>
        </w:rPr>
        <w:t>probados los siguientes hechos</w:t>
      </w:r>
      <w:r w:rsidRPr="00DB2F40">
        <w:rPr>
          <w:sz w:val="22"/>
          <w:szCs w:val="22"/>
        </w:rPr>
        <w:t>:</w:t>
      </w:r>
    </w:p>
    <w:p w:rsidR="004960E8" w:rsidRPr="00DB2F40" w:rsidRDefault="004960E8" w:rsidP="004960E8">
      <w:pPr>
        <w:pStyle w:val="Prrafodelista"/>
        <w:spacing w:line="276" w:lineRule="auto"/>
        <w:ind w:left="0"/>
        <w:jc w:val="both"/>
        <w:rPr>
          <w:sz w:val="22"/>
          <w:szCs w:val="22"/>
        </w:rPr>
      </w:pPr>
    </w:p>
    <w:p w:rsidR="00322672" w:rsidRPr="00322672" w:rsidRDefault="000523A0"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ANUAR ANTONIO DELUQUE LARRADA es </w:t>
      </w:r>
      <w:r w:rsidRPr="00EC3526">
        <w:rPr>
          <w:b/>
          <w:sz w:val="22"/>
          <w:szCs w:val="22"/>
        </w:rPr>
        <w:t>hijo</w:t>
      </w:r>
      <w:r>
        <w:rPr>
          <w:sz w:val="22"/>
          <w:szCs w:val="22"/>
        </w:rPr>
        <w:t xml:space="preserve"> de JORGE MANUEL DELUQUE URIANA</w:t>
      </w:r>
      <w:r>
        <w:rPr>
          <w:rStyle w:val="Refdenotaalpie"/>
          <w:sz w:val="22"/>
          <w:szCs w:val="22"/>
        </w:rPr>
        <w:footnoteReference w:id="15"/>
      </w:r>
      <w:r>
        <w:rPr>
          <w:sz w:val="22"/>
          <w:szCs w:val="22"/>
        </w:rPr>
        <w:t xml:space="preserve">, </w:t>
      </w:r>
      <w:r w:rsidRPr="00EC3526">
        <w:rPr>
          <w:b/>
          <w:sz w:val="22"/>
          <w:szCs w:val="22"/>
        </w:rPr>
        <w:t>hermano</w:t>
      </w:r>
      <w:r>
        <w:rPr>
          <w:sz w:val="22"/>
          <w:szCs w:val="22"/>
        </w:rPr>
        <w:t xml:space="preserve"> de YERALDINE PAOLA DELUQUE LARRADA</w:t>
      </w:r>
      <w:r>
        <w:rPr>
          <w:rStyle w:val="Refdenotaalpie"/>
          <w:sz w:val="22"/>
          <w:szCs w:val="22"/>
        </w:rPr>
        <w:footnoteReference w:id="16"/>
      </w:r>
      <w:r w:rsidR="00EC3526">
        <w:rPr>
          <w:sz w:val="22"/>
          <w:szCs w:val="22"/>
        </w:rPr>
        <w:t xml:space="preserve"> y ETIENET MARIA DELUQUE LARRADA</w:t>
      </w:r>
      <w:r w:rsidR="00EC3526">
        <w:rPr>
          <w:rStyle w:val="Refdenotaalpie"/>
          <w:sz w:val="22"/>
          <w:szCs w:val="22"/>
        </w:rPr>
        <w:footnoteReference w:id="17"/>
      </w:r>
      <w:r>
        <w:rPr>
          <w:sz w:val="22"/>
          <w:szCs w:val="22"/>
        </w:rPr>
        <w:t xml:space="preserve"> </w:t>
      </w:r>
      <w:r w:rsidR="00EC3526">
        <w:rPr>
          <w:sz w:val="22"/>
          <w:szCs w:val="22"/>
        </w:rPr>
        <w:t xml:space="preserve">y </w:t>
      </w:r>
      <w:r w:rsidR="00EC3526" w:rsidRPr="00EC3526">
        <w:rPr>
          <w:b/>
          <w:sz w:val="22"/>
          <w:szCs w:val="22"/>
        </w:rPr>
        <w:t xml:space="preserve">tío </w:t>
      </w:r>
      <w:r w:rsidR="00EC3526">
        <w:rPr>
          <w:sz w:val="22"/>
          <w:szCs w:val="22"/>
        </w:rPr>
        <w:t>de OLENA ALUNA WOURIYU DELUQUE</w:t>
      </w:r>
      <w:r w:rsidR="00EC3526">
        <w:rPr>
          <w:rStyle w:val="Refdenotaalpie"/>
          <w:sz w:val="22"/>
          <w:szCs w:val="22"/>
        </w:rPr>
        <w:footnoteReference w:id="18"/>
      </w:r>
      <w:r w:rsidR="00EC3526">
        <w:rPr>
          <w:sz w:val="22"/>
          <w:szCs w:val="22"/>
        </w:rPr>
        <w:t xml:space="preserve">, JORGE LUIS </w:t>
      </w:r>
      <w:r>
        <w:rPr>
          <w:sz w:val="22"/>
          <w:szCs w:val="22"/>
        </w:rPr>
        <w:t xml:space="preserve"> </w:t>
      </w:r>
      <w:r w:rsidR="00EC3526">
        <w:rPr>
          <w:sz w:val="22"/>
          <w:szCs w:val="22"/>
        </w:rPr>
        <w:t>WOURIYU DELUQUE</w:t>
      </w:r>
      <w:r w:rsidR="00EC3526">
        <w:rPr>
          <w:rStyle w:val="Refdenotaalpie"/>
          <w:sz w:val="22"/>
          <w:szCs w:val="22"/>
        </w:rPr>
        <w:footnoteReference w:id="19"/>
      </w:r>
      <w:r w:rsidR="00EC3526">
        <w:rPr>
          <w:sz w:val="22"/>
          <w:szCs w:val="22"/>
        </w:rPr>
        <w:t xml:space="preserve"> y MARIANGEL WOURIYU DELUQUE</w:t>
      </w:r>
      <w:r w:rsidR="00EC3526">
        <w:rPr>
          <w:rStyle w:val="Refdenotaalpie"/>
          <w:sz w:val="22"/>
          <w:szCs w:val="22"/>
        </w:rPr>
        <w:footnoteReference w:id="20"/>
      </w:r>
      <w:r w:rsidR="00EC3526">
        <w:rPr>
          <w:sz w:val="22"/>
          <w:szCs w:val="22"/>
        </w:rPr>
        <w:t xml:space="preserve">. </w:t>
      </w:r>
      <w:r w:rsidR="00555626">
        <w:rPr>
          <w:sz w:val="22"/>
          <w:szCs w:val="22"/>
        </w:rPr>
        <w:t xml:space="preserve">Como </w:t>
      </w:r>
      <w:r w:rsidR="00555626" w:rsidRPr="00555626">
        <w:rPr>
          <w:b/>
          <w:sz w:val="22"/>
          <w:szCs w:val="22"/>
        </w:rPr>
        <w:t>terceros damnificados</w:t>
      </w:r>
      <w:r w:rsidR="00555626">
        <w:rPr>
          <w:sz w:val="22"/>
          <w:szCs w:val="22"/>
        </w:rPr>
        <w:t xml:space="preserve"> se encuentra YOSUSI HASAY LARRADA PALACIO, MISHEL ANDREA AMAYA y LUIS ANGEL WOURIYU EPINAYU. </w:t>
      </w:r>
    </w:p>
    <w:p w:rsidR="00322672" w:rsidRPr="00322672" w:rsidRDefault="00322672" w:rsidP="00322672">
      <w:pPr>
        <w:pStyle w:val="Prrafodelista"/>
        <w:rPr>
          <w:sz w:val="22"/>
          <w:szCs w:val="22"/>
        </w:rPr>
      </w:pPr>
    </w:p>
    <w:p w:rsidR="00AE1378" w:rsidRDefault="00AE1378" w:rsidP="001F1DF1">
      <w:pPr>
        <w:pStyle w:val="Prrafodelista"/>
        <w:numPr>
          <w:ilvl w:val="0"/>
          <w:numId w:val="4"/>
        </w:numPr>
        <w:tabs>
          <w:tab w:val="left" w:pos="426"/>
        </w:tabs>
        <w:spacing w:line="276" w:lineRule="auto"/>
        <w:ind w:left="0" w:firstLine="0"/>
        <w:jc w:val="both"/>
        <w:rPr>
          <w:sz w:val="22"/>
          <w:szCs w:val="22"/>
        </w:rPr>
      </w:pPr>
      <w:r>
        <w:rPr>
          <w:sz w:val="22"/>
          <w:szCs w:val="22"/>
        </w:rPr>
        <w:t>El 6 de febrero de 2015 el Juzgado 6 Municipal con funciones de control de garantías de Santa Marta, realizó la Audiencia de legalidad de incautación y suspensión del poder dispositivo de la motonave de</w:t>
      </w:r>
      <w:r w:rsidR="004E722B">
        <w:rPr>
          <w:sz w:val="22"/>
          <w:szCs w:val="22"/>
        </w:rPr>
        <w:t xml:space="preserve"> </w:t>
      </w:r>
      <w:r>
        <w:rPr>
          <w:sz w:val="22"/>
          <w:szCs w:val="22"/>
        </w:rPr>
        <w:t xml:space="preserve">nombre Isla Taboga, la Audiencia de Formulación de Imputación al señor ANUAR ANTONIO DELUQUE LARRADA por el delito de tráfico, fabricación o porte de estupefacientes, el cual no se allanó a los cargos y la Audiencia de medida de </w:t>
      </w:r>
      <w:r w:rsidR="004E722B">
        <w:rPr>
          <w:sz w:val="22"/>
          <w:szCs w:val="22"/>
        </w:rPr>
        <w:t>aseguramiento</w:t>
      </w:r>
      <w:r>
        <w:rPr>
          <w:sz w:val="22"/>
          <w:szCs w:val="22"/>
        </w:rPr>
        <w:t xml:space="preserve">, en la cual se impuso Medida de Aseguramiento de </w:t>
      </w:r>
      <w:r w:rsidR="004E722B">
        <w:rPr>
          <w:sz w:val="22"/>
          <w:szCs w:val="22"/>
        </w:rPr>
        <w:t>Detención</w:t>
      </w:r>
      <w:r>
        <w:rPr>
          <w:sz w:val="22"/>
          <w:szCs w:val="22"/>
        </w:rPr>
        <w:t xml:space="preserve"> en establecimiento de reclusión contra el señor ANUAR ANTONIO DELUQUE LARRADA.</w:t>
      </w:r>
      <w:r>
        <w:rPr>
          <w:rStyle w:val="Refdenotaalpie"/>
          <w:sz w:val="22"/>
          <w:szCs w:val="22"/>
        </w:rPr>
        <w:footnoteReference w:id="21"/>
      </w:r>
      <w:r>
        <w:rPr>
          <w:sz w:val="22"/>
          <w:szCs w:val="22"/>
        </w:rPr>
        <w:t xml:space="preserve"> </w:t>
      </w:r>
    </w:p>
    <w:p w:rsidR="00AE1378" w:rsidRDefault="00AE1378" w:rsidP="00AE1378">
      <w:pPr>
        <w:pStyle w:val="Prrafodelista"/>
        <w:spacing w:line="276" w:lineRule="auto"/>
        <w:jc w:val="both"/>
        <w:rPr>
          <w:sz w:val="22"/>
          <w:szCs w:val="22"/>
        </w:rPr>
      </w:pPr>
    </w:p>
    <w:p w:rsidR="000E4B9D" w:rsidRDefault="000E4B9D"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día 8 de febrero de 2015 se realizó Acta de Inspección por parte de la Estación de Guardacostas Puerto Bolívar, en la cual se manifiesta que siendo las 10:00 horas se procedió a realizar la investigación  a la motonave La Taboga ubicada en el Muelle Puerto Nuevo, con 3 tripulantes, en el cual se encontraron 50 bultos con paquetes en forma cilíndrica con una marca de </w:t>
      </w:r>
      <w:proofErr w:type="spellStart"/>
      <w:r>
        <w:rPr>
          <w:sz w:val="22"/>
          <w:szCs w:val="22"/>
        </w:rPr>
        <w:t>skorpion</w:t>
      </w:r>
      <w:proofErr w:type="spellEnd"/>
      <w:r>
        <w:rPr>
          <w:rStyle w:val="Refdenotaalpie"/>
          <w:sz w:val="22"/>
          <w:szCs w:val="22"/>
        </w:rPr>
        <w:footnoteReference w:id="22"/>
      </w:r>
      <w:r>
        <w:rPr>
          <w:sz w:val="22"/>
          <w:szCs w:val="22"/>
        </w:rPr>
        <w:t xml:space="preserve">.  </w:t>
      </w:r>
    </w:p>
    <w:p w:rsidR="000E4B9D" w:rsidRPr="00B22A51" w:rsidRDefault="000E4B9D" w:rsidP="000E4B9D">
      <w:pPr>
        <w:pStyle w:val="Prrafodelista"/>
        <w:rPr>
          <w:sz w:val="22"/>
          <w:szCs w:val="22"/>
        </w:rPr>
      </w:pPr>
    </w:p>
    <w:p w:rsidR="000E4B9D" w:rsidRPr="001F1DF1" w:rsidRDefault="000E4B9D" w:rsidP="001F1DF1">
      <w:pPr>
        <w:jc w:val="both"/>
        <w:rPr>
          <w:rFonts w:ascii="Arial" w:hAnsi="Arial" w:cs="Arial"/>
        </w:rPr>
      </w:pPr>
      <w:r w:rsidRPr="001F1DF1">
        <w:rPr>
          <w:rFonts w:ascii="Arial" w:hAnsi="Arial" w:cs="Arial"/>
        </w:rPr>
        <w:t xml:space="preserve">El mismo día, se realizó informe de la Policía de Vigilancia en casos de Captura en Flagrancia, en el cual aparece como capturado el señor Anuar Antonio Deluque </w:t>
      </w:r>
      <w:proofErr w:type="spellStart"/>
      <w:r w:rsidRPr="001F1DF1">
        <w:rPr>
          <w:rFonts w:ascii="Arial" w:hAnsi="Arial" w:cs="Arial"/>
        </w:rPr>
        <w:t>Larrada</w:t>
      </w:r>
      <w:proofErr w:type="spellEnd"/>
      <w:r w:rsidRPr="001F1DF1">
        <w:rPr>
          <w:rFonts w:ascii="Arial" w:hAnsi="Arial" w:cs="Arial"/>
        </w:rPr>
        <w:t xml:space="preserve"> por el presunto delito de tráfico, fabricación o porte de estupefacientes</w:t>
      </w:r>
      <w:r w:rsidRPr="001F1DF1">
        <w:rPr>
          <w:rStyle w:val="Refdenotaalpie"/>
          <w:rFonts w:ascii="Arial" w:hAnsi="Arial" w:cs="Arial"/>
        </w:rPr>
        <w:footnoteReference w:id="23"/>
      </w:r>
    </w:p>
    <w:p w:rsidR="000E4B9D" w:rsidRPr="001F1DF1" w:rsidRDefault="000E4B9D" w:rsidP="001F1DF1">
      <w:pPr>
        <w:jc w:val="both"/>
      </w:pPr>
      <w:r w:rsidRPr="001F1DF1">
        <w:rPr>
          <w:rFonts w:ascii="Arial" w:hAnsi="Arial" w:cs="Arial"/>
        </w:rPr>
        <w:lastRenderedPageBreak/>
        <w:t>Además, se realizó el Formato de Arraigo e Investigación por parte de la Policía Nacional</w:t>
      </w:r>
      <w:r>
        <w:rPr>
          <w:rStyle w:val="Refdenotaalpie"/>
        </w:rPr>
        <w:footnoteReference w:id="24"/>
      </w:r>
      <w:r w:rsidRPr="001F1DF1">
        <w:t>.</w:t>
      </w:r>
    </w:p>
    <w:p w:rsidR="000E4B9D" w:rsidRDefault="000E4B9D"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9 de febrero de 2015 La Dirección de </w:t>
      </w:r>
      <w:proofErr w:type="spellStart"/>
      <w:r>
        <w:rPr>
          <w:sz w:val="22"/>
          <w:szCs w:val="22"/>
        </w:rPr>
        <w:t>Antinarcoticos</w:t>
      </w:r>
      <w:proofErr w:type="spellEnd"/>
      <w:r>
        <w:rPr>
          <w:sz w:val="22"/>
          <w:szCs w:val="22"/>
        </w:rPr>
        <w:t>, realizó Informe de Investigador de Campo, en el cual se documentó fotográficamente a los indicados, entre ellos, al señor ANUAR ANTONIO DELUQUE LARRADA</w:t>
      </w:r>
      <w:r>
        <w:rPr>
          <w:rStyle w:val="Refdenotaalpie"/>
          <w:sz w:val="22"/>
          <w:szCs w:val="22"/>
        </w:rPr>
        <w:footnoteReference w:id="25"/>
      </w:r>
      <w:r>
        <w:rPr>
          <w:sz w:val="22"/>
          <w:szCs w:val="22"/>
        </w:rPr>
        <w:t>.</w:t>
      </w:r>
    </w:p>
    <w:p w:rsidR="000E4B9D" w:rsidRDefault="000E4B9D" w:rsidP="000E4B9D">
      <w:pPr>
        <w:pStyle w:val="Prrafodelista"/>
        <w:spacing w:line="276" w:lineRule="auto"/>
        <w:jc w:val="both"/>
        <w:rPr>
          <w:sz w:val="22"/>
          <w:szCs w:val="22"/>
        </w:rPr>
      </w:pPr>
    </w:p>
    <w:p w:rsidR="000E4B9D" w:rsidRDefault="000E4B9D"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10 de febrero de 2015 la Fiscalía ordenó a la Unidad de Investigación Criminal – </w:t>
      </w:r>
      <w:proofErr w:type="spellStart"/>
      <w:r>
        <w:rPr>
          <w:sz w:val="22"/>
          <w:szCs w:val="22"/>
        </w:rPr>
        <w:t>Diran</w:t>
      </w:r>
      <w:proofErr w:type="spellEnd"/>
      <w:r>
        <w:rPr>
          <w:sz w:val="22"/>
          <w:szCs w:val="22"/>
        </w:rPr>
        <w:t xml:space="preserve"> Antinarcóticos – </w:t>
      </w:r>
      <w:r w:rsidR="004D57B7">
        <w:rPr>
          <w:sz w:val="22"/>
          <w:szCs w:val="22"/>
        </w:rPr>
        <w:t>Región</w:t>
      </w:r>
      <w:r>
        <w:rPr>
          <w:sz w:val="22"/>
          <w:szCs w:val="22"/>
        </w:rPr>
        <w:t xml:space="preserve"> 8 la destrucción de la sustancia encontrada al interior de la Motonave Isla Taboga el 8 de febrero de 2015</w:t>
      </w:r>
      <w:r>
        <w:rPr>
          <w:rStyle w:val="Refdenotaalpie"/>
          <w:sz w:val="22"/>
          <w:szCs w:val="22"/>
        </w:rPr>
        <w:footnoteReference w:id="26"/>
      </w:r>
      <w:r>
        <w:rPr>
          <w:sz w:val="22"/>
          <w:szCs w:val="22"/>
        </w:rPr>
        <w:t>. Sustancia que fue destruida el 11 de febrero del mismo año</w:t>
      </w:r>
      <w:r>
        <w:rPr>
          <w:rStyle w:val="Refdenotaalpie"/>
          <w:sz w:val="22"/>
          <w:szCs w:val="22"/>
        </w:rPr>
        <w:footnoteReference w:id="27"/>
      </w:r>
      <w:r>
        <w:rPr>
          <w:sz w:val="22"/>
          <w:szCs w:val="22"/>
        </w:rPr>
        <w:t>.</w:t>
      </w:r>
    </w:p>
    <w:p w:rsidR="004D57B7" w:rsidRPr="004D57B7" w:rsidRDefault="004D57B7" w:rsidP="004D57B7">
      <w:pPr>
        <w:pStyle w:val="Prrafodelista"/>
        <w:rPr>
          <w:sz w:val="22"/>
          <w:szCs w:val="22"/>
        </w:rPr>
      </w:pPr>
    </w:p>
    <w:p w:rsidR="004D57B7" w:rsidRDefault="004D57B7"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18 de marzo de 2015 la Fiscalía 31 ordenó a la Unidad de Investigación Criminal – </w:t>
      </w:r>
      <w:proofErr w:type="spellStart"/>
      <w:r>
        <w:rPr>
          <w:sz w:val="22"/>
          <w:szCs w:val="22"/>
        </w:rPr>
        <w:t>Diran</w:t>
      </w:r>
      <w:proofErr w:type="spellEnd"/>
      <w:r>
        <w:rPr>
          <w:sz w:val="22"/>
          <w:szCs w:val="22"/>
        </w:rPr>
        <w:t xml:space="preserve"> Antinarcóticos – Región 8 escuchar en entrevista a las personas que aparecen como tripulantes de la motonave Isla Taboga</w:t>
      </w:r>
      <w:r>
        <w:rPr>
          <w:rStyle w:val="Refdenotaalpie"/>
          <w:sz w:val="22"/>
          <w:szCs w:val="22"/>
        </w:rPr>
        <w:footnoteReference w:id="28"/>
      </w:r>
      <w:r>
        <w:rPr>
          <w:sz w:val="22"/>
          <w:szCs w:val="22"/>
        </w:rPr>
        <w:t xml:space="preserve">. Entrevista que se llevó a cabo el 20 de marzo del mismo año, y en la cual, el señor ANUAR ANTONIO DELUQUE LARRADA manifestó que no tena idea de que en la motonave se </w:t>
      </w:r>
      <w:r w:rsidR="00666D2C">
        <w:rPr>
          <w:sz w:val="22"/>
          <w:szCs w:val="22"/>
        </w:rPr>
        <w:t>encontraba</w:t>
      </w:r>
      <w:r>
        <w:rPr>
          <w:sz w:val="22"/>
          <w:szCs w:val="22"/>
        </w:rPr>
        <w:t xml:space="preserve"> una </w:t>
      </w:r>
      <w:r w:rsidR="00666D2C">
        <w:rPr>
          <w:sz w:val="22"/>
          <w:szCs w:val="22"/>
        </w:rPr>
        <w:t>caleta</w:t>
      </w:r>
      <w:r>
        <w:rPr>
          <w:sz w:val="22"/>
          <w:szCs w:val="22"/>
        </w:rPr>
        <w:t xml:space="preserve"> con droga, puesto que cuando estuvo ahí, estaban reparando la </w:t>
      </w:r>
      <w:r w:rsidR="00666D2C">
        <w:rPr>
          <w:sz w:val="22"/>
          <w:szCs w:val="22"/>
        </w:rPr>
        <w:t>máquina</w:t>
      </w:r>
      <w:r>
        <w:rPr>
          <w:sz w:val="22"/>
          <w:szCs w:val="22"/>
        </w:rPr>
        <w:t xml:space="preserve">, la bodega </w:t>
      </w:r>
      <w:r w:rsidR="00666D2C">
        <w:rPr>
          <w:sz w:val="22"/>
          <w:szCs w:val="22"/>
        </w:rPr>
        <w:t>estaba</w:t>
      </w:r>
      <w:r>
        <w:rPr>
          <w:sz w:val="22"/>
          <w:szCs w:val="22"/>
        </w:rPr>
        <w:t xml:space="preserve"> </w:t>
      </w:r>
      <w:r w:rsidR="00666D2C">
        <w:rPr>
          <w:sz w:val="22"/>
          <w:szCs w:val="22"/>
        </w:rPr>
        <w:t>vacía</w:t>
      </w:r>
      <w:r>
        <w:rPr>
          <w:sz w:val="22"/>
          <w:szCs w:val="22"/>
        </w:rPr>
        <w:t>, la mercancía</w:t>
      </w:r>
      <w:r w:rsidR="00666D2C">
        <w:rPr>
          <w:sz w:val="22"/>
          <w:szCs w:val="22"/>
        </w:rPr>
        <w:t xml:space="preserve"> de </w:t>
      </w:r>
      <w:r>
        <w:rPr>
          <w:sz w:val="22"/>
          <w:szCs w:val="22"/>
        </w:rPr>
        <w:t xml:space="preserve">los desechables se cargó el día sábado por la tarde, y que lo que él </w:t>
      </w:r>
      <w:r w:rsidR="00666D2C">
        <w:rPr>
          <w:sz w:val="22"/>
          <w:szCs w:val="22"/>
        </w:rPr>
        <w:t>había</w:t>
      </w:r>
      <w:r>
        <w:rPr>
          <w:sz w:val="22"/>
          <w:szCs w:val="22"/>
        </w:rPr>
        <w:t xml:space="preserve"> hecho era parquear en el muelle a la motonave cuando la habían </w:t>
      </w:r>
      <w:r w:rsidR="00666D2C">
        <w:rPr>
          <w:sz w:val="22"/>
          <w:szCs w:val="22"/>
        </w:rPr>
        <w:t>arreglado</w:t>
      </w:r>
      <w:r>
        <w:rPr>
          <w:sz w:val="22"/>
          <w:szCs w:val="22"/>
        </w:rPr>
        <w:t>. Además manifestó que en el momento en que le estaban leyendo los derechos del capturado al señor  Henry, él manifestó que el señor Deluque no tenía nada que ver, que iba de gancho ciego</w:t>
      </w:r>
      <w:r>
        <w:rPr>
          <w:rStyle w:val="Refdenotaalpie"/>
          <w:sz w:val="22"/>
          <w:szCs w:val="22"/>
        </w:rPr>
        <w:footnoteReference w:id="29"/>
      </w:r>
      <w:r>
        <w:rPr>
          <w:sz w:val="22"/>
          <w:szCs w:val="22"/>
        </w:rPr>
        <w:t>.</w:t>
      </w:r>
    </w:p>
    <w:p w:rsidR="00FC62D4" w:rsidRPr="00FC62D4" w:rsidRDefault="00FC62D4" w:rsidP="00FC62D4">
      <w:pPr>
        <w:pStyle w:val="Prrafodelista"/>
        <w:rPr>
          <w:sz w:val="22"/>
          <w:szCs w:val="22"/>
        </w:rPr>
      </w:pPr>
    </w:p>
    <w:p w:rsidR="00FC62D4" w:rsidRDefault="00FC62D4"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18 de marzo de 2015 se llevó a cabo las </w:t>
      </w:r>
      <w:proofErr w:type="spellStart"/>
      <w:r>
        <w:rPr>
          <w:sz w:val="22"/>
          <w:szCs w:val="22"/>
        </w:rPr>
        <w:t>entrevitas</w:t>
      </w:r>
      <w:proofErr w:type="spellEnd"/>
      <w:r>
        <w:rPr>
          <w:sz w:val="22"/>
          <w:szCs w:val="22"/>
        </w:rPr>
        <w:t xml:space="preserve"> de los funcionarios de la Armada Nacional, que participaron en el procedimiento de captura de los imputados</w:t>
      </w:r>
      <w:r>
        <w:rPr>
          <w:rStyle w:val="Refdenotaalpie"/>
          <w:sz w:val="22"/>
          <w:szCs w:val="22"/>
        </w:rPr>
        <w:footnoteReference w:id="30"/>
      </w:r>
      <w:r>
        <w:rPr>
          <w:sz w:val="22"/>
          <w:szCs w:val="22"/>
        </w:rPr>
        <w:t>.</w:t>
      </w:r>
    </w:p>
    <w:p w:rsidR="00FC62D4" w:rsidRPr="00FC62D4" w:rsidRDefault="00FC62D4" w:rsidP="00FC62D4">
      <w:pPr>
        <w:pStyle w:val="Prrafodelista"/>
        <w:rPr>
          <w:sz w:val="22"/>
          <w:szCs w:val="22"/>
        </w:rPr>
      </w:pPr>
    </w:p>
    <w:p w:rsidR="00FC62D4" w:rsidRDefault="00FC62D4"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27 de marzo de 2015 la Fiscalía 31 ordenó a la Unidad de Investigación Criminal – </w:t>
      </w:r>
      <w:proofErr w:type="spellStart"/>
      <w:r>
        <w:rPr>
          <w:sz w:val="22"/>
          <w:szCs w:val="22"/>
        </w:rPr>
        <w:t>Diran</w:t>
      </w:r>
      <w:proofErr w:type="spellEnd"/>
      <w:r>
        <w:rPr>
          <w:sz w:val="22"/>
          <w:szCs w:val="22"/>
        </w:rPr>
        <w:t xml:space="preserve"> Antinarcóticos – Región 8 escuchar en entrevista a los funcionarios de Guardacostas que participaron en la </w:t>
      </w:r>
      <w:proofErr w:type="spellStart"/>
      <w:r>
        <w:rPr>
          <w:sz w:val="22"/>
          <w:szCs w:val="22"/>
        </w:rPr>
        <w:t>Inspeccion</w:t>
      </w:r>
      <w:proofErr w:type="spellEnd"/>
      <w:r>
        <w:rPr>
          <w:sz w:val="22"/>
          <w:szCs w:val="22"/>
        </w:rPr>
        <w:t xml:space="preserve"> llevada a cabo a la motonave Isla Taboga el </w:t>
      </w:r>
      <w:r w:rsidR="00C96F0A">
        <w:rPr>
          <w:sz w:val="22"/>
          <w:szCs w:val="22"/>
        </w:rPr>
        <w:t>día</w:t>
      </w:r>
      <w:r>
        <w:rPr>
          <w:sz w:val="22"/>
          <w:szCs w:val="22"/>
        </w:rPr>
        <w:t xml:space="preserve"> 8 de febrero de 2015</w:t>
      </w:r>
      <w:r>
        <w:rPr>
          <w:rStyle w:val="Refdenotaalpie"/>
          <w:sz w:val="22"/>
          <w:szCs w:val="22"/>
        </w:rPr>
        <w:footnoteReference w:id="31"/>
      </w:r>
      <w:r>
        <w:rPr>
          <w:sz w:val="22"/>
          <w:szCs w:val="22"/>
        </w:rPr>
        <w:t>.</w:t>
      </w:r>
      <w:r w:rsidR="00C96F0A">
        <w:rPr>
          <w:sz w:val="22"/>
          <w:szCs w:val="22"/>
        </w:rPr>
        <w:t xml:space="preserve"> Entrevistas que se realizaron el 30 de abril del mismo año</w:t>
      </w:r>
      <w:r w:rsidR="00C96F0A">
        <w:rPr>
          <w:rStyle w:val="Refdenotaalpie"/>
          <w:sz w:val="22"/>
          <w:szCs w:val="22"/>
        </w:rPr>
        <w:footnoteReference w:id="32"/>
      </w:r>
      <w:r w:rsidR="00C96F0A">
        <w:rPr>
          <w:sz w:val="22"/>
          <w:szCs w:val="22"/>
        </w:rPr>
        <w:t>.</w:t>
      </w:r>
    </w:p>
    <w:p w:rsidR="00C96F0A" w:rsidRPr="00C96F0A" w:rsidRDefault="00C96F0A" w:rsidP="00C96F0A">
      <w:pPr>
        <w:pStyle w:val="Prrafodelista"/>
        <w:rPr>
          <w:sz w:val="22"/>
          <w:szCs w:val="22"/>
        </w:rPr>
      </w:pPr>
    </w:p>
    <w:p w:rsidR="00C96F0A" w:rsidRDefault="00C96F0A"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día 23 de junio de 2015 la Fiscal 31 delegada – DFALA mediante oficio No. 0052 solicitó al Centro de Servicios Judiciales Sistema Penal Oral Acusatorio </w:t>
      </w:r>
      <w:proofErr w:type="spellStart"/>
      <w:r>
        <w:rPr>
          <w:sz w:val="22"/>
          <w:szCs w:val="22"/>
        </w:rPr>
        <w:t>Rioacha</w:t>
      </w:r>
      <w:proofErr w:type="spellEnd"/>
      <w:r>
        <w:rPr>
          <w:sz w:val="22"/>
          <w:szCs w:val="22"/>
        </w:rPr>
        <w:t xml:space="preserve"> – Guajira, solicitó la preclusión del proceso en favor de los </w:t>
      </w:r>
      <w:r w:rsidR="009465CE">
        <w:rPr>
          <w:sz w:val="22"/>
          <w:szCs w:val="22"/>
        </w:rPr>
        <w:t>imputados, entre ellos el señor ANUAR ANTONIO DELUQUE LARRADA</w:t>
      </w:r>
      <w:r w:rsidR="009465CE">
        <w:rPr>
          <w:rStyle w:val="Refdenotaalpie"/>
          <w:sz w:val="22"/>
          <w:szCs w:val="22"/>
        </w:rPr>
        <w:footnoteReference w:id="33"/>
      </w:r>
      <w:r w:rsidR="009465CE">
        <w:rPr>
          <w:sz w:val="22"/>
          <w:szCs w:val="22"/>
        </w:rPr>
        <w:t>.</w:t>
      </w:r>
    </w:p>
    <w:p w:rsidR="009465CE" w:rsidRPr="009465CE" w:rsidRDefault="009465CE" w:rsidP="009465CE">
      <w:pPr>
        <w:pStyle w:val="Prrafodelista"/>
        <w:rPr>
          <w:sz w:val="22"/>
          <w:szCs w:val="22"/>
        </w:rPr>
      </w:pPr>
    </w:p>
    <w:p w:rsidR="009465CE" w:rsidRDefault="009465CE" w:rsidP="001F1DF1">
      <w:pPr>
        <w:pStyle w:val="Prrafodelista"/>
        <w:numPr>
          <w:ilvl w:val="0"/>
          <w:numId w:val="4"/>
        </w:numPr>
        <w:tabs>
          <w:tab w:val="left" w:pos="426"/>
        </w:tabs>
        <w:spacing w:line="276" w:lineRule="auto"/>
        <w:ind w:left="0" w:firstLine="0"/>
        <w:jc w:val="both"/>
        <w:rPr>
          <w:sz w:val="22"/>
          <w:szCs w:val="22"/>
        </w:rPr>
      </w:pPr>
      <w:r>
        <w:rPr>
          <w:sz w:val="22"/>
          <w:szCs w:val="22"/>
        </w:rPr>
        <w:t>El día 29 de julio de 2015 señaló fecha para la audiencia de solicitud de preclusión en la causa de los imputados, entre ellos al señor ANUAR ANTONIO DELUQUE LARRADA</w:t>
      </w:r>
      <w:r>
        <w:rPr>
          <w:rStyle w:val="Refdenotaalpie"/>
          <w:sz w:val="22"/>
          <w:szCs w:val="22"/>
        </w:rPr>
        <w:footnoteReference w:id="34"/>
      </w:r>
      <w:r>
        <w:rPr>
          <w:sz w:val="22"/>
          <w:szCs w:val="22"/>
        </w:rPr>
        <w:t>.</w:t>
      </w:r>
    </w:p>
    <w:p w:rsidR="00C96F0A" w:rsidRPr="00C96F0A" w:rsidRDefault="00C96F0A" w:rsidP="00C96F0A">
      <w:pPr>
        <w:pStyle w:val="Prrafodelista"/>
        <w:rPr>
          <w:sz w:val="22"/>
          <w:szCs w:val="22"/>
        </w:rPr>
      </w:pPr>
    </w:p>
    <w:p w:rsidR="00C96F0A" w:rsidRPr="000E4B9D" w:rsidRDefault="00C96F0A"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día 4 de </w:t>
      </w:r>
      <w:r w:rsidR="000660F6">
        <w:rPr>
          <w:sz w:val="22"/>
          <w:szCs w:val="22"/>
        </w:rPr>
        <w:t>junio</w:t>
      </w:r>
      <w:r>
        <w:rPr>
          <w:sz w:val="22"/>
          <w:szCs w:val="22"/>
        </w:rPr>
        <w:t xml:space="preserve"> de 2015 el abogado de confianza del señor ANUAR ANTONIO DELUQUE LARRADA solicitó a la Fiscalía 31 la recepción de los testimonios de personas que fueron mencionadas en diligencias de interrogatorios de parte de los imputados. Estas entrevistas se llevaron a cabo el 9 de junio del mismo año</w:t>
      </w:r>
      <w:r>
        <w:rPr>
          <w:rStyle w:val="Refdenotaalpie"/>
          <w:sz w:val="22"/>
          <w:szCs w:val="22"/>
        </w:rPr>
        <w:footnoteReference w:id="35"/>
      </w:r>
      <w:r>
        <w:rPr>
          <w:sz w:val="22"/>
          <w:szCs w:val="22"/>
        </w:rPr>
        <w:t xml:space="preserve">. </w:t>
      </w:r>
    </w:p>
    <w:p w:rsidR="000E4B9D" w:rsidRPr="000E4B9D" w:rsidRDefault="000E4B9D" w:rsidP="000E4B9D">
      <w:pPr>
        <w:pStyle w:val="Prrafodelista"/>
        <w:rPr>
          <w:sz w:val="22"/>
          <w:szCs w:val="22"/>
        </w:rPr>
      </w:pPr>
    </w:p>
    <w:p w:rsidR="003518F8" w:rsidRPr="00B41CB2" w:rsidRDefault="003518F8" w:rsidP="001F1DF1">
      <w:pPr>
        <w:pStyle w:val="Prrafodelista"/>
        <w:numPr>
          <w:ilvl w:val="0"/>
          <w:numId w:val="4"/>
        </w:numPr>
        <w:tabs>
          <w:tab w:val="left" w:pos="426"/>
        </w:tabs>
        <w:spacing w:line="276" w:lineRule="auto"/>
        <w:ind w:left="0" w:firstLine="0"/>
        <w:jc w:val="both"/>
        <w:rPr>
          <w:sz w:val="22"/>
          <w:szCs w:val="22"/>
        </w:rPr>
      </w:pPr>
      <w:r>
        <w:rPr>
          <w:sz w:val="22"/>
          <w:szCs w:val="22"/>
        </w:rPr>
        <w:t xml:space="preserve">El </w:t>
      </w:r>
      <w:r w:rsidRPr="00322672">
        <w:rPr>
          <w:sz w:val="22"/>
          <w:szCs w:val="22"/>
        </w:rPr>
        <w:t xml:space="preserve">5 de </w:t>
      </w:r>
      <w:r>
        <w:rPr>
          <w:sz w:val="22"/>
          <w:szCs w:val="22"/>
        </w:rPr>
        <w:t xml:space="preserve">agosto de 2015 el </w:t>
      </w:r>
      <w:r w:rsidRPr="00322672">
        <w:rPr>
          <w:sz w:val="22"/>
          <w:szCs w:val="22"/>
        </w:rPr>
        <w:t>JUZGADO PENAL DEL CIRCUITO ESPECIALIZADO RIOHACHA-LA GUAJIRA</w:t>
      </w:r>
      <w:r>
        <w:rPr>
          <w:sz w:val="22"/>
          <w:szCs w:val="22"/>
        </w:rPr>
        <w:t xml:space="preserve"> d</w:t>
      </w:r>
      <w:r w:rsidRPr="00322672">
        <w:rPr>
          <w:sz w:val="22"/>
          <w:szCs w:val="22"/>
        </w:rPr>
        <w:t>ecreta la preclusión de la investigación solicitada</w:t>
      </w:r>
      <w:r w:rsidRPr="00322672">
        <w:t xml:space="preserve"> </w:t>
      </w:r>
      <w:r w:rsidRPr="00322672">
        <w:rPr>
          <w:sz w:val="22"/>
          <w:szCs w:val="22"/>
        </w:rPr>
        <w:t xml:space="preserve">por la señora Fiscal 31 </w:t>
      </w:r>
      <w:r>
        <w:rPr>
          <w:sz w:val="22"/>
          <w:szCs w:val="22"/>
        </w:rPr>
        <w:t>de la</w:t>
      </w:r>
      <w:r w:rsidRPr="00322672">
        <w:rPr>
          <w:sz w:val="22"/>
          <w:szCs w:val="22"/>
        </w:rPr>
        <w:t xml:space="preserve"> ciudad de Santa Marta, en favor de los señores Jaime Rodríguez Chavarro y Anuar Antonio Deluque </w:t>
      </w:r>
      <w:proofErr w:type="spellStart"/>
      <w:r w:rsidRPr="00322672">
        <w:rPr>
          <w:sz w:val="22"/>
          <w:szCs w:val="22"/>
        </w:rPr>
        <w:t>Larrada</w:t>
      </w:r>
      <w:proofErr w:type="spellEnd"/>
      <w:r w:rsidRPr="00322672">
        <w:rPr>
          <w:sz w:val="22"/>
          <w:szCs w:val="22"/>
        </w:rPr>
        <w:t xml:space="preserve"> por la conducta punible de Tráfico, fabricación o porte de </w:t>
      </w:r>
      <w:r w:rsidRPr="00322672">
        <w:rPr>
          <w:sz w:val="22"/>
          <w:szCs w:val="22"/>
        </w:rPr>
        <w:lastRenderedPageBreak/>
        <w:t xml:space="preserve">estupefacientes, </w:t>
      </w:r>
      <w:r>
        <w:rPr>
          <w:sz w:val="22"/>
          <w:szCs w:val="22"/>
        </w:rPr>
        <w:t xml:space="preserve">teniendo en cuenta que </w:t>
      </w:r>
      <w:r w:rsidRPr="00081124">
        <w:rPr>
          <w:sz w:val="22"/>
          <w:szCs w:val="22"/>
        </w:rPr>
        <w:t xml:space="preserve">la prueba apunta es </w:t>
      </w:r>
      <w:r>
        <w:rPr>
          <w:sz w:val="22"/>
          <w:szCs w:val="22"/>
        </w:rPr>
        <w:t xml:space="preserve">a </w:t>
      </w:r>
      <w:r w:rsidRPr="00081124">
        <w:rPr>
          <w:sz w:val="22"/>
          <w:szCs w:val="22"/>
        </w:rPr>
        <w:t xml:space="preserve">que los señores Jaime Rodríguez Chavarro y Anuar Antonio Deluque </w:t>
      </w:r>
      <w:proofErr w:type="spellStart"/>
      <w:r w:rsidRPr="00081124">
        <w:rPr>
          <w:sz w:val="22"/>
          <w:szCs w:val="22"/>
        </w:rPr>
        <w:t>Larrada</w:t>
      </w:r>
      <w:proofErr w:type="spellEnd"/>
      <w:r w:rsidRPr="00081124">
        <w:rPr>
          <w:sz w:val="22"/>
          <w:szCs w:val="22"/>
        </w:rPr>
        <w:t xml:space="preserve"> eran ajenos a la droga que estaba depositada en el barco que ellos ocupaban en el momento del procedimiento de registro que adelantaron las Unidades de Antinarcóticos en conjunto con personal de la Armada Nacional en dicha embarcación; esto debido a que fue el propio Henry </w:t>
      </w:r>
      <w:r w:rsidRPr="00CD7BD7">
        <w:rPr>
          <w:sz w:val="22"/>
          <w:szCs w:val="22"/>
        </w:rPr>
        <w:t xml:space="preserve">Naranjo López, propietario de la embarcación, quien, en contubernio con la persona que él señaló que lo había contratado para hacer ese viaje, dio la información en declaración que rindió, de que los aquí imputados nada sabían de esa cantidad de sustancia alucinógena encontrada en su embarcación (…) Igual sucedió con el señor Anuar Antonio Deluque </w:t>
      </w:r>
      <w:proofErr w:type="spellStart"/>
      <w:r w:rsidRPr="00CD7BD7">
        <w:rPr>
          <w:sz w:val="22"/>
          <w:szCs w:val="22"/>
        </w:rPr>
        <w:t>Larrada</w:t>
      </w:r>
      <w:proofErr w:type="spellEnd"/>
      <w:r w:rsidRPr="00CD7BD7">
        <w:rPr>
          <w:sz w:val="22"/>
          <w:szCs w:val="22"/>
        </w:rPr>
        <w:t xml:space="preserve">, quien fue contratado para que estuviera de primero al mando de esa embarcación por parte del señor Henry Naranjo López, y como bien lo dijo la señora Fiscal, si bien podía tratarse de una  estrategia defensiva por parte del señor Henry Naranjo López para excluir a los aquí encausados de este caso, siguiendo las pesquisas y abundar en la consecución EMP que le                                                                                                                                                                                                                                                                                                                                                          </w:t>
      </w:r>
      <w:r>
        <w:rPr>
          <w:sz w:val="22"/>
          <w:szCs w:val="22"/>
        </w:rPr>
        <w:t xml:space="preserve">                      </w:t>
      </w:r>
      <w:r w:rsidRPr="00B476CD">
        <w:rPr>
          <w:sz w:val="22"/>
          <w:szCs w:val="22"/>
        </w:rPr>
        <w:t xml:space="preserve">permitieran inferir lo contrario, dentro del lapsus permitido, ya que </w:t>
      </w:r>
      <w:r>
        <w:rPr>
          <w:sz w:val="22"/>
          <w:szCs w:val="22"/>
        </w:rPr>
        <w:t>la investigación no se p</w:t>
      </w:r>
      <w:r w:rsidRPr="00B476CD">
        <w:rPr>
          <w:sz w:val="22"/>
          <w:szCs w:val="22"/>
        </w:rPr>
        <w:t>uede prolongar en el tiempo de manera</w:t>
      </w:r>
      <w:r>
        <w:rPr>
          <w:sz w:val="22"/>
          <w:szCs w:val="22"/>
        </w:rPr>
        <w:t xml:space="preserve"> i</w:t>
      </w:r>
      <w:r w:rsidRPr="00B476CD">
        <w:rPr>
          <w:sz w:val="22"/>
          <w:szCs w:val="22"/>
        </w:rPr>
        <w:t>ndefinida, sino que tiene unos lími</w:t>
      </w:r>
      <w:r>
        <w:rPr>
          <w:sz w:val="22"/>
          <w:szCs w:val="22"/>
        </w:rPr>
        <w:t xml:space="preserve">tes como lo dispone el </w:t>
      </w:r>
      <w:proofErr w:type="spellStart"/>
      <w:r>
        <w:rPr>
          <w:sz w:val="22"/>
          <w:szCs w:val="22"/>
        </w:rPr>
        <w:t>articulo</w:t>
      </w:r>
      <w:proofErr w:type="spellEnd"/>
      <w:r>
        <w:rPr>
          <w:sz w:val="22"/>
          <w:szCs w:val="22"/>
        </w:rPr>
        <w:t xml:space="preserve"> </w:t>
      </w:r>
      <w:r w:rsidRPr="00B41CB2">
        <w:rPr>
          <w:sz w:val="22"/>
          <w:szCs w:val="22"/>
        </w:rPr>
        <w:t>175 del Código de Pro</w:t>
      </w:r>
      <w:r>
        <w:rPr>
          <w:sz w:val="22"/>
          <w:szCs w:val="22"/>
        </w:rPr>
        <w:t xml:space="preserve">cedimiento Penal, no pudo traer </w:t>
      </w:r>
      <w:r w:rsidRPr="00B41CB2">
        <w:rPr>
          <w:sz w:val="22"/>
          <w:szCs w:val="22"/>
        </w:rPr>
        <w:t>información alguna de que ellos pudieran tener algún grado de responsabilidad en cuanto al hallazgo de esa cantidad de droga a que ya se ha venido haciendo mención</w:t>
      </w:r>
      <w:r>
        <w:rPr>
          <w:sz w:val="22"/>
          <w:szCs w:val="22"/>
        </w:rPr>
        <w:t>(…)”</w:t>
      </w:r>
      <w:r>
        <w:rPr>
          <w:rStyle w:val="Refdenotaalpie"/>
          <w:sz w:val="22"/>
          <w:szCs w:val="22"/>
        </w:rPr>
        <w:footnoteReference w:id="36"/>
      </w:r>
    </w:p>
    <w:p w:rsidR="003518F8" w:rsidRDefault="003518F8" w:rsidP="003518F8">
      <w:pPr>
        <w:pStyle w:val="Prrafodelista"/>
        <w:spacing w:line="276" w:lineRule="auto"/>
        <w:jc w:val="both"/>
        <w:rPr>
          <w:sz w:val="22"/>
          <w:szCs w:val="22"/>
        </w:rPr>
      </w:pPr>
    </w:p>
    <w:p w:rsidR="00395F93" w:rsidRPr="003518F8" w:rsidRDefault="00A5758A" w:rsidP="001F1DF1">
      <w:pPr>
        <w:pStyle w:val="Prrafodelista"/>
        <w:numPr>
          <w:ilvl w:val="0"/>
          <w:numId w:val="4"/>
        </w:numPr>
        <w:tabs>
          <w:tab w:val="left" w:pos="426"/>
        </w:tabs>
        <w:spacing w:line="276" w:lineRule="auto"/>
        <w:ind w:left="0" w:firstLine="0"/>
        <w:jc w:val="both"/>
        <w:rPr>
          <w:sz w:val="22"/>
          <w:szCs w:val="22"/>
        </w:rPr>
      </w:pPr>
      <w:r w:rsidRPr="003518F8">
        <w:rPr>
          <w:sz w:val="22"/>
          <w:szCs w:val="22"/>
        </w:rPr>
        <w:t xml:space="preserve">El día 18 de agosto de 2015 el Director de Establecimiento Carcelario de Santa Marta, certificó que el señor Anuar Antonio Deluque Larrada permaneció privado de la libertad, durante el lapso comprendido entre el 8 de </w:t>
      </w:r>
      <w:r w:rsidR="00331F0D" w:rsidRPr="003518F8">
        <w:rPr>
          <w:sz w:val="22"/>
          <w:szCs w:val="22"/>
        </w:rPr>
        <w:t>febrero</w:t>
      </w:r>
      <w:r w:rsidRPr="003518F8">
        <w:rPr>
          <w:sz w:val="22"/>
          <w:szCs w:val="22"/>
        </w:rPr>
        <w:t xml:space="preserve"> de 2015 y el 18 de agosto de 2015.</w:t>
      </w:r>
      <w:r>
        <w:rPr>
          <w:rStyle w:val="Refdenotaalpie"/>
          <w:sz w:val="22"/>
          <w:szCs w:val="22"/>
        </w:rPr>
        <w:footnoteReference w:id="37"/>
      </w:r>
    </w:p>
    <w:p w:rsidR="00395F93" w:rsidRPr="00395F93" w:rsidRDefault="00395F93" w:rsidP="00395F93">
      <w:pPr>
        <w:pStyle w:val="Prrafodelista"/>
        <w:rPr>
          <w:sz w:val="22"/>
          <w:szCs w:val="22"/>
        </w:rPr>
      </w:pPr>
    </w:p>
    <w:p w:rsidR="004960E8" w:rsidRPr="00DB2F40" w:rsidRDefault="004960E8" w:rsidP="004960E8">
      <w:pPr>
        <w:pStyle w:val="Prrafodelista"/>
        <w:spacing w:line="276" w:lineRule="auto"/>
        <w:ind w:left="0"/>
        <w:jc w:val="both"/>
        <w:rPr>
          <w:sz w:val="22"/>
          <w:szCs w:val="22"/>
        </w:rPr>
      </w:pPr>
      <w:r w:rsidRPr="00DB2F40">
        <w:rPr>
          <w:b/>
          <w:sz w:val="22"/>
          <w:szCs w:val="22"/>
        </w:rPr>
        <w:t xml:space="preserve">2.3.2. </w:t>
      </w:r>
      <w:r w:rsidRPr="00DB2F40">
        <w:rPr>
          <w:sz w:val="22"/>
          <w:szCs w:val="22"/>
        </w:rPr>
        <w:t>Entremos ahora a resolver el interrogante planteado:</w:t>
      </w:r>
    </w:p>
    <w:p w:rsidR="004960E8" w:rsidRPr="00DB2F40" w:rsidRDefault="004960E8" w:rsidP="004960E8">
      <w:pPr>
        <w:pStyle w:val="Prrafodelista"/>
        <w:spacing w:line="276" w:lineRule="auto"/>
        <w:ind w:left="0"/>
        <w:jc w:val="both"/>
        <w:rPr>
          <w:b/>
          <w:sz w:val="22"/>
          <w:szCs w:val="22"/>
        </w:rPr>
      </w:pPr>
    </w:p>
    <w:p w:rsidR="001126D8" w:rsidRPr="001409B0" w:rsidRDefault="001126D8" w:rsidP="001126D8">
      <w:pPr>
        <w:widowControl w:val="0"/>
        <w:tabs>
          <w:tab w:val="left" w:pos="5940"/>
        </w:tabs>
        <w:autoSpaceDE w:val="0"/>
        <w:autoSpaceDN w:val="0"/>
        <w:adjustRightInd w:val="0"/>
        <w:jc w:val="both"/>
        <w:rPr>
          <w:rFonts w:ascii="Arial" w:hAnsi="Arial" w:cs="Arial"/>
          <w:b/>
          <w:i/>
        </w:rPr>
      </w:pPr>
      <w:r w:rsidRPr="001409B0">
        <w:rPr>
          <w:rFonts w:ascii="Arial" w:hAnsi="Arial" w:cs="Arial"/>
          <w:b/>
          <w:i/>
        </w:rPr>
        <w:t xml:space="preserve">¿La privación de la libertad de la que fue objeto el </w:t>
      </w:r>
      <w:r w:rsidRPr="003359C7">
        <w:rPr>
          <w:rFonts w:ascii="Arial" w:hAnsi="Arial" w:cs="Arial"/>
          <w:b/>
          <w:i/>
        </w:rPr>
        <w:t xml:space="preserve">señor </w:t>
      </w:r>
      <w:r>
        <w:rPr>
          <w:rFonts w:ascii="Arial" w:eastAsiaTheme="minorEastAsia" w:hAnsi="Arial" w:cs="Arial"/>
          <w:b/>
          <w:i/>
          <w:lang w:eastAsia="es-CO"/>
        </w:rPr>
        <w:t>ANUAR ANTONIO DELUQUE LARRADA</w:t>
      </w:r>
      <w:r w:rsidRPr="001409B0">
        <w:rPr>
          <w:rFonts w:ascii="Arial" w:hAnsi="Arial" w:cs="Arial"/>
          <w:b/>
          <w:i/>
        </w:rPr>
        <w:t xml:space="preserve"> fue injusta o no? </w:t>
      </w:r>
      <w:r w:rsidRPr="006D4095">
        <w:rPr>
          <w:rFonts w:ascii="Arial" w:hAnsi="Arial" w:cs="Arial"/>
        </w:rPr>
        <w:t>y si lo fue</w:t>
      </w:r>
      <w:r w:rsidRPr="001409B0">
        <w:rPr>
          <w:rFonts w:ascii="Arial" w:hAnsi="Arial" w:cs="Arial"/>
          <w:b/>
          <w:i/>
        </w:rPr>
        <w:t xml:space="preserve"> ¿a quién debe atribuirse la responsabilidad?</w:t>
      </w:r>
    </w:p>
    <w:p w:rsidR="00E30804" w:rsidRDefault="00E30804" w:rsidP="00D84262">
      <w:pPr>
        <w:spacing w:after="0"/>
        <w:jc w:val="both"/>
        <w:rPr>
          <w:rFonts w:ascii="Arial" w:eastAsiaTheme="minorHAnsi" w:hAnsi="Arial" w:cs="Arial"/>
        </w:rPr>
      </w:pPr>
      <w:r>
        <w:rPr>
          <w:rFonts w:ascii="Arial" w:eastAsiaTheme="minorHAnsi" w:hAnsi="Arial" w:cs="Arial"/>
        </w:rPr>
        <w:t xml:space="preserve">Sea lo primero </w:t>
      </w:r>
      <w:r w:rsidR="001F1DF1">
        <w:rPr>
          <w:rFonts w:ascii="Arial" w:eastAsiaTheme="minorHAnsi" w:hAnsi="Arial" w:cs="Arial"/>
        </w:rPr>
        <w:t>reiterar</w:t>
      </w:r>
      <w:r>
        <w:rPr>
          <w:rFonts w:ascii="Arial" w:eastAsiaTheme="minorHAnsi" w:hAnsi="Arial" w:cs="Arial"/>
        </w:rPr>
        <w:t xml:space="preserve"> que</w:t>
      </w:r>
      <w:r w:rsidRPr="00E30804">
        <w:t xml:space="preserve"> </w:t>
      </w:r>
      <w:r w:rsidRPr="00E30804">
        <w:rPr>
          <w:rFonts w:ascii="Arial" w:eastAsiaTheme="minorHAnsi" w:hAnsi="Arial" w:cs="Arial"/>
        </w:rPr>
        <w:t>si bien mediante fallo del 15 de noviembre de 2019 proferido dentro de la acción de tutela 11001031500020190016901 se amparó el derecho fundamental al debido proceso de la señora Martha Lucia Ríos Cortes y se ordenó proferir un fallo de reemplazo sin violar la presunción de inocencia de la accionante, la providencia fue clara en señalar que ese fallo no tenía ninguna incidencia respecto de la forma en que el juez natural del caso decide operar los títulos jurídicos de imputación de responsabilidad, luego, el régimen de res</w:t>
      </w:r>
      <w:r>
        <w:rPr>
          <w:rFonts w:ascii="Arial" w:eastAsiaTheme="minorHAnsi" w:hAnsi="Arial" w:cs="Arial"/>
        </w:rPr>
        <w:t>ponsabilidad dependerá del caso.</w:t>
      </w:r>
    </w:p>
    <w:p w:rsidR="00E30804" w:rsidRDefault="00E30804" w:rsidP="00D84262">
      <w:pPr>
        <w:spacing w:after="0"/>
        <w:jc w:val="both"/>
        <w:rPr>
          <w:rFonts w:ascii="Arial" w:eastAsiaTheme="minorHAnsi" w:hAnsi="Arial" w:cs="Arial"/>
        </w:rPr>
      </w:pPr>
    </w:p>
    <w:p w:rsidR="00D84262" w:rsidRPr="00D84262" w:rsidRDefault="00E30804" w:rsidP="00D84262">
      <w:pPr>
        <w:spacing w:after="0"/>
        <w:jc w:val="both"/>
        <w:rPr>
          <w:rFonts w:ascii="Arial" w:eastAsiaTheme="minorHAnsi" w:hAnsi="Arial" w:cs="Arial"/>
        </w:rPr>
      </w:pPr>
      <w:r>
        <w:rPr>
          <w:rFonts w:ascii="Arial" w:eastAsiaTheme="minorHAnsi" w:hAnsi="Arial" w:cs="Arial"/>
        </w:rPr>
        <w:t>Ahora, d</w:t>
      </w:r>
      <w:r w:rsidR="00D84262" w:rsidRPr="00D84262">
        <w:rPr>
          <w:rFonts w:ascii="Arial" w:eastAsiaTheme="minorHAnsi" w:hAnsi="Arial" w:cs="Arial"/>
        </w:rPr>
        <w:t xml:space="preserve">el material probatorio aportado observa el despacho que se encuentra demostrada la privación de la libertad de la que fue objeto el señor </w:t>
      </w:r>
      <w:r w:rsidR="00D84262">
        <w:rPr>
          <w:rFonts w:ascii="Arial" w:eastAsiaTheme="minorEastAsia" w:hAnsi="Arial" w:cs="Arial"/>
          <w:b/>
          <w:i/>
          <w:lang w:eastAsia="es-CO"/>
        </w:rPr>
        <w:t>ANUAR ANTONIO DELUQUE LARRADA</w:t>
      </w:r>
      <w:r w:rsidR="00D84262" w:rsidRPr="00D84262">
        <w:rPr>
          <w:rFonts w:ascii="Arial" w:eastAsiaTheme="minorHAnsi" w:hAnsi="Arial" w:cs="Arial"/>
          <w:b/>
          <w:i/>
        </w:rPr>
        <w:t xml:space="preserve"> </w:t>
      </w:r>
      <w:r w:rsidR="00D84262" w:rsidRPr="00D84262">
        <w:rPr>
          <w:rFonts w:ascii="Arial" w:eastAsiaTheme="minorHAnsi" w:hAnsi="Arial" w:cs="Arial"/>
        </w:rPr>
        <w:t xml:space="preserve">pues permaneció en establecimiento carcelario del </w:t>
      </w:r>
      <w:r w:rsidR="00D1242E" w:rsidRPr="00D1242E">
        <w:rPr>
          <w:rFonts w:ascii="Arial" w:eastAsia="Times New Roman" w:hAnsi="Arial" w:cs="Arial"/>
          <w:color w:val="000000"/>
          <w:lang w:val="es-ES" w:eastAsia="es-ES"/>
        </w:rPr>
        <w:t xml:space="preserve">8 de febrero </w:t>
      </w:r>
      <w:r w:rsidR="0006410E">
        <w:rPr>
          <w:rFonts w:ascii="Arial" w:eastAsia="Times New Roman" w:hAnsi="Arial" w:cs="Arial"/>
          <w:color w:val="000000"/>
          <w:lang w:val="es-ES" w:eastAsia="es-ES"/>
        </w:rPr>
        <w:t>al</w:t>
      </w:r>
      <w:r w:rsidR="00D1242E" w:rsidRPr="00D1242E">
        <w:rPr>
          <w:rFonts w:ascii="Arial" w:eastAsia="Times New Roman" w:hAnsi="Arial" w:cs="Arial"/>
          <w:color w:val="000000"/>
          <w:lang w:val="es-ES" w:eastAsia="es-ES"/>
        </w:rPr>
        <w:t xml:space="preserve"> 18 de agosto de 2015</w:t>
      </w:r>
      <w:r w:rsidR="00D84262" w:rsidRPr="00D84262">
        <w:rPr>
          <w:rFonts w:ascii="Arial" w:eastAsia="Times New Roman" w:hAnsi="Arial" w:cs="Arial"/>
          <w:color w:val="000000"/>
          <w:lang w:val="es-ES" w:eastAsia="es-ES"/>
        </w:rPr>
        <w:t xml:space="preserve">, </w:t>
      </w:r>
      <w:r w:rsidR="00D84262" w:rsidRPr="00D84262">
        <w:rPr>
          <w:rFonts w:ascii="Arial" w:eastAsiaTheme="minorHAnsi" w:hAnsi="Arial" w:cs="Arial"/>
        </w:rPr>
        <w:t xml:space="preserve">siendo </w:t>
      </w:r>
      <w:r w:rsidR="0006410E">
        <w:rPr>
          <w:rFonts w:ascii="Arial" w:eastAsiaTheme="minorHAnsi" w:hAnsi="Arial" w:cs="Arial"/>
        </w:rPr>
        <w:t xml:space="preserve">posteriormente </w:t>
      </w:r>
      <w:r w:rsidR="00D1242E">
        <w:rPr>
          <w:rFonts w:ascii="Arial" w:eastAsiaTheme="minorHAnsi" w:hAnsi="Arial" w:cs="Arial"/>
        </w:rPr>
        <w:t>preclu</w:t>
      </w:r>
      <w:r w:rsidR="0006410E">
        <w:rPr>
          <w:rFonts w:ascii="Arial" w:eastAsiaTheme="minorHAnsi" w:hAnsi="Arial" w:cs="Arial"/>
        </w:rPr>
        <w:t>i</w:t>
      </w:r>
      <w:r w:rsidR="00D1242E">
        <w:rPr>
          <w:rFonts w:ascii="Arial" w:eastAsiaTheme="minorHAnsi" w:hAnsi="Arial" w:cs="Arial"/>
        </w:rPr>
        <w:t xml:space="preserve">da </w:t>
      </w:r>
      <w:r w:rsidR="00D1242E" w:rsidRPr="00D1242E">
        <w:rPr>
          <w:rFonts w:ascii="Arial" w:eastAsiaTheme="minorHAnsi" w:hAnsi="Arial" w:cs="Arial"/>
        </w:rPr>
        <w:t xml:space="preserve">la investigación </w:t>
      </w:r>
      <w:r w:rsidR="00D84262" w:rsidRPr="00D84262">
        <w:rPr>
          <w:rFonts w:ascii="Arial" w:eastAsiaTheme="minorHAnsi" w:hAnsi="Arial" w:cs="Arial"/>
        </w:rPr>
        <w:t xml:space="preserve">por el </w:t>
      </w:r>
      <w:r w:rsidR="00DB0ABC">
        <w:rPr>
          <w:rFonts w:ascii="Arial" w:eastAsiaTheme="minorHAnsi" w:hAnsi="Arial" w:cs="Arial"/>
        </w:rPr>
        <w:t>Juzgado Penal d</w:t>
      </w:r>
      <w:r w:rsidR="00DB0ABC" w:rsidRPr="00DB0ABC">
        <w:rPr>
          <w:rFonts w:ascii="Arial" w:eastAsiaTheme="minorHAnsi" w:hAnsi="Arial" w:cs="Arial"/>
        </w:rPr>
        <w:t>el Circuito Especializado R</w:t>
      </w:r>
      <w:r w:rsidR="001F4A6C">
        <w:rPr>
          <w:rFonts w:ascii="Arial" w:eastAsiaTheme="minorHAnsi" w:hAnsi="Arial" w:cs="Arial"/>
        </w:rPr>
        <w:t>iohacha (</w:t>
      </w:r>
      <w:r w:rsidR="00DB0ABC" w:rsidRPr="00DB0ABC">
        <w:rPr>
          <w:rFonts w:ascii="Arial" w:eastAsiaTheme="minorHAnsi" w:hAnsi="Arial" w:cs="Arial"/>
        </w:rPr>
        <w:t>Guajira</w:t>
      </w:r>
      <w:r w:rsidR="001F4A6C">
        <w:rPr>
          <w:rFonts w:ascii="Arial" w:eastAsiaTheme="minorHAnsi" w:hAnsi="Arial" w:cs="Arial"/>
        </w:rPr>
        <w:t>)</w:t>
      </w:r>
      <w:r w:rsidR="00D84262" w:rsidRPr="00D84262">
        <w:rPr>
          <w:rFonts w:ascii="Arial" w:eastAsiaTheme="minorHAnsi" w:hAnsi="Arial" w:cs="Arial"/>
        </w:rPr>
        <w:t>.</w:t>
      </w:r>
    </w:p>
    <w:p w:rsidR="00D84262" w:rsidRPr="00D84262" w:rsidRDefault="00D84262" w:rsidP="00D84262">
      <w:pPr>
        <w:spacing w:after="0"/>
        <w:jc w:val="both"/>
        <w:rPr>
          <w:rFonts w:ascii="Arial" w:eastAsiaTheme="minorHAnsi" w:hAnsi="Arial" w:cs="Arial"/>
        </w:rPr>
      </w:pPr>
    </w:p>
    <w:p w:rsidR="00B1010A" w:rsidRDefault="00D84262" w:rsidP="00D84262">
      <w:pPr>
        <w:spacing w:after="0"/>
        <w:jc w:val="both"/>
        <w:rPr>
          <w:rFonts w:ascii="Arial" w:eastAsiaTheme="minorHAnsi" w:hAnsi="Arial" w:cs="Arial"/>
        </w:rPr>
      </w:pPr>
      <w:r w:rsidRPr="00D84262">
        <w:rPr>
          <w:rFonts w:ascii="Arial" w:eastAsiaTheme="minorHAnsi" w:hAnsi="Arial" w:cs="Arial"/>
        </w:rPr>
        <w:t>No obstante, observa el despacho que para el momento en que se produjo la privación de la libertad se tenía suficiente soporte probatorio para decretar la medida</w:t>
      </w:r>
      <w:r w:rsidR="008D72CC">
        <w:rPr>
          <w:rFonts w:ascii="Arial" w:eastAsiaTheme="minorHAnsi" w:hAnsi="Arial" w:cs="Arial"/>
        </w:rPr>
        <w:t>,</w:t>
      </w:r>
      <w:r w:rsidR="00D00D4F">
        <w:rPr>
          <w:rFonts w:ascii="Arial" w:eastAsiaTheme="minorHAnsi" w:hAnsi="Arial" w:cs="Arial"/>
        </w:rPr>
        <w:t xml:space="preserve"> pues el señor</w:t>
      </w:r>
      <w:r w:rsidR="00D00D4F" w:rsidRPr="00D00D4F">
        <w:rPr>
          <w:rFonts w:ascii="Arial" w:eastAsiaTheme="minorEastAsia" w:hAnsi="Arial" w:cs="Arial"/>
          <w:b/>
          <w:i/>
          <w:lang w:eastAsia="es-CO"/>
        </w:rPr>
        <w:t xml:space="preserve"> </w:t>
      </w:r>
      <w:r w:rsidR="00D00D4F" w:rsidRPr="00D00D4F">
        <w:rPr>
          <w:rFonts w:ascii="Arial" w:eastAsiaTheme="minorEastAsia" w:hAnsi="Arial" w:cs="Arial"/>
          <w:lang w:eastAsia="es-CO"/>
        </w:rPr>
        <w:t xml:space="preserve">ANUAR ANTONIO DELUQUE LARRADA fue capturado durante una inspección a la motonave ISLA TABOGA </w:t>
      </w:r>
      <w:r w:rsidR="0006410E" w:rsidRPr="00D00D4F">
        <w:rPr>
          <w:rFonts w:ascii="Arial" w:eastAsiaTheme="minorEastAsia" w:hAnsi="Arial" w:cs="Arial"/>
          <w:lang w:eastAsia="es-CO"/>
        </w:rPr>
        <w:t>ubicada</w:t>
      </w:r>
      <w:r w:rsidR="00D00D4F" w:rsidRPr="00D00D4F">
        <w:rPr>
          <w:rFonts w:ascii="Arial" w:eastAsiaTheme="minorEastAsia" w:hAnsi="Arial" w:cs="Arial"/>
          <w:lang w:eastAsia="es-CO"/>
        </w:rPr>
        <w:t xml:space="preserve"> en el muelle Puerto Nuevo que se encuentra en jurisdicción de Puerto Bolívar-La Guajira</w:t>
      </w:r>
      <w:r w:rsidR="0006410E">
        <w:rPr>
          <w:rFonts w:ascii="Arial" w:eastAsiaTheme="minorEastAsia" w:hAnsi="Arial" w:cs="Arial"/>
          <w:lang w:eastAsia="es-CO"/>
        </w:rPr>
        <w:t>,</w:t>
      </w:r>
      <w:r w:rsidR="00D00D4F" w:rsidRPr="00D00D4F">
        <w:rPr>
          <w:rFonts w:ascii="Arial" w:eastAsiaTheme="minorEastAsia" w:hAnsi="Arial" w:cs="Arial"/>
          <w:lang w:eastAsia="es-CO"/>
        </w:rPr>
        <w:t xml:space="preserve"> encontrando</w:t>
      </w:r>
      <w:r w:rsidR="00D00D4F">
        <w:rPr>
          <w:rFonts w:ascii="Arial" w:eastAsiaTheme="minorEastAsia" w:hAnsi="Arial" w:cs="Arial"/>
          <w:lang w:eastAsia="es-CO"/>
        </w:rPr>
        <w:t xml:space="preserve"> una sustancia sospechosa dentro de 50 bolsas plásticas negras que dio positivo para cocaína</w:t>
      </w:r>
      <w:r w:rsidR="00D00D4F">
        <w:rPr>
          <w:rFonts w:ascii="Arial" w:eastAsiaTheme="minorHAnsi" w:hAnsi="Arial" w:cs="Arial"/>
        </w:rPr>
        <w:t>;</w:t>
      </w:r>
      <w:r w:rsidRPr="00D84262">
        <w:rPr>
          <w:rFonts w:ascii="Arial" w:eastAsiaTheme="minorHAnsi" w:hAnsi="Arial" w:cs="Arial"/>
        </w:rPr>
        <w:t xml:space="preserve"> </w:t>
      </w:r>
      <w:r w:rsidR="00475157">
        <w:rPr>
          <w:rFonts w:ascii="Arial" w:eastAsiaTheme="minorHAnsi" w:hAnsi="Arial" w:cs="Arial"/>
        </w:rPr>
        <w:t xml:space="preserve">solo fue hasta después de que </w:t>
      </w:r>
      <w:r w:rsidR="00475157" w:rsidRPr="00475157">
        <w:rPr>
          <w:rFonts w:ascii="Arial" w:eastAsiaTheme="minorHAnsi" w:hAnsi="Arial" w:cs="Arial"/>
        </w:rPr>
        <w:t>e</w:t>
      </w:r>
      <w:r w:rsidR="00B1010A">
        <w:rPr>
          <w:rFonts w:ascii="Arial" w:eastAsiaTheme="minorHAnsi" w:hAnsi="Arial" w:cs="Arial"/>
        </w:rPr>
        <w:t>l señor</w:t>
      </w:r>
      <w:r w:rsidR="00475157" w:rsidRPr="00475157">
        <w:rPr>
          <w:rFonts w:ascii="Arial" w:eastAsiaTheme="minorHAnsi" w:hAnsi="Arial" w:cs="Arial"/>
        </w:rPr>
        <w:t xml:space="preserve"> Henry Naranjo López, propietario de la embarcación, </w:t>
      </w:r>
      <w:r w:rsidR="00B1010A">
        <w:rPr>
          <w:rFonts w:ascii="Arial" w:eastAsiaTheme="minorHAnsi" w:hAnsi="Arial" w:cs="Arial"/>
        </w:rPr>
        <w:t xml:space="preserve">manifestara que el señor </w:t>
      </w:r>
      <w:r w:rsidR="00B1010A" w:rsidRPr="00D00D4F">
        <w:rPr>
          <w:rFonts w:ascii="Arial" w:eastAsiaTheme="minorEastAsia" w:hAnsi="Arial" w:cs="Arial"/>
          <w:lang w:eastAsia="es-CO"/>
        </w:rPr>
        <w:t>DELUQUE</w:t>
      </w:r>
      <w:r w:rsidR="00B1010A">
        <w:rPr>
          <w:rFonts w:ascii="Arial" w:eastAsiaTheme="minorEastAsia" w:hAnsi="Arial" w:cs="Arial"/>
          <w:lang w:eastAsia="es-CO"/>
        </w:rPr>
        <w:t xml:space="preserve"> no sabía nada </w:t>
      </w:r>
      <w:r w:rsidR="00B1010A" w:rsidRPr="00475157">
        <w:rPr>
          <w:rFonts w:ascii="Arial" w:eastAsiaTheme="minorHAnsi" w:hAnsi="Arial" w:cs="Arial"/>
        </w:rPr>
        <w:t>de esa sustancia alucinógena encontrada en su embarcación</w:t>
      </w:r>
      <w:r w:rsidR="00B1010A">
        <w:rPr>
          <w:rFonts w:ascii="Arial" w:eastAsiaTheme="minorHAnsi" w:hAnsi="Arial" w:cs="Arial"/>
        </w:rPr>
        <w:t xml:space="preserve">, que </w:t>
      </w:r>
      <w:r w:rsidR="001E3F58">
        <w:rPr>
          <w:rFonts w:ascii="Arial" w:eastAsiaTheme="minorHAnsi" w:hAnsi="Arial" w:cs="Arial"/>
        </w:rPr>
        <w:t>se declaró la preclusión de l</w:t>
      </w:r>
      <w:r w:rsidR="00E30804">
        <w:rPr>
          <w:rFonts w:ascii="Arial" w:eastAsiaTheme="minorHAnsi" w:hAnsi="Arial" w:cs="Arial"/>
        </w:rPr>
        <w:t>a</w:t>
      </w:r>
      <w:r w:rsidR="001E3F58">
        <w:rPr>
          <w:rFonts w:ascii="Arial" w:eastAsiaTheme="minorHAnsi" w:hAnsi="Arial" w:cs="Arial"/>
        </w:rPr>
        <w:t xml:space="preserve"> investigación.</w:t>
      </w:r>
      <w:r w:rsidR="00B1010A">
        <w:rPr>
          <w:rFonts w:ascii="Arial" w:eastAsiaTheme="minorHAnsi" w:hAnsi="Arial" w:cs="Arial"/>
        </w:rPr>
        <w:t xml:space="preserve"> </w:t>
      </w:r>
    </w:p>
    <w:p w:rsidR="00B1010A" w:rsidRDefault="00B1010A" w:rsidP="00D84262">
      <w:pPr>
        <w:spacing w:after="0"/>
        <w:jc w:val="both"/>
        <w:rPr>
          <w:rFonts w:ascii="Arial" w:eastAsiaTheme="minorHAnsi" w:hAnsi="Arial" w:cs="Arial"/>
        </w:rPr>
      </w:pPr>
    </w:p>
    <w:p w:rsidR="00D84262" w:rsidRPr="00D84262" w:rsidRDefault="001F4A6C" w:rsidP="00D84262">
      <w:pPr>
        <w:spacing w:after="0"/>
        <w:jc w:val="both"/>
        <w:rPr>
          <w:rFonts w:ascii="Arial" w:eastAsiaTheme="minorHAnsi" w:hAnsi="Arial" w:cs="Arial"/>
        </w:rPr>
      </w:pPr>
      <w:r>
        <w:rPr>
          <w:rFonts w:ascii="Arial" w:eastAsiaTheme="minorHAnsi" w:hAnsi="Arial" w:cs="Arial"/>
        </w:rPr>
        <w:t xml:space="preserve">En consecuencia, </w:t>
      </w:r>
      <w:r w:rsidR="00D84262" w:rsidRPr="00D84262">
        <w:rPr>
          <w:rFonts w:ascii="Arial" w:eastAsiaTheme="minorHAnsi" w:hAnsi="Arial" w:cs="Arial"/>
        </w:rPr>
        <w:t xml:space="preserve">comoquiera que no se logró demostrar el carácter injusto de la privación de la libertad de la que fue objeto el señor </w:t>
      </w:r>
      <w:r w:rsidR="002B648D" w:rsidRPr="002B648D">
        <w:rPr>
          <w:rFonts w:ascii="Arial" w:eastAsiaTheme="minorHAnsi" w:hAnsi="Arial" w:cs="Arial"/>
        </w:rPr>
        <w:t>ANUAR ANTONIO DELUQUE LARRADA</w:t>
      </w:r>
      <w:r w:rsidR="00D84262" w:rsidRPr="00D84262">
        <w:rPr>
          <w:rFonts w:ascii="Arial" w:eastAsiaTheme="minorHAnsi" w:hAnsi="Arial" w:cs="Arial"/>
        </w:rPr>
        <w:t>, las pretensiones serán adversas a la demanda.</w:t>
      </w:r>
    </w:p>
    <w:p w:rsidR="00D84262" w:rsidRPr="00D84262" w:rsidRDefault="00D84262" w:rsidP="00D84262">
      <w:pPr>
        <w:spacing w:after="0"/>
        <w:jc w:val="both"/>
        <w:rPr>
          <w:rFonts w:ascii="Arial" w:eastAsiaTheme="minorHAnsi" w:hAnsi="Arial" w:cs="Arial"/>
        </w:rPr>
      </w:pPr>
    </w:p>
    <w:p w:rsidR="00D84262" w:rsidRPr="00D84262" w:rsidRDefault="00D84262" w:rsidP="00D84262">
      <w:pPr>
        <w:numPr>
          <w:ilvl w:val="1"/>
          <w:numId w:val="3"/>
        </w:numPr>
        <w:tabs>
          <w:tab w:val="num" w:pos="0"/>
          <w:tab w:val="left" w:pos="567"/>
        </w:tabs>
        <w:spacing w:after="0" w:line="259" w:lineRule="auto"/>
        <w:ind w:left="0" w:firstLine="0"/>
        <w:contextualSpacing/>
        <w:jc w:val="both"/>
        <w:rPr>
          <w:rFonts w:ascii="Arial" w:eastAsiaTheme="minorHAnsi" w:hAnsi="Arial" w:cs="Arial"/>
          <w:i/>
        </w:rPr>
      </w:pPr>
      <w:r w:rsidRPr="00D84262">
        <w:rPr>
          <w:rFonts w:ascii="Arial" w:eastAsiaTheme="minorHAnsi" w:hAnsi="Arial" w:cs="Arial"/>
        </w:rPr>
        <w:t xml:space="preserve">No se </w:t>
      </w:r>
      <w:r w:rsidRPr="00D84262">
        <w:rPr>
          <w:rFonts w:ascii="Arial" w:eastAsiaTheme="minorHAnsi" w:hAnsi="Arial" w:cs="Arial"/>
          <w:b/>
        </w:rPr>
        <w:t>CONDENARÁ EN COSTAS</w:t>
      </w:r>
      <w:r w:rsidRPr="00D84262">
        <w:rPr>
          <w:rFonts w:ascii="Arial" w:eastAsiaTheme="minorHAnsi"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D84262">
        <w:rPr>
          <w:rFonts w:ascii="Arial" w:eastAsiaTheme="minorHAnsi" w:hAnsi="Arial" w:cs="Arial"/>
          <w:vertAlign w:val="superscript"/>
        </w:rPr>
        <w:footnoteReference w:id="38"/>
      </w:r>
    </w:p>
    <w:p w:rsidR="00D84262" w:rsidRPr="00D84262" w:rsidRDefault="00D84262" w:rsidP="00D84262">
      <w:pPr>
        <w:widowControl w:val="0"/>
        <w:tabs>
          <w:tab w:val="left" w:pos="567"/>
          <w:tab w:val="left" w:pos="5940"/>
        </w:tabs>
        <w:autoSpaceDE w:val="0"/>
        <w:autoSpaceDN w:val="0"/>
        <w:adjustRightInd w:val="0"/>
        <w:spacing w:after="0"/>
        <w:jc w:val="both"/>
        <w:rPr>
          <w:rFonts w:ascii="Arial" w:eastAsiaTheme="minorHAnsi" w:hAnsi="Arial" w:cs="Arial"/>
        </w:rPr>
      </w:pPr>
    </w:p>
    <w:p w:rsidR="00D84262" w:rsidRPr="00D84262" w:rsidRDefault="00D84262" w:rsidP="00D84262">
      <w:pPr>
        <w:widowControl w:val="0"/>
        <w:tabs>
          <w:tab w:val="left" w:pos="567"/>
          <w:tab w:val="left" w:pos="5940"/>
        </w:tabs>
        <w:autoSpaceDE w:val="0"/>
        <w:autoSpaceDN w:val="0"/>
        <w:adjustRightInd w:val="0"/>
        <w:spacing w:after="0"/>
        <w:jc w:val="both"/>
        <w:rPr>
          <w:rFonts w:ascii="Arial" w:eastAsiaTheme="minorHAnsi" w:hAnsi="Arial" w:cs="Arial"/>
        </w:rPr>
      </w:pPr>
      <w:r w:rsidRPr="00D84262">
        <w:rPr>
          <w:rFonts w:ascii="Arial" w:eastAsiaTheme="minorHAnsi"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D84262" w:rsidRPr="00D84262" w:rsidRDefault="00D84262" w:rsidP="00D84262">
      <w:pPr>
        <w:widowControl w:val="0"/>
        <w:tabs>
          <w:tab w:val="left" w:pos="567"/>
          <w:tab w:val="left" w:pos="5940"/>
        </w:tabs>
        <w:autoSpaceDE w:val="0"/>
        <w:autoSpaceDN w:val="0"/>
        <w:adjustRightInd w:val="0"/>
        <w:spacing w:after="0"/>
        <w:jc w:val="both"/>
        <w:rPr>
          <w:rFonts w:ascii="Arial" w:eastAsiaTheme="minorHAnsi" w:hAnsi="Arial" w:cs="Arial"/>
          <w:i/>
        </w:rPr>
      </w:pPr>
    </w:p>
    <w:p w:rsidR="00D84262" w:rsidRPr="00D84262" w:rsidRDefault="00D84262" w:rsidP="00D84262">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r w:rsidRPr="00D84262">
        <w:rPr>
          <w:rFonts w:ascii="Arial" w:eastAsiaTheme="minorHAnsi" w:hAnsi="Arial" w:cs="Arial"/>
          <w:color w:val="000000"/>
        </w:rPr>
        <w:t>La condena en costas la adopta el juez teniendo en cuenta la conducta de la parte vencida en el proceso, pues no es una regla de aplicación forzosa y general.</w:t>
      </w:r>
    </w:p>
    <w:p w:rsidR="00D84262" w:rsidRPr="00D84262" w:rsidRDefault="00D84262" w:rsidP="00D84262">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p>
    <w:p w:rsidR="00D84262" w:rsidRPr="00D84262" w:rsidRDefault="00D84262" w:rsidP="00D84262">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r w:rsidRPr="00D84262">
        <w:rPr>
          <w:rFonts w:ascii="Arial" w:eastAsiaTheme="minorHAnsi"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D84262" w:rsidRPr="00D84262" w:rsidRDefault="00D84262" w:rsidP="00D84262">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p>
    <w:p w:rsidR="00D84262" w:rsidRPr="00D84262" w:rsidRDefault="00D84262" w:rsidP="00D84262">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r w:rsidRPr="00D84262">
        <w:rPr>
          <w:rFonts w:ascii="Arial" w:eastAsiaTheme="minorHAnsi" w:hAnsi="Arial" w:cs="Arial"/>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D84262" w:rsidRPr="00D84262" w:rsidRDefault="00D84262" w:rsidP="00D84262">
      <w:pPr>
        <w:spacing w:after="0"/>
        <w:jc w:val="both"/>
        <w:rPr>
          <w:rFonts w:ascii="Arial" w:eastAsiaTheme="minorHAnsi" w:hAnsi="Arial" w:cs="Arial"/>
        </w:rPr>
      </w:pPr>
    </w:p>
    <w:p w:rsidR="00D84262" w:rsidRPr="00D84262" w:rsidRDefault="00D84262" w:rsidP="00D84262">
      <w:pPr>
        <w:spacing w:after="0"/>
        <w:jc w:val="both"/>
        <w:rPr>
          <w:rFonts w:ascii="Arial" w:eastAsiaTheme="minorHAnsi" w:hAnsi="Arial" w:cs="Arial"/>
          <w:b/>
        </w:rPr>
      </w:pPr>
      <w:r w:rsidRPr="00D84262">
        <w:rPr>
          <w:rFonts w:ascii="Arial" w:eastAsiaTheme="minorHAnsi" w:hAnsi="Arial" w:cs="Arial"/>
        </w:rPr>
        <w:t xml:space="preserve">En mérito de lo expuesto, </w:t>
      </w:r>
      <w:r w:rsidRPr="00D84262">
        <w:rPr>
          <w:rFonts w:ascii="Arial" w:eastAsiaTheme="minorHAnsi" w:hAnsi="Arial" w:cs="Arial"/>
          <w:b/>
        </w:rPr>
        <w:t xml:space="preserve">el JUZGADO TREINTA Y CUATRO (34) ADMINISTRATIVO DEL CIRCUÍTO DE BOGOTÁ, administrando justicia en nombre de la República de Colombia y, por autoridad de la Ley, </w:t>
      </w:r>
    </w:p>
    <w:p w:rsidR="00D84262" w:rsidRPr="00D84262" w:rsidRDefault="00D84262" w:rsidP="00D84262">
      <w:pPr>
        <w:spacing w:after="0"/>
        <w:jc w:val="both"/>
        <w:rPr>
          <w:rFonts w:ascii="Arial" w:eastAsiaTheme="minorHAnsi" w:hAnsi="Arial" w:cs="Arial"/>
        </w:rPr>
      </w:pPr>
    </w:p>
    <w:p w:rsidR="00D84262" w:rsidRPr="00D84262" w:rsidRDefault="00D84262" w:rsidP="00D84262">
      <w:pPr>
        <w:spacing w:after="0"/>
        <w:jc w:val="center"/>
        <w:rPr>
          <w:rFonts w:ascii="Arial" w:eastAsiaTheme="minorHAnsi" w:hAnsi="Arial" w:cs="Arial"/>
          <w:b/>
        </w:rPr>
      </w:pPr>
      <w:r w:rsidRPr="00D84262">
        <w:rPr>
          <w:rFonts w:ascii="Arial" w:eastAsiaTheme="minorHAnsi" w:hAnsi="Arial" w:cs="Arial"/>
          <w:b/>
        </w:rPr>
        <w:t>FALLA:</w:t>
      </w:r>
    </w:p>
    <w:p w:rsidR="00D84262" w:rsidRPr="00D84262" w:rsidRDefault="00D84262" w:rsidP="00D84262">
      <w:pPr>
        <w:spacing w:after="0"/>
        <w:jc w:val="center"/>
        <w:rPr>
          <w:rFonts w:ascii="Arial" w:eastAsiaTheme="minorHAnsi" w:hAnsi="Arial" w:cs="Arial"/>
          <w:b/>
        </w:rPr>
      </w:pPr>
    </w:p>
    <w:p w:rsidR="00D84262" w:rsidRPr="00D84262" w:rsidRDefault="00D84262" w:rsidP="00D84262">
      <w:pPr>
        <w:spacing w:after="0"/>
        <w:jc w:val="both"/>
        <w:rPr>
          <w:rFonts w:ascii="Arial" w:eastAsiaTheme="minorHAnsi" w:hAnsi="Arial" w:cs="Arial"/>
          <w:b/>
        </w:rPr>
      </w:pPr>
      <w:r w:rsidRPr="00D84262">
        <w:rPr>
          <w:rFonts w:ascii="Arial" w:eastAsiaTheme="minorHAnsi" w:hAnsi="Arial" w:cs="Arial"/>
          <w:b/>
        </w:rPr>
        <w:t xml:space="preserve">PRIMERO: Declárense </w:t>
      </w:r>
      <w:r w:rsidRPr="00D84262">
        <w:rPr>
          <w:rFonts w:ascii="Arial" w:eastAsiaTheme="minorHAnsi" w:hAnsi="Arial" w:cs="Arial"/>
        </w:rPr>
        <w:t>no probadas las excepciones propuesta por las demandadas</w:t>
      </w:r>
      <w:r w:rsidRPr="00D84262">
        <w:rPr>
          <w:rFonts w:ascii="Arial" w:eastAsiaTheme="minorHAnsi" w:hAnsi="Arial" w:cs="Arial"/>
          <w:b/>
        </w:rPr>
        <w:t xml:space="preserve"> </w:t>
      </w:r>
    </w:p>
    <w:p w:rsidR="00D84262" w:rsidRPr="00D84262" w:rsidRDefault="00D84262" w:rsidP="00D84262">
      <w:pPr>
        <w:spacing w:after="0"/>
        <w:jc w:val="both"/>
        <w:rPr>
          <w:rFonts w:ascii="Arial" w:eastAsiaTheme="minorHAnsi" w:hAnsi="Arial" w:cs="Arial"/>
          <w:b/>
        </w:rPr>
      </w:pPr>
    </w:p>
    <w:p w:rsidR="00D84262" w:rsidRPr="00D84262" w:rsidRDefault="00D84262" w:rsidP="00D84262">
      <w:pPr>
        <w:spacing w:after="0"/>
        <w:jc w:val="both"/>
        <w:rPr>
          <w:rFonts w:ascii="Arial" w:eastAsiaTheme="minorHAnsi" w:hAnsi="Arial" w:cs="Arial"/>
        </w:rPr>
      </w:pPr>
      <w:r w:rsidRPr="00D84262">
        <w:rPr>
          <w:rFonts w:ascii="Arial" w:eastAsiaTheme="minorHAnsi" w:hAnsi="Arial" w:cs="Arial"/>
          <w:b/>
        </w:rPr>
        <w:t>SEGUNDO:</w:t>
      </w:r>
      <w:r w:rsidRPr="00D84262">
        <w:rPr>
          <w:rFonts w:ascii="Arial" w:eastAsiaTheme="minorHAnsi" w:hAnsi="Arial" w:cs="Arial"/>
        </w:rPr>
        <w:t xml:space="preserve"> </w:t>
      </w:r>
      <w:r w:rsidRPr="00D84262">
        <w:rPr>
          <w:rFonts w:ascii="Arial" w:eastAsiaTheme="minorHAnsi" w:hAnsi="Arial" w:cs="Arial"/>
          <w:b/>
        </w:rPr>
        <w:t>Niéguense</w:t>
      </w:r>
      <w:r w:rsidRPr="00D84262">
        <w:rPr>
          <w:rFonts w:ascii="Arial" w:eastAsiaTheme="minorHAnsi" w:hAnsi="Arial" w:cs="Arial"/>
        </w:rPr>
        <w:t xml:space="preserve"> las pretensiones de la demanda</w:t>
      </w:r>
    </w:p>
    <w:p w:rsidR="00D84262" w:rsidRPr="00D84262" w:rsidRDefault="00D84262" w:rsidP="00D84262">
      <w:pPr>
        <w:spacing w:after="0"/>
        <w:jc w:val="both"/>
        <w:rPr>
          <w:rFonts w:ascii="Arial" w:eastAsiaTheme="minorHAnsi" w:hAnsi="Arial" w:cs="Arial"/>
          <w:b/>
        </w:rPr>
      </w:pPr>
    </w:p>
    <w:p w:rsidR="00D84262" w:rsidRPr="00D84262" w:rsidRDefault="00D84262" w:rsidP="00D84262">
      <w:pPr>
        <w:spacing w:after="0"/>
        <w:jc w:val="both"/>
        <w:rPr>
          <w:rFonts w:ascii="Arial" w:eastAsiaTheme="minorHAnsi" w:hAnsi="Arial" w:cs="Arial"/>
        </w:rPr>
      </w:pPr>
      <w:r w:rsidRPr="00D84262">
        <w:rPr>
          <w:rFonts w:ascii="Arial" w:eastAsiaTheme="minorHAnsi" w:hAnsi="Arial" w:cs="Arial"/>
          <w:b/>
        </w:rPr>
        <w:t>TERCERO:</w:t>
      </w:r>
      <w:r w:rsidRPr="00D84262">
        <w:rPr>
          <w:rFonts w:ascii="Arial" w:eastAsiaTheme="minorHAnsi" w:hAnsi="Arial" w:cs="Arial"/>
        </w:rPr>
        <w:t xml:space="preserve"> </w:t>
      </w:r>
      <w:r w:rsidRPr="00D84262">
        <w:rPr>
          <w:rFonts w:ascii="Arial" w:eastAsiaTheme="minorHAnsi" w:hAnsi="Arial" w:cs="Arial"/>
          <w:b/>
        </w:rPr>
        <w:t>Sin condena</w:t>
      </w:r>
      <w:r w:rsidRPr="00D84262">
        <w:rPr>
          <w:rFonts w:ascii="Arial" w:eastAsiaTheme="minorHAnsi" w:hAnsi="Arial" w:cs="Arial"/>
        </w:rPr>
        <w:t xml:space="preserve"> en costas.</w:t>
      </w:r>
    </w:p>
    <w:p w:rsidR="00D84262" w:rsidRPr="00D84262" w:rsidRDefault="00D84262" w:rsidP="00D84262">
      <w:pPr>
        <w:spacing w:after="0"/>
        <w:jc w:val="both"/>
        <w:rPr>
          <w:rFonts w:ascii="Arial" w:eastAsiaTheme="minorHAnsi" w:hAnsi="Arial" w:cs="Arial"/>
        </w:rPr>
      </w:pPr>
    </w:p>
    <w:p w:rsidR="00D84262" w:rsidRPr="00D84262" w:rsidRDefault="00D84262" w:rsidP="00D84262">
      <w:pPr>
        <w:spacing w:after="0"/>
        <w:jc w:val="both"/>
        <w:rPr>
          <w:rFonts w:ascii="Arial" w:eastAsiaTheme="minorHAnsi" w:hAnsi="Arial" w:cs="Arial"/>
        </w:rPr>
      </w:pPr>
      <w:r w:rsidRPr="00D84262">
        <w:rPr>
          <w:rFonts w:ascii="Arial" w:eastAsiaTheme="minorHAnsi" w:hAnsi="Arial" w:cs="Arial"/>
          <w:b/>
        </w:rPr>
        <w:t>CUARTO:</w:t>
      </w:r>
      <w:r w:rsidRPr="00D84262">
        <w:rPr>
          <w:rFonts w:ascii="Arial" w:eastAsiaTheme="minorHAnsi" w:hAnsi="Arial" w:cs="Arial"/>
        </w:rPr>
        <w:t xml:space="preserve"> Notifíquese a las partes del contenido de esta decisión en los términos del artículo 203 del CPACA.</w:t>
      </w:r>
    </w:p>
    <w:p w:rsidR="00D84262" w:rsidRPr="00D84262" w:rsidRDefault="00D84262" w:rsidP="00D84262">
      <w:pPr>
        <w:spacing w:after="0"/>
        <w:jc w:val="both"/>
        <w:rPr>
          <w:rFonts w:ascii="Arial" w:eastAsiaTheme="minorHAnsi" w:hAnsi="Arial" w:cs="Arial"/>
          <w:b/>
        </w:rPr>
      </w:pPr>
    </w:p>
    <w:p w:rsidR="00D84262" w:rsidRPr="00D84262" w:rsidRDefault="00D84262" w:rsidP="00D84262">
      <w:pPr>
        <w:spacing w:after="0"/>
        <w:jc w:val="both"/>
        <w:rPr>
          <w:rFonts w:ascii="Arial" w:eastAsiaTheme="minorHAnsi" w:hAnsi="Arial" w:cs="Arial"/>
          <w:b/>
        </w:rPr>
      </w:pPr>
      <w:r w:rsidRPr="00D84262">
        <w:rPr>
          <w:rFonts w:ascii="Arial" w:eastAsiaTheme="minorHAnsi" w:hAnsi="Arial" w:cs="Arial"/>
          <w:b/>
        </w:rPr>
        <w:t>CÓPIESE, NOTIFÍQUESE Y CÚMPLASE</w:t>
      </w:r>
    </w:p>
    <w:p w:rsidR="00D84262" w:rsidRPr="00D84262" w:rsidRDefault="00D84262" w:rsidP="00D84262">
      <w:pPr>
        <w:spacing w:after="0"/>
        <w:jc w:val="both"/>
        <w:rPr>
          <w:rFonts w:ascii="Arial" w:eastAsiaTheme="minorHAnsi" w:hAnsi="Arial" w:cs="Arial"/>
          <w:b/>
        </w:rPr>
      </w:pPr>
    </w:p>
    <w:p w:rsidR="00D84262" w:rsidRPr="00D84262" w:rsidRDefault="00D84262" w:rsidP="00D84262">
      <w:pPr>
        <w:spacing w:after="0"/>
        <w:jc w:val="center"/>
        <w:rPr>
          <w:rFonts w:ascii="Arial" w:eastAsiaTheme="minorHAnsi" w:hAnsi="Arial" w:cs="Arial"/>
          <w:b/>
        </w:rPr>
      </w:pPr>
      <w:r w:rsidRPr="00D84262">
        <w:rPr>
          <w:rFonts w:ascii="Arial" w:eastAsiaTheme="minorHAnsi" w:hAnsi="Arial" w:cs="Arial"/>
          <w:b/>
        </w:rPr>
        <w:t>OLGA CECILIA HENAO MARIN</w:t>
      </w:r>
    </w:p>
    <w:p w:rsidR="00D84262" w:rsidRPr="00D84262" w:rsidRDefault="00D84262" w:rsidP="00D84262">
      <w:pPr>
        <w:spacing w:after="0"/>
        <w:jc w:val="center"/>
        <w:rPr>
          <w:rFonts w:ascii="Arial" w:eastAsiaTheme="minorHAnsi" w:hAnsi="Arial" w:cs="Arial"/>
        </w:rPr>
      </w:pPr>
      <w:r w:rsidRPr="00D84262">
        <w:rPr>
          <w:rFonts w:ascii="Arial" w:eastAsiaTheme="minorHAnsi" w:hAnsi="Arial" w:cs="Arial"/>
        </w:rPr>
        <w:t>Juez</w:t>
      </w:r>
    </w:p>
    <w:p w:rsidR="00D84262" w:rsidRPr="00D84262" w:rsidRDefault="00D84262" w:rsidP="00D84262">
      <w:pPr>
        <w:spacing w:after="0"/>
        <w:jc w:val="both"/>
        <w:rPr>
          <w:rFonts w:ascii="Arial" w:eastAsiaTheme="minorHAnsi" w:hAnsi="Arial" w:cs="Arial"/>
          <w:b/>
        </w:rPr>
      </w:pPr>
    </w:p>
    <w:p w:rsidR="00D84262" w:rsidRPr="00D84262" w:rsidRDefault="002B648D" w:rsidP="008D72CC">
      <w:pPr>
        <w:widowControl w:val="0"/>
        <w:tabs>
          <w:tab w:val="left" w:pos="5940"/>
        </w:tabs>
        <w:autoSpaceDE w:val="0"/>
        <w:autoSpaceDN w:val="0"/>
        <w:adjustRightInd w:val="0"/>
        <w:spacing w:after="0"/>
        <w:jc w:val="both"/>
        <w:rPr>
          <w:rFonts w:ascii="Arial" w:eastAsiaTheme="minorHAnsi" w:hAnsi="Arial" w:cs="Arial"/>
        </w:rPr>
      </w:pPr>
      <w:r>
        <w:rPr>
          <w:rFonts w:ascii="Arial" w:eastAsiaTheme="minorHAnsi" w:hAnsi="Arial" w:cs="Arial"/>
          <w:sz w:val="16"/>
          <w:szCs w:val="16"/>
        </w:rPr>
        <w:t>MSGB</w:t>
      </w:r>
      <w:bookmarkStart w:id="3" w:name="_GoBack"/>
      <w:bookmarkEnd w:id="3"/>
    </w:p>
    <w:sectPr w:rsidR="00D84262" w:rsidRPr="00D84262" w:rsidSect="008D1BFE">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DF3" w:rsidRDefault="00044DF3" w:rsidP="004960E8">
      <w:pPr>
        <w:spacing w:after="0" w:line="240" w:lineRule="auto"/>
      </w:pPr>
      <w:r>
        <w:separator/>
      </w:r>
    </w:p>
  </w:endnote>
  <w:endnote w:type="continuationSeparator" w:id="0">
    <w:p w:rsidR="00044DF3" w:rsidRDefault="00044DF3" w:rsidP="0049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DF3" w:rsidRDefault="00044DF3" w:rsidP="004960E8">
      <w:pPr>
        <w:spacing w:after="0" w:line="240" w:lineRule="auto"/>
      </w:pPr>
      <w:r>
        <w:separator/>
      </w:r>
    </w:p>
  </w:footnote>
  <w:footnote w:type="continuationSeparator" w:id="0">
    <w:p w:rsidR="00044DF3" w:rsidRDefault="00044DF3" w:rsidP="004960E8">
      <w:pPr>
        <w:spacing w:after="0" w:line="240" w:lineRule="auto"/>
      </w:pPr>
      <w:r>
        <w:continuationSeparator/>
      </w:r>
    </w:p>
  </w:footnote>
  <w:footnote w:id="1">
    <w:p w:rsidR="001F1255" w:rsidRPr="008D72CC" w:rsidRDefault="001F1255" w:rsidP="00907CA3">
      <w:pPr>
        <w:autoSpaceDE w:val="0"/>
        <w:autoSpaceDN w:val="0"/>
        <w:adjustRightInd w:val="0"/>
        <w:jc w:val="both"/>
        <w:rPr>
          <w:rFonts w:ascii="Arial Narrow" w:hAnsi="Arial Narrow" w:cs="Arial"/>
          <w:sz w:val="16"/>
          <w:szCs w:val="16"/>
        </w:rPr>
      </w:pPr>
      <w:r w:rsidRPr="008D72CC">
        <w:rPr>
          <w:rStyle w:val="Refdenotaalpie"/>
          <w:rFonts w:ascii="Arial Narrow" w:hAnsi="Arial Narrow"/>
          <w:sz w:val="16"/>
          <w:szCs w:val="16"/>
        </w:rPr>
        <w:footnoteRef/>
      </w:r>
      <w:r w:rsidRPr="008D72CC">
        <w:rPr>
          <w:rFonts w:ascii="Arial Narrow" w:hAnsi="Arial Narrow"/>
          <w:sz w:val="16"/>
          <w:szCs w:val="16"/>
        </w:rPr>
        <w:t xml:space="preserve"> </w:t>
      </w:r>
      <w:r w:rsidRPr="008D72CC">
        <w:rPr>
          <w:rFonts w:ascii="Arial Narrow" w:hAnsi="Arial Narrow" w:cs="Arial"/>
          <w:sz w:val="16"/>
          <w:szCs w:val="16"/>
        </w:rPr>
        <w:t>De conformidad con la Sentencia C-591 del 9 de junio de 2005 de la Corte Constitucional M.P.</w:t>
      </w:r>
    </w:p>
    <w:p w:rsidR="001F1255" w:rsidRPr="008D72CC" w:rsidRDefault="001F1255" w:rsidP="00907CA3">
      <w:pPr>
        <w:autoSpaceDE w:val="0"/>
        <w:autoSpaceDN w:val="0"/>
        <w:adjustRightInd w:val="0"/>
        <w:jc w:val="both"/>
        <w:rPr>
          <w:rFonts w:ascii="Arial Narrow" w:hAnsi="Arial Narrow" w:cs="Arial"/>
          <w:sz w:val="16"/>
          <w:szCs w:val="16"/>
        </w:rPr>
      </w:pPr>
      <w:r w:rsidRPr="008D72CC">
        <w:rPr>
          <w:rFonts w:ascii="Arial Narrow" w:hAnsi="Arial Narrow" w:cs="Arial"/>
          <w:sz w:val="16"/>
          <w:szCs w:val="16"/>
        </w:rPr>
        <w:t xml:space="preserve">Clara Inés Vargas Hernández, se tiene que </w:t>
      </w:r>
      <w:r w:rsidRPr="008D72CC">
        <w:rPr>
          <w:rFonts w:ascii="Arial Narrow" w:hAnsi="Arial Narrow" w:cs="Arial"/>
          <w:i/>
          <w:iCs/>
          <w:sz w:val="16"/>
          <w:szCs w:val="16"/>
        </w:rPr>
        <w:t xml:space="preserve">"(...) En Colombia, la adopción mediante reforma constitucional, de este nuevo sistema procesa! penal (Ley 906 de 2004), perseguía en líneas generales las siguientes finalidades: (i) fortalecer la </w:t>
      </w:r>
      <w:r w:rsidRPr="008D72CC">
        <w:rPr>
          <w:rFonts w:ascii="Arial Narrow" w:hAnsi="Arial Narrow" w:cs="Arial"/>
          <w:b/>
          <w:bCs/>
          <w:i/>
          <w:iCs/>
          <w:sz w:val="16"/>
          <w:szCs w:val="16"/>
        </w:rPr>
        <w:t xml:space="preserve">función investigativa de la Fiscalía General de la Nación, </w:t>
      </w:r>
      <w:r w:rsidRPr="008D72CC">
        <w:rPr>
          <w:rFonts w:ascii="Arial Narrow" w:hAnsi="Arial Narrow" w:cs="Arial"/>
          <w:i/>
          <w:iCs/>
          <w:sz w:val="16"/>
          <w:szCs w:val="16"/>
        </w:rPr>
        <w:t xml:space="preserve">en el sentido de concentrar los esfuerzos de ésta en el recaudo de la prueba; (ii) establecimiento de un juicio público, oral, contradictorio y concentrado; (iii) </w:t>
      </w:r>
      <w:r w:rsidRPr="008D72CC">
        <w:rPr>
          <w:rFonts w:ascii="Arial Narrow" w:hAnsi="Arial Narrow" w:cs="Arial"/>
          <w:b/>
          <w:bCs/>
          <w:i/>
          <w:iCs/>
          <w:sz w:val="16"/>
          <w:szCs w:val="16"/>
        </w:rPr>
        <w:t xml:space="preserve">instituir una clara distinción entre los funcionarios encargados de investigar, acusar y juzgar, con el propósito de que el sistema procesal penal </w:t>
      </w:r>
      <w:r w:rsidRPr="008D72CC">
        <w:rPr>
          <w:rFonts w:ascii="Arial Narrow" w:hAnsi="Arial Narrow" w:cs="Arial"/>
          <w:i/>
          <w:iCs/>
          <w:sz w:val="16"/>
          <w:szCs w:val="16"/>
        </w:rPr>
        <w:t xml:space="preserve">se ajustase a los estándares internacionales en materia de imparcialidad de los jueces, en especial, el artículo 8 del Pacto de San José de Costa Rica; (iv) descongestionar los despachos judiciales mediante la supresión de un sistema procesal basado en la </w:t>
      </w:r>
      <w:r w:rsidRPr="008D72CC">
        <w:rPr>
          <w:rFonts w:ascii="Arial Narrow" w:hAnsi="Arial Narrow" w:cs="Arial"/>
          <w:iCs/>
          <w:sz w:val="16"/>
          <w:szCs w:val="16"/>
        </w:rPr>
        <w:t xml:space="preserve">escritura para pasar a la oralidad, y de esta forma, garantizar el derecho a ser juzgado sin dilaciones injustificadas; (v) modificar el principio de permanencia de la prueba por aquel de la producción de la misma durante el juicio oral; (vi) introducir el principio de oportunidad; (vii) crear la figura del juez de control de garantías; e (viii) implementar gradualmente el nuevo sistema acusatorio (...)". </w:t>
      </w:r>
      <w:r w:rsidRPr="008D72CC">
        <w:rPr>
          <w:rFonts w:ascii="Arial Narrow" w:hAnsi="Arial Narrow" w:cs="Arial"/>
          <w:sz w:val="16"/>
          <w:szCs w:val="16"/>
        </w:rPr>
        <w:t>(Se destaca).</w:t>
      </w:r>
    </w:p>
    <w:p w:rsidR="001F1255" w:rsidRPr="008D72CC" w:rsidRDefault="001F1255" w:rsidP="00907CA3">
      <w:pPr>
        <w:pStyle w:val="Textonotapie"/>
        <w:rPr>
          <w:rFonts w:ascii="Arial Narrow" w:hAnsi="Arial Narrow"/>
          <w:sz w:val="16"/>
          <w:szCs w:val="16"/>
          <w:lang w:val="es-CO"/>
        </w:rPr>
      </w:pPr>
    </w:p>
  </w:footnote>
  <w:footnote w:id="2">
    <w:p w:rsidR="001F1255" w:rsidRPr="008D72CC" w:rsidRDefault="001F1255" w:rsidP="00907CA3">
      <w:pPr>
        <w:autoSpaceDE w:val="0"/>
        <w:autoSpaceDN w:val="0"/>
        <w:adjustRightInd w:val="0"/>
        <w:jc w:val="both"/>
        <w:rPr>
          <w:rFonts w:ascii="Arial Narrow" w:hAnsi="Arial Narrow" w:cs="Arial"/>
          <w:sz w:val="16"/>
          <w:szCs w:val="16"/>
        </w:rPr>
      </w:pPr>
      <w:r w:rsidRPr="008D72CC">
        <w:rPr>
          <w:rStyle w:val="Refdenotaalpie"/>
          <w:rFonts w:ascii="Arial Narrow" w:hAnsi="Arial Narrow"/>
          <w:sz w:val="16"/>
          <w:szCs w:val="16"/>
        </w:rPr>
        <w:footnoteRef/>
      </w:r>
      <w:r w:rsidRPr="008D72CC">
        <w:rPr>
          <w:rFonts w:ascii="Arial Narrow" w:hAnsi="Arial Narrow"/>
          <w:sz w:val="16"/>
          <w:szCs w:val="16"/>
        </w:rPr>
        <w:t xml:space="preserve"> </w:t>
      </w:r>
      <w:r w:rsidRPr="008D72CC">
        <w:rPr>
          <w:rFonts w:ascii="Arial Narrow" w:hAnsi="Arial Narrow" w:cs="Arial"/>
          <w:sz w:val="16"/>
          <w:szCs w:val="16"/>
        </w:rPr>
        <w:t xml:space="preserve"> De conformidad con lo previsto, con anterioridad a su reforma, por el numeral 1 del artículo 250 de la Constitución Política.</w:t>
      </w:r>
    </w:p>
    <w:p w:rsidR="001F1255" w:rsidRPr="008D72CC" w:rsidRDefault="001F1255" w:rsidP="00907CA3">
      <w:pPr>
        <w:pStyle w:val="Textonotapie"/>
        <w:jc w:val="both"/>
        <w:rPr>
          <w:rFonts w:ascii="Arial Narrow" w:hAnsi="Arial Narrow"/>
          <w:sz w:val="16"/>
          <w:szCs w:val="16"/>
          <w:lang w:val="es-CO"/>
        </w:rPr>
      </w:pPr>
    </w:p>
  </w:footnote>
  <w:footnote w:id="3">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Style w:val="Refdenotaalpie"/>
          <w:rFonts w:ascii="Arial Narrow" w:hAnsi="Arial Narrow"/>
          <w:sz w:val="16"/>
          <w:szCs w:val="16"/>
        </w:rPr>
        <w:footnoteRef/>
      </w:r>
      <w:r w:rsidRPr="008D72CC">
        <w:rPr>
          <w:rFonts w:ascii="Arial Narrow" w:hAnsi="Arial Narrow"/>
          <w:sz w:val="16"/>
          <w:szCs w:val="16"/>
        </w:rPr>
        <w:t xml:space="preserve"> </w:t>
      </w:r>
      <w:r w:rsidRPr="008D72CC">
        <w:rPr>
          <w:rFonts w:ascii="Arial Narrow" w:hAnsi="Arial Narrow" w:cs="Arial"/>
          <w:i/>
          <w:iCs/>
          <w:sz w:val="16"/>
          <w:szCs w:val="16"/>
        </w:rPr>
        <w:t>"ARTICULO 300. CAPTURA EXCEPCIONAL POR ORDEN DE LA FISCALÍA. El Fiscal General de la Nación o su delegado podrá proferir excepcionalmente orden de captura escrita y motivada en los eventos en los que proceda ¡a detención preventiva, cuando no se encuentre un juez que pueda ordenarla, siempre que existan elementos materiales probatorios, evidencia física o información que permitan inferir razonablemente que el indiciado es autor o partícipe de la conducta investigada, y concurra cualquiera de las siguientes causales:</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"1. </w:t>
      </w:r>
      <w:r w:rsidRPr="008D72CC">
        <w:rPr>
          <w:rFonts w:ascii="Arial Narrow" w:hAnsi="Arial Narrow" w:cs="Arial"/>
          <w:i/>
          <w:iCs/>
          <w:sz w:val="16"/>
          <w:szCs w:val="16"/>
        </w:rPr>
        <w:t>Riesgo inminente de que la persona se oculte, se fugue o se ausente del lugar donde se lleva a cabo la investigación.</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i/>
          <w:iCs/>
          <w:sz w:val="16"/>
          <w:szCs w:val="16"/>
        </w:rPr>
        <w:t>"2. Probabilidad fundada de alterar los medios probatorios.</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"3. </w:t>
      </w:r>
      <w:r w:rsidRPr="008D72CC">
        <w:rPr>
          <w:rFonts w:ascii="Arial Narrow" w:hAnsi="Arial Narrow" w:cs="Arial"/>
          <w:i/>
          <w:iCs/>
          <w:sz w:val="16"/>
          <w:szCs w:val="16"/>
        </w:rPr>
        <w:t>Peligro para la seguridad de la comunidad o de la víctima en cuanto a que, si no es realizada la captura, el indiciado realice en contra de ellas una conducta punible.</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"La </w:t>
      </w:r>
      <w:r w:rsidRPr="008D72CC">
        <w:rPr>
          <w:rFonts w:ascii="Arial Narrow" w:hAnsi="Arial Narrow" w:cs="Arial"/>
          <w:i/>
          <w:iCs/>
          <w:sz w:val="16"/>
          <w:szCs w:val="16"/>
        </w:rPr>
        <w:t>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efectúe la audiencia de control de legalidad a la orden y a la aprehensión".</w:t>
      </w:r>
    </w:p>
    <w:p w:rsidR="001F1255" w:rsidRPr="008D72CC" w:rsidRDefault="001F1255" w:rsidP="00907CA3">
      <w:pPr>
        <w:pStyle w:val="Textonotapie"/>
        <w:rPr>
          <w:rFonts w:ascii="Arial Narrow" w:hAnsi="Arial Narrow"/>
          <w:sz w:val="16"/>
          <w:szCs w:val="16"/>
          <w:lang w:val="es-CO"/>
        </w:rPr>
      </w:pPr>
    </w:p>
  </w:footnote>
  <w:footnote w:id="4">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Style w:val="Refdenotaalpie"/>
          <w:rFonts w:ascii="Arial Narrow" w:hAnsi="Arial Narrow"/>
          <w:sz w:val="16"/>
          <w:szCs w:val="16"/>
        </w:rPr>
        <w:footnoteRef/>
      </w:r>
      <w:r w:rsidRPr="008D72CC">
        <w:rPr>
          <w:rFonts w:ascii="Arial Narrow" w:hAnsi="Arial Narrow"/>
          <w:sz w:val="16"/>
          <w:szCs w:val="16"/>
        </w:rPr>
        <w:t xml:space="preserve"> </w:t>
      </w:r>
      <w:r w:rsidRPr="008D72CC">
        <w:rPr>
          <w:rFonts w:ascii="Arial Narrow" w:hAnsi="Arial Narrow" w:cs="Arial"/>
          <w:sz w:val="16"/>
          <w:szCs w:val="16"/>
        </w:rPr>
        <w:t xml:space="preserve">Facultad ratificada por el legislador en el numeral 8 del artículo 114 de la Ley 906 de 2004, que señala que a la Fiscalía General de la Nación le corresponde </w:t>
      </w:r>
      <w:r w:rsidRPr="008D72CC">
        <w:rPr>
          <w:rFonts w:ascii="Arial Narrow" w:hAnsi="Arial Narrow" w:cs="Arial"/>
          <w:i/>
          <w:iCs/>
          <w:sz w:val="16"/>
          <w:szCs w:val="16"/>
        </w:rPr>
        <w:t>"[solicitar al juez de control de garantías las medidas necesarias que aseguren la comparecencia de los imputados al proceso penal, la conservación de la prueba y la protección de la comunidad, en especial de las víctimas".</w:t>
      </w:r>
    </w:p>
    <w:p w:rsidR="001F1255" w:rsidRPr="008D72CC" w:rsidRDefault="001F1255" w:rsidP="00907CA3">
      <w:pPr>
        <w:pStyle w:val="Textonotapie"/>
        <w:jc w:val="both"/>
        <w:rPr>
          <w:rFonts w:ascii="Arial Narrow" w:hAnsi="Arial Narrow"/>
          <w:sz w:val="16"/>
          <w:szCs w:val="16"/>
          <w:lang w:val="es-CO"/>
        </w:rPr>
      </w:pPr>
    </w:p>
  </w:footnote>
  <w:footnote w:id="5">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Style w:val="Refdenotaalpie"/>
          <w:rFonts w:ascii="Arial Narrow" w:hAnsi="Arial Narrow"/>
          <w:sz w:val="16"/>
          <w:szCs w:val="16"/>
        </w:rPr>
        <w:footnoteRef/>
      </w:r>
      <w:r w:rsidRPr="008D72CC">
        <w:rPr>
          <w:rFonts w:ascii="Arial Narrow" w:hAnsi="Arial Narrow"/>
          <w:sz w:val="16"/>
          <w:szCs w:val="16"/>
        </w:rPr>
        <w:t xml:space="preserve"> </w:t>
      </w:r>
      <w:r w:rsidRPr="008D72CC">
        <w:rPr>
          <w:rFonts w:ascii="Arial Narrow" w:hAnsi="Arial Narrow" w:cs="Arial"/>
          <w:i/>
          <w:iCs/>
          <w:sz w:val="16"/>
          <w:szCs w:val="16"/>
        </w:rPr>
        <w:t>"ARTICULO 300. CAPTURA EXCEPCIONAL POR ORDEN DE LA FISCALÍA. El Fiscal General de la Nación o su delegado podrá proferir excepcionalmente orden de captura escrita y motivada en los eventos en los que proceda ¡a detención preventiva, cuando no se encuentre un juez que pueda ordenarla, siempre que existan elementos materiales probatorios, evidencia física o información que permitan inferir razonablemente que el indiciado es autor o partícipe de la conducta investigada, y concurra cualquiera de las siguientes causales:</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"1. </w:t>
      </w:r>
      <w:r w:rsidRPr="008D72CC">
        <w:rPr>
          <w:rFonts w:ascii="Arial Narrow" w:hAnsi="Arial Narrow" w:cs="Arial"/>
          <w:i/>
          <w:iCs/>
          <w:sz w:val="16"/>
          <w:szCs w:val="16"/>
        </w:rPr>
        <w:t>Riesgo inminente de que la persona se oculte, se fugue o se ausente del lugar donde se lleva a cabo la investigación.</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i/>
          <w:iCs/>
          <w:sz w:val="16"/>
          <w:szCs w:val="16"/>
        </w:rPr>
        <w:t>"2. Probabilidad fundada de alterar los medios probatorios.</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"3. </w:t>
      </w:r>
      <w:r w:rsidRPr="008D72CC">
        <w:rPr>
          <w:rFonts w:ascii="Arial Narrow" w:hAnsi="Arial Narrow" w:cs="Arial"/>
          <w:i/>
          <w:iCs/>
          <w:sz w:val="16"/>
          <w:szCs w:val="16"/>
        </w:rPr>
        <w:t>Peligro para la seguridad de la comunidad o de la víctima en cuanto a que, si no es realizada la captura, el indiciado realice en contra de ellas una conducta punible.</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"La </w:t>
      </w:r>
      <w:r w:rsidRPr="008D72CC">
        <w:rPr>
          <w:rFonts w:ascii="Arial Narrow" w:hAnsi="Arial Narrow" w:cs="Arial"/>
          <w:i/>
          <w:iCs/>
          <w:sz w:val="16"/>
          <w:szCs w:val="16"/>
        </w:rPr>
        <w:t>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efectúe la audiencia de control de legalidad a la orden y a la aprehensión".</w:t>
      </w:r>
    </w:p>
    <w:p w:rsidR="001F1255" w:rsidRPr="008D72CC" w:rsidRDefault="001F1255" w:rsidP="00907CA3">
      <w:pPr>
        <w:pStyle w:val="Textonotapie"/>
        <w:rPr>
          <w:rFonts w:ascii="Arial Narrow" w:hAnsi="Arial Narrow"/>
          <w:sz w:val="16"/>
          <w:szCs w:val="16"/>
          <w:lang w:val="es-CO"/>
        </w:rPr>
      </w:pPr>
    </w:p>
  </w:footnote>
  <w:footnote w:id="6">
    <w:p w:rsidR="001F1255" w:rsidRPr="008D72CC" w:rsidRDefault="001F1255" w:rsidP="00907CA3">
      <w:pPr>
        <w:autoSpaceDE w:val="0"/>
        <w:autoSpaceDN w:val="0"/>
        <w:adjustRightInd w:val="0"/>
        <w:rPr>
          <w:rFonts w:ascii="Arial Narrow" w:hAnsi="Arial Narrow" w:cs="Arial"/>
          <w:sz w:val="16"/>
          <w:szCs w:val="16"/>
        </w:rPr>
      </w:pPr>
      <w:r w:rsidRPr="008D72CC">
        <w:rPr>
          <w:rStyle w:val="Refdenotaalpie"/>
          <w:rFonts w:ascii="Arial Narrow" w:hAnsi="Arial Narrow"/>
          <w:sz w:val="16"/>
          <w:szCs w:val="16"/>
        </w:rPr>
        <w:footnoteRef/>
      </w:r>
      <w:r w:rsidRPr="008D72CC">
        <w:rPr>
          <w:rFonts w:ascii="Arial Narrow" w:hAnsi="Arial Narrow"/>
          <w:sz w:val="16"/>
          <w:szCs w:val="16"/>
        </w:rPr>
        <w:t xml:space="preserve"> </w:t>
      </w:r>
      <w:r w:rsidRPr="008D72CC">
        <w:rPr>
          <w:rFonts w:ascii="Arial Narrow" w:hAnsi="Arial Narrow" w:cs="Arial"/>
          <w:sz w:val="16"/>
          <w:szCs w:val="16"/>
        </w:rPr>
        <w:t xml:space="preserve">Norma </w:t>
      </w:r>
      <w:proofErr w:type="gramStart"/>
      <w:r w:rsidRPr="008D72CC">
        <w:rPr>
          <w:rFonts w:ascii="Arial Narrow" w:hAnsi="Arial Narrow" w:cs="Arial"/>
          <w:sz w:val="16"/>
          <w:szCs w:val="16"/>
        </w:rPr>
        <w:t>que</w:t>
      </w:r>
      <w:proofErr w:type="gramEnd"/>
      <w:r w:rsidRPr="008D72CC">
        <w:rPr>
          <w:rFonts w:ascii="Arial Narrow" w:hAnsi="Arial Narrow" w:cs="Arial"/>
          <w:sz w:val="16"/>
          <w:szCs w:val="16"/>
        </w:rPr>
        <w:t xml:space="preserve"> para la época de ocurrencia de los hechos, esto es, sin las modificaciones introducidas por el artículo 59 de la Ley 1453 de 2011, señalaba:</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i/>
          <w:iCs/>
          <w:sz w:val="16"/>
          <w:szCs w:val="16"/>
        </w:rPr>
        <w:t>"ARTÍCULO 306. 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i/>
          <w:iCs/>
          <w:sz w:val="16"/>
          <w:szCs w:val="16"/>
        </w:rPr>
        <w:t>"Escuchados los argumentos del fiscal, Ministerio Público y defensa, el juez emitirá su decisión.</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sz w:val="16"/>
          <w:szCs w:val="16"/>
        </w:rPr>
        <w:t xml:space="preserve">"La </w:t>
      </w:r>
      <w:r w:rsidRPr="008D72CC">
        <w:rPr>
          <w:rFonts w:ascii="Arial Narrow" w:hAnsi="Arial Narrow" w:cs="Arial"/>
          <w:i/>
          <w:iCs/>
          <w:sz w:val="16"/>
          <w:szCs w:val="16"/>
        </w:rPr>
        <w:t xml:space="preserve">presencia del defensor constituye requisito de validez de la respectiva audiencia' </w:t>
      </w:r>
      <w:r w:rsidRPr="008D72CC">
        <w:rPr>
          <w:rFonts w:ascii="Arial Narrow" w:hAnsi="Arial Narrow" w:cs="Arial"/>
          <w:sz w:val="16"/>
          <w:szCs w:val="16"/>
        </w:rPr>
        <w:t xml:space="preserve">(Declarada condicionalmente exequible, mediante sentencia C-209 del 21 de marzo de 2007, "en </w:t>
      </w:r>
      <w:r w:rsidRPr="008D72CC">
        <w:rPr>
          <w:rFonts w:ascii="Arial Narrow" w:hAnsi="Arial Narrow" w:cs="Arial"/>
          <w:i/>
          <w:iCs/>
          <w:sz w:val="16"/>
          <w:szCs w:val="16"/>
        </w:rPr>
        <w:t>el entendido</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i/>
          <w:iCs/>
          <w:sz w:val="16"/>
          <w:szCs w:val="16"/>
        </w:rPr>
        <w:t>de que la víctima también puede acudir directamente ante el juez competente a solicitar la medida</w:t>
      </w:r>
    </w:p>
    <w:p w:rsidR="001F1255" w:rsidRPr="008D72CC" w:rsidRDefault="001F1255" w:rsidP="00907CA3">
      <w:pPr>
        <w:autoSpaceDE w:val="0"/>
        <w:autoSpaceDN w:val="0"/>
        <w:adjustRightInd w:val="0"/>
        <w:jc w:val="both"/>
        <w:rPr>
          <w:rFonts w:ascii="Arial Narrow" w:hAnsi="Arial Narrow" w:cs="Arial"/>
          <w:i/>
          <w:iCs/>
          <w:sz w:val="16"/>
          <w:szCs w:val="16"/>
        </w:rPr>
      </w:pPr>
      <w:r w:rsidRPr="008D72CC">
        <w:rPr>
          <w:rFonts w:ascii="Arial Narrow" w:hAnsi="Arial Narrow" w:cs="Arial"/>
          <w:i/>
          <w:iCs/>
          <w:sz w:val="16"/>
          <w:szCs w:val="16"/>
        </w:rPr>
        <w:t>correspondiente".</w:t>
      </w:r>
    </w:p>
    <w:p w:rsidR="001F1255" w:rsidRPr="008D72CC" w:rsidRDefault="001F1255" w:rsidP="00907CA3">
      <w:pPr>
        <w:pStyle w:val="Textonotapie"/>
        <w:jc w:val="both"/>
        <w:rPr>
          <w:rFonts w:ascii="Arial Narrow" w:hAnsi="Arial Narrow"/>
          <w:sz w:val="16"/>
          <w:szCs w:val="16"/>
          <w:lang w:val="es-CO"/>
        </w:rPr>
      </w:pPr>
    </w:p>
  </w:footnote>
  <w:footnote w:id="7">
    <w:p w:rsidR="001F1255" w:rsidRPr="008D72CC" w:rsidRDefault="001F1255" w:rsidP="00907CA3">
      <w:pPr>
        <w:pStyle w:val="Textonotapie"/>
        <w:rPr>
          <w:rFonts w:ascii="Arial Narrow" w:hAnsi="Arial Narrow"/>
          <w:sz w:val="16"/>
          <w:szCs w:val="16"/>
        </w:rPr>
      </w:pPr>
      <w:r w:rsidRPr="008D72CC">
        <w:rPr>
          <w:rStyle w:val="Refdenotaalpie"/>
          <w:rFonts w:ascii="Arial Narrow" w:eastAsia="Calibri" w:hAnsi="Arial Narrow"/>
          <w:sz w:val="16"/>
          <w:szCs w:val="16"/>
        </w:rPr>
        <w:footnoteRef/>
      </w:r>
      <w:r w:rsidRPr="008D72CC">
        <w:rPr>
          <w:rFonts w:ascii="Arial Narrow" w:hAnsi="Arial Narrow"/>
          <w:sz w:val="16"/>
          <w:szCs w:val="16"/>
        </w:rPr>
        <w:t xml:space="preserve"> </w:t>
      </w:r>
      <w:hyperlink r:id="rId1" w:anchor="CO.open/search/jurisdiction:CO+basicSearchAll:1+content_type:2/deberes+secundarios+de+conducta/vid/552596950" w:history="1">
        <w:r w:rsidRPr="008D72CC">
          <w:rPr>
            <w:rStyle w:val="Hipervnculo"/>
            <w:rFonts w:ascii="Arial Narrow" w:hAnsi="Arial Narrow"/>
            <w:sz w:val="16"/>
            <w:szCs w:val="16"/>
          </w:rPr>
          <w:t xml:space="preserve">Sentencia de Corte Suprema de Justicia - Sala de Casación Civil nº 1100131030222005-00333-01 de 10 de </w:t>
        </w:r>
        <w:proofErr w:type="gramStart"/>
        <w:r w:rsidRPr="008D72CC">
          <w:rPr>
            <w:rStyle w:val="Hipervnculo"/>
            <w:rFonts w:ascii="Arial Narrow" w:hAnsi="Arial Narrow"/>
            <w:sz w:val="16"/>
            <w:szCs w:val="16"/>
          </w:rPr>
          <w:t>Septiembre</w:t>
        </w:r>
        <w:proofErr w:type="gramEnd"/>
        <w:r w:rsidRPr="008D72CC">
          <w:rPr>
            <w:rStyle w:val="Hipervnculo"/>
            <w:rFonts w:ascii="Arial Narrow" w:hAnsi="Arial Narrow"/>
            <w:sz w:val="16"/>
            <w:szCs w:val="16"/>
          </w:rPr>
          <w:t xml:space="preserve"> de 2013</w:t>
        </w:r>
      </w:hyperlink>
    </w:p>
  </w:footnote>
  <w:footnote w:id="8">
    <w:p w:rsidR="001F1255" w:rsidRPr="008D72CC" w:rsidRDefault="001F1255" w:rsidP="00907CA3">
      <w:pPr>
        <w:pStyle w:val="Textonotapie"/>
        <w:rPr>
          <w:rFonts w:ascii="Arial Narrow" w:hAnsi="Arial Narrow"/>
          <w:sz w:val="16"/>
          <w:szCs w:val="16"/>
        </w:rPr>
      </w:pPr>
      <w:r w:rsidRPr="008D72CC">
        <w:rPr>
          <w:rStyle w:val="Refdenotaalpie"/>
          <w:rFonts w:ascii="Arial Narrow" w:eastAsia="Calibri" w:hAnsi="Arial Narrow"/>
          <w:sz w:val="16"/>
          <w:szCs w:val="16"/>
        </w:rPr>
        <w:footnoteRef/>
      </w:r>
      <w:r w:rsidRPr="008D72CC">
        <w:rPr>
          <w:rFonts w:ascii="Arial Narrow" w:hAnsi="Arial Narrow"/>
          <w:sz w:val="16"/>
          <w:szCs w:val="16"/>
        </w:rPr>
        <w:t xml:space="preserve"> Obdulio Velásquez Posada, Responsabilidad Civil Extracontractual, Segunda Edición, pág. 241, Ed. Temis.   </w:t>
      </w:r>
    </w:p>
  </w:footnote>
  <w:footnote w:id="9">
    <w:p w:rsidR="001F1255" w:rsidRPr="008D72CC" w:rsidRDefault="001F1255" w:rsidP="00907CA3">
      <w:pPr>
        <w:pStyle w:val="Textonotapie"/>
        <w:jc w:val="both"/>
        <w:rPr>
          <w:rFonts w:ascii="Arial Narrow" w:hAnsi="Arial Narrow"/>
          <w:b/>
          <w:sz w:val="16"/>
          <w:szCs w:val="16"/>
        </w:rPr>
      </w:pPr>
      <w:r w:rsidRPr="008D72CC">
        <w:rPr>
          <w:rStyle w:val="Refdenotaalpie"/>
          <w:rFonts w:ascii="Arial Narrow" w:eastAsia="Calibri" w:hAnsi="Arial Narrow"/>
          <w:b/>
          <w:sz w:val="16"/>
          <w:szCs w:val="16"/>
        </w:rPr>
        <w:footnoteRef/>
      </w:r>
      <w:r w:rsidRPr="008D72CC">
        <w:rPr>
          <w:rFonts w:ascii="Arial Narrow" w:hAnsi="Arial Narrow"/>
          <w:b/>
          <w:sz w:val="16"/>
          <w:szCs w:val="16"/>
        </w:rPr>
        <w:t xml:space="preserve"> Cfr. nota nº. 30. </w:t>
      </w:r>
    </w:p>
    <w:p w:rsidR="001F1255" w:rsidRPr="008D72CC" w:rsidRDefault="001F1255" w:rsidP="00907CA3">
      <w:pPr>
        <w:pStyle w:val="Textonotapie"/>
        <w:rPr>
          <w:rFonts w:ascii="Arial Narrow" w:hAnsi="Arial Narrow"/>
          <w:sz w:val="16"/>
          <w:szCs w:val="16"/>
        </w:rPr>
      </w:pPr>
    </w:p>
  </w:footnote>
  <w:footnote w:id="10">
    <w:p w:rsidR="001F1255" w:rsidRPr="008D72CC" w:rsidRDefault="001F1255" w:rsidP="00907CA3">
      <w:pPr>
        <w:pStyle w:val="Textonotapie"/>
        <w:jc w:val="both"/>
        <w:rPr>
          <w:rFonts w:ascii="Arial Narrow" w:hAnsi="Arial Narrow"/>
          <w:sz w:val="16"/>
          <w:szCs w:val="16"/>
        </w:rPr>
      </w:pPr>
      <w:r w:rsidRPr="008D72CC">
        <w:rPr>
          <w:rStyle w:val="Refdenotaalpie"/>
          <w:rFonts w:ascii="Arial Narrow" w:eastAsia="Book Antiqua" w:hAnsi="Arial Narrow"/>
          <w:sz w:val="16"/>
          <w:szCs w:val="16"/>
        </w:rPr>
        <w:footnoteRef/>
      </w:r>
      <w:r w:rsidRPr="008D72CC">
        <w:rPr>
          <w:rFonts w:ascii="Arial Narrow" w:hAnsi="Arial Narrow"/>
          <w:sz w:val="16"/>
          <w:szCs w:val="16"/>
        </w:rPr>
        <w:t xml:space="preserve">Ver Sentencia de 18 de mayo de 1992, exp. 2466. En sentencia de 22 de junio de 2001, exp. 13.233 dijo la Sala: “El concurso de conductas eficientes en la producción de un daño, provenientes de personas distintas a la víctima directa, genera obligación solidaria y, por lo tanto, el dañado puede exigir la obligación de indemnización a cualquiera de las personas que participaron en la producción del daño (arts. 2.344 y 1568 Código Civil). Por consiguiente, cuando la conducta del tercero no es única ni exclusiva sino coparticipada en forma eficiente y adecuada con la del demandado (s), el afectado puede pedir la declaratoria de responsabilidad de uno o de todos los deudores solidarios (art. 1571 ibídem). Esta es la situación por la cual la coparticipación del tercero no es constitutiva de </w:t>
      </w:r>
      <w:proofErr w:type="spellStart"/>
      <w:r w:rsidRPr="008D72CC">
        <w:rPr>
          <w:rFonts w:ascii="Arial Narrow" w:hAnsi="Arial Narrow"/>
          <w:sz w:val="16"/>
          <w:szCs w:val="16"/>
        </w:rPr>
        <w:t>exonerante</w:t>
      </w:r>
      <w:proofErr w:type="spellEnd"/>
      <w:r w:rsidRPr="008D72CC">
        <w:rPr>
          <w:rFonts w:ascii="Arial Narrow" w:hAnsi="Arial Narrow"/>
          <w:sz w:val="16"/>
          <w:szCs w:val="16"/>
        </w:rPr>
        <w:t xml:space="preserve"> de responsabilidad; para que la conducta del tercero fuera </w:t>
      </w:r>
      <w:proofErr w:type="spellStart"/>
      <w:r w:rsidRPr="008D72CC">
        <w:rPr>
          <w:rFonts w:ascii="Arial Narrow" w:hAnsi="Arial Narrow"/>
          <w:sz w:val="16"/>
          <w:szCs w:val="16"/>
        </w:rPr>
        <w:t>exonerante</w:t>
      </w:r>
      <w:proofErr w:type="spellEnd"/>
      <w:r w:rsidRPr="008D72CC">
        <w:rPr>
          <w:rFonts w:ascii="Arial Narrow" w:hAnsi="Arial Narrow"/>
          <w:sz w:val="16"/>
          <w:szCs w:val="16"/>
        </w:rPr>
        <w:t xml:space="preserve"> se requeriría su exclusividad y, además, que fuera determinante en la producción del daño”.  Sobre ese aspecto puede verse MAZEAUD Y TUNC. Tratado teórico y práctico de la responsabilidad civil delictual y </w:t>
      </w:r>
      <w:proofErr w:type="spellStart"/>
      <w:r w:rsidRPr="008D72CC">
        <w:rPr>
          <w:rFonts w:ascii="Arial Narrow" w:hAnsi="Arial Narrow"/>
          <w:sz w:val="16"/>
          <w:szCs w:val="16"/>
        </w:rPr>
        <w:t>cuasidelictual</w:t>
      </w:r>
      <w:proofErr w:type="spellEnd"/>
      <w:r w:rsidRPr="008D72CC">
        <w:rPr>
          <w:rFonts w:ascii="Arial Narrow" w:hAnsi="Arial Narrow"/>
          <w:sz w:val="16"/>
          <w:szCs w:val="16"/>
        </w:rPr>
        <w:t xml:space="preserve">. Buenos Aires. Ediciones Jurídicas Europa-América, 1962. Tomo II Volumen II, pág. 237.  Luis Josserand, Derecho Civil, Tomo II, Vol. I; Ed. Bosh y </w:t>
      </w:r>
      <w:proofErr w:type="spellStart"/>
      <w:r w:rsidRPr="008D72CC">
        <w:rPr>
          <w:rFonts w:ascii="Arial Narrow" w:hAnsi="Arial Narrow"/>
          <w:sz w:val="16"/>
          <w:szCs w:val="16"/>
        </w:rPr>
        <w:t>cia</w:t>
      </w:r>
      <w:proofErr w:type="spellEnd"/>
      <w:r w:rsidRPr="008D72CC">
        <w:rPr>
          <w:rFonts w:ascii="Arial Narrow" w:hAnsi="Arial Narrow"/>
          <w:sz w:val="16"/>
          <w:szCs w:val="16"/>
        </w:rPr>
        <w:t>, Buenos Aires, 1950, pág. 341. Sección Tercera, sentencia de 13 de febrero de 2013, expediente 18148 CONSEJO DE ESTADO SALA DE LO CONTENCIOSO ADMINISTRATIVO SECCIÓN TERCERA SUBSECCIÓN C Consejero Ponente: JAIME ORLANDO SANTOFIMIO GAMBOA Bogotá, D.C., veintiocho (28) de enero de dos mil quince (2015) Radicación número: 05 001 23 31 000 2002 03487 01 (32912) Actor: DARIO DE JESUS JIMENEZ GIRALDO Y OTROS Demandado: MINISTERIO DE DEFENSA NACIONAL-EJER</w:t>
      </w:r>
    </w:p>
  </w:footnote>
  <w:footnote w:id="11">
    <w:p w:rsidR="001F1255" w:rsidRPr="008D72CC" w:rsidRDefault="001F1255" w:rsidP="00907CA3">
      <w:pPr>
        <w:pStyle w:val="Textonotapie"/>
        <w:rPr>
          <w:rFonts w:ascii="Arial Narrow" w:hAnsi="Arial Narrow"/>
          <w:sz w:val="16"/>
          <w:szCs w:val="16"/>
        </w:rPr>
      </w:pPr>
      <w:r w:rsidRPr="008D72CC">
        <w:rPr>
          <w:rStyle w:val="Refdenotaalpie"/>
          <w:rFonts w:ascii="Arial Narrow" w:eastAsia="Book Antiqua" w:hAnsi="Arial Narrow"/>
          <w:sz w:val="16"/>
          <w:szCs w:val="16"/>
        </w:rPr>
        <w:footnoteRef/>
      </w:r>
      <w:r w:rsidRPr="008D72CC">
        <w:rPr>
          <w:rFonts w:ascii="Arial Narrow" w:hAnsi="Arial Narrow"/>
          <w:sz w:val="16"/>
          <w:szCs w:val="16"/>
        </w:rPr>
        <w:t xml:space="preserve"> C</w:t>
      </w:r>
      <w:r w:rsidRPr="008D72CC">
        <w:rPr>
          <w:rFonts w:ascii="Arial Narrow" w:hAnsi="Arial Narrow"/>
          <w:b/>
          <w:bCs/>
          <w:sz w:val="16"/>
          <w:szCs w:val="16"/>
        </w:rPr>
        <w:t>ONSEJO DE ESTADO. NR: </w:t>
      </w:r>
      <w:r w:rsidRPr="008D72CC">
        <w:rPr>
          <w:rFonts w:ascii="Arial Narrow" w:hAnsi="Arial Narrow"/>
          <w:sz w:val="16"/>
          <w:szCs w:val="16"/>
        </w:rPr>
        <w:t xml:space="preserve">2079736. 25000-23-26-000-2003-01435-02. 33967. SENTENCIA.  </w:t>
      </w:r>
      <w:r w:rsidRPr="008D72CC">
        <w:rPr>
          <w:rFonts w:ascii="Arial Narrow" w:hAnsi="Arial Narrow"/>
          <w:b/>
          <w:bCs/>
          <w:sz w:val="16"/>
          <w:szCs w:val="16"/>
        </w:rPr>
        <w:t>FECHA: </w:t>
      </w:r>
      <w:r w:rsidRPr="008D72CC">
        <w:rPr>
          <w:rFonts w:ascii="Arial Narrow" w:hAnsi="Arial Narrow"/>
          <w:sz w:val="16"/>
          <w:szCs w:val="16"/>
        </w:rPr>
        <w:t xml:space="preserve">19/11/2015 </w:t>
      </w:r>
      <w:r w:rsidRPr="008D72CC">
        <w:rPr>
          <w:rFonts w:ascii="Arial Narrow" w:hAnsi="Arial Narrow"/>
          <w:b/>
          <w:bCs/>
          <w:sz w:val="16"/>
          <w:szCs w:val="16"/>
        </w:rPr>
        <w:t>SECCION: </w:t>
      </w:r>
      <w:r w:rsidRPr="008D72CC">
        <w:rPr>
          <w:rFonts w:ascii="Arial Narrow" w:hAnsi="Arial Narrow"/>
          <w:sz w:val="16"/>
          <w:szCs w:val="16"/>
        </w:rPr>
        <w:t xml:space="preserve">SECCION TERCERA SUBSECCION A. </w:t>
      </w:r>
      <w:r w:rsidRPr="008D72CC">
        <w:rPr>
          <w:rFonts w:ascii="Arial Narrow" w:hAnsi="Arial Narrow"/>
          <w:b/>
          <w:bCs/>
          <w:sz w:val="16"/>
          <w:szCs w:val="16"/>
        </w:rPr>
        <w:t>PONENTE: </w:t>
      </w:r>
      <w:r w:rsidRPr="008D72CC">
        <w:rPr>
          <w:rFonts w:ascii="Arial Narrow" w:hAnsi="Arial Narrow"/>
          <w:sz w:val="16"/>
          <w:szCs w:val="16"/>
        </w:rPr>
        <w:t xml:space="preserve">MARTA NUBIA VELASQUEZ RICO. </w:t>
      </w:r>
      <w:r w:rsidRPr="008D72CC">
        <w:rPr>
          <w:rFonts w:ascii="Arial Narrow" w:hAnsi="Arial Narrow"/>
          <w:b/>
          <w:bCs/>
          <w:sz w:val="16"/>
          <w:szCs w:val="16"/>
        </w:rPr>
        <w:t>ACTOR: </w:t>
      </w:r>
      <w:r w:rsidRPr="008D72CC">
        <w:rPr>
          <w:rFonts w:ascii="Arial Narrow" w:hAnsi="Arial Narrow"/>
          <w:sz w:val="16"/>
          <w:szCs w:val="16"/>
        </w:rPr>
        <w:t xml:space="preserve">MARIA ISABEL MOLINA DE LOZADA. </w:t>
      </w:r>
      <w:proofErr w:type="gramStart"/>
      <w:r w:rsidRPr="008D72CC">
        <w:rPr>
          <w:rFonts w:ascii="Arial Narrow" w:hAnsi="Arial Narrow"/>
          <w:b/>
          <w:bCs/>
          <w:sz w:val="16"/>
          <w:szCs w:val="16"/>
        </w:rPr>
        <w:t>DEMANDADO :</w:t>
      </w:r>
      <w:proofErr w:type="gramEnd"/>
      <w:r w:rsidRPr="008D72CC">
        <w:rPr>
          <w:rFonts w:ascii="Arial Narrow" w:hAnsi="Arial Narrow"/>
          <w:b/>
          <w:bCs/>
          <w:sz w:val="16"/>
          <w:szCs w:val="16"/>
        </w:rPr>
        <w:t> </w:t>
      </w:r>
      <w:r w:rsidRPr="008D72CC">
        <w:rPr>
          <w:rFonts w:ascii="Arial Narrow" w:hAnsi="Arial Narrow"/>
          <w:sz w:val="16"/>
          <w:szCs w:val="16"/>
        </w:rPr>
        <w:t>DEPARTAMENTO ADMINISTRATIVO DEL MEDIO AMBIENTE Y OTROS</w:t>
      </w:r>
    </w:p>
    <w:p w:rsidR="001F1255" w:rsidRPr="008D72CC" w:rsidRDefault="001F1255" w:rsidP="00907CA3">
      <w:pPr>
        <w:pStyle w:val="Textonotapie"/>
        <w:rPr>
          <w:rFonts w:ascii="Arial Narrow" w:hAnsi="Arial Narrow"/>
          <w:sz w:val="16"/>
          <w:szCs w:val="16"/>
        </w:rPr>
      </w:pPr>
    </w:p>
  </w:footnote>
  <w:footnote w:id="12">
    <w:p w:rsidR="001F1255" w:rsidRPr="008D72CC" w:rsidRDefault="001F1255" w:rsidP="00993E41">
      <w:pPr>
        <w:pStyle w:val="Textonotapie"/>
        <w:jc w:val="both"/>
        <w:rPr>
          <w:rFonts w:ascii="Arial" w:hAnsi="Arial" w:cs="Arial"/>
          <w:sz w:val="16"/>
          <w:szCs w:val="16"/>
        </w:rPr>
      </w:pPr>
      <w:r w:rsidRPr="008D72CC">
        <w:rPr>
          <w:rStyle w:val="Refdenotaalpie"/>
          <w:rFonts w:ascii="Arial" w:eastAsia="Calibri" w:hAnsi="Arial" w:cs="Arial"/>
          <w:sz w:val="16"/>
          <w:szCs w:val="16"/>
        </w:rPr>
        <w:footnoteRef/>
      </w:r>
      <w:r w:rsidRPr="008D72CC">
        <w:rPr>
          <w:rFonts w:ascii="Arial" w:hAnsi="Arial" w:cs="Arial"/>
          <w:sz w:val="16"/>
          <w:szCs w:val="16"/>
        </w:rPr>
        <w:t xml:space="preserve"> CE Sección Tercera, (M. P. Carlos Alberto Zambrano). Sentencia 66001233100020100023501 (46947), agosto. 18/18</w:t>
      </w:r>
    </w:p>
  </w:footnote>
  <w:footnote w:id="13">
    <w:p w:rsidR="001F1255" w:rsidRPr="008D72CC" w:rsidRDefault="001F1255" w:rsidP="00993E41">
      <w:pPr>
        <w:pStyle w:val="Textonotapie"/>
        <w:jc w:val="both"/>
        <w:rPr>
          <w:rFonts w:ascii="Arial" w:hAnsi="Arial" w:cs="Arial"/>
          <w:sz w:val="16"/>
          <w:szCs w:val="16"/>
        </w:rPr>
      </w:pPr>
      <w:r w:rsidRPr="008D72CC">
        <w:rPr>
          <w:rStyle w:val="Refdenotaalpie"/>
          <w:rFonts w:ascii="Arial" w:eastAsia="Calibri" w:hAnsi="Arial" w:cs="Arial"/>
          <w:sz w:val="16"/>
          <w:szCs w:val="16"/>
        </w:rPr>
        <w:footnoteRef/>
      </w:r>
      <w:r w:rsidRPr="008D72CC">
        <w:rPr>
          <w:rFonts w:ascii="Arial" w:hAnsi="Arial" w:cs="Arial"/>
          <w:sz w:val="16"/>
          <w:szCs w:val="16"/>
        </w:rPr>
        <w:t xml:space="preserve"> Tomado de </w:t>
      </w:r>
      <w:hyperlink r:id="rId2" w:history="1">
        <w:r w:rsidRPr="008D72CC">
          <w:rPr>
            <w:rStyle w:val="Hipervnculo"/>
            <w:rFonts w:ascii="Arial" w:hAnsi="Arial" w:cs="Arial"/>
            <w:sz w:val="16"/>
            <w:szCs w:val="16"/>
          </w:rPr>
          <w:t>https://www.ambitojuridico.com/noticias/administrativo/administrativo-y-contratacion/importante-seccion-tercera-unifica</w:t>
        </w:r>
      </w:hyperlink>
    </w:p>
    <w:p w:rsidR="001F1255" w:rsidRPr="008D72CC" w:rsidRDefault="001F1255" w:rsidP="00993E41">
      <w:pPr>
        <w:pStyle w:val="Textonotapie"/>
        <w:jc w:val="both"/>
        <w:rPr>
          <w:rFonts w:ascii="Arial" w:hAnsi="Arial" w:cs="Arial"/>
          <w:sz w:val="16"/>
          <w:szCs w:val="16"/>
        </w:rPr>
      </w:pPr>
    </w:p>
  </w:footnote>
  <w:footnote w:id="14">
    <w:p w:rsidR="001F1255" w:rsidRPr="008D72CC" w:rsidRDefault="001F1255" w:rsidP="00993E41">
      <w:pPr>
        <w:pStyle w:val="Textonotapie"/>
        <w:jc w:val="both"/>
        <w:rPr>
          <w:rFonts w:ascii="Arial" w:hAnsi="Arial" w:cs="Arial"/>
          <w:sz w:val="16"/>
          <w:szCs w:val="16"/>
        </w:rPr>
      </w:pPr>
      <w:r w:rsidRPr="008D72CC">
        <w:rPr>
          <w:rStyle w:val="Refdenotaalpie"/>
          <w:rFonts w:ascii="Arial" w:eastAsia="Calibri" w:hAnsi="Arial" w:cs="Arial"/>
          <w:sz w:val="16"/>
          <w:szCs w:val="16"/>
        </w:rPr>
        <w:footnoteRef/>
      </w:r>
      <w:r w:rsidRPr="008D72CC">
        <w:rPr>
          <w:rFonts w:ascii="Arial" w:hAnsi="Arial" w:cs="Arial"/>
          <w:sz w:val="16"/>
          <w:szCs w:val="16"/>
        </w:rPr>
        <w:t xml:space="preserve"> </w:t>
      </w:r>
      <w:hyperlink r:id="rId3" w:history="1">
        <w:r w:rsidRPr="008D72CC">
          <w:rPr>
            <w:rStyle w:val="Hipervnculo"/>
            <w:rFonts w:ascii="Arial" w:hAnsi="Arial" w:cs="Arial"/>
            <w:sz w:val="16"/>
            <w:szCs w:val="16"/>
          </w:rPr>
          <w:t>https://www.ambitojuridico.com/noticias/general/administracion-publica/unifican-jurisprudencia-sobre-responsabilidad-del-estado</w:t>
        </w:r>
      </w:hyperlink>
      <w:r w:rsidRPr="008D72CC">
        <w:rPr>
          <w:rFonts w:ascii="Arial" w:hAnsi="Arial" w:cs="Arial"/>
          <w:sz w:val="16"/>
          <w:szCs w:val="16"/>
        </w:rPr>
        <w:t xml:space="preserve">. Corte Constitucional, Sentencia SU-072, </w:t>
      </w:r>
      <w:proofErr w:type="gramStart"/>
      <w:r w:rsidRPr="008D72CC">
        <w:rPr>
          <w:rFonts w:ascii="Arial" w:hAnsi="Arial" w:cs="Arial"/>
          <w:sz w:val="16"/>
          <w:szCs w:val="16"/>
        </w:rPr>
        <w:t>Jul.</w:t>
      </w:r>
      <w:proofErr w:type="gramEnd"/>
      <w:r w:rsidRPr="008D72CC">
        <w:rPr>
          <w:rFonts w:ascii="Arial" w:hAnsi="Arial" w:cs="Arial"/>
          <w:sz w:val="16"/>
          <w:szCs w:val="16"/>
        </w:rPr>
        <w:t xml:space="preserve"> 5/18</w:t>
      </w:r>
    </w:p>
    <w:p w:rsidR="001F1255" w:rsidRPr="008D72CC" w:rsidRDefault="001F1255" w:rsidP="00993E41">
      <w:pPr>
        <w:pStyle w:val="Textonotapie"/>
        <w:jc w:val="both"/>
        <w:rPr>
          <w:rFonts w:ascii="Arial" w:hAnsi="Arial" w:cs="Arial"/>
          <w:sz w:val="16"/>
          <w:szCs w:val="16"/>
        </w:rPr>
      </w:pPr>
    </w:p>
  </w:footnote>
  <w:footnote w:id="15">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21 C2.</w:t>
      </w:r>
    </w:p>
  </w:footnote>
  <w:footnote w:id="16">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25 C2.</w:t>
      </w:r>
    </w:p>
  </w:footnote>
  <w:footnote w:id="17">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27 C2.</w:t>
      </w:r>
    </w:p>
  </w:footnote>
  <w:footnote w:id="18">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29 C2.</w:t>
      </w:r>
    </w:p>
  </w:footnote>
  <w:footnote w:id="19">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Folio 31 C2.</w:t>
      </w:r>
    </w:p>
  </w:footnote>
  <w:footnote w:id="20">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Folio 32 C2.</w:t>
      </w:r>
    </w:p>
  </w:footnote>
  <w:footnote w:id="21">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102-105 C2.</w:t>
      </w:r>
    </w:p>
  </w:footnote>
  <w:footnote w:id="22">
    <w:p w:rsidR="001F1255" w:rsidRPr="008D72CC" w:rsidRDefault="001F1255" w:rsidP="000E4B9D">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48 C2.</w:t>
      </w:r>
    </w:p>
  </w:footnote>
  <w:footnote w:id="23">
    <w:p w:rsidR="001F1255" w:rsidRPr="008D72CC" w:rsidRDefault="001F1255" w:rsidP="000E4B9D">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44-47 C2.</w:t>
      </w:r>
    </w:p>
  </w:footnote>
  <w:footnote w:id="24">
    <w:p w:rsidR="001F1255" w:rsidRPr="008D72CC" w:rsidRDefault="001F1255" w:rsidP="000E4B9D">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70-76 C2.</w:t>
      </w:r>
    </w:p>
  </w:footnote>
  <w:footnote w:id="25">
    <w:p w:rsidR="001F1255" w:rsidRPr="008D72CC" w:rsidRDefault="001F1255" w:rsidP="000E4B9D">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56-58 C2.</w:t>
      </w:r>
    </w:p>
  </w:footnote>
  <w:footnote w:id="26">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106-107 C2.</w:t>
      </w:r>
    </w:p>
  </w:footnote>
  <w:footnote w:id="27">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110 -115 C2.</w:t>
      </w:r>
    </w:p>
  </w:footnote>
  <w:footnote w:id="28">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121-122 C2.</w:t>
      </w:r>
    </w:p>
  </w:footnote>
  <w:footnote w:id="29">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 xml:space="preserve">Folio 127- </w:t>
      </w:r>
      <w:proofErr w:type="gramStart"/>
      <w:r w:rsidRPr="008D72CC">
        <w:rPr>
          <w:sz w:val="16"/>
          <w:szCs w:val="16"/>
          <w:lang w:val="es-CO"/>
        </w:rPr>
        <w:t>138  C</w:t>
      </w:r>
      <w:proofErr w:type="gramEnd"/>
      <w:r w:rsidRPr="008D72CC">
        <w:rPr>
          <w:sz w:val="16"/>
          <w:szCs w:val="16"/>
          <w:lang w:val="es-CO"/>
        </w:rPr>
        <w:t>2.</w:t>
      </w:r>
    </w:p>
  </w:footnote>
  <w:footnote w:id="30">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160- 171 C2.</w:t>
      </w:r>
    </w:p>
  </w:footnote>
  <w:footnote w:id="31">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172-173 C2.</w:t>
      </w:r>
    </w:p>
  </w:footnote>
  <w:footnote w:id="32">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174-176 C2.</w:t>
      </w:r>
    </w:p>
  </w:footnote>
  <w:footnote w:id="33">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192-195 C2.</w:t>
      </w:r>
    </w:p>
  </w:footnote>
  <w:footnote w:id="34">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196 C2.</w:t>
      </w:r>
    </w:p>
  </w:footnote>
  <w:footnote w:id="35">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180-188 C2.</w:t>
      </w:r>
    </w:p>
  </w:footnote>
  <w:footnote w:id="36">
    <w:p w:rsidR="001F1255" w:rsidRPr="008D72CC" w:rsidRDefault="001F1255" w:rsidP="003518F8">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2-10 C2 y Cd que contiene proceso penal</w:t>
      </w:r>
    </w:p>
  </w:footnote>
  <w:footnote w:id="37">
    <w:p w:rsidR="001F1255" w:rsidRPr="008D72CC" w:rsidRDefault="001F1255">
      <w:pPr>
        <w:pStyle w:val="Textonotapie"/>
        <w:rPr>
          <w:sz w:val="16"/>
          <w:szCs w:val="16"/>
          <w:lang w:val="es-CO"/>
        </w:rPr>
      </w:pPr>
      <w:r w:rsidRPr="008D72CC">
        <w:rPr>
          <w:rStyle w:val="Refdenotaalpie"/>
          <w:sz w:val="16"/>
          <w:szCs w:val="16"/>
        </w:rPr>
        <w:footnoteRef/>
      </w:r>
      <w:r w:rsidRPr="008D72CC">
        <w:rPr>
          <w:sz w:val="16"/>
          <w:szCs w:val="16"/>
        </w:rPr>
        <w:t xml:space="preserve"> </w:t>
      </w:r>
      <w:r w:rsidRPr="008D72CC">
        <w:rPr>
          <w:sz w:val="16"/>
          <w:szCs w:val="16"/>
          <w:lang w:val="es-CO"/>
        </w:rPr>
        <w:t>Folio 11 C2.</w:t>
      </w:r>
    </w:p>
  </w:footnote>
  <w:footnote w:id="38">
    <w:p w:rsidR="001F1255" w:rsidRPr="008D72CC" w:rsidRDefault="001F1255" w:rsidP="00D84262">
      <w:pPr>
        <w:pStyle w:val="Textonotapie"/>
        <w:jc w:val="both"/>
        <w:rPr>
          <w:i/>
          <w:sz w:val="16"/>
          <w:szCs w:val="16"/>
        </w:rPr>
      </w:pPr>
      <w:r w:rsidRPr="008D72CC">
        <w:rPr>
          <w:rStyle w:val="Refdenotaalpie"/>
          <w:rFonts w:eastAsia="Calibri"/>
          <w:sz w:val="16"/>
          <w:szCs w:val="16"/>
        </w:rPr>
        <w:footnoteRef/>
      </w:r>
      <w:r w:rsidRPr="008D72CC">
        <w:rPr>
          <w:sz w:val="16"/>
          <w:szCs w:val="16"/>
        </w:rPr>
        <w:t xml:space="preserve"> </w:t>
      </w:r>
      <w:r w:rsidRPr="008D72CC">
        <w:rPr>
          <w:bCs/>
          <w:i/>
          <w:sz w:val="16"/>
          <w:szCs w:val="16"/>
        </w:rPr>
        <w:t>“(…)</w:t>
      </w:r>
      <w:r w:rsidRPr="008D72CC">
        <w:rPr>
          <w:bCs/>
          <w:i/>
          <w:iCs/>
          <w:sz w:val="16"/>
          <w:szCs w:val="16"/>
        </w:rPr>
        <w:t>.</w:t>
      </w:r>
      <w:r w:rsidRPr="008D72CC">
        <w:rPr>
          <w:i/>
          <w:iCs/>
          <w:sz w:val="16"/>
          <w:szCs w:val="16"/>
        </w:rPr>
        <w:t xml:space="preserve"> </w:t>
      </w:r>
      <w:r w:rsidRPr="008D72CC">
        <w:rPr>
          <w:i/>
          <w:sz w:val="16"/>
          <w:szCs w:val="16"/>
        </w:rPr>
        <w:t>Salvo en los procesos en que se ventile un interés público, la sentencia dispondrá sobre la condena en costas, cuya liquidación y ejecución se regirán por las normas del Código de Procedimiento Civil.”</w:t>
      </w:r>
    </w:p>
    <w:p w:rsidR="001F1255" w:rsidRPr="008D72CC" w:rsidRDefault="001F1255" w:rsidP="00D84262">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255" w:rsidRPr="00823D1A" w:rsidRDefault="001F1255" w:rsidP="008D1BFE">
    <w:pPr>
      <w:pStyle w:val="Encabezado"/>
      <w:jc w:val="right"/>
      <w:rPr>
        <w:rFonts w:ascii="Tahoma" w:hAnsi="Tahoma" w:cs="Tahoma"/>
        <w:sz w:val="16"/>
        <w:szCs w:val="16"/>
      </w:rPr>
    </w:pPr>
    <w:r w:rsidRPr="00823D1A">
      <w:rPr>
        <w:rFonts w:ascii="Tahoma" w:hAnsi="Tahoma" w:cs="Tahoma"/>
        <w:sz w:val="16"/>
        <w:szCs w:val="16"/>
        <w:lang w:val="es-MX"/>
      </w:rPr>
      <w:t xml:space="preserve">Expediente No. </w:t>
    </w:r>
    <w:r>
      <w:rPr>
        <w:rFonts w:ascii="Tahoma" w:hAnsi="Tahoma" w:cs="Tahoma"/>
        <w:sz w:val="16"/>
        <w:szCs w:val="16"/>
        <w:lang w:val="es-MX"/>
      </w:rPr>
      <w:t>2018-0025</w:t>
    </w:r>
  </w:p>
  <w:p w:rsidR="001F1255" w:rsidRPr="00823D1A" w:rsidRDefault="001F1255" w:rsidP="008D1BFE">
    <w:pPr>
      <w:pStyle w:val="Encabezado"/>
      <w:jc w:val="right"/>
      <w:rPr>
        <w:rFonts w:ascii="Tahoma" w:hAnsi="Tahoma" w:cs="Tahoma"/>
        <w:sz w:val="16"/>
        <w:szCs w:val="16"/>
      </w:rPr>
    </w:pPr>
    <w:r w:rsidRPr="00823D1A">
      <w:rPr>
        <w:rFonts w:ascii="Tahoma" w:hAnsi="Tahoma" w:cs="Tahoma"/>
        <w:sz w:val="16"/>
        <w:szCs w:val="16"/>
      </w:rPr>
      <w:t>FALLO DE PRIMERA INSTANCIA</w:t>
    </w:r>
  </w:p>
  <w:p w:rsidR="001F1255" w:rsidRDefault="001F1255" w:rsidP="008D1BFE">
    <w:pPr>
      <w:pStyle w:val="Encabezado"/>
      <w:jc w:val="right"/>
      <w:rPr>
        <w:rFonts w:ascii="Tahoma" w:hAnsi="Tahoma" w:cs="Tahoma"/>
        <w:noProof/>
        <w:sz w:val="16"/>
        <w:szCs w:val="16"/>
      </w:rPr>
    </w:pPr>
    <w:r w:rsidRPr="00823D1A">
      <w:rPr>
        <w:rFonts w:ascii="Tahoma" w:hAnsi="Tahoma" w:cs="Tahoma"/>
        <w:sz w:val="16"/>
        <w:szCs w:val="16"/>
      </w:rPr>
      <w:t xml:space="preserve">Página </w:t>
    </w:r>
    <w:r w:rsidRPr="00823D1A">
      <w:rPr>
        <w:rFonts w:ascii="Tahoma" w:hAnsi="Tahoma" w:cs="Tahoma"/>
        <w:sz w:val="16"/>
        <w:szCs w:val="16"/>
      </w:rPr>
      <w:fldChar w:fldCharType="begin"/>
    </w:r>
    <w:r w:rsidRPr="00823D1A">
      <w:rPr>
        <w:rFonts w:ascii="Tahoma" w:hAnsi="Tahoma" w:cs="Tahoma"/>
        <w:sz w:val="16"/>
        <w:szCs w:val="16"/>
      </w:rPr>
      <w:instrText xml:space="preserve"> PAGE  \* Arabic  \* MERGEFORMAT </w:instrText>
    </w:r>
    <w:r w:rsidRPr="00823D1A">
      <w:rPr>
        <w:rFonts w:ascii="Tahoma" w:hAnsi="Tahoma" w:cs="Tahoma"/>
        <w:sz w:val="16"/>
        <w:szCs w:val="16"/>
      </w:rPr>
      <w:fldChar w:fldCharType="separate"/>
    </w:r>
    <w:r>
      <w:rPr>
        <w:rFonts w:ascii="Tahoma" w:hAnsi="Tahoma" w:cs="Tahoma"/>
        <w:noProof/>
        <w:sz w:val="16"/>
        <w:szCs w:val="16"/>
      </w:rPr>
      <w:t>38</w:t>
    </w:r>
    <w:r w:rsidRPr="00823D1A">
      <w:rPr>
        <w:rFonts w:ascii="Tahoma" w:hAnsi="Tahoma" w:cs="Tahoma"/>
        <w:sz w:val="16"/>
        <w:szCs w:val="16"/>
      </w:rPr>
      <w:fldChar w:fldCharType="end"/>
    </w:r>
    <w:r w:rsidRPr="00823D1A">
      <w:rPr>
        <w:rFonts w:ascii="Tahoma" w:hAnsi="Tahoma" w:cs="Tahoma"/>
        <w:sz w:val="16"/>
        <w:szCs w:val="16"/>
      </w:rPr>
      <w:t xml:space="preserve"> de </w:t>
    </w:r>
    <w:r w:rsidRPr="00823D1A">
      <w:rPr>
        <w:rFonts w:ascii="Tahoma" w:hAnsi="Tahoma" w:cs="Tahoma"/>
        <w:sz w:val="16"/>
        <w:szCs w:val="16"/>
      </w:rPr>
      <w:fldChar w:fldCharType="begin"/>
    </w:r>
    <w:r w:rsidRPr="00823D1A">
      <w:rPr>
        <w:rFonts w:ascii="Tahoma" w:hAnsi="Tahoma" w:cs="Tahoma"/>
        <w:sz w:val="16"/>
        <w:szCs w:val="16"/>
      </w:rPr>
      <w:instrText xml:space="preserve"> NUMPAGES  \* Arabic  \* MERGEFORMAT </w:instrText>
    </w:r>
    <w:r w:rsidRPr="00823D1A">
      <w:rPr>
        <w:rFonts w:ascii="Tahoma" w:hAnsi="Tahoma" w:cs="Tahoma"/>
        <w:sz w:val="16"/>
        <w:szCs w:val="16"/>
      </w:rPr>
      <w:fldChar w:fldCharType="separate"/>
    </w:r>
    <w:r>
      <w:rPr>
        <w:rFonts w:ascii="Tahoma" w:hAnsi="Tahoma" w:cs="Tahoma"/>
        <w:noProof/>
        <w:sz w:val="16"/>
        <w:szCs w:val="16"/>
      </w:rPr>
      <w:t>40</w:t>
    </w:r>
    <w:r w:rsidRPr="00823D1A">
      <w:rPr>
        <w:rFonts w:ascii="Tahoma" w:hAnsi="Tahoma" w:cs="Tahoma"/>
        <w:noProof/>
        <w:sz w:val="16"/>
        <w:szCs w:val="16"/>
      </w:rPr>
      <w:fldChar w:fldCharType="end"/>
    </w:r>
  </w:p>
  <w:p w:rsidR="001F1DF1" w:rsidRPr="00823D1A" w:rsidRDefault="001F1DF1" w:rsidP="008D1BFE">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255" w:rsidRPr="000213C3" w:rsidRDefault="001F1255" w:rsidP="008D1BFE">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00E2B38C" wp14:editId="140EA7DA">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1F1255" w:rsidRPr="000213C3" w:rsidRDefault="001F1255" w:rsidP="008D1BFE">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1F1255" w:rsidRPr="000213C3" w:rsidRDefault="001F1255" w:rsidP="008D1BFE">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1F1255" w:rsidRPr="000213C3" w:rsidRDefault="001F1255" w:rsidP="008D1BFE">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1F1255" w:rsidRDefault="001F12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3CDF"/>
    <w:multiLevelType w:val="multilevel"/>
    <w:tmpl w:val="FA96DF9E"/>
    <w:lvl w:ilvl="0">
      <w:numFmt w:val="bullet"/>
      <w:lvlText w:val="-"/>
      <w:lvlJc w:val="left"/>
      <w:pPr>
        <w:ind w:left="1080" w:hanging="360"/>
      </w:pPr>
      <w:rPr>
        <w:rFonts w:ascii="Arial Narrow" w:eastAsia="Times New Roman" w:hAnsi="Arial Narrow"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4EC47DD"/>
    <w:multiLevelType w:val="hybridMultilevel"/>
    <w:tmpl w:val="7BB6895C"/>
    <w:lvl w:ilvl="0" w:tplc="D5DA83C6">
      <w:start w:val="3"/>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D53D0A"/>
    <w:multiLevelType w:val="hybridMultilevel"/>
    <w:tmpl w:val="CF4E77DC"/>
    <w:lvl w:ilvl="0" w:tplc="D5DA83C6">
      <w:start w:val="3"/>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4" w15:restartNumberingAfterBreak="0">
    <w:nsid w:val="3E1A38F9"/>
    <w:multiLevelType w:val="hybridMultilevel"/>
    <w:tmpl w:val="CE7C0FE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881160"/>
    <w:multiLevelType w:val="hybridMultilevel"/>
    <w:tmpl w:val="958207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B63993"/>
    <w:multiLevelType w:val="multilevel"/>
    <w:tmpl w:val="98300AC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0063828"/>
    <w:multiLevelType w:val="hybridMultilevel"/>
    <w:tmpl w:val="A9E2C4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0B3442"/>
    <w:multiLevelType w:val="hybridMultilevel"/>
    <w:tmpl w:val="22AEE35A"/>
    <w:lvl w:ilvl="0" w:tplc="8FC4F074">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AF24A6"/>
    <w:multiLevelType w:val="hybridMultilevel"/>
    <w:tmpl w:val="6978BAE4"/>
    <w:lvl w:ilvl="0" w:tplc="D5DA83C6">
      <w:start w:val="3"/>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F27713"/>
    <w:multiLevelType w:val="multilevel"/>
    <w:tmpl w:val="DAB635EC"/>
    <w:lvl w:ilvl="0">
      <w:start w:val="1"/>
      <w:numFmt w:val="bullet"/>
      <w:lvlText w:val="•"/>
      <w:lvlJc w:val="left"/>
      <w:rPr>
        <w:rFonts w:ascii="Verdana" w:eastAsia="Verdana" w:hAnsi="Verdana" w:cs="Verdana"/>
        <w:b w:val="0"/>
        <w:bCs w:val="0"/>
        <w:i/>
        <w:iCs/>
        <w:smallCaps w:val="0"/>
        <w:strike w:val="0"/>
        <w:color w:val="000000"/>
        <w:spacing w:val="0"/>
        <w:w w:val="100"/>
        <w:position w:val="0"/>
        <w:sz w:val="20"/>
        <w:szCs w:val="20"/>
        <w:u w:val="none"/>
        <w:lang w:val="es"/>
      </w:rPr>
    </w:lvl>
    <w:lvl w:ilvl="1">
      <w:start w:val="1"/>
      <w:numFmt w:val="decimal"/>
      <w:lvlText w:val="%2."/>
      <w:lvlJc w:val="left"/>
      <w:rPr>
        <w:rFonts w:ascii="Verdana" w:eastAsia="Verdana" w:hAnsi="Verdana" w:cs="Verdana"/>
        <w:b w:val="0"/>
        <w:bCs w:val="0"/>
        <w:i/>
        <w:iCs/>
        <w:smallCaps w:val="0"/>
        <w:strike w:val="0"/>
        <w:color w:val="000000"/>
        <w:spacing w:val="0"/>
        <w:w w:val="100"/>
        <w:position w:val="0"/>
        <w:sz w:val="20"/>
        <w:szCs w:val="20"/>
        <w:u w:val="none"/>
        <w:lang w:val="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FD7AAA"/>
    <w:multiLevelType w:val="multilevel"/>
    <w:tmpl w:val="5F664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3"/>
  </w:num>
  <w:num w:numId="6">
    <w:abstractNumId w:val="12"/>
  </w:num>
  <w:num w:numId="7">
    <w:abstractNumId w:val="4"/>
  </w:num>
  <w:num w:numId="8">
    <w:abstractNumId w:val="14"/>
  </w:num>
  <w:num w:numId="9">
    <w:abstractNumId w:val="2"/>
  </w:num>
  <w:num w:numId="10">
    <w:abstractNumId w:val="1"/>
  </w:num>
  <w:num w:numId="11">
    <w:abstractNumId w:val="13"/>
  </w:num>
  <w:num w:numId="12">
    <w:abstractNumId w:val="15"/>
  </w:num>
  <w:num w:numId="13">
    <w:abstractNumId w:val="0"/>
  </w:num>
  <w:num w:numId="14">
    <w:abstractNumId w:val="1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E8"/>
    <w:rsid w:val="0000402B"/>
    <w:rsid w:val="000362DF"/>
    <w:rsid w:val="00044DAD"/>
    <w:rsid w:val="00044DF3"/>
    <w:rsid w:val="000523A0"/>
    <w:rsid w:val="0006410E"/>
    <w:rsid w:val="000660F6"/>
    <w:rsid w:val="00081124"/>
    <w:rsid w:val="00083EB2"/>
    <w:rsid w:val="00092809"/>
    <w:rsid w:val="000D3194"/>
    <w:rsid w:val="000E4B9D"/>
    <w:rsid w:val="001126D8"/>
    <w:rsid w:val="001B21C2"/>
    <w:rsid w:val="001B7E86"/>
    <w:rsid w:val="001E3F58"/>
    <w:rsid w:val="001F1255"/>
    <w:rsid w:val="001F1DF1"/>
    <w:rsid w:val="001F4A6C"/>
    <w:rsid w:val="001F4B50"/>
    <w:rsid w:val="002505E5"/>
    <w:rsid w:val="0027617E"/>
    <w:rsid w:val="0028074E"/>
    <w:rsid w:val="002875DE"/>
    <w:rsid w:val="00291415"/>
    <w:rsid w:val="002B648D"/>
    <w:rsid w:val="002B6BBE"/>
    <w:rsid w:val="002C583A"/>
    <w:rsid w:val="00317B65"/>
    <w:rsid w:val="00322672"/>
    <w:rsid w:val="003245F7"/>
    <w:rsid w:val="00331F0D"/>
    <w:rsid w:val="00345A35"/>
    <w:rsid w:val="0034766A"/>
    <w:rsid w:val="003518F8"/>
    <w:rsid w:val="003710E8"/>
    <w:rsid w:val="00395F93"/>
    <w:rsid w:val="00396127"/>
    <w:rsid w:val="003A31CD"/>
    <w:rsid w:val="003A323E"/>
    <w:rsid w:val="00402D4E"/>
    <w:rsid w:val="00405243"/>
    <w:rsid w:val="00434B17"/>
    <w:rsid w:val="00440FBF"/>
    <w:rsid w:val="00475157"/>
    <w:rsid w:val="00486FCB"/>
    <w:rsid w:val="004960E8"/>
    <w:rsid w:val="004A6CC3"/>
    <w:rsid w:val="004C1A35"/>
    <w:rsid w:val="004C3DA0"/>
    <w:rsid w:val="004D57B7"/>
    <w:rsid w:val="004E061B"/>
    <w:rsid w:val="004E4ED2"/>
    <w:rsid w:val="004E722B"/>
    <w:rsid w:val="005246A2"/>
    <w:rsid w:val="00533452"/>
    <w:rsid w:val="00555626"/>
    <w:rsid w:val="0056359E"/>
    <w:rsid w:val="00572AB6"/>
    <w:rsid w:val="005C1444"/>
    <w:rsid w:val="005F6B51"/>
    <w:rsid w:val="005F7915"/>
    <w:rsid w:val="00600C46"/>
    <w:rsid w:val="00600E9C"/>
    <w:rsid w:val="00605958"/>
    <w:rsid w:val="00617F38"/>
    <w:rsid w:val="00635419"/>
    <w:rsid w:val="00636F5F"/>
    <w:rsid w:val="006441BD"/>
    <w:rsid w:val="00656CE7"/>
    <w:rsid w:val="006572FB"/>
    <w:rsid w:val="00666D2C"/>
    <w:rsid w:val="006D4095"/>
    <w:rsid w:val="00703B35"/>
    <w:rsid w:val="00746018"/>
    <w:rsid w:val="007736A5"/>
    <w:rsid w:val="007A7EEB"/>
    <w:rsid w:val="007C655F"/>
    <w:rsid w:val="007D1E07"/>
    <w:rsid w:val="007F1C28"/>
    <w:rsid w:val="00800BC5"/>
    <w:rsid w:val="00823D1A"/>
    <w:rsid w:val="00841E14"/>
    <w:rsid w:val="00882594"/>
    <w:rsid w:val="008B4563"/>
    <w:rsid w:val="008D1BFE"/>
    <w:rsid w:val="008D72CC"/>
    <w:rsid w:val="008F49D2"/>
    <w:rsid w:val="00901845"/>
    <w:rsid w:val="009050C7"/>
    <w:rsid w:val="00905624"/>
    <w:rsid w:val="00907CA3"/>
    <w:rsid w:val="00910BC1"/>
    <w:rsid w:val="009465CE"/>
    <w:rsid w:val="00954ACE"/>
    <w:rsid w:val="00983FAA"/>
    <w:rsid w:val="00993E41"/>
    <w:rsid w:val="00A1143C"/>
    <w:rsid w:val="00A15737"/>
    <w:rsid w:val="00A508B6"/>
    <w:rsid w:val="00A5758A"/>
    <w:rsid w:val="00AB3132"/>
    <w:rsid w:val="00AC21F7"/>
    <w:rsid w:val="00AC5195"/>
    <w:rsid w:val="00AE1378"/>
    <w:rsid w:val="00B1010A"/>
    <w:rsid w:val="00B22A51"/>
    <w:rsid w:val="00B41CB2"/>
    <w:rsid w:val="00B476CD"/>
    <w:rsid w:val="00BB751D"/>
    <w:rsid w:val="00BC702C"/>
    <w:rsid w:val="00BF313D"/>
    <w:rsid w:val="00BF6D53"/>
    <w:rsid w:val="00C20557"/>
    <w:rsid w:val="00C46B2E"/>
    <w:rsid w:val="00C52361"/>
    <w:rsid w:val="00C833CC"/>
    <w:rsid w:val="00C96F0A"/>
    <w:rsid w:val="00CD7BD7"/>
    <w:rsid w:val="00CE3747"/>
    <w:rsid w:val="00D00D4F"/>
    <w:rsid w:val="00D11A0F"/>
    <w:rsid w:val="00D1242E"/>
    <w:rsid w:val="00D168A2"/>
    <w:rsid w:val="00D648A2"/>
    <w:rsid w:val="00D84262"/>
    <w:rsid w:val="00DB0ABC"/>
    <w:rsid w:val="00DB2F76"/>
    <w:rsid w:val="00DE3949"/>
    <w:rsid w:val="00E01735"/>
    <w:rsid w:val="00E05E0D"/>
    <w:rsid w:val="00E205CC"/>
    <w:rsid w:val="00E30804"/>
    <w:rsid w:val="00E32F23"/>
    <w:rsid w:val="00E460D9"/>
    <w:rsid w:val="00EC3526"/>
    <w:rsid w:val="00EC7C9A"/>
    <w:rsid w:val="00EE0A40"/>
    <w:rsid w:val="00F5342E"/>
    <w:rsid w:val="00F77860"/>
    <w:rsid w:val="00F94C4E"/>
    <w:rsid w:val="00FC62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D4EF"/>
  <w15:chartTrackingRefBased/>
  <w15:docId w15:val="{F8E6D553-36C8-4219-9EFF-CC378EA2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D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link w:val="AppelnotedebasdepageCharCharChar1CharCharCarattereCharCharCharCharCharCharCharCharCharCharCharCharCharCharCharCharCharCharCharCharCharCharCharCharCharCharCharCharCharCharChar"/>
    <w:uiPriority w:val="99"/>
    <w:qFormat/>
    <w:rsid w:val="004960E8"/>
    <w:rPr>
      <w:rFonts w:cs="Times New Roman"/>
      <w:vertAlign w:val="superscript"/>
    </w:rPr>
  </w:style>
  <w:style w:type="paragraph" w:styleId="Encabezado">
    <w:name w:val="header"/>
    <w:basedOn w:val="Normal"/>
    <w:link w:val="EncabezadoCar"/>
    <w:uiPriority w:val="99"/>
    <w:rsid w:val="004960E8"/>
    <w:pPr>
      <w:tabs>
        <w:tab w:val="center" w:pos="4419"/>
        <w:tab w:val="right" w:pos="8838"/>
      </w:tabs>
      <w:spacing w:after="0" w:line="240" w:lineRule="auto"/>
    </w:pPr>
  </w:style>
  <w:style w:type="character" w:customStyle="1" w:styleId="EncabezadoCar">
    <w:name w:val="Encabezado Car"/>
    <w:basedOn w:val="Fuentedeprrafopredeter"/>
    <w:link w:val="Encabezado"/>
    <w:rsid w:val="004960E8"/>
    <w:rPr>
      <w:rFonts w:ascii="Calibri" w:eastAsia="Calibri" w:hAnsi="Calibri" w:cs="Times New Roman"/>
    </w:rPr>
  </w:style>
  <w:style w:type="paragraph" w:styleId="Sinespaciado">
    <w:name w:val="No Spacing"/>
    <w:link w:val="SinespaciadoCar"/>
    <w:qFormat/>
    <w:rsid w:val="004960E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4960E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
    <w:basedOn w:val="Fuentedeprrafopredeter"/>
    <w:uiPriority w:val="99"/>
    <w:rsid w:val="004960E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4960E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4960E8"/>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SinespaciadoCar">
    <w:name w:val="Sin espaciado Car"/>
    <w:link w:val="Sinespaciado"/>
    <w:uiPriority w:val="1"/>
    <w:locked/>
    <w:rsid w:val="00F94C4E"/>
    <w:rPr>
      <w:rFonts w:ascii="Calibri" w:eastAsia="Calibri" w:hAnsi="Calibri" w:cs="Times New Roman"/>
    </w:rPr>
  </w:style>
  <w:style w:type="character" w:customStyle="1" w:styleId="FontStyle29">
    <w:name w:val="Font Style29"/>
    <w:basedOn w:val="Fuentedeprrafopredeter"/>
    <w:uiPriority w:val="99"/>
    <w:rsid w:val="00907CA3"/>
    <w:rPr>
      <w:rFonts w:ascii="Arial" w:hAnsi="Arial" w:cs="Arial"/>
      <w:sz w:val="22"/>
      <w:szCs w:val="22"/>
    </w:rPr>
  </w:style>
  <w:style w:type="character" w:customStyle="1" w:styleId="FontStyle30">
    <w:name w:val="Font Style30"/>
    <w:basedOn w:val="Fuentedeprrafopredeter"/>
    <w:uiPriority w:val="99"/>
    <w:rsid w:val="00907CA3"/>
    <w:rPr>
      <w:rFonts w:ascii="Arial" w:hAnsi="Arial" w:cs="Arial"/>
      <w:b/>
      <w:bCs/>
      <w:sz w:val="22"/>
      <w:szCs w:val="22"/>
    </w:rPr>
  </w:style>
  <w:style w:type="character" w:customStyle="1" w:styleId="FontStyle51">
    <w:name w:val="Font Style51"/>
    <w:basedOn w:val="Fuentedeprrafopredeter"/>
    <w:uiPriority w:val="99"/>
    <w:rsid w:val="00907CA3"/>
    <w:rPr>
      <w:rFonts w:ascii="Arial" w:hAnsi="Arial" w:cs="Arial"/>
      <w:i/>
      <w:iCs/>
      <w:sz w:val="22"/>
      <w:szCs w:val="22"/>
    </w:rPr>
  </w:style>
  <w:style w:type="character" w:styleId="nfasis">
    <w:name w:val="Emphasis"/>
    <w:qFormat/>
    <w:rsid w:val="00907CA3"/>
    <w:rPr>
      <w:i/>
      <w:iCs/>
    </w:rPr>
  </w:style>
  <w:style w:type="character" w:styleId="Hipervnculo">
    <w:name w:val="Hyperlink"/>
    <w:basedOn w:val="Fuentedeprrafopredeter"/>
    <w:uiPriority w:val="99"/>
    <w:unhideWhenUsed/>
    <w:rsid w:val="00907CA3"/>
    <w:rPr>
      <w:color w:val="0000FF"/>
      <w:u w:val="single"/>
    </w:rPr>
  </w:style>
  <w:style w:type="paragraph" w:customStyle="1" w:styleId="Textoindependiente27">
    <w:name w:val="Texto independiente27"/>
    <w:basedOn w:val="Normal"/>
    <w:rsid w:val="00907CA3"/>
    <w:pPr>
      <w:shd w:val="clear" w:color="auto" w:fill="FFFFFF"/>
      <w:spacing w:before="480" w:after="300" w:line="0" w:lineRule="atLeast"/>
      <w:ind w:hanging="560"/>
    </w:pPr>
    <w:rPr>
      <w:rFonts w:ascii="Verdana" w:eastAsia="Verdana" w:hAnsi="Verdana" w:cs="Verdana"/>
      <w:i/>
      <w:iCs/>
      <w:color w:val="000000"/>
      <w:sz w:val="20"/>
      <w:szCs w:val="20"/>
      <w:lang w:val="es" w:eastAsia="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rsid w:val="00907CA3"/>
    <w:pPr>
      <w:spacing w:after="0" w:line="240" w:lineRule="auto"/>
    </w:pPr>
    <w:rPr>
      <w:rFonts w:asciiTheme="minorHAnsi" w:eastAsiaTheme="minorHAnsi" w:hAnsiTheme="minorHAnsi"/>
      <w:vertAlign w:val="superscript"/>
    </w:rPr>
  </w:style>
  <w:style w:type="paragraph" w:styleId="Textosinformato">
    <w:name w:val="Plain Text"/>
    <w:basedOn w:val="Normal"/>
    <w:link w:val="TextosinformatoCar"/>
    <w:rsid w:val="00907CA3"/>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907CA3"/>
    <w:rPr>
      <w:rFonts w:ascii="Courier New" w:eastAsia="Times New Roman" w:hAnsi="Courier New" w:cs="Times New Roman"/>
      <w:sz w:val="20"/>
      <w:szCs w:val="20"/>
      <w:lang w:val="es-ES" w:eastAsia="es-ES"/>
    </w:rPr>
  </w:style>
  <w:style w:type="character" w:customStyle="1" w:styleId="Bodytext11pt">
    <w:name w:val="Body text + 11 pt"/>
    <w:aliases w:val="Italic,Body text (7) + Bold"/>
    <w:rsid w:val="00907CA3"/>
    <w:rPr>
      <w:rFonts w:ascii="Book Antiqua" w:eastAsia="Book Antiqua" w:hAnsi="Book Antiqua" w:cs="Book Antiqua"/>
      <w:b w:val="0"/>
      <w:bCs w:val="0"/>
      <w:i/>
      <w:iCs/>
      <w:smallCaps w:val="0"/>
      <w:strike w:val="0"/>
      <w:spacing w:val="0"/>
      <w:sz w:val="22"/>
      <w:szCs w:val="22"/>
    </w:rPr>
  </w:style>
  <w:style w:type="character" w:customStyle="1" w:styleId="HeaderorfooterBookAntiqua">
    <w:name w:val="Header or footer + Book Antiqua"/>
    <w:aliases w:val="8,5 pt,Spacing 1 pt,Body text (7) + 9,Bold,Small Caps,Body text (7) + 12,Body text (7) + 10 pt,Spacing 0 pt,Body text (7) + 11,11 pt,Body text (4) + Batang,5,Body text (3) + 9,Body text (10) + 9 pt,Body text (10) + 9"/>
    <w:rsid w:val="00907CA3"/>
    <w:rPr>
      <w:rFonts w:ascii="Book Antiqua" w:eastAsia="Book Antiqua" w:hAnsi="Book Antiqua" w:cs="Book Antiqua"/>
      <w:b w:val="0"/>
      <w:bCs w:val="0"/>
      <w:i w:val="0"/>
      <w:iCs w:val="0"/>
      <w:smallCaps w:val="0"/>
      <w:strike w:val="0"/>
      <w:spacing w:val="20"/>
      <w:sz w:val="17"/>
      <w:szCs w:val="17"/>
    </w:rPr>
  </w:style>
  <w:style w:type="character" w:customStyle="1" w:styleId="Textoindependiente10">
    <w:name w:val="Texto independiente10"/>
    <w:rsid w:val="00907CA3"/>
    <w:rPr>
      <w:rFonts w:ascii="Book Antiqua" w:eastAsia="Book Antiqua" w:hAnsi="Book Antiqua" w:cs="Book Antiqua"/>
      <w:b w:val="0"/>
      <w:bCs w:val="0"/>
      <w:i w:val="0"/>
      <w:iCs w:val="0"/>
      <w:smallCaps w:val="0"/>
      <w:strike w:val="0"/>
      <w:spacing w:val="0"/>
      <w:sz w:val="23"/>
      <w:szCs w:val="23"/>
      <w:u w:val="single"/>
    </w:rPr>
  </w:style>
  <w:style w:type="character" w:customStyle="1" w:styleId="Textoindependiente11">
    <w:name w:val="Texto independiente11"/>
    <w:rsid w:val="00907CA3"/>
    <w:rPr>
      <w:rFonts w:ascii="Book Antiqua" w:eastAsia="Book Antiqua" w:hAnsi="Book Antiqua" w:cs="Book Antiqua"/>
      <w:b w:val="0"/>
      <w:bCs w:val="0"/>
      <w:i w:val="0"/>
      <w:iCs w:val="0"/>
      <w:smallCaps w:val="0"/>
      <w:strike w:val="0"/>
      <w:spacing w:val="0"/>
      <w:sz w:val="23"/>
      <w:szCs w:val="23"/>
      <w:u w:val="single"/>
    </w:rPr>
  </w:style>
  <w:style w:type="character" w:customStyle="1" w:styleId="BodytextItalic">
    <w:name w:val="Body text + Italic"/>
    <w:rsid w:val="00907CA3"/>
    <w:rPr>
      <w:rFonts w:ascii="Book Antiqua" w:eastAsia="Book Antiqua" w:hAnsi="Book Antiqua" w:cs="Book Antiqua"/>
      <w:b w:val="0"/>
      <w:bCs w:val="0"/>
      <w:i/>
      <w:iCs/>
      <w:smallCaps w:val="0"/>
      <w:strike w:val="0"/>
      <w:spacing w:val="0"/>
      <w:sz w:val="23"/>
      <w:szCs w:val="23"/>
    </w:rPr>
  </w:style>
  <w:style w:type="character" w:customStyle="1" w:styleId="Textoindependiente12">
    <w:name w:val="Texto independiente12"/>
    <w:rsid w:val="00907CA3"/>
  </w:style>
  <w:style w:type="character" w:customStyle="1" w:styleId="Textoindependiente13">
    <w:name w:val="Texto independiente13"/>
    <w:rsid w:val="00907CA3"/>
    <w:rPr>
      <w:rFonts w:ascii="Book Antiqua" w:eastAsia="Book Antiqua" w:hAnsi="Book Antiqua" w:cs="Book Antiqua"/>
      <w:b w:val="0"/>
      <w:bCs w:val="0"/>
      <w:i w:val="0"/>
      <w:iCs w:val="0"/>
      <w:smallCaps w:val="0"/>
      <w:strike w:val="0"/>
      <w:spacing w:val="0"/>
      <w:sz w:val="23"/>
      <w:szCs w:val="23"/>
      <w:u w:val="single"/>
    </w:rPr>
  </w:style>
  <w:style w:type="character" w:customStyle="1" w:styleId="Bodytext3">
    <w:name w:val="Body text (3)"/>
    <w:rsid w:val="00907CA3"/>
  </w:style>
  <w:style w:type="character" w:customStyle="1" w:styleId="Textoindependiente14">
    <w:name w:val="Texto independiente14"/>
    <w:rsid w:val="00907CA3"/>
  </w:style>
  <w:style w:type="character" w:customStyle="1" w:styleId="Textoindependiente15">
    <w:name w:val="Texto independiente15"/>
    <w:rsid w:val="00907CA3"/>
  </w:style>
  <w:style w:type="character" w:customStyle="1" w:styleId="FontStyle37">
    <w:name w:val="Font Style37"/>
    <w:basedOn w:val="Fuentedeprrafopredeter"/>
    <w:uiPriority w:val="99"/>
    <w:rsid w:val="008D1BFE"/>
    <w:rPr>
      <w:rFonts w:ascii="Calibri" w:hAnsi="Calibri" w:cs="Calibri"/>
      <w:i/>
      <w:iCs/>
      <w:sz w:val="22"/>
      <w:szCs w:val="22"/>
    </w:rPr>
  </w:style>
  <w:style w:type="character" w:customStyle="1" w:styleId="FontStyle38">
    <w:name w:val="Font Style38"/>
    <w:basedOn w:val="Fuentedeprrafopredeter"/>
    <w:uiPriority w:val="99"/>
    <w:rsid w:val="008D1BFE"/>
    <w:rPr>
      <w:rFonts w:ascii="Calibri" w:hAnsi="Calibri" w:cs="Calibri"/>
      <w:b/>
      <w:bCs/>
      <w:i/>
      <w:iCs/>
      <w:sz w:val="22"/>
      <w:szCs w:val="22"/>
    </w:rPr>
  </w:style>
  <w:style w:type="character" w:customStyle="1" w:styleId="FontStyle31">
    <w:name w:val="Font Style31"/>
    <w:basedOn w:val="Fuentedeprrafopredeter"/>
    <w:uiPriority w:val="99"/>
    <w:rsid w:val="008D1BFE"/>
    <w:rPr>
      <w:rFonts w:ascii="Times New Roman" w:hAnsi="Times New Roman" w:cs="Times New Roman"/>
      <w:b/>
      <w:bCs/>
      <w:i/>
      <w:iCs/>
      <w:sz w:val="22"/>
      <w:szCs w:val="22"/>
    </w:rPr>
  </w:style>
  <w:style w:type="paragraph" w:styleId="Piedepgina">
    <w:name w:val="footer"/>
    <w:basedOn w:val="Normal"/>
    <w:link w:val="PiedepginaCar"/>
    <w:uiPriority w:val="99"/>
    <w:unhideWhenUsed/>
    <w:rsid w:val="0082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D1A"/>
    <w:rPr>
      <w:rFonts w:ascii="Calibri" w:eastAsia="Calibri" w:hAnsi="Calibri" w:cs="Times New Roman"/>
    </w:rPr>
  </w:style>
  <w:style w:type="character" w:customStyle="1" w:styleId="normaltextrun">
    <w:name w:val="normaltextrun"/>
    <w:basedOn w:val="Fuentedeprrafopredeter"/>
    <w:rsid w:val="00BB751D"/>
  </w:style>
  <w:style w:type="character" w:customStyle="1" w:styleId="superscript">
    <w:name w:val="superscript"/>
    <w:basedOn w:val="Fuentedeprrafopredeter"/>
    <w:rsid w:val="00BB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mbitojuridico.com/noticias/general/administracion-publica/unifican-jurisprudencia-sobre-responsabilidad-del-estado" TargetMode="External"/><Relationship Id="rId2" Type="http://schemas.openxmlformats.org/officeDocument/2006/relationships/hyperlink" Target="https://www.ambitojuridico.com/noticias/administrativo/administrativo-y-contratacion/importante-seccion-tercera-unifica" TargetMode="External"/><Relationship Id="rId1" Type="http://schemas.openxmlformats.org/officeDocument/2006/relationships/hyperlink" Target="https://app.v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3F60-E25F-4069-A7AF-34FAE523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20780</Words>
  <Characters>114296</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2019-12-06T22:22:00Z</dcterms:created>
  <dcterms:modified xsi:type="dcterms:W3CDTF">2019-12-06T22:22:00Z</dcterms:modified>
</cp:coreProperties>
</file>