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330"/>
      </w:tblGrid>
      <w:tr w:rsidR="009709D0" w:rsidRPr="00705973" w14:paraId="6764E474" w14:textId="77777777" w:rsidTr="00C63F78">
        <w:tc>
          <w:tcPr>
            <w:tcW w:w="2410" w:type="dxa"/>
          </w:tcPr>
          <w:p w14:paraId="3435562E" w14:textId="77777777" w:rsidR="009709D0" w:rsidRPr="00705973" w:rsidRDefault="009709D0" w:rsidP="006A4754">
            <w:pPr>
              <w:pStyle w:val="Sinespaciado"/>
              <w:jc w:val="both"/>
              <w:rPr>
                <w:rFonts w:ascii="Arial Narrow" w:hAnsi="Arial Narrow" w:cs="Arial"/>
                <w:sz w:val="20"/>
                <w:szCs w:val="20"/>
                <w:lang w:val="es-MX"/>
              </w:rPr>
            </w:pPr>
            <w:r w:rsidRPr="00705973">
              <w:rPr>
                <w:rFonts w:ascii="Arial Narrow" w:hAnsi="Arial Narrow" w:cs="Arial"/>
                <w:sz w:val="20"/>
                <w:szCs w:val="20"/>
                <w:lang w:val="es-MX"/>
              </w:rPr>
              <w:t>CIUDAD Y FECHA</w:t>
            </w:r>
          </w:p>
        </w:tc>
        <w:tc>
          <w:tcPr>
            <w:tcW w:w="6410" w:type="dxa"/>
          </w:tcPr>
          <w:p w14:paraId="7D37F953" w14:textId="351940A8" w:rsidR="009709D0" w:rsidRPr="00705973" w:rsidRDefault="009709D0" w:rsidP="006A4754">
            <w:pPr>
              <w:pStyle w:val="Sinespaciado"/>
              <w:jc w:val="both"/>
              <w:rPr>
                <w:rFonts w:ascii="Arial Narrow" w:hAnsi="Arial Narrow" w:cs="Arial"/>
                <w:b/>
                <w:sz w:val="20"/>
                <w:szCs w:val="20"/>
                <w:lang w:val="es-MX"/>
              </w:rPr>
            </w:pPr>
            <w:r w:rsidRPr="00705973">
              <w:rPr>
                <w:rFonts w:ascii="Arial Narrow" w:hAnsi="Arial Narrow" w:cs="Arial"/>
                <w:b/>
                <w:sz w:val="20"/>
                <w:szCs w:val="20"/>
                <w:lang w:val="es-MX"/>
              </w:rPr>
              <w:t xml:space="preserve">Bogotá D.C., </w:t>
            </w:r>
            <w:r w:rsidR="006E6B1D" w:rsidRPr="00705973">
              <w:rPr>
                <w:rFonts w:ascii="Arial Narrow" w:hAnsi="Arial Narrow" w:cs="Arial"/>
                <w:b/>
                <w:sz w:val="20"/>
                <w:szCs w:val="20"/>
                <w:lang w:val="es-MX"/>
              </w:rPr>
              <w:t>cinco (5) de noviembre de dos mil diecinueve (2019)</w:t>
            </w:r>
          </w:p>
        </w:tc>
      </w:tr>
      <w:tr w:rsidR="00D4444A" w:rsidRPr="00705973" w14:paraId="430875D6" w14:textId="77777777" w:rsidTr="00C63F78">
        <w:tc>
          <w:tcPr>
            <w:tcW w:w="2410" w:type="dxa"/>
          </w:tcPr>
          <w:p w14:paraId="249D275C" w14:textId="77777777" w:rsidR="00D4444A" w:rsidRPr="00705973" w:rsidRDefault="00D4444A" w:rsidP="006A4754">
            <w:pPr>
              <w:pStyle w:val="Sinespaciado"/>
              <w:jc w:val="both"/>
              <w:rPr>
                <w:rFonts w:ascii="Arial Narrow" w:hAnsi="Arial Narrow" w:cs="Arial"/>
                <w:sz w:val="20"/>
                <w:szCs w:val="20"/>
                <w:lang w:val="es-MX"/>
              </w:rPr>
            </w:pPr>
            <w:r w:rsidRPr="00705973">
              <w:rPr>
                <w:rFonts w:ascii="Arial Narrow" w:hAnsi="Arial Narrow" w:cs="Arial"/>
                <w:sz w:val="20"/>
                <w:szCs w:val="20"/>
                <w:lang w:val="es-MX"/>
              </w:rPr>
              <w:t>REFERENCIA</w:t>
            </w:r>
          </w:p>
        </w:tc>
        <w:tc>
          <w:tcPr>
            <w:tcW w:w="6410" w:type="dxa"/>
          </w:tcPr>
          <w:p w14:paraId="3BFBB982" w14:textId="7435D437" w:rsidR="00D4444A" w:rsidRPr="00705973" w:rsidRDefault="00D4444A" w:rsidP="006A4754">
            <w:pPr>
              <w:pStyle w:val="Sinespaciado"/>
              <w:rPr>
                <w:rFonts w:ascii="Arial Narrow" w:hAnsi="Arial Narrow" w:cs="Arial"/>
                <w:b/>
                <w:sz w:val="20"/>
                <w:szCs w:val="20"/>
                <w:lang w:val="es-MX"/>
              </w:rPr>
            </w:pPr>
            <w:r w:rsidRPr="00705973">
              <w:rPr>
                <w:rFonts w:ascii="Arial Narrow" w:hAnsi="Arial Narrow" w:cs="Arial"/>
                <w:b/>
                <w:sz w:val="20"/>
                <w:szCs w:val="20"/>
                <w:lang w:val="es-MX"/>
              </w:rPr>
              <w:t xml:space="preserve">Expediente No. </w:t>
            </w:r>
            <w:r w:rsidRPr="00705973">
              <w:rPr>
                <w:rFonts w:ascii="Arial Narrow" w:hAnsi="Arial Narrow" w:cs="Arial"/>
                <w:b/>
                <w:sz w:val="20"/>
                <w:szCs w:val="20"/>
                <w:lang w:val="es-MX"/>
              </w:rPr>
              <w:fldChar w:fldCharType="begin"/>
            </w:r>
            <w:r w:rsidRPr="00705973">
              <w:rPr>
                <w:rFonts w:ascii="Arial Narrow" w:hAnsi="Arial Narrow" w:cs="Arial"/>
                <w:b/>
                <w:sz w:val="20"/>
                <w:szCs w:val="20"/>
                <w:lang w:val="es-MX"/>
              </w:rPr>
              <w:instrText xml:space="preserve"> MERGEFIELD "No_DE_EXPEDIENTE" </w:instrText>
            </w:r>
            <w:r w:rsidRPr="00705973">
              <w:rPr>
                <w:rFonts w:ascii="Arial Narrow" w:hAnsi="Arial Narrow" w:cs="Arial"/>
                <w:b/>
                <w:sz w:val="20"/>
                <w:szCs w:val="20"/>
                <w:lang w:val="es-MX"/>
              </w:rPr>
              <w:fldChar w:fldCharType="separate"/>
            </w:r>
            <w:r w:rsidRPr="00705973">
              <w:rPr>
                <w:rFonts w:ascii="Arial Narrow" w:hAnsi="Arial Narrow" w:cs="Arial"/>
                <w:b/>
                <w:sz w:val="20"/>
                <w:szCs w:val="20"/>
                <w:lang w:val="es-MX"/>
              </w:rPr>
              <w:t>11001333603420170036900</w:t>
            </w:r>
            <w:r w:rsidRPr="00705973">
              <w:rPr>
                <w:rFonts w:ascii="Arial Narrow" w:hAnsi="Arial Narrow" w:cs="Arial"/>
                <w:b/>
                <w:sz w:val="20"/>
                <w:szCs w:val="20"/>
                <w:lang w:val="es-MX"/>
              </w:rPr>
              <w:fldChar w:fldCharType="end"/>
            </w:r>
          </w:p>
        </w:tc>
      </w:tr>
      <w:tr w:rsidR="00D4444A" w:rsidRPr="00705973" w14:paraId="6EBB9F2F" w14:textId="77777777" w:rsidTr="00C63F78">
        <w:tc>
          <w:tcPr>
            <w:tcW w:w="2410" w:type="dxa"/>
          </w:tcPr>
          <w:p w14:paraId="369D62C4" w14:textId="77777777" w:rsidR="00D4444A" w:rsidRPr="00705973" w:rsidRDefault="00D4444A" w:rsidP="006A4754">
            <w:pPr>
              <w:pStyle w:val="Sinespaciado"/>
              <w:jc w:val="both"/>
              <w:rPr>
                <w:rFonts w:ascii="Arial Narrow" w:hAnsi="Arial Narrow" w:cs="Arial"/>
                <w:sz w:val="20"/>
                <w:szCs w:val="20"/>
                <w:lang w:val="es-MX"/>
              </w:rPr>
            </w:pPr>
            <w:r w:rsidRPr="00705973">
              <w:rPr>
                <w:rFonts w:ascii="Arial Narrow" w:hAnsi="Arial Narrow" w:cs="Arial"/>
                <w:sz w:val="20"/>
                <w:szCs w:val="20"/>
                <w:lang w:val="es-MX"/>
              </w:rPr>
              <w:t>DEMANDANTE</w:t>
            </w:r>
          </w:p>
        </w:tc>
        <w:tc>
          <w:tcPr>
            <w:tcW w:w="6410" w:type="dxa"/>
          </w:tcPr>
          <w:p w14:paraId="4EE2D2BE" w14:textId="408799AB" w:rsidR="00D4444A" w:rsidRPr="00705973" w:rsidRDefault="00D4444A" w:rsidP="006A4754">
            <w:pPr>
              <w:pStyle w:val="Sinespaciado"/>
              <w:rPr>
                <w:rFonts w:ascii="Arial Narrow" w:hAnsi="Arial Narrow" w:cs="Arial"/>
                <w:b/>
                <w:sz w:val="20"/>
                <w:szCs w:val="20"/>
                <w:lang w:val="es-MX"/>
              </w:rPr>
            </w:pPr>
            <w:r w:rsidRPr="00705973">
              <w:rPr>
                <w:rFonts w:ascii="Arial Narrow" w:hAnsi="Arial Narrow" w:cs="Arial"/>
                <w:b/>
                <w:sz w:val="20"/>
                <w:szCs w:val="20"/>
                <w:lang w:val="es-MX"/>
              </w:rPr>
              <w:fldChar w:fldCharType="begin"/>
            </w:r>
            <w:r w:rsidRPr="00705973">
              <w:rPr>
                <w:rFonts w:ascii="Arial Narrow" w:hAnsi="Arial Narrow" w:cs="Arial"/>
                <w:b/>
                <w:sz w:val="20"/>
                <w:szCs w:val="20"/>
                <w:lang w:val="es-MX"/>
              </w:rPr>
              <w:instrText xml:space="preserve"> MERGEFIELD "DEMANDANTE" </w:instrText>
            </w:r>
            <w:r w:rsidRPr="00705973">
              <w:rPr>
                <w:rFonts w:ascii="Arial Narrow" w:hAnsi="Arial Narrow" w:cs="Arial"/>
                <w:b/>
                <w:sz w:val="20"/>
                <w:szCs w:val="20"/>
                <w:lang w:val="es-MX"/>
              </w:rPr>
              <w:fldChar w:fldCharType="separate"/>
            </w:r>
            <w:r w:rsidRPr="00705973">
              <w:rPr>
                <w:rFonts w:ascii="Arial Narrow" w:hAnsi="Arial Narrow" w:cs="Arial"/>
                <w:b/>
                <w:sz w:val="20"/>
                <w:szCs w:val="20"/>
                <w:lang w:val="es-MX"/>
              </w:rPr>
              <w:t>ANDRES FERNEY ANGARITA RUIZ, GLORIA MATILDE RUIZ RODRIGUEZ, ELVIA DE LAS MERCEDES LOPEZ, VICTOR MANUEL RUIZ, WILLIAM JAVIER ANGARITA RUIZ en nombre propio y en representación de KAREN DANIEL ANGARITA RUIZ, LUIS ALEJANDRO RUIZ</w:t>
            </w:r>
            <w:r w:rsidRPr="00705973">
              <w:rPr>
                <w:rFonts w:ascii="Arial Narrow" w:hAnsi="Arial Narrow" w:cs="Arial"/>
                <w:b/>
                <w:sz w:val="20"/>
                <w:szCs w:val="20"/>
                <w:lang w:val="es-MX"/>
              </w:rPr>
              <w:fldChar w:fldCharType="end"/>
            </w:r>
          </w:p>
        </w:tc>
      </w:tr>
      <w:tr w:rsidR="00D4444A" w:rsidRPr="00705973" w14:paraId="1ECB8A13" w14:textId="77777777" w:rsidTr="00C63F78">
        <w:tc>
          <w:tcPr>
            <w:tcW w:w="2410" w:type="dxa"/>
          </w:tcPr>
          <w:p w14:paraId="2ED6B7F3" w14:textId="77777777" w:rsidR="00D4444A" w:rsidRPr="00705973" w:rsidRDefault="00D4444A" w:rsidP="006A4754">
            <w:pPr>
              <w:pStyle w:val="Sinespaciado"/>
              <w:jc w:val="both"/>
              <w:rPr>
                <w:rFonts w:ascii="Arial Narrow" w:hAnsi="Arial Narrow" w:cs="Arial"/>
                <w:sz w:val="20"/>
                <w:szCs w:val="20"/>
                <w:lang w:val="es-MX"/>
              </w:rPr>
            </w:pPr>
            <w:r w:rsidRPr="00705973">
              <w:rPr>
                <w:rFonts w:ascii="Arial Narrow" w:hAnsi="Arial Narrow" w:cs="Arial"/>
                <w:sz w:val="20"/>
                <w:szCs w:val="20"/>
                <w:lang w:val="es-MX"/>
              </w:rPr>
              <w:t>DEMANDADO</w:t>
            </w:r>
          </w:p>
        </w:tc>
        <w:tc>
          <w:tcPr>
            <w:tcW w:w="6410" w:type="dxa"/>
          </w:tcPr>
          <w:p w14:paraId="7E5BB213" w14:textId="0E7B4DEF" w:rsidR="00D4444A" w:rsidRPr="00705973" w:rsidRDefault="006A4754" w:rsidP="006A4754">
            <w:pPr>
              <w:pStyle w:val="Sinespaciado"/>
              <w:rPr>
                <w:rFonts w:ascii="Arial Narrow" w:hAnsi="Arial Narrow" w:cs="Arial"/>
                <w:b/>
                <w:sz w:val="20"/>
                <w:szCs w:val="20"/>
                <w:lang w:val="es-MX"/>
              </w:rPr>
            </w:pPr>
            <w:r w:rsidRPr="00705973">
              <w:rPr>
                <w:rFonts w:ascii="Arial Narrow" w:hAnsi="Arial Narrow" w:cs="Arial"/>
                <w:b/>
                <w:sz w:val="20"/>
                <w:szCs w:val="20"/>
                <w:lang w:val="es-MX"/>
              </w:rPr>
              <w:t xml:space="preserve">NACION - </w:t>
            </w:r>
            <w:r w:rsidR="00D4444A" w:rsidRPr="00705973">
              <w:rPr>
                <w:rFonts w:ascii="Arial Narrow" w:hAnsi="Arial Narrow" w:cs="Arial"/>
                <w:b/>
                <w:sz w:val="20"/>
                <w:szCs w:val="20"/>
                <w:lang w:val="es-MX"/>
              </w:rPr>
              <w:fldChar w:fldCharType="begin"/>
            </w:r>
            <w:r w:rsidR="00D4444A" w:rsidRPr="00705973">
              <w:rPr>
                <w:rFonts w:ascii="Arial Narrow" w:hAnsi="Arial Narrow" w:cs="Arial"/>
                <w:b/>
                <w:sz w:val="20"/>
                <w:szCs w:val="20"/>
                <w:lang w:val="es-MX"/>
              </w:rPr>
              <w:instrText xml:space="preserve"> MERGEFIELD "DEMANDADO" </w:instrText>
            </w:r>
            <w:r w:rsidR="00D4444A" w:rsidRPr="00705973">
              <w:rPr>
                <w:rFonts w:ascii="Arial Narrow" w:hAnsi="Arial Narrow" w:cs="Arial"/>
                <w:b/>
                <w:sz w:val="20"/>
                <w:szCs w:val="20"/>
                <w:lang w:val="es-MX"/>
              </w:rPr>
              <w:fldChar w:fldCharType="separate"/>
            </w:r>
            <w:r w:rsidR="00D4444A" w:rsidRPr="00705973">
              <w:rPr>
                <w:rFonts w:ascii="Arial Narrow" w:hAnsi="Arial Narrow" w:cs="Arial"/>
                <w:b/>
                <w:sz w:val="20"/>
                <w:szCs w:val="20"/>
                <w:lang w:val="es-MX"/>
              </w:rPr>
              <w:t>MINISTERIO DE DEFENSA - EJERCITO NACIONAL</w:t>
            </w:r>
            <w:r w:rsidR="00D4444A" w:rsidRPr="00705973">
              <w:rPr>
                <w:rFonts w:ascii="Arial Narrow" w:hAnsi="Arial Narrow" w:cs="Arial"/>
                <w:b/>
                <w:sz w:val="20"/>
                <w:szCs w:val="20"/>
                <w:lang w:val="es-MX"/>
              </w:rPr>
              <w:fldChar w:fldCharType="end"/>
            </w:r>
          </w:p>
        </w:tc>
      </w:tr>
      <w:tr w:rsidR="00D4444A" w:rsidRPr="00705973" w14:paraId="748E05FC" w14:textId="77777777" w:rsidTr="003841A2">
        <w:trPr>
          <w:trHeight w:val="70"/>
        </w:trPr>
        <w:tc>
          <w:tcPr>
            <w:tcW w:w="2410" w:type="dxa"/>
          </w:tcPr>
          <w:p w14:paraId="017CC875" w14:textId="77777777" w:rsidR="00D4444A" w:rsidRPr="00705973" w:rsidRDefault="00D4444A" w:rsidP="006A4754">
            <w:pPr>
              <w:pStyle w:val="Sinespaciado"/>
              <w:jc w:val="both"/>
              <w:rPr>
                <w:rFonts w:ascii="Arial Narrow" w:hAnsi="Arial Narrow" w:cs="Arial"/>
                <w:sz w:val="20"/>
                <w:szCs w:val="20"/>
                <w:lang w:val="es-MX"/>
              </w:rPr>
            </w:pPr>
            <w:r w:rsidRPr="00705973">
              <w:rPr>
                <w:rFonts w:ascii="Arial Narrow" w:hAnsi="Arial Narrow" w:cs="Arial"/>
                <w:sz w:val="20"/>
                <w:szCs w:val="20"/>
                <w:lang w:val="es-MX"/>
              </w:rPr>
              <w:t>MEDIO DE CONTROL</w:t>
            </w:r>
          </w:p>
        </w:tc>
        <w:tc>
          <w:tcPr>
            <w:tcW w:w="6410" w:type="dxa"/>
          </w:tcPr>
          <w:p w14:paraId="2B22E3E8" w14:textId="43FBD5F2" w:rsidR="00D4444A" w:rsidRPr="00705973" w:rsidRDefault="00D4444A" w:rsidP="006A4754">
            <w:pPr>
              <w:pStyle w:val="Sinespaciado"/>
              <w:rPr>
                <w:rFonts w:ascii="Arial Narrow" w:hAnsi="Arial Narrow" w:cs="Arial"/>
                <w:b/>
                <w:sz w:val="20"/>
                <w:szCs w:val="20"/>
                <w:lang w:val="es-MX"/>
              </w:rPr>
            </w:pPr>
            <w:r w:rsidRPr="00705973">
              <w:rPr>
                <w:rFonts w:ascii="Arial Narrow" w:hAnsi="Arial Narrow" w:cs="Arial"/>
                <w:b/>
                <w:sz w:val="20"/>
                <w:szCs w:val="20"/>
                <w:lang w:val="es-MX"/>
              </w:rPr>
              <w:fldChar w:fldCharType="begin"/>
            </w:r>
            <w:r w:rsidRPr="00705973">
              <w:rPr>
                <w:rFonts w:ascii="Arial Narrow" w:hAnsi="Arial Narrow" w:cs="Arial"/>
                <w:b/>
                <w:sz w:val="20"/>
                <w:szCs w:val="20"/>
                <w:lang w:val="es-MX"/>
              </w:rPr>
              <w:instrText xml:space="preserve"> MERGEFIELD "MEDIO_DE_CONTROL" </w:instrText>
            </w:r>
            <w:r w:rsidRPr="00705973">
              <w:rPr>
                <w:rFonts w:ascii="Arial Narrow" w:hAnsi="Arial Narrow" w:cs="Arial"/>
                <w:b/>
                <w:sz w:val="20"/>
                <w:szCs w:val="20"/>
                <w:lang w:val="es-MX"/>
              </w:rPr>
              <w:fldChar w:fldCharType="separate"/>
            </w:r>
            <w:r w:rsidRPr="00705973">
              <w:rPr>
                <w:rFonts w:ascii="Arial Narrow" w:hAnsi="Arial Narrow" w:cs="Arial"/>
                <w:b/>
                <w:sz w:val="20"/>
                <w:szCs w:val="20"/>
                <w:lang w:val="es-MX"/>
              </w:rPr>
              <w:t>REPARACIÓN DIRECTA</w:t>
            </w:r>
            <w:r w:rsidRPr="00705973">
              <w:rPr>
                <w:rFonts w:ascii="Arial Narrow" w:hAnsi="Arial Narrow" w:cs="Arial"/>
                <w:b/>
                <w:sz w:val="20"/>
                <w:szCs w:val="20"/>
                <w:lang w:val="es-MX"/>
              </w:rPr>
              <w:fldChar w:fldCharType="end"/>
            </w:r>
          </w:p>
        </w:tc>
      </w:tr>
      <w:tr w:rsidR="009709D0" w:rsidRPr="00705973" w14:paraId="7F038265" w14:textId="77777777" w:rsidTr="00C63F78">
        <w:tc>
          <w:tcPr>
            <w:tcW w:w="2410" w:type="dxa"/>
          </w:tcPr>
          <w:p w14:paraId="07887D90" w14:textId="77777777" w:rsidR="009709D0" w:rsidRPr="00705973" w:rsidRDefault="009709D0" w:rsidP="006A4754">
            <w:pPr>
              <w:pStyle w:val="Sinespaciado"/>
              <w:jc w:val="both"/>
              <w:rPr>
                <w:rFonts w:ascii="Arial Narrow" w:hAnsi="Arial Narrow" w:cs="Arial"/>
                <w:sz w:val="20"/>
                <w:szCs w:val="20"/>
              </w:rPr>
            </w:pPr>
            <w:r w:rsidRPr="00705973">
              <w:rPr>
                <w:rFonts w:ascii="Arial Narrow" w:hAnsi="Arial Narrow" w:cs="Arial"/>
                <w:sz w:val="20"/>
                <w:szCs w:val="20"/>
              </w:rPr>
              <w:t>ASUNTO</w:t>
            </w:r>
          </w:p>
        </w:tc>
        <w:tc>
          <w:tcPr>
            <w:tcW w:w="6410" w:type="dxa"/>
          </w:tcPr>
          <w:p w14:paraId="1A45B37D" w14:textId="77777777" w:rsidR="009709D0" w:rsidRPr="00705973" w:rsidRDefault="009709D0" w:rsidP="006A4754">
            <w:pPr>
              <w:pStyle w:val="Sinespaciado"/>
              <w:jc w:val="both"/>
              <w:rPr>
                <w:rFonts w:ascii="Arial Narrow" w:hAnsi="Arial Narrow" w:cs="Arial"/>
                <w:b/>
                <w:sz w:val="20"/>
                <w:szCs w:val="20"/>
              </w:rPr>
            </w:pPr>
            <w:r w:rsidRPr="00705973">
              <w:rPr>
                <w:rFonts w:ascii="Arial Narrow" w:hAnsi="Arial Narrow" w:cs="Arial"/>
                <w:b/>
                <w:sz w:val="20"/>
                <w:szCs w:val="20"/>
              </w:rPr>
              <w:t>FALLO DE PRIMERA INSTANCIA</w:t>
            </w:r>
          </w:p>
        </w:tc>
      </w:tr>
    </w:tbl>
    <w:p w14:paraId="44AE618A" w14:textId="77777777" w:rsidR="009709D0" w:rsidRPr="00705973" w:rsidRDefault="009709D0" w:rsidP="006A4754">
      <w:pPr>
        <w:spacing w:after="0" w:line="240" w:lineRule="auto"/>
        <w:jc w:val="both"/>
        <w:rPr>
          <w:rFonts w:ascii="Arial" w:hAnsi="Arial" w:cs="Arial"/>
        </w:rPr>
      </w:pPr>
    </w:p>
    <w:p w14:paraId="70E0C6EB" w14:textId="3E031968" w:rsidR="009709D0" w:rsidRPr="00705973" w:rsidRDefault="009709D0" w:rsidP="006A4754">
      <w:pPr>
        <w:spacing w:after="0" w:line="240" w:lineRule="auto"/>
        <w:jc w:val="both"/>
        <w:rPr>
          <w:rFonts w:ascii="Arial" w:hAnsi="Arial" w:cs="Arial"/>
          <w:b/>
          <w:noProof/>
          <w:lang w:val="es-ES"/>
        </w:rPr>
      </w:pPr>
      <w:r w:rsidRPr="00705973">
        <w:rPr>
          <w:rFonts w:ascii="Arial" w:hAnsi="Arial" w:cs="Arial"/>
          <w:lang w:val="es-ES"/>
        </w:rPr>
        <w:t xml:space="preserve">Agotado el trámite procesal sin que se observe causal de nulidad que invalide lo actuado, se procede a dictar sentencia en el proceso de </w:t>
      </w:r>
      <w:r w:rsidR="00C569F6" w:rsidRPr="00705973">
        <w:rPr>
          <w:rFonts w:ascii="Arial" w:hAnsi="Arial" w:cs="Arial"/>
          <w:b/>
          <w:lang w:val="es-ES"/>
        </w:rPr>
        <w:t>REPARACION DIRECTA</w:t>
      </w:r>
      <w:r w:rsidRPr="00705973">
        <w:rPr>
          <w:rFonts w:ascii="Arial" w:hAnsi="Arial" w:cs="Arial"/>
          <w:lang w:val="es-ES"/>
        </w:rPr>
        <w:t xml:space="preserve"> iniciado por</w:t>
      </w:r>
      <w:r w:rsidRPr="00705973">
        <w:rPr>
          <w:rFonts w:ascii="Arial" w:hAnsi="Arial" w:cs="Arial"/>
          <w:b/>
        </w:rPr>
        <w:t xml:space="preserve"> </w:t>
      </w:r>
      <w:r w:rsidR="00C569F6" w:rsidRPr="00705973">
        <w:rPr>
          <w:rFonts w:ascii="Arial" w:hAnsi="Arial" w:cs="Arial"/>
          <w:b/>
        </w:rPr>
        <w:t>EL DEMANDANTE</w:t>
      </w:r>
      <w:r w:rsidRPr="00705973">
        <w:rPr>
          <w:rFonts w:ascii="Arial" w:hAnsi="Arial" w:cs="Arial"/>
        </w:rPr>
        <w:t xml:space="preserve"> </w:t>
      </w:r>
      <w:r w:rsidRPr="00705973">
        <w:rPr>
          <w:rFonts w:ascii="Arial" w:hAnsi="Arial" w:cs="Arial"/>
          <w:lang w:val="es-ES"/>
        </w:rPr>
        <w:t xml:space="preserve">contra </w:t>
      </w:r>
      <w:r w:rsidR="00C569F6" w:rsidRPr="00705973">
        <w:rPr>
          <w:rFonts w:ascii="Arial" w:hAnsi="Arial" w:cs="Arial"/>
          <w:b/>
          <w:lang w:val="es-ES"/>
        </w:rPr>
        <w:t>DEL DEMANDADO</w:t>
      </w:r>
      <w:r w:rsidR="006A4754" w:rsidRPr="00705973">
        <w:rPr>
          <w:rFonts w:ascii="Arial" w:hAnsi="Arial" w:cs="Arial"/>
          <w:b/>
          <w:lang w:val="es-ES"/>
        </w:rPr>
        <w:t xml:space="preserve"> </w:t>
      </w:r>
      <w:r w:rsidR="006A4754" w:rsidRPr="00705973">
        <w:rPr>
          <w:rFonts w:ascii="Arial" w:hAnsi="Arial" w:cs="Arial"/>
          <w:b/>
          <w:lang w:val="es-MX"/>
        </w:rPr>
        <w:t xml:space="preserve">NACION - </w:t>
      </w:r>
      <w:r w:rsidR="006A4754" w:rsidRPr="00705973">
        <w:rPr>
          <w:rFonts w:ascii="Arial" w:hAnsi="Arial" w:cs="Arial"/>
          <w:b/>
          <w:lang w:val="es-MX"/>
        </w:rPr>
        <w:fldChar w:fldCharType="begin"/>
      </w:r>
      <w:r w:rsidR="006A4754" w:rsidRPr="00705973">
        <w:rPr>
          <w:rFonts w:ascii="Arial" w:hAnsi="Arial" w:cs="Arial"/>
          <w:b/>
          <w:lang w:val="es-MX"/>
        </w:rPr>
        <w:instrText xml:space="preserve"> MERGEFIELD "DEMANDADO" </w:instrText>
      </w:r>
      <w:r w:rsidR="006A4754" w:rsidRPr="00705973">
        <w:rPr>
          <w:rFonts w:ascii="Arial" w:hAnsi="Arial" w:cs="Arial"/>
          <w:b/>
          <w:lang w:val="es-MX"/>
        </w:rPr>
        <w:fldChar w:fldCharType="separate"/>
      </w:r>
      <w:r w:rsidR="006A4754" w:rsidRPr="00705973">
        <w:rPr>
          <w:rFonts w:ascii="Arial" w:hAnsi="Arial" w:cs="Arial"/>
          <w:b/>
          <w:lang w:val="es-MX"/>
        </w:rPr>
        <w:t>MINISTERIO DE DEFENSA - EJERCITO NACIONAL</w:t>
      </w:r>
      <w:r w:rsidR="006A4754" w:rsidRPr="00705973">
        <w:rPr>
          <w:rFonts w:ascii="Arial" w:hAnsi="Arial" w:cs="Arial"/>
          <w:b/>
          <w:lang w:val="es-MX"/>
        </w:rPr>
        <w:fldChar w:fldCharType="end"/>
      </w:r>
      <w:r w:rsidRPr="00705973">
        <w:rPr>
          <w:rFonts w:ascii="Arial" w:hAnsi="Arial" w:cs="Arial"/>
          <w:b/>
          <w:noProof/>
          <w:lang w:val="es-ES"/>
        </w:rPr>
        <w:t>.</w:t>
      </w:r>
    </w:p>
    <w:p w14:paraId="17F26DEB" w14:textId="77777777" w:rsidR="006A4754" w:rsidRPr="00705973" w:rsidRDefault="006A4754" w:rsidP="006A4754">
      <w:pPr>
        <w:spacing w:after="0" w:line="240" w:lineRule="auto"/>
        <w:jc w:val="both"/>
        <w:rPr>
          <w:rFonts w:ascii="Arial" w:hAnsi="Arial" w:cs="Arial"/>
          <w:lang w:val="es-ES"/>
        </w:rPr>
      </w:pPr>
    </w:p>
    <w:p w14:paraId="7A3C12C3" w14:textId="77777777" w:rsidR="009709D0" w:rsidRPr="00705973" w:rsidRDefault="009709D0" w:rsidP="006A4754">
      <w:pPr>
        <w:pStyle w:val="Prrafodelista"/>
        <w:numPr>
          <w:ilvl w:val="1"/>
          <w:numId w:val="1"/>
        </w:numPr>
        <w:tabs>
          <w:tab w:val="num" w:pos="426"/>
        </w:tabs>
        <w:ind w:left="0" w:firstLine="0"/>
        <w:jc w:val="center"/>
        <w:rPr>
          <w:b/>
          <w:sz w:val="22"/>
          <w:szCs w:val="22"/>
        </w:rPr>
      </w:pPr>
      <w:r w:rsidRPr="00705973">
        <w:rPr>
          <w:b/>
          <w:sz w:val="22"/>
          <w:szCs w:val="22"/>
        </w:rPr>
        <w:t>ANTECEDENTES:</w:t>
      </w:r>
    </w:p>
    <w:p w14:paraId="6DA8CA88" w14:textId="77777777" w:rsidR="009709D0" w:rsidRPr="00705973" w:rsidRDefault="009709D0" w:rsidP="006A4754">
      <w:pPr>
        <w:pStyle w:val="Prrafodelista"/>
        <w:ind w:left="0"/>
        <w:rPr>
          <w:b/>
          <w:sz w:val="22"/>
          <w:szCs w:val="22"/>
        </w:rPr>
      </w:pPr>
    </w:p>
    <w:p w14:paraId="7F6EC1CF" w14:textId="77777777" w:rsidR="009709D0" w:rsidRPr="00705973" w:rsidRDefault="009709D0" w:rsidP="006A4754">
      <w:pPr>
        <w:pStyle w:val="Prrafodelista"/>
        <w:numPr>
          <w:ilvl w:val="1"/>
          <w:numId w:val="2"/>
        </w:numPr>
        <w:tabs>
          <w:tab w:val="left" w:pos="567"/>
        </w:tabs>
        <w:ind w:left="0" w:firstLine="0"/>
        <w:jc w:val="both"/>
        <w:rPr>
          <w:b/>
          <w:sz w:val="22"/>
          <w:szCs w:val="22"/>
        </w:rPr>
      </w:pPr>
      <w:r w:rsidRPr="00705973">
        <w:rPr>
          <w:b/>
          <w:sz w:val="22"/>
          <w:szCs w:val="22"/>
        </w:rPr>
        <w:t>La DEMANDA</w:t>
      </w:r>
    </w:p>
    <w:p w14:paraId="570E0C85" w14:textId="77777777" w:rsidR="009709D0" w:rsidRPr="00705973" w:rsidRDefault="009709D0" w:rsidP="006A4754">
      <w:pPr>
        <w:pStyle w:val="Prrafodelista"/>
        <w:ind w:left="0"/>
        <w:jc w:val="both"/>
        <w:rPr>
          <w:b/>
          <w:sz w:val="22"/>
          <w:szCs w:val="22"/>
        </w:rPr>
      </w:pPr>
    </w:p>
    <w:p w14:paraId="510340ED" w14:textId="77777777" w:rsidR="009709D0" w:rsidRPr="00705973" w:rsidRDefault="009709D0" w:rsidP="006A4754">
      <w:pPr>
        <w:pStyle w:val="Prrafodelista"/>
        <w:numPr>
          <w:ilvl w:val="2"/>
          <w:numId w:val="2"/>
        </w:numPr>
        <w:tabs>
          <w:tab w:val="left" w:pos="709"/>
        </w:tabs>
        <w:ind w:left="0" w:firstLine="0"/>
        <w:jc w:val="both"/>
        <w:rPr>
          <w:b/>
          <w:sz w:val="22"/>
          <w:szCs w:val="22"/>
        </w:rPr>
      </w:pPr>
      <w:r w:rsidRPr="00705973">
        <w:rPr>
          <w:b/>
          <w:sz w:val="22"/>
          <w:szCs w:val="22"/>
        </w:rPr>
        <w:t>PRETENSIONES</w:t>
      </w:r>
    </w:p>
    <w:p w14:paraId="04DEB28C" w14:textId="77777777" w:rsidR="009709D0" w:rsidRPr="00705973" w:rsidRDefault="009709D0" w:rsidP="006A4754">
      <w:pPr>
        <w:pStyle w:val="Prrafodelista"/>
        <w:tabs>
          <w:tab w:val="left" w:pos="567"/>
        </w:tabs>
        <w:ind w:left="0"/>
        <w:jc w:val="both"/>
        <w:rPr>
          <w:sz w:val="22"/>
          <w:szCs w:val="22"/>
        </w:rPr>
      </w:pPr>
    </w:p>
    <w:p w14:paraId="6E744E4B" w14:textId="77777777" w:rsidR="00820D4F" w:rsidRPr="00B803A6" w:rsidRDefault="00820D4F" w:rsidP="006A4754">
      <w:pPr>
        <w:tabs>
          <w:tab w:val="left" w:pos="567"/>
        </w:tabs>
        <w:spacing w:after="0" w:line="240" w:lineRule="auto"/>
        <w:jc w:val="both"/>
        <w:rPr>
          <w:rFonts w:ascii="Arial Narrow" w:hAnsi="Arial Narrow" w:cs="Arial"/>
          <w:i/>
          <w:iCs/>
        </w:rPr>
      </w:pPr>
      <w:r w:rsidRPr="00B803A6">
        <w:rPr>
          <w:rFonts w:ascii="Arial Narrow" w:hAnsi="Arial Narrow" w:cs="Arial"/>
          <w:i/>
          <w:iCs/>
        </w:rPr>
        <w:t>I-1. Se declare administrativamente responsable a la NACION MINISTERIO DE DEFENSA - EJÈRCITO NACIONAL, bajo la teoría del DAÑO ESPECIAL, por los perjuicios, morales, materiales, daño a la salud, a mis poderdantes, ANDRES FERNEY ANGARITA RUIZ, GLORIA MATILDE RUIZ RODRIGUEZ, ELVIA DE LAS MERCEDES LOPEZ, VICTOR MANUEL RUIZ y WILLIAM JAVIER ANGARITA RUIZ, KAREN DANIELA ANGARITA RUIZ y LUIS ALEJANDRO RUIZ, a quienes represento legalmente, originado por las lesiones recibidas el primero de los nombrados durante el servicio militar obligatorio.-</w:t>
      </w:r>
    </w:p>
    <w:p w14:paraId="5856CD8F" w14:textId="77777777" w:rsidR="00581C88" w:rsidRPr="00705973" w:rsidRDefault="00581C88" w:rsidP="006A4754">
      <w:pPr>
        <w:tabs>
          <w:tab w:val="left" w:pos="567"/>
        </w:tabs>
        <w:spacing w:after="0" w:line="240" w:lineRule="auto"/>
        <w:jc w:val="both"/>
        <w:rPr>
          <w:rFonts w:ascii="Arial" w:hAnsi="Arial" w:cs="Arial"/>
        </w:rPr>
      </w:pPr>
    </w:p>
    <w:p w14:paraId="7EEC7E3D" w14:textId="77777777" w:rsidR="00820D4F" w:rsidRPr="00705973" w:rsidRDefault="00820D4F" w:rsidP="006A4754">
      <w:pPr>
        <w:tabs>
          <w:tab w:val="left" w:pos="567"/>
        </w:tabs>
        <w:spacing w:after="0" w:line="240" w:lineRule="auto"/>
        <w:jc w:val="both"/>
        <w:rPr>
          <w:rFonts w:ascii="Arial" w:hAnsi="Arial" w:cs="Arial"/>
        </w:rPr>
      </w:pPr>
      <w:r w:rsidRPr="00705973">
        <w:rPr>
          <w:rFonts w:ascii="Arial" w:hAnsi="Arial" w:cs="Arial"/>
        </w:rPr>
        <w:t>Luego la modifico así: que se declare Que la NACIÓN - MINISTERIO DE DEFENSA - EJERCITO NACIONAL, es administrativamente responsable por los perjuicios morales, materiales, daño a la salud, recibidos mis poderdantes, ANDRES FERNEY ANGARITA RUIZ, GLORIA MATILDE RUIZ RODRIGUEZ, ELVIA DE LAS MERCEDES LOPEZ, VICTOR MANUEL RUIZ y WILLIAM JAVIER ANGARITA RUIZ, KAREN DANIELA ANGARITA RUIZ y LUIS ALEJANDRO RUIZ, a quien represento, por las lesiones recibidas el primero de los nombrados el día Once  (11 ) de Octubre de Dos Mil Quince (2015), durante el cumplimiento del servicio militar obligatorio, en el Batallón A.S.P.C No. 1 “CACIQUE TUNDAMA”.</w:t>
      </w:r>
    </w:p>
    <w:p w14:paraId="1518CF7A" w14:textId="77777777" w:rsidR="00581C88" w:rsidRPr="00705973" w:rsidRDefault="00581C88" w:rsidP="006A4754">
      <w:pPr>
        <w:tabs>
          <w:tab w:val="left" w:pos="567"/>
        </w:tabs>
        <w:spacing w:after="0" w:line="240" w:lineRule="auto"/>
        <w:jc w:val="both"/>
        <w:rPr>
          <w:rFonts w:ascii="Arial" w:hAnsi="Arial" w:cs="Arial"/>
        </w:rPr>
      </w:pPr>
    </w:p>
    <w:p w14:paraId="51B3F90C" w14:textId="77777777" w:rsidR="00820D4F" w:rsidRPr="00B803A6" w:rsidRDefault="00820D4F" w:rsidP="006A4754">
      <w:pPr>
        <w:tabs>
          <w:tab w:val="left" w:pos="567"/>
        </w:tabs>
        <w:spacing w:after="0" w:line="240" w:lineRule="auto"/>
        <w:jc w:val="both"/>
        <w:rPr>
          <w:rFonts w:ascii="Arial Narrow" w:hAnsi="Arial Narrow" w:cs="Arial"/>
          <w:i/>
          <w:iCs/>
          <w:color w:val="FF0000"/>
        </w:rPr>
      </w:pPr>
      <w:r w:rsidRPr="00705973">
        <w:rPr>
          <w:rFonts w:ascii="Arial" w:hAnsi="Arial" w:cs="Arial"/>
        </w:rPr>
        <w:t>Finalmente la dejo así</w:t>
      </w:r>
      <w:r w:rsidRPr="00705973">
        <w:rPr>
          <w:rFonts w:ascii="Arial" w:hAnsi="Arial" w:cs="Arial"/>
          <w:color w:val="FF0000"/>
        </w:rPr>
        <w:t xml:space="preserve">: </w:t>
      </w:r>
      <w:r w:rsidRPr="00B803A6">
        <w:rPr>
          <w:rFonts w:ascii="Arial Narrow" w:hAnsi="Arial Narrow" w:cs="Arial"/>
          <w:i/>
          <w:iCs/>
          <w:color w:val="FF0000"/>
        </w:rPr>
        <w:t>que se declare Que la NACIÓN - MINISTERIO DE DEFENSA - EJERCITO NACIONAL, es administrativamente responsable por los perjuicios morales, materiales, daño a la salud, recibidos mis poderdantes, ANDRES FERNEY ANGARITA RUIZ, GLORIA MATILDE RUIZ RODRIGUEZ, ELVIA DE LAS MERCEDES LOPEZ, VICTOR MANUEL RUIZ y WILLIAM JAVIER ANGARITA RUIZ, KAREN DANIELA ANGARITA RUIZ y LUIS ALEJANDRO RUIZ, a quien represento, por las lesiones recibidas el primero de los nombrados el día Once  (11 ) de Octubre de Dos Mil Quince (2015), lesiones que no han sido definidas por la dirección de sanidad militar.</w:t>
      </w:r>
    </w:p>
    <w:p w14:paraId="73DC3DB4" w14:textId="77777777" w:rsidR="00581C88" w:rsidRPr="00705973" w:rsidRDefault="00581C88" w:rsidP="006A4754">
      <w:pPr>
        <w:tabs>
          <w:tab w:val="left" w:pos="567"/>
        </w:tabs>
        <w:spacing w:after="0" w:line="240" w:lineRule="auto"/>
        <w:jc w:val="both"/>
        <w:rPr>
          <w:rFonts w:ascii="Arial" w:hAnsi="Arial" w:cs="Arial"/>
        </w:rPr>
      </w:pPr>
    </w:p>
    <w:p w14:paraId="00662A30" w14:textId="77777777" w:rsidR="00820D4F" w:rsidRPr="00B803A6" w:rsidRDefault="00820D4F" w:rsidP="006A4754">
      <w:pPr>
        <w:tabs>
          <w:tab w:val="left" w:pos="567"/>
        </w:tabs>
        <w:spacing w:after="0" w:line="240" w:lineRule="auto"/>
        <w:jc w:val="both"/>
        <w:rPr>
          <w:rFonts w:ascii="Arial Narrow" w:hAnsi="Arial Narrow" w:cs="Arial"/>
        </w:rPr>
      </w:pPr>
      <w:r w:rsidRPr="00B803A6">
        <w:rPr>
          <w:rFonts w:ascii="Arial Narrow" w:hAnsi="Arial Narrow" w:cs="Arial"/>
        </w:rPr>
        <w:t xml:space="preserve">I-2. Condenar a pagar, en consecuencia, a LA NACIÓN - MINISTERIO DE DEFENSA- EJERCITO NACIONAL, como reparación del daño </w:t>
      </w:r>
      <w:proofErr w:type="gramStart"/>
      <w:r w:rsidRPr="00B803A6">
        <w:rPr>
          <w:rFonts w:ascii="Arial Narrow" w:hAnsi="Arial Narrow" w:cs="Arial"/>
        </w:rPr>
        <w:t>ocasionado,  a</w:t>
      </w:r>
      <w:proofErr w:type="gramEnd"/>
      <w:r w:rsidRPr="00B803A6">
        <w:rPr>
          <w:rFonts w:ascii="Arial Narrow" w:hAnsi="Arial Narrow" w:cs="Arial"/>
        </w:rPr>
        <w:t xml:space="preserve"> favor de mis mandantes, o a quien los represente legalmente en  sus derechos, por los perjuicios morales, causados, las siguientes sumas de dinero:</w:t>
      </w:r>
    </w:p>
    <w:p w14:paraId="6338200B" w14:textId="77777777" w:rsidR="00581C88" w:rsidRPr="00B803A6" w:rsidRDefault="00581C88" w:rsidP="006A4754">
      <w:pPr>
        <w:tabs>
          <w:tab w:val="left" w:pos="567"/>
        </w:tabs>
        <w:spacing w:after="0" w:line="240" w:lineRule="auto"/>
        <w:jc w:val="both"/>
        <w:rPr>
          <w:rFonts w:ascii="Arial Narrow" w:hAnsi="Arial Narrow" w:cs="Arial"/>
        </w:rPr>
      </w:pPr>
    </w:p>
    <w:p w14:paraId="7B32375C" w14:textId="5082BDCE" w:rsidR="00581C88" w:rsidRPr="00B803A6" w:rsidRDefault="00820D4F" w:rsidP="006A4754">
      <w:pPr>
        <w:tabs>
          <w:tab w:val="left" w:pos="567"/>
        </w:tabs>
        <w:spacing w:after="0" w:line="240" w:lineRule="auto"/>
        <w:jc w:val="both"/>
        <w:rPr>
          <w:rFonts w:ascii="Arial Narrow" w:hAnsi="Arial Narrow" w:cs="Arial"/>
          <w:b/>
          <w:color w:val="FF0000"/>
        </w:rPr>
      </w:pPr>
      <w:r w:rsidRPr="00B803A6">
        <w:rPr>
          <w:rFonts w:ascii="Arial Narrow" w:hAnsi="Arial Narrow" w:cs="Arial"/>
          <w:b/>
          <w:color w:val="FF0000"/>
        </w:rPr>
        <w:t>a</w:t>
      </w:r>
      <w:proofErr w:type="gramStart"/>
      <w:r w:rsidRPr="00B803A6">
        <w:rPr>
          <w:rFonts w:ascii="Arial Narrow" w:hAnsi="Arial Narrow" w:cs="Arial"/>
          <w:b/>
          <w:color w:val="FF0000"/>
        </w:rPr>
        <w:t>).-</w:t>
      </w:r>
      <w:proofErr w:type="gramEnd"/>
      <w:r w:rsidRPr="00B803A6">
        <w:rPr>
          <w:rFonts w:ascii="Arial Narrow" w:hAnsi="Arial Narrow" w:cs="Arial"/>
          <w:b/>
          <w:color w:val="FF0000"/>
        </w:rPr>
        <w:t xml:space="preserve"> Perjuicios Morales: </w:t>
      </w:r>
    </w:p>
    <w:p w14:paraId="42B86B91" w14:textId="77777777" w:rsidR="00581C88" w:rsidRPr="00B803A6" w:rsidRDefault="00581C88" w:rsidP="006A4754">
      <w:pPr>
        <w:tabs>
          <w:tab w:val="left" w:pos="567"/>
        </w:tabs>
        <w:spacing w:after="0" w:line="240" w:lineRule="auto"/>
        <w:jc w:val="both"/>
        <w:rPr>
          <w:rFonts w:ascii="Arial Narrow" w:hAnsi="Arial Narrow" w:cs="Arial"/>
          <w:b/>
          <w:color w:val="FF0000"/>
        </w:rPr>
      </w:pPr>
    </w:p>
    <w:p w14:paraId="7924490C" w14:textId="77777777" w:rsidR="00820D4F" w:rsidRPr="00B803A6" w:rsidRDefault="00820D4F" w:rsidP="006A4754">
      <w:pPr>
        <w:tabs>
          <w:tab w:val="left" w:pos="567"/>
        </w:tabs>
        <w:spacing w:after="0" w:line="240" w:lineRule="auto"/>
        <w:jc w:val="both"/>
        <w:rPr>
          <w:rFonts w:ascii="Arial Narrow" w:hAnsi="Arial Narrow" w:cs="Arial"/>
        </w:rPr>
      </w:pPr>
      <w:r w:rsidRPr="00B803A6">
        <w:rPr>
          <w:rFonts w:ascii="Arial Narrow" w:hAnsi="Arial Narrow" w:cs="Arial"/>
        </w:rPr>
        <w:t xml:space="preserve">La cantidad de 100 salarios mínimos legales mensuales vigentes, </w:t>
      </w:r>
      <w:proofErr w:type="gramStart"/>
      <w:r w:rsidRPr="00B803A6">
        <w:rPr>
          <w:rFonts w:ascii="Arial Narrow" w:hAnsi="Arial Narrow" w:cs="Arial"/>
        </w:rPr>
        <w:t>en  favor</w:t>
      </w:r>
      <w:proofErr w:type="gramEnd"/>
      <w:r w:rsidRPr="00B803A6">
        <w:rPr>
          <w:rFonts w:ascii="Arial Narrow" w:hAnsi="Arial Narrow" w:cs="Arial"/>
        </w:rPr>
        <w:t xml:space="preserve">  de cada uno de mi mandante, por las graves y penosas angustias que por la afectación  de las graves lesiones y secuelas hoy soporta su hijo, derivadas del hecho de haber sido desincorporado del EJERCITO NACIONAL en malas condiciones físicas luego de haber sido admitido en estado óptimo de salud, es decir, $ 368.858.500.oo</w:t>
      </w:r>
    </w:p>
    <w:p w14:paraId="38036A73" w14:textId="77777777" w:rsidR="00581C88" w:rsidRPr="00B803A6" w:rsidRDefault="00581C88" w:rsidP="006A4754">
      <w:pPr>
        <w:tabs>
          <w:tab w:val="left" w:pos="567"/>
        </w:tabs>
        <w:spacing w:after="0" w:line="240" w:lineRule="auto"/>
        <w:jc w:val="both"/>
        <w:rPr>
          <w:rFonts w:ascii="Arial Narrow" w:hAnsi="Arial Narrow" w:cs="Arial"/>
        </w:rPr>
      </w:pPr>
    </w:p>
    <w:tbl>
      <w:tblPr>
        <w:tblW w:w="9042" w:type="dxa"/>
        <w:tblInd w:w="-72" w:type="dxa"/>
        <w:tblCellMar>
          <w:left w:w="70" w:type="dxa"/>
          <w:right w:w="70" w:type="dxa"/>
        </w:tblCellMar>
        <w:tblLook w:val="04A0" w:firstRow="1" w:lastRow="0" w:firstColumn="1" w:lastColumn="0" w:noHBand="0" w:noVBand="1"/>
      </w:tblPr>
      <w:tblGrid>
        <w:gridCol w:w="3544"/>
        <w:gridCol w:w="1843"/>
        <w:gridCol w:w="1559"/>
        <w:gridCol w:w="2096"/>
      </w:tblGrid>
      <w:tr w:rsidR="00820D4F" w:rsidRPr="00B803A6" w14:paraId="4821A29F" w14:textId="77777777" w:rsidTr="000A3B36">
        <w:trPr>
          <w:trHeight w:val="315"/>
        </w:trPr>
        <w:tc>
          <w:tcPr>
            <w:tcW w:w="35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13528A" w14:textId="77777777" w:rsidR="00820D4F" w:rsidRPr="00B803A6" w:rsidRDefault="00820D4F" w:rsidP="006A4754">
            <w:pPr>
              <w:spacing w:after="0" w:line="240" w:lineRule="auto"/>
              <w:jc w:val="center"/>
              <w:rPr>
                <w:rFonts w:ascii="Arial Narrow" w:eastAsia="Yu Gothic Light" w:hAnsi="Arial Narrow" w:cs="Arial"/>
                <w:b/>
                <w:bCs/>
                <w:color w:val="000000"/>
                <w:lang w:eastAsia="es-CO"/>
              </w:rPr>
            </w:pPr>
            <w:r w:rsidRPr="00B803A6">
              <w:rPr>
                <w:rFonts w:ascii="Arial Narrow" w:eastAsia="Yu Gothic Light" w:hAnsi="Arial Narrow" w:cs="Arial"/>
                <w:b/>
                <w:bCs/>
                <w:color w:val="000000"/>
                <w:lang w:eastAsia="es-CO"/>
              </w:rPr>
              <w:t>nombre</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0052314F" w14:textId="77777777" w:rsidR="00820D4F" w:rsidRPr="00B803A6" w:rsidRDefault="00820D4F" w:rsidP="006A4754">
            <w:pPr>
              <w:spacing w:after="0" w:line="240" w:lineRule="auto"/>
              <w:jc w:val="center"/>
              <w:rPr>
                <w:rFonts w:ascii="Arial Narrow" w:eastAsia="Yu Gothic Light" w:hAnsi="Arial Narrow" w:cs="Arial"/>
                <w:b/>
                <w:bCs/>
                <w:color w:val="000000"/>
                <w:lang w:eastAsia="es-CO"/>
              </w:rPr>
            </w:pPr>
            <w:r w:rsidRPr="00B803A6">
              <w:rPr>
                <w:rFonts w:ascii="Arial Narrow" w:eastAsia="Yu Gothic Light" w:hAnsi="Arial Narrow" w:cs="Arial"/>
                <w:b/>
                <w:bCs/>
                <w:color w:val="000000"/>
                <w:lang w:eastAsia="es-CO"/>
              </w:rPr>
              <w:t>cedula</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6C3A4784" w14:textId="77777777" w:rsidR="00820D4F" w:rsidRPr="00B803A6" w:rsidRDefault="00820D4F" w:rsidP="006A4754">
            <w:pPr>
              <w:spacing w:after="0" w:line="240" w:lineRule="auto"/>
              <w:jc w:val="center"/>
              <w:rPr>
                <w:rFonts w:ascii="Arial Narrow" w:eastAsia="Yu Gothic Light" w:hAnsi="Arial Narrow" w:cs="Arial"/>
                <w:b/>
                <w:bCs/>
                <w:color w:val="000000"/>
                <w:lang w:eastAsia="es-CO"/>
              </w:rPr>
            </w:pPr>
            <w:r w:rsidRPr="00B803A6">
              <w:rPr>
                <w:rFonts w:ascii="Arial Narrow" w:eastAsia="Yu Gothic Light" w:hAnsi="Arial Narrow" w:cs="Arial"/>
                <w:b/>
                <w:bCs/>
                <w:color w:val="000000"/>
                <w:lang w:eastAsia="es-CO"/>
              </w:rPr>
              <w:t>calidad</w:t>
            </w:r>
          </w:p>
        </w:tc>
        <w:tc>
          <w:tcPr>
            <w:tcW w:w="2096" w:type="dxa"/>
            <w:tcBorders>
              <w:top w:val="single" w:sz="8" w:space="0" w:color="auto"/>
              <w:left w:val="nil"/>
              <w:bottom w:val="single" w:sz="8" w:space="0" w:color="auto"/>
              <w:right w:val="single" w:sz="8" w:space="0" w:color="auto"/>
            </w:tcBorders>
            <w:shd w:val="clear" w:color="auto" w:fill="auto"/>
            <w:noWrap/>
            <w:vAlign w:val="center"/>
            <w:hideMark/>
          </w:tcPr>
          <w:p w14:paraId="12D673B5" w14:textId="77777777" w:rsidR="00820D4F" w:rsidRPr="00B803A6" w:rsidRDefault="00820D4F" w:rsidP="006A4754">
            <w:pPr>
              <w:spacing w:after="0" w:line="240" w:lineRule="auto"/>
              <w:jc w:val="center"/>
              <w:rPr>
                <w:rFonts w:ascii="Arial Narrow" w:eastAsia="Yu Gothic Light" w:hAnsi="Arial Narrow" w:cs="Arial"/>
                <w:b/>
                <w:bCs/>
                <w:color w:val="000000"/>
                <w:lang w:eastAsia="es-CO"/>
              </w:rPr>
            </w:pPr>
            <w:r w:rsidRPr="00B803A6">
              <w:rPr>
                <w:rFonts w:ascii="Arial Narrow" w:eastAsia="Yu Gothic Light" w:hAnsi="Arial Narrow" w:cs="Arial"/>
                <w:b/>
                <w:bCs/>
                <w:color w:val="000000"/>
                <w:lang w:eastAsia="es-CO"/>
              </w:rPr>
              <w:t xml:space="preserve">perjuicios </w:t>
            </w:r>
          </w:p>
        </w:tc>
      </w:tr>
      <w:tr w:rsidR="00820D4F" w:rsidRPr="00B803A6" w14:paraId="4D925726" w14:textId="77777777" w:rsidTr="000A3B36">
        <w:trPr>
          <w:trHeight w:val="315"/>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4D688C9F" w14:textId="77777777" w:rsidR="00820D4F" w:rsidRPr="00B803A6" w:rsidRDefault="00820D4F" w:rsidP="006A4754">
            <w:pPr>
              <w:spacing w:after="0" w:line="240" w:lineRule="auto"/>
              <w:rPr>
                <w:rFonts w:ascii="Arial Narrow" w:eastAsia="Yu Gothic Light" w:hAnsi="Arial Narrow" w:cs="Arial"/>
                <w:color w:val="000000"/>
                <w:lang w:eastAsia="es-CO"/>
              </w:rPr>
            </w:pPr>
            <w:r w:rsidRPr="00B803A6">
              <w:rPr>
                <w:rFonts w:ascii="Arial Narrow" w:eastAsia="Yu Gothic Light" w:hAnsi="Arial Narrow" w:cs="Arial"/>
                <w:color w:val="000000"/>
                <w:lang w:val="es-MX" w:eastAsia="es-CO"/>
              </w:rPr>
              <w:lastRenderedPageBreak/>
              <w:t xml:space="preserve">Andrés Ferney Angarita Ruiz </w:t>
            </w:r>
          </w:p>
        </w:tc>
        <w:tc>
          <w:tcPr>
            <w:tcW w:w="1843" w:type="dxa"/>
            <w:tcBorders>
              <w:top w:val="nil"/>
              <w:left w:val="nil"/>
              <w:bottom w:val="single" w:sz="8" w:space="0" w:color="auto"/>
              <w:right w:val="single" w:sz="8" w:space="0" w:color="auto"/>
            </w:tcBorders>
            <w:shd w:val="clear" w:color="auto" w:fill="auto"/>
            <w:noWrap/>
            <w:vAlign w:val="center"/>
            <w:hideMark/>
          </w:tcPr>
          <w:p w14:paraId="3EE787F4" w14:textId="77777777" w:rsidR="00820D4F" w:rsidRPr="00B803A6" w:rsidRDefault="00820D4F" w:rsidP="006A4754">
            <w:pPr>
              <w:spacing w:after="0" w:line="240" w:lineRule="auto"/>
              <w:jc w:val="center"/>
              <w:rPr>
                <w:rFonts w:ascii="Arial Narrow" w:eastAsia="Yu Gothic Light" w:hAnsi="Arial Narrow" w:cs="Arial"/>
                <w:color w:val="000000"/>
                <w:lang w:eastAsia="es-CO"/>
              </w:rPr>
            </w:pPr>
            <w:r w:rsidRPr="00B803A6">
              <w:rPr>
                <w:rFonts w:ascii="Arial Narrow" w:eastAsia="Yu Gothic Light" w:hAnsi="Arial Narrow" w:cs="Arial"/>
                <w:color w:val="000000"/>
                <w:lang w:val="es-MX" w:eastAsia="es-CO"/>
              </w:rPr>
              <w:t>1.023.000.470</w:t>
            </w:r>
          </w:p>
        </w:tc>
        <w:tc>
          <w:tcPr>
            <w:tcW w:w="1559" w:type="dxa"/>
            <w:tcBorders>
              <w:top w:val="nil"/>
              <w:left w:val="nil"/>
              <w:bottom w:val="single" w:sz="8" w:space="0" w:color="auto"/>
              <w:right w:val="single" w:sz="8" w:space="0" w:color="auto"/>
            </w:tcBorders>
            <w:shd w:val="clear" w:color="auto" w:fill="auto"/>
            <w:vAlign w:val="center"/>
            <w:hideMark/>
          </w:tcPr>
          <w:p w14:paraId="53576D76" w14:textId="77777777" w:rsidR="00820D4F" w:rsidRPr="00B803A6" w:rsidRDefault="00820D4F" w:rsidP="006A4754">
            <w:pPr>
              <w:spacing w:after="0" w:line="240" w:lineRule="auto"/>
              <w:rPr>
                <w:rFonts w:ascii="Arial Narrow" w:eastAsia="Yu Gothic Light" w:hAnsi="Arial Narrow" w:cs="Arial"/>
                <w:color w:val="000000"/>
                <w:lang w:eastAsia="es-CO"/>
              </w:rPr>
            </w:pPr>
            <w:r w:rsidRPr="00B803A6">
              <w:rPr>
                <w:rFonts w:ascii="Arial Narrow" w:eastAsia="Yu Gothic Light" w:hAnsi="Arial Narrow" w:cs="Arial"/>
                <w:color w:val="000000"/>
                <w:lang w:eastAsia="es-CO"/>
              </w:rPr>
              <w:t>lesionado</w:t>
            </w:r>
          </w:p>
        </w:tc>
        <w:tc>
          <w:tcPr>
            <w:tcW w:w="2096" w:type="dxa"/>
            <w:tcBorders>
              <w:top w:val="nil"/>
              <w:left w:val="nil"/>
              <w:bottom w:val="single" w:sz="8" w:space="0" w:color="auto"/>
              <w:right w:val="single" w:sz="8" w:space="0" w:color="auto"/>
            </w:tcBorders>
            <w:shd w:val="clear" w:color="auto" w:fill="auto"/>
            <w:noWrap/>
            <w:vAlign w:val="center"/>
            <w:hideMark/>
          </w:tcPr>
          <w:p w14:paraId="5C0F2F31" w14:textId="77777777" w:rsidR="00820D4F" w:rsidRPr="00B803A6" w:rsidRDefault="00820D4F" w:rsidP="006A4754">
            <w:pPr>
              <w:spacing w:after="0" w:line="240" w:lineRule="auto"/>
              <w:jc w:val="right"/>
              <w:rPr>
                <w:rFonts w:ascii="Arial Narrow" w:eastAsia="Yu Gothic Light" w:hAnsi="Arial Narrow" w:cs="Arial"/>
                <w:color w:val="000000"/>
                <w:lang w:eastAsia="es-CO"/>
              </w:rPr>
            </w:pPr>
            <w:r w:rsidRPr="00B803A6">
              <w:rPr>
                <w:rFonts w:ascii="Arial Narrow" w:eastAsia="Yu Gothic Light" w:hAnsi="Arial Narrow" w:cs="Arial"/>
                <w:color w:val="000000"/>
                <w:lang w:eastAsia="es-CO"/>
              </w:rPr>
              <w:t>$ 73.771.700,00</w:t>
            </w:r>
          </w:p>
        </w:tc>
      </w:tr>
      <w:tr w:rsidR="00820D4F" w:rsidRPr="00B803A6" w14:paraId="41C29B0C" w14:textId="77777777" w:rsidTr="000A3B36">
        <w:trPr>
          <w:trHeight w:val="315"/>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02261950" w14:textId="77777777" w:rsidR="00820D4F" w:rsidRPr="00B803A6" w:rsidRDefault="00820D4F" w:rsidP="006A4754">
            <w:pPr>
              <w:spacing w:after="0" w:line="240" w:lineRule="auto"/>
              <w:rPr>
                <w:rFonts w:ascii="Arial Narrow" w:eastAsia="Yu Gothic Light" w:hAnsi="Arial Narrow" w:cs="Arial"/>
                <w:color w:val="000000"/>
                <w:lang w:eastAsia="es-CO"/>
              </w:rPr>
            </w:pPr>
            <w:r w:rsidRPr="00B803A6">
              <w:rPr>
                <w:rFonts w:ascii="Arial Narrow" w:eastAsia="Yu Gothic Light" w:hAnsi="Arial Narrow" w:cs="Arial"/>
                <w:color w:val="000000"/>
                <w:lang w:val="es-MX" w:eastAsia="es-CO"/>
              </w:rPr>
              <w:t>Gloria Matilde Ruiz Rodríguez</w:t>
            </w:r>
          </w:p>
        </w:tc>
        <w:tc>
          <w:tcPr>
            <w:tcW w:w="1843" w:type="dxa"/>
            <w:tcBorders>
              <w:top w:val="nil"/>
              <w:left w:val="nil"/>
              <w:bottom w:val="single" w:sz="8" w:space="0" w:color="auto"/>
              <w:right w:val="single" w:sz="8" w:space="0" w:color="auto"/>
            </w:tcBorders>
            <w:shd w:val="clear" w:color="auto" w:fill="auto"/>
            <w:noWrap/>
            <w:vAlign w:val="center"/>
            <w:hideMark/>
          </w:tcPr>
          <w:p w14:paraId="0AA5B0A3" w14:textId="77777777" w:rsidR="00820D4F" w:rsidRPr="00B803A6" w:rsidRDefault="00820D4F" w:rsidP="006A4754">
            <w:pPr>
              <w:spacing w:after="0" w:line="240" w:lineRule="auto"/>
              <w:jc w:val="center"/>
              <w:rPr>
                <w:rFonts w:ascii="Arial Narrow" w:eastAsia="Yu Gothic Light" w:hAnsi="Arial Narrow" w:cs="Arial"/>
                <w:color w:val="000000"/>
                <w:lang w:eastAsia="es-CO"/>
              </w:rPr>
            </w:pPr>
            <w:r w:rsidRPr="00B803A6">
              <w:rPr>
                <w:rFonts w:ascii="Arial Narrow" w:eastAsia="Yu Gothic Light" w:hAnsi="Arial Narrow" w:cs="Arial"/>
                <w:color w:val="000000"/>
                <w:lang w:eastAsia="es-CO"/>
              </w:rPr>
              <w:t>35512918</w:t>
            </w:r>
          </w:p>
        </w:tc>
        <w:tc>
          <w:tcPr>
            <w:tcW w:w="1559" w:type="dxa"/>
            <w:tcBorders>
              <w:top w:val="nil"/>
              <w:left w:val="nil"/>
              <w:bottom w:val="single" w:sz="8" w:space="0" w:color="auto"/>
              <w:right w:val="single" w:sz="8" w:space="0" w:color="auto"/>
            </w:tcBorders>
            <w:shd w:val="clear" w:color="auto" w:fill="auto"/>
            <w:vAlign w:val="center"/>
            <w:hideMark/>
          </w:tcPr>
          <w:p w14:paraId="117614E4" w14:textId="77777777" w:rsidR="00820D4F" w:rsidRPr="00B803A6" w:rsidRDefault="00820D4F" w:rsidP="006A4754">
            <w:pPr>
              <w:spacing w:after="0" w:line="240" w:lineRule="auto"/>
              <w:rPr>
                <w:rFonts w:ascii="Arial Narrow" w:eastAsia="Yu Gothic Light" w:hAnsi="Arial Narrow" w:cs="Arial"/>
                <w:color w:val="000000"/>
                <w:lang w:eastAsia="es-CO"/>
              </w:rPr>
            </w:pPr>
            <w:r w:rsidRPr="00B803A6">
              <w:rPr>
                <w:rFonts w:ascii="Arial Narrow" w:eastAsia="Yu Gothic Light" w:hAnsi="Arial Narrow" w:cs="Arial"/>
                <w:color w:val="000000"/>
                <w:lang w:eastAsia="es-CO"/>
              </w:rPr>
              <w:t xml:space="preserve">madre </w:t>
            </w:r>
          </w:p>
        </w:tc>
        <w:tc>
          <w:tcPr>
            <w:tcW w:w="2096" w:type="dxa"/>
            <w:tcBorders>
              <w:top w:val="nil"/>
              <w:left w:val="nil"/>
              <w:bottom w:val="single" w:sz="8" w:space="0" w:color="auto"/>
              <w:right w:val="single" w:sz="8" w:space="0" w:color="auto"/>
            </w:tcBorders>
            <w:shd w:val="clear" w:color="auto" w:fill="auto"/>
            <w:noWrap/>
            <w:vAlign w:val="center"/>
            <w:hideMark/>
          </w:tcPr>
          <w:p w14:paraId="7A0C37B9" w14:textId="77777777" w:rsidR="00820D4F" w:rsidRPr="00B803A6" w:rsidRDefault="00820D4F" w:rsidP="006A4754">
            <w:pPr>
              <w:spacing w:after="0" w:line="240" w:lineRule="auto"/>
              <w:jc w:val="right"/>
              <w:rPr>
                <w:rFonts w:ascii="Arial Narrow" w:eastAsia="Yu Gothic Light" w:hAnsi="Arial Narrow" w:cs="Arial"/>
                <w:color w:val="000000"/>
                <w:lang w:eastAsia="es-CO"/>
              </w:rPr>
            </w:pPr>
            <w:r w:rsidRPr="00B803A6">
              <w:rPr>
                <w:rFonts w:ascii="Arial Narrow" w:eastAsia="Yu Gothic Light" w:hAnsi="Arial Narrow" w:cs="Arial"/>
                <w:color w:val="000000"/>
                <w:lang w:eastAsia="es-CO"/>
              </w:rPr>
              <w:t>$ 73.771.700,00</w:t>
            </w:r>
          </w:p>
        </w:tc>
      </w:tr>
      <w:tr w:rsidR="00820D4F" w:rsidRPr="00B803A6" w14:paraId="5231E16F" w14:textId="77777777" w:rsidTr="000A3B36">
        <w:trPr>
          <w:trHeight w:val="315"/>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61C2EDB4" w14:textId="77777777" w:rsidR="00820D4F" w:rsidRPr="00B803A6" w:rsidRDefault="00820D4F" w:rsidP="006A4754">
            <w:pPr>
              <w:spacing w:after="0" w:line="240" w:lineRule="auto"/>
              <w:rPr>
                <w:rFonts w:ascii="Arial Narrow" w:eastAsia="Yu Gothic Light" w:hAnsi="Arial Narrow" w:cs="Arial"/>
                <w:color w:val="000000"/>
                <w:lang w:eastAsia="es-CO"/>
              </w:rPr>
            </w:pPr>
            <w:r w:rsidRPr="00B803A6">
              <w:rPr>
                <w:rFonts w:ascii="Arial Narrow" w:eastAsia="Yu Gothic Light" w:hAnsi="Arial Narrow" w:cs="Arial"/>
                <w:color w:val="000000"/>
                <w:lang w:val="es-MX" w:eastAsia="es-CO"/>
              </w:rPr>
              <w:t>Víctor Manuel Ruiz</w:t>
            </w:r>
          </w:p>
        </w:tc>
        <w:tc>
          <w:tcPr>
            <w:tcW w:w="1843" w:type="dxa"/>
            <w:tcBorders>
              <w:top w:val="nil"/>
              <w:left w:val="nil"/>
              <w:bottom w:val="single" w:sz="8" w:space="0" w:color="auto"/>
              <w:right w:val="single" w:sz="8" w:space="0" w:color="auto"/>
            </w:tcBorders>
            <w:shd w:val="clear" w:color="auto" w:fill="auto"/>
            <w:noWrap/>
            <w:vAlign w:val="center"/>
            <w:hideMark/>
          </w:tcPr>
          <w:p w14:paraId="0E260423" w14:textId="77777777" w:rsidR="00820D4F" w:rsidRPr="00B803A6" w:rsidRDefault="00820D4F" w:rsidP="006A4754">
            <w:pPr>
              <w:spacing w:after="0" w:line="240" w:lineRule="auto"/>
              <w:jc w:val="center"/>
              <w:rPr>
                <w:rFonts w:ascii="Arial Narrow" w:eastAsia="Yu Gothic Light" w:hAnsi="Arial Narrow" w:cs="Arial"/>
                <w:color w:val="000000"/>
                <w:lang w:eastAsia="es-CO"/>
              </w:rPr>
            </w:pPr>
            <w:r w:rsidRPr="00B803A6">
              <w:rPr>
                <w:rFonts w:ascii="Arial Narrow" w:eastAsia="Yu Gothic Light" w:hAnsi="Arial Narrow" w:cs="Arial"/>
                <w:color w:val="000000"/>
                <w:lang w:val="es-MX" w:eastAsia="es-CO"/>
              </w:rPr>
              <w:t>17.068.747</w:t>
            </w:r>
          </w:p>
        </w:tc>
        <w:tc>
          <w:tcPr>
            <w:tcW w:w="1559" w:type="dxa"/>
            <w:tcBorders>
              <w:top w:val="nil"/>
              <w:left w:val="nil"/>
              <w:bottom w:val="single" w:sz="8" w:space="0" w:color="auto"/>
              <w:right w:val="single" w:sz="8" w:space="0" w:color="auto"/>
            </w:tcBorders>
            <w:shd w:val="clear" w:color="auto" w:fill="auto"/>
            <w:vAlign w:val="center"/>
            <w:hideMark/>
          </w:tcPr>
          <w:p w14:paraId="63795BD9" w14:textId="77777777" w:rsidR="00820D4F" w:rsidRPr="00B803A6" w:rsidRDefault="00820D4F" w:rsidP="006A4754">
            <w:pPr>
              <w:spacing w:after="0" w:line="240" w:lineRule="auto"/>
              <w:rPr>
                <w:rFonts w:ascii="Arial Narrow" w:eastAsia="Yu Gothic Light" w:hAnsi="Arial Narrow" w:cs="Arial"/>
                <w:color w:val="000000"/>
                <w:lang w:eastAsia="es-CO"/>
              </w:rPr>
            </w:pPr>
            <w:r w:rsidRPr="00B803A6">
              <w:rPr>
                <w:rFonts w:ascii="Arial Narrow" w:eastAsia="Yu Gothic Light" w:hAnsi="Arial Narrow" w:cs="Arial"/>
                <w:color w:val="000000"/>
                <w:lang w:eastAsia="es-CO"/>
              </w:rPr>
              <w:t>hermano</w:t>
            </w:r>
          </w:p>
        </w:tc>
        <w:tc>
          <w:tcPr>
            <w:tcW w:w="2096" w:type="dxa"/>
            <w:tcBorders>
              <w:top w:val="nil"/>
              <w:left w:val="nil"/>
              <w:bottom w:val="single" w:sz="8" w:space="0" w:color="auto"/>
              <w:right w:val="single" w:sz="8" w:space="0" w:color="auto"/>
            </w:tcBorders>
            <w:shd w:val="clear" w:color="auto" w:fill="auto"/>
            <w:noWrap/>
            <w:vAlign w:val="center"/>
            <w:hideMark/>
          </w:tcPr>
          <w:p w14:paraId="41C58952" w14:textId="77777777" w:rsidR="00820D4F" w:rsidRPr="00B803A6" w:rsidRDefault="00820D4F" w:rsidP="006A4754">
            <w:pPr>
              <w:spacing w:after="0" w:line="240" w:lineRule="auto"/>
              <w:jc w:val="right"/>
              <w:rPr>
                <w:rFonts w:ascii="Arial Narrow" w:eastAsia="Yu Gothic Light" w:hAnsi="Arial Narrow" w:cs="Arial"/>
                <w:color w:val="000000"/>
                <w:lang w:eastAsia="es-CO"/>
              </w:rPr>
            </w:pPr>
            <w:r w:rsidRPr="00B803A6">
              <w:rPr>
                <w:rFonts w:ascii="Arial Narrow" w:eastAsia="Yu Gothic Light" w:hAnsi="Arial Narrow" w:cs="Arial"/>
                <w:color w:val="000000"/>
                <w:lang w:eastAsia="es-CO"/>
              </w:rPr>
              <w:t>$ 73.771.700,00</w:t>
            </w:r>
          </w:p>
        </w:tc>
      </w:tr>
      <w:tr w:rsidR="00820D4F" w:rsidRPr="00B803A6" w14:paraId="747B771C" w14:textId="77777777" w:rsidTr="000A3B36">
        <w:trPr>
          <w:trHeight w:val="315"/>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5EA24693" w14:textId="77777777" w:rsidR="00820D4F" w:rsidRPr="00B803A6" w:rsidRDefault="00820D4F" w:rsidP="006A4754">
            <w:pPr>
              <w:spacing w:after="0" w:line="240" w:lineRule="auto"/>
              <w:rPr>
                <w:rFonts w:ascii="Arial Narrow" w:eastAsia="Yu Gothic Light" w:hAnsi="Arial Narrow" w:cs="Arial"/>
                <w:color w:val="000000"/>
                <w:lang w:eastAsia="es-CO"/>
              </w:rPr>
            </w:pPr>
            <w:r w:rsidRPr="00B803A6">
              <w:rPr>
                <w:rFonts w:ascii="Arial Narrow" w:eastAsia="Yu Gothic Light" w:hAnsi="Arial Narrow" w:cs="Arial"/>
                <w:color w:val="000000"/>
                <w:lang w:val="es-MX" w:eastAsia="es-CO"/>
              </w:rPr>
              <w:t>Elvira de las Mercedes López Rodríguez</w:t>
            </w:r>
          </w:p>
        </w:tc>
        <w:tc>
          <w:tcPr>
            <w:tcW w:w="1843" w:type="dxa"/>
            <w:tcBorders>
              <w:top w:val="nil"/>
              <w:left w:val="nil"/>
              <w:bottom w:val="single" w:sz="8" w:space="0" w:color="auto"/>
              <w:right w:val="single" w:sz="8" w:space="0" w:color="auto"/>
            </w:tcBorders>
            <w:shd w:val="clear" w:color="auto" w:fill="auto"/>
            <w:noWrap/>
            <w:vAlign w:val="center"/>
            <w:hideMark/>
          </w:tcPr>
          <w:p w14:paraId="127A5AC9" w14:textId="77777777" w:rsidR="00820D4F" w:rsidRPr="00B803A6" w:rsidRDefault="00820D4F" w:rsidP="006A4754">
            <w:pPr>
              <w:spacing w:after="0" w:line="240" w:lineRule="auto"/>
              <w:jc w:val="center"/>
              <w:rPr>
                <w:rFonts w:ascii="Arial Narrow" w:eastAsia="Yu Gothic Light" w:hAnsi="Arial Narrow" w:cs="Arial"/>
                <w:color w:val="000000"/>
                <w:lang w:eastAsia="es-CO"/>
              </w:rPr>
            </w:pPr>
            <w:r w:rsidRPr="00B803A6">
              <w:rPr>
                <w:rFonts w:ascii="Arial Narrow" w:eastAsia="Yu Gothic Light" w:hAnsi="Arial Narrow" w:cs="Arial"/>
                <w:color w:val="000000"/>
                <w:lang w:eastAsia="es-CO"/>
              </w:rPr>
              <w:t>23321148</w:t>
            </w:r>
          </w:p>
        </w:tc>
        <w:tc>
          <w:tcPr>
            <w:tcW w:w="1559" w:type="dxa"/>
            <w:tcBorders>
              <w:top w:val="nil"/>
              <w:left w:val="nil"/>
              <w:bottom w:val="single" w:sz="8" w:space="0" w:color="auto"/>
              <w:right w:val="single" w:sz="8" w:space="0" w:color="auto"/>
            </w:tcBorders>
            <w:shd w:val="clear" w:color="auto" w:fill="auto"/>
            <w:vAlign w:val="center"/>
            <w:hideMark/>
          </w:tcPr>
          <w:p w14:paraId="7AF97B47" w14:textId="77777777" w:rsidR="00820D4F" w:rsidRPr="00B803A6" w:rsidRDefault="00820D4F" w:rsidP="006A4754">
            <w:pPr>
              <w:spacing w:after="0" w:line="240" w:lineRule="auto"/>
              <w:rPr>
                <w:rFonts w:ascii="Arial Narrow" w:eastAsia="Yu Gothic Light" w:hAnsi="Arial Narrow" w:cs="Arial"/>
                <w:color w:val="000000"/>
                <w:lang w:eastAsia="es-CO"/>
              </w:rPr>
            </w:pPr>
            <w:r w:rsidRPr="00B803A6">
              <w:rPr>
                <w:rFonts w:ascii="Arial Narrow" w:eastAsia="Yu Gothic Light" w:hAnsi="Arial Narrow" w:cs="Arial"/>
                <w:color w:val="000000"/>
                <w:lang w:eastAsia="es-CO"/>
              </w:rPr>
              <w:t xml:space="preserve">abuela </w:t>
            </w:r>
          </w:p>
        </w:tc>
        <w:tc>
          <w:tcPr>
            <w:tcW w:w="2096" w:type="dxa"/>
            <w:tcBorders>
              <w:top w:val="nil"/>
              <w:left w:val="nil"/>
              <w:bottom w:val="single" w:sz="8" w:space="0" w:color="auto"/>
              <w:right w:val="single" w:sz="8" w:space="0" w:color="auto"/>
            </w:tcBorders>
            <w:shd w:val="clear" w:color="auto" w:fill="auto"/>
            <w:noWrap/>
            <w:vAlign w:val="center"/>
            <w:hideMark/>
          </w:tcPr>
          <w:p w14:paraId="4FFB3DB7" w14:textId="77777777" w:rsidR="00820D4F" w:rsidRPr="00B803A6" w:rsidRDefault="00820D4F" w:rsidP="006A4754">
            <w:pPr>
              <w:spacing w:after="0" w:line="240" w:lineRule="auto"/>
              <w:jc w:val="right"/>
              <w:rPr>
                <w:rFonts w:ascii="Arial Narrow" w:eastAsia="Yu Gothic Light" w:hAnsi="Arial Narrow" w:cs="Arial"/>
                <w:color w:val="000000"/>
                <w:lang w:eastAsia="es-CO"/>
              </w:rPr>
            </w:pPr>
            <w:r w:rsidRPr="00B803A6">
              <w:rPr>
                <w:rFonts w:ascii="Arial Narrow" w:eastAsia="Yu Gothic Light" w:hAnsi="Arial Narrow" w:cs="Arial"/>
                <w:color w:val="000000"/>
                <w:lang w:eastAsia="es-CO"/>
              </w:rPr>
              <w:t>$ 73.771.700,00</w:t>
            </w:r>
          </w:p>
        </w:tc>
      </w:tr>
      <w:tr w:rsidR="00820D4F" w:rsidRPr="00B803A6" w14:paraId="45420AAB" w14:textId="77777777" w:rsidTr="000A3B36">
        <w:trPr>
          <w:trHeight w:val="315"/>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3F956103" w14:textId="77777777" w:rsidR="00820D4F" w:rsidRPr="00B803A6" w:rsidRDefault="00820D4F" w:rsidP="006A4754">
            <w:pPr>
              <w:spacing w:after="0" w:line="240" w:lineRule="auto"/>
              <w:rPr>
                <w:rFonts w:ascii="Arial Narrow" w:eastAsia="Yu Gothic Light" w:hAnsi="Arial Narrow" w:cs="Arial"/>
                <w:color w:val="000000"/>
                <w:lang w:eastAsia="es-CO"/>
              </w:rPr>
            </w:pPr>
            <w:r w:rsidRPr="00B803A6">
              <w:rPr>
                <w:rFonts w:ascii="Arial Narrow" w:eastAsia="Yu Gothic Light" w:hAnsi="Arial Narrow" w:cs="Arial"/>
                <w:color w:val="000000"/>
                <w:lang w:val="es-MX" w:eastAsia="es-CO"/>
              </w:rPr>
              <w:t>William Javier Angarita Ruiz</w:t>
            </w:r>
          </w:p>
        </w:tc>
        <w:tc>
          <w:tcPr>
            <w:tcW w:w="1843" w:type="dxa"/>
            <w:tcBorders>
              <w:top w:val="nil"/>
              <w:left w:val="nil"/>
              <w:bottom w:val="single" w:sz="8" w:space="0" w:color="auto"/>
              <w:right w:val="single" w:sz="8" w:space="0" w:color="auto"/>
            </w:tcBorders>
            <w:shd w:val="clear" w:color="auto" w:fill="auto"/>
            <w:noWrap/>
            <w:vAlign w:val="center"/>
            <w:hideMark/>
          </w:tcPr>
          <w:p w14:paraId="60B78309" w14:textId="77777777" w:rsidR="00820D4F" w:rsidRPr="00B803A6" w:rsidRDefault="00820D4F" w:rsidP="006A4754">
            <w:pPr>
              <w:spacing w:after="0" w:line="240" w:lineRule="auto"/>
              <w:jc w:val="center"/>
              <w:rPr>
                <w:rFonts w:ascii="Arial Narrow" w:eastAsia="Yu Gothic Light" w:hAnsi="Arial Narrow" w:cs="Arial"/>
                <w:color w:val="000000"/>
                <w:lang w:eastAsia="es-CO"/>
              </w:rPr>
            </w:pPr>
            <w:r w:rsidRPr="00B803A6">
              <w:rPr>
                <w:rFonts w:ascii="Arial Narrow" w:eastAsia="Yu Gothic Light" w:hAnsi="Arial Narrow" w:cs="Arial"/>
                <w:color w:val="000000"/>
                <w:lang w:eastAsia="es-CO"/>
              </w:rPr>
              <w:t>1023004715</w:t>
            </w:r>
          </w:p>
        </w:tc>
        <w:tc>
          <w:tcPr>
            <w:tcW w:w="1559" w:type="dxa"/>
            <w:tcBorders>
              <w:top w:val="nil"/>
              <w:left w:val="nil"/>
              <w:bottom w:val="single" w:sz="8" w:space="0" w:color="auto"/>
              <w:right w:val="single" w:sz="8" w:space="0" w:color="auto"/>
            </w:tcBorders>
            <w:shd w:val="clear" w:color="auto" w:fill="auto"/>
            <w:vAlign w:val="center"/>
            <w:hideMark/>
          </w:tcPr>
          <w:p w14:paraId="7B2ACD07" w14:textId="77777777" w:rsidR="00820D4F" w:rsidRPr="00B803A6" w:rsidRDefault="00820D4F" w:rsidP="006A4754">
            <w:pPr>
              <w:spacing w:after="0" w:line="240" w:lineRule="auto"/>
              <w:rPr>
                <w:rFonts w:ascii="Arial Narrow" w:eastAsia="Yu Gothic Light" w:hAnsi="Arial Narrow" w:cs="Arial"/>
                <w:color w:val="000000"/>
                <w:lang w:eastAsia="es-CO"/>
              </w:rPr>
            </w:pPr>
            <w:r w:rsidRPr="00B803A6">
              <w:rPr>
                <w:rFonts w:ascii="Arial Narrow" w:eastAsia="Yu Gothic Light" w:hAnsi="Arial Narrow" w:cs="Arial"/>
                <w:color w:val="000000"/>
                <w:lang w:eastAsia="es-CO"/>
              </w:rPr>
              <w:t>hermano</w:t>
            </w:r>
          </w:p>
        </w:tc>
        <w:tc>
          <w:tcPr>
            <w:tcW w:w="2096" w:type="dxa"/>
            <w:tcBorders>
              <w:top w:val="nil"/>
              <w:left w:val="nil"/>
              <w:bottom w:val="single" w:sz="8" w:space="0" w:color="auto"/>
              <w:right w:val="single" w:sz="8" w:space="0" w:color="auto"/>
            </w:tcBorders>
            <w:shd w:val="clear" w:color="auto" w:fill="auto"/>
            <w:noWrap/>
            <w:vAlign w:val="center"/>
            <w:hideMark/>
          </w:tcPr>
          <w:p w14:paraId="340880CD" w14:textId="77777777" w:rsidR="00820D4F" w:rsidRPr="00B803A6" w:rsidRDefault="00820D4F" w:rsidP="006A4754">
            <w:pPr>
              <w:spacing w:after="0" w:line="240" w:lineRule="auto"/>
              <w:jc w:val="right"/>
              <w:rPr>
                <w:rFonts w:ascii="Arial Narrow" w:eastAsia="Yu Gothic Light" w:hAnsi="Arial Narrow" w:cs="Arial"/>
                <w:color w:val="000000"/>
                <w:lang w:eastAsia="es-CO"/>
              </w:rPr>
            </w:pPr>
            <w:r w:rsidRPr="00B803A6">
              <w:rPr>
                <w:rFonts w:ascii="Arial Narrow" w:eastAsia="Yu Gothic Light" w:hAnsi="Arial Narrow" w:cs="Arial"/>
                <w:color w:val="000000"/>
                <w:lang w:eastAsia="es-CO"/>
              </w:rPr>
              <w:t>$ 73.771.700,00</w:t>
            </w:r>
          </w:p>
        </w:tc>
      </w:tr>
      <w:tr w:rsidR="00820D4F" w:rsidRPr="00B803A6" w14:paraId="6A9B009C" w14:textId="77777777" w:rsidTr="000A3B36">
        <w:trPr>
          <w:trHeight w:val="315"/>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11A025EE" w14:textId="77777777" w:rsidR="00820D4F" w:rsidRPr="00B803A6" w:rsidRDefault="00820D4F" w:rsidP="006A4754">
            <w:pPr>
              <w:spacing w:after="0" w:line="240" w:lineRule="auto"/>
              <w:rPr>
                <w:rFonts w:ascii="Arial Narrow" w:eastAsia="Yu Gothic Light" w:hAnsi="Arial Narrow" w:cs="Arial"/>
                <w:color w:val="000000"/>
                <w:lang w:eastAsia="es-CO"/>
              </w:rPr>
            </w:pPr>
            <w:r w:rsidRPr="00B803A6">
              <w:rPr>
                <w:rFonts w:ascii="Arial Narrow" w:eastAsia="Yu Gothic Light" w:hAnsi="Arial Narrow" w:cs="Arial"/>
                <w:color w:val="000000"/>
                <w:lang w:eastAsia="es-CO"/>
              </w:rPr>
              <w:t>total</w:t>
            </w:r>
          </w:p>
        </w:tc>
        <w:tc>
          <w:tcPr>
            <w:tcW w:w="1843" w:type="dxa"/>
            <w:tcBorders>
              <w:top w:val="nil"/>
              <w:left w:val="nil"/>
              <w:bottom w:val="single" w:sz="8" w:space="0" w:color="auto"/>
              <w:right w:val="nil"/>
            </w:tcBorders>
            <w:shd w:val="clear" w:color="auto" w:fill="auto"/>
            <w:noWrap/>
            <w:vAlign w:val="bottom"/>
            <w:hideMark/>
          </w:tcPr>
          <w:p w14:paraId="47DBCCD7" w14:textId="77777777" w:rsidR="00820D4F" w:rsidRPr="00B803A6" w:rsidRDefault="00820D4F" w:rsidP="006A4754">
            <w:pPr>
              <w:spacing w:after="0" w:line="240" w:lineRule="auto"/>
              <w:rPr>
                <w:rFonts w:ascii="Arial Narrow" w:hAnsi="Arial Narrow" w:cs="Arial"/>
                <w:color w:val="000000"/>
                <w:lang w:eastAsia="es-CO"/>
              </w:rPr>
            </w:pPr>
            <w:r w:rsidRPr="00B803A6">
              <w:rPr>
                <w:rFonts w:ascii="Arial Narrow" w:hAnsi="Arial Narrow" w:cs="Arial"/>
                <w:color w:val="000000"/>
                <w:lang w:eastAsia="es-CO"/>
              </w:rPr>
              <w:t> </w:t>
            </w:r>
          </w:p>
        </w:tc>
        <w:tc>
          <w:tcPr>
            <w:tcW w:w="1559" w:type="dxa"/>
            <w:tcBorders>
              <w:top w:val="nil"/>
              <w:left w:val="nil"/>
              <w:bottom w:val="single" w:sz="8" w:space="0" w:color="auto"/>
              <w:right w:val="nil"/>
            </w:tcBorders>
            <w:shd w:val="clear" w:color="auto" w:fill="auto"/>
            <w:noWrap/>
            <w:vAlign w:val="bottom"/>
            <w:hideMark/>
          </w:tcPr>
          <w:p w14:paraId="564E227B" w14:textId="77777777" w:rsidR="00820D4F" w:rsidRPr="00B803A6" w:rsidRDefault="00820D4F" w:rsidP="006A4754">
            <w:pPr>
              <w:spacing w:after="0" w:line="240" w:lineRule="auto"/>
              <w:rPr>
                <w:rFonts w:ascii="Arial Narrow" w:hAnsi="Arial Narrow" w:cs="Arial"/>
                <w:color w:val="000000"/>
                <w:lang w:eastAsia="es-CO"/>
              </w:rPr>
            </w:pPr>
            <w:r w:rsidRPr="00B803A6">
              <w:rPr>
                <w:rFonts w:ascii="Arial Narrow" w:hAnsi="Arial Narrow" w:cs="Arial"/>
                <w:color w:val="000000"/>
                <w:lang w:eastAsia="es-CO"/>
              </w:rPr>
              <w:t> </w:t>
            </w:r>
          </w:p>
        </w:tc>
        <w:tc>
          <w:tcPr>
            <w:tcW w:w="2096" w:type="dxa"/>
            <w:tcBorders>
              <w:top w:val="nil"/>
              <w:left w:val="nil"/>
              <w:bottom w:val="single" w:sz="8" w:space="0" w:color="auto"/>
              <w:right w:val="single" w:sz="8" w:space="0" w:color="auto"/>
            </w:tcBorders>
            <w:shd w:val="clear" w:color="auto" w:fill="auto"/>
            <w:noWrap/>
            <w:vAlign w:val="bottom"/>
            <w:hideMark/>
          </w:tcPr>
          <w:p w14:paraId="0E8DA260" w14:textId="77777777" w:rsidR="00820D4F" w:rsidRPr="00B803A6" w:rsidRDefault="00820D4F" w:rsidP="006A4754">
            <w:pPr>
              <w:spacing w:after="0" w:line="240" w:lineRule="auto"/>
              <w:jc w:val="right"/>
              <w:rPr>
                <w:rFonts w:ascii="Arial Narrow" w:hAnsi="Arial Narrow" w:cs="Arial"/>
                <w:b/>
                <w:bCs/>
                <w:color w:val="000000"/>
                <w:lang w:eastAsia="es-CO"/>
              </w:rPr>
            </w:pPr>
            <w:r w:rsidRPr="00B803A6">
              <w:rPr>
                <w:rFonts w:ascii="Arial Narrow" w:hAnsi="Arial Narrow" w:cs="Arial"/>
                <w:b/>
                <w:bCs/>
                <w:color w:val="000000"/>
                <w:lang w:eastAsia="es-CO"/>
              </w:rPr>
              <w:t>$ 368.858.500,00</w:t>
            </w:r>
          </w:p>
        </w:tc>
      </w:tr>
    </w:tbl>
    <w:p w14:paraId="5773424D" w14:textId="77777777" w:rsidR="00820D4F" w:rsidRPr="00B803A6" w:rsidRDefault="00820D4F" w:rsidP="006A4754">
      <w:pPr>
        <w:tabs>
          <w:tab w:val="left" w:pos="567"/>
        </w:tabs>
        <w:spacing w:after="0" w:line="240" w:lineRule="auto"/>
        <w:jc w:val="both"/>
        <w:rPr>
          <w:rFonts w:ascii="Arial Narrow" w:hAnsi="Arial Narrow" w:cs="Arial"/>
        </w:rPr>
      </w:pPr>
    </w:p>
    <w:p w14:paraId="7BC377CF" w14:textId="77777777" w:rsidR="00820D4F" w:rsidRPr="00B803A6" w:rsidRDefault="00820D4F" w:rsidP="006A4754">
      <w:pPr>
        <w:tabs>
          <w:tab w:val="left" w:pos="567"/>
        </w:tabs>
        <w:spacing w:after="0" w:line="240" w:lineRule="auto"/>
        <w:jc w:val="both"/>
        <w:rPr>
          <w:rFonts w:ascii="Arial Narrow" w:hAnsi="Arial Narrow" w:cs="Arial"/>
        </w:rPr>
      </w:pPr>
      <w:r w:rsidRPr="00B803A6">
        <w:rPr>
          <w:rFonts w:ascii="Arial Narrow" w:hAnsi="Arial Narrow" w:cs="Arial"/>
        </w:rPr>
        <w:t xml:space="preserve">Perjuicios: la cantidad de 100 salarios mínimos legales mensuales vigentes, en favor de cada una de las hermanas, es decir KAREN DENIELA ANGARITA Y LUIS ALEJANDO RUIS, por las graves y penosas angustias que por la afectación de las graves lesiones y secuelas hoy soporta su hermano el joven </w:t>
      </w:r>
      <w:r w:rsidRPr="00B803A6">
        <w:rPr>
          <w:rFonts w:ascii="Arial Narrow" w:hAnsi="Arial Narrow" w:cs="Arial"/>
          <w:b/>
        </w:rPr>
        <w:t xml:space="preserve">ANDRES FERNEY ANGARITA RUIZ </w:t>
      </w:r>
      <w:r w:rsidRPr="00B803A6">
        <w:rPr>
          <w:rFonts w:ascii="Arial Narrow" w:hAnsi="Arial Narrow" w:cs="Arial"/>
        </w:rPr>
        <w:t xml:space="preserve"> derivadas del hecho de haber sido desincorporado del EJERCITO NACIONAL en malas condiciones físicas, luego de haber sido admitido en estado óptimo de salud, es decir $147´543.400 para un total de perjuicios morales de $516´401.900</w:t>
      </w:r>
    </w:p>
    <w:p w14:paraId="63BA52F7" w14:textId="77777777" w:rsidR="003841A2" w:rsidRPr="00B803A6" w:rsidRDefault="003841A2" w:rsidP="006A4754">
      <w:pPr>
        <w:tabs>
          <w:tab w:val="left" w:pos="567"/>
        </w:tabs>
        <w:spacing w:after="0" w:line="240" w:lineRule="auto"/>
        <w:jc w:val="both"/>
        <w:rPr>
          <w:rFonts w:ascii="Arial Narrow" w:hAnsi="Arial Narrow" w:cs="Arial"/>
          <w:b/>
          <w:color w:val="FF0000"/>
        </w:rPr>
      </w:pPr>
    </w:p>
    <w:p w14:paraId="14D8395C" w14:textId="77777777" w:rsidR="00820D4F" w:rsidRPr="00B803A6" w:rsidRDefault="00820D4F" w:rsidP="006A4754">
      <w:pPr>
        <w:tabs>
          <w:tab w:val="left" w:pos="567"/>
        </w:tabs>
        <w:spacing w:after="0" w:line="240" w:lineRule="auto"/>
        <w:jc w:val="both"/>
        <w:rPr>
          <w:rFonts w:ascii="Arial Narrow" w:hAnsi="Arial Narrow" w:cs="Arial"/>
          <w:b/>
          <w:color w:val="FF0000"/>
        </w:rPr>
      </w:pPr>
      <w:r w:rsidRPr="00B803A6">
        <w:rPr>
          <w:rFonts w:ascii="Arial Narrow" w:hAnsi="Arial Narrow" w:cs="Arial"/>
          <w:b/>
          <w:color w:val="FF0000"/>
        </w:rPr>
        <w:t xml:space="preserve">b) Por perjuicios materiales:  </w:t>
      </w:r>
    </w:p>
    <w:p w14:paraId="461D4D52" w14:textId="77777777" w:rsidR="00820D4F" w:rsidRPr="00B803A6" w:rsidRDefault="00820D4F" w:rsidP="006A4754">
      <w:pPr>
        <w:pStyle w:val="Prrafodelista"/>
        <w:tabs>
          <w:tab w:val="left" w:pos="567"/>
        </w:tabs>
        <w:ind w:left="1287"/>
        <w:jc w:val="both"/>
        <w:rPr>
          <w:rFonts w:ascii="Arial Narrow" w:hAnsi="Arial Narrow"/>
          <w:sz w:val="22"/>
          <w:szCs w:val="22"/>
        </w:rPr>
      </w:pPr>
    </w:p>
    <w:p w14:paraId="6D2C26E4" w14:textId="77777777" w:rsidR="00820D4F" w:rsidRPr="00B803A6" w:rsidRDefault="00820D4F" w:rsidP="003841A2">
      <w:pPr>
        <w:tabs>
          <w:tab w:val="left" w:pos="567"/>
        </w:tabs>
        <w:spacing w:after="0" w:line="240" w:lineRule="auto"/>
        <w:jc w:val="both"/>
        <w:rPr>
          <w:rFonts w:ascii="Arial Narrow" w:hAnsi="Arial Narrow" w:cs="Arial"/>
        </w:rPr>
      </w:pPr>
      <w:r w:rsidRPr="00B803A6">
        <w:rPr>
          <w:rFonts w:ascii="Arial Narrow" w:hAnsi="Arial Narrow" w:cs="Arial"/>
        </w:rPr>
        <w:t xml:space="preserve">1.- Por daño emergente y lucro cesante presente, equivalente a: La suma de $22.152.000.00, estimativo razonado </w:t>
      </w:r>
      <w:proofErr w:type="gramStart"/>
      <w:r w:rsidRPr="00B803A6">
        <w:rPr>
          <w:rFonts w:ascii="Arial Narrow" w:hAnsi="Arial Narrow" w:cs="Arial"/>
        </w:rPr>
        <w:t>que</w:t>
      </w:r>
      <w:proofErr w:type="gramEnd"/>
      <w:r w:rsidRPr="00B803A6">
        <w:rPr>
          <w:rFonts w:ascii="Arial Narrow" w:hAnsi="Arial Narrow" w:cs="Arial"/>
        </w:rPr>
        <w:t xml:space="preserve"> a la presentación de esta demanda, corresponde a Veinticuatro (24) meses con salarios promedio de $923. 000.00, sin incluir los incrementos por primas y prestaciones sociales proporcionales a ese periodo, más intereses, correspondiente al sueldo de un Cabo Tercero, por asimilación - </w:t>
      </w:r>
    </w:p>
    <w:p w14:paraId="51DCEC71" w14:textId="77777777" w:rsidR="00820D4F" w:rsidRPr="00B803A6" w:rsidRDefault="00820D4F" w:rsidP="003841A2">
      <w:pPr>
        <w:pStyle w:val="Prrafodelista"/>
        <w:tabs>
          <w:tab w:val="left" w:pos="567"/>
        </w:tabs>
        <w:jc w:val="both"/>
        <w:rPr>
          <w:rFonts w:ascii="Arial Narrow" w:hAnsi="Arial Narrow"/>
          <w:sz w:val="22"/>
          <w:szCs w:val="22"/>
        </w:rPr>
      </w:pPr>
    </w:p>
    <w:p w14:paraId="23678F62" w14:textId="77777777" w:rsidR="00820D4F" w:rsidRPr="00B803A6" w:rsidRDefault="00820D4F" w:rsidP="003841A2">
      <w:pPr>
        <w:tabs>
          <w:tab w:val="left" w:pos="567"/>
        </w:tabs>
        <w:spacing w:after="0" w:line="240" w:lineRule="auto"/>
        <w:jc w:val="both"/>
        <w:rPr>
          <w:rFonts w:ascii="Arial Narrow" w:hAnsi="Arial Narrow" w:cs="Arial"/>
        </w:rPr>
      </w:pPr>
      <w:r w:rsidRPr="00B803A6">
        <w:rPr>
          <w:rFonts w:ascii="Arial Narrow" w:hAnsi="Arial Narrow" w:cs="Arial"/>
        </w:rPr>
        <w:t xml:space="preserve">2.- Por Lucro cesante y daño emergente futuros: En razón de los perjuicios ocasionados hacia el futuro, como consecuencia de la lesión recibida durante su servicio militar obligatorio al EJERCITO NACIONAL, que le impidieron continuar trabajando normalmente para obtener por lo menos un ingreso mensual digno, debido a su discapacidad laboral y dependió exclusivamente a su </w:t>
      </w:r>
      <w:proofErr w:type="gramStart"/>
      <w:r w:rsidRPr="00B803A6">
        <w:rPr>
          <w:rFonts w:ascii="Arial Narrow" w:hAnsi="Arial Narrow" w:cs="Arial"/>
        </w:rPr>
        <w:t>familia.-</w:t>
      </w:r>
      <w:proofErr w:type="gramEnd"/>
    </w:p>
    <w:p w14:paraId="56F45E65" w14:textId="77777777" w:rsidR="00820D4F" w:rsidRPr="00B803A6" w:rsidRDefault="00820D4F" w:rsidP="003841A2">
      <w:pPr>
        <w:pStyle w:val="Prrafodelista"/>
        <w:tabs>
          <w:tab w:val="left" w:pos="567"/>
        </w:tabs>
        <w:jc w:val="both"/>
        <w:rPr>
          <w:rFonts w:ascii="Arial Narrow" w:hAnsi="Arial Narrow"/>
          <w:sz w:val="22"/>
          <w:szCs w:val="22"/>
        </w:rPr>
      </w:pPr>
    </w:p>
    <w:p w14:paraId="77D62094" w14:textId="77777777" w:rsidR="00820D4F" w:rsidRPr="00B803A6" w:rsidRDefault="00820D4F" w:rsidP="003841A2">
      <w:pPr>
        <w:tabs>
          <w:tab w:val="left" w:pos="567"/>
        </w:tabs>
        <w:spacing w:after="0" w:line="240" w:lineRule="auto"/>
        <w:jc w:val="both"/>
        <w:rPr>
          <w:rFonts w:ascii="Arial Narrow" w:hAnsi="Arial Narrow" w:cs="Arial"/>
        </w:rPr>
      </w:pPr>
      <w:r w:rsidRPr="00B803A6">
        <w:rPr>
          <w:rFonts w:ascii="Arial Narrow" w:hAnsi="Arial Narrow" w:cs="Arial"/>
        </w:rPr>
        <w:t xml:space="preserve">Estos graves inconvenientes de su salud, se traducen, obviamente, en perjuicios económicos hacia el futuro, los cuales, según el promedio de vida, están calculados en $575.952.000.00, resultantes de multiplicar el salario mínimo legal mensual vigente </w:t>
      </w:r>
      <w:proofErr w:type="gramStart"/>
      <w:r w:rsidRPr="00B803A6">
        <w:rPr>
          <w:rFonts w:ascii="Arial Narrow" w:hAnsi="Arial Narrow" w:cs="Arial"/>
        </w:rPr>
        <w:t>por  el</w:t>
      </w:r>
      <w:proofErr w:type="gramEnd"/>
      <w:r w:rsidRPr="00B803A6">
        <w:rPr>
          <w:rFonts w:ascii="Arial Narrow" w:hAnsi="Arial Narrow" w:cs="Arial"/>
        </w:rPr>
        <w:t xml:space="preserve"> número de meses que comprenden a 52 años futuros que le faltarían para cumplir 75 para apoyar a los suyos. </w:t>
      </w:r>
    </w:p>
    <w:p w14:paraId="6CACD070" w14:textId="77777777" w:rsidR="00820D4F" w:rsidRPr="00B803A6" w:rsidRDefault="00820D4F" w:rsidP="003841A2">
      <w:pPr>
        <w:pStyle w:val="Prrafodelista"/>
        <w:tabs>
          <w:tab w:val="left" w:pos="567"/>
        </w:tabs>
        <w:jc w:val="both"/>
        <w:rPr>
          <w:rFonts w:ascii="Arial Narrow" w:hAnsi="Arial Narrow"/>
          <w:sz w:val="22"/>
          <w:szCs w:val="22"/>
        </w:rPr>
      </w:pPr>
    </w:p>
    <w:p w14:paraId="3CC55080" w14:textId="77777777" w:rsidR="00820D4F" w:rsidRPr="00B803A6" w:rsidRDefault="00820D4F" w:rsidP="003841A2">
      <w:pPr>
        <w:tabs>
          <w:tab w:val="left" w:pos="567"/>
        </w:tabs>
        <w:spacing w:after="0" w:line="240" w:lineRule="auto"/>
        <w:jc w:val="both"/>
        <w:rPr>
          <w:rFonts w:ascii="Arial Narrow" w:hAnsi="Arial Narrow" w:cs="Arial"/>
        </w:rPr>
      </w:pPr>
      <w:r w:rsidRPr="00B803A6">
        <w:rPr>
          <w:rFonts w:ascii="Arial Narrow" w:hAnsi="Arial Narrow" w:cs="Arial"/>
        </w:rPr>
        <w:t>3. por perjuicios al daño a la salud: en razón al cambio altamente desfavorable de sus condiciones y calidad de vida, derivados de los traumatismos sicológicos que la víctima soportó, el valor de 100 salarios mínimos legales mensuales vigentes para el señor poderdantes ANDRES FERNEY ANGARITA RUIZ, es decir, $73.</w:t>
      </w:r>
      <w:proofErr w:type="gramStart"/>
      <w:r w:rsidRPr="00B803A6">
        <w:rPr>
          <w:rFonts w:ascii="Arial Narrow" w:hAnsi="Arial Narrow" w:cs="Arial"/>
        </w:rPr>
        <w:t>771.000.oo</w:t>
      </w:r>
      <w:proofErr w:type="gramEnd"/>
    </w:p>
    <w:p w14:paraId="78AE030E" w14:textId="77777777" w:rsidR="00820D4F" w:rsidRPr="00B803A6" w:rsidRDefault="00820D4F" w:rsidP="006A4754">
      <w:pPr>
        <w:pStyle w:val="Prrafodelista"/>
        <w:tabs>
          <w:tab w:val="left" w:pos="567"/>
        </w:tabs>
        <w:jc w:val="both"/>
        <w:rPr>
          <w:rFonts w:ascii="Arial Narrow" w:hAnsi="Arial Narrow"/>
          <w:sz w:val="22"/>
          <w:szCs w:val="22"/>
        </w:rPr>
      </w:pPr>
      <w:r w:rsidRPr="00B803A6">
        <w:rPr>
          <w:rFonts w:ascii="Arial Narrow" w:hAnsi="Arial Narrow"/>
          <w:sz w:val="22"/>
          <w:szCs w:val="22"/>
        </w:rPr>
        <w:tab/>
      </w:r>
      <w:r w:rsidRPr="00B803A6">
        <w:rPr>
          <w:rFonts w:ascii="Arial Narrow" w:hAnsi="Arial Narrow"/>
          <w:sz w:val="22"/>
          <w:szCs w:val="22"/>
        </w:rPr>
        <w:tab/>
      </w:r>
      <w:r w:rsidRPr="00B803A6">
        <w:rPr>
          <w:rFonts w:ascii="Arial Narrow" w:hAnsi="Arial Narrow"/>
          <w:sz w:val="22"/>
          <w:szCs w:val="22"/>
        </w:rPr>
        <w:tab/>
      </w:r>
      <w:r w:rsidRPr="00B803A6">
        <w:rPr>
          <w:rFonts w:ascii="Arial Narrow" w:hAnsi="Arial Narrow"/>
          <w:sz w:val="22"/>
          <w:szCs w:val="22"/>
        </w:rPr>
        <w:tab/>
      </w:r>
    </w:p>
    <w:p w14:paraId="46B83801" w14:textId="77777777" w:rsidR="00820D4F" w:rsidRPr="00B803A6" w:rsidRDefault="00820D4F" w:rsidP="006A4754">
      <w:pPr>
        <w:tabs>
          <w:tab w:val="left" w:pos="567"/>
        </w:tabs>
        <w:spacing w:after="0" w:line="240" w:lineRule="auto"/>
        <w:jc w:val="both"/>
        <w:rPr>
          <w:rFonts w:ascii="Arial Narrow" w:hAnsi="Arial Narrow" w:cs="Arial"/>
        </w:rPr>
      </w:pPr>
      <w:r w:rsidRPr="00B803A6">
        <w:rPr>
          <w:rFonts w:ascii="Arial Narrow" w:hAnsi="Arial Narrow" w:cs="Arial"/>
        </w:rPr>
        <w:t xml:space="preserve">I-3.- Que como consecuencia de la condena en abstracto que eventualmente haya de proferirse, según las circunstancias probatorias del proceso, se disponga dar cumplimiento a lo preceptuado por los artículos 307 y 308 del Código de Procedimiento </w:t>
      </w:r>
      <w:proofErr w:type="gramStart"/>
      <w:r w:rsidRPr="00B803A6">
        <w:rPr>
          <w:rFonts w:ascii="Arial Narrow" w:hAnsi="Arial Narrow" w:cs="Arial"/>
        </w:rPr>
        <w:t>Civil.-</w:t>
      </w:r>
      <w:proofErr w:type="gramEnd"/>
    </w:p>
    <w:p w14:paraId="24496B63" w14:textId="77777777" w:rsidR="00820D4F" w:rsidRPr="00B803A6" w:rsidRDefault="00820D4F" w:rsidP="006A4754">
      <w:pPr>
        <w:pStyle w:val="Prrafodelista"/>
        <w:tabs>
          <w:tab w:val="left" w:pos="567"/>
        </w:tabs>
        <w:jc w:val="both"/>
        <w:rPr>
          <w:rFonts w:ascii="Arial Narrow" w:hAnsi="Arial Narrow"/>
          <w:sz w:val="22"/>
          <w:szCs w:val="22"/>
        </w:rPr>
      </w:pPr>
    </w:p>
    <w:p w14:paraId="2FA97375" w14:textId="77777777" w:rsidR="00820D4F" w:rsidRPr="00B803A6" w:rsidRDefault="00820D4F" w:rsidP="006A4754">
      <w:pPr>
        <w:tabs>
          <w:tab w:val="left" w:pos="567"/>
        </w:tabs>
        <w:spacing w:after="0" w:line="240" w:lineRule="auto"/>
        <w:jc w:val="both"/>
        <w:rPr>
          <w:rFonts w:ascii="Arial Narrow" w:hAnsi="Arial Narrow" w:cs="Arial"/>
        </w:rPr>
      </w:pPr>
      <w:r w:rsidRPr="00B803A6">
        <w:rPr>
          <w:rFonts w:ascii="Arial Narrow" w:hAnsi="Arial Narrow" w:cs="Arial"/>
        </w:rPr>
        <w:t xml:space="preserve">I-4.- La condena respectiva será actualizada de conformidad con lo previsto en el art. 192 incisos 2 del C.P.A.C.A., devengaran intereses moratorios a partir de la ejecutoria de la respectiva sentencia o del auto, en concordancia con el art. 195 numeral 3. </w:t>
      </w:r>
    </w:p>
    <w:p w14:paraId="12BF15B7" w14:textId="77777777" w:rsidR="00820D4F" w:rsidRPr="00B803A6" w:rsidRDefault="00820D4F" w:rsidP="006A4754">
      <w:pPr>
        <w:pStyle w:val="Prrafodelista"/>
        <w:tabs>
          <w:tab w:val="left" w:pos="567"/>
        </w:tabs>
        <w:jc w:val="both"/>
        <w:rPr>
          <w:rFonts w:ascii="Arial Narrow" w:hAnsi="Arial Narrow"/>
          <w:sz w:val="22"/>
          <w:szCs w:val="22"/>
        </w:rPr>
      </w:pPr>
    </w:p>
    <w:p w14:paraId="47B0C886" w14:textId="77777777" w:rsidR="00820D4F" w:rsidRPr="00B803A6" w:rsidRDefault="00820D4F" w:rsidP="006A4754">
      <w:pPr>
        <w:tabs>
          <w:tab w:val="left" w:pos="567"/>
        </w:tabs>
        <w:spacing w:after="0" w:line="240" w:lineRule="auto"/>
        <w:jc w:val="both"/>
        <w:rPr>
          <w:rFonts w:ascii="Arial Narrow" w:hAnsi="Arial Narrow" w:cs="Arial"/>
        </w:rPr>
      </w:pPr>
      <w:r w:rsidRPr="00B803A6">
        <w:rPr>
          <w:rFonts w:ascii="Arial Narrow" w:hAnsi="Arial Narrow" w:cs="Arial"/>
        </w:rPr>
        <w:t>I-5.- Las condenas impuestas a entidades públicas serán cumplidas en un plazo máximo de diez (10) meses contados a partir de la fecha de ejecutoria de la sentencia, con fundamento en el art. 192 incisos 2 del C.P.A.C.A.</w:t>
      </w:r>
    </w:p>
    <w:p w14:paraId="64099B9D" w14:textId="77777777" w:rsidR="00820D4F" w:rsidRPr="00B803A6" w:rsidRDefault="00820D4F" w:rsidP="006A4754">
      <w:pPr>
        <w:pStyle w:val="Prrafodelista"/>
        <w:tabs>
          <w:tab w:val="left" w:pos="567"/>
        </w:tabs>
        <w:jc w:val="both"/>
        <w:rPr>
          <w:rFonts w:ascii="Arial Narrow" w:hAnsi="Arial Narrow"/>
          <w:sz w:val="22"/>
          <w:szCs w:val="22"/>
        </w:rPr>
      </w:pPr>
    </w:p>
    <w:p w14:paraId="5FA3B531" w14:textId="77777777" w:rsidR="00820D4F" w:rsidRPr="00B803A6" w:rsidRDefault="00820D4F" w:rsidP="006A4754">
      <w:pPr>
        <w:pStyle w:val="Prrafodelista"/>
        <w:tabs>
          <w:tab w:val="left" w:pos="567"/>
        </w:tabs>
        <w:ind w:left="0"/>
        <w:jc w:val="both"/>
        <w:rPr>
          <w:rFonts w:ascii="Arial Narrow" w:hAnsi="Arial Narrow"/>
          <w:sz w:val="22"/>
          <w:szCs w:val="22"/>
        </w:rPr>
      </w:pPr>
      <w:r w:rsidRPr="00B803A6">
        <w:rPr>
          <w:rFonts w:ascii="Arial Narrow" w:hAnsi="Arial Narrow"/>
          <w:sz w:val="22"/>
          <w:szCs w:val="22"/>
        </w:rPr>
        <w:t xml:space="preserve">I-6.- Expedir, por Secretaría del Juzgado, copia o fotocopia auténtica con constancia de notificación y ejecutoria, con destino a la Procuraduría General de la Nación, de conformidad con el art. 192 inciso 7 del CCA., para que este Despacho dentro de los 10 días siguientes a su recibo, la remita a la Subsecretaría Jurídica del Ejército Nacional o a la autoridad que corresponda al momento de dictarse la sentencia condenatoria, para el trámite presupuestal </w:t>
      </w:r>
      <w:proofErr w:type="gramStart"/>
      <w:r w:rsidRPr="00B803A6">
        <w:rPr>
          <w:rFonts w:ascii="Arial Narrow" w:hAnsi="Arial Narrow"/>
          <w:sz w:val="22"/>
          <w:szCs w:val="22"/>
        </w:rPr>
        <w:t>respectivo.-</w:t>
      </w:r>
      <w:proofErr w:type="gramEnd"/>
      <w:r w:rsidRPr="00B803A6">
        <w:rPr>
          <w:rFonts w:ascii="Arial Narrow" w:hAnsi="Arial Narrow"/>
          <w:sz w:val="22"/>
          <w:szCs w:val="22"/>
        </w:rPr>
        <w:t xml:space="preserve">  </w:t>
      </w:r>
    </w:p>
    <w:p w14:paraId="266B0CDE" w14:textId="77777777" w:rsidR="00820D4F" w:rsidRPr="00705973" w:rsidRDefault="00820D4F" w:rsidP="006A4754">
      <w:pPr>
        <w:pStyle w:val="Prrafodelista"/>
        <w:tabs>
          <w:tab w:val="left" w:pos="567"/>
        </w:tabs>
        <w:ind w:left="0"/>
        <w:jc w:val="both"/>
        <w:rPr>
          <w:sz w:val="22"/>
          <w:szCs w:val="22"/>
        </w:rPr>
      </w:pPr>
    </w:p>
    <w:p w14:paraId="7590E95E" w14:textId="77777777" w:rsidR="00820D4F" w:rsidRPr="00705973" w:rsidRDefault="00820D4F" w:rsidP="006A4754">
      <w:pPr>
        <w:pStyle w:val="Prrafodelista"/>
        <w:tabs>
          <w:tab w:val="left" w:pos="567"/>
        </w:tabs>
        <w:ind w:left="0"/>
        <w:jc w:val="both"/>
        <w:rPr>
          <w:sz w:val="22"/>
          <w:szCs w:val="22"/>
        </w:rPr>
      </w:pPr>
    </w:p>
    <w:p w14:paraId="5355BFD8" w14:textId="77777777" w:rsidR="009709D0" w:rsidRPr="00705973" w:rsidRDefault="009709D0" w:rsidP="006A4754">
      <w:pPr>
        <w:pStyle w:val="Prrafodelista"/>
        <w:numPr>
          <w:ilvl w:val="2"/>
          <w:numId w:val="2"/>
        </w:numPr>
        <w:tabs>
          <w:tab w:val="left" w:pos="709"/>
        </w:tabs>
        <w:ind w:left="0" w:firstLine="0"/>
        <w:jc w:val="both"/>
        <w:rPr>
          <w:bCs/>
          <w:sz w:val="22"/>
          <w:szCs w:val="22"/>
        </w:rPr>
      </w:pPr>
      <w:r w:rsidRPr="00705973">
        <w:rPr>
          <w:bCs/>
          <w:sz w:val="22"/>
          <w:szCs w:val="22"/>
        </w:rPr>
        <w:t>Los</w:t>
      </w:r>
      <w:r w:rsidRPr="00705973">
        <w:rPr>
          <w:b/>
          <w:bCs/>
          <w:sz w:val="22"/>
          <w:szCs w:val="22"/>
        </w:rPr>
        <w:t xml:space="preserve"> HECHOS </w:t>
      </w:r>
      <w:r w:rsidRPr="00705973">
        <w:rPr>
          <w:bCs/>
          <w:sz w:val="22"/>
          <w:szCs w:val="22"/>
        </w:rPr>
        <w:t>sobre los cuales basa su petición son en síntesis los siguientes:</w:t>
      </w:r>
    </w:p>
    <w:p w14:paraId="1BADB5AF" w14:textId="77777777" w:rsidR="009709D0" w:rsidRPr="00705973" w:rsidRDefault="009709D0" w:rsidP="006A4754">
      <w:pPr>
        <w:pStyle w:val="Prrafodelista"/>
        <w:tabs>
          <w:tab w:val="left" w:pos="709"/>
        </w:tabs>
        <w:ind w:left="0"/>
        <w:jc w:val="both"/>
        <w:rPr>
          <w:bCs/>
          <w:sz w:val="22"/>
          <w:szCs w:val="22"/>
        </w:rPr>
      </w:pPr>
    </w:p>
    <w:p w14:paraId="0C9AA739" w14:textId="77777777" w:rsidR="00F70242" w:rsidRPr="00705973" w:rsidRDefault="00F70242" w:rsidP="006A4754">
      <w:pPr>
        <w:pStyle w:val="Prrafodelista"/>
        <w:numPr>
          <w:ilvl w:val="3"/>
          <w:numId w:val="2"/>
        </w:numPr>
        <w:tabs>
          <w:tab w:val="left" w:pos="709"/>
        </w:tabs>
        <w:ind w:left="0" w:firstLine="0"/>
        <w:jc w:val="both"/>
        <w:rPr>
          <w:rFonts w:eastAsia="Calibri"/>
          <w:bCs/>
          <w:color w:val="auto"/>
          <w:sz w:val="22"/>
          <w:szCs w:val="22"/>
          <w:lang w:val="es-CO" w:eastAsia="en-US"/>
        </w:rPr>
      </w:pPr>
      <w:r w:rsidRPr="00705973">
        <w:rPr>
          <w:bCs/>
          <w:sz w:val="22"/>
          <w:szCs w:val="22"/>
        </w:rPr>
        <w:t>El</w:t>
      </w:r>
      <w:r w:rsidRPr="00705973">
        <w:rPr>
          <w:rFonts w:eastAsia="Calibri"/>
          <w:bCs/>
          <w:color w:val="auto"/>
          <w:sz w:val="22"/>
          <w:szCs w:val="22"/>
          <w:lang w:val="es-CO" w:eastAsia="en-US"/>
        </w:rPr>
        <w:t xml:space="preserve"> señor SLR. FREDY DAVID BERRIO CALLEJAS, prestaba su servicio en el Ejército Nacional, en el grado de Soldado Regular, habiendo ingresado en perfectas condiciones., adscrito al Batallón ASPC n1 1 “CACIQUE TUNDAMA”</w:t>
      </w:r>
    </w:p>
    <w:p w14:paraId="44362791" w14:textId="77777777" w:rsidR="00F70242" w:rsidRPr="00705973" w:rsidRDefault="00F70242" w:rsidP="006A4754">
      <w:pPr>
        <w:pStyle w:val="Prrafodelista"/>
        <w:tabs>
          <w:tab w:val="left" w:pos="709"/>
        </w:tabs>
        <w:ind w:left="1080"/>
        <w:jc w:val="both"/>
        <w:rPr>
          <w:rFonts w:eastAsia="Calibri"/>
          <w:bCs/>
          <w:color w:val="auto"/>
          <w:sz w:val="22"/>
          <w:szCs w:val="22"/>
          <w:lang w:val="es-CO" w:eastAsia="en-US"/>
        </w:rPr>
      </w:pPr>
    </w:p>
    <w:p w14:paraId="7EA5A6FD" w14:textId="046A4B4F" w:rsidR="00F70242" w:rsidRPr="00705973" w:rsidRDefault="00F70242" w:rsidP="006A4754">
      <w:pPr>
        <w:pStyle w:val="Prrafodelista"/>
        <w:numPr>
          <w:ilvl w:val="3"/>
          <w:numId w:val="2"/>
        </w:numPr>
        <w:tabs>
          <w:tab w:val="left" w:pos="709"/>
        </w:tabs>
        <w:ind w:left="0" w:firstLine="0"/>
        <w:jc w:val="both"/>
        <w:rPr>
          <w:bCs/>
          <w:sz w:val="22"/>
          <w:szCs w:val="22"/>
        </w:rPr>
      </w:pPr>
      <w:r w:rsidRPr="00705973">
        <w:rPr>
          <w:bCs/>
          <w:sz w:val="22"/>
          <w:szCs w:val="22"/>
        </w:rPr>
        <w:t xml:space="preserve">Durante su servicio militar obligatorio, el día </w:t>
      </w:r>
      <w:proofErr w:type="gramStart"/>
      <w:r w:rsidR="00F62D16" w:rsidRPr="00705973">
        <w:rPr>
          <w:sz w:val="22"/>
          <w:szCs w:val="22"/>
        </w:rPr>
        <w:t>Once  (</w:t>
      </w:r>
      <w:proofErr w:type="gramEnd"/>
      <w:r w:rsidR="00F62D16" w:rsidRPr="00705973">
        <w:rPr>
          <w:sz w:val="22"/>
          <w:szCs w:val="22"/>
        </w:rPr>
        <w:t>11) de Octubre de Dos Mil Quince (2015)</w:t>
      </w:r>
      <w:r w:rsidRPr="00705973">
        <w:rPr>
          <w:bCs/>
          <w:sz w:val="22"/>
          <w:szCs w:val="22"/>
        </w:rPr>
        <w:t>, sufrió una</w:t>
      </w:r>
      <w:r w:rsidR="00F62D16" w:rsidRPr="00705973">
        <w:rPr>
          <w:bCs/>
          <w:sz w:val="22"/>
          <w:szCs w:val="22"/>
        </w:rPr>
        <w:t>s lesiones en su integridad.</w:t>
      </w:r>
    </w:p>
    <w:p w14:paraId="7CD7B923" w14:textId="77777777" w:rsidR="00F62D16" w:rsidRPr="00705973" w:rsidRDefault="00F62D16" w:rsidP="006A4754">
      <w:pPr>
        <w:pStyle w:val="Prrafodelista"/>
        <w:rPr>
          <w:bCs/>
          <w:sz w:val="22"/>
          <w:szCs w:val="22"/>
        </w:rPr>
      </w:pPr>
    </w:p>
    <w:p w14:paraId="1804CAC6" w14:textId="15C58699" w:rsidR="00F70242" w:rsidRPr="00705973" w:rsidRDefault="00F70242" w:rsidP="006A4754">
      <w:pPr>
        <w:pStyle w:val="Prrafodelista"/>
        <w:numPr>
          <w:ilvl w:val="3"/>
          <w:numId w:val="2"/>
        </w:numPr>
        <w:tabs>
          <w:tab w:val="left" w:pos="709"/>
        </w:tabs>
        <w:ind w:left="0" w:firstLine="0"/>
        <w:jc w:val="both"/>
        <w:rPr>
          <w:rFonts w:eastAsia="Calibri"/>
          <w:bCs/>
          <w:color w:val="auto"/>
          <w:sz w:val="22"/>
          <w:szCs w:val="22"/>
          <w:lang w:val="es-CO" w:eastAsia="en-US"/>
        </w:rPr>
      </w:pPr>
      <w:r w:rsidRPr="00705973">
        <w:rPr>
          <w:bCs/>
          <w:sz w:val="22"/>
          <w:szCs w:val="22"/>
        </w:rPr>
        <w:t xml:space="preserve">Como consta en el acta de evacuación </w:t>
      </w:r>
      <w:proofErr w:type="spellStart"/>
      <w:r w:rsidRPr="00705973">
        <w:rPr>
          <w:bCs/>
          <w:sz w:val="22"/>
          <w:szCs w:val="22"/>
        </w:rPr>
        <w:t>Nª</w:t>
      </w:r>
      <w:proofErr w:type="spellEnd"/>
      <w:r w:rsidRPr="00705973">
        <w:rPr>
          <w:bCs/>
          <w:sz w:val="22"/>
          <w:szCs w:val="22"/>
        </w:rPr>
        <w:t xml:space="preserve"> 1832 emitido por el comandante de la unidad al SLR Andrés Ferney Angarita Ruiz termino su servicio militar obligatorio </w:t>
      </w:r>
    </w:p>
    <w:p w14:paraId="3CC9E830" w14:textId="77777777" w:rsidR="00820D4F" w:rsidRPr="00705973" w:rsidRDefault="00820D4F" w:rsidP="006A4754">
      <w:pPr>
        <w:pStyle w:val="Prrafodelista"/>
        <w:tabs>
          <w:tab w:val="left" w:pos="567"/>
        </w:tabs>
        <w:ind w:left="0"/>
        <w:jc w:val="both"/>
        <w:rPr>
          <w:bCs/>
          <w:sz w:val="22"/>
          <w:szCs w:val="22"/>
        </w:rPr>
      </w:pPr>
    </w:p>
    <w:p w14:paraId="28DD54DA" w14:textId="77777777" w:rsidR="009709D0" w:rsidRPr="00705973" w:rsidRDefault="009709D0" w:rsidP="006A4754">
      <w:pPr>
        <w:pStyle w:val="Prrafodelista"/>
        <w:numPr>
          <w:ilvl w:val="1"/>
          <w:numId w:val="2"/>
        </w:numPr>
        <w:tabs>
          <w:tab w:val="left" w:pos="567"/>
        </w:tabs>
        <w:ind w:left="0" w:firstLine="0"/>
        <w:jc w:val="both"/>
        <w:rPr>
          <w:b/>
          <w:sz w:val="22"/>
          <w:szCs w:val="22"/>
        </w:rPr>
      </w:pPr>
      <w:r w:rsidRPr="00705973">
        <w:rPr>
          <w:b/>
          <w:sz w:val="22"/>
          <w:szCs w:val="22"/>
        </w:rPr>
        <w:t>La CONTESTACIÓN DE LA DEMANDA:</w:t>
      </w:r>
    </w:p>
    <w:p w14:paraId="4E0CF9C0" w14:textId="77777777" w:rsidR="009709D0" w:rsidRPr="00705973" w:rsidRDefault="009709D0" w:rsidP="006A4754">
      <w:pPr>
        <w:pStyle w:val="Prrafodelista"/>
        <w:ind w:left="360"/>
        <w:jc w:val="both"/>
        <w:rPr>
          <w:sz w:val="22"/>
          <w:szCs w:val="22"/>
        </w:rPr>
      </w:pPr>
    </w:p>
    <w:p w14:paraId="62D60A52" w14:textId="77777777" w:rsidR="003273E1" w:rsidRPr="00705973" w:rsidRDefault="003273E1" w:rsidP="006A4754">
      <w:pPr>
        <w:spacing w:after="0" w:line="240" w:lineRule="auto"/>
        <w:jc w:val="both"/>
        <w:rPr>
          <w:rFonts w:ascii="Arial" w:hAnsi="Arial" w:cs="Arial"/>
        </w:rPr>
      </w:pPr>
      <w:r w:rsidRPr="00705973">
        <w:rPr>
          <w:rFonts w:ascii="Arial" w:hAnsi="Arial" w:cs="Arial"/>
        </w:rPr>
        <w:t>La NACIÓN - MINISTERIO DE DEFENSA - EJÉRCITO NACIONAL, no puede ser declarada administrativamente responsable de los daños y perjuicios aducidos por la parte actora, pues tal como se demostrará, existe ausencia de responsabilidad de mi representada en los hechos de la demanda, relacionados con la lesión padecida por el señor SLR. ANDRES FERNEY ANGARITA RUIZ, el día 11 de Octubre de 2015, como consecuencia de una caída desde su propia altura cuando se encontraba en desarrollo de un juego de fútbol autorizado al primer turno de la guardia en el Batallón de A.</w:t>
      </w:r>
      <w:proofErr w:type="gramStart"/>
      <w:r w:rsidRPr="00705973">
        <w:rPr>
          <w:rFonts w:ascii="Arial" w:hAnsi="Arial" w:cs="Arial"/>
        </w:rPr>
        <w:t>S.PC</w:t>
      </w:r>
      <w:proofErr w:type="gramEnd"/>
      <w:r w:rsidRPr="00705973">
        <w:rPr>
          <w:rFonts w:ascii="Arial" w:hAnsi="Arial" w:cs="Arial"/>
        </w:rPr>
        <w:t xml:space="preserve"> No 1 CACIQUE TUNDAMA de la ciudad de Tunja Boyacá, razón por la que sufre la caída recibiendo todo el peso de su cuerpo sobre su pierna izquierda sufriendo una lesión.</w:t>
      </w:r>
    </w:p>
    <w:p w14:paraId="7E0DBA5F" w14:textId="77777777" w:rsidR="003841A2" w:rsidRPr="00705973" w:rsidRDefault="003841A2" w:rsidP="006A4754">
      <w:pPr>
        <w:spacing w:after="0" w:line="240" w:lineRule="auto"/>
        <w:jc w:val="both"/>
        <w:rPr>
          <w:rFonts w:ascii="Arial" w:hAnsi="Arial" w:cs="Arial"/>
        </w:rPr>
      </w:pPr>
    </w:p>
    <w:p w14:paraId="4856E83F" w14:textId="77777777" w:rsidR="003273E1" w:rsidRPr="00705973" w:rsidRDefault="003273E1" w:rsidP="006A4754">
      <w:pPr>
        <w:spacing w:after="0" w:line="240" w:lineRule="auto"/>
        <w:jc w:val="both"/>
        <w:rPr>
          <w:rFonts w:ascii="Arial" w:hAnsi="Arial" w:cs="Arial"/>
        </w:rPr>
      </w:pPr>
      <w:r w:rsidRPr="00705973">
        <w:rPr>
          <w:rFonts w:ascii="Arial" w:hAnsi="Arial" w:cs="Arial"/>
        </w:rPr>
        <w:t>Al no ser responsable administrativamente la NACIÓN - MINISTERIO 'DE DEFENSA -EJERCITO NACIONAL, me opongo a la totalidad de los perjuicios solicitados por el demandante con ocasión de los daños patrimoniales y extramatrimoniales aducidos como antijurídicos, pues su pedimento carece de fundamento.</w:t>
      </w:r>
    </w:p>
    <w:p w14:paraId="6FB3DD3F" w14:textId="77777777" w:rsidR="003841A2" w:rsidRPr="00705973" w:rsidRDefault="003841A2" w:rsidP="006A4754">
      <w:pPr>
        <w:spacing w:after="0" w:line="240" w:lineRule="auto"/>
        <w:jc w:val="both"/>
        <w:rPr>
          <w:rFonts w:ascii="Arial" w:hAnsi="Arial" w:cs="Arial"/>
        </w:rPr>
      </w:pPr>
    </w:p>
    <w:p w14:paraId="49188769" w14:textId="77777777" w:rsidR="003273E1" w:rsidRPr="00705973" w:rsidRDefault="003273E1" w:rsidP="006A4754">
      <w:pPr>
        <w:spacing w:after="0" w:line="240" w:lineRule="auto"/>
        <w:jc w:val="both"/>
        <w:rPr>
          <w:rFonts w:ascii="Arial" w:hAnsi="Arial" w:cs="Arial"/>
        </w:rPr>
      </w:pPr>
      <w:r w:rsidRPr="00705973">
        <w:rPr>
          <w:rFonts w:ascii="Arial" w:hAnsi="Arial" w:cs="Arial"/>
        </w:rPr>
        <w:t>Me opongo categóricamente a estas, por falta de los requisitos legales y probatorios que permitan establecer la responsabilidad del Estado de conformidad con los parámetros jurisprudenciales, constitucionales legales y probatorios, pues como se sostendrá más adelante y de conformidad con los documentos obrantes en el expediente, la entidad demandada prestó los servicios de salud que fueron requeridos para tratar la afecciones en aras de reintegrar al demandante en las mismas condiciones en que ingresó al servicio militar.</w:t>
      </w:r>
    </w:p>
    <w:p w14:paraId="623BBB23" w14:textId="77777777" w:rsidR="003841A2" w:rsidRPr="00705973" w:rsidRDefault="003841A2" w:rsidP="006A4754">
      <w:pPr>
        <w:spacing w:after="0" w:line="240" w:lineRule="auto"/>
        <w:jc w:val="both"/>
        <w:rPr>
          <w:rFonts w:ascii="Arial" w:hAnsi="Arial" w:cs="Arial"/>
        </w:rPr>
      </w:pPr>
    </w:p>
    <w:p w14:paraId="4D0FAEC5" w14:textId="77777777" w:rsidR="003273E1" w:rsidRPr="00705973" w:rsidRDefault="003273E1" w:rsidP="006A4754">
      <w:pPr>
        <w:spacing w:after="0" w:line="240" w:lineRule="auto"/>
        <w:jc w:val="both"/>
        <w:rPr>
          <w:rFonts w:ascii="Arial" w:hAnsi="Arial" w:cs="Arial"/>
        </w:rPr>
      </w:pPr>
      <w:r w:rsidRPr="00705973">
        <w:rPr>
          <w:rFonts w:ascii="Arial" w:hAnsi="Arial" w:cs="Arial"/>
        </w:rPr>
        <w:t>Así mismo, se solicita una serie de perjuicios a los que no puede haber lugar por no probarse que el Ejército Nacional ocasionó en el demandante un daño antijurídico, que no deba soportar, requisito sine qua non, bajo las premisas constitucionales y jurisprudenciales, pues bien quedó consignado en el informativo administrativo por lesiones sin firma, el soldado sufre una caída como consecuencia de la fuerte lluvia y el terreno resbaloso.</w:t>
      </w:r>
    </w:p>
    <w:p w14:paraId="2887144B" w14:textId="77777777" w:rsidR="003841A2" w:rsidRPr="00705973" w:rsidRDefault="003841A2" w:rsidP="006A4754">
      <w:pPr>
        <w:spacing w:after="0" w:line="240" w:lineRule="auto"/>
        <w:jc w:val="both"/>
        <w:rPr>
          <w:rFonts w:ascii="Arial" w:hAnsi="Arial" w:cs="Arial"/>
          <w:b/>
        </w:rPr>
      </w:pPr>
    </w:p>
    <w:p w14:paraId="6DB09D6C" w14:textId="77777777" w:rsidR="009709D0" w:rsidRPr="00705973" w:rsidRDefault="009709D0" w:rsidP="006A4754">
      <w:pPr>
        <w:spacing w:after="0" w:line="240" w:lineRule="auto"/>
        <w:jc w:val="both"/>
        <w:rPr>
          <w:rFonts w:ascii="Arial" w:hAnsi="Arial" w:cs="Arial"/>
        </w:rPr>
      </w:pPr>
      <w:r w:rsidRPr="00705973">
        <w:rPr>
          <w:rFonts w:ascii="Arial" w:hAnsi="Arial" w:cs="Arial"/>
        </w:rPr>
        <w:t xml:space="preserve">Propuso como </w:t>
      </w:r>
      <w:r w:rsidRPr="00705973">
        <w:rPr>
          <w:rFonts w:ascii="Arial" w:hAnsi="Arial" w:cs="Arial"/>
          <w:b/>
        </w:rPr>
        <w:t>excepciones</w:t>
      </w:r>
      <w:r w:rsidRPr="00705973">
        <w:rPr>
          <w:rFonts w:ascii="Arial" w:hAnsi="Arial" w:cs="Arial"/>
        </w:rPr>
        <w:t xml:space="preserve"> las siguientes:</w:t>
      </w:r>
    </w:p>
    <w:p w14:paraId="61224E45" w14:textId="77777777" w:rsidR="003841A2" w:rsidRPr="00705973" w:rsidRDefault="003841A2" w:rsidP="006A4754">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6728"/>
      </w:tblGrid>
      <w:tr w:rsidR="003273E1" w:rsidRPr="00705973" w14:paraId="54F9CC32" w14:textId="77777777" w:rsidTr="003273E1">
        <w:tc>
          <w:tcPr>
            <w:tcW w:w="2106" w:type="dxa"/>
            <w:shd w:val="clear" w:color="auto" w:fill="auto"/>
          </w:tcPr>
          <w:p w14:paraId="2B941A9E" w14:textId="77777777" w:rsidR="003273E1" w:rsidRPr="00705973" w:rsidRDefault="003273E1" w:rsidP="006A4754">
            <w:pPr>
              <w:widowControl w:val="0"/>
              <w:autoSpaceDE w:val="0"/>
              <w:autoSpaceDN w:val="0"/>
              <w:adjustRightInd w:val="0"/>
              <w:spacing w:after="0" w:line="240" w:lineRule="auto"/>
              <w:rPr>
                <w:rFonts w:ascii="Arial Narrow" w:eastAsia="Times New Roman" w:hAnsi="Arial Narrow" w:cs="Arial"/>
                <w:b/>
                <w:sz w:val="20"/>
                <w:szCs w:val="20"/>
                <w:lang w:eastAsia="es-CO"/>
              </w:rPr>
            </w:pPr>
            <w:r w:rsidRPr="00705973">
              <w:rPr>
                <w:rStyle w:val="FontStyle39"/>
                <w:rFonts w:ascii="Arial Narrow" w:hAnsi="Arial Narrow" w:cs="Arial"/>
                <w:b/>
                <w:sz w:val="20"/>
                <w:szCs w:val="20"/>
                <w:lang w:val="es-ES_tradnl" w:eastAsia="es-ES_tradnl"/>
              </w:rPr>
              <w:t>INEXISTENCIA DE MEDIOS PROBATORIOS QUE ENDILGUEN RESPONSABILIDAD A LA ENTIDAD</w:t>
            </w:r>
          </w:p>
        </w:tc>
        <w:tc>
          <w:tcPr>
            <w:tcW w:w="6791" w:type="dxa"/>
            <w:shd w:val="clear" w:color="auto" w:fill="auto"/>
          </w:tcPr>
          <w:p w14:paraId="6BCDE5E7" w14:textId="77777777" w:rsidR="003273E1" w:rsidRPr="00705973" w:rsidRDefault="003273E1" w:rsidP="006A4754">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05973">
              <w:rPr>
                <w:rStyle w:val="FontStyle40"/>
                <w:rFonts w:ascii="Arial Narrow" w:hAnsi="Arial Narrow"/>
                <w:lang w:val="es-ES_tradnl" w:eastAsia="es-ES_tradnl"/>
              </w:rPr>
              <w:t>Tal como lo indiqué en líneas atrás, no obran en el proceso medios de convicción que acrediten la responsabilidad de mi representada, puesto que se carece de piezas probatorias que indiquen que la lesión del SLR. ANDRES FERNEY ANGARITA RUIZ son profesionales, o que la Entidad se abstuvo de darle el tratamiento correcto contribuyendo a su agravación.</w:t>
            </w:r>
          </w:p>
        </w:tc>
      </w:tr>
      <w:tr w:rsidR="003273E1" w:rsidRPr="00705973" w14:paraId="1B39475B" w14:textId="77777777" w:rsidTr="003273E1">
        <w:tc>
          <w:tcPr>
            <w:tcW w:w="2106" w:type="dxa"/>
            <w:shd w:val="clear" w:color="auto" w:fill="auto"/>
          </w:tcPr>
          <w:p w14:paraId="0E1B8EFB" w14:textId="77777777" w:rsidR="003273E1" w:rsidRPr="00705973" w:rsidRDefault="003273E1" w:rsidP="006A4754">
            <w:pPr>
              <w:widowControl w:val="0"/>
              <w:autoSpaceDE w:val="0"/>
              <w:autoSpaceDN w:val="0"/>
              <w:adjustRightInd w:val="0"/>
              <w:spacing w:after="0" w:line="240" w:lineRule="auto"/>
              <w:rPr>
                <w:rStyle w:val="FontStyle39"/>
                <w:rFonts w:ascii="Arial Narrow" w:hAnsi="Arial Narrow" w:cs="Arial"/>
                <w:b/>
                <w:sz w:val="20"/>
                <w:szCs w:val="20"/>
                <w:lang w:val="es-ES_tradnl" w:eastAsia="es-ES_tradnl"/>
              </w:rPr>
            </w:pPr>
            <w:r w:rsidRPr="00705973">
              <w:rPr>
                <w:rStyle w:val="FontStyle39"/>
                <w:rFonts w:ascii="Arial Narrow" w:hAnsi="Arial Narrow" w:cs="Arial"/>
                <w:b/>
                <w:sz w:val="20"/>
                <w:szCs w:val="20"/>
                <w:lang w:val="es-ES_tradnl" w:eastAsia="es-ES_tradnl"/>
              </w:rPr>
              <w:t>EXCEPCION CAUSA LÍCITA</w:t>
            </w:r>
          </w:p>
        </w:tc>
        <w:tc>
          <w:tcPr>
            <w:tcW w:w="6791" w:type="dxa"/>
            <w:shd w:val="clear" w:color="auto" w:fill="auto"/>
          </w:tcPr>
          <w:p w14:paraId="5248ED7A" w14:textId="77777777" w:rsidR="003273E1" w:rsidRPr="00705973" w:rsidRDefault="003273E1" w:rsidP="006A4754">
            <w:pPr>
              <w:pStyle w:val="Style7"/>
              <w:widowControl/>
              <w:spacing w:line="240" w:lineRule="auto"/>
              <w:rPr>
                <w:rStyle w:val="FontStyle40"/>
                <w:rFonts w:ascii="Arial Narrow" w:hAnsi="Arial Narrow"/>
                <w:lang w:val="es-ES_tradnl" w:eastAsia="es-ES_tradnl"/>
              </w:rPr>
            </w:pPr>
            <w:r w:rsidRPr="00705973">
              <w:rPr>
                <w:rStyle w:val="FontStyle40"/>
                <w:rFonts w:ascii="Arial Narrow" w:hAnsi="Arial Narrow"/>
                <w:lang w:val="es-ES_tradnl" w:eastAsia="es-ES_tradnl"/>
              </w:rPr>
              <w:t>Sobre el daño antijurídico la Corte Constitucional en sentencia C-333 del 1 de agosto de 1996 manifestó que</w:t>
            </w:r>
            <w:r w:rsidRPr="00705973">
              <w:rPr>
                <w:rStyle w:val="Refdenotaalpie"/>
                <w:rFonts w:ascii="Arial Narrow" w:hAnsi="Arial Narrow" w:cs="Arial"/>
                <w:sz w:val="20"/>
                <w:szCs w:val="20"/>
                <w:lang w:val="es-ES_tradnl" w:eastAsia="es-ES_tradnl"/>
              </w:rPr>
              <w:footnoteReference w:id="1"/>
            </w:r>
            <w:r w:rsidRPr="00705973">
              <w:rPr>
                <w:rStyle w:val="FontStyle40"/>
                <w:rFonts w:ascii="Arial Narrow" w:hAnsi="Arial Narrow"/>
                <w:lang w:val="es-ES_tradnl" w:eastAsia="es-ES_tradnl"/>
              </w:rPr>
              <w:t>:</w:t>
            </w:r>
            <w:r w:rsidR="00102717" w:rsidRPr="00705973">
              <w:rPr>
                <w:rStyle w:val="FontStyle40"/>
                <w:rFonts w:ascii="Arial Narrow" w:hAnsi="Arial Narrow"/>
                <w:lang w:val="es-ES_tradnl" w:eastAsia="es-ES_tradnl"/>
              </w:rPr>
              <w:t xml:space="preserve"> </w:t>
            </w:r>
            <w:r w:rsidRPr="00705973">
              <w:rPr>
                <w:rStyle w:val="FontStyle40"/>
                <w:rFonts w:ascii="Arial Narrow" w:hAnsi="Arial Narrow"/>
                <w:lang w:val="es-ES_tradnl" w:eastAsia="es-ES_tradnl"/>
              </w:rPr>
              <w:t>De suerte, que esta concepción de daño antijurídico ha sido admitida por la jurisprudencia del Consejo de Estado en nuestro país. Así, en múltiples oportunidades ese órgano de cierre ha definido el daño antijurídico como:</w:t>
            </w:r>
            <w:r w:rsidRPr="00705973">
              <w:rPr>
                <w:rStyle w:val="Refdenotaalpie"/>
                <w:rFonts w:ascii="Arial Narrow" w:hAnsi="Arial Narrow" w:cs="Arial"/>
                <w:sz w:val="20"/>
                <w:szCs w:val="20"/>
                <w:lang w:val="es-ES_tradnl" w:eastAsia="es-ES_tradnl"/>
              </w:rPr>
              <w:footnoteReference w:id="2"/>
            </w:r>
          </w:p>
          <w:p w14:paraId="52CB474C" w14:textId="77777777" w:rsidR="003273E1" w:rsidRPr="00705973" w:rsidRDefault="003273E1" w:rsidP="006A4754">
            <w:pPr>
              <w:pStyle w:val="Style31"/>
              <w:widowControl/>
              <w:spacing w:line="240" w:lineRule="auto"/>
              <w:ind w:left="451" w:firstLine="77"/>
              <w:jc w:val="both"/>
              <w:rPr>
                <w:rFonts w:cs="Arial"/>
                <w:sz w:val="20"/>
                <w:szCs w:val="20"/>
              </w:rPr>
            </w:pPr>
          </w:p>
          <w:p w14:paraId="5B7B109D" w14:textId="77777777" w:rsidR="003273E1" w:rsidRPr="00705973" w:rsidRDefault="003273E1" w:rsidP="006A4754">
            <w:pPr>
              <w:pStyle w:val="Style7"/>
              <w:widowControl/>
              <w:spacing w:line="240" w:lineRule="auto"/>
              <w:rPr>
                <w:rStyle w:val="FontStyle40"/>
                <w:rFonts w:ascii="Arial Narrow" w:hAnsi="Arial Narrow"/>
                <w:lang w:val="es-ES_tradnl" w:eastAsia="es-ES_tradnl"/>
              </w:rPr>
            </w:pPr>
            <w:r w:rsidRPr="00705973">
              <w:rPr>
                <w:rStyle w:val="FontStyle40"/>
                <w:rFonts w:ascii="Arial Narrow" w:hAnsi="Arial Narrow"/>
                <w:lang w:val="es-ES_tradnl" w:eastAsia="es-ES_tradnl"/>
              </w:rPr>
              <w:t>Causa licita, como es el deber constitucional en cumplimiento del orden público, como lo estaba ejerciendo el señor SLR. ANDRES FERNEY ANGARITA RUIZ, a la hora de sufrir la lesión.</w:t>
            </w:r>
          </w:p>
        </w:tc>
      </w:tr>
      <w:tr w:rsidR="003273E1" w:rsidRPr="00705973" w14:paraId="49F6A1C2" w14:textId="77777777" w:rsidTr="003273E1">
        <w:tc>
          <w:tcPr>
            <w:tcW w:w="2106" w:type="dxa"/>
            <w:shd w:val="clear" w:color="auto" w:fill="auto"/>
          </w:tcPr>
          <w:p w14:paraId="7F732C3F" w14:textId="77777777" w:rsidR="003273E1" w:rsidRPr="00705973" w:rsidRDefault="003273E1" w:rsidP="006A4754">
            <w:pPr>
              <w:pStyle w:val="Style8"/>
              <w:widowControl/>
              <w:spacing w:line="240" w:lineRule="auto"/>
              <w:rPr>
                <w:rStyle w:val="FontStyle39"/>
                <w:rFonts w:ascii="Arial Narrow" w:hAnsi="Arial Narrow" w:cs="Arial"/>
                <w:b/>
                <w:sz w:val="20"/>
                <w:szCs w:val="20"/>
                <w:lang w:val="es-ES_tradnl" w:eastAsia="es-ES_tradnl"/>
              </w:rPr>
            </w:pPr>
            <w:r w:rsidRPr="00705973">
              <w:rPr>
                <w:rStyle w:val="FontStyle39"/>
                <w:rFonts w:ascii="Arial Narrow" w:hAnsi="Arial Narrow" w:cs="Arial"/>
                <w:b/>
                <w:sz w:val="20"/>
                <w:szCs w:val="20"/>
                <w:lang w:val="es-ES_tradnl" w:eastAsia="es-ES_tradnl"/>
              </w:rPr>
              <w:lastRenderedPageBreak/>
              <w:t>HECHO DETERMINANTE Y EXCLUSIVO DE LA VÍCTIMA</w:t>
            </w:r>
          </w:p>
          <w:p w14:paraId="007563F4" w14:textId="77777777" w:rsidR="003273E1" w:rsidRPr="00705973" w:rsidRDefault="003273E1" w:rsidP="006A4754">
            <w:pPr>
              <w:widowControl w:val="0"/>
              <w:autoSpaceDE w:val="0"/>
              <w:autoSpaceDN w:val="0"/>
              <w:adjustRightInd w:val="0"/>
              <w:spacing w:after="0" w:line="240" w:lineRule="auto"/>
              <w:rPr>
                <w:rStyle w:val="FontStyle39"/>
                <w:rFonts w:ascii="Arial Narrow" w:hAnsi="Arial Narrow" w:cs="Arial"/>
                <w:b/>
                <w:sz w:val="20"/>
                <w:szCs w:val="20"/>
                <w:lang w:val="es-ES_tradnl" w:eastAsia="es-ES_tradnl"/>
              </w:rPr>
            </w:pPr>
          </w:p>
        </w:tc>
        <w:tc>
          <w:tcPr>
            <w:tcW w:w="6791" w:type="dxa"/>
            <w:shd w:val="clear" w:color="auto" w:fill="auto"/>
          </w:tcPr>
          <w:p w14:paraId="32882CE2" w14:textId="77777777" w:rsidR="003273E1" w:rsidRPr="00705973" w:rsidRDefault="003273E1" w:rsidP="006A4754">
            <w:pPr>
              <w:pStyle w:val="Style7"/>
              <w:widowControl/>
              <w:spacing w:line="240" w:lineRule="auto"/>
              <w:rPr>
                <w:rStyle w:val="FontStyle40"/>
                <w:rFonts w:ascii="Arial Narrow" w:hAnsi="Arial Narrow"/>
                <w:lang w:val="es-ES_tradnl" w:eastAsia="es-ES_tradnl"/>
              </w:rPr>
            </w:pPr>
            <w:r w:rsidRPr="00705973">
              <w:rPr>
                <w:rStyle w:val="FontStyle40"/>
                <w:rFonts w:ascii="Arial Narrow" w:hAnsi="Arial Narrow"/>
                <w:lang w:val="es-ES_tradnl" w:eastAsia="es-ES_tradnl"/>
              </w:rPr>
              <w:t xml:space="preserve">Atendiendo las circunstancias específicas del caso, y en concordancia con lo probado en el proceso, se tiene que la lesión sufrida por el señor SLR. ANDRES FERNEY ANGARITA RUIZ fue consecuencia de una caída accidental, sin embargo, hay que analizar que su conducta, producto de su propia imprudencia fue la causante del daño en el sentido de que no tuvo el debido cuidado a la hora de realizar los </w:t>
            </w:r>
            <w:proofErr w:type="gramStart"/>
            <w:r w:rsidRPr="00705973">
              <w:rPr>
                <w:rStyle w:val="FontStyle40"/>
                <w:rFonts w:ascii="Arial Narrow" w:hAnsi="Arial Narrow"/>
                <w:lang w:val="es-ES_tradnl" w:eastAsia="es-ES_tradnl"/>
              </w:rPr>
              <w:t>movimiento habituales</w:t>
            </w:r>
            <w:proofErr w:type="gramEnd"/>
            <w:r w:rsidRPr="00705973">
              <w:rPr>
                <w:rStyle w:val="FontStyle40"/>
                <w:rFonts w:ascii="Arial Narrow" w:hAnsi="Arial Narrow"/>
                <w:lang w:val="es-ES_tradnl" w:eastAsia="es-ES_tradnl"/>
              </w:rPr>
              <w:t xml:space="preserve"> como es un salto realizado durante un juego de fútbol en donde las condiciones de precaución deben ser mayores, así lo manifestó el H. Consejo de Estado al señalar que:</w:t>
            </w:r>
            <w:r w:rsidRPr="00705973">
              <w:rPr>
                <w:rStyle w:val="Refdenotaalpie"/>
                <w:rFonts w:ascii="Arial Narrow" w:hAnsi="Arial Narrow" w:cs="Arial"/>
                <w:sz w:val="20"/>
                <w:szCs w:val="20"/>
                <w:lang w:val="es-ES_tradnl" w:eastAsia="es-ES_tradnl"/>
              </w:rPr>
              <w:footnoteReference w:id="3"/>
            </w:r>
          </w:p>
          <w:p w14:paraId="2D2E9825" w14:textId="77777777" w:rsidR="003273E1" w:rsidRPr="00705973" w:rsidRDefault="003273E1" w:rsidP="006A4754">
            <w:pPr>
              <w:pStyle w:val="Style7"/>
              <w:widowControl/>
              <w:spacing w:line="240" w:lineRule="auto"/>
              <w:rPr>
                <w:rStyle w:val="FontStyle44"/>
                <w:rFonts w:ascii="Arial Narrow" w:hAnsi="Arial Narrow"/>
                <w:lang w:val="es-ES_tradnl" w:eastAsia="es-ES_tradnl"/>
              </w:rPr>
            </w:pPr>
            <w:r w:rsidRPr="00705973">
              <w:rPr>
                <w:rStyle w:val="FontStyle40"/>
                <w:rFonts w:ascii="Arial Narrow" w:hAnsi="Arial Narrow"/>
                <w:lang w:val="es-ES_tradnl" w:eastAsia="es-ES_tradnl"/>
              </w:rPr>
              <w:t xml:space="preserve">De lo anterior se puede establecer, y teniendo en cuenta como fueron los hechos, que el actuar del demandante fue el único factor determinante para la concreción del daño, toda vez que es necesario tener en cuenta el comportamiento de la víctima y a partir de ello se determinará la responsabilidad de las entidades del Estado ello en aplicación al principio de reducción de la indemnización, contenido en el artículo 2357 del Código Civil, que señala " </w:t>
            </w:r>
            <w:r w:rsidRPr="00705973">
              <w:rPr>
                <w:rStyle w:val="FontStyle44"/>
                <w:rFonts w:ascii="Arial Narrow" w:hAnsi="Arial Narrow"/>
                <w:lang w:val="es-ES_tradnl" w:eastAsia="es-ES_tradnl"/>
              </w:rPr>
              <w:t>(...) La apreciación del daño está sujeta a reducción, si el que lo ha sufrido se expuso a él imprudentemente (...)"</w:t>
            </w:r>
          </w:p>
          <w:p w14:paraId="6F8F91B4" w14:textId="77777777" w:rsidR="003273E1" w:rsidRPr="00705973" w:rsidRDefault="003273E1" w:rsidP="006A4754">
            <w:pPr>
              <w:pStyle w:val="Style7"/>
              <w:widowControl/>
              <w:spacing w:line="240" w:lineRule="auto"/>
              <w:ind w:right="5"/>
              <w:rPr>
                <w:rFonts w:ascii="Arial Narrow" w:hAnsi="Arial Narrow"/>
                <w:sz w:val="20"/>
                <w:szCs w:val="20"/>
              </w:rPr>
            </w:pPr>
          </w:p>
          <w:p w14:paraId="71D588CE" w14:textId="77777777" w:rsidR="003273E1" w:rsidRPr="00705973" w:rsidRDefault="003273E1" w:rsidP="006A4754">
            <w:pPr>
              <w:pStyle w:val="Style7"/>
              <w:widowControl/>
              <w:spacing w:line="240" w:lineRule="auto"/>
              <w:ind w:right="5"/>
              <w:rPr>
                <w:rStyle w:val="FontStyle40"/>
                <w:rFonts w:ascii="Arial Narrow" w:hAnsi="Arial Narrow"/>
                <w:lang w:val="es-ES_tradnl" w:eastAsia="es-ES_tradnl"/>
              </w:rPr>
            </w:pPr>
            <w:r w:rsidRPr="00705973">
              <w:rPr>
                <w:rStyle w:val="FontStyle40"/>
                <w:rFonts w:ascii="Arial Narrow" w:hAnsi="Arial Narrow"/>
                <w:lang w:val="es-ES_tradnl" w:eastAsia="es-ES_tradnl"/>
              </w:rPr>
              <w:t xml:space="preserve">Por otro lado, es hacedero afirmar que cualquier actividad militar ya sea (operacional o administrativa) no podría realizarse, si cada hombre que hace parte del engranaje institucional no tuviera muy claro su rol y/o funciones a desarrollar, además que sería imposible para los comandantes en todos los niveles (oficiales y suboficiales), verificar que cada hombre cumpliera con su función en forma adecuada </w:t>
            </w:r>
            <w:r w:rsidRPr="00705973">
              <w:rPr>
                <w:rStyle w:val="FontStyle44"/>
                <w:rFonts w:ascii="Arial Narrow" w:hAnsi="Arial Narrow"/>
                <w:lang w:val="es-ES_tradnl" w:eastAsia="es-ES_tradnl"/>
              </w:rPr>
              <w:t xml:space="preserve">(falla relativa) </w:t>
            </w:r>
            <w:r w:rsidRPr="00705973">
              <w:rPr>
                <w:rStyle w:val="FontStyle40"/>
                <w:rFonts w:ascii="Arial Narrow" w:hAnsi="Arial Narrow"/>
                <w:lang w:val="es-ES_tradnl" w:eastAsia="es-ES_tradnl"/>
              </w:rPr>
              <w:t xml:space="preserve">y atendiendo las medidas necesarias para su </w:t>
            </w:r>
            <w:proofErr w:type="spellStart"/>
            <w:r w:rsidRPr="00705973">
              <w:rPr>
                <w:rStyle w:val="FontStyle40"/>
                <w:rFonts w:ascii="Arial Narrow" w:hAnsi="Arial Narrow"/>
                <w:lang w:val="es-ES_tradnl" w:eastAsia="es-ES_tradnl"/>
              </w:rPr>
              <w:t>auto-protección</w:t>
            </w:r>
            <w:proofErr w:type="spellEnd"/>
            <w:r w:rsidRPr="00705973">
              <w:rPr>
                <w:rStyle w:val="FontStyle40"/>
                <w:rFonts w:ascii="Arial Narrow" w:hAnsi="Arial Narrow"/>
                <w:lang w:val="es-ES_tradnl" w:eastAsia="es-ES_tradnl"/>
              </w:rPr>
              <w:t xml:space="preserve">, más aun cuando lo que se disponía hacer el SLR. ANDRES FERNEY ANGARITA RUIZ, era un movimiento con el fin de </w:t>
            </w:r>
            <w:proofErr w:type="spellStart"/>
            <w:r w:rsidRPr="00705973">
              <w:rPr>
                <w:rStyle w:val="FontStyle40"/>
                <w:rFonts w:ascii="Arial Narrow" w:hAnsi="Arial Narrow"/>
                <w:lang w:val="es-ES_tradnl" w:eastAsia="es-ES_tradnl"/>
              </w:rPr>
              <w:t>contrarestar</w:t>
            </w:r>
            <w:proofErr w:type="spellEnd"/>
            <w:r w:rsidRPr="00705973">
              <w:rPr>
                <w:rStyle w:val="FontStyle40"/>
                <w:rFonts w:ascii="Arial Narrow" w:hAnsi="Arial Narrow"/>
                <w:lang w:val="es-ES_tradnl" w:eastAsia="es-ES_tradnl"/>
              </w:rPr>
              <w:t xml:space="preserve"> el movimiento del balón, actividad esta que desde ningún punto de vista eleva el riesgo, pueden ser desarrolladas en una actividad del diario vivir; tampoco puede decirse que la organización Estatal debe responder por el daño pues este no provino de i) un rompimiento de las cargas públicas que no tenga la obligación jurídica de soportar; </w:t>
            </w:r>
            <w:proofErr w:type="spellStart"/>
            <w:r w:rsidRPr="00705973">
              <w:rPr>
                <w:rStyle w:val="FontStyle40"/>
                <w:rFonts w:ascii="Arial Narrow" w:hAnsi="Arial Narrow"/>
                <w:lang w:val="es-ES_tradnl" w:eastAsia="es-ES_tradnl"/>
              </w:rPr>
              <w:t>ii</w:t>
            </w:r>
            <w:proofErr w:type="spellEnd"/>
            <w:r w:rsidRPr="00705973">
              <w:rPr>
                <w:rStyle w:val="FontStyle40"/>
                <w:rFonts w:ascii="Arial Narrow" w:hAnsi="Arial Narrow"/>
                <w:lang w:val="es-ES_tradnl" w:eastAsia="es-ES_tradnl"/>
              </w:rPr>
              <w:t xml:space="preserve">) de un riesgo excepcional que desborda aquel al que normalmente estaría sometido, y que puede tener origen en el riesgo actividad o en el riesgo de la cosa, o </w:t>
            </w:r>
            <w:proofErr w:type="spellStart"/>
            <w:r w:rsidRPr="00705973">
              <w:rPr>
                <w:rStyle w:val="FontStyle40"/>
                <w:rFonts w:ascii="Arial Narrow" w:hAnsi="Arial Narrow"/>
                <w:lang w:val="es-ES_tradnl" w:eastAsia="es-ES_tradnl"/>
              </w:rPr>
              <w:t>iii</w:t>
            </w:r>
            <w:proofErr w:type="spellEnd"/>
            <w:r w:rsidRPr="00705973">
              <w:rPr>
                <w:rStyle w:val="FontStyle40"/>
                <w:rFonts w:ascii="Arial Narrow" w:hAnsi="Arial Narrow"/>
                <w:lang w:val="es-ES_tradnl" w:eastAsia="es-ES_tradnl"/>
              </w:rPr>
              <w:t>) de una falla del servicio, a partir de la cual se produce el resultado perjudicial, sino de una actividad diaria encausada en su propia naturaleza (caminar - trotar- pasar obstáculos), de su reentrenamiento como soldado de la patria, con el fin de estar en buen estado de salud y en óptimas condiciones para cumplir con el mandato constitucional.</w:t>
            </w:r>
          </w:p>
          <w:p w14:paraId="27EE4A56" w14:textId="77777777" w:rsidR="003273E1" w:rsidRPr="00705973" w:rsidRDefault="003273E1" w:rsidP="006A4754">
            <w:pPr>
              <w:pStyle w:val="Style7"/>
              <w:widowControl/>
              <w:spacing w:line="240" w:lineRule="auto"/>
              <w:rPr>
                <w:rStyle w:val="FontStyle40"/>
                <w:rFonts w:ascii="Arial Narrow" w:hAnsi="Arial Narrow"/>
                <w:lang w:val="es-ES_tradnl" w:eastAsia="es-ES_tradnl"/>
              </w:rPr>
            </w:pPr>
          </w:p>
          <w:p w14:paraId="40EFC8C9" w14:textId="609991E9" w:rsidR="003273E1" w:rsidRPr="00705973" w:rsidRDefault="003273E1" w:rsidP="006A4754">
            <w:pPr>
              <w:pStyle w:val="Style7"/>
              <w:widowControl/>
              <w:spacing w:line="240" w:lineRule="auto"/>
              <w:rPr>
                <w:rStyle w:val="FontStyle40"/>
                <w:rFonts w:ascii="Arial Narrow" w:hAnsi="Arial Narrow"/>
                <w:lang w:val="es-ES_tradnl" w:eastAsia="es-ES_tradnl"/>
              </w:rPr>
            </w:pPr>
            <w:r w:rsidRPr="00705973">
              <w:rPr>
                <w:rStyle w:val="FontStyle40"/>
                <w:rFonts w:ascii="Arial Narrow" w:hAnsi="Arial Narrow"/>
                <w:lang w:val="es-ES_tradnl" w:eastAsia="es-ES_tradnl"/>
              </w:rPr>
              <w:t xml:space="preserve">Del examen anterior se advierte, que aunque la lesión es cierta, faltaría el segundo presupuesto, que es la imputación objetiva del daño al MINISTERIO DE DEFENSA- EJÉRCITO NACIONAL, en razón que la mera causalidad no es suficiente para imputar en forma objetiva un daño antijurídico, como lo ha venido desarrollando la jurisprudencia de la Corte Constitucional y del Consejo de Estado, rompiendo con el paradigma del dogma causal; atendiendo la posibilidad perfectamente válida que fue defraudado </w:t>
            </w:r>
            <w:r w:rsidRPr="00705973">
              <w:rPr>
                <w:rStyle w:val="FontStyle44"/>
                <w:rFonts w:ascii="Arial Narrow" w:hAnsi="Arial Narrow"/>
                <w:lang w:val="es-ES_tradnl" w:eastAsia="es-ES_tradnl"/>
              </w:rPr>
              <w:t xml:space="preserve">el principio de confianza y auto responsabilidad, </w:t>
            </w:r>
            <w:r w:rsidRPr="00705973">
              <w:rPr>
                <w:rStyle w:val="FontStyle40"/>
                <w:rFonts w:ascii="Arial Narrow" w:hAnsi="Arial Narrow"/>
                <w:lang w:val="es-ES_tradnl" w:eastAsia="es-ES_tradnl"/>
              </w:rPr>
              <w:t xml:space="preserve">que debe asumir cualquier persona de que se espera se comporte de acuerdo a su rol o actividad asignada; ya que la víctima también puede ser objeto de imputación, si al momento de la realización del riesgo es ella (la víctima) </w:t>
            </w:r>
            <w:r w:rsidRPr="00705973">
              <w:rPr>
                <w:rStyle w:val="FontStyle44"/>
                <w:rFonts w:ascii="Arial Narrow" w:hAnsi="Arial Narrow"/>
                <w:lang w:val="es-ES_tradnl" w:eastAsia="es-ES_tradnl"/>
              </w:rPr>
              <w:t xml:space="preserve">quien tiene el deber de evitación del resultado, porque la administración del peligro ha entrado dentro de la órbita exclusiva de su competencia, </w:t>
            </w:r>
            <w:r w:rsidRPr="00705973">
              <w:rPr>
                <w:rStyle w:val="FontStyle40"/>
                <w:rFonts w:ascii="Arial Narrow" w:hAnsi="Arial Narrow"/>
                <w:lang w:val="es-ES_tradnl" w:eastAsia="es-ES_tradnl"/>
              </w:rPr>
              <w:t xml:space="preserve">el suceso puede ser explicado como su obra y no como obra de un tercero; a lo anterior se suma el ingrediente normativo del riesgo permitido dentro de la prestación del servicio militar; el cual no se incrementa con el desarrollo de una actividad propia de la milicia, como lo es caminar o atravesar obstáculos, con el fin de que se genera, en un riesgo excepcional o que se predique un desequilibrio de cargas, para que se configure un daño especial; elemento estudiado dentro de la imputación fáctica (riesgo permitido), impide la estructuración de la imputación jurídica del hecho, por lo tanto se desvanecería la imputación objetiva del </w:t>
            </w:r>
            <w:r w:rsidRPr="00705973">
              <w:rPr>
                <w:rStyle w:val="FontStyle40"/>
                <w:rFonts w:ascii="Arial Narrow" w:hAnsi="Arial Narrow"/>
                <w:lang w:val="es-ES_tradnl" w:eastAsia="es-ES_tradnl"/>
              </w:rPr>
              <w:lastRenderedPageBreak/>
              <w:t>daño.</w:t>
            </w:r>
          </w:p>
        </w:tc>
      </w:tr>
      <w:tr w:rsidR="003273E1" w:rsidRPr="00705973" w14:paraId="6B52D27C" w14:textId="77777777" w:rsidTr="003273E1">
        <w:tc>
          <w:tcPr>
            <w:tcW w:w="2106" w:type="dxa"/>
            <w:shd w:val="clear" w:color="auto" w:fill="auto"/>
          </w:tcPr>
          <w:p w14:paraId="15A8680B" w14:textId="77777777" w:rsidR="003273E1" w:rsidRPr="00705973" w:rsidRDefault="003273E1" w:rsidP="006A4754">
            <w:pPr>
              <w:pStyle w:val="Style8"/>
              <w:widowControl/>
              <w:spacing w:line="240" w:lineRule="auto"/>
              <w:rPr>
                <w:rStyle w:val="FontStyle39"/>
                <w:rFonts w:ascii="Arial Narrow" w:hAnsi="Arial Narrow" w:cs="Arial"/>
                <w:b/>
                <w:sz w:val="20"/>
                <w:szCs w:val="20"/>
                <w:lang w:val="es-ES_tradnl" w:eastAsia="es-ES_tradnl"/>
              </w:rPr>
            </w:pPr>
            <w:r w:rsidRPr="00705973">
              <w:rPr>
                <w:rStyle w:val="FontStyle39"/>
                <w:rFonts w:ascii="Arial Narrow" w:hAnsi="Arial Narrow" w:cs="Arial"/>
                <w:b/>
                <w:sz w:val="20"/>
                <w:szCs w:val="20"/>
                <w:lang w:val="es-ES_tradnl" w:eastAsia="es-ES_tradnl"/>
              </w:rPr>
              <w:lastRenderedPageBreak/>
              <w:t>FUERZA MAYOR O CAUSA EXTRAÑA</w:t>
            </w:r>
          </w:p>
          <w:p w14:paraId="78AC3C4B" w14:textId="77777777" w:rsidR="003273E1" w:rsidRPr="00705973" w:rsidRDefault="003273E1" w:rsidP="006A4754">
            <w:pPr>
              <w:pStyle w:val="Style8"/>
              <w:widowControl/>
              <w:spacing w:line="240" w:lineRule="auto"/>
              <w:rPr>
                <w:rStyle w:val="FontStyle39"/>
                <w:rFonts w:ascii="Arial Narrow" w:hAnsi="Arial Narrow" w:cs="Arial"/>
                <w:b/>
                <w:sz w:val="20"/>
                <w:szCs w:val="20"/>
                <w:lang w:val="es-ES_tradnl" w:eastAsia="es-ES_tradnl"/>
              </w:rPr>
            </w:pPr>
          </w:p>
        </w:tc>
        <w:tc>
          <w:tcPr>
            <w:tcW w:w="6791" w:type="dxa"/>
            <w:shd w:val="clear" w:color="auto" w:fill="auto"/>
          </w:tcPr>
          <w:p w14:paraId="02920256" w14:textId="77777777" w:rsidR="003273E1" w:rsidRPr="00705973" w:rsidRDefault="003273E1" w:rsidP="006A4754">
            <w:pPr>
              <w:pStyle w:val="Style7"/>
              <w:widowControl/>
              <w:spacing w:line="240" w:lineRule="auto"/>
              <w:rPr>
                <w:rStyle w:val="FontStyle40"/>
                <w:rFonts w:ascii="Arial Narrow" w:hAnsi="Arial Narrow"/>
                <w:lang w:val="es-ES_tradnl" w:eastAsia="es-ES_tradnl"/>
              </w:rPr>
            </w:pPr>
            <w:r w:rsidRPr="00705973">
              <w:rPr>
                <w:rStyle w:val="FontStyle40"/>
                <w:rFonts w:ascii="Arial Narrow" w:hAnsi="Arial Narrow"/>
                <w:lang w:val="es-ES_tradnl" w:eastAsia="es-ES_tradnl"/>
              </w:rPr>
              <w:t>La situación constitutiva de la fuerza mayor debe ser un hecho extraño a quien la alega, totalmente imprevisible e irresistible, capaz de determinar y justificar el incumplimiento o inejecución de determinado deber u obligación por parte de éste.</w:t>
            </w:r>
          </w:p>
          <w:p w14:paraId="36703EBC" w14:textId="77777777" w:rsidR="003273E1" w:rsidRPr="00705973" w:rsidRDefault="003273E1" w:rsidP="006A4754">
            <w:pPr>
              <w:pStyle w:val="Style7"/>
              <w:widowControl/>
              <w:spacing w:line="240" w:lineRule="auto"/>
              <w:rPr>
                <w:rFonts w:ascii="Arial Narrow" w:hAnsi="Arial Narrow"/>
                <w:sz w:val="20"/>
                <w:szCs w:val="20"/>
              </w:rPr>
            </w:pPr>
          </w:p>
          <w:p w14:paraId="0B23938F" w14:textId="77777777" w:rsidR="003273E1" w:rsidRPr="00705973" w:rsidRDefault="003273E1" w:rsidP="006A4754">
            <w:pPr>
              <w:pStyle w:val="Style7"/>
              <w:widowControl/>
              <w:spacing w:line="240" w:lineRule="auto"/>
              <w:rPr>
                <w:rStyle w:val="FontStyle40"/>
                <w:rFonts w:ascii="Arial Narrow" w:hAnsi="Arial Narrow"/>
                <w:lang w:val="es-ES_tradnl" w:eastAsia="es-ES_tradnl"/>
              </w:rPr>
            </w:pPr>
            <w:proofErr w:type="gramStart"/>
            <w:r w:rsidRPr="00705973">
              <w:rPr>
                <w:rStyle w:val="FontStyle40"/>
                <w:rFonts w:ascii="Arial Narrow" w:hAnsi="Arial Narrow"/>
                <w:lang w:val="es-ES_tradnl" w:eastAsia="es-ES_tradnl"/>
              </w:rPr>
              <w:t>En razón de</w:t>
            </w:r>
            <w:proofErr w:type="gramEnd"/>
            <w:r w:rsidRPr="00705973">
              <w:rPr>
                <w:rStyle w:val="FontStyle40"/>
                <w:rFonts w:ascii="Arial Narrow" w:hAnsi="Arial Narrow"/>
                <w:lang w:val="es-ES_tradnl" w:eastAsia="es-ES_tradnl"/>
              </w:rPr>
              <w:t xml:space="preserve"> su carácter imprevisible e irresistible, la fuerza mayor es considerada en nuestro ordenamiento jurídico como causa eximente de responsabilidad, por cuanto viene a justificar el incumplimiento de la correspondiente obligación, así lo manifestó el H. Consejo de Estado respecto de los elementos que lo configuran:</w:t>
            </w:r>
            <w:r w:rsidRPr="00705973">
              <w:rPr>
                <w:rStyle w:val="Refdenotaalpie"/>
                <w:rFonts w:ascii="Arial Narrow" w:hAnsi="Arial Narrow" w:cs="Arial"/>
                <w:sz w:val="20"/>
                <w:szCs w:val="20"/>
                <w:lang w:val="es-ES_tradnl" w:eastAsia="es-ES_tradnl"/>
              </w:rPr>
              <w:footnoteReference w:id="4"/>
            </w:r>
          </w:p>
          <w:p w14:paraId="6EE09695" w14:textId="77777777" w:rsidR="003273E1" w:rsidRPr="00705973" w:rsidRDefault="003273E1" w:rsidP="006A4754">
            <w:pPr>
              <w:pStyle w:val="Style31"/>
              <w:widowControl/>
              <w:spacing w:line="240" w:lineRule="auto"/>
              <w:ind w:left="432"/>
              <w:jc w:val="both"/>
              <w:rPr>
                <w:rFonts w:cs="Arial"/>
                <w:sz w:val="20"/>
                <w:szCs w:val="20"/>
              </w:rPr>
            </w:pPr>
          </w:p>
          <w:p w14:paraId="38FDD6D4" w14:textId="77777777" w:rsidR="003273E1" w:rsidRPr="00705973" w:rsidRDefault="003273E1" w:rsidP="006A4754">
            <w:pPr>
              <w:pStyle w:val="Style7"/>
              <w:widowControl/>
              <w:spacing w:line="240" w:lineRule="auto"/>
              <w:rPr>
                <w:rStyle w:val="FontStyle40"/>
                <w:rFonts w:ascii="Arial Narrow" w:hAnsi="Arial Narrow"/>
                <w:lang w:val="es-ES_tradnl" w:eastAsia="es-ES_tradnl"/>
              </w:rPr>
            </w:pPr>
            <w:r w:rsidRPr="00705973">
              <w:rPr>
                <w:rStyle w:val="FontStyle40"/>
                <w:rFonts w:ascii="Arial Narrow" w:hAnsi="Arial Narrow"/>
                <w:lang w:val="es-ES_tradnl" w:eastAsia="es-ES_tradnl"/>
              </w:rPr>
              <w:t xml:space="preserve">Así pues, regresando al caso de autos, se insiste en que el material probatorio allegado con la demanda no da cuenta de la responsabilidad extracontractual de mi mandante, sino de una </w:t>
            </w:r>
            <w:r w:rsidRPr="00705973">
              <w:rPr>
                <w:rStyle w:val="FontStyle45"/>
                <w:rFonts w:ascii="Arial Narrow" w:hAnsi="Arial Narrow"/>
                <w:lang w:val="es-ES_tradnl" w:eastAsia="es-ES_tradnl"/>
              </w:rPr>
              <w:t xml:space="preserve">fuerza mayor - caso fortuito </w:t>
            </w:r>
            <w:r w:rsidRPr="00705973">
              <w:rPr>
                <w:rStyle w:val="FontStyle40"/>
                <w:rFonts w:ascii="Arial Narrow" w:hAnsi="Arial Narrow"/>
                <w:lang w:val="es-ES_tradnl" w:eastAsia="es-ES_tradnl"/>
              </w:rPr>
              <w:t>generador de la caída del señor SLR. ANDRES FERNEY ANGARITA RUIZ, que elimina el nexo causal entre el hecho y el daño, impidiendo así que los actores reciban una indemnización adicional.</w:t>
            </w:r>
          </w:p>
          <w:p w14:paraId="7D2750DD" w14:textId="77777777" w:rsidR="003273E1" w:rsidRPr="00705973" w:rsidRDefault="003273E1" w:rsidP="006A4754">
            <w:pPr>
              <w:pStyle w:val="Style7"/>
              <w:widowControl/>
              <w:spacing w:line="240" w:lineRule="auto"/>
              <w:ind w:right="432"/>
              <w:rPr>
                <w:rFonts w:ascii="Arial Narrow" w:hAnsi="Arial Narrow"/>
                <w:sz w:val="20"/>
                <w:szCs w:val="20"/>
              </w:rPr>
            </w:pPr>
          </w:p>
          <w:p w14:paraId="685623EC" w14:textId="77777777" w:rsidR="003273E1" w:rsidRPr="00705973" w:rsidRDefault="003273E1" w:rsidP="006A4754">
            <w:pPr>
              <w:spacing w:after="0" w:line="240" w:lineRule="auto"/>
              <w:jc w:val="both"/>
              <w:rPr>
                <w:rFonts w:ascii="Arial Narrow" w:hAnsi="Arial Narrow" w:cs="Arial"/>
                <w:sz w:val="20"/>
                <w:szCs w:val="20"/>
              </w:rPr>
            </w:pPr>
            <w:r w:rsidRPr="00705973">
              <w:rPr>
                <w:rFonts w:ascii="Arial Narrow" w:hAnsi="Arial Narrow" w:cs="Arial"/>
                <w:sz w:val="20"/>
                <w:szCs w:val="20"/>
              </w:rPr>
              <w:t>Se puede derivar entonces, que la caída que sufrió el SLR. ANDRES FERNEY ANGARITA RUIZ, era imposible de predecir, pues no se sabía con antelación que ello pasaría, pues la intención de autorizar el juego era un rato de esparcimiento de los jóvenes del primer turno para prestar de guardia, más la caída no es una situación que pudiera prever la Institución al momento de autorizar el juego.</w:t>
            </w:r>
          </w:p>
          <w:p w14:paraId="4A05EE73" w14:textId="77777777" w:rsidR="003841A2" w:rsidRPr="00705973" w:rsidRDefault="003841A2" w:rsidP="006A4754">
            <w:pPr>
              <w:spacing w:after="0" w:line="240" w:lineRule="auto"/>
              <w:jc w:val="both"/>
              <w:rPr>
                <w:rFonts w:ascii="Arial Narrow" w:hAnsi="Arial Narrow" w:cs="Arial"/>
                <w:sz w:val="20"/>
                <w:szCs w:val="20"/>
              </w:rPr>
            </w:pPr>
          </w:p>
          <w:p w14:paraId="4BACF577" w14:textId="5F573A79" w:rsidR="003273E1" w:rsidRPr="00705973" w:rsidRDefault="003273E1" w:rsidP="006A4754">
            <w:pPr>
              <w:pStyle w:val="Style7"/>
              <w:widowControl/>
              <w:spacing w:line="240" w:lineRule="auto"/>
              <w:rPr>
                <w:rStyle w:val="FontStyle40"/>
                <w:rFonts w:ascii="Arial Narrow" w:hAnsi="Arial Narrow"/>
                <w:lang w:val="es-ES_tradnl" w:eastAsia="es-ES_tradnl"/>
              </w:rPr>
            </w:pPr>
            <w:r w:rsidRPr="00705973">
              <w:rPr>
                <w:rStyle w:val="FontStyle40"/>
                <w:rFonts w:ascii="Arial Narrow" w:hAnsi="Arial Narrow"/>
                <w:lang w:val="es-ES_tradnl" w:eastAsia="es-ES_tradnl"/>
              </w:rPr>
              <w:t xml:space="preserve">En cuanto al carácter </w:t>
            </w:r>
            <w:r w:rsidRPr="00705973">
              <w:rPr>
                <w:rStyle w:val="FontStyle44"/>
                <w:rFonts w:ascii="Arial Narrow" w:hAnsi="Arial Narrow"/>
                <w:lang w:val="es-ES_tradnl" w:eastAsia="es-ES_tradnl"/>
              </w:rPr>
              <w:t xml:space="preserve">irresistible </w:t>
            </w:r>
            <w:r w:rsidRPr="00705973">
              <w:rPr>
                <w:rStyle w:val="FontStyle40"/>
                <w:rFonts w:ascii="Arial Narrow" w:hAnsi="Arial Narrow"/>
                <w:lang w:val="es-ES_tradnl" w:eastAsia="es-ES_tradnl"/>
              </w:rPr>
              <w:t xml:space="preserve">tenemos que, la caída y el golpe en la rodilla era imposible de evitar y mucho menos </w:t>
            </w:r>
            <w:r w:rsidR="00F30AD5" w:rsidRPr="00705973">
              <w:rPr>
                <w:rStyle w:val="FontStyle40"/>
                <w:rFonts w:ascii="Arial Narrow" w:hAnsi="Arial Narrow"/>
                <w:lang w:val="es-ES_tradnl" w:eastAsia="es-ES_tradnl"/>
              </w:rPr>
              <w:t>sus consecuencias</w:t>
            </w:r>
            <w:r w:rsidRPr="00705973">
              <w:rPr>
                <w:rStyle w:val="FontStyle40"/>
                <w:rFonts w:ascii="Arial Narrow" w:hAnsi="Arial Narrow"/>
                <w:lang w:val="es-ES_tradnl" w:eastAsia="es-ES_tradnl"/>
              </w:rPr>
              <w:t>, pues no se trata de una caída de gran altura, y aún a pesar de las medidas preventivas adoptadas por el comandante del pelotón de detenerse para que el soldado pudiera descansar y recuperarse, ello no fue suficiente para evitar otras caídas dado a la dificultad del terreno.</w:t>
            </w:r>
          </w:p>
          <w:p w14:paraId="4551C32D" w14:textId="77777777" w:rsidR="003273E1" w:rsidRPr="00705973" w:rsidRDefault="003273E1" w:rsidP="006A4754">
            <w:pPr>
              <w:pStyle w:val="Style7"/>
              <w:widowControl/>
              <w:spacing w:line="240" w:lineRule="auto"/>
              <w:rPr>
                <w:rFonts w:ascii="Arial Narrow" w:hAnsi="Arial Narrow"/>
                <w:sz w:val="20"/>
                <w:szCs w:val="20"/>
              </w:rPr>
            </w:pPr>
          </w:p>
          <w:p w14:paraId="422D9FA8" w14:textId="2EE60977" w:rsidR="003273E1" w:rsidRPr="00705973" w:rsidRDefault="003273E1" w:rsidP="003841A2">
            <w:pPr>
              <w:pStyle w:val="Style7"/>
              <w:widowControl/>
              <w:spacing w:line="240" w:lineRule="auto"/>
              <w:rPr>
                <w:rStyle w:val="FontStyle40"/>
                <w:rFonts w:ascii="Arial Narrow" w:hAnsi="Arial Narrow"/>
                <w:lang w:val="es-ES_tradnl" w:eastAsia="es-ES_tradnl"/>
              </w:rPr>
            </w:pPr>
            <w:r w:rsidRPr="00705973">
              <w:rPr>
                <w:rStyle w:val="FontStyle40"/>
                <w:rFonts w:ascii="Arial Narrow" w:hAnsi="Arial Narrow"/>
                <w:lang w:val="es-ES_tradnl" w:eastAsia="es-ES_tradnl"/>
              </w:rPr>
              <w:t>Sobre este aspecto, La Procuraduría General de la Nación en un caso similar conceptuó que:</w:t>
            </w:r>
            <w:r w:rsidR="00102717" w:rsidRPr="00705973">
              <w:rPr>
                <w:rStyle w:val="Refdenotaalpie"/>
                <w:rFonts w:ascii="Arial Narrow" w:hAnsi="Arial Narrow" w:cs="Arial"/>
                <w:sz w:val="20"/>
                <w:szCs w:val="20"/>
                <w:lang w:val="es-ES_tradnl" w:eastAsia="es-ES_tradnl"/>
              </w:rPr>
              <w:footnoteReference w:id="5"/>
            </w:r>
            <w:r w:rsidR="003841A2" w:rsidRPr="00705973">
              <w:rPr>
                <w:rStyle w:val="FontStyle40"/>
                <w:rFonts w:ascii="Arial Narrow" w:hAnsi="Arial Narrow"/>
                <w:lang w:val="es-ES_tradnl" w:eastAsia="es-ES_tradnl"/>
              </w:rPr>
              <w:t xml:space="preserve"> </w:t>
            </w:r>
            <w:r w:rsidRPr="00705973">
              <w:rPr>
                <w:rStyle w:val="FontStyle40"/>
                <w:rFonts w:ascii="Arial Narrow" w:hAnsi="Arial Narrow"/>
                <w:lang w:val="es-ES_tradnl" w:eastAsia="es-ES_tradnl"/>
              </w:rPr>
              <w:t>De manera similar el H. Consejo de Estado también señalo al respecto que:</w:t>
            </w:r>
            <w:r w:rsidR="00102717" w:rsidRPr="00705973">
              <w:rPr>
                <w:rStyle w:val="Refdenotaalpie"/>
                <w:rFonts w:ascii="Arial Narrow" w:hAnsi="Arial Narrow" w:cs="Arial"/>
                <w:sz w:val="20"/>
                <w:szCs w:val="20"/>
                <w:lang w:val="es-ES_tradnl" w:eastAsia="es-ES_tradnl"/>
              </w:rPr>
              <w:footnoteReference w:id="6"/>
            </w:r>
          </w:p>
        </w:tc>
      </w:tr>
    </w:tbl>
    <w:p w14:paraId="6361D2CF" w14:textId="77777777" w:rsidR="003273E1" w:rsidRPr="00705973" w:rsidRDefault="003273E1" w:rsidP="006A4754">
      <w:pPr>
        <w:spacing w:after="0" w:line="240" w:lineRule="auto"/>
        <w:jc w:val="both"/>
        <w:rPr>
          <w:rFonts w:ascii="Arial" w:hAnsi="Arial" w:cs="Arial"/>
        </w:rPr>
      </w:pPr>
    </w:p>
    <w:p w14:paraId="3AE14177" w14:textId="77777777" w:rsidR="009709D0" w:rsidRPr="00705973" w:rsidRDefault="009709D0" w:rsidP="006A4754">
      <w:pPr>
        <w:pStyle w:val="Prrafodelista"/>
        <w:numPr>
          <w:ilvl w:val="1"/>
          <w:numId w:val="2"/>
        </w:numPr>
        <w:tabs>
          <w:tab w:val="left" w:pos="567"/>
        </w:tabs>
        <w:ind w:left="0" w:firstLine="0"/>
        <w:jc w:val="both"/>
        <w:rPr>
          <w:b/>
          <w:sz w:val="22"/>
          <w:szCs w:val="22"/>
        </w:rPr>
      </w:pPr>
      <w:r w:rsidRPr="00705973">
        <w:rPr>
          <w:b/>
          <w:sz w:val="22"/>
          <w:szCs w:val="22"/>
        </w:rPr>
        <w:t>ALEGATOS DE CONCLUSIÓN</w:t>
      </w:r>
    </w:p>
    <w:p w14:paraId="6E994C24" w14:textId="77777777" w:rsidR="009709D0" w:rsidRPr="00705973" w:rsidRDefault="009709D0" w:rsidP="006A4754">
      <w:pPr>
        <w:pStyle w:val="Prrafodelista"/>
        <w:tabs>
          <w:tab w:val="num" w:pos="426"/>
          <w:tab w:val="left" w:pos="567"/>
        </w:tabs>
        <w:ind w:left="0"/>
        <w:jc w:val="both"/>
        <w:rPr>
          <w:b/>
          <w:sz w:val="22"/>
          <w:szCs w:val="22"/>
        </w:rPr>
      </w:pPr>
    </w:p>
    <w:p w14:paraId="7F6B360C" w14:textId="77777777" w:rsidR="008B339D" w:rsidRPr="00705973" w:rsidRDefault="009709D0" w:rsidP="006A4754">
      <w:pPr>
        <w:pStyle w:val="Prrafodelista"/>
        <w:numPr>
          <w:ilvl w:val="2"/>
          <w:numId w:val="2"/>
        </w:numPr>
        <w:tabs>
          <w:tab w:val="left" w:pos="567"/>
        </w:tabs>
        <w:jc w:val="both"/>
        <w:rPr>
          <w:b/>
          <w:sz w:val="22"/>
          <w:szCs w:val="22"/>
        </w:rPr>
      </w:pPr>
      <w:r w:rsidRPr="00705973">
        <w:rPr>
          <w:b/>
          <w:sz w:val="22"/>
          <w:szCs w:val="22"/>
        </w:rPr>
        <w:t xml:space="preserve">Demandante: </w:t>
      </w:r>
    </w:p>
    <w:p w14:paraId="0F7807B3" w14:textId="77777777" w:rsidR="00E409BB" w:rsidRPr="00705973" w:rsidRDefault="00E409BB" w:rsidP="006A4754">
      <w:pPr>
        <w:tabs>
          <w:tab w:val="left" w:pos="567"/>
        </w:tabs>
        <w:spacing w:after="0" w:line="240" w:lineRule="auto"/>
        <w:jc w:val="both"/>
        <w:rPr>
          <w:rFonts w:ascii="Arial" w:hAnsi="Arial" w:cs="Arial"/>
          <w:i/>
        </w:rPr>
      </w:pPr>
    </w:p>
    <w:p w14:paraId="0A0B0016" w14:textId="21CC46BA" w:rsidR="009709D0" w:rsidRPr="00705973" w:rsidRDefault="00E409BB" w:rsidP="006A4754">
      <w:pPr>
        <w:tabs>
          <w:tab w:val="left" w:pos="567"/>
        </w:tabs>
        <w:spacing w:after="0" w:line="240" w:lineRule="auto"/>
        <w:jc w:val="both"/>
        <w:rPr>
          <w:rFonts w:ascii="Arial" w:hAnsi="Arial" w:cs="Arial"/>
          <w:b/>
        </w:rPr>
      </w:pPr>
      <w:r w:rsidRPr="00705973">
        <w:rPr>
          <w:rFonts w:ascii="Arial" w:hAnsi="Arial" w:cs="Arial"/>
          <w:i/>
        </w:rPr>
        <w:t>Se</w:t>
      </w:r>
      <w:r w:rsidR="008B339D" w:rsidRPr="00705973">
        <w:rPr>
          <w:rFonts w:ascii="Arial" w:hAnsi="Arial" w:cs="Arial"/>
          <w:i/>
        </w:rPr>
        <w:t xml:space="preserve"> encuentra probada la calidad de conscripto del señor </w:t>
      </w:r>
      <w:r w:rsidR="008B339D" w:rsidRPr="00705973">
        <w:rPr>
          <w:rFonts w:ascii="Arial" w:eastAsia="Times New Roman" w:hAnsi="Arial" w:cs="Arial"/>
          <w:color w:val="000000"/>
          <w:lang w:eastAsia="es-ES"/>
        </w:rPr>
        <w:t xml:space="preserve">ANDRES FERNEY ANGARITA </w:t>
      </w:r>
      <w:r w:rsidRPr="00705973">
        <w:rPr>
          <w:rFonts w:ascii="Arial" w:eastAsia="Times New Roman" w:hAnsi="Arial" w:cs="Arial"/>
          <w:color w:val="000000"/>
          <w:lang w:eastAsia="es-ES"/>
        </w:rPr>
        <w:t>RUIZ,</w:t>
      </w:r>
      <w:r w:rsidR="008B339D" w:rsidRPr="00705973">
        <w:rPr>
          <w:rFonts w:ascii="Arial" w:hAnsi="Arial" w:cs="Arial"/>
        </w:rPr>
        <w:t xml:space="preserve"> quien ingreso en óptimas condiciones de salud y durante la prestación del servicio sufrió una lesión</w:t>
      </w:r>
      <w:r w:rsidRPr="00705973">
        <w:rPr>
          <w:rFonts w:ascii="Arial" w:hAnsi="Arial" w:cs="Arial"/>
        </w:rPr>
        <w:t xml:space="preserve"> calificándose esta como ocurrida en el servicio por causa y razón del mismo</w:t>
      </w:r>
      <w:r w:rsidR="008B339D" w:rsidRPr="00705973">
        <w:rPr>
          <w:rFonts w:ascii="Arial" w:hAnsi="Arial" w:cs="Arial"/>
        </w:rPr>
        <w:t xml:space="preserve">, finalizado su servicio con pendientes por parte de </w:t>
      </w:r>
      <w:proofErr w:type="gramStart"/>
      <w:r w:rsidR="008B339D" w:rsidRPr="00705973">
        <w:rPr>
          <w:rFonts w:ascii="Arial" w:hAnsi="Arial" w:cs="Arial"/>
        </w:rPr>
        <w:t>sanidad,  le</w:t>
      </w:r>
      <w:proofErr w:type="gramEnd"/>
      <w:r w:rsidR="008B339D" w:rsidRPr="00705973">
        <w:rPr>
          <w:rFonts w:ascii="Arial" w:hAnsi="Arial" w:cs="Arial"/>
        </w:rPr>
        <w:t xml:space="preserve"> fue realizada de junta medico laboral con una pérdida de capacidad laboral del 16%</w:t>
      </w:r>
      <w:r w:rsidRPr="00705973">
        <w:rPr>
          <w:rFonts w:ascii="Arial" w:hAnsi="Arial" w:cs="Arial"/>
        </w:rPr>
        <w:t xml:space="preserve">. Por lo </w:t>
      </w:r>
      <w:proofErr w:type="gramStart"/>
      <w:r w:rsidRPr="00705973">
        <w:rPr>
          <w:rFonts w:ascii="Arial" w:hAnsi="Arial" w:cs="Arial"/>
        </w:rPr>
        <w:t>tanto</w:t>
      </w:r>
      <w:proofErr w:type="gramEnd"/>
      <w:r w:rsidRPr="00705973">
        <w:rPr>
          <w:rFonts w:ascii="Arial" w:hAnsi="Arial" w:cs="Arial"/>
        </w:rPr>
        <w:t xml:space="preserve"> se </w:t>
      </w:r>
      <w:r w:rsidRPr="00705973">
        <w:rPr>
          <w:rFonts w:ascii="Arial" w:hAnsi="Arial" w:cs="Arial"/>
        </w:rPr>
        <w:lastRenderedPageBreak/>
        <w:t>encuentran demostrados todos los elementos de la responsabilidad y se deben acceder a las pretensiones de la demanda.</w:t>
      </w:r>
    </w:p>
    <w:p w14:paraId="2A0A40AF" w14:textId="77777777" w:rsidR="008B339D" w:rsidRPr="00705973" w:rsidRDefault="008B339D" w:rsidP="006A4754">
      <w:pPr>
        <w:pStyle w:val="Prrafodelista"/>
        <w:tabs>
          <w:tab w:val="left" w:pos="567"/>
        </w:tabs>
        <w:jc w:val="both"/>
        <w:rPr>
          <w:b/>
          <w:sz w:val="22"/>
          <w:szCs w:val="22"/>
        </w:rPr>
      </w:pPr>
    </w:p>
    <w:p w14:paraId="630EFAF8" w14:textId="121DE5D4" w:rsidR="009709D0" w:rsidRPr="00705973" w:rsidRDefault="00E409BB" w:rsidP="006A4754">
      <w:pPr>
        <w:pStyle w:val="Prrafodelista"/>
        <w:numPr>
          <w:ilvl w:val="2"/>
          <w:numId w:val="2"/>
        </w:numPr>
        <w:tabs>
          <w:tab w:val="left" w:pos="567"/>
        </w:tabs>
        <w:jc w:val="both"/>
        <w:rPr>
          <w:b/>
          <w:sz w:val="22"/>
          <w:szCs w:val="22"/>
        </w:rPr>
      </w:pPr>
      <w:r w:rsidRPr="00705973">
        <w:rPr>
          <w:b/>
          <w:sz w:val="22"/>
          <w:szCs w:val="22"/>
        </w:rPr>
        <w:t>NACION – MINISTERIO DE DEFENSA – EJERCITO NACIONAL</w:t>
      </w:r>
    </w:p>
    <w:p w14:paraId="39AFA34F" w14:textId="77777777" w:rsidR="00E409BB" w:rsidRPr="00705973" w:rsidRDefault="00E409BB" w:rsidP="006A4754">
      <w:pPr>
        <w:tabs>
          <w:tab w:val="left" w:pos="567"/>
        </w:tabs>
        <w:spacing w:after="0" w:line="240" w:lineRule="auto"/>
        <w:jc w:val="both"/>
        <w:rPr>
          <w:rFonts w:ascii="Arial" w:hAnsi="Arial" w:cs="Arial"/>
          <w:b/>
        </w:rPr>
      </w:pPr>
    </w:p>
    <w:p w14:paraId="7532D576" w14:textId="6FFA818C" w:rsidR="000424B0" w:rsidRPr="00705973" w:rsidRDefault="000424B0" w:rsidP="006A4754">
      <w:pPr>
        <w:tabs>
          <w:tab w:val="left" w:pos="567"/>
        </w:tabs>
        <w:spacing w:after="0" w:line="240" w:lineRule="auto"/>
        <w:jc w:val="both"/>
        <w:rPr>
          <w:rFonts w:ascii="Arial" w:hAnsi="Arial" w:cs="Arial"/>
        </w:rPr>
      </w:pPr>
      <w:r w:rsidRPr="00705973">
        <w:rPr>
          <w:rFonts w:ascii="Arial" w:hAnsi="Arial" w:cs="Arial"/>
        </w:rPr>
        <w:t>Considera que se configura el eximente de responsabilidad de culpa exclusiva de la víctima, cita  un parte jurisprudencial, indica que el día de los hechos el soldado se encontraba participando en un juego de futbol, por lo tanto el</w:t>
      </w:r>
      <w:r w:rsidR="004F3426" w:rsidRPr="00705973">
        <w:rPr>
          <w:rFonts w:ascii="Arial" w:hAnsi="Arial" w:cs="Arial"/>
        </w:rPr>
        <w:t xml:space="preserve"> la persona </w:t>
      </w:r>
      <w:proofErr w:type="spellStart"/>
      <w:r w:rsidR="004F3426" w:rsidRPr="00705973">
        <w:rPr>
          <w:rFonts w:ascii="Arial" w:hAnsi="Arial" w:cs="Arial"/>
        </w:rPr>
        <w:t>tenia</w:t>
      </w:r>
      <w:proofErr w:type="spellEnd"/>
      <w:r w:rsidR="004F3426" w:rsidRPr="00705973">
        <w:rPr>
          <w:rFonts w:ascii="Arial" w:hAnsi="Arial" w:cs="Arial"/>
        </w:rPr>
        <w:t xml:space="preserve"> dominio de su cuerpo y si al momento de levantarse hubiera sido prudente no hubiera tenido la </w:t>
      </w:r>
      <w:r w:rsidR="006A4754" w:rsidRPr="00705973">
        <w:rPr>
          <w:rFonts w:ascii="Arial" w:hAnsi="Arial" w:cs="Arial"/>
        </w:rPr>
        <w:t>lesión</w:t>
      </w:r>
      <w:r w:rsidR="00691A24" w:rsidRPr="00705973">
        <w:rPr>
          <w:rFonts w:ascii="Arial" w:hAnsi="Arial" w:cs="Arial"/>
        </w:rPr>
        <w:t>, por lo tanto la actividad deportiva no tiene relación directa del servicio militar, cuando se lesiono estaba en su hora de descanso, el daño se produjo efectuando una actividad cotidiana, por lo tanto la causa adecuada del daño se presenta por una decisión de manera voluntaria, en últimas no hay nexo causal para imputar responsabilidad a la entidad demandada.</w:t>
      </w:r>
    </w:p>
    <w:p w14:paraId="433370E1" w14:textId="77777777" w:rsidR="003841A2" w:rsidRPr="00705973" w:rsidRDefault="003841A2" w:rsidP="003841A2">
      <w:pPr>
        <w:pStyle w:val="Prrafodelista"/>
        <w:tabs>
          <w:tab w:val="left" w:pos="567"/>
        </w:tabs>
        <w:ind w:left="0"/>
        <w:jc w:val="both"/>
        <w:rPr>
          <w:b/>
          <w:sz w:val="22"/>
          <w:szCs w:val="22"/>
        </w:rPr>
      </w:pPr>
    </w:p>
    <w:p w14:paraId="563D8B82" w14:textId="54A53933" w:rsidR="00E409BB" w:rsidRPr="00705973" w:rsidRDefault="00E409BB" w:rsidP="003841A2">
      <w:pPr>
        <w:pStyle w:val="Prrafodelista"/>
        <w:numPr>
          <w:ilvl w:val="1"/>
          <w:numId w:val="2"/>
        </w:numPr>
        <w:tabs>
          <w:tab w:val="left" w:pos="567"/>
        </w:tabs>
        <w:ind w:left="0" w:firstLine="0"/>
        <w:jc w:val="both"/>
        <w:rPr>
          <w:b/>
          <w:sz w:val="22"/>
          <w:szCs w:val="22"/>
        </w:rPr>
      </w:pPr>
      <w:r w:rsidRPr="00705973">
        <w:rPr>
          <w:b/>
          <w:sz w:val="22"/>
          <w:szCs w:val="22"/>
        </w:rPr>
        <w:t>EL MINISTERIO PUBLICO REPRESENTADO por la PROCURADURIA JUDICIAL -82-</w:t>
      </w:r>
      <w:proofErr w:type="gramStart"/>
      <w:r w:rsidRPr="00705973">
        <w:rPr>
          <w:b/>
          <w:sz w:val="22"/>
          <w:szCs w:val="22"/>
        </w:rPr>
        <w:t xml:space="preserve">1 </w:t>
      </w:r>
      <w:r w:rsidRPr="00705973">
        <w:rPr>
          <w:sz w:val="22"/>
          <w:szCs w:val="22"/>
        </w:rPr>
        <w:t xml:space="preserve"> no</w:t>
      </w:r>
      <w:proofErr w:type="gramEnd"/>
      <w:r w:rsidRPr="00705973">
        <w:rPr>
          <w:sz w:val="22"/>
          <w:szCs w:val="22"/>
        </w:rPr>
        <w:t xml:space="preserve"> conceptuó.</w:t>
      </w:r>
    </w:p>
    <w:p w14:paraId="50BEF806" w14:textId="77777777" w:rsidR="009709D0" w:rsidRPr="00705973" w:rsidRDefault="009709D0" w:rsidP="006A4754">
      <w:pPr>
        <w:pStyle w:val="Prrafodelista"/>
        <w:tabs>
          <w:tab w:val="left" w:pos="567"/>
        </w:tabs>
        <w:ind w:left="0"/>
        <w:jc w:val="both"/>
        <w:rPr>
          <w:i/>
          <w:sz w:val="22"/>
          <w:szCs w:val="22"/>
        </w:rPr>
      </w:pPr>
    </w:p>
    <w:p w14:paraId="493DE8A7" w14:textId="77777777" w:rsidR="009709D0" w:rsidRPr="00705973" w:rsidRDefault="009709D0" w:rsidP="006A4754">
      <w:pPr>
        <w:pStyle w:val="Prrafodelista"/>
        <w:numPr>
          <w:ilvl w:val="1"/>
          <w:numId w:val="1"/>
        </w:numPr>
        <w:tabs>
          <w:tab w:val="num" w:pos="0"/>
          <w:tab w:val="num" w:pos="426"/>
        </w:tabs>
        <w:ind w:left="0" w:firstLine="0"/>
        <w:jc w:val="center"/>
        <w:rPr>
          <w:b/>
          <w:sz w:val="22"/>
          <w:szCs w:val="22"/>
        </w:rPr>
      </w:pPr>
      <w:r w:rsidRPr="00705973">
        <w:rPr>
          <w:b/>
          <w:sz w:val="22"/>
          <w:szCs w:val="22"/>
        </w:rPr>
        <w:t>CONSIDERACIONES</w:t>
      </w:r>
    </w:p>
    <w:p w14:paraId="67132CC7" w14:textId="77777777" w:rsidR="009709D0" w:rsidRPr="00705973" w:rsidRDefault="009709D0" w:rsidP="006A4754">
      <w:pPr>
        <w:pStyle w:val="Prrafodelista"/>
        <w:tabs>
          <w:tab w:val="left" w:pos="567"/>
        </w:tabs>
        <w:ind w:left="0"/>
        <w:jc w:val="both"/>
        <w:rPr>
          <w:i/>
          <w:sz w:val="22"/>
          <w:szCs w:val="22"/>
        </w:rPr>
      </w:pPr>
    </w:p>
    <w:p w14:paraId="65A9AD86" w14:textId="77777777" w:rsidR="009709D0" w:rsidRPr="00705973" w:rsidRDefault="009709D0" w:rsidP="006A4754">
      <w:pPr>
        <w:pStyle w:val="Prrafodelista"/>
        <w:tabs>
          <w:tab w:val="left" w:pos="567"/>
        </w:tabs>
        <w:ind w:left="0"/>
        <w:jc w:val="both"/>
        <w:rPr>
          <w:i/>
          <w:sz w:val="22"/>
          <w:szCs w:val="22"/>
        </w:rPr>
      </w:pPr>
    </w:p>
    <w:p w14:paraId="3972E8B6" w14:textId="77777777" w:rsidR="009709D0" w:rsidRPr="00705973" w:rsidRDefault="009709D0" w:rsidP="006A4754">
      <w:pPr>
        <w:pStyle w:val="Prrafodelista"/>
        <w:numPr>
          <w:ilvl w:val="1"/>
          <w:numId w:val="3"/>
        </w:numPr>
        <w:tabs>
          <w:tab w:val="num" w:pos="0"/>
          <w:tab w:val="left" w:pos="709"/>
        </w:tabs>
        <w:ind w:left="0" w:firstLine="0"/>
        <w:jc w:val="both"/>
        <w:rPr>
          <w:b/>
          <w:sz w:val="22"/>
          <w:szCs w:val="22"/>
        </w:rPr>
      </w:pPr>
      <w:r w:rsidRPr="00705973">
        <w:rPr>
          <w:b/>
          <w:sz w:val="22"/>
          <w:szCs w:val="22"/>
        </w:rPr>
        <w:t>LAS EXCEPCIONES PROPUESTAS:</w:t>
      </w:r>
    </w:p>
    <w:p w14:paraId="085671B3" w14:textId="77777777" w:rsidR="009709D0" w:rsidRPr="00705973" w:rsidRDefault="009709D0" w:rsidP="006A4754">
      <w:pPr>
        <w:pStyle w:val="Prrafodelista"/>
        <w:tabs>
          <w:tab w:val="left" w:pos="567"/>
        </w:tabs>
        <w:ind w:left="0"/>
        <w:jc w:val="both"/>
        <w:rPr>
          <w:b/>
          <w:sz w:val="22"/>
          <w:szCs w:val="22"/>
        </w:rPr>
      </w:pPr>
    </w:p>
    <w:p w14:paraId="718C610A" w14:textId="7317629B" w:rsidR="00F62D16" w:rsidRPr="00705973" w:rsidRDefault="00BE3803" w:rsidP="006A4754">
      <w:pPr>
        <w:tabs>
          <w:tab w:val="left" w:pos="567"/>
        </w:tabs>
        <w:spacing w:after="0" w:line="240" w:lineRule="auto"/>
        <w:jc w:val="both"/>
        <w:rPr>
          <w:rFonts w:ascii="Arial" w:hAnsi="Arial" w:cs="Arial"/>
          <w:b/>
          <w:sz w:val="20"/>
          <w:szCs w:val="20"/>
        </w:rPr>
      </w:pPr>
      <w:proofErr w:type="gramStart"/>
      <w:r w:rsidRPr="00705973">
        <w:rPr>
          <w:rFonts w:ascii="Arial" w:hAnsi="Arial" w:cs="Arial"/>
          <w:sz w:val="20"/>
          <w:szCs w:val="20"/>
        </w:rPr>
        <w:t>En relación a</w:t>
      </w:r>
      <w:proofErr w:type="gramEnd"/>
      <w:r w:rsidRPr="00705973">
        <w:rPr>
          <w:rFonts w:ascii="Arial" w:hAnsi="Arial" w:cs="Arial"/>
          <w:sz w:val="20"/>
          <w:szCs w:val="20"/>
        </w:rPr>
        <w:t xml:space="preserve"> las excepciones de </w:t>
      </w:r>
      <w:r w:rsidR="00F62D16" w:rsidRPr="00705973">
        <w:rPr>
          <w:rFonts w:ascii="Arial" w:hAnsi="Arial" w:cs="Arial"/>
          <w:b/>
          <w:sz w:val="20"/>
          <w:szCs w:val="20"/>
        </w:rPr>
        <w:t>INEXISTENCIA DE MEDIOS PROBATORIOS QUE ENDILGUEN RESPONSABILIDAD A LA ENTIDAD</w:t>
      </w:r>
      <w:r w:rsidR="0048328A" w:rsidRPr="00705973">
        <w:rPr>
          <w:rFonts w:ascii="Arial" w:hAnsi="Arial" w:cs="Arial"/>
          <w:b/>
          <w:sz w:val="20"/>
          <w:szCs w:val="20"/>
        </w:rPr>
        <w:t xml:space="preserve">, </w:t>
      </w:r>
      <w:r w:rsidR="00F62D16" w:rsidRPr="00705973">
        <w:rPr>
          <w:rFonts w:ascii="Arial" w:hAnsi="Arial" w:cs="Arial"/>
          <w:b/>
          <w:sz w:val="20"/>
          <w:szCs w:val="20"/>
        </w:rPr>
        <w:t>EXCEPCION CAUSA LÍCITA</w:t>
      </w:r>
      <w:r w:rsidRPr="00705973">
        <w:rPr>
          <w:rFonts w:ascii="Arial" w:hAnsi="Arial" w:cs="Arial"/>
          <w:b/>
          <w:sz w:val="20"/>
          <w:szCs w:val="20"/>
        </w:rPr>
        <w:t xml:space="preserve"> </w:t>
      </w:r>
      <w:r w:rsidRPr="00705973">
        <w:rPr>
          <w:rFonts w:ascii="Arial" w:hAnsi="Arial" w:cs="Arial"/>
          <w:sz w:val="20"/>
          <w:szCs w:val="20"/>
        </w:rPr>
        <w:t>n</w:t>
      </w:r>
      <w:r w:rsidRPr="00705973">
        <w:rPr>
          <w:rFonts w:ascii="Arial" w:hAnsi="Arial" w:cs="Arial"/>
          <w:sz w:val="20"/>
          <w:szCs w:val="20"/>
          <w:lang w:val="es-MX" w:eastAsia="es-MX"/>
        </w:rPr>
        <w:t xml:space="preserve">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w:t>
      </w:r>
      <w:proofErr w:type="gramStart"/>
      <w:r w:rsidRPr="00705973">
        <w:rPr>
          <w:rFonts w:ascii="Arial" w:hAnsi="Arial" w:cs="Arial"/>
          <w:sz w:val="20"/>
          <w:szCs w:val="20"/>
          <w:lang w:val="es-MX" w:eastAsia="es-MX"/>
        </w:rPr>
        <w:t>defensa,</w:t>
      </w:r>
      <w:proofErr w:type="gramEnd"/>
      <w:r w:rsidRPr="00705973">
        <w:rPr>
          <w:rFonts w:ascii="Arial" w:hAnsi="Arial" w:cs="Arial"/>
          <w:sz w:val="20"/>
          <w:szCs w:val="20"/>
          <w:lang w:val="es-MX" w:eastAsia="es-MX"/>
        </w:rPr>
        <w:t xml:space="preserve"> se traduce en la acreditación de hechos y razones distintos, encaminados a excluir, enervar o dilatar las pretensiones.</w:t>
      </w:r>
    </w:p>
    <w:p w14:paraId="22CFA006" w14:textId="77777777" w:rsidR="0048328A" w:rsidRPr="00705973" w:rsidRDefault="0048328A" w:rsidP="006A4754">
      <w:pPr>
        <w:tabs>
          <w:tab w:val="left" w:pos="567"/>
        </w:tabs>
        <w:spacing w:after="0" w:line="240" w:lineRule="auto"/>
        <w:jc w:val="both"/>
        <w:rPr>
          <w:rFonts w:ascii="Arial" w:hAnsi="Arial" w:cs="Arial"/>
          <w:b/>
          <w:sz w:val="20"/>
          <w:szCs w:val="20"/>
        </w:rPr>
      </w:pPr>
    </w:p>
    <w:p w14:paraId="6ADCD981" w14:textId="19AF0677" w:rsidR="00BE3803" w:rsidRPr="00705973" w:rsidRDefault="00BE3803" w:rsidP="00BE3803">
      <w:pPr>
        <w:widowControl w:val="0"/>
        <w:tabs>
          <w:tab w:val="left" w:pos="5940"/>
        </w:tabs>
        <w:autoSpaceDE w:val="0"/>
        <w:autoSpaceDN w:val="0"/>
        <w:adjustRightInd w:val="0"/>
        <w:jc w:val="both"/>
        <w:rPr>
          <w:rFonts w:ascii="Arial" w:hAnsi="Arial" w:cs="Arial"/>
          <w:sz w:val="20"/>
          <w:szCs w:val="20"/>
          <w:lang w:val="es-MX" w:eastAsia="es-MX"/>
        </w:rPr>
      </w:pPr>
      <w:r w:rsidRPr="00705973">
        <w:rPr>
          <w:rFonts w:ascii="Arial" w:hAnsi="Arial" w:cs="Arial"/>
          <w:sz w:val="20"/>
          <w:szCs w:val="20"/>
          <w:lang w:val="es-MX" w:eastAsia="es-MX"/>
        </w:rPr>
        <w:t xml:space="preserve">En cuanto a la excepción de </w:t>
      </w:r>
      <w:r w:rsidR="00F62D16" w:rsidRPr="00705973">
        <w:rPr>
          <w:rFonts w:ascii="Arial" w:hAnsi="Arial" w:cs="Arial"/>
          <w:b/>
          <w:sz w:val="20"/>
          <w:szCs w:val="20"/>
        </w:rPr>
        <w:t>HECHO DETERMINANTE Y EXCLUSIVO DE LA VÍCTIMA</w:t>
      </w:r>
      <w:r w:rsidR="0048328A" w:rsidRPr="00705973">
        <w:rPr>
          <w:rFonts w:ascii="Arial" w:hAnsi="Arial" w:cs="Arial"/>
          <w:b/>
          <w:sz w:val="20"/>
          <w:szCs w:val="20"/>
        </w:rPr>
        <w:t xml:space="preserve"> y </w:t>
      </w:r>
      <w:r w:rsidR="00F62D16" w:rsidRPr="00705973">
        <w:rPr>
          <w:rFonts w:ascii="Arial" w:hAnsi="Arial" w:cs="Arial"/>
          <w:b/>
          <w:sz w:val="20"/>
          <w:szCs w:val="20"/>
        </w:rPr>
        <w:t>FUERZA MAYOR O CAUSA EXTRAÑA</w:t>
      </w:r>
      <w:r w:rsidRPr="00705973">
        <w:rPr>
          <w:rFonts w:ascii="Arial" w:hAnsi="Arial" w:cs="Arial"/>
          <w:b/>
          <w:sz w:val="20"/>
          <w:szCs w:val="20"/>
        </w:rPr>
        <w:t xml:space="preserve"> </w:t>
      </w:r>
      <w:r w:rsidRPr="00705973">
        <w:rPr>
          <w:rFonts w:ascii="Arial" w:hAnsi="Arial" w:cs="Arial"/>
          <w:sz w:val="20"/>
          <w:szCs w:val="20"/>
          <w:lang w:val="es-MX" w:eastAsia="es-MX"/>
        </w:rPr>
        <w:t>propuesta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04F8D307" w14:textId="77777777" w:rsidR="009709D0" w:rsidRPr="00705973" w:rsidRDefault="009709D0" w:rsidP="006A4754">
      <w:pPr>
        <w:pStyle w:val="Prrafodelista"/>
        <w:numPr>
          <w:ilvl w:val="1"/>
          <w:numId w:val="3"/>
        </w:numPr>
        <w:tabs>
          <w:tab w:val="num" w:pos="0"/>
          <w:tab w:val="left" w:pos="709"/>
        </w:tabs>
        <w:ind w:left="0" w:firstLine="0"/>
        <w:jc w:val="both"/>
        <w:rPr>
          <w:b/>
          <w:sz w:val="22"/>
          <w:szCs w:val="22"/>
        </w:rPr>
      </w:pPr>
      <w:r w:rsidRPr="00705973">
        <w:rPr>
          <w:b/>
          <w:sz w:val="22"/>
          <w:szCs w:val="22"/>
        </w:rPr>
        <w:t>LA RAZÓN DE LA CONTROVERSIA:</w:t>
      </w:r>
    </w:p>
    <w:p w14:paraId="58C465D2" w14:textId="77777777" w:rsidR="009709D0" w:rsidRPr="00705973" w:rsidRDefault="009709D0" w:rsidP="006A4754">
      <w:pPr>
        <w:pStyle w:val="Prrafodelista"/>
        <w:jc w:val="both"/>
        <w:rPr>
          <w:b/>
          <w:sz w:val="22"/>
          <w:szCs w:val="22"/>
        </w:rPr>
      </w:pPr>
    </w:p>
    <w:p w14:paraId="0182FE90" w14:textId="1B50CF10" w:rsidR="00102717" w:rsidRPr="00705973" w:rsidRDefault="009709D0" w:rsidP="006A4754">
      <w:pPr>
        <w:spacing w:after="0" w:line="240" w:lineRule="auto"/>
        <w:jc w:val="both"/>
        <w:rPr>
          <w:rFonts w:ascii="Arial" w:eastAsia="Times New Roman" w:hAnsi="Arial" w:cs="Arial"/>
          <w:color w:val="000000"/>
          <w:lang w:eastAsia="es-ES"/>
        </w:rPr>
      </w:pPr>
      <w:r w:rsidRPr="00705973">
        <w:rPr>
          <w:rFonts w:ascii="Arial" w:eastAsia="Times New Roman" w:hAnsi="Arial" w:cs="Arial"/>
          <w:color w:val="000000"/>
          <w:lang w:eastAsia="es-ES"/>
        </w:rPr>
        <w:t>Conforme a lo establecido en la FIJACION DEL LITIGIO, se</w:t>
      </w:r>
      <w:r w:rsidR="00102717" w:rsidRPr="00705973">
        <w:rPr>
          <w:rFonts w:ascii="Arial" w:eastAsia="Times New Roman" w:hAnsi="Arial" w:cs="Arial"/>
          <w:color w:val="000000"/>
          <w:lang w:eastAsia="es-ES"/>
        </w:rPr>
        <w:t xml:space="preserve"> busca </w:t>
      </w:r>
      <w:r w:rsidR="00303558" w:rsidRPr="00705973">
        <w:rPr>
          <w:rFonts w:ascii="Arial" w:eastAsia="Times New Roman" w:hAnsi="Arial" w:cs="Arial"/>
          <w:color w:val="000000"/>
          <w:lang w:eastAsia="es-ES"/>
        </w:rPr>
        <w:t xml:space="preserve">establecer si la demandada NACION-MINISTERIO DE DEFENSA-EJERCITO NACIONAL debe responder o no por la presunta lesión causada a ANDRES FERNEY ANGARITA </w:t>
      </w:r>
      <w:proofErr w:type="gramStart"/>
      <w:r w:rsidR="00303558" w:rsidRPr="00705973">
        <w:rPr>
          <w:rFonts w:ascii="Arial" w:eastAsia="Times New Roman" w:hAnsi="Arial" w:cs="Arial"/>
          <w:color w:val="000000"/>
          <w:lang w:eastAsia="es-ES"/>
        </w:rPr>
        <w:t>RUIZ  mientras</w:t>
      </w:r>
      <w:proofErr w:type="gramEnd"/>
      <w:r w:rsidR="00303558" w:rsidRPr="00705973">
        <w:rPr>
          <w:rFonts w:ascii="Arial" w:eastAsia="Times New Roman" w:hAnsi="Arial" w:cs="Arial"/>
          <w:color w:val="000000"/>
          <w:lang w:eastAsia="es-ES"/>
        </w:rPr>
        <w:t xml:space="preserve"> se encontraba prestando el servicio militar obligatorio</w:t>
      </w:r>
      <w:r w:rsidR="00102717" w:rsidRPr="00705973">
        <w:rPr>
          <w:rFonts w:ascii="Arial" w:hAnsi="Arial" w:cs="Arial"/>
        </w:rPr>
        <w:t>.</w:t>
      </w:r>
    </w:p>
    <w:p w14:paraId="196C828D" w14:textId="77777777" w:rsidR="009709D0" w:rsidRPr="00705973" w:rsidRDefault="009709D0" w:rsidP="006A4754">
      <w:pPr>
        <w:spacing w:after="0" w:line="240" w:lineRule="auto"/>
        <w:jc w:val="both"/>
        <w:rPr>
          <w:rFonts w:ascii="Arial" w:eastAsia="Times New Roman" w:hAnsi="Arial" w:cs="Arial"/>
          <w:color w:val="000000"/>
          <w:lang w:eastAsia="es-ES"/>
        </w:rPr>
      </w:pPr>
      <w:r w:rsidRPr="00705973">
        <w:rPr>
          <w:rFonts w:ascii="Arial" w:eastAsia="Times New Roman" w:hAnsi="Arial" w:cs="Arial"/>
          <w:color w:val="000000"/>
          <w:lang w:eastAsia="es-ES"/>
        </w:rPr>
        <w:t>Surge entonces el siguiente problema jurídico:</w:t>
      </w:r>
    </w:p>
    <w:p w14:paraId="72D92374" w14:textId="77777777" w:rsidR="009709D0" w:rsidRPr="00705973" w:rsidRDefault="009709D0" w:rsidP="006A4754">
      <w:pPr>
        <w:spacing w:after="0" w:line="240" w:lineRule="auto"/>
        <w:jc w:val="both"/>
        <w:rPr>
          <w:rFonts w:ascii="Arial" w:eastAsia="Times New Roman" w:hAnsi="Arial" w:cs="Arial"/>
          <w:color w:val="000000"/>
          <w:lang w:eastAsia="es-ES"/>
        </w:rPr>
      </w:pPr>
    </w:p>
    <w:p w14:paraId="0F320261" w14:textId="1EBFE925" w:rsidR="00102717" w:rsidRPr="00705973" w:rsidRDefault="00102717" w:rsidP="006A4754">
      <w:pPr>
        <w:spacing w:after="0" w:line="240" w:lineRule="auto"/>
        <w:jc w:val="both"/>
        <w:rPr>
          <w:rFonts w:ascii="Arial" w:eastAsia="Times New Roman" w:hAnsi="Arial" w:cs="Arial"/>
          <w:b/>
          <w:i/>
          <w:lang w:eastAsia="es-ES"/>
        </w:rPr>
      </w:pPr>
      <w:r w:rsidRPr="00705973">
        <w:rPr>
          <w:rFonts w:ascii="Arial" w:eastAsia="Times New Roman" w:hAnsi="Arial" w:cs="Arial"/>
          <w:b/>
          <w:lang w:eastAsia="es-ES"/>
        </w:rPr>
        <w:t>¿</w:t>
      </w:r>
      <w:r w:rsidRPr="00705973">
        <w:rPr>
          <w:rFonts w:ascii="Arial" w:eastAsia="Times New Roman" w:hAnsi="Arial" w:cs="Arial"/>
          <w:b/>
          <w:i/>
          <w:lang w:eastAsia="es-ES"/>
        </w:rPr>
        <w:t xml:space="preserve">Debe responder la demandada </w:t>
      </w:r>
      <w:r w:rsidRPr="00705973">
        <w:rPr>
          <w:rFonts w:ascii="Arial" w:eastAsia="Times New Roman" w:hAnsi="Arial" w:cs="Arial"/>
          <w:b/>
          <w:i/>
        </w:rPr>
        <w:t xml:space="preserve">NACIÓN – MINISTERIO DE DEFENSA – EJERCITO NACIONAL por las presuntas lesiones causadas a </w:t>
      </w:r>
      <w:r w:rsidR="008758BB" w:rsidRPr="00705973">
        <w:rPr>
          <w:rFonts w:ascii="Arial" w:eastAsia="Times New Roman" w:hAnsi="Arial" w:cs="Arial"/>
          <w:b/>
          <w:color w:val="000000"/>
          <w:lang w:eastAsia="es-ES"/>
        </w:rPr>
        <w:t xml:space="preserve">ANDRES FERNEY ANGARITA </w:t>
      </w:r>
      <w:proofErr w:type="gramStart"/>
      <w:r w:rsidR="008758BB" w:rsidRPr="00705973">
        <w:rPr>
          <w:rFonts w:ascii="Arial" w:eastAsia="Times New Roman" w:hAnsi="Arial" w:cs="Arial"/>
          <w:b/>
          <w:color w:val="000000"/>
          <w:lang w:eastAsia="es-ES"/>
        </w:rPr>
        <w:t>RUIZ</w:t>
      </w:r>
      <w:r w:rsidR="008758BB" w:rsidRPr="00705973">
        <w:rPr>
          <w:rFonts w:ascii="Arial" w:eastAsia="Times New Roman" w:hAnsi="Arial" w:cs="Arial"/>
          <w:color w:val="000000"/>
          <w:lang w:eastAsia="es-ES"/>
        </w:rPr>
        <w:t xml:space="preserve">  </w:t>
      </w:r>
      <w:r w:rsidRPr="00705973">
        <w:rPr>
          <w:rFonts w:ascii="Arial" w:eastAsia="Times New Roman" w:hAnsi="Arial" w:cs="Arial"/>
          <w:b/>
          <w:i/>
        </w:rPr>
        <w:t>mientras</w:t>
      </w:r>
      <w:proofErr w:type="gramEnd"/>
      <w:r w:rsidRPr="00705973">
        <w:rPr>
          <w:rFonts w:ascii="Arial" w:eastAsia="Times New Roman" w:hAnsi="Arial" w:cs="Arial"/>
          <w:b/>
          <w:i/>
        </w:rPr>
        <w:t xml:space="preserve"> se encontraba prestando el servicio militar obligatorio</w:t>
      </w:r>
      <w:r w:rsidRPr="00705973">
        <w:rPr>
          <w:rFonts w:ascii="Arial" w:eastAsia="Times New Roman" w:hAnsi="Arial" w:cs="Arial"/>
          <w:b/>
          <w:i/>
          <w:lang w:eastAsia="es-ES"/>
        </w:rPr>
        <w:t>?</w:t>
      </w:r>
    </w:p>
    <w:p w14:paraId="0C920E65" w14:textId="77777777" w:rsidR="009709D0" w:rsidRPr="00705973" w:rsidRDefault="009709D0" w:rsidP="006A4754">
      <w:pPr>
        <w:spacing w:after="0" w:line="240" w:lineRule="auto"/>
        <w:jc w:val="both"/>
        <w:rPr>
          <w:rFonts w:ascii="Arial" w:eastAsia="Times New Roman" w:hAnsi="Arial" w:cs="Arial"/>
          <w:color w:val="000000"/>
          <w:lang w:eastAsia="es-ES"/>
        </w:rPr>
      </w:pPr>
    </w:p>
    <w:p w14:paraId="5A3EF349" w14:textId="77777777" w:rsidR="009709D0" w:rsidRPr="00705973" w:rsidRDefault="009709D0" w:rsidP="006A4754">
      <w:pPr>
        <w:spacing w:after="0" w:line="240" w:lineRule="auto"/>
        <w:jc w:val="both"/>
        <w:rPr>
          <w:rFonts w:ascii="Arial" w:eastAsia="Times New Roman" w:hAnsi="Arial" w:cs="Arial"/>
          <w:color w:val="000000"/>
          <w:lang w:eastAsia="es-ES"/>
        </w:rPr>
      </w:pPr>
      <w:r w:rsidRPr="00705973">
        <w:rPr>
          <w:rFonts w:ascii="Arial" w:eastAsia="Times New Roman" w:hAnsi="Arial" w:cs="Arial"/>
          <w:color w:val="000000"/>
          <w:lang w:eastAsia="es-ES"/>
        </w:rPr>
        <w:t>Para dar respuesta a esta pregunta debemos tener en cuenta lo siguiente:</w:t>
      </w:r>
    </w:p>
    <w:p w14:paraId="3C081302" w14:textId="77777777" w:rsidR="009709D0" w:rsidRPr="00705973" w:rsidRDefault="009709D0" w:rsidP="006A4754">
      <w:pPr>
        <w:spacing w:after="0" w:line="240" w:lineRule="auto"/>
        <w:jc w:val="both"/>
        <w:rPr>
          <w:rFonts w:ascii="Arial" w:eastAsia="Times New Roman" w:hAnsi="Arial" w:cs="Arial"/>
          <w:color w:val="000000"/>
          <w:lang w:eastAsia="es-ES"/>
        </w:rPr>
      </w:pPr>
    </w:p>
    <w:p w14:paraId="1CCE0540" w14:textId="77777777" w:rsidR="00102717" w:rsidRPr="00705973" w:rsidRDefault="00102717" w:rsidP="006A4754">
      <w:pPr>
        <w:widowControl w:val="0"/>
        <w:tabs>
          <w:tab w:val="left" w:pos="5940"/>
        </w:tabs>
        <w:autoSpaceDE w:val="0"/>
        <w:autoSpaceDN w:val="0"/>
        <w:adjustRightInd w:val="0"/>
        <w:spacing w:after="0" w:line="240" w:lineRule="auto"/>
        <w:jc w:val="both"/>
        <w:rPr>
          <w:rFonts w:ascii="Arial" w:hAnsi="Arial" w:cs="Arial"/>
        </w:rPr>
      </w:pPr>
      <w:r w:rsidRPr="00705973">
        <w:rPr>
          <w:rFonts w:ascii="Arial" w:hAnsi="Arial" w:cs="Arial"/>
        </w:rPr>
        <w:t>El servicio militar es una obligación constitucional (art. 216)</w:t>
      </w:r>
      <w:r w:rsidRPr="00705973">
        <w:rPr>
          <w:rFonts w:ascii="Arial" w:hAnsi="Arial" w:cs="Arial"/>
          <w:vertAlign w:val="superscript"/>
        </w:rPr>
        <w:footnoteReference w:id="7"/>
      </w:r>
      <w:r w:rsidRPr="00705973">
        <w:rPr>
          <w:rFonts w:ascii="Arial" w:hAnsi="Arial" w:cs="Arial"/>
        </w:rPr>
        <w:t xml:space="preserve"> que surge como contraprestación de los derechos que se reconocen a las personas y que se hace necesario para la eficaz garantía de </w:t>
      </w:r>
      <w:proofErr w:type="gramStart"/>
      <w:r w:rsidRPr="00705973">
        <w:rPr>
          <w:rFonts w:ascii="Arial" w:hAnsi="Arial" w:cs="Arial"/>
        </w:rPr>
        <w:t>los mismos</w:t>
      </w:r>
      <w:proofErr w:type="gramEnd"/>
      <w:r w:rsidRPr="00705973">
        <w:rPr>
          <w:rFonts w:ascii="Arial" w:hAnsi="Arial" w:cs="Arial"/>
        </w:rPr>
        <w:t xml:space="preserve">. </w:t>
      </w:r>
    </w:p>
    <w:p w14:paraId="3F6D8BCD" w14:textId="77777777" w:rsidR="0048328A" w:rsidRPr="00705973" w:rsidRDefault="0048328A" w:rsidP="006A4754">
      <w:pPr>
        <w:widowControl w:val="0"/>
        <w:tabs>
          <w:tab w:val="left" w:pos="5940"/>
        </w:tabs>
        <w:autoSpaceDE w:val="0"/>
        <w:autoSpaceDN w:val="0"/>
        <w:adjustRightInd w:val="0"/>
        <w:spacing w:after="0" w:line="240" w:lineRule="auto"/>
        <w:jc w:val="both"/>
        <w:rPr>
          <w:rFonts w:ascii="Arial" w:hAnsi="Arial" w:cs="Arial"/>
        </w:rPr>
      </w:pPr>
    </w:p>
    <w:p w14:paraId="374856DC" w14:textId="77777777" w:rsidR="00102717" w:rsidRPr="00705973" w:rsidRDefault="00102717" w:rsidP="006A4754">
      <w:pPr>
        <w:widowControl w:val="0"/>
        <w:tabs>
          <w:tab w:val="left" w:pos="5940"/>
        </w:tabs>
        <w:autoSpaceDE w:val="0"/>
        <w:autoSpaceDN w:val="0"/>
        <w:adjustRightInd w:val="0"/>
        <w:spacing w:after="0" w:line="240" w:lineRule="auto"/>
        <w:jc w:val="both"/>
        <w:rPr>
          <w:rFonts w:ascii="Arial" w:hAnsi="Arial" w:cs="Arial"/>
        </w:rPr>
      </w:pPr>
      <w:r w:rsidRPr="00705973">
        <w:rPr>
          <w:rFonts w:ascii="Arial" w:hAnsi="Arial" w:cs="Arial"/>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w:t>
      </w:r>
      <w:r w:rsidRPr="00705973">
        <w:rPr>
          <w:rFonts w:ascii="Arial" w:hAnsi="Arial" w:cs="Arial"/>
        </w:rPr>
        <w:lastRenderedPageBreak/>
        <w:t xml:space="preserve">obligatorio, de conformidad con lo establecido en el artículo 13 de la ley 48 de 1993, y puede hacerlo a través de distintas modalidades de incorporación: </w:t>
      </w:r>
    </w:p>
    <w:p w14:paraId="6898FAD5" w14:textId="77777777" w:rsidR="0048328A" w:rsidRPr="00705973" w:rsidRDefault="0048328A" w:rsidP="006A4754">
      <w:pPr>
        <w:widowControl w:val="0"/>
        <w:tabs>
          <w:tab w:val="left" w:pos="5940"/>
        </w:tabs>
        <w:autoSpaceDE w:val="0"/>
        <w:autoSpaceDN w:val="0"/>
        <w:adjustRightInd w:val="0"/>
        <w:spacing w:after="0" w:line="240" w:lineRule="auto"/>
        <w:jc w:val="both"/>
        <w:rPr>
          <w:rFonts w:ascii="Arial" w:hAnsi="Arial" w:cs="Arial"/>
        </w:rPr>
      </w:pPr>
    </w:p>
    <w:p w14:paraId="3EE5571E" w14:textId="77777777" w:rsidR="00102717" w:rsidRPr="00705973" w:rsidRDefault="00102717" w:rsidP="006A4754">
      <w:pPr>
        <w:widowControl w:val="0"/>
        <w:numPr>
          <w:ilvl w:val="0"/>
          <w:numId w:val="8"/>
        </w:numPr>
        <w:tabs>
          <w:tab w:val="left" w:pos="5940"/>
        </w:tabs>
        <w:autoSpaceDE w:val="0"/>
        <w:autoSpaceDN w:val="0"/>
        <w:adjustRightInd w:val="0"/>
        <w:spacing w:after="0" w:line="240" w:lineRule="auto"/>
        <w:jc w:val="both"/>
        <w:rPr>
          <w:rFonts w:ascii="Arial" w:hAnsi="Arial" w:cs="Arial"/>
        </w:rPr>
      </w:pPr>
      <w:r w:rsidRPr="00705973">
        <w:rPr>
          <w:rFonts w:ascii="Arial" w:hAnsi="Arial" w:cs="Arial"/>
          <w:u w:val="single"/>
        </w:rPr>
        <w:t>soldado regular:</w:t>
      </w:r>
      <w:r w:rsidRPr="00705973">
        <w:rPr>
          <w:rFonts w:ascii="Arial" w:hAnsi="Arial" w:cs="Arial"/>
        </w:rPr>
        <w:t xml:space="preserve"> quien no terminó sus estudios de bachillerato y debe permanecer en filas un período entre 18 y 24 meses;</w:t>
      </w:r>
    </w:p>
    <w:p w14:paraId="7F4BFDA0" w14:textId="77777777" w:rsidR="00102717" w:rsidRPr="00705973" w:rsidRDefault="00102717" w:rsidP="006A4754">
      <w:pPr>
        <w:widowControl w:val="0"/>
        <w:numPr>
          <w:ilvl w:val="0"/>
          <w:numId w:val="8"/>
        </w:numPr>
        <w:tabs>
          <w:tab w:val="left" w:pos="5940"/>
        </w:tabs>
        <w:autoSpaceDE w:val="0"/>
        <w:autoSpaceDN w:val="0"/>
        <w:adjustRightInd w:val="0"/>
        <w:spacing w:after="0" w:line="240" w:lineRule="auto"/>
        <w:jc w:val="both"/>
        <w:rPr>
          <w:rFonts w:ascii="Arial" w:hAnsi="Arial" w:cs="Arial"/>
        </w:rPr>
      </w:pPr>
      <w:r w:rsidRPr="00705973">
        <w:rPr>
          <w:rFonts w:ascii="Arial" w:hAnsi="Arial" w:cs="Arial"/>
          <w:u w:val="single"/>
        </w:rPr>
        <w:t>soldado bachiller</w:t>
      </w:r>
      <w:r w:rsidRPr="00705973">
        <w:rPr>
          <w:rFonts w:ascii="Arial" w:hAnsi="Arial" w:cs="Arial"/>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14:paraId="214DDA43" w14:textId="77777777" w:rsidR="00102717" w:rsidRPr="00705973" w:rsidRDefault="00102717" w:rsidP="006A4754">
      <w:pPr>
        <w:widowControl w:val="0"/>
        <w:numPr>
          <w:ilvl w:val="0"/>
          <w:numId w:val="8"/>
        </w:numPr>
        <w:tabs>
          <w:tab w:val="left" w:pos="5940"/>
        </w:tabs>
        <w:autoSpaceDE w:val="0"/>
        <w:autoSpaceDN w:val="0"/>
        <w:adjustRightInd w:val="0"/>
        <w:spacing w:after="0" w:line="240" w:lineRule="auto"/>
        <w:jc w:val="both"/>
        <w:rPr>
          <w:rFonts w:ascii="Arial" w:hAnsi="Arial" w:cs="Arial"/>
        </w:rPr>
      </w:pPr>
      <w:r w:rsidRPr="00705973">
        <w:rPr>
          <w:rFonts w:ascii="Arial" w:hAnsi="Arial" w:cs="Arial"/>
          <w:u w:val="single"/>
        </w:rPr>
        <w:t>auxiliar de policía bachiller</w:t>
      </w:r>
      <w:r w:rsidRPr="00705973">
        <w:rPr>
          <w:rFonts w:ascii="Arial" w:hAnsi="Arial" w:cs="Arial"/>
        </w:rPr>
        <w:t xml:space="preserve">, quien debe prestar el servicio por 12 meses, y </w:t>
      </w:r>
    </w:p>
    <w:p w14:paraId="42BB0EFC" w14:textId="77777777" w:rsidR="00102717" w:rsidRPr="00705973" w:rsidRDefault="00102717" w:rsidP="006A4754">
      <w:pPr>
        <w:widowControl w:val="0"/>
        <w:numPr>
          <w:ilvl w:val="0"/>
          <w:numId w:val="8"/>
        </w:numPr>
        <w:tabs>
          <w:tab w:val="left" w:pos="5940"/>
        </w:tabs>
        <w:autoSpaceDE w:val="0"/>
        <w:autoSpaceDN w:val="0"/>
        <w:adjustRightInd w:val="0"/>
        <w:spacing w:after="0" w:line="240" w:lineRule="auto"/>
        <w:jc w:val="both"/>
        <w:rPr>
          <w:rFonts w:ascii="Arial" w:hAnsi="Arial" w:cs="Arial"/>
        </w:rPr>
      </w:pPr>
      <w:r w:rsidRPr="00705973">
        <w:rPr>
          <w:rFonts w:ascii="Arial" w:hAnsi="Arial" w:cs="Arial"/>
          <w:u w:val="single"/>
        </w:rPr>
        <w:t>soldado campesino</w:t>
      </w:r>
      <w:r w:rsidRPr="00705973">
        <w:rPr>
          <w:rFonts w:ascii="Arial" w:hAnsi="Arial" w:cs="Arial"/>
        </w:rPr>
        <w:t xml:space="preserve">, quien es asignado para prestar el servicio militar obligatorio en la zona geográfica donde reside, por un período de 12 a 18 meses. </w:t>
      </w:r>
    </w:p>
    <w:p w14:paraId="4FDBA288" w14:textId="77777777" w:rsidR="0048328A" w:rsidRPr="00705973" w:rsidRDefault="0048328A" w:rsidP="006A4754">
      <w:pPr>
        <w:widowControl w:val="0"/>
        <w:tabs>
          <w:tab w:val="left" w:pos="5940"/>
        </w:tabs>
        <w:autoSpaceDE w:val="0"/>
        <w:autoSpaceDN w:val="0"/>
        <w:adjustRightInd w:val="0"/>
        <w:spacing w:after="0" w:line="240" w:lineRule="auto"/>
        <w:jc w:val="both"/>
        <w:rPr>
          <w:rFonts w:ascii="Arial" w:hAnsi="Arial" w:cs="Arial"/>
        </w:rPr>
      </w:pPr>
    </w:p>
    <w:p w14:paraId="7203377C" w14:textId="77777777" w:rsidR="00102717" w:rsidRPr="00705973" w:rsidRDefault="00102717" w:rsidP="006A4754">
      <w:pPr>
        <w:widowControl w:val="0"/>
        <w:tabs>
          <w:tab w:val="left" w:pos="5940"/>
        </w:tabs>
        <w:autoSpaceDE w:val="0"/>
        <w:autoSpaceDN w:val="0"/>
        <w:adjustRightInd w:val="0"/>
        <w:spacing w:after="0" w:line="240" w:lineRule="auto"/>
        <w:jc w:val="both"/>
        <w:rPr>
          <w:rFonts w:ascii="Arial" w:hAnsi="Arial" w:cs="Arial"/>
        </w:rPr>
      </w:pPr>
      <w:r w:rsidRPr="00705973">
        <w:rPr>
          <w:rFonts w:ascii="Arial" w:hAnsi="Arial" w:cs="Arial"/>
        </w:rPr>
        <w:t xml:space="preserve">El reclutamiento como ejercicio legítimo del poder del Estado que afecta algunos derechos de las personas llamadas, en sí mismo no genera responsabilidad patrimonial derivada de los perjuicios consustanciales a esa actividad, dado que esta es una carga que los ciudadanos deben soportar. </w:t>
      </w:r>
      <w:proofErr w:type="gramStart"/>
      <w:r w:rsidRPr="00705973">
        <w:rPr>
          <w:rFonts w:ascii="Arial" w:hAnsi="Arial" w:cs="Arial"/>
        </w:rPr>
        <w:t>Pero</w:t>
      </w:r>
      <w:proofErr w:type="gramEnd"/>
      <w:r w:rsidRPr="00705973">
        <w:rPr>
          <w:rFonts w:ascii="Arial" w:hAnsi="Arial" w:cs="Arial"/>
        </w:rPr>
        <w:t xml:space="preserve"> así como el ciudadano debe asumir la carga derivada de la restricción de sus derechos, en la medida en que el reclutamiento es una actividad que redunda en beneficio de la comunidad, el Estado se obliga a garantizarle una eficaz protección y seguridad para lo cual éste goza de posibilidades reales, pues posee también el monopolio de la fuerza y los poderes de coerción que le permiten afrontar tales riesgos.</w:t>
      </w:r>
    </w:p>
    <w:p w14:paraId="37F71D7D" w14:textId="77777777" w:rsidR="0048328A" w:rsidRPr="00705973" w:rsidRDefault="0048328A" w:rsidP="006A4754">
      <w:pPr>
        <w:widowControl w:val="0"/>
        <w:tabs>
          <w:tab w:val="left" w:pos="5940"/>
        </w:tabs>
        <w:autoSpaceDE w:val="0"/>
        <w:autoSpaceDN w:val="0"/>
        <w:adjustRightInd w:val="0"/>
        <w:spacing w:after="0" w:line="240" w:lineRule="auto"/>
        <w:jc w:val="both"/>
        <w:rPr>
          <w:rFonts w:ascii="Arial" w:hAnsi="Arial" w:cs="Arial"/>
        </w:rPr>
      </w:pPr>
    </w:p>
    <w:p w14:paraId="116D28D5" w14:textId="77777777" w:rsidR="00102717" w:rsidRPr="00705973" w:rsidRDefault="00102717" w:rsidP="006A4754">
      <w:pPr>
        <w:widowControl w:val="0"/>
        <w:tabs>
          <w:tab w:val="left" w:pos="5940"/>
        </w:tabs>
        <w:autoSpaceDE w:val="0"/>
        <w:autoSpaceDN w:val="0"/>
        <w:adjustRightInd w:val="0"/>
        <w:spacing w:after="0" w:line="240" w:lineRule="auto"/>
        <w:jc w:val="both"/>
        <w:rPr>
          <w:rFonts w:ascii="Arial" w:hAnsi="Arial" w:cs="Arial"/>
        </w:rPr>
      </w:pPr>
      <w:r w:rsidRPr="00705973">
        <w:rPr>
          <w:rFonts w:ascii="Arial" w:hAnsi="Arial" w:cs="Arial"/>
        </w:rPr>
        <w:t xml:space="preserve">El sometimiento de los conscriptos a los riesgos inherentes a la actividad militar no se realiza de manera voluntaria, sino que corresponde al cumplimiento de los deberes que la Constitución impone a las personas, </w:t>
      </w:r>
      <w:r w:rsidRPr="00705973">
        <w:rPr>
          <w:rFonts w:ascii="Arial" w:hAnsi="Arial" w:cs="Arial"/>
          <w:i/>
        </w:rPr>
        <w:t>“derivados de los principios fundamentales de solidaridad y reciprocidad social”</w:t>
      </w:r>
      <w:r w:rsidRPr="00705973">
        <w:rPr>
          <w:rFonts w:ascii="Arial" w:hAnsi="Arial" w:cs="Arial"/>
        </w:rPr>
        <w:t xml:space="preserve">, para </w:t>
      </w:r>
      <w:r w:rsidRPr="00705973">
        <w:rPr>
          <w:rFonts w:ascii="Arial" w:hAnsi="Arial" w:cs="Arial"/>
          <w:i/>
        </w:rPr>
        <w:t>“defender la independencia nacional y las instituciones públicas”</w:t>
      </w:r>
      <w:r w:rsidRPr="00705973">
        <w:rPr>
          <w:rFonts w:ascii="Arial" w:hAnsi="Arial" w:cs="Arial"/>
        </w:rPr>
        <w:t>.</w:t>
      </w:r>
    </w:p>
    <w:p w14:paraId="1E331556" w14:textId="77777777" w:rsidR="0048328A" w:rsidRPr="00705973" w:rsidRDefault="0048328A" w:rsidP="006A4754">
      <w:pPr>
        <w:widowControl w:val="0"/>
        <w:tabs>
          <w:tab w:val="left" w:pos="5940"/>
        </w:tabs>
        <w:autoSpaceDE w:val="0"/>
        <w:autoSpaceDN w:val="0"/>
        <w:adjustRightInd w:val="0"/>
        <w:spacing w:after="0" w:line="240" w:lineRule="auto"/>
        <w:jc w:val="both"/>
        <w:rPr>
          <w:rFonts w:ascii="Arial" w:hAnsi="Arial" w:cs="Arial"/>
        </w:rPr>
      </w:pPr>
    </w:p>
    <w:p w14:paraId="383B8F6A" w14:textId="77777777" w:rsidR="00102717" w:rsidRPr="00705973" w:rsidRDefault="00102717" w:rsidP="006A4754">
      <w:pPr>
        <w:widowControl w:val="0"/>
        <w:tabs>
          <w:tab w:val="left" w:pos="5940"/>
        </w:tabs>
        <w:autoSpaceDE w:val="0"/>
        <w:autoSpaceDN w:val="0"/>
        <w:adjustRightInd w:val="0"/>
        <w:spacing w:after="0" w:line="240" w:lineRule="auto"/>
        <w:jc w:val="both"/>
        <w:rPr>
          <w:rFonts w:ascii="Arial" w:hAnsi="Arial" w:cs="Arial"/>
        </w:rPr>
      </w:pPr>
      <w:r w:rsidRPr="00705973">
        <w:rPr>
          <w:rFonts w:ascii="Arial" w:hAnsi="Arial" w:cs="Arial"/>
        </w:rPr>
        <w:t>Surge entonces el deber del Estado que se beneficia con la prestación de ese servicio, de ofrecer al conscripto las medidas de protección que se requieran para reintegrarlo a su familia en las mismas condiciones en que ingresó y brindarle no sólo la preparación y adiestramiento en el aspecto militar y de defensa personal que precisa para enfrentar los peligros que comporta el ejercicio de su actividad, y la atención médica y sicológica que requiera.</w:t>
      </w:r>
    </w:p>
    <w:p w14:paraId="28C63E50" w14:textId="77777777" w:rsidR="0048328A" w:rsidRPr="00705973" w:rsidRDefault="0048328A" w:rsidP="006A4754">
      <w:pPr>
        <w:widowControl w:val="0"/>
        <w:tabs>
          <w:tab w:val="left" w:pos="5940"/>
        </w:tabs>
        <w:autoSpaceDE w:val="0"/>
        <w:autoSpaceDN w:val="0"/>
        <w:adjustRightInd w:val="0"/>
        <w:spacing w:after="0" w:line="240" w:lineRule="auto"/>
        <w:jc w:val="both"/>
        <w:rPr>
          <w:rFonts w:ascii="Arial" w:hAnsi="Arial" w:cs="Arial"/>
        </w:rPr>
      </w:pPr>
    </w:p>
    <w:p w14:paraId="04CAD8F2" w14:textId="77777777" w:rsidR="00102717" w:rsidRPr="00705973" w:rsidRDefault="00102717" w:rsidP="006A4754">
      <w:pPr>
        <w:widowControl w:val="0"/>
        <w:tabs>
          <w:tab w:val="left" w:pos="5940"/>
        </w:tabs>
        <w:autoSpaceDE w:val="0"/>
        <w:autoSpaceDN w:val="0"/>
        <w:adjustRightInd w:val="0"/>
        <w:spacing w:after="0" w:line="240" w:lineRule="auto"/>
        <w:jc w:val="both"/>
        <w:rPr>
          <w:rFonts w:ascii="Arial" w:hAnsi="Arial" w:cs="Arial"/>
        </w:rPr>
      </w:pPr>
      <w:r w:rsidRPr="00705973">
        <w:rPr>
          <w:rFonts w:ascii="Arial" w:hAnsi="Arial" w:cs="Arial"/>
        </w:rPr>
        <w:t>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705973">
        <w:rPr>
          <w:rFonts w:ascii="Arial" w:hAnsi="Arial" w:cs="Arial"/>
          <w:vertAlign w:val="superscript"/>
        </w:rPr>
        <w:footnoteReference w:id="8"/>
      </w:r>
      <w:r w:rsidRPr="00705973">
        <w:rPr>
          <w:rFonts w:ascii="Arial" w:hAnsi="Arial" w:cs="Arial"/>
        </w:rPr>
        <w:t xml:space="preserve">, estableciéndose por regla general, que ante cualquier daño que </w:t>
      </w:r>
      <w:proofErr w:type="gramStart"/>
      <w:r w:rsidRPr="00705973">
        <w:rPr>
          <w:rFonts w:ascii="Arial" w:hAnsi="Arial" w:cs="Arial"/>
        </w:rPr>
        <w:t>sufra,  se</w:t>
      </w:r>
      <w:proofErr w:type="gramEnd"/>
      <w:r w:rsidRPr="00705973">
        <w:rPr>
          <w:rFonts w:ascii="Arial" w:hAnsi="Arial" w:cs="Arial"/>
        </w:rPr>
        <w:t xml:space="preserve"> presume que su causa está vinculada con la prestación del servicio y libertades inherentes a la condición de militar.</w:t>
      </w:r>
    </w:p>
    <w:p w14:paraId="58515422" w14:textId="77777777" w:rsidR="0048328A" w:rsidRPr="00705973" w:rsidRDefault="0048328A" w:rsidP="006A4754">
      <w:pPr>
        <w:widowControl w:val="0"/>
        <w:tabs>
          <w:tab w:val="left" w:pos="5940"/>
        </w:tabs>
        <w:autoSpaceDE w:val="0"/>
        <w:autoSpaceDN w:val="0"/>
        <w:adjustRightInd w:val="0"/>
        <w:spacing w:after="0" w:line="240" w:lineRule="auto"/>
        <w:jc w:val="both"/>
        <w:rPr>
          <w:rFonts w:ascii="Arial" w:hAnsi="Arial" w:cs="Arial"/>
        </w:rPr>
      </w:pPr>
    </w:p>
    <w:p w14:paraId="6DC99B4F" w14:textId="23CA88A1" w:rsidR="00102717" w:rsidRPr="00705973" w:rsidRDefault="00102717" w:rsidP="006A4754">
      <w:pPr>
        <w:widowControl w:val="0"/>
        <w:tabs>
          <w:tab w:val="left" w:pos="5940"/>
        </w:tabs>
        <w:autoSpaceDE w:val="0"/>
        <w:autoSpaceDN w:val="0"/>
        <w:adjustRightInd w:val="0"/>
        <w:spacing w:after="0" w:line="240" w:lineRule="auto"/>
        <w:jc w:val="both"/>
        <w:rPr>
          <w:rFonts w:ascii="Arial" w:hAnsi="Arial" w:cs="Arial"/>
        </w:rPr>
      </w:pPr>
      <w:r w:rsidRPr="00705973">
        <w:rPr>
          <w:rFonts w:ascii="Arial" w:hAnsi="Arial" w:cs="Arial"/>
        </w:rPr>
        <w:t>Por eso, cuando una persona ingresa al servicio militar obligatorio en buenas condiciones de salud debe dejar el servicio en condiciones similares, criterio a partir del cual se estableció la obligación de reparación a cargo de la entidad demandada, frente a los daños cuya causa esté vinculada con la prestación del servicio y excedan la restricción de</w:t>
      </w:r>
      <w:r w:rsidR="00F62D16" w:rsidRPr="00705973">
        <w:rPr>
          <w:rFonts w:ascii="Arial" w:hAnsi="Arial" w:cs="Arial"/>
        </w:rPr>
        <w:t xml:space="preserve"> </w:t>
      </w:r>
      <w:r w:rsidRPr="00705973">
        <w:rPr>
          <w:rFonts w:ascii="Arial" w:hAnsi="Arial" w:cs="Arial"/>
        </w:rPr>
        <w:t>los derechos y libertades inherentes a la condición de militar</w:t>
      </w:r>
      <w:r w:rsidRPr="00705973">
        <w:rPr>
          <w:rFonts w:ascii="Arial" w:hAnsi="Arial" w:cs="Arial"/>
          <w:vertAlign w:val="superscript"/>
        </w:rPr>
        <w:footnoteReference w:id="9"/>
      </w:r>
      <w:r w:rsidRPr="00705973">
        <w:rPr>
          <w:rFonts w:ascii="Arial" w:hAnsi="Arial" w:cs="Arial"/>
        </w:rPr>
        <w:t>.</w:t>
      </w:r>
    </w:p>
    <w:p w14:paraId="43158AB9" w14:textId="77777777" w:rsidR="0048328A" w:rsidRPr="00705973" w:rsidRDefault="0048328A" w:rsidP="006A4754">
      <w:pPr>
        <w:widowControl w:val="0"/>
        <w:tabs>
          <w:tab w:val="left" w:pos="5940"/>
        </w:tabs>
        <w:autoSpaceDE w:val="0"/>
        <w:autoSpaceDN w:val="0"/>
        <w:adjustRightInd w:val="0"/>
        <w:spacing w:after="0" w:line="240" w:lineRule="auto"/>
        <w:jc w:val="both"/>
        <w:rPr>
          <w:rFonts w:ascii="Arial" w:hAnsi="Arial" w:cs="Arial"/>
        </w:rPr>
      </w:pPr>
    </w:p>
    <w:p w14:paraId="4E7A114A" w14:textId="77777777" w:rsidR="00102717" w:rsidRPr="00705973" w:rsidRDefault="00102717" w:rsidP="006A4754">
      <w:pPr>
        <w:widowControl w:val="0"/>
        <w:tabs>
          <w:tab w:val="left" w:pos="5940"/>
        </w:tabs>
        <w:autoSpaceDE w:val="0"/>
        <w:autoSpaceDN w:val="0"/>
        <w:adjustRightInd w:val="0"/>
        <w:spacing w:after="0" w:line="240" w:lineRule="auto"/>
        <w:jc w:val="both"/>
        <w:rPr>
          <w:rFonts w:ascii="Arial" w:hAnsi="Arial" w:cs="Arial"/>
        </w:rPr>
      </w:pPr>
      <w:r w:rsidRPr="00705973">
        <w:rPr>
          <w:rFonts w:ascii="Arial" w:hAnsi="Arial" w:cs="Arial"/>
        </w:rPr>
        <w:t xml:space="preserve">Sin embargo, no debe perderse de vista que para que surja el deber del Estado de reparar el daño sufrido por un conscripto es necesario acreditar que el mismo tuvo alguna vinculación con el servicio, porque se produjo por causa o con ocasión </w:t>
      </w:r>
      <w:proofErr w:type="gramStart"/>
      <w:r w:rsidRPr="00705973">
        <w:rPr>
          <w:rFonts w:ascii="Arial" w:hAnsi="Arial" w:cs="Arial"/>
        </w:rPr>
        <w:t>del mismo</w:t>
      </w:r>
      <w:proofErr w:type="gramEnd"/>
      <w:r w:rsidRPr="00705973">
        <w:rPr>
          <w:rFonts w:ascii="Arial" w:hAnsi="Arial" w:cs="Arial"/>
        </w:rPr>
        <w:t>.</w:t>
      </w:r>
    </w:p>
    <w:p w14:paraId="3BF6333A" w14:textId="77777777" w:rsidR="00102717" w:rsidRPr="00705973" w:rsidRDefault="00102717" w:rsidP="006A4754">
      <w:pPr>
        <w:widowControl w:val="0"/>
        <w:tabs>
          <w:tab w:val="left" w:pos="5940"/>
        </w:tabs>
        <w:autoSpaceDE w:val="0"/>
        <w:autoSpaceDN w:val="0"/>
        <w:adjustRightInd w:val="0"/>
        <w:spacing w:after="0" w:line="240" w:lineRule="auto"/>
        <w:jc w:val="both"/>
        <w:rPr>
          <w:rFonts w:ascii="Arial" w:hAnsi="Arial" w:cs="Arial"/>
        </w:rPr>
      </w:pPr>
    </w:p>
    <w:p w14:paraId="6F180EC3" w14:textId="77777777" w:rsidR="00102717" w:rsidRPr="00705973" w:rsidRDefault="00102717" w:rsidP="006A4754">
      <w:pPr>
        <w:widowControl w:val="0"/>
        <w:tabs>
          <w:tab w:val="left" w:pos="5940"/>
        </w:tabs>
        <w:autoSpaceDE w:val="0"/>
        <w:autoSpaceDN w:val="0"/>
        <w:adjustRightInd w:val="0"/>
        <w:spacing w:after="0" w:line="240" w:lineRule="auto"/>
        <w:jc w:val="both"/>
        <w:rPr>
          <w:rFonts w:ascii="Arial" w:hAnsi="Arial" w:cs="Arial"/>
        </w:rPr>
      </w:pPr>
      <w:r w:rsidRPr="00705973">
        <w:rPr>
          <w:rFonts w:ascii="Arial" w:hAnsi="Arial" w:cs="Arial"/>
        </w:rPr>
        <w:t xml:space="preserve">Por otro lado, es importante no olvidar </w:t>
      </w:r>
      <w:proofErr w:type="gramStart"/>
      <w:r w:rsidRPr="00705973">
        <w:rPr>
          <w:rFonts w:ascii="Arial" w:hAnsi="Arial" w:cs="Arial"/>
        </w:rPr>
        <w:t>que</w:t>
      </w:r>
      <w:proofErr w:type="gramEnd"/>
      <w:r w:rsidRPr="00705973">
        <w:rPr>
          <w:rFonts w:ascii="Arial" w:hAnsi="Arial" w:cs="Arial"/>
        </w:rPr>
        <w:t xml:space="preserve"> en los casos de accidente o lesiones, de </w:t>
      </w:r>
      <w:r w:rsidRPr="00705973">
        <w:rPr>
          <w:rFonts w:ascii="Arial" w:hAnsi="Arial" w:cs="Arial"/>
        </w:rPr>
        <w:lastRenderedPageBreak/>
        <w:t>conformidad con el Decreto Ley 0094 de 1989 en el artículo 35</w:t>
      </w:r>
      <w:r w:rsidRPr="00705973">
        <w:rPr>
          <w:rFonts w:ascii="Arial" w:hAnsi="Arial" w:cs="Arial"/>
          <w:vertAlign w:val="superscript"/>
        </w:rPr>
        <w:footnoteReference w:id="10"/>
      </w:r>
      <w:r w:rsidRPr="00705973">
        <w:rPr>
          <w:rFonts w:ascii="Arial" w:hAnsi="Arial" w:cs="Arial"/>
        </w:rPr>
        <w:t>, el Comandante o Jefe respectivo debe rendir un informe administrativo donde serán calificadas las condiciones de modo, tiempo y lugar en las que sucedieron los hechos de conformidad con la siguiente calificación:</w:t>
      </w:r>
    </w:p>
    <w:p w14:paraId="08FB2EC0" w14:textId="77777777" w:rsidR="00102717" w:rsidRPr="00705973" w:rsidRDefault="00102717" w:rsidP="006A4754">
      <w:pPr>
        <w:widowControl w:val="0"/>
        <w:tabs>
          <w:tab w:val="left" w:pos="5940"/>
        </w:tabs>
        <w:autoSpaceDE w:val="0"/>
        <w:autoSpaceDN w:val="0"/>
        <w:adjustRightInd w:val="0"/>
        <w:spacing w:after="0" w:line="240" w:lineRule="auto"/>
        <w:jc w:val="both"/>
        <w:rPr>
          <w:rFonts w:ascii="Arial" w:hAnsi="Arial" w:cs="Arial"/>
        </w:rPr>
      </w:pPr>
    </w:p>
    <w:p w14:paraId="273D4269" w14:textId="77777777" w:rsidR="00102717" w:rsidRPr="00705973" w:rsidRDefault="00102717" w:rsidP="006A4754">
      <w:pPr>
        <w:widowControl w:val="0"/>
        <w:numPr>
          <w:ilvl w:val="0"/>
          <w:numId w:val="7"/>
        </w:numPr>
        <w:tabs>
          <w:tab w:val="left" w:pos="5940"/>
        </w:tabs>
        <w:autoSpaceDE w:val="0"/>
        <w:autoSpaceDN w:val="0"/>
        <w:adjustRightInd w:val="0"/>
        <w:spacing w:after="0" w:line="240" w:lineRule="auto"/>
        <w:jc w:val="both"/>
        <w:rPr>
          <w:rFonts w:ascii="Arial" w:hAnsi="Arial" w:cs="Arial"/>
        </w:rPr>
      </w:pPr>
      <w:r w:rsidRPr="00705973">
        <w:rPr>
          <w:rFonts w:ascii="Arial" w:hAnsi="Arial" w:cs="Arial"/>
        </w:rPr>
        <w:t xml:space="preserve">En el servicio, pero no por causa y razón </w:t>
      </w:r>
      <w:proofErr w:type="gramStart"/>
      <w:r w:rsidRPr="00705973">
        <w:rPr>
          <w:rFonts w:ascii="Arial" w:hAnsi="Arial" w:cs="Arial"/>
        </w:rPr>
        <w:t>del mismo</w:t>
      </w:r>
      <w:proofErr w:type="gramEnd"/>
      <w:r w:rsidRPr="00705973">
        <w:rPr>
          <w:rFonts w:ascii="Arial" w:hAnsi="Arial" w:cs="Arial"/>
        </w:rPr>
        <w:t>.</w:t>
      </w:r>
    </w:p>
    <w:p w14:paraId="742974A2" w14:textId="77777777" w:rsidR="00102717" w:rsidRPr="00705973" w:rsidRDefault="00102717" w:rsidP="006A4754">
      <w:pPr>
        <w:widowControl w:val="0"/>
        <w:numPr>
          <w:ilvl w:val="0"/>
          <w:numId w:val="7"/>
        </w:numPr>
        <w:tabs>
          <w:tab w:val="left" w:pos="5940"/>
        </w:tabs>
        <w:autoSpaceDE w:val="0"/>
        <w:autoSpaceDN w:val="0"/>
        <w:adjustRightInd w:val="0"/>
        <w:spacing w:after="0" w:line="240" w:lineRule="auto"/>
        <w:jc w:val="both"/>
        <w:rPr>
          <w:rFonts w:ascii="Arial" w:hAnsi="Arial" w:cs="Arial"/>
        </w:rPr>
      </w:pPr>
      <w:r w:rsidRPr="00705973">
        <w:rPr>
          <w:rFonts w:ascii="Arial" w:hAnsi="Arial" w:cs="Arial"/>
        </w:rPr>
        <w:t xml:space="preserve">En el servicio por causa y razón </w:t>
      </w:r>
      <w:proofErr w:type="gramStart"/>
      <w:r w:rsidRPr="00705973">
        <w:rPr>
          <w:rFonts w:ascii="Arial" w:hAnsi="Arial" w:cs="Arial"/>
        </w:rPr>
        <w:t>del mismo</w:t>
      </w:r>
      <w:proofErr w:type="gramEnd"/>
      <w:r w:rsidRPr="00705973">
        <w:rPr>
          <w:rFonts w:ascii="Arial" w:hAnsi="Arial" w:cs="Arial"/>
        </w:rPr>
        <w:t>.</w:t>
      </w:r>
    </w:p>
    <w:p w14:paraId="756C576B" w14:textId="77777777" w:rsidR="00102717" w:rsidRPr="00705973" w:rsidRDefault="00102717" w:rsidP="006A4754">
      <w:pPr>
        <w:widowControl w:val="0"/>
        <w:numPr>
          <w:ilvl w:val="0"/>
          <w:numId w:val="7"/>
        </w:numPr>
        <w:tabs>
          <w:tab w:val="left" w:pos="5940"/>
        </w:tabs>
        <w:autoSpaceDE w:val="0"/>
        <w:autoSpaceDN w:val="0"/>
        <w:adjustRightInd w:val="0"/>
        <w:spacing w:after="0" w:line="240" w:lineRule="auto"/>
        <w:jc w:val="both"/>
        <w:rPr>
          <w:rFonts w:ascii="Arial" w:hAnsi="Arial" w:cs="Arial"/>
        </w:rPr>
      </w:pPr>
      <w:r w:rsidRPr="00705973">
        <w:rPr>
          <w:rFonts w:ascii="Arial" w:hAnsi="Arial" w:cs="Arial"/>
        </w:rPr>
        <w:t>En el servicio por causa de heridas en combate o como consecuencia de la acción del enemigo, en conflicto internacional o en tareas de mantenimiento o restablecimiento del orden público.</w:t>
      </w:r>
    </w:p>
    <w:p w14:paraId="5862ABB7" w14:textId="77777777" w:rsidR="00102717" w:rsidRPr="00705973" w:rsidRDefault="00102717" w:rsidP="006A4754">
      <w:pPr>
        <w:widowControl w:val="0"/>
        <w:numPr>
          <w:ilvl w:val="0"/>
          <w:numId w:val="7"/>
        </w:numPr>
        <w:tabs>
          <w:tab w:val="left" w:pos="5940"/>
        </w:tabs>
        <w:autoSpaceDE w:val="0"/>
        <w:autoSpaceDN w:val="0"/>
        <w:adjustRightInd w:val="0"/>
        <w:spacing w:after="0" w:line="240" w:lineRule="auto"/>
        <w:jc w:val="both"/>
        <w:rPr>
          <w:rFonts w:ascii="Arial" w:hAnsi="Arial" w:cs="Arial"/>
        </w:rPr>
      </w:pPr>
      <w:r w:rsidRPr="00705973">
        <w:rPr>
          <w:rFonts w:ascii="Arial" w:hAnsi="Arial" w:cs="Arial"/>
        </w:rPr>
        <w:t>En actos contra la Ley, el Reglamento o la orden Superior.</w:t>
      </w:r>
    </w:p>
    <w:p w14:paraId="5C627175" w14:textId="77777777" w:rsidR="00102717" w:rsidRPr="00705973" w:rsidRDefault="00102717" w:rsidP="006A4754">
      <w:pPr>
        <w:widowControl w:val="0"/>
        <w:tabs>
          <w:tab w:val="left" w:pos="5940"/>
        </w:tabs>
        <w:autoSpaceDE w:val="0"/>
        <w:autoSpaceDN w:val="0"/>
        <w:adjustRightInd w:val="0"/>
        <w:spacing w:after="0" w:line="240" w:lineRule="auto"/>
        <w:jc w:val="both"/>
        <w:rPr>
          <w:rFonts w:ascii="Arial" w:hAnsi="Arial" w:cs="Arial"/>
        </w:rPr>
      </w:pPr>
    </w:p>
    <w:p w14:paraId="47A77783" w14:textId="77777777" w:rsidR="009709D0" w:rsidRPr="00705973" w:rsidRDefault="00102717" w:rsidP="006A4754">
      <w:pPr>
        <w:spacing w:after="0" w:line="240" w:lineRule="auto"/>
        <w:jc w:val="both"/>
        <w:rPr>
          <w:rFonts w:ascii="Arial" w:eastAsia="Times New Roman" w:hAnsi="Arial" w:cs="Arial"/>
          <w:color w:val="FF0000"/>
          <w:lang w:eastAsia="es-ES"/>
        </w:rPr>
      </w:pPr>
      <w:r w:rsidRPr="00705973">
        <w:rPr>
          <w:rFonts w:ascii="Arial" w:hAnsi="Arial" w:cs="Arial"/>
        </w:rPr>
        <w:t>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w:t>
      </w:r>
      <w:r w:rsidRPr="00705973">
        <w:rPr>
          <w:rFonts w:ascii="Arial" w:hAnsi="Arial" w:cs="Arial"/>
          <w:b/>
        </w:rPr>
        <w:t xml:space="preserve"> </w:t>
      </w:r>
      <w:r w:rsidRPr="00705973">
        <w:rPr>
          <w:rFonts w:ascii="Arial" w:hAnsi="Arial" w:cs="Arial"/>
        </w:rPr>
        <w:t>pero, en todo caso, se ha considerado que el daño no será imputable al Estado cuando se haya producido por culpa exclusiva de la víctima, por fuerza mayor o por el hecho exclusivo de un tercero</w:t>
      </w:r>
      <w:r w:rsidRPr="00705973">
        <w:rPr>
          <w:rFonts w:ascii="Arial" w:hAnsi="Arial" w:cs="Arial"/>
          <w:vertAlign w:val="superscript"/>
        </w:rPr>
        <w:footnoteReference w:id="11"/>
      </w:r>
    </w:p>
    <w:p w14:paraId="7EA0A68A" w14:textId="77777777" w:rsidR="009709D0" w:rsidRPr="00705973" w:rsidRDefault="009709D0" w:rsidP="006A4754">
      <w:pPr>
        <w:spacing w:after="0" w:line="240" w:lineRule="auto"/>
        <w:jc w:val="both"/>
        <w:rPr>
          <w:rFonts w:ascii="Arial" w:eastAsia="Times New Roman" w:hAnsi="Arial" w:cs="Arial"/>
          <w:color w:val="000000"/>
          <w:lang w:eastAsia="es-ES"/>
        </w:rPr>
      </w:pPr>
    </w:p>
    <w:p w14:paraId="7422070C" w14:textId="77777777" w:rsidR="009709D0" w:rsidRPr="00705973" w:rsidRDefault="009709D0" w:rsidP="006A4754">
      <w:pPr>
        <w:pStyle w:val="Prrafodelista"/>
        <w:numPr>
          <w:ilvl w:val="1"/>
          <w:numId w:val="3"/>
        </w:numPr>
        <w:tabs>
          <w:tab w:val="num" w:pos="0"/>
          <w:tab w:val="left" w:pos="709"/>
        </w:tabs>
        <w:ind w:left="0" w:firstLine="0"/>
        <w:jc w:val="both"/>
        <w:rPr>
          <w:b/>
          <w:sz w:val="22"/>
          <w:szCs w:val="22"/>
        </w:rPr>
      </w:pPr>
      <w:r w:rsidRPr="00705973">
        <w:rPr>
          <w:b/>
          <w:sz w:val="22"/>
          <w:szCs w:val="22"/>
        </w:rPr>
        <w:t>ANÁLISIS CRÍTICO DE LAS PRUEBAS:</w:t>
      </w:r>
    </w:p>
    <w:p w14:paraId="58754E92" w14:textId="77777777" w:rsidR="009709D0" w:rsidRPr="00705973" w:rsidRDefault="009709D0" w:rsidP="006A4754">
      <w:pPr>
        <w:pStyle w:val="Prrafodelista"/>
        <w:ind w:left="0"/>
        <w:jc w:val="both"/>
        <w:rPr>
          <w:b/>
          <w:sz w:val="22"/>
          <w:szCs w:val="22"/>
        </w:rPr>
      </w:pPr>
    </w:p>
    <w:p w14:paraId="27541095" w14:textId="77777777" w:rsidR="009709D0" w:rsidRPr="00705973" w:rsidRDefault="009709D0" w:rsidP="006A4754">
      <w:pPr>
        <w:pStyle w:val="Prrafodelista"/>
        <w:ind w:left="0"/>
        <w:jc w:val="both"/>
        <w:rPr>
          <w:sz w:val="22"/>
          <w:szCs w:val="22"/>
        </w:rPr>
      </w:pPr>
      <w:r w:rsidRPr="00705973">
        <w:rPr>
          <w:b/>
          <w:sz w:val="22"/>
          <w:szCs w:val="22"/>
        </w:rPr>
        <w:t xml:space="preserve">2.3.1   </w:t>
      </w:r>
      <w:r w:rsidRPr="00705973">
        <w:rPr>
          <w:sz w:val="22"/>
          <w:szCs w:val="22"/>
        </w:rPr>
        <w:t xml:space="preserve">Conforme al material probatorio aportado, se encuentran </w:t>
      </w:r>
      <w:r w:rsidRPr="00705973">
        <w:rPr>
          <w:b/>
          <w:sz w:val="22"/>
          <w:szCs w:val="22"/>
        </w:rPr>
        <w:t>probados los siguientes hechos</w:t>
      </w:r>
      <w:r w:rsidRPr="00705973">
        <w:rPr>
          <w:sz w:val="22"/>
          <w:szCs w:val="22"/>
        </w:rPr>
        <w:t>:</w:t>
      </w:r>
    </w:p>
    <w:p w14:paraId="5F0CD9ED" w14:textId="77777777" w:rsidR="009709D0" w:rsidRPr="00705973" w:rsidRDefault="009709D0" w:rsidP="006A4754">
      <w:pPr>
        <w:pStyle w:val="Prrafodelista"/>
        <w:ind w:left="0"/>
        <w:jc w:val="both"/>
        <w:rPr>
          <w:sz w:val="22"/>
          <w:szCs w:val="22"/>
        </w:rPr>
      </w:pPr>
    </w:p>
    <w:p w14:paraId="0B1142FA" w14:textId="77777777" w:rsidR="00102717" w:rsidRPr="00705973" w:rsidRDefault="00102717" w:rsidP="00F30AD5">
      <w:pPr>
        <w:pStyle w:val="Prrafodelista"/>
        <w:numPr>
          <w:ilvl w:val="0"/>
          <w:numId w:val="4"/>
        </w:numPr>
        <w:tabs>
          <w:tab w:val="left" w:pos="426"/>
        </w:tabs>
        <w:ind w:left="0" w:firstLine="0"/>
        <w:jc w:val="both"/>
        <w:rPr>
          <w:rFonts w:eastAsia="Calibri"/>
          <w:sz w:val="22"/>
          <w:szCs w:val="22"/>
        </w:rPr>
      </w:pPr>
      <w:r w:rsidRPr="00705973">
        <w:rPr>
          <w:rFonts w:eastAsia="Calibri"/>
          <w:sz w:val="22"/>
          <w:szCs w:val="22"/>
        </w:rPr>
        <w:t>ANDRES FERNEY ANGARITA RUIZ</w:t>
      </w:r>
      <w:r w:rsidRPr="00705973">
        <w:rPr>
          <w:rStyle w:val="Refdenotaalpie"/>
          <w:rFonts w:eastAsia="Calibri" w:cs="Arial"/>
          <w:sz w:val="22"/>
          <w:szCs w:val="22"/>
        </w:rPr>
        <w:footnoteReference w:id="12"/>
      </w:r>
      <w:r w:rsidRPr="00705973">
        <w:rPr>
          <w:rFonts w:eastAsia="Calibri"/>
          <w:sz w:val="22"/>
          <w:szCs w:val="22"/>
        </w:rPr>
        <w:t xml:space="preserve"> es hijo de GLORIA MATILDE RUIZ RODRÍGUEZ</w:t>
      </w:r>
      <w:r w:rsidRPr="00705973">
        <w:rPr>
          <w:rStyle w:val="Refdenotaalpie"/>
          <w:rFonts w:eastAsia="Calibri" w:cs="Arial"/>
          <w:sz w:val="22"/>
          <w:szCs w:val="22"/>
        </w:rPr>
        <w:footnoteReference w:id="13"/>
      </w:r>
      <w:r w:rsidRPr="00705973">
        <w:rPr>
          <w:rFonts w:eastAsia="Calibri"/>
          <w:sz w:val="22"/>
          <w:szCs w:val="22"/>
        </w:rPr>
        <w:t xml:space="preserve"> nieto de ELVIRA DE LAS MERCEDES LÓPEZ</w:t>
      </w:r>
      <w:r w:rsidRPr="00705973">
        <w:rPr>
          <w:rStyle w:val="Refdenotaalpie"/>
          <w:rFonts w:eastAsia="Calibri" w:cs="Arial"/>
          <w:sz w:val="22"/>
          <w:szCs w:val="22"/>
        </w:rPr>
        <w:footnoteReference w:id="14"/>
      </w:r>
      <w:r w:rsidRPr="00705973">
        <w:rPr>
          <w:rFonts w:eastAsia="Calibri"/>
          <w:sz w:val="22"/>
          <w:szCs w:val="22"/>
        </w:rPr>
        <w:t xml:space="preserve"> y VÍCTOR MANUEL RUIZ</w:t>
      </w:r>
      <w:r w:rsidRPr="00705973">
        <w:rPr>
          <w:rStyle w:val="Refdenotaalpie"/>
          <w:rFonts w:eastAsia="Calibri" w:cs="Arial"/>
          <w:sz w:val="22"/>
          <w:szCs w:val="22"/>
        </w:rPr>
        <w:footnoteReference w:id="15"/>
      </w:r>
      <w:r w:rsidRPr="00705973">
        <w:rPr>
          <w:rFonts w:eastAsia="Calibri"/>
          <w:sz w:val="22"/>
          <w:szCs w:val="22"/>
        </w:rPr>
        <w:t xml:space="preserve">  hermano de WILLIAM JAVIER ANGARITA RUIZ</w:t>
      </w:r>
      <w:r w:rsidRPr="00705973">
        <w:rPr>
          <w:rStyle w:val="Refdenotaalpie"/>
          <w:rFonts w:eastAsia="Calibri" w:cs="Arial"/>
          <w:sz w:val="22"/>
          <w:szCs w:val="22"/>
        </w:rPr>
        <w:footnoteReference w:id="16"/>
      </w:r>
      <w:r w:rsidRPr="00705973">
        <w:rPr>
          <w:rFonts w:eastAsia="Calibri"/>
          <w:sz w:val="22"/>
          <w:szCs w:val="22"/>
        </w:rPr>
        <w:t>, KAREN DANIELA ANGARITA RUIZ</w:t>
      </w:r>
      <w:r w:rsidRPr="00705973">
        <w:rPr>
          <w:rStyle w:val="Refdenotaalpie"/>
          <w:rFonts w:eastAsia="Calibri" w:cs="Arial"/>
          <w:sz w:val="22"/>
          <w:szCs w:val="22"/>
        </w:rPr>
        <w:footnoteReference w:id="17"/>
      </w:r>
      <w:r w:rsidRPr="00705973">
        <w:rPr>
          <w:rFonts w:eastAsia="Calibri"/>
          <w:sz w:val="22"/>
          <w:szCs w:val="22"/>
        </w:rPr>
        <w:t xml:space="preserve"> y LUIS ALEJANDRO RUIZ</w:t>
      </w:r>
      <w:r w:rsidRPr="00705973">
        <w:rPr>
          <w:rStyle w:val="Refdenotaalpie"/>
          <w:rFonts w:eastAsia="Calibri" w:cs="Arial"/>
          <w:sz w:val="22"/>
          <w:szCs w:val="22"/>
        </w:rPr>
        <w:footnoteReference w:id="18"/>
      </w:r>
    </w:p>
    <w:p w14:paraId="3043172F" w14:textId="77777777" w:rsidR="007675DB" w:rsidRPr="00705973" w:rsidRDefault="007675DB" w:rsidP="006A4754">
      <w:pPr>
        <w:pStyle w:val="Prrafodelista"/>
        <w:jc w:val="both"/>
        <w:rPr>
          <w:rFonts w:eastAsia="Calibri"/>
          <w:sz w:val="22"/>
          <w:szCs w:val="22"/>
        </w:rPr>
      </w:pPr>
    </w:p>
    <w:p w14:paraId="18DD3FEA" w14:textId="77777777" w:rsidR="00275F68" w:rsidRPr="00705973" w:rsidRDefault="00275F68" w:rsidP="00F30AD5">
      <w:pPr>
        <w:pStyle w:val="Prrafodelista"/>
        <w:numPr>
          <w:ilvl w:val="0"/>
          <w:numId w:val="4"/>
        </w:numPr>
        <w:tabs>
          <w:tab w:val="left" w:pos="426"/>
        </w:tabs>
        <w:ind w:left="0" w:firstLine="0"/>
        <w:jc w:val="both"/>
        <w:rPr>
          <w:rFonts w:eastAsia="Calibri"/>
          <w:sz w:val="22"/>
          <w:szCs w:val="22"/>
        </w:rPr>
      </w:pPr>
      <w:r w:rsidRPr="00705973">
        <w:rPr>
          <w:rFonts w:eastAsia="Calibri"/>
          <w:sz w:val="22"/>
          <w:szCs w:val="22"/>
        </w:rPr>
        <w:t xml:space="preserve">El 23 de febrero de 2015 le fue efectuado el tercer examen de incorporación al </w:t>
      </w:r>
      <w:r w:rsidRPr="00705973">
        <w:rPr>
          <w:rFonts w:eastAsia="Calibri"/>
          <w:b/>
          <w:sz w:val="22"/>
          <w:szCs w:val="22"/>
        </w:rPr>
        <w:t xml:space="preserve">SLB ANGARITA RUIZ ANDRES </w:t>
      </w:r>
      <w:proofErr w:type="gramStart"/>
      <w:r w:rsidRPr="00705973">
        <w:rPr>
          <w:rFonts w:eastAsia="Calibri"/>
          <w:b/>
          <w:sz w:val="22"/>
          <w:szCs w:val="22"/>
        </w:rPr>
        <w:t xml:space="preserve">FERNEY </w:t>
      </w:r>
      <w:r w:rsidRPr="00705973">
        <w:rPr>
          <w:rFonts w:eastAsia="Calibri"/>
          <w:sz w:val="22"/>
          <w:szCs w:val="22"/>
        </w:rPr>
        <w:t xml:space="preserve"> encontrándose</w:t>
      </w:r>
      <w:proofErr w:type="gramEnd"/>
      <w:r w:rsidRPr="00705973">
        <w:rPr>
          <w:rFonts w:eastAsia="Calibri"/>
          <w:sz w:val="22"/>
          <w:szCs w:val="22"/>
        </w:rPr>
        <w:t xml:space="preserve"> apto</w:t>
      </w:r>
      <w:r w:rsidRPr="00705973">
        <w:rPr>
          <w:rStyle w:val="Refdenotaalpie"/>
          <w:rFonts w:eastAsia="Calibri" w:cs="Arial"/>
          <w:sz w:val="22"/>
          <w:szCs w:val="22"/>
        </w:rPr>
        <w:footnoteReference w:id="19"/>
      </w:r>
    </w:p>
    <w:p w14:paraId="7AE9C5AD" w14:textId="77777777" w:rsidR="00275F68" w:rsidRPr="00705973" w:rsidRDefault="00275F68" w:rsidP="006A4754">
      <w:pPr>
        <w:pStyle w:val="Prrafodelista"/>
        <w:rPr>
          <w:rFonts w:eastAsia="Calibri"/>
          <w:sz w:val="22"/>
          <w:szCs w:val="22"/>
        </w:rPr>
      </w:pPr>
    </w:p>
    <w:p w14:paraId="75517D99" w14:textId="4CFEA486" w:rsidR="007675DB" w:rsidRPr="00705973" w:rsidRDefault="007675DB" w:rsidP="00F30AD5">
      <w:pPr>
        <w:pStyle w:val="Prrafodelista"/>
        <w:numPr>
          <w:ilvl w:val="0"/>
          <w:numId w:val="4"/>
        </w:numPr>
        <w:tabs>
          <w:tab w:val="left" w:pos="426"/>
        </w:tabs>
        <w:ind w:left="0" w:firstLine="0"/>
        <w:jc w:val="both"/>
        <w:rPr>
          <w:rFonts w:eastAsia="Calibri"/>
          <w:sz w:val="22"/>
          <w:szCs w:val="22"/>
        </w:rPr>
      </w:pPr>
      <w:r w:rsidRPr="00705973">
        <w:rPr>
          <w:rFonts w:eastAsia="Calibri"/>
          <w:sz w:val="22"/>
          <w:szCs w:val="22"/>
        </w:rPr>
        <w:t xml:space="preserve">El </w:t>
      </w:r>
      <w:r w:rsidRPr="00705973">
        <w:rPr>
          <w:rFonts w:eastAsia="Calibri"/>
          <w:b/>
          <w:sz w:val="22"/>
          <w:szCs w:val="22"/>
        </w:rPr>
        <w:t>21 de octubre de 2015</w:t>
      </w:r>
      <w:r w:rsidR="00275F68" w:rsidRPr="00705973">
        <w:rPr>
          <w:rStyle w:val="Refdenotaalpie"/>
          <w:rFonts w:eastAsia="Calibri" w:cs="Arial"/>
          <w:b/>
          <w:sz w:val="22"/>
          <w:szCs w:val="22"/>
        </w:rPr>
        <w:footnoteReference w:id="20"/>
      </w:r>
      <w:r w:rsidRPr="00705973">
        <w:rPr>
          <w:rFonts w:eastAsia="Calibri"/>
          <w:sz w:val="22"/>
          <w:szCs w:val="22"/>
        </w:rPr>
        <w:t xml:space="preserve"> se suscribió el informativo por lesiones </w:t>
      </w:r>
      <w:proofErr w:type="spellStart"/>
      <w:r w:rsidRPr="00705973">
        <w:rPr>
          <w:rFonts w:eastAsia="Calibri"/>
          <w:sz w:val="22"/>
          <w:szCs w:val="22"/>
        </w:rPr>
        <w:t>Nº</w:t>
      </w:r>
      <w:proofErr w:type="spellEnd"/>
      <w:r w:rsidRPr="00705973">
        <w:rPr>
          <w:rFonts w:eastAsia="Calibri"/>
          <w:sz w:val="22"/>
          <w:szCs w:val="22"/>
        </w:rPr>
        <w:t xml:space="preserve"> 11/2015 en donde se anotó: de acuerdo al informe emitido por el señor SP MARIO ALBENIS RINCON DURAN comandante de la compañía de policía militar del batallón de A.S.P.C </w:t>
      </w:r>
      <w:proofErr w:type="spellStart"/>
      <w:r w:rsidRPr="00705973">
        <w:rPr>
          <w:rFonts w:eastAsia="Calibri"/>
          <w:sz w:val="22"/>
          <w:szCs w:val="22"/>
        </w:rPr>
        <w:t>Nº</w:t>
      </w:r>
      <w:proofErr w:type="spellEnd"/>
      <w:r w:rsidRPr="00705973">
        <w:rPr>
          <w:rFonts w:eastAsia="Calibri"/>
          <w:sz w:val="22"/>
          <w:szCs w:val="22"/>
        </w:rPr>
        <w:t xml:space="preserve"> 1 CACIQUE TUNDAMA, se elabora el presente informativo por lesión de la siguiente manera </w:t>
      </w:r>
      <w:r w:rsidRPr="00705973">
        <w:rPr>
          <w:rFonts w:eastAsia="Calibri"/>
          <w:b/>
          <w:sz w:val="22"/>
          <w:szCs w:val="22"/>
        </w:rPr>
        <w:t xml:space="preserve"> el 11 de octubre de 2015 </w:t>
      </w:r>
      <w:r w:rsidRPr="00705973">
        <w:rPr>
          <w:rFonts w:eastAsia="Calibri"/>
          <w:sz w:val="22"/>
          <w:szCs w:val="22"/>
        </w:rPr>
        <w:t xml:space="preserve">se le ordena al comandante de la compañía de PM que autorizara al primer turno de la guardia a  jugar futbol, durante el desarrollo del juego </w:t>
      </w:r>
      <w:r w:rsidRPr="00705973">
        <w:rPr>
          <w:rFonts w:eastAsia="Calibri"/>
          <w:sz w:val="22"/>
          <w:szCs w:val="22"/>
        </w:rPr>
        <w:lastRenderedPageBreak/>
        <w:t xml:space="preserve">siendo las 09:20 el </w:t>
      </w:r>
      <w:r w:rsidRPr="00705973">
        <w:rPr>
          <w:rFonts w:eastAsia="Calibri"/>
          <w:b/>
          <w:sz w:val="22"/>
          <w:szCs w:val="22"/>
        </w:rPr>
        <w:t>SLB ANGAR</w:t>
      </w:r>
      <w:r w:rsidR="00275F68" w:rsidRPr="00705973">
        <w:rPr>
          <w:rFonts w:eastAsia="Calibri"/>
          <w:b/>
          <w:sz w:val="22"/>
          <w:szCs w:val="22"/>
        </w:rPr>
        <w:t>I</w:t>
      </w:r>
      <w:r w:rsidRPr="00705973">
        <w:rPr>
          <w:rFonts w:eastAsia="Calibri"/>
          <w:b/>
          <w:sz w:val="22"/>
          <w:szCs w:val="22"/>
        </w:rPr>
        <w:t>TA RUIZ ANDRES FERNEY</w:t>
      </w:r>
      <w:r w:rsidRPr="00705973">
        <w:rPr>
          <w:rFonts w:eastAsia="Calibri"/>
          <w:sz w:val="22"/>
          <w:szCs w:val="22"/>
        </w:rPr>
        <w:t xml:space="preserve"> salto para cabecear y contrarrestar el movimiento del balón, cayendo accidentalmente y recibiendo todo el peso de su cuerpo en la </w:t>
      </w:r>
      <w:r w:rsidRPr="00705973">
        <w:rPr>
          <w:rFonts w:eastAsia="Calibri"/>
          <w:color w:val="FF0000"/>
          <w:sz w:val="22"/>
          <w:szCs w:val="22"/>
        </w:rPr>
        <w:t>pierna izquierda sufriendo una lesión</w:t>
      </w:r>
      <w:r w:rsidRPr="00705973">
        <w:rPr>
          <w:rFonts w:eastAsia="Calibri"/>
          <w:sz w:val="22"/>
          <w:szCs w:val="22"/>
        </w:rPr>
        <w:t>. Posteriormente al hecho el soldado fue llevado al dispensario médico para que le prestaran los primeros auxilios donde le suministraron analgésicos para el dolor y qued</w:t>
      </w:r>
      <w:r w:rsidR="00F4250D" w:rsidRPr="00705973">
        <w:rPr>
          <w:rFonts w:eastAsia="Calibri"/>
          <w:sz w:val="22"/>
          <w:szCs w:val="22"/>
        </w:rPr>
        <w:t>ó</w:t>
      </w:r>
      <w:r w:rsidRPr="00705973">
        <w:rPr>
          <w:rFonts w:eastAsia="Calibri"/>
          <w:sz w:val="22"/>
          <w:szCs w:val="22"/>
        </w:rPr>
        <w:t xml:space="preserve"> en observación mientras de desinflamaba la parte afectada, para dar un pronóstico sobre el tipo de lesión que habías sufrido el soldado. El día 13 fue llevado a la clínica san Rafael donde median rayos x y radiografías se determinó que el soldado había sufrido </w:t>
      </w:r>
      <w:r w:rsidR="00275F68" w:rsidRPr="00705973">
        <w:rPr>
          <w:rFonts w:eastAsia="Calibri"/>
          <w:b/>
          <w:sz w:val="22"/>
          <w:szCs w:val="22"/>
        </w:rPr>
        <w:t>ROT</w:t>
      </w:r>
      <w:r w:rsidRPr="00705973">
        <w:rPr>
          <w:rFonts w:eastAsia="Calibri"/>
          <w:b/>
          <w:sz w:val="22"/>
          <w:szCs w:val="22"/>
        </w:rPr>
        <w:t>UR</w:t>
      </w:r>
      <w:r w:rsidR="00275F68" w:rsidRPr="00705973">
        <w:rPr>
          <w:rFonts w:eastAsia="Calibri"/>
          <w:b/>
          <w:sz w:val="22"/>
          <w:szCs w:val="22"/>
        </w:rPr>
        <w:t>A</w:t>
      </w:r>
      <w:r w:rsidRPr="00705973">
        <w:rPr>
          <w:rFonts w:eastAsia="Calibri"/>
          <w:b/>
          <w:sz w:val="22"/>
          <w:szCs w:val="22"/>
        </w:rPr>
        <w:t xml:space="preserve"> DE LIGAMENTO Y FRACRURA DE PERONE</w:t>
      </w:r>
      <w:r w:rsidR="00275F68" w:rsidRPr="00705973">
        <w:rPr>
          <w:rFonts w:eastAsia="Calibri"/>
          <w:b/>
          <w:sz w:val="22"/>
          <w:szCs w:val="22"/>
        </w:rPr>
        <w:t>.</w:t>
      </w:r>
    </w:p>
    <w:p w14:paraId="524C4B3F" w14:textId="77777777" w:rsidR="00275F68" w:rsidRPr="00705973" w:rsidRDefault="00275F68" w:rsidP="006A4754">
      <w:pPr>
        <w:pStyle w:val="Prrafodelista"/>
        <w:jc w:val="both"/>
        <w:rPr>
          <w:rFonts w:eastAsia="Calibri"/>
          <w:sz w:val="22"/>
          <w:szCs w:val="22"/>
        </w:rPr>
      </w:pPr>
    </w:p>
    <w:p w14:paraId="53EF82AE" w14:textId="77777777" w:rsidR="00275F68" w:rsidRPr="00705973" w:rsidRDefault="00275F68" w:rsidP="00F30AD5">
      <w:pPr>
        <w:pStyle w:val="Prrafodelista"/>
        <w:numPr>
          <w:ilvl w:val="0"/>
          <w:numId w:val="4"/>
        </w:numPr>
        <w:tabs>
          <w:tab w:val="left" w:pos="426"/>
        </w:tabs>
        <w:ind w:left="0" w:firstLine="0"/>
        <w:jc w:val="both"/>
        <w:rPr>
          <w:rFonts w:eastAsia="Calibri"/>
          <w:sz w:val="22"/>
          <w:szCs w:val="22"/>
        </w:rPr>
      </w:pPr>
      <w:r w:rsidRPr="00705973">
        <w:rPr>
          <w:rFonts w:eastAsia="Calibri"/>
          <w:b/>
          <w:sz w:val="22"/>
          <w:szCs w:val="22"/>
        </w:rPr>
        <w:t xml:space="preserve">El 27 de noviembre de 2015 </w:t>
      </w:r>
      <w:r w:rsidRPr="00705973">
        <w:rPr>
          <w:rFonts w:eastAsia="Calibri"/>
          <w:sz w:val="22"/>
          <w:szCs w:val="22"/>
        </w:rPr>
        <w:t xml:space="preserve">se efectuó el examen de evacuación al señor </w:t>
      </w:r>
      <w:r w:rsidRPr="00705973">
        <w:rPr>
          <w:rFonts w:eastAsia="Calibri"/>
          <w:b/>
          <w:sz w:val="22"/>
          <w:szCs w:val="22"/>
        </w:rPr>
        <w:t xml:space="preserve">SLB ANGARITA RUIZ ANDRES </w:t>
      </w:r>
      <w:proofErr w:type="gramStart"/>
      <w:r w:rsidRPr="00705973">
        <w:rPr>
          <w:rFonts w:eastAsia="Calibri"/>
          <w:b/>
          <w:sz w:val="22"/>
          <w:szCs w:val="22"/>
        </w:rPr>
        <w:t xml:space="preserve">FERNEY </w:t>
      </w:r>
      <w:r w:rsidRPr="00705973">
        <w:rPr>
          <w:rFonts w:eastAsia="Calibri"/>
          <w:sz w:val="22"/>
          <w:szCs w:val="22"/>
        </w:rPr>
        <w:t xml:space="preserve"> suscribiéndose</w:t>
      </w:r>
      <w:proofErr w:type="gramEnd"/>
      <w:r w:rsidRPr="00705973">
        <w:rPr>
          <w:rFonts w:eastAsia="Calibri"/>
          <w:sz w:val="22"/>
          <w:szCs w:val="22"/>
        </w:rPr>
        <w:t xml:space="preserve"> la causal 823</w:t>
      </w:r>
      <w:r w:rsidRPr="00705973">
        <w:rPr>
          <w:rStyle w:val="Refdenotaalpie"/>
          <w:rFonts w:eastAsia="Calibri" w:cs="Arial"/>
          <w:sz w:val="22"/>
          <w:szCs w:val="22"/>
        </w:rPr>
        <w:footnoteReference w:id="21"/>
      </w:r>
    </w:p>
    <w:p w14:paraId="26754267" w14:textId="77777777" w:rsidR="00275F68" w:rsidRPr="00705973" w:rsidRDefault="00275F68" w:rsidP="006A4754">
      <w:pPr>
        <w:pStyle w:val="Prrafodelista"/>
        <w:rPr>
          <w:rFonts w:eastAsia="Calibri"/>
          <w:sz w:val="22"/>
          <w:szCs w:val="22"/>
        </w:rPr>
      </w:pPr>
    </w:p>
    <w:p w14:paraId="7B812030" w14:textId="35100FCB" w:rsidR="00275F68" w:rsidRPr="00705973" w:rsidRDefault="00275F68" w:rsidP="00F30AD5">
      <w:pPr>
        <w:pStyle w:val="Prrafodelista"/>
        <w:numPr>
          <w:ilvl w:val="0"/>
          <w:numId w:val="4"/>
        </w:numPr>
        <w:tabs>
          <w:tab w:val="left" w:pos="426"/>
        </w:tabs>
        <w:ind w:left="0" w:firstLine="0"/>
        <w:jc w:val="both"/>
        <w:rPr>
          <w:rFonts w:eastAsia="Calibri"/>
          <w:sz w:val="22"/>
          <w:szCs w:val="22"/>
        </w:rPr>
      </w:pPr>
      <w:r w:rsidRPr="00705973">
        <w:rPr>
          <w:rFonts w:eastAsia="Calibri"/>
          <w:sz w:val="22"/>
          <w:szCs w:val="22"/>
        </w:rPr>
        <w:t xml:space="preserve">El 17 de marzo de 2016 el batallón de ASPC N º1 “CACIQUE </w:t>
      </w:r>
      <w:proofErr w:type="gramStart"/>
      <w:r w:rsidRPr="00705973">
        <w:rPr>
          <w:rFonts w:eastAsia="Calibri"/>
          <w:sz w:val="22"/>
          <w:szCs w:val="22"/>
        </w:rPr>
        <w:t>TUNDAMA ”</w:t>
      </w:r>
      <w:proofErr w:type="gramEnd"/>
      <w:r w:rsidRPr="00705973">
        <w:rPr>
          <w:rFonts w:eastAsia="Calibri"/>
          <w:sz w:val="22"/>
          <w:szCs w:val="22"/>
        </w:rPr>
        <w:t xml:space="preserve"> certific</w:t>
      </w:r>
      <w:r w:rsidR="00F4250D" w:rsidRPr="00705973">
        <w:rPr>
          <w:rFonts w:eastAsia="Calibri"/>
          <w:sz w:val="22"/>
          <w:szCs w:val="22"/>
        </w:rPr>
        <w:t>ó</w:t>
      </w:r>
      <w:r w:rsidRPr="00705973">
        <w:rPr>
          <w:rFonts w:eastAsia="Calibri"/>
          <w:sz w:val="22"/>
          <w:szCs w:val="22"/>
        </w:rPr>
        <w:t xml:space="preserve"> que el </w:t>
      </w:r>
      <w:r w:rsidRPr="00705973">
        <w:rPr>
          <w:rFonts w:eastAsia="Calibri"/>
          <w:b/>
          <w:sz w:val="22"/>
          <w:szCs w:val="22"/>
        </w:rPr>
        <w:t xml:space="preserve">SLB ANGARITA RUIZ ANDRES FERNEY </w:t>
      </w:r>
      <w:r w:rsidRPr="00705973">
        <w:rPr>
          <w:rFonts w:eastAsia="Calibri"/>
          <w:sz w:val="22"/>
          <w:szCs w:val="22"/>
        </w:rPr>
        <w:t xml:space="preserve"> prest</w:t>
      </w:r>
      <w:r w:rsidR="00F4250D" w:rsidRPr="00705973">
        <w:rPr>
          <w:rFonts w:eastAsia="Calibri"/>
          <w:sz w:val="22"/>
          <w:szCs w:val="22"/>
        </w:rPr>
        <w:t>ó</w:t>
      </w:r>
      <w:r w:rsidRPr="00705973">
        <w:rPr>
          <w:rFonts w:eastAsia="Calibri"/>
          <w:sz w:val="22"/>
          <w:szCs w:val="22"/>
        </w:rPr>
        <w:t xml:space="preserve"> su servicio militar en esa unidad desde el 12 de diciembre de 2014 hasta el 11 de diciembre de 2015</w:t>
      </w:r>
      <w:r w:rsidRPr="00705973">
        <w:rPr>
          <w:rStyle w:val="Refdenotaalpie"/>
          <w:rFonts w:eastAsia="Calibri" w:cs="Arial"/>
          <w:sz w:val="22"/>
          <w:szCs w:val="22"/>
        </w:rPr>
        <w:footnoteReference w:id="22"/>
      </w:r>
      <w:r w:rsidRPr="00705973">
        <w:rPr>
          <w:rFonts w:eastAsia="Calibri"/>
          <w:sz w:val="22"/>
          <w:szCs w:val="22"/>
        </w:rPr>
        <w:t>, fecha en la que fue desacuartelado (17 de noviembre de 2015) con el cargo de fusilero</w:t>
      </w:r>
      <w:r w:rsidRPr="00705973">
        <w:rPr>
          <w:rStyle w:val="Refdenotaalpie"/>
          <w:rFonts w:eastAsia="Calibri" w:cs="Arial"/>
          <w:sz w:val="22"/>
          <w:szCs w:val="22"/>
        </w:rPr>
        <w:footnoteReference w:id="23"/>
      </w:r>
      <w:r w:rsidRPr="00705973">
        <w:rPr>
          <w:rFonts w:eastAsia="Calibri"/>
          <w:sz w:val="22"/>
          <w:szCs w:val="22"/>
        </w:rPr>
        <w:t xml:space="preserve"> la última asignación básica recibida corresponde al mes de noviembre de 2015 por un valor de $94.392</w:t>
      </w:r>
    </w:p>
    <w:p w14:paraId="23BCC92D" w14:textId="77777777" w:rsidR="00275F68" w:rsidRPr="00705973" w:rsidRDefault="00275F68" w:rsidP="006A4754">
      <w:pPr>
        <w:pStyle w:val="Prrafodelista"/>
        <w:rPr>
          <w:rFonts w:eastAsia="Calibri"/>
          <w:sz w:val="22"/>
          <w:szCs w:val="22"/>
        </w:rPr>
      </w:pPr>
    </w:p>
    <w:p w14:paraId="1C7E8104" w14:textId="77777777" w:rsidR="00275F68" w:rsidRPr="00705973" w:rsidRDefault="00275F68" w:rsidP="00F30AD5">
      <w:pPr>
        <w:pStyle w:val="Prrafodelista"/>
        <w:numPr>
          <w:ilvl w:val="0"/>
          <w:numId w:val="4"/>
        </w:numPr>
        <w:tabs>
          <w:tab w:val="left" w:pos="426"/>
        </w:tabs>
        <w:ind w:left="0" w:firstLine="0"/>
        <w:jc w:val="both"/>
        <w:rPr>
          <w:rFonts w:eastAsia="Calibri"/>
          <w:sz w:val="22"/>
          <w:szCs w:val="22"/>
        </w:rPr>
      </w:pPr>
      <w:r w:rsidRPr="00705973">
        <w:rPr>
          <w:rFonts w:eastAsia="Calibri"/>
          <w:sz w:val="22"/>
          <w:szCs w:val="22"/>
        </w:rPr>
        <w:t>El 31 de julio de 2018</w:t>
      </w:r>
      <w:r w:rsidRPr="00705973">
        <w:rPr>
          <w:rStyle w:val="Refdenotaalpie"/>
          <w:rFonts w:eastAsia="Calibri" w:cs="Arial"/>
          <w:sz w:val="22"/>
          <w:szCs w:val="22"/>
        </w:rPr>
        <w:footnoteReference w:id="24"/>
      </w:r>
      <w:r w:rsidRPr="00705973">
        <w:rPr>
          <w:rFonts w:eastAsia="Calibri"/>
          <w:sz w:val="22"/>
          <w:szCs w:val="22"/>
        </w:rPr>
        <w:t xml:space="preserve"> le fue practicada junta medico laboral al joven </w:t>
      </w:r>
      <w:r w:rsidRPr="00705973">
        <w:rPr>
          <w:rFonts w:eastAsia="Calibri"/>
          <w:b/>
          <w:sz w:val="22"/>
          <w:szCs w:val="22"/>
        </w:rPr>
        <w:t xml:space="preserve">SLB ANGARITA RUIZ ANDRES </w:t>
      </w:r>
      <w:proofErr w:type="gramStart"/>
      <w:r w:rsidRPr="00705973">
        <w:rPr>
          <w:rFonts w:eastAsia="Calibri"/>
          <w:b/>
          <w:sz w:val="22"/>
          <w:szCs w:val="22"/>
        </w:rPr>
        <w:t xml:space="preserve">FERNEY </w:t>
      </w:r>
      <w:r w:rsidRPr="00705973">
        <w:rPr>
          <w:rFonts w:eastAsia="Calibri"/>
          <w:sz w:val="22"/>
          <w:szCs w:val="22"/>
        </w:rPr>
        <w:t xml:space="preserve"> </w:t>
      </w:r>
      <w:r w:rsidR="00D97207" w:rsidRPr="00705973">
        <w:rPr>
          <w:rFonts w:eastAsia="Calibri"/>
          <w:sz w:val="22"/>
          <w:szCs w:val="22"/>
        </w:rPr>
        <w:t>que</w:t>
      </w:r>
      <w:proofErr w:type="gramEnd"/>
      <w:r w:rsidR="00D97207" w:rsidRPr="00705973">
        <w:rPr>
          <w:rFonts w:eastAsia="Calibri"/>
          <w:sz w:val="22"/>
          <w:szCs w:val="22"/>
        </w:rPr>
        <w:t xml:space="preserve"> le deja como secuela un callo óseo doloroso en tobillo izquierdo </w:t>
      </w:r>
      <w:r w:rsidRPr="00705973">
        <w:rPr>
          <w:rFonts w:eastAsia="Calibri"/>
          <w:sz w:val="22"/>
          <w:szCs w:val="22"/>
        </w:rPr>
        <w:t xml:space="preserve">lo cual le produce el </w:t>
      </w:r>
      <w:r w:rsidRPr="00705973">
        <w:rPr>
          <w:rFonts w:eastAsia="Calibri"/>
          <w:color w:val="auto"/>
          <w:sz w:val="22"/>
          <w:szCs w:val="22"/>
        </w:rPr>
        <w:t xml:space="preserve">16% </w:t>
      </w:r>
      <w:r w:rsidRPr="00705973">
        <w:rPr>
          <w:rFonts w:eastAsia="Calibri"/>
          <w:sz w:val="22"/>
          <w:szCs w:val="22"/>
        </w:rPr>
        <w:t xml:space="preserve">de pérdida de capacidad laboral. La lesión ocurrió en el servicio por causa y razón </w:t>
      </w:r>
      <w:proofErr w:type="gramStart"/>
      <w:r w:rsidRPr="00705973">
        <w:rPr>
          <w:rFonts w:eastAsia="Calibri"/>
          <w:sz w:val="22"/>
          <w:szCs w:val="22"/>
        </w:rPr>
        <w:t>del mismo</w:t>
      </w:r>
      <w:proofErr w:type="gramEnd"/>
      <w:r w:rsidRPr="00705973">
        <w:rPr>
          <w:rFonts w:eastAsia="Calibri"/>
          <w:sz w:val="22"/>
          <w:szCs w:val="22"/>
        </w:rPr>
        <w:t>.</w:t>
      </w:r>
    </w:p>
    <w:p w14:paraId="3C283CBD" w14:textId="77777777" w:rsidR="009709D0" w:rsidRPr="00705973" w:rsidRDefault="009709D0" w:rsidP="006A4754">
      <w:pPr>
        <w:pStyle w:val="Prrafodelista"/>
        <w:jc w:val="both"/>
        <w:rPr>
          <w:sz w:val="22"/>
          <w:szCs w:val="22"/>
        </w:rPr>
      </w:pPr>
    </w:p>
    <w:p w14:paraId="6EAEE0AB" w14:textId="77777777" w:rsidR="009709D0" w:rsidRPr="00705973" w:rsidRDefault="009709D0" w:rsidP="006A4754">
      <w:pPr>
        <w:pStyle w:val="Prrafodelista"/>
        <w:ind w:left="0"/>
        <w:jc w:val="both"/>
        <w:rPr>
          <w:sz w:val="22"/>
          <w:szCs w:val="22"/>
        </w:rPr>
      </w:pPr>
      <w:r w:rsidRPr="00705973">
        <w:rPr>
          <w:b/>
          <w:sz w:val="22"/>
          <w:szCs w:val="22"/>
        </w:rPr>
        <w:t xml:space="preserve">2.3.2. </w:t>
      </w:r>
      <w:r w:rsidRPr="00705973">
        <w:rPr>
          <w:sz w:val="22"/>
          <w:szCs w:val="22"/>
        </w:rPr>
        <w:t>Entremos ahora a resolver el interrogante planteado:</w:t>
      </w:r>
    </w:p>
    <w:p w14:paraId="45EE014C" w14:textId="77777777" w:rsidR="009709D0" w:rsidRPr="00705973" w:rsidRDefault="009709D0" w:rsidP="006A4754">
      <w:pPr>
        <w:pStyle w:val="Prrafodelista"/>
        <w:ind w:left="0"/>
        <w:jc w:val="both"/>
        <w:rPr>
          <w:b/>
          <w:sz w:val="22"/>
          <w:szCs w:val="22"/>
        </w:rPr>
      </w:pPr>
    </w:p>
    <w:p w14:paraId="56B4A024" w14:textId="77777777" w:rsidR="00102717" w:rsidRPr="00705973" w:rsidRDefault="00102717" w:rsidP="006A4754">
      <w:pPr>
        <w:spacing w:after="0" w:line="240" w:lineRule="auto"/>
        <w:jc w:val="both"/>
        <w:rPr>
          <w:rFonts w:ascii="Arial" w:eastAsia="Times New Roman" w:hAnsi="Arial" w:cs="Arial"/>
          <w:b/>
          <w:i/>
          <w:lang w:eastAsia="es-ES"/>
        </w:rPr>
      </w:pPr>
      <w:r w:rsidRPr="00705973">
        <w:rPr>
          <w:rFonts w:ascii="Arial" w:eastAsia="Times New Roman" w:hAnsi="Arial" w:cs="Arial"/>
          <w:b/>
          <w:lang w:eastAsia="es-ES"/>
        </w:rPr>
        <w:t>¿</w:t>
      </w:r>
      <w:r w:rsidRPr="00705973">
        <w:rPr>
          <w:rFonts w:ascii="Arial" w:eastAsia="Times New Roman" w:hAnsi="Arial" w:cs="Arial"/>
          <w:b/>
          <w:i/>
          <w:lang w:eastAsia="es-ES"/>
        </w:rPr>
        <w:t xml:space="preserve">Debe responder la demandada </w:t>
      </w:r>
      <w:r w:rsidRPr="00705973">
        <w:rPr>
          <w:rFonts w:ascii="Arial" w:eastAsia="Times New Roman" w:hAnsi="Arial" w:cs="Arial"/>
          <w:b/>
          <w:i/>
        </w:rPr>
        <w:t>NACIÓN – MINISTERIO DE DEFENSA – EJERCITO NACIONAL por las presuntas lesiones causadas a FREDY DAVID BERRIO CALLEJAS mientras se encontraba prestando el servicio militar obligatorio</w:t>
      </w:r>
      <w:r w:rsidRPr="00705973">
        <w:rPr>
          <w:rFonts w:ascii="Arial" w:eastAsia="Times New Roman" w:hAnsi="Arial" w:cs="Arial"/>
          <w:b/>
          <w:i/>
          <w:lang w:eastAsia="es-ES"/>
        </w:rPr>
        <w:t>?</w:t>
      </w:r>
    </w:p>
    <w:p w14:paraId="6A70759E" w14:textId="77777777" w:rsidR="009709D0" w:rsidRPr="00705973" w:rsidRDefault="009709D0" w:rsidP="006A4754">
      <w:pPr>
        <w:pStyle w:val="Prrafodelista"/>
        <w:ind w:left="0"/>
        <w:jc w:val="both"/>
        <w:rPr>
          <w:b/>
          <w:sz w:val="22"/>
          <w:szCs w:val="22"/>
        </w:rPr>
      </w:pPr>
    </w:p>
    <w:p w14:paraId="4BCEE742" w14:textId="7E38B917" w:rsidR="00D97207" w:rsidRPr="00705973" w:rsidRDefault="00D97207" w:rsidP="006A4754">
      <w:pPr>
        <w:spacing w:after="0" w:line="240" w:lineRule="auto"/>
        <w:jc w:val="both"/>
        <w:rPr>
          <w:rFonts w:ascii="Arial" w:eastAsia="Times New Roman" w:hAnsi="Arial" w:cs="Arial"/>
          <w:lang w:eastAsia="es-ES"/>
        </w:rPr>
      </w:pPr>
      <w:r w:rsidRPr="00705973">
        <w:rPr>
          <w:rFonts w:ascii="Arial" w:eastAsia="Times New Roman" w:hAnsi="Arial" w:cs="Arial"/>
          <w:lang w:eastAsia="es-ES"/>
        </w:rPr>
        <w:t xml:space="preserve">En efecto, el </w:t>
      </w:r>
      <w:r w:rsidRPr="00705973">
        <w:rPr>
          <w:rFonts w:ascii="Arial" w:eastAsia="Times New Roman" w:hAnsi="Arial" w:cs="Arial"/>
          <w:b/>
          <w:lang w:eastAsia="es-ES"/>
        </w:rPr>
        <w:t xml:space="preserve">daño </w:t>
      </w:r>
      <w:r w:rsidRPr="00705973">
        <w:rPr>
          <w:rFonts w:ascii="Arial" w:eastAsia="Times New Roman" w:hAnsi="Arial" w:cs="Arial"/>
          <w:lang w:eastAsia="es-ES"/>
        </w:rPr>
        <w:t xml:space="preserve">consistente en las lesiones sufridas por el señor </w:t>
      </w:r>
      <w:r w:rsidRPr="00705973">
        <w:rPr>
          <w:rFonts w:ascii="Arial" w:hAnsi="Arial" w:cs="Arial"/>
          <w:b/>
        </w:rPr>
        <w:t>ANGARITA RUIZ ANDRES FERNEY</w:t>
      </w:r>
      <w:r w:rsidRPr="00705973">
        <w:rPr>
          <w:rFonts w:ascii="Arial" w:eastAsia="Times New Roman" w:hAnsi="Arial" w:cs="Arial"/>
          <w:lang w:eastAsia="es-ES"/>
        </w:rPr>
        <w:t xml:space="preserve"> en su </w:t>
      </w:r>
      <w:r w:rsidR="009852BC" w:rsidRPr="00705973">
        <w:rPr>
          <w:rFonts w:ascii="Arial" w:eastAsia="Times New Roman" w:hAnsi="Arial" w:cs="Arial"/>
          <w:lang w:eastAsia="es-ES"/>
        </w:rPr>
        <w:t xml:space="preserve">pierna izquierda con la secuela de un callo óseo </w:t>
      </w:r>
      <w:proofErr w:type="gramStart"/>
      <w:r w:rsidR="009852BC" w:rsidRPr="00705973">
        <w:rPr>
          <w:rFonts w:ascii="Arial" w:eastAsia="Times New Roman" w:hAnsi="Arial" w:cs="Arial"/>
          <w:lang w:eastAsia="es-ES"/>
        </w:rPr>
        <w:t xml:space="preserve">doloroso </w:t>
      </w:r>
      <w:r w:rsidRPr="00705973">
        <w:rPr>
          <w:rFonts w:ascii="Arial" w:eastAsia="Times New Roman" w:hAnsi="Arial" w:cs="Arial"/>
          <w:lang w:eastAsia="es-ES"/>
        </w:rPr>
        <w:t xml:space="preserve"> </w:t>
      </w:r>
      <w:r w:rsidRPr="00705973">
        <w:rPr>
          <w:rFonts w:ascii="Arial" w:eastAsia="Times New Roman" w:hAnsi="Arial" w:cs="Arial"/>
        </w:rPr>
        <w:t>se</w:t>
      </w:r>
      <w:proofErr w:type="gramEnd"/>
      <w:r w:rsidRPr="00705973">
        <w:rPr>
          <w:rFonts w:ascii="Arial" w:eastAsia="Times New Roman" w:hAnsi="Arial" w:cs="Arial"/>
          <w:lang w:eastAsia="es-ES"/>
        </w:rPr>
        <w:t xml:space="preserve"> encuentra demostrado con la calificación del informe administrativo por lesión y  el acta de la Junta Médica Laboral.</w:t>
      </w:r>
    </w:p>
    <w:p w14:paraId="5B8A9BA0" w14:textId="77777777" w:rsidR="00D97207" w:rsidRPr="00705973" w:rsidRDefault="00D97207" w:rsidP="006A4754">
      <w:pPr>
        <w:spacing w:after="0" w:line="240" w:lineRule="auto"/>
        <w:rPr>
          <w:rFonts w:ascii="Arial" w:eastAsia="Times New Roman" w:hAnsi="Arial" w:cs="Arial"/>
        </w:rPr>
      </w:pPr>
    </w:p>
    <w:p w14:paraId="6F81425B" w14:textId="4468325C" w:rsidR="00D97207" w:rsidRPr="00705973" w:rsidRDefault="00D97207" w:rsidP="006A4754">
      <w:pPr>
        <w:spacing w:after="0" w:line="240" w:lineRule="auto"/>
        <w:jc w:val="both"/>
        <w:rPr>
          <w:rFonts w:ascii="Arial" w:eastAsia="Times New Roman" w:hAnsi="Arial" w:cs="Arial"/>
          <w:lang w:eastAsia="es-ES"/>
        </w:rPr>
      </w:pPr>
      <w:r w:rsidRPr="00705973">
        <w:rPr>
          <w:rFonts w:ascii="Arial" w:eastAsia="Times New Roman" w:hAnsi="Arial" w:cs="Arial"/>
          <w:lang w:eastAsia="es-ES"/>
        </w:rPr>
        <w:t xml:space="preserve">Ahora, en cuanto a la </w:t>
      </w:r>
      <w:r w:rsidRPr="00705973">
        <w:rPr>
          <w:rFonts w:ascii="Arial" w:eastAsia="Times New Roman" w:hAnsi="Arial" w:cs="Arial"/>
          <w:b/>
          <w:lang w:eastAsia="es-ES"/>
        </w:rPr>
        <w:t>antijuridicidad</w:t>
      </w:r>
      <w:r w:rsidRPr="00705973">
        <w:rPr>
          <w:rFonts w:ascii="Arial" w:eastAsia="Times New Roman" w:hAnsi="Arial" w:cs="Arial"/>
          <w:lang w:eastAsia="es-ES"/>
        </w:rPr>
        <w:t xml:space="preserve">, la lesión sufrida por el uniformado en su </w:t>
      </w:r>
      <w:r w:rsidR="009852BC" w:rsidRPr="00705973">
        <w:rPr>
          <w:rFonts w:ascii="Arial" w:eastAsia="Times New Roman" w:hAnsi="Arial" w:cs="Arial"/>
          <w:lang w:eastAsia="es-ES"/>
        </w:rPr>
        <w:t xml:space="preserve">pierna </w:t>
      </w:r>
      <w:r w:rsidRPr="00705973">
        <w:rPr>
          <w:rFonts w:ascii="Arial" w:eastAsia="Times New Roman" w:hAnsi="Arial" w:cs="Arial"/>
          <w:lang w:eastAsia="es-ES"/>
        </w:rPr>
        <w:t xml:space="preserve">izquierda puede ser atribuida a la entidad demandada, pues el señor </w:t>
      </w:r>
      <w:r w:rsidRPr="00705973">
        <w:rPr>
          <w:rFonts w:ascii="Arial" w:hAnsi="Arial" w:cs="Arial"/>
          <w:b/>
        </w:rPr>
        <w:t>ANGARITA RUIZ ANDRES FERNEY</w:t>
      </w:r>
      <w:r w:rsidRPr="00705973">
        <w:rPr>
          <w:rFonts w:ascii="Arial" w:eastAsia="Times New Roman" w:hAnsi="Arial" w:cs="Arial"/>
          <w:lang w:eastAsia="es-ES"/>
        </w:rPr>
        <w:t xml:space="preserve"> entró a prestar el servicio militar obligatorio en buenas condiciones de salud</w:t>
      </w:r>
      <w:r w:rsidRPr="00705973">
        <w:rPr>
          <w:rFonts w:ascii="Arial" w:eastAsiaTheme="minorHAnsi" w:hAnsi="Arial" w:cs="Arial"/>
          <w:vertAlign w:val="superscript"/>
          <w:lang w:eastAsia="es-ES"/>
        </w:rPr>
        <w:footnoteReference w:id="25"/>
      </w:r>
      <w:r w:rsidRPr="00705973">
        <w:rPr>
          <w:rFonts w:ascii="Arial" w:eastAsia="Times New Roman" w:hAnsi="Arial" w:cs="Arial"/>
          <w:lang w:eastAsia="es-ES"/>
        </w:rPr>
        <w:t xml:space="preserve"> y sufrió una </w:t>
      </w:r>
      <w:r w:rsidR="00A24951" w:rsidRPr="00705973">
        <w:rPr>
          <w:rFonts w:ascii="Arial" w:eastAsia="Times New Roman" w:hAnsi="Arial" w:cs="Arial"/>
          <w:lang w:eastAsia="es-ES"/>
        </w:rPr>
        <w:t>lesión</w:t>
      </w:r>
      <w:r w:rsidRPr="00705973">
        <w:rPr>
          <w:rFonts w:ascii="Arial" w:eastAsia="Times New Roman" w:hAnsi="Arial" w:cs="Arial"/>
          <w:lang w:eastAsia="es-ES"/>
        </w:rPr>
        <w:t xml:space="preserve"> </w:t>
      </w:r>
      <w:r w:rsidR="00A24951" w:rsidRPr="00705973">
        <w:rPr>
          <w:rFonts w:ascii="Arial" w:eastAsia="Times New Roman" w:hAnsi="Arial" w:cs="Arial"/>
          <w:lang w:eastAsia="es-ES"/>
        </w:rPr>
        <w:t>en la pierna izquierda</w:t>
      </w:r>
      <w:r w:rsidR="009852BC" w:rsidRPr="00705973">
        <w:rPr>
          <w:rFonts w:ascii="Arial" w:eastAsia="Times New Roman" w:hAnsi="Arial" w:cs="Arial"/>
          <w:lang w:eastAsia="es-ES"/>
        </w:rPr>
        <w:t xml:space="preserve"> que le deja como secuela de un callo óseo doloroso.</w:t>
      </w:r>
    </w:p>
    <w:p w14:paraId="4CDB9937" w14:textId="77777777" w:rsidR="00A24951" w:rsidRPr="00705973" w:rsidRDefault="00A24951" w:rsidP="006A4754">
      <w:pPr>
        <w:spacing w:after="0" w:line="240" w:lineRule="auto"/>
        <w:jc w:val="both"/>
        <w:rPr>
          <w:rFonts w:ascii="Arial" w:eastAsia="Times New Roman" w:hAnsi="Arial" w:cs="Arial"/>
          <w:lang w:eastAsia="es-ES"/>
        </w:rPr>
      </w:pPr>
    </w:p>
    <w:p w14:paraId="1F91AC13" w14:textId="77777777" w:rsidR="00D97207" w:rsidRPr="00705973" w:rsidRDefault="00D97207" w:rsidP="006A4754">
      <w:pPr>
        <w:spacing w:after="0" w:line="240" w:lineRule="auto"/>
        <w:jc w:val="both"/>
        <w:rPr>
          <w:rFonts w:ascii="Arial" w:eastAsia="Times New Roman" w:hAnsi="Arial" w:cs="Arial"/>
          <w:lang w:eastAsia="es-ES"/>
        </w:rPr>
      </w:pPr>
      <w:r w:rsidRPr="00705973">
        <w:rPr>
          <w:rFonts w:ascii="Arial" w:eastAsia="Times New Roman" w:hAnsi="Arial" w:cs="Arial"/>
          <w:lang w:eastAsia="es-ES"/>
        </w:rPr>
        <w:t xml:space="preserve">Además, en la calificación del informativo administrativo por lesión se indicó que correspondía al literal B del artículo 24 del Decreto 1796 de 2000, esto es, que la lesión ocurrió en el servicio por causa y razón </w:t>
      </w:r>
      <w:proofErr w:type="gramStart"/>
      <w:r w:rsidRPr="00705973">
        <w:rPr>
          <w:rFonts w:ascii="Arial" w:eastAsia="Times New Roman" w:hAnsi="Arial" w:cs="Arial"/>
          <w:lang w:eastAsia="es-ES"/>
        </w:rPr>
        <w:t>del mismo</w:t>
      </w:r>
      <w:proofErr w:type="gramEnd"/>
      <w:r w:rsidRPr="00705973">
        <w:rPr>
          <w:rFonts w:ascii="Arial" w:eastAsia="Times New Roman" w:hAnsi="Arial" w:cs="Arial"/>
          <w:lang w:eastAsia="es-ES"/>
        </w:rPr>
        <w:t>.</w:t>
      </w:r>
    </w:p>
    <w:p w14:paraId="32830741" w14:textId="77777777" w:rsidR="00D97207" w:rsidRPr="00705973" w:rsidRDefault="00D97207" w:rsidP="006A4754">
      <w:pPr>
        <w:spacing w:after="0" w:line="240" w:lineRule="auto"/>
        <w:jc w:val="both"/>
        <w:rPr>
          <w:rFonts w:ascii="Arial" w:eastAsia="Times New Roman" w:hAnsi="Arial" w:cs="Arial"/>
          <w:lang w:eastAsia="es-ES"/>
        </w:rPr>
      </w:pPr>
    </w:p>
    <w:p w14:paraId="11CD3DDE" w14:textId="147B34E6" w:rsidR="007B0FD6" w:rsidRPr="00705973" w:rsidRDefault="00A8478D" w:rsidP="006A4754">
      <w:pPr>
        <w:spacing w:after="0" w:line="240" w:lineRule="auto"/>
        <w:jc w:val="both"/>
        <w:rPr>
          <w:rFonts w:ascii="Arial" w:eastAsia="Times New Roman" w:hAnsi="Arial" w:cs="Arial"/>
          <w:lang w:eastAsia="es-ES"/>
        </w:rPr>
      </w:pPr>
      <w:r>
        <w:rPr>
          <w:rFonts w:ascii="Arial" w:eastAsia="Times New Roman" w:hAnsi="Arial" w:cs="Arial"/>
          <w:lang w:eastAsia="es-ES"/>
        </w:rPr>
        <w:t>La parte demandada citó</w:t>
      </w:r>
      <w:r w:rsidR="00A1496D" w:rsidRPr="00705973">
        <w:rPr>
          <w:rFonts w:ascii="Arial" w:eastAsia="Times New Roman" w:hAnsi="Arial" w:cs="Arial"/>
          <w:lang w:eastAsia="es-ES"/>
        </w:rPr>
        <w:t xml:space="preserve"> en sus </w:t>
      </w:r>
      <w:r w:rsidR="00101536" w:rsidRPr="00705973">
        <w:rPr>
          <w:rFonts w:ascii="Arial" w:eastAsia="Times New Roman" w:hAnsi="Arial" w:cs="Arial"/>
          <w:lang w:eastAsia="es-ES"/>
        </w:rPr>
        <w:t>alegatos</w:t>
      </w:r>
      <w:r w:rsidR="00A1496D" w:rsidRPr="00705973">
        <w:rPr>
          <w:rFonts w:ascii="Arial" w:eastAsia="Times New Roman" w:hAnsi="Arial" w:cs="Arial"/>
          <w:lang w:eastAsia="es-ES"/>
        </w:rPr>
        <w:t xml:space="preserve"> la</w:t>
      </w:r>
      <w:r w:rsidR="007B0FD6" w:rsidRPr="00705973">
        <w:rPr>
          <w:rFonts w:ascii="Arial" w:eastAsia="Times New Roman" w:hAnsi="Arial" w:cs="Arial"/>
          <w:lang w:eastAsia="es-ES"/>
        </w:rPr>
        <w:t xml:space="preserve"> sentencia proferida por el CONSEJO DE ESTADO - SECCIÓN TERCERA DE FECHA 13 DE AGOSTO 2008 expediente 17042 MP </w:t>
      </w:r>
      <w:r>
        <w:rPr>
          <w:rFonts w:ascii="Arial" w:eastAsia="Times New Roman" w:hAnsi="Arial" w:cs="Arial"/>
          <w:lang w:eastAsia="es-ES"/>
        </w:rPr>
        <w:t>ENRIQUE GIL BOTERO en donde dicha C</w:t>
      </w:r>
      <w:r w:rsidR="007B0FD6" w:rsidRPr="00705973">
        <w:rPr>
          <w:rFonts w:ascii="Arial" w:eastAsia="Times New Roman" w:hAnsi="Arial" w:cs="Arial"/>
          <w:lang w:eastAsia="es-ES"/>
        </w:rPr>
        <w:t xml:space="preserve">orporación indica que </w:t>
      </w:r>
      <w:r w:rsidR="00484902" w:rsidRPr="00A8478D">
        <w:rPr>
          <w:rFonts w:ascii="Arial Narrow" w:eastAsia="Times New Roman" w:hAnsi="Arial Narrow" w:cs="Arial"/>
          <w:i/>
          <w:lang w:eastAsia="es-ES"/>
        </w:rPr>
        <w:t>“no se requiere para configurar la culpa exclusiva de la víctima que el presunto responsable acredite que la conducta de aquella fue imprevisible e irresistible sino que el comportamiento de la persona lesionada o afectada fue decisiva</w:t>
      </w:r>
      <w:r w:rsidRPr="00A8478D">
        <w:rPr>
          <w:rFonts w:ascii="Arial Narrow" w:eastAsia="Times New Roman" w:hAnsi="Arial Narrow" w:cs="Arial"/>
          <w:i/>
          <w:lang w:eastAsia="es-ES"/>
        </w:rPr>
        <w:t>, determinante y exclusiva</w:t>
      </w:r>
      <w:r w:rsidR="00484902" w:rsidRPr="00A8478D">
        <w:rPr>
          <w:rFonts w:ascii="Arial Narrow" w:eastAsia="Times New Roman" w:hAnsi="Arial Narrow" w:cs="Arial"/>
          <w:i/>
          <w:lang w:eastAsia="es-ES"/>
        </w:rPr>
        <w:t xml:space="preserve"> en la producción del daño, incluso una participación </w:t>
      </w:r>
      <w:r w:rsidR="007942D7" w:rsidRPr="00A8478D">
        <w:rPr>
          <w:rFonts w:ascii="Arial Narrow" w:eastAsia="Times New Roman" w:hAnsi="Arial Narrow" w:cs="Arial"/>
          <w:i/>
          <w:lang w:eastAsia="es-ES"/>
        </w:rPr>
        <w:t xml:space="preserve">parcial </w:t>
      </w:r>
      <w:r w:rsidR="00484902" w:rsidRPr="00A8478D">
        <w:rPr>
          <w:rFonts w:ascii="Arial Narrow" w:eastAsia="Times New Roman" w:hAnsi="Arial Narrow" w:cs="Arial"/>
          <w:i/>
          <w:lang w:eastAsia="es-ES"/>
        </w:rPr>
        <w:t>de la víctima</w:t>
      </w:r>
      <w:r w:rsidR="007942D7" w:rsidRPr="00A8478D">
        <w:rPr>
          <w:rFonts w:ascii="Arial Narrow" w:eastAsia="Times New Roman" w:hAnsi="Arial Narrow" w:cs="Arial"/>
          <w:i/>
          <w:lang w:eastAsia="es-ES"/>
        </w:rPr>
        <w:t xml:space="preserve"> de manera parcial puede configurar una concausa</w:t>
      </w:r>
      <w:r w:rsidR="00484902" w:rsidRPr="00A8478D">
        <w:rPr>
          <w:rFonts w:ascii="Arial Narrow" w:eastAsia="Times New Roman" w:hAnsi="Arial Narrow" w:cs="Arial"/>
          <w:i/>
          <w:lang w:eastAsia="es-ES"/>
        </w:rPr>
        <w:t>”</w:t>
      </w:r>
      <w:r w:rsidR="009852BC" w:rsidRPr="00705973">
        <w:rPr>
          <w:rFonts w:ascii="Arial" w:eastAsia="Times New Roman" w:hAnsi="Arial" w:cs="Arial"/>
          <w:lang w:eastAsia="es-ES"/>
        </w:rPr>
        <w:t xml:space="preserve"> y  t</w:t>
      </w:r>
      <w:r w:rsidR="007B0FD6" w:rsidRPr="00705973">
        <w:rPr>
          <w:rFonts w:ascii="Arial" w:eastAsia="Times New Roman" w:hAnsi="Arial" w:cs="Arial"/>
          <w:lang w:eastAsia="es-ES"/>
        </w:rPr>
        <w:t xml:space="preserve">ambién cita la sentencia proferida por el </w:t>
      </w:r>
      <w:r w:rsidR="007942D7" w:rsidRPr="00705973">
        <w:rPr>
          <w:rFonts w:ascii="Arial" w:eastAsia="Times New Roman" w:hAnsi="Arial" w:cs="Arial"/>
          <w:lang w:eastAsia="es-ES"/>
        </w:rPr>
        <w:t xml:space="preserve">TRIBUNAL ADMINISTRATIVO DE CUNDINAMARCA </w:t>
      </w:r>
      <w:r w:rsidR="007B0FD6" w:rsidRPr="00705973">
        <w:rPr>
          <w:rFonts w:ascii="Arial" w:eastAsia="Times New Roman" w:hAnsi="Arial" w:cs="Arial"/>
          <w:lang w:eastAsia="es-ES"/>
        </w:rPr>
        <w:t xml:space="preserve">- SECCIÓN TERCERA </w:t>
      </w:r>
      <w:r w:rsidR="007942D7" w:rsidRPr="00705973">
        <w:rPr>
          <w:rFonts w:ascii="Arial" w:eastAsia="Times New Roman" w:hAnsi="Arial" w:cs="Arial"/>
          <w:lang w:eastAsia="es-ES"/>
        </w:rPr>
        <w:t xml:space="preserve">– SUBSECCION B </w:t>
      </w:r>
      <w:r w:rsidR="009852BC" w:rsidRPr="00705973">
        <w:rPr>
          <w:rFonts w:ascii="Arial" w:eastAsia="Times New Roman" w:hAnsi="Arial" w:cs="Arial"/>
          <w:lang w:eastAsia="es-ES"/>
        </w:rPr>
        <w:t xml:space="preserve">de fecha </w:t>
      </w:r>
      <w:r w:rsidR="007942D7" w:rsidRPr="00705973">
        <w:rPr>
          <w:rFonts w:ascii="Arial" w:eastAsia="Times New Roman" w:hAnsi="Arial" w:cs="Arial"/>
          <w:lang w:eastAsia="es-ES"/>
        </w:rPr>
        <w:t>26 DE AGOSTO 2015</w:t>
      </w:r>
      <w:r w:rsidR="007B0FD6" w:rsidRPr="00705973">
        <w:rPr>
          <w:rFonts w:ascii="Arial" w:eastAsia="Times New Roman" w:hAnsi="Arial" w:cs="Arial"/>
          <w:lang w:eastAsia="es-ES"/>
        </w:rPr>
        <w:t xml:space="preserve"> MP </w:t>
      </w:r>
      <w:r w:rsidR="007942D7" w:rsidRPr="00705973">
        <w:rPr>
          <w:rFonts w:ascii="Arial" w:eastAsia="Times New Roman" w:hAnsi="Arial" w:cs="Arial"/>
          <w:lang w:eastAsia="es-ES"/>
        </w:rPr>
        <w:t>HENRY ALDEMAR BARRETO MOGOLLON</w:t>
      </w:r>
      <w:r w:rsidR="004046E6">
        <w:rPr>
          <w:rFonts w:ascii="Arial" w:eastAsia="Times New Roman" w:hAnsi="Arial" w:cs="Arial"/>
          <w:lang w:eastAsia="es-ES"/>
        </w:rPr>
        <w:t xml:space="preserve"> donde se precisó:</w:t>
      </w:r>
      <w:r w:rsidR="007942D7" w:rsidRPr="00705973">
        <w:rPr>
          <w:rFonts w:ascii="Arial" w:eastAsia="Times New Roman" w:hAnsi="Arial" w:cs="Arial"/>
          <w:lang w:eastAsia="es-ES"/>
        </w:rPr>
        <w:t xml:space="preserve"> </w:t>
      </w:r>
      <w:r w:rsidR="007942D7" w:rsidRPr="004046E6">
        <w:rPr>
          <w:rFonts w:ascii="Arial Narrow" w:eastAsia="Times New Roman" w:hAnsi="Arial Narrow" w:cs="Arial"/>
          <w:i/>
          <w:lang w:eastAsia="es-ES"/>
        </w:rPr>
        <w:t xml:space="preserve">“El derecho de dominio de la persona sobre su cuerpo es personalísimo, </w:t>
      </w:r>
      <w:r w:rsidR="009852BC" w:rsidRPr="004046E6">
        <w:rPr>
          <w:rFonts w:ascii="Arial Narrow" w:eastAsia="Times New Roman" w:hAnsi="Arial Narrow" w:cs="Arial"/>
          <w:i/>
          <w:lang w:eastAsia="es-ES"/>
        </w:rPr>
        <w:t>íntimo</w:t>
      </w:r>
      <w:r w:rsidR="007942D7" w:rsidRPr="004046E6">
        <w:rPr>
          <w:rFonts w:ascii="Arial Narrow" w:eastAsia="Times New Roman" w:hAnsi="Arial Narrow" w:cs="Arial"/>
          <w:i/>
          <w:lang w:eastAsia="es-ES"/>
        </w:rPr>
        <w:t xml:space="preserve"> </w:t>
      </w:r>
      <w:r w:rsidR="009852BC" w:rsidRPr="004046E6">
        <w:rPr>
          <w:rFonts w:ascii="Arial Narrow" w:eastAsia="Times New Roman" w:hAnsi="Arial Narrow" w:cs="Arial"/>
          <w:i/>
          <w:lang w:eastAsia="es-ES"/>
        </w:rPr>
        <w:t xml:space="preserve">y propio </w:t>
      </w:r>
      <w:r w:rsidR="007942D7" w:rsidRPr="004046E6">
        <w:rPr>
          <w:rFonts w:ascii="Arial Narrow" w:eastAsia="Times New Roman" w:hAnsi="Arial Narrow" w:cs="Arial"/>
          <w:i/>
          <w:lang w:eastAsia="es-ES"/>
        </w:rPr>
        <w:t xml:space="preserve">que se ve </w:t>
      </w:r>
      <w:r w:rsidR="007942D7" w:rsidRPr="004046E6">
        <w:rPr>
          <w:rFonts w:ascii="Arial Narrow" w:eastAsia="Times New Roman" w:hAnsi="Arial Narrow" w:cs="Arial"/>
          <w:i/>
          <w:lang w:eastAsia="es-ES"/>
        </w:rPr>
        <w:lastRenderedPageBreak/>
        <w:t xml:space="preserve">reflejado por la capacidad de </w:t>
      </w:r>
      <w:r w:rsidR="009852BC" w:rsidRPr="004046E6">
        <w:rPr>
          <w:rFonts w:ascii="Arial Narrow" w:eastAsia="Times New Roman" w:hAnsi="Arial Narrow" w:cs="Arial"/>
          <w:i/>
          <w:lang w:eastAsia="es-ES"/>
        </w:rPr>
        <w:t xml:space="preserve"> asumir movimientos ordenado por el cerebro permitiéndole al individuo efectuar movimientos para  moverse y contrarrestar la gravedad”</w:t>
      </w:r>
      <w:r w:rsidR="009852BC" w:rsidRPr="00705973">
        <w:rPr>
          <w:rFonts w:ascii="Arial" w:eastAsia="Times New Roman" w:hAnsi="Arial" w:cs="Arial"/>
          <w:lang w:eastAsia="es-ES"/>
        </w:rPr>
        <w:t xml:space="preserve"> </w:t>
      </w:r>
      <w:r w:rsidR="004046E6">
        <w:rPr>
          <w:rFonts w:ascii="Arial" w:eastAsia="Times New Roman" w:hAnsi="Arial" w:cs="Arial"/>
          <w:lang w:eastAsia="es-ES"/>
        </w:rPr>
        <w:t>. D</w:t>
      </w:r>
      <w:r w:rsidR="009852BC" w:rsidRPr="00705973">
        <w:rPr>
          <w:rFonts w:ascii="Arial" w:eastAsia="Times New Roman" w:hAnsi="Arial" w:cs="Arial"/>
          <w:lang w:eastAsia="es-ES"/>
        </w:rPr>
        <w:t xml:space="preserve">e tal manera que el joven si hubiera tenido cuidado al momento de jugar no se hubiera producido el daño sufrido por </w:t>
      </w:r>
      <w:r w:rsidR="004046E6">
        <w:rPr>
          <w:rFonts w:ascii="Arial" w:eastAsia="Times New Roman" w:hAnsi="Arial" w:cs="Arial"/>
          <w:lang w:eastAsia="es-ES"/>
        </w:rPr>
        <w:t>él</w:t>
      </w:r>
      <w:r w:rsidR="008A7AC7">
        <w:rPr>
          <w:rFonts w:ascii="Arial" w:eastAsia="Times New Roman" w:hAnsi="Arial" w:cs="Arial"/>
          <w:lang w:eastAsia="es-ES"/>
        </w:rPr>
        <w:t>;</w:t>
      </w:r>
      <w:r w:rsidR="009852BC" w:rsidRPr="00705973">
        <w:rPr>
          <w:rFonts w:ascii="Arial" w:eastAsia="Times New Roman" w:hAnsi="Arial" w:cs="Arial"/>
          <w:lang w:eastAsia="es-ES"/>
        </w:rPr>
        <w:t xml:space="preserve"> cuando sufrió la lesión estaba en su tiempo de descanso y además no ocurrió en una actividad propia de la prestación del servicio.</w:t>
      </w:r>
    </w:p>
    <w:p w14:paraId="285C7555" w14:textId="77777777" w:rsidR="00A1496D" w:rsidRPr="00705973" w:rsidRDefault="00A1496D" w:rsidP="006A4754">
      <w:pPr>
        <w:spacing w:after="0" w:line="240" w:lineRule="auto"/>
        <w:jc w:val="both"/>
        <w:rPr>
          <w:rFonts w:ascii="Arial" w:eastAsia="Times New Roman" w:hAnsi="Arial" w:cs="Arial"/>
          <w:lang w:eastAsia="es-ES"/>
        </w:rPr>
      </w:pPr>
    </w:p>
    <w:p w14:paraId="0BEEBE8B" w14:textId="7FE4239E" w:rsidR="00912B09" w:rsidRPr="00912B09" w:rsidRDefault="009852BC" w:rsidP="006A4754">
      <w:pPr>
        <w:spacing w:after="0" w:line="240" w:lineRule="auto"/>
        <w:jc w:val="both"/>
        <w:rPr>
          <w:rFonts w:ascii="Times New Roman" w:eastAsia="Times New Roman" w:hAnsi="Times New Roman"/>
          <w:i/>
          <w:lang w:eastAsia="es-ES"/>
        </w:rPr>
      </w:pPr>
      <w:r w:rsidRPr="00705973">
        <w:rPr>
          <w:rFonts w:ascii="Arial" w:eastAsia="Times New Roman" w:hAnsi="Arial" w:cs="Arial"/>
          <w:lang w:eastAsia="es-ES"/>
        </w:rPr>
        <w:t xml:space="preserve">Sea lo primero indicar </w:t>
      </w:r>
      <w:r w:rsidR="00912B09">
        <w:rPr>
          <w:rFonts w:ascii="Arial" w:eastAsia="Times New Roman" w:hAnsi="Arial" w:cs="Arial"/>
          <w:lang w:eastAsia="es-ES"/>
        </w:rPr>
        <w:t xml:space="preserve">es </w:t>
      </w:r>
      <w:r w:rsidRPr="00705973">
        <w:rPr>
          <w:rFonts w:ascii="Arial" w:eastAsia="Times New Roman" w:hAnsi="Arial" w:cs="Arial"/>
          <w:lang w:eastAsia="es-ES"/>
        </w:rPr>
        <w:t xml:space="preserve">que no hay una </w:t>
      </w:r>
      <w:r w:rsidR="008A7AC7">
        <w:rPr>
          <w:rFonts w:ascii="Arial" w:eastAsia="Times New Roman" w:hAnsi="Arial" w:cs="Arial"/>
          <w:lang w:eastAsia="es-ES"/>
        </w:rPr>
        <w:t>sentencia de unificación del Consejo de E</w:t>
      </w:r>
      <w:r w:rsidRPr="00705973">
        <w:rPr>
          <w:rFonts w:ascii="Arial" w:eastAsia="Times New Roman" w:hAnsi="Arial" w:cs="Arial"/>
          <w:lang w:eastAsia="es-ES"/>
        </w:rPr>
        <w:t>stado</w:t>
      </w:r>
      <w:r w:rsidR="00912B09">
        <w:rPr>
          <w:rFonts w:ascii="Arial" w:eastAsia="Times New Roman" w:hAnsi="Arial" w:cs="Arial"/>
          <w:lang w:eastAsia="es-ES"/>
        </w:rPr>
        <w:t xml:space="preserve"> sobre este punto, </w:t>
      </w:r>
      <w:r w:rsidRPr="00705973">
        <w:rPr>
          <w:rFonts w:ascii="Arial" w:eastAsia="Times New Roman" w:hAnsi="Arial" w:cs="Arial"/>
          <w:lang w:eastAsia="es-ES"/>
        </w:rPr>
        <w:t>de tal manera que cuando la lesi</w:t>
      </w:r>
      <w:r w:rsidR="008A7AC7">
        <w:rPr>
          <w:rFonts w:ascii="Arial" w:eastAsia="Times New Roman" w:hAnsi="Arial" w:cs="Arial"/>
          <w:lang w:eastAsia="es-ES"/>
        </w:rPr>
        <w:t>ón sufrida por un soldado ocurrió</w:t>
      </w:r>
      <w:r w:rsidRPr="00705973">
        <w:rPr>
          <w:rFonts w:ascii="Arial" w:eastAsia="Times New Roman" w:hAnsi="Arial" w:cs="Arial"/>
          <w:lang w:eastAsia="es-ES"/>
        </w:rPr>
        <w:t xml:space="preserve"> mientras se e</w:t>
      </w:r>
      <w:r w:rsidR="008A7AC7">
        <w:rPr>
          <w:rFonts w:ascii="Arial" w:eastAsia="Times New Roman" w:hAnsi="Arial" w:cs="Arial"/>
          <w:lang w:eastAsia="es-ES"/>
        </w:rPr>
        <w:t>ncontraba bajo la custodia del E</w:t>
      </w:r>
      <w:r w:rsidRPr="00705973">
        <w:rPr>
          <w:rFonts w:ascii="Arial" w:eastAsia="Times New Roman" w:hAnsi="Arial" w:cs="Arial"/>
          <w:lang w:eastAsia="es-ES"/>
        </w:rPr>
        <w:t xml:space="preserve">stado le es atribuida </w:t>
      </w:r>
      <w:r w:rsidR="00176C37">
        <w:rPr>
          <w:rFonts w:ascii="Arial" w:eastAsia="Times New Roman" w:hAnsi="Arial" w:cs="Arial"/>
          <w:lang w:eastAsia="es-ES"/>
        </w:rPr>
        <w:t xml:space="preserve">a aquel </w:t>
      </w:r>
      <w:r w:rsidR="00912B09">
        <w:rPr>
          <w:rFonts w:ascii="Arial" w:eastAsia="Times New Roman" w:hAnsi="Arial" w:cs="Arial"/>
          <w:lang w:eastAsia="es-ES"/>
        </w:rPr>
        <w:t>a título de daño especial</w:t>
      </w:r>
      <w:r w:rsidR="00B803A6">
        <w:rPr>
          <w:rFonts w:ascii="Arial" w:eastAsia="Times New Roman" w:hAnsi="Arial" w:cs="Arial"/>
          <w:lang w:eastAsia="es-ES"/>
        </w:rPr>
        <w:t>;</w:t>
      </w:r>
      <w:bookmarkStart w:id="0" w:name="_GoBack"/>
      <w:bookmarkEnd w:id="0"/>
      <w:r w:rsidR="00912B09">
        <w:rPr>
          <w:rFonts w:ascii="Arial" w:eastAsia="Times New Roman" w:hAnsi="Arial" w:cs="Arial"/>
          <w:lang w:eastAsia="es-ES"/>
        </w:rPr>
        <w:t xml:space="preserve"> incluso citando un pronunciamiento del Consejo de Estado del año 2014</w:t>
      </w:r>
      <w:r w:rsidR="00912B09">
        <w:rPr>
          <w:rStyle w:val="Refdenotaalpie"/>
          <w:rFonts w:ascii="Times New Roman" w:eastAsia="Times New Roman" w:hAnsi="Times New Roman"/>
          <w:i/>
          <w:lang w:eastAsia="es-ES"/>
        </w:rPr>
        <w:footnoteReference w:id="26"/>
      </w:r>
      <w:r w:rsidR="00912B09">
        <w:rPr>
          <w:rFonts w:ascii="Arial" w:eastAsia="Times New Roman" w:hAnsi="Arial" w:cs="Arial"/>
          <w:lang w:eastAsia="es-ES"/>
        </w:rPr>
        <w:t xml:space="preserve"> en un asunto similar se indica: “</w:t>
      </w:r>
      <w:r w:rsidR="00912B09" w:rsidRPr="00912B09">
        <w:rPr>
          <w:rFonts w:ascii="Times New Roman" w:eastAsia="Times New Roman" w:hAnsi="Times New Roman"/>
          <w:i/>
          <w:lang w:eastAsia="es-ES"/>
        </w:rPr>
        <w:t>se le imputa responsabilidad al estado cuando el daño se produce por el rompimiento de la igualdad frente a las cargas públicas, es decir, porque el soldado conscripto se encuentra sometido a una carga mayor a la que está obligada a soportar el conglomerado social. en el caso bajo estudio, se acredito que la fractura sufrida por el soldado tuvo lugar mientras realizaba el horario de deporte, pero en todo caso, después de su reclutamiento y mientras se encontraba vinculado al servicio militar, esto es, cuando el soldado se hallaba bajo la custodia del estado, en tanto, las obligaciones de especial seguridad, protección, vigilancia y cuidado de la vida, la salud e integridad del soldado habían nacido en cabeza de la entidad demandada, por lo que el daño antijurídico consistente en la lesión de la integridad física del soldado le es fáctica y jurídicamente atribuible al estado a título de daño especial</w:t>
      </w:r>
      <w:r w:rsidR="00912B09">
        <w:rPr>
          <w:rFonts w:ascii="Times New Roman" w:eastAsia="Times New Roman" w:hAnsi="Times New Roman"/>
          <w:i/>
          <w:lang w:eastAsia="es-ES"/>
        </w:rPr>
        <w:t>”</w:t>
      </w:r>
    </w:p>
    <w:p w14:paraId="61108FEB" w14:textId="77777777" w:rsidR="00912B09" w:rsidRPr="00705973" w:rsidRDefault="00912B09" w:rsidP="006A4754">
      <w:pPr>
        <w:spacing w:after="0" w:line="240" w:lineRule="auto"/>
        <w:jc w:val="both"/>
        <w:rPr>
          <w:rFonts w:ascii="Arial" w:eastAsia="Times New Roman" w:hAnsi="Arial" w:cs="Arial"/>
          <w:lang w:eastAsia="es-ES"/>
        </w:rPr>
      </w:pPr>
    </w:p>
    <w:p w14:paraId="67BA24D9" w14:textId="5D8F7509" w:rsidR="00D97207" w:rsidRPr="00705973" w:rsidRDefault="007942D7" w:rsidP="006A4754">
      <w:pPr>
        <w:spacing w:after="0" w:line="240" w:lineRule="auto"/>
        <w:jc w:val="both"/>
        <w:rPr>
          <w:rFonts w:ascii="Arial" w:eastAsia="Times New Roman" w:hAnsi="Arial" w:cs="Arial"/>
          <w:lang w:eastAsia="es-ES"/>
        </w:rPr>
      </w:pPr>
      <w:r w:rsidRPr="00705973">
        <w:rPr>
          <w:rFonts w:ascii="Arial" w:eastAsia="Times New Roman" w:hAnsi="Arial" w:cs="Arial"/>
          <w:lang w:eastAsia="es-ES"/>
        </w:rPr>
        <w:t>Entonces</w:t>
      </w:r>
      <w:r w:rsidR="00176C37">
        <w:rPr>
          <w:rFonts w:ascii="Arial" w:eastAsia="Times New Roman" w:hAnsi="Arial" w:cs="Arial"/>
          <w:lang w:eastAsia="es-ES"/>
        </w:rPr>
        <w:t>,</w:t>
      </w:r>
      <w:r w:rsidRPr="00705973">
        <w:rPr>
          <w:rFonts w:ascii="Arial" w:eastAsia="Times New Roman" w:hAnsi="Arial" w:cs="Arial"/>
          <w:lang w:eastAsia="es-ES"/>
        </w:rPr>
        <w:t xml:space="preserve"> </w:t>
      </w:r>
      <w:proofErr w:type="gramStart"/>
      <w:r w:rsidRPr="00705973">
        <w:rPr>
          <w:rFonts w:ascii="Arial" w:eastAsia="Times New Roman" w:hAnsi="Arial" w:cs="Arial"/>
          <w:lang w:eastAsia="es-ES"/>
        </w:rPr>
        <w:t xml:space="preserve">no </w:t>
      </w:r>
      <w:r w:rsidR="00A24951" w:rsidRPr="00705973">
        <w:rPr>
          <w:rFonts w:ascii="Arial" w:eastAsia="Times New Roman" w:hAnsi="Arial" w:cs="Arial"/>
          <w:lang w:eastAsia="es-ES"/>
        </w:rPr>
        <w:t xml:space="preserve"> están</w:t>
      </w:r>
      <w:proofErr w:type="gramEnd"/>
      <w:r w:rsidR="00A24951" w:rsidRPr="00705973">
        <w:rPr>
          <w:rFonts w:ascii="Arial" w:eastAsia="Times New Roman" w:hAnsi="Arial" w:cs="Arial"/>
          <w:lang w:eastAsia="es-ES"/>
        </w:rPr>
        <w:t xml:space="preserve"> demostrados los eximente</w:t>
      </w:r>
      <w:r w:rsidR="00F4250D" w:rsidRPr="00705973">
        <w:rPr>
          <w:rFonts w:ascii="Arial" w:eastAsia="Times New Roman" w:hAnsi="Arial" w:cs="Arial"/>
          <w:lang w:eastAsia="es-ES"/>
        </w:rPr>
        <w:t>s</w:t>
      </w:r>
      <w:r w:rsidR="00A24951" w:rsidRPr="00705973">
        <w:rPr>
          <w:rFonts w:ascii="Arial" w:eastAsia="Times New Roman" w:hAnsi="Arial" w:cs="Arial"/>
          <w:lang w:eastAsia="es-ES"/>
        </w:rPr>
        <w:t xml:space="preserve"> de responsabilidad de </w:t>
      </w:r>
      <w:r w:rsidR="00A24951" w:rsidRPr="00705973">
        <w:rPr>
          <w:rFonts w:ascii="Arial" w:eastAsia="Times New Roman" w:hAnsi="Arial" w:cs="Arial"/>
          <w:b/>
          <w:lang w:eastAsia="es-ES"/>
        </w:rPr>
        <w:t>culpa exclusiva</w:t>
      </w:r>
      <w:r w:rsidR="00A24951" w:rsidRPr="00705973">
        <w:rPr>
          <w:rFonts w:ascii="Arial" w:eastAsia="Times New Roman" w:hAnsi="Arial" w:cs="Arial"/>
          <w:lang w:eastAsia="es-ES"/>
        </w:rPr>
        <w:t xml:space="preserve"> de la víctima ni </w:t>
      </w:r>
      <w:r w:rsidR="00A24951" w:rsidRPr="00705973">
        <w:rPr>
          <w:rFonts w:ascii="Arial" w:eastAsia="Times New Roman" w:hAnsi="Arial" w:cs="Arial"/>
          <w:b/>
          <w:lang w:eastAsia="es-ES"/>
        </w:rPr>
        <w:t>fuerza mayor</w:t>
      </w:r>
      <w:r w:rsidR="002D5402" w:rsidRPr="00705973">
        <w:rPr>
          <w:rFonts w:ascii="Arial" w:eastAsia="Times New Roman" w:hAnsi="Arial" w:cs="Arial"/>
          <w:lang w:eastAsia="es-ES"/>
        </w:rPr>
        <w:t>, pues el informativo dijo que el accidente ocur</w:t>
      </w:r>
      <w:r w:rsidR="00176C37">
        <w:rPr>
          <w:rFonts w:ascii="Arial" w:eastAsia="Times New Roman" w:hAnsi="Arial" w:cs="Arial"/>
          <w:lang w:eastAsia="es-ES"/>
        </w:rPr>
        <w:t>rió por causa y razón del mismo;</w:t>
      </w:r>
      <w:r w:rsidR="002D5402" w:rsidRPr="00705973">
        <w:rPr>
          <w:rFonts w:ascii="Arial" w:eastAsia="Times New Roman" w:hAnsi="Arial" w:cs="Arial"/>
          <w:lang w:eastAsia="es-ES"/>
        </w:rPr>
        <w:t xml:space="preserve"> además</w:t>
      </w:r>
      <w:r w:rsidR="00176C37">
        <w:rPr>
          <w:rFonts w:ascii="Arial" w:eastAsia="Times New Roman" w:hAnsi="Arial" w:cs="Arial"/>
          <w:lang w:eastAsia="es-ES"/>
        </w:rPr>
        <w:t>,</w:t>
      </w:r>
      <w:r w:rsidR="002D5402" w:rsidRPr="00705973">
        <w:rPr>
          <w:rFonts w:ascii="Arial" w:eastAsia="Times New Roman" w:hAnsi="Arial" w:cs="Arial"/>
          <w:lang w:eastAsia="es-ES"/>
        </w:rPr>
        <w:t xml:space="preserve"> </w:t>
      </w:r>
      <w:r w:rsidR="00101536" w:rsidRPr="00705973">
        <w:rPr>
          <w:rFonts w:ascii="Arial" w:eastAsia="Times New Roman" w:hAnsi="Arial" w:cs="Arial"/>
          <w:lang w:eastAsia="es-ES"/>
        </w:rPr>
        <w:t>está</w:t>
      </w:r>
      <w:r w:rsidR="002D5402" w:rsidRPr="00705973">
        <w:rPr>
          <w:rFonts w:ascii="Arial" w:eastAsia="Times New Roman" w:hAnsi="Arial" w:cs="Arial"/>
          <w:lang w:eastAsia="es-ES"/>
        </w:rPr>
        <w:t xml:space="preserve"> demostrado que la actividad fue autorizada por un superior dentro de las instalaciones de la entidad demandada</w:t>
      </w:r>
      <w:r w:rsidR="00705973">
        <w:rPr>
          <w:rFonts w:ascii="Arial" w:eastAsia="Times New Roman" w:hAnsi="Arial" w:cs="Arial"/>
          <w:lang w:eastAsia="es-ES"/>
        </w:rPr>
        <w:t>, es decir estab</w:t>
      </w:r>
      <w:r w:rsidR="00176C37">
        <w:rPr>
          <w:rFonts w:ascii="Arial" w:eastAsia="Times New Roman" w:hAnsi="Arial" w:cs="Arial"/>
          <w:lang w:eastAsia="es-ES"/>
        </w:rPr>
        <w:t xml:space="preserve">a dentro de la actividad militar y </w:t>
      </w:r>
      <w:r w:rsidR="00705973">
        <w:rPr>
          <w:rFonts w:ascii="Arial" w:eastAsia="Times New Roman" w:hAnsi="Arial" w:cs="Arial"/>
          <w:lang w:eastAsia="es-ES"/>
        </w:rPr>
        <w:t>era previsible la ocurrencia de una lesión durante la actividad deportiva autorizada.</w:t>
      </w:r>
    </w:p>
    <w:p w14:paraId="6B2489AC" w14:textId="77777777" w:rsidR="00A24951" w:rsidRPr="00705973" w:rsidRDefault="00A24951" w:rsidP="006A4754">
      <w:pPr>
        <w:spacing w:after="0" w:line="240" w:lineRule="auto"/>
        <w:jc w:val="both"/>
        <w:rPr>
          <w:rFonts w:ascii="Arial" w:eastAsia="Times New Roman" w:hAnsi="Arial" w:cs="Arial"/>
          <w:lang w:eastAsia="es-ES"/>
        </w:rPr>
      </w:pPr>
    </w:p>
    <w:p w14:paraId="73C27A73" w14:textId="77777777" w:rsidR="00D97207" w:rsidRPr="00705973" w:rsidRDefault="00D97207" w:rsidP="006A4754">
      <w:pPr>
        <w:tabs>
          <w:tab w:val="left" w:pos="426"/>
        </w:tabs>
        <w:spacing w:after="0" w:line="240" w:lineRule="auto"/>
        <w:contextualSpacing/>
        <w:jc w:val="both"/>
        <w:rPr>
          <w:rFonts w:ascii="Arial" w:eastAsia="Times New Roman" w:hAnsi="Arial" w:cs="Arial"/>
          <w:lang w:val="es-ES"/>
        </w:rPr>
      </w:pPr>
      <w:r w:rsidRPr="00705973">
        <w:rPr>
          <w:rFonts w:ascii="Arial" w:eastAsia="Times New Roman" w:hAnsi="Arial" w:cs="Arial"/>
          <w:lang w:val="es-ES"/>
        </w:rPr>
        <w:t xml:space="preserve">En consecuencia, comoquiera que está demostrada la responsabilidad de la demandada, procederá el despacho a tasar la correspondiente indemnización, teniendo como porcentaje de pérdida de capacidad laboral del </w:t>
      </w:r>
      <w:r w:rsidR="00A24951" w:rsidRPr="00705973">
        <w:rPr>
          <w:rFonts w:ascii="Arial" w:eastAsia="Times New Roman" w:hAnsi="Arial" w:cs="Arial"/>
          <w:b/>
          <w:lang w:val="es-ES"/>
        </w:rPr>
        <w:t>16</w:t>
      </w:r>
      <w:r w:rsidRPr="00705973">
        <w:rPr>
          <w:rFonts w:ascii="Arial" w:eastAsia="Times New Roman" w:hAnsi="Arial" w:cs="Arial"/>
          <w:b/>
          <w:lang w:val="es-ES"/>
        </w:rPr>
        <w:t>%.</w:t>
      </w:r>
    </w:p>
    <w:p w14:paraId="06E08E6F" w14:textId="77777777" w:rsidR="009709D0" w:rsidRPr="00705973" w:rsidRDefault="009709D0" w:rsidP="006A4754">
      <w:pPr>
        <w:spacing w:after="0" w:line="240" w:lineRule="auto"/>
        <w:jc w:val="both"/>
        <w:rPr>
          <w:rFonts w:ascii="Arial" w:eastAsia="Times New Roman" w:hAnsi="Arial" w:cs="Arial"/>
          <w:color w:val="000000"/>
          <w:lang w:eastAsia="es-ES"/>
        </w:rPr>
      </w:pPr>
    </w:p>
    <w:p w14:paraId="6FC4E727" w14:textId="77777777" w:rsidR="009709D0" w:rsidRPr="00705973" w:rsidRDefault="009709D0" w:rsidP="006A4754">
      <w:pPr>
        <w:pStyle w:val="Prrafodelista"/>
        <w:numPr>
          <w:ilvl w:val="1"/>
          <w:numId w:val="3"/>
        </w:numPr>
        <w:tabs>
          <w:tab w:val="num" w:pos="0"/>
          <w:tab w:val="left" w:pos="709"/>
        </w:tabs>
        <w:ind w:left="0" w:firstLine="0"/>
        <w:jc w:val="both"/>
        <w:rPr>
          <w:sz w:val="22"/>
          <w:szCs w:val="22"/>
        </w:rPr>
      </w:pPr>
      <w:r w:rsidRPr="00705973">
        <w:rPr>
          <w:b/>
          <w:sz w:val="22"/>
          <w:szCs w:val="22"/>
        </w:rPr>
        <w:t>DAÑOS E INDEMNIZACIÓN DE PERJUICIOS</w:t>
      </w:r>
      <w:r w:rsidRPr="00705973">
        <w:rPr>
          <w:sz w:val="22"/>
          <w:szCs w:val="22"/>
        </w:rPr>
        <w:t xml:space="preserve"> </w:t>
      </w:r>
    </w:p>
    <w:p w14:paraId="6FE4B129" w14:textId="77777777" w:rsidR="009709D0" w:rsidRPr="00705973" w:rsidRDefault="009709D0" w:rsidP="006A4754">
      <w:pPr>
        <w:spacing w:after="0" w:line="240" w:lineRule="auto"/>
        <w:jc w:val="both"/>
        <w:rPr>
          <w:rFonts w:ascii="Arial" w:eastAsia="Times New Roman" w:hAnsi="Arial" w:cs="Arial"/>
          <w:lang w:eastAsia="es-ES"/>
        </w:rPr>
      </w:pPr>
    </w:p>
    <w:p w14:paraId="22EEA42D" w14:textId="77777777" w:rsidR="00BE3803" w:rsidRPr="00705973" w:rsidRDefault="00BE3803" w:rsidP="00F30AD5">
      <w:pPr>
        <w:spacing w:after="0" w:line="240" w:lineRule="auto"/>
        <w:jc w:val="both"/>
        <w:rPr>
          <w:rFonts w:ascii="Arial" w:eastAsia="Times New Roman" w:hAnsi="Arial" w:cs="Arial"/>
          <w:color w:val="000000"/>
          <w:lang w:eastAsia="es-ES"/>
        </w:rPr>
      </w:pPr>
      <w:r w:rsidRPr="00705973">
        <w:rPr>
          <w:rFonts w:ascii="Arial" w:eastAsia="Times New Roman" w:hAnsi="Arial" w:cs="Arial"/>
          <w:color w:val="000000"/>
          <w:lang w:eastAsia="es-ES"/>
        </w:rPr>
        <w:t>En primer lugar, debe advertirse que no es posible realizar descuento alguno por el monto que la entidad le tenga pendiente de pagar por la pérdida de capacidad laboral, pues una es la indemnización que le paga la entidad por su relación laboral y otra la indemnización de reparación administrativa.</w:t>
      </w:r>
    </w:p>
    <w:p w14:paraId="381D29B7" w14:textId="77777777" w:rsidR="00BE3803" w:rsidRPr="00705973" w:rsidRDefault="00BE3803" w:rsidP="00F30AD5">
      <w:pPr>
        <w:spacing w:after="0" w:line="240" w:lineRule="auto"/>
        <w:jc w:val="both"/>
        <w:rPr>
          <w:rFonts w:ascii="Arial" w:eastAsia="Times New Roman" w:hAnsi="Arial" w:cs="Arial"/>
          <w:color w:val="000000"/>
          <w:lang w:eastAsia="es-ES"/>
        </w:rPr>
      </w:pPr>
    </w:p>
    <w:p w14:paraId="51D62360" w14:textId="04EE9468" w:rsidR="00BE3803" w:rsidRPr="00705973" w:rsidRDefault="00BE3803" w:rsidP="00F30AD5">
      <w:pPr>
        <w:pStyle w:val="Prrafodelista"/>
        <w:numPr>
          <w:ilvl w:val="2"/>
          <w:numId w:val="5"/>
        </w:numPr>
        <w:tabs>
          <w:tab w:val="left" w:pos="0"/>
          <w:tab w:val="left" w:pos="709"/>
        </w:tabs>
        <w:jc w:val="both"/>
        <w:rPr>
          <w:sz w:val="22"/>
          <w:szCs w:val="22"/>
          <w:u w:val="single"/>
        </w:rPr>
      </w:pPr>
      <w:r w:rsidRPr="00705973">
        <w:rPr>
          <w:b/>
          <w:sz w:val="22"/>
          <w:szCs w:val="22"/>
          <w:u w:val="single"/>
        </w:rPr>
        <w:t xml:space="preserve">PERJUICIOS MORALES </w:t>
      </w:r>
    </w:p>
    <w:p w14:paraId="1F18082C" w14:textId="77777777" w:rsidR="00BE3803" w:rsidRPr="00705973" w:rsidRDefault="00BE3803" w:rsidP="00F30AD5">
      <w:pPr>
        <w:spacing w:after="0" w:line="240" w:lineRule="auto"/>
        <w:jc w:val="both"/>
        <w:rPr>
          <w:rFonts w:ascii="Arial" w:eastAsiaTheme="minorEastAsia" w:hAnsi="Arial" w:cs="Arial"/>
          <w:b/>
          <w:i/>
        </w:rPr>
      </w:pPr>
    </w:p>
    <w:p w14:paraId="77FE41D8" w14:textId="77777777" w:rsidR="00BE3803" w:rsidRPr="00705973" w:rsidRDefault="00BE3803" w:rsidP="00F30AD5">
      <w:pPr>
        <w:spacing w:after="0" w:line="240" w:lineRule="auto"/>
        <w:jc w:val="both"/>
        <w:rPr>
          <w:rFonts w:ascii="Arial" w:eastAsia="Times New Roman" w:hAnsi="Arial" w:cs="Arial"/>
          <w:lang w:val="es-ES"/>
        </w:rPr>
      </w:pPr>
      <w:r w:rsidRPr="00705973">
        <w:rPr>
          <w:rFonts w:ascii="Arial" w:eastAsia="Times New Roman" w:hAnsi="Arial" w:cs="Arial"/>
          <w:lang w:val="es-ES"/>
        </w:rPr>
        <w:t xml:space="preserve">A propósito de los daños morales, la doctrina ha considerado que éstos son “(…) </w:t>
      </w:r>
      <w:r w:rsidRPr="00705973">
        <w:rPr>
          <w:rFonts w:ascii="Arial" w:eastAsia="Times New Roman" w:hAnsi="Arial" w:cs="Arial"/>
          <w:i/>
          <w:lang w:val="es-ES"/>
        </w:rPr>
        <w:t xml:space="preserve">esos dolores, padecimientos, etc., que pueden presentarse solamente como secuela de los daños infligidos a la persona. Que no son entonces daños propiamente dichos, y </w:t>
      </w:r>
      <w:proofErr w:type="gramStart"/>
      <w:r w:rsidRPr="00705973">
        <w:rPr>
          <w:rFonts w:ascii="Arial" w:eastAsia="Times New Roman" w:hAnsi="Arial" w:cs="Arial"/>
          <w:i/>
          <w:lang w:val="es-ES"/>
        </w:rPr>
        <w:t>que</w:t>
      </w:r>
      <w:proofErr w:type="gramEnd"/>
      <w:r w:rsidRPr="00705973">
        <w:rPr>
          <w:rFonts w:ascii="Arial" w:eastAsia="Times New Roman" w:hAnsi="Arial" w:cs="Arial"/>
          <w:i/>
          <w:lang w:val="es-ES"/>
        </w:rPr>
        <w:t xml:space="preserve"> por otra parte, constituyen un sacrificio de intereses puramente morales, que justifican una extensión del resarcimiento, esta vez con función principalmente satisfactoria (…)</w:t>
      </w:r>
      <w:r w:rsidRPr="00705973">
        <w:rPr>
          <w:rFonts w:ascii="Arial" w:eastAsia="Times New Roman" w:hAnsi="Arial" w:cs="Arial"/>
          <w:lang w:val="es-ES"/>
        </w:rPr>
        <w:t xml:space="preserve">”. </w:t>
      </w:r>
    </w:p>
    <w:p w14:paraId="7030EEB5" w14:textId="77777777" w:rsidR="00BE3803" w:rsidRPr="00705973" w:rsidRDefault="00BE3803" w:rsidP="00F30AD5">
      <w:pPr>
        <w:spacing w:after="0" w:line="240" w:lineRule="auto"/>
        <w:jc w:val="both"/>
        <w:rPr>
          <w:rFonts w:ascii="Arial" w:eastAsia="Times New Roman" w:hAnsi="Arial" w:cs="Arial"/>
          <w:lang w:val="es-ES"/>
        </w:rPr>
      </w:pPr>
    </w:p>
    <w:p w14:paraId="20427DAF" w14:textId="77777777" w:rsidR="00BE3803" w:rsidRPr="00705973" w:rsidRDefault="00BE3803" w:rsidP="00F30AD5">
      <w:pPr>
        <w:spacing w:after="0" w:line="240" w:lineRule="auto"/>
        <w:jc w:val="both"/>
        <w:rPr>
          <w:rFonts w:ascii="Arial" w:eastAsia="Times New Roman" w:hAnsi="Arial" w:cs="Arial"/>
          <w:lang w:val="es-ES"/>
        </w:rPr>
      </w:pPr>
      <w:r w:rsidRPr="00705973">
        <w:rPr>
          <w:rFonts w:ascii="Arial" w:eastAsia="Times New Roman" w:hAnsi="Arial" w:cs="Arial"/>
          <w:lang w:val="es-ES"/>
        </w:rPr>
        <w:t>La indemnización que se reconoce a quienes sufran un daño antijurídico tiene una función básicamente satisfactoria y no reparatoria del daño causado.</w:t>
      </w:r>
    </w:p>
    <w:p w14:paraId="31DC53A7" w14:textId="77777777" w:rsidR="00BE3803" w:rsidRPr="00705973" w:rsidRDefault="00BE3803" w:rsidP="00F30AD5">
      <w:pPr>
        <w:spacing w:after="0" w:line="240" w:lineRule="auto"/>
        <w:jc w:val="both"/>
        <w:rPr>
          <w:rFonts w:ascii="Arial" w:eastAsia="Times New Roman" w:hAnsi="Arial" w:cs="Arial"/>
          <w:lang w:val="es-ES"/>
        </w:rPr>
      </w:pPr>
    </w:p>
    <w:p w14:paraId="6C820688" w14:textId="77777777" w:rsidR="00BE3803" w:rsidRPr="00705973" w:rsidRDefault="00BE3803" w:rsidP="00F30AD5">
      <w:pPr>
        <w:spacing w:after="0" w:line="240" w:lineRule="auto"/>
        <w:jc w:val="both"/>
        <w:rPr>
          <w:rFonts w:ascii="Arial" w:eastAsia="Times New Roman" w:hAnsi="Arial" w:cs="Arial"/>
          <w:lang w:eastAsia="es-ES_tradnl"/>
        </w:rPr>
      </w:pPr>
      <w:r w:rsidRPr="00705973">
        <w:rPr>
          <w:rFonts w:ascii="Arial" w:eastAsia="Times New Roman" w:hAnsi="Arial" w:cs="Arial"/>
          <w:lang w:val="es-ES"/>
        </w:rPr>
        <w:t xml:space="preserve">El Consejo de Estado mediante providencia proferida dentro del expediente No. 36149, </w:t>
      </w:r>
      <w:r w:rsidRPr="00705973">
        <w:rPr>
          <w:rFonts w:ascii="Arial" w:eastAsia="Times New Roman" w:hAnsi="Arial" w:cs="Arial"/>
          <w:bCs/>
          <w:lang w:eastAsia="es-ES_tradnl"/>
        </w:rPr>
        <w:t>unificó la jurisprudencia sobre el</w:t>
      </w:r>
      <w:r w:rsidRPr="00705973">
        <w:rPr>
          <w:rFonts w:ascii="Arial" w:eastAsia="Times New Roman" w:hAnsi="Arial" w:cs="Arial"/>
          <w:b/>
          <w:bCs/>
          <w:lang w:eastAsia="es-ES_tradnl"/>
        </w:rPr>
        <w:t xml:space="preserve"> </w:t>
      </w:r>
      <w:r w:rsidRPr="00705973">
        <w:rPr>
          <w:rFonts w:ascii="Arial" w:eastAsia="Times New Roman" w:hAnsi="Arial" w:cs="Arial"/>
          <w:lang w:eastAsia="es-ES_tradnl"/>
        </w:rPr>
        <w:t xml:space="preserve">reconocimiento y liquidación de perjuicios morales en caso de lesiones, </w:t>
      </w:r>
      <w:proofErr w:type="gramStart"/>
      <w:r w:rsidRPr="00705973">
        <w:rPr>
          <w:rFonts w:ascii="Arial" w:eastAsia="Times New Roman" w:hAnsi="Arial" w:cs="Arial"/>
          <w:lang w:eastAsia="es-ES_tradnl"/>
        </w:rPr>
        <w:t>de acuerdo a</w:t>
      </w:r>
      <w:proofErr w:type="gramEnd"/>
      <w:r w:rsidRPr="00705973">
        <w:rPr>
          <w:rFonts w:ascii="Arial" w:eastAsia="Times New Roman" w:hAnsi="Arial" w:cs="Arial"/>
          <w:lang w:eastAsia="es-ES_tradnl"/>
        </w:rPr>
        <w:t xml:space="preserve"> la gravedad de la lesión por pérdida de capacidad laboral y al grado de parentesco de los perjudicados.</w:t>
      </w:r>
    </w:p>
    <w:p w14:paraId="53417994" w14:textId="77777777" w:rsidR="00BE3803" w:rsidRPr="00705973" w:rsidRDefault="00BE3803" w:rsidP="00F30AD5">
      <w:pPr>
        <w:spacing w:after="0" w:line="240" w:lineRule="auto"/>
        <w:jc w:val="both"/>
        <w:rPr>
          <w:rFonts w:ascii="Arial" w:eastAsia="Times New Roman" w:hAnsi="Arial" w:cs="Arial"/>
          <w:lang w:eastAsia="es-ES_tradnl"/>
        </w:rPr>
      </w:pPr>
    </w:p>
    <w:p w14:paraId="11E20B72" w14:textId="77777777" w:rsidR="00BE3803" w:rsidRPr="00705973" w:rsidRDefault="00BE3803" w:rsidP="00F30AD5">
      <w:pPr>
        <w:spacing w:after="0" w:line="240" w:lineRule="auto"/>
        <w:jc w:val="both"/>
        <w:rPr>
          <w:rFonts w:ascii="Arial" w:eastAsia="Times New Roman" w:hAnsi="Arial" w:cs="Arial"/>
        </w:rPr>
      </w:pPr>
      <w:r w:rsidRPr="00705973">
        <w:rPr>
          <w:rFonts w:ascii="Arial" w:eastAsia="Times New Roman" w:hAnsi="Arial" w:cs="Arial"/>
        </w:rPr>
        <w:t xml:space="preserve">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w:t>
      </w:r>
      <w:r w:rsidRPr="00705973">
        <w:rPr>
          <w:rFonts w:ascii="Arial" w:eastAsia="Times New Roman" w:hAnsi="Arial" w:cs="Arial"/>
        </w:rPr>
        <w:lastRenderedPageBreak/>
        <w:t>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14:paraId="27DDBE60" w14:textId="77777777" w:rsidR="00BE3803" w:rsidRPr="00705973" w:rsidRDefault="00BE3803" w:rsidP="00F30AD5">
      <w:pPr>
        <w:spacing w:after="0" w:line="240" w:lineRule="auto"/>
        <w:jc w:val="both"/>
        <w:rPr>
          <w:rFonts w:ascii="Arial" w:eastAsia="Times New Roman" w:hAnsi="Arial" w:cs="Arial"/>
        </w:rPr>
      </w:pPr>
    </w:p>
    <w:p w14:paraId="2FBC794E" w14:textId="26CA5533" w:rsidR="00BE3803" w:rsidRPr="00705973" w:rsidRDefault="00BE3803" w:rsidP="00F30AD5">
      <w:pPr>
        <w:spacing w:after="0" w:line="240" w:lineRule="auto"/>
        <w:jc w:val="both"/>
        <w:rPr>
          <w:rFonts w:ascii="Arial" w:eastAsia="Times New Roman" w:hAnsi="Arial" w:cs="Arial"/>
          <w:color w:val="000000"/>
          <w:lang w:eastAsia="es-ES"/>
        </w:rPr>
      </w:pPr>
      <w:r w:rsidRPr="00705973">
        <w:rPr>
          <w:rFonts w:ascii="Arial" w:eastAsia="Times New Roman" w:hAnsi="Arial" w:cs="Arial"/>
        </w:rPr>
        <w:t>Teniendo en cuenta que el porcentaje de pérdida de capacidad laboral para el presente caso es del 1</w:t>
      </w:r>
      <w:r w:rsidR="001C16F2" w:rsidRPr="00705973">
        <w:rPr>
          <w:rFonts w:ascii="Arial" w:eastAsia="Times New Roman" w:hAnsi="Arial" w:cs="Arial"/>
        </w:rPr>
        <w:t>6</w:t>
      </w:r>
      <w:r w:rsidRPr="00705973">
        <w:rPr>
          <w:rFonts w:ascii="Arial" w:eastAsia="Times New Roman" w:hAnsi="Arial" w:cs="Arial"/>
        </w:rPr>
        <w:t>%</w:t>
      </w:r>
      <w:r w:rsidRPr="00705973">
        <w:rPr>
          <w:rFonts w:ascii="Arial" w:eastAsia="Times New Roman" w:hAnsi="Arial" w:cs="Arial"/>
          <w:vertAlign w:val="superscript"/>
          <w:lang w:eastAsia="es-ES_tradnl"/>
        </w:rPr>
        <w:footnoteReference w:id="27"/>
      </w:r>
      <w:r w:rsidRPr="00705973">
        <w:rPr>
          <w:rFonts w:ascii="Arial" w:eastAsia="Times New Roman" w:hAnsi="Arial" w:cs="Arial"/>
        </w:rPr>
        <w:t xml:space="preserve">, se reconocerá </w:t>
      </w:r>
      <w:r w:rsidR="007B538D" w:rsidRPr="00705973">
        <w:rPr>
          <w:rFonts w:ascii="Arial" w:eastAsia="Times New Roman" w:hAnsi="Arial" w:cs="Arial"/>
        </w:rPr>
        <w:t>en</w:t>
      </w:r>
      <w:r w:rsidRPr="00705973">
        <w:rPr>
          <w:rFonts w:ascii="Arial" w:eastAsia="Times New Roman" w:hAnsi="Arial" w:cs="Arial"/>
          <w:color w:val="000000"/>
          <w:lang w:eastAsia="es-ES"/>
        </w:rPr>
        <w:t xml:space="preserve"> salarios mínimos legales mensuales vigentes</w:t>
      </w:r>
      <w:r w:rsidRPr="00705973">
        <w:rPr>
          <w:rFonts w:ascii="Arial" w:eastAsia="Times New Roman" w:hAnsi="Arial" w:cs="Arial"/>
          <w:vertAlign w:val="superscript"/>
        </w:rPr>
        <w:footnoteReference w:id="28"/>
      </w:r>
    </w:p>
    <w:p w14:paraId="41FA1C00" w14:textId="77777777" w:rsidR="007B538D" w:rsidRPr="00705973" w:rsidRDefault="007B538D" w:rsidP="00F30AD5">
      <w:pPr>
        <w:spacing w:after="0" w:line="240" w:lineRule="auto"/>
        <w:jc w:val="both"/>
        <w:rPr>
          <w:rFonts w:ascii="Arial" w:eastAsia="Times New Roman" w:hAnsi="Arial" w:cs="Arial"/>
          <w:color w:val="000000"/>
          <w:sz w:val="24"/>
          <w:szCs w:val="24"/>
          <w:lang w:eastAsia="es-ES"/>
        </w:rPr>
      </w:pPr>
    </w:p>
    <w:tbl>
      <w:tblPr>
        <w:tblStyle w:val="Tablaconcuadrcula"/>
        <w:tblW w:w="0" w:type="auto"/>
        <w:tblLook w:val="04A0" w:firstRow="1" w:lastRow="0" w:firstColumn="1" w:lastColumn="0" w:noHBand="0" w:noVBand="1"/>
      </w:tblPr>
      <w:tblGrid>
        <w:gridCol w:w="4310"/>
        <w:gridCol w:w="1859"/>
        <w:gridCol w:w="1115"/>
        <w:gridCol w:w="1544"/>
      </w:tblGrid>
      <w:tr w:rsidR="007B538D" w:rsidRPr="00705973" w14:paraId="684276AB" w14:textId="77777777" w:rsidTr="007B538D">
        <w:tc>
          <w:tcPr>
            <w:tcW w:w="4477" w:type="dxa"/>
          </w:tcPr>
          <w:p w14:paraId="560EFFBE" w14:textId="27D0E83C" w:rsidR="007B538D" w:rsidRPr="00705973" w:rsidRDefault="007B538D" w:rsidP="00F30AD5">
            <w:pPr>
              <w:jc w:val="right"/>
              <w:rPr>
                <w:rFonts w:ascii="Arial Narrow" w:eastAsia="Times New Roman" w:hAnsi="Arial Narrow" w:cs="Arial"/>
                <w:b/>
                <w:color w:val="000000"/>
                <w:szCs w:val="24"/>
                <w:lang w:eastAsia="es-ES"/>
              </w:rPr>
            </w:pPr>
            <w:r w:rsidRPr="00705973">
              <w:rPr>
                <w:rFonts w:ascii="Arial Narrow" w:eastAsia="Times New Roman" w:hAnsi="Arial Narrow" w:cs="Arial"/>
                <w:b/>
                <w:color w:val="000000"/>
                <w:szCs w:val="24"/>
                <w:lang w:eastAsia="es-ES"/>
              </w:rPr>
              <w:t>PARTE</w:t>
            </w:r>
          </w:p>
        </w:tc>
        <w:tc>
          <w:tcPr>
            <w:tcW w:w="1883" w:type="dxa"/>
          </w:tcPr>
          <w:p w14:paraId="18760FA4" w14:textId="465241A1" w:rsidR="007B538D" w:rsidRPr="00705973" w:rsidRDefault="007B538D" w:rsidP="00F30AD5">
            <w:pPr>
              <w:jc w:val="right"/>
              <w:rPr>
                <w:rFonts w:ascii="Arial Narrow" w:eastAsia="Times New Roman" w:hAnsi="Arial Narrow" w:cs="Arial"/>
                <w:b/>
                <w:color w:val="000000"/>
                <w:szCs w:val="24"/>
                <w:lang w:eastAsia="es-ES"/>
              </w:rPr>
            </w:pPr>
            <w:r w:rsidRPr="00705973">
              <w:rPr>
                <w:rFonts w:ascii="Arial Narrow" w:eastAsia="Times New Roman" w:hAnsi="Arial Narrow" w:cs="Arial"/>
                <w:b/>
                <w:color w:val="000000"/>
                <w:szCs w:val="24"/>
                <w:lang w:eastAsia="es-ES"/>
              </w:rPr>
              <w:t>PARENTESCO</w:t>
            </w:r>
          </w:p>
        </w:tc>
        <w:tc>
          <w:tcPr>
            <w:tcW w:w="1130" w:type="dxa"/>
          </w:tcPr>
          <w:p w14:paraId="0442C479" w14:textId="62E8D230" w:rsidR="007B538D" w:rsidRPr="00705973" w:rsidRDefault="007B538D" w:rsidP="00F30AD5">
            <w:pPr>
              <w:jc w:val="center"/>
              <w:rPr>
                <w:rFonts w:ascii="Arial Narrow" w:eastAsia="Times New Roman" w:hAnsi="Arial Narrow" w:cs="Arial"/>
                <w:b/>
                <w:color w:val="000000"/>
                <w:szCs w:val="24"/>
                <w:lang w:eastAsia="es-ES"/>
              </w:rPr>
            </w:pPr>
            <w:r w:rsidRPr="00705973">
              <w:rPr>
                <w:rFonts w:ascii="Arial Narrow" w:eastAsia="Times New Roman" w:hAnsi="Arial Narrow" w:cs="Arial"/>
                <w:b/>
                <w:color w:val="000000"/>
                <w:szCs w:val="24"/>
                <w:lang w:eastAsia="es-ES"/>
              </w:rPr>
              <w:t>SMLMV</w:t>
            </w:r>
          </w:p>
        </w:tc>
        <w:tc>
          <w:tcPr>
            <w:tcW w:w="1564" w:type="dxa"/>
          </w:tcPr>
          <w:p w14:paraId="10780AC9" w14:textId="276D78B9" w:rsidR="007B538D" w:rsidRPr="00705973" w:rsidRDefault="007B538D" w:rsidP="00F30AD5">
            <w:pPr>
              <w:jc w:val="right"/>
              <w:rPr>
                <w:rFonts w:ascii="Arial Narrow" w:eastAsia="Times New Roman" w:hAnsi="Arial Narrow" w:cs="Arial"/>
                <w:b/>
                <w:color w:val="000000"/>
                <w:szCs w:val="24"/>
                <w:lang w:eastAsia="es-ES"/>
              </w:rPr>
            </w:pPr>
            <w:r w:rsidRPr="00705973">
              <w:rPr>
                <w:rFonts w:ascii="Arial Narrow" w:eastAsia="Times New Roman" w:hAnsi="Arial Narrow" w:cs="Arial"/>
                <w:b/>
                <w:color w:val="000000"/>
                <w:szCs w:val="24"/>
                <w:lang w:eastAsia="es-ES"/>
              </w:rPr>
              <w:t>$</w:t>
            </w:r>
          </w:p>
        </w:tc>
      </w:tr>
      <w:tr w:rsidR="007B538D" w:rsidRPr="00705973" w14:paraId="5156A6DD" w14:textId="77777777" w:rsidTr="007B538D">
        <w:tc>
          <w:tcPr>
            <w:tcW w:w="4477" w:type="dxa"/>
          </w:tcPr>
          <w:p w14:paraId="58CF5A0F" w14:textId="043C5668" w:rsidR="007B538D" w:rsidRPr="00705973" w:rsidRDefault="007B538D" w:rsidP="00F30AD5">
            <w:pPr>
              <w:pStyle w:val="Prrafodelista"/>
              <w:numPr>
                <w:ilvl w:val="0"/>
                <w:numId w:val="11"/>
              </w:numPr>
              <w:jc w:val="both"/>
              <w:rPr>
                <w:rFonts w:ascii="Arial Narrow" w:hAnsi="Arial Narrow"/>
                <w:sz w:val="22"/>
              </w:rPr>
            </w:pPr>
            <w:r w:rsidRPr="00705973">
              <w:rPr>
                <w:rFonts w:ascii="Arial Narrow" w:hAnsi="Arial Narrow"/>
                <w:sz w:val="22"/>
              </w:rPr>
              <w:t xml:space="preserve">ANDRES FERNEY ANGARITA RUIZ  </w:t>
            </w:r>
          </w:p>
        </w:tc>
        <w:tc>
          <w:tcPr>
            <w:tcW w:w="1883" w:type="dxa"/>
          </w:tcPr>
          <w:p w14:paraId="25BEC66B" w14:textId="4A13C0FC" w:rsidR="007B538D" w:rsidRPr="00705973" w:rsidRDefault="007B538D" w:rsidP="00F30AD5">
            <w:pPr>
              <w:jc w:val="both"/>
              <w:rPr>
                <w:rFonts w:ascii="Arial Narrow" w:eastAsia="Times New Roman" w:hAnsi="Arial Narrow" w:cs="Arial"/>
                <w:color w:val="000000"/>
                <w:szCs w:val="24"/>
                <w:lang w:eastAsia="es-ES"/>
              </w:rPr>
            </w:pPr>
            <w:r w:rsidRPr="00705973">
              <w:rPr>
                <w:rFonts w:ascii="Arial Narrow" w:eastAsia="Times New Roman" w:hAnsi="Arial Narrow" w:cs="Arial"/>
                <w:color w:val="000000"/>
                <w:szCs w:val="24"/>
                <w:lang w:eastAsia="es-ES"/>
              </w:rPr>
              <w:t>victima</w:t>
            </w:r>
          </w:p>
        </w:tc>
        <w:tc>
          <w:tcPr>
            <w:tcW w:w="1130" w:type="dxa"/>
          </w:tcPr>
          <w:p w14:paraId="22CECFF7" w14:textId="65280211" w:rsidR="007B538D" w:rsidRPr="00705973" w:rsidRDefault="007B538D" w:rsidP="00F30AD5">
            <w:pPr>
              <w:jc w:val="center"/>
              <w:rPr>
                <w:rFonts w:ascii="Arial Narrow" w:eastAsia="Times New Roman" w:hAnsi="Arial Narrow" w:cs="Arial"/>
                <w:color w:val="000000"/>
                <w:szCs w:val="24"/>
                <w:lang w:eastAsia="es-ES"/>
              </w:rPr>
            </w:pPr>
            <w:r w:rsidRPr="00705973">
              <w:rPr>
                <w:rFonts w:ascii="Arial Narrow" w:eastAsia="Times New Roman" w:hAnsi="Arial Narrow" w:cs="Arial"/>
                <w:color w:val="000000"/>
                <w:szCs w:val="24"/>
                <w:lang w:eastAsia="es-ES"/>
              </w:rPr>
              <w:t>20</w:t>
            </w:r>
          </w:p>
        </w:tc>
        <w:tc>
          <w:tcPr>
            <w:tcW w:w="1564" w:type="dxa"/>
          </w:tcPr>
          <w:p w14:paraId="730CE914" w14:textId="48468B17" w:rsidR="007B538D" w:rsidRPr="00705973" w:rsidRDefault="007B538D" w:rsidP="00F30AD5">
            <w:pPr>
              <w:jc w:val="right"/>
              <w:rPr>
                <w:rFonts w:ascii="Arial Narrow" w:eastAsia="Times New Roman" w:hAnsi="Arial Narrow" w:cs="Arial"/>
                <w:color w:val="000000"/>
                <w:szCs w:val="24"/>
                <w:lang w:eastAsia="es-ES"/>
              </w:rPr>
            </w:pPr>
            <w:r w:rsidRPr="00705973">
              <w:rPr>
                <w:rFonts w:ascii="Arial Narrow" w:eastAsia="Times New Roman" w:hAnsi="Arial Narrow" w:cs="Arial"/>
                <w:color w:val="000000"/>
                <w:szCs w:val="24"/>
                <w:lang w:eastAsia="es-ES"/>
              </w:rPr>
              <w:t>$16´532.320</w:t>
            </w:r>
          </w:p>
        </w:tc>
      </w:tr>
      <w:tr w:rsidR="007B538D" w:rsidRPr="00705973" w14:paraId="205397FA" w14:textId="77777777" w:rsidTr="007B538D">
        <w:tc>
          <w:tcPr>
            <w:tcW w:w="4477" w:type="dxa"/>
          </w:tcPr>
          <w:p w14:paraId="044C5D35" w14:textId="1FA878E1" w:rsidR="007B538D" w:rsidRPr="00705973" w:rsidRDefault="007B538D" w:rsidP="00F30AD5">
            <w:pPr>
              <w:pStyle w:val="Prrafodelista"/>
              <w:numPr>
                <w:ilvl w:val="0"/>
                <w:numId w:val="11"/>
              </w:numPr>
              <w:jc w:val="both"/>
              <w:rPr>
                <w:rFonts w:ascii="Arial Narrow" w:hAnsi="Arial Narrow"/>
                <w:sz w:val="22"/>
              </w:rPr>
            </w:pPr>
            <w:r w:rsidRPr="00705973">
              <w:rPr>
                <w:rFonts w:ascii="Arial Narrow" w:hAnsi="Arial Narrow"/>
                <w:sz w:val="22"/>
              </w:rPr>
              <w:t xml:space="preserve">GLORIA MATILDE RUIZ RODRÍGUEZ  </w:t>
            </w:r>
          </w:p>
        </w:tc>
        <w:tc>
          <w:tcPr>
            <w:tcW w:w="1883" w:type="dxa"/>
          </w:tcPr>
          <w:p w14:paraId="00A06378" w14:textId="111ABEBB" w:rsidR="007B538D" w:rsidRPr="00705973" w:rsidRDefault="007B538D" w:rsidP="00F30AD5">
            <w:pPr>
              <w:jc w:val="both"/>
              <w:rPr>
                <w:rFonts w:ascii="Arial Narrow" w:eastAsia="Times New Roman" w:hAnsi="Arial Narrow" w:cs="Arial"/>
                <w:color w:val="000000"/>
                <w:szCs w:val="24"/>
                <w:lang w:eastAsia="es-ES"/>
              </w:rPr>
            </w:pPr>
            <w:r w:rsidRPr="00705973">
              <w:rPr>
                <w:rFonts w:ascii="Arial Narrow" w:eastAsia="Times New Roman" w:hAnsi="Arial Narrow" w:cs="Arial"/>
                <w:color w:val="000000"/>
                <w:szCs w:val="24"/>
                <w:lang w:eastAsia="es-ES"/>
              </w:rPr>
              <w:t>Madre</w:t>
            </w:r>
          </w:p>
        </w:tc>
        <w:tc>
          <w:tcPr>
            <w:tcW w:w="1130" w:type="dxa"/>
          </w:tcPr>
          <w:p w14:paraId="2414A253" w14:textId="55277107" w:rsidR="007B538D" w:rsidRPr="00705973" w:rsidRDefault="007B538D" w:rsidP="00F30AD5">
            <w:pPr>
              <w:jc w:val="center"/>
              <w:rPr>
                <w:rFonts w:ascii="Arial Narrow" w:eastAsia="Times New Roman" w:hAnsi="Arial Narrow" w:cs="Arial"/>
                <w:color w:val="000000"/>
                <w:szCs w:val="24"/>
                <w:lang w:eastAsia="es-ES"/>
              </w:rPr>
            </w:pPr>
            <w:r w:rsidRPr="00705973">
              <w:rPr>
                <w:rFonts w:ascii="Arial Narrow" w:eastAsia="Times New Roman" w:hAnsi="Arial Narrow" w:cs="Arial"/>
                <w:color w:val="000000"/>
                <w:szCs w:val="24"/>
                <w:lang w:eastAsia="es-ES"/>
              </w:rPr>
              <w:t>20</w:t>
            </w:r>
          </w:p>
        </w:tc>
        <w:tc>
          <w:tcPr>
            <w:tcW w:w="1564" w:type="dxa"/>
          </w:tcPr>
          <w:p w14:paraId="46A418AE" w14:textId="63B7756E" w:rsidR="007B538D" w:rsidRPr="00705973" w:rsidRDefault="007B538D" w:rsidP="00F30AD5">
            <w:pPr>
              <w:jc w:val="right"/>
              <w:rPr>
                <w:rFonts w:ascii="Arial Narrow" w:eastAsia="Times New Roman" w:hAnsi="Arial Narrow" w:cs="Arial"/>
                <w:color w:val="000000"/>
                <w:szCs w:val="24"/>
                <w:lang w:eastAsia="es-ES"/>
              </w:rPr>
            </w:pPr>
            <w:r w:rsidRPr="00705973">
              <w:rPr>
                <w:rFonts w:ascii="Arial Narrow" w:eastAsia="Times New Roman" w:hAnsi="Arial Narrow" w:cs="Arial"/>
                <w:color w:val="000000"/>
                <w:szCs w:val="24"/>
                <w:lang w:eastAsia="es-ES"/>
              </w:rPr>
              <w:t>$16´532.320</w:t>
            </w:r>
          </w:p>
        </w:tc>
      </w:tr>
      <w:tr w:rsidR="007B538D" w:rsidRPr="00705973" w14:paraId="7710DBEB" w14:textId="77777777" w:rsidTr="007B538D">
        <w:tc>
          <w:tcPr>
            <w:tcW w:w="4477" w:type="dxa"/>
          </w:tcPr>
          <w:p w14:paraId="2713DFBC" w14:textId="5CC55F50" w:rsidR="007B538D" w:rsidRPr="00705973" w:rsidRDefault="007B538D" w:rsidP="00F30AD5">
            <w:pPr>
              <w:pStyle w:val="Prrafodelista"/>
              <w:numPr>
                <w:ilvl w:val="0"/>
                <w:numId w:val="11"/>
              </w:numPr>
              <w:jc w:val="both"/>
              <w:rPr>
                <w:rFonts w:ascii="Arial Narrow" w:hAnsi="Arial Narrow"/>
                <w:sz w:val="22"/>
              </w:rPr>
            </w:pPr>
            <w:r w:rsidRPr="00705973">
              <w:rPr>
                <w:rFonts w:ascii="Arial Narrow" w:hAnsi="Arial Narrow"/>
                <w:sz w:val="22"/>
              </w:rPr>
              <w:t xml:space="preserve">ELVIRA DE LAS MERCEDES LÓPEZ  </w:t>
            </w:r>
          </w:p>
        </w:tc>
        <w:tc>
          <w:tcPr>
            <w:tcW w:w="1883" w:type="dxa"/>
            <w:vMerge w:val="restart"/>
          </w:tcPr>
          <w:p w14:paraId="407AE997" w14:textId="231F5976" w:rsidR="007B538D" w:rsidRPr="00705973" w:rsidRDefault="007B538D" w:rsidP="00F30AD5">
            <w:pPr>
              <w:jc w:val="both"/>
              <w:rPr>
                <w:rFonts w:ascii="Arial Narrow" w:eastAsia="Times New Roman" w:hAnsi="Arial Narrow" w:cs="Arial"/>
                <w:color w:val="000000"/>
                <w:szCs w:val="24"/>
                <w:lang w:eastAsia="es-ES"/>
              </w:rPr>
            </w:pPr>
            <w:r w:rsidRPr="00705973">
              <w:rPr>
                <w:rFonts w:ascii="Arial Narrow" w:eastAsia="Times New Roman" w:hAnsi="Arial Narrow" w:cs="Arial"/>
                <w:color w:val="000000"/>
                <w:szCs w:val="24"/>
                <w:lang w:eastAsia="es-ES"/>
              </w:rPr>
              <w:t>Abuelas</w:t>
            </w:r>
          </w:p>
        </w:tc>
        <w:tc>
          <w:tcPr>
            <w:tcW w:w="1130" w:type="dxa"/>
          </w:tcPr>
          <w:p w14:paraId="46602BD5" w14:textId="1610E08C" w:rsidR="007B538D" w:rsidRPr="00705973" w:rsidRDefault="007B538D" w:rsidP="00F30AD5">
            <w:pPr>
              <w:jc w:val="center"/>
              <w:rPr>
                <w:rFonts w:ascii="Arial Narrow" w:eastAsia="Times New Roman" w:hAnsi="Arial Narrow" w:cs="Arial"/>
                <w:color w:val="000000"/>
                <w:szCs w:val="24"/>
                <w:lang w:eastAsia="es-ES"/>
              </w:rPr>
            </w:pPr>
            <w:r w:rsidRPr="00705973">
              <w:rPr>
                <w:rFonts w:ascii="Arial Narrow" w:eastAsia="Times New Roman" w:hAnsi="Arial Narrow" w:cs="Arial"/>
                <w:color w:val="000000"/>
                <w:szCs w:val="24"/>
                <w:lang w:eastAsia="es-ES"/>
              </w:rPr>
              <w:t>10</w:t>
            </w:r>
          </w:p>
        </w:tc>
        <w:tc>
          <w:tcPr>
            <w:tcW w:w="1564" w:type="dxa"/>
          </w:tcPr>
          <w:p w14:paraId="727E6C62" w14:textId="598C493C" w:rsidR="007B538D" w:rsidRPr="00705973" w:rsidRDefault="007B538D" w:rsidP="00F30AD5">
            <w:pPr>
              <w:jc w:val="right"/>
              <w:rPr>
                <w:rFonts w:ascii="Arial Narrow" w:eastAsia="Times New Roman" w:hAnsi="Arial Narrow" w:cs="Arial"/>
                <w:color w:val="000000"/>
                <w:szCs w:val="24"/>
                <w:lang w:eastAsia="es-ES"/>
              </w:rPr>
            </w:pPr>
            <w:r w:rsidRPr="00705973">
              <w:rPr>
                <w:rFonts w:ascii="Arial Narrow" w:eastAsia="Times New Roman" w:hAnsi="Arial Narrow" w:cs="Arial"/>
                <w:color w:val="000000"/>
                <w:szCs w:val="24"/>
                <w:lang w:eastAsia="es-ES"/>
              </w:rPr>
              <w:t>$8´281.160</w:t>
            </w:r>
          </w:p>
        </w:tc>
      </w:tr>
      <w:tr w:rsidR="007B538D" w:rsidRPr="00705973" w14:paraId="2D6C9A23" w14:textId="77777777" w:rsidTr="007B538D">
        <w:tc>
          <w:tcPr>
            <w:tcW w:w="4477" w:type="dxa"/>
          </w:tcPr>
          <w:p w14:paraId="584A613A" w14:textId="5EE03614" w:rsidR="007B538D" w:rsidRPr="00705973" w:rsidRDefault="007B538D" w:rsidP="00F30AD5">
            <w:pPr>
              <w:pStyle w:val="Prrafodelista"/>
              <w:numPr>
                <w:ilvl w:val="0"/>
                <w:numId w:val="11"/>
              </w:numPr>
              <w:jc w:val="both"/>
              <w:rPr>
                <w:rFonts w:ascii="Arial Narrow" w:hAnsi="Arial Narrow"/>
                <w:sz w:val="22"/>
              </w:rPr>
            </w:pPr>
            <w:r w:rsidRPr="00705973">
              <w:rPr>
                <w:rFonts w:ascii="Arial Narrow" w:hAnsi="Arial Narrow"/>
                <w:sz w:val="22"/>
              </w:rPr>
              <w:t xml:space="preserve">VÍCTOR MANUEL RUIZ   </w:t>
            </w:r>
          </w:p>
        </w:tc>
        <w:tc>
          <w:tcPr>
            <w:tcW w:w="1883" w:type="dxa"/>
            <w:vMerge/>
          </w:tcPr>
          <w:p w14:paraId="3880C789" w14:textId="77777777" w:rsidR="007B538D" w:rsidRPr="00705973" w:rsidRDefault="007B538D" w:rsidP="00F30AD5">
            <w:pPr>
              <w:jc w:val="both"/>
              <w:rPr>
                <w:rFonts w:ascii="Arial Narrow" w:eastAsia="Times New Roman" w:hAnsi="Arial Narrow" w:cs="Arial"/>
                <w:color w:val="000000"/>
                <w:szCs w:val="24"/>
                <w:lang w:eastAsia="es-ES"/>
              </w:rPr>
            </w:pPr>
          </w:p>
        </w:tc>
        <w:tc>
          <w:tcPr>
            <w:tcW w:w="1130" w:type="dxa"/>
          </w:tcPr>
          <w:p w14:paraId="3F73A7F7" w14:textId="20831DFF" w:rsidR="007B538D" w:rsidRPr="00705973" w:rsidRDefault="007B538D" w:rsidP="00F30AD5">
            <w:pPr>
              <w:jc w:val="center"/>
              <w:rPr>
                <w:rFonts w:ascii="Arial Narrow" w:eastAsia="Times New Roman" w:hAnsi="Arial Narrow" w:cs="Arial"/>
                <w:color w:val="000000"/>
                <w:szCs w:val="24"/>
                <w:lang w:eastAsia="es-ES"/>
              </w:rPr>
            </w:pPr>
            <w:r w:rsidRPr="00705973">
              <w:rPr>
                <w:rFonts w:ascii="Arial Narrow" w:eastAsia="Times New Roman" w:hAnsi="Arial Narrow" w:cs="Arial"/>
                <w:color w:val="000000"/>
                <w:szCs w:val="24"/>
                <w:lang w:eastAsia="es-ES"/>
              </w:rPr>
              <w:t>10</w:t>
            </w:r>
          </w:p>
        </w:tc>
        <w:tc>
          <w:tcPr>
            <w:tcW w:w="1564" w:type="dxa"/>
          </w:tcPr>
          <w:p w14:paraId="52FF765C" w14:textId="29D93854" w:rsidR="007B538D" w:rsidRPr="00705973" w:rsidRDefault="007B538D" w:rsidP="00F30AD5">
            <w:pPr>
              <w:jc w:val="right"/>
              <w:rPr>
                <w:rFonts w:ascii="Arial Narrow" w:eastAsia="Times New Roman" w:hAnsi="Arial Narrow" w:cs="Arial"/>
                <w:color w:val="000000"/>
                <w:szCs w:val="24"/>
                <w:lang w:eastAsia="es-ES"/>
              </w:rPr>
            </w:pPr>
            <w:r w:rsidRPr="00705973">
              <w:rPr>
                <w:rFonts w:ascii="Arial Narrow" w:eastAsia="Times New Roman" w:hAnsi="Arial Narrow" w:cs="Arial"/>
                <w:color w:val="000000"/>
                <w:szCs w:val="24"/>
                <w:lang w:eastAsia="es-ES"/>
              </w:rPr>
              <w:t>$8´281.160</w:t>
            </w:r>
          </w:p>
        </w:tc>
      </w:tr>
      <w:tr w:rsidR="007B538D" w:rsidRPr="00705973" w14:paraId="6DFCE854" w14:textId="77777777" w:rsidTr="007B538D">
        <w:tc>
          <w:tcPr>
            <w:tcW w:w="4477" w:type="dxa"/>
          </w:tcPr>
          <w:p w14:paraId="018675E7" w14:textId="7384DEF5" w:rsidR="007B538D" w:rsidRPr="00705973" w:rsidRDefault="007B538D" w:rsidP="00F30AD5">
            <w:pPr>
              <w:pStyle w:val="Prrafodelista"/>
              <w:numPr>
                <w:ilvl w:val="0"/>
                <w:numId w:val="11"/>
              </w:numPr>
              <w:jc w:val="both"/>
              <w:rPr>
                <w:rFonts w:ascii="Arial Narrow" w:hAnsi="Arial Narrow"/>
                <w:sz w:val="22"/>
              </w:rPr>
            </w:pPr>
            <w:r w:rsidRPr="00705973">
              <w:rPr>
                <w:rFonts w:ascii="Arial Narrow" w:hAnsi="Arial Narrow"/>
                <w:sz w:val="22"/>
              </w:rPr>
              <w:t>WILLIAM JAVIER ANGARITA RUIZ</w:t>
            </w:r>
          </w:p>
        </w:tc>
        <w:tc>
          <w:tcPr>
            <w:tcW w:w="1883" w:type="dxa"/>
            <w:vMerge w:val="restart"/>
          </w:tcPr>
          <w:p w14:paraId="1E65D70B" w14:textId="7681B71A" w:rsidR="007B538D" w:rsidRPr="00705973" w:rsidRDefault="007B538D" w:rsidP="00F30AD5">
            <w:pPr>
              <w:jc w:val="both"/>
              <w:rPr>
                <w:rFonts w:ascii="Arial Narrow" w:eastAsia="Times New Roman" w:hAnsi="Arial Narrow" w:cs="Arial"/>
                <w:color w:val="000000"/>
                <w:szCs w:val="24"/>
                <w:lang w:eastAsia="es-ES"/>
              </w:rPr>
            </w:pPr>
            <w:r w:rsidRPr="00705973">
              <w:rPr>
                <w:rFonts w:ascii="Arial Narrow" w:eastAsia="Times New Roman" w:hAnsi="Arial Narrow" w:cs="Arial"/>
                <w:color w:val="000000"/>
                <w:szCs w:val="24"/>
                <w:lang w:eastAsia="es-ES"/>
              </w:rPr>
              <w:t>hermanos</w:t>
            </w:r>
          </w:p>
        </w:tc>
        <w:tc>
          <w:tcPr>
            <w:tcW w:w="1130" w:type="dxa"/>
          </w:tcPr>
          <w:p w14:paraId="43F77659" w14:textId="61228FE2" w:rsidR="007B538D" w:rsidRPr="00705973" w:rsidRDefault="007B538D" w:rsidP="00F30AD5">
            <w:pPr>
              <w:jc w:val="center"/>
              <w:rPr>
                <w:rFonts w:ascii="Arial Narrow" w:eastAsia="Times New Roman" w:hAnsi="Arial Narrow" w:cs="Arial"/>
                <w:color w:val="000000"/>
                <w:szCs w:val="24"/>
                <w:lang w:eastAsia="es-ES"/>
              </w:rPr>
            </w:pPr>
            <w:r w:rsidRPr="00705973">
              <w:rPr>
                <w:rFonts w:ascii="Arial Narrow" w:eastAsia="Times New Roman" w:hAnsi="Arial Narrow" w:cs="Arial"/>
                <w:color w:val="000000"/>
                <w:szCs w:val="24"/>
                <w:lang w:eastAsia="es-ES"/>
              </w:rPr>
              <w:t>10</w:t>
            </w:r>
          </w:p>
        </w:tc>
        <w:tc>
          <w:tcPr>
            <w:tcW w:w="1564" w:type="dxa"/>
          </w:tcPr>
          <w:p w14:paraId="0783FFE7" w14:textId="0D52B34E" w:rsidR="007B538D" w:rsidRPr="00705973" w:rsidRDefault="007B538D" w:rsidP="00F30AD5">
            <w:pPr>
              <w:jc w:val="right"/>
              <w:rPr>
                <w:rFonts w:ascii="Arial Narrow" w:eastAsia="Times New Roman" w:hAnsi="Arial Narrow" w:cs="Arial"/>
                <w:color w:val="000000"/>
                <w:szCs w:val="24"/>
                <w:lang w:eastAsia="es-ES"/>
              </w:rPr>
            </w:pPr>
            <w:r w:rsidRPr="00705973">
              <w:rPr>
                <w:rFonts w:ascii="Arial Narrow" w:eastAsia="Times New Roman" w:hAnsi="Arial Narrow" w:cs="Arial"/>
                <w:color w:val="000000"/>
                <w:szCs w:val="24"/>
                <w:lang w:eastAsia="es-ES"/>
              </w:rPr>
              <w:t>$8´281.160</w:t>
            </w:r>
          </w:p>
        </w:tc>
      </w:tr>
      <w:tr w:rsidR="007B538D" w:rsidRPr="00705973" w14:paraId="078E67A1" w14:textId="77777777" w:rsidTr="007B538D">
        <w:tc>
          <w:tcPr>
            <w:tcW w:w="4477" w:type="dxa"/>
          </w:tcPr>
          <w:p w14:paraId="4CBFF371" w14:textId="493B6C53" w:rsidR="007B538D" w:rsidRPr="00705973" w:rsidRDefault="007B538D" w:rsidP="00F30AD5">
            <w:pPr>
              <w:pStyle w:val="Prrafodelista"/>
              <w:numPr>
                <w:ilvl w:val="0"/>
                <w:numId w:val="11"/>
              </w:numPr>
              <w:jc w:val="both"/>
              <w:rPr>
                <w:rFonts w:ascii="Arial Narrow" w:hAnsi="Arial Narrow"/>
                <w:sz w:val="22"/>
              </w:rPr>
            </w:pPr>
            <w:r w:rsidRPr="00705973">
              <w:rPr>
                <w:rFonts w:ascii="Arial Narrow" w:hAnsi="Arial Narrow"/>
                <w:sz w:val="22"/>
              </w:rPr>
              <w:t xml:space="preserve">KAREN DANIELA ANGARITA RUIZ  </w:t>
            </w:r>
          </w:p>
        </w:tc>
        <w:tc>
          <w:tcPr>
            <w:tcW w:w="1883" w:type="dxa"/>
            <w:vMerge/>
          </w:tcPr>
          <w:p w14:paraId="7AEB265D" w14:textId="77777777" w:rsidR="007B538D" w:rsidRPr="00705973" w:rsidRDefault="007B538D" w:rsidP="00F30AD5">
            <w:pPr>
              <w:jc w:val="both"/>
              <w:rPr>
                <w:rFonts w:ascii="Arial Narrow" w:eastAsia="Times New Roman" w:hAnsi="Arial Narrow" w:cs="Arial"/>
                <w:color w:val="000000"/>
                <w:szCs w:val="24"/>
                <w:lang w:eastAsia="es-ES"/>
              </w:rPr>
            </w:pPr>
          </w:p>
        </w:tc>
        <w:tc>
          <w:tcPr>
            <w:tcW w:w="1130" w:type="dxa"/>
          </w:tcPr>
          <w:p w14:paraId="2A2BC8B4" w14:textId="05F6BF8D" w:rsidR="007B538D" w:rsidRPr="00705973" w:rsidRDefault="007B538D" w:rsidP="00F30AD5">
            <w:pPr>
              <w:jc w:val="center"/>
              <w:rPr>
                <w:rFonts w:ascii="Arial Narrow" w:eastAsia="Times New Roman" w:hAnsi="Arial Narrow" w:cs="Arial"/>
                <w:color w:val="000000"/>
                <w:szCs w:val="24"/>
                <w:lang w:eastAsia="es-ES"/>
              </w:rPr>
            </w:pPr>
            <w:r w:rsidRPr="00705973">
              <w:rPr>
                <w:rFonts w:ascii="Arial Narrow" w:eastAsia="Times New Roman" w:hAnsi="Arial Narrow" w:cs="Arial"/>
                <w:color w:val="000000"/>
                <w:szCs w:val="24"/>
                <w:lang w:eastAsia="es-ES"/>
              </w:rPr>
              <w:t>10</w:t>
            </w:r>
          </w:p>
        </w:tc>
        <w:tc>
          <w:tcPr>
            <w:tcW w:w="1564" w:type="dxa"/>
          </w:tcPr>
          <w:p w14:paraId="6CBF723C" w14:textId="38B56112" w:rsidR="007B538D" w:rsidRPr="00705973" w:rsidRDefault="007B538D" w:rsidP="00F30AD5">
            <w:pPr>
              <w:jc w:val="right"/>
              <w:rPr>
                <w:rFonts w:ascii="Arial Narrow" w:eastAsia="Times New Roman" w:hAnsi="Arial Narrow" w:cs="Arial"/>
                <w:color w:val="000000"/>
                <w:szCs w:val="24"/>
                <w:lang w:eastAsia="es-ES"/>
              </w:rPr>
            </w:pPr>
            <w:r w:rsidRPr="00705973">
              <w:rPr>
                <w:rFonts w:ascii="Arial Narrow" w:eastAsia="Times New Roman" w:hAnsi="Arial Narrow" w:cs="Arial"/>
                <w:color w:val="000000"/>
                <w:szCs w:val="24"/>
                <w:lang w:eastAsia="es-ES"/>
              </w:rPr>
              <w:t>$8´281.160</w:t>
            </w:r>
          </w:p>
        </w:tc>
      </w:tr>
      <w:tr w:rsidR="007B538D" w:rsidRPr="00705973" w14:paraId="175EC1FA" w14:textId="77777777" w:rsidTr="007B538D">
        <w:tc>
          <w:tcPr>
            <w:tcW w:w="4477" w:type="dxa"/>
          </w:tcPr>
          <w:p w14:paraId="384E8797" w14:textId="76179045" w:rsidR="007B538D" w:rsidRPr="00705973" w:rsidRDefault="007B538D" w:rsidP="00F30AD5">
            <w:pPr>
              <w:pStyle w:val="Prrafodelista"/>
              <w:numPr>
                <w:ilvl w:val="0"/>
                <w:numId w:val="11"/>
              </w:numPr>
              <w:jc w:val="both"/>
              <w:rPr>
                <w:rFonts w:ascii="Arial Narrow" w:hAnsi="Arial Narrow"/>
                <w:sz w:val="22"/>
              </w:rPr>
            </w:pPr>
            <w:r w:rsidRPr="00705973">
              <w:rPr>
                <w:rFonts w:ascii="Arial Narrow" w:hAnsi="Arial Narrow"/>
                <w:sz w:val="22"/>
              </w:rPr>
              <w:t xml:space="preserve">LUIS ALEJANDRO </w:t>
            </w:r>
            <w:r w:rsidR="00581C88" w:rsidRPr="00705973">
              <w:rPr>
                <w:rFonts w:ascii="Arial Narrow" w:hAnsi="Arial Narrow"/>
                <w:sz w:val="22"/>
              </w:rPr>
              <w:t xml:space="preserve">MARIN </w:t>
            </w:r>
            <w:r w:rsidRPr="00705973">
              <w:rPr>
                <w:rFonts w:ascii="Arial Narrow" w:hAnsi="Arial Narrow"/>
                <w:sz w:val="22"/>
              </w:rPr>
              <w:t>RUIZ</w:t>
            </w:r>
          </w:p>
        </w:tc>
        <w:tc>
          <w:tcPr>
            <w:tcW w:w="1883" w:type="dxa"/>
            <w:vMerge/>
          </w:tcPr>
          <w:p w14:paraId="37B47D87" w14:textId="77777777" w:rsidR="007B538D" w:rsidRPr="00705973" w:rsidRDefault="007B538D" w:rsidP="00F30AD5">
            <w:pPr>
              <w:jc w:val="both"/>
              <w:rPr>
                <w:rFonts w:ascii="Arial Narrow" w:eastAsia="Times New Roman" w:hAnsi="Arial Narrow" w:cs="Arial"/>
                <w:color w:val="000000"/>
                <w:szCs w:val="24"/>
                <w:lang w:eastAsia="es-ES"/>
              </w:rPr>
            </w:pPr>
          </w:p>
        </w:tc>
        <w:tc>
          <w:tcPr>
            <w:tcW w:w="1130" w:type="dxa"/>
          </w:tcPr>
          <w:p w14:paraId="22407D6F" w14:textId="661F2DA8" w:rsidR="007B538D" w:rsidRPr="00705973" w:rsidRDefault="007B538D" w:rsidP="00F30AD5">
            <w:pPr>
              <w:jc w:val="center"/>
              <w:rPr>
                <w:rFonts w:ascii="Arial Narrow" w:eastAsia="Times New Roman" w:hAnsi="Arial Narrow" w:cs="Arial"/>
                <w:color w:val="000000"/>
                <w:szCs w:val="24"/>
                <w:lang w:eastAsia="es-ES"/>
              </w:rPr>
            </w:pPr>
            <w:r w:rsidRPr="00705973">
              <w:rPr>
                <w:rFonts w:ascii="Arial Narrow" w:eastAsia="Times New Roman" w:hAnsi="Arial Narrow" w:cs="Arial"/>
                <w:color w:val="000000"/>
                <w:szCs w:val="24"/>
                <w:lang w:eastAsia="es-ES"/>
              </w:rPr>
              <w:t>10</w:t>
            </w:r>
          </w:p>
        </w:tc>
        <w:tc>
          <w:tcPr>
            <w:tcW w:w="1564" w:type="dxa"/>
          </w:tcPr>
          <w:p w14:paraId="1F18D98D" w14:textId="2159D00D" w:rsidR="007B538D" w:rsidRPr="00705973" w:rsidRDefault="007B538D" w:rsidP="00F30AD5">
            <w:pPr>
              <w:jc w:val="right"/>
              <w:rPr>
                <w:rFonts w:ascii="Arial Narrow" w:eastAsia="Times New Roman" w:hAnsi="Arial Narrow" w:cs="Arial"/>
                <w:color w:val="000000"/>
                <w:szCs w:val="24"/>
                <w:lang w:eastAsia="es-ES"/>
              </w:rPr>
            </w:pPr>
            <w:r w:rsidRPr="00705973">
              <w:rPr>
                <w:rFonts w:ascii="Arial Narrow" w:eastAsia="Times New Roman" w:hAnsi="Arial Narrow" w:cs="Arial"/>
                <w:color w:val="000000"/>
                <w:szCs w:val="24"/>
                <w:lang w:eastAsia="es-ES"/>
              </w:rPr>
              <w:t>$8´281.160</w:t>
            </w:r>
          </w:p>
        </w:tc>
      </w:tr>
      <w:tr w:rsidR="007B538D" w:rsidRPr="00705973" w14:paraId="06DC575B" w14:textId="77777777" w:rsidTr="007B538D">
        <w:tc>
          <w:tcPr>
            <w:tcW w:w="6360" w:type="dxa"/>
            <w:gridSpan w:val="2"/>
          </w:tcPr>
          <w:p w14:paraId="16D25078" w14:textId="569D757F" w:rsidR="007B538D" w:rsidRPr="00705973" w:rsidRDefault="007B538D" w:rsidP="00F30AD5">
            <w:pPr>
              <w:jc w:val="both"/>
              <w:rPr>
                <w:rFonts w:ascii="Arial Narrow" w:eastAsia="Times New Roman" w:hAnsi="Arial Narrow" w:cs="Arial"/>
                <w:color w:val="000000"/>
                <w:szCs w:val="24"/>
                <w:lang w:eastAsia="es-ES"/>
              </w:rPr>
            </w:pPr>
            <w:r w:rsidRPr="00705973">
              <w:rPr>
                <w:rFonts w:ascii="Arial Narrow" w:eastAsia="Times New Roman" w:hAnsi="Arial Narrow" w:cs="Arial"/>
                <w:color w:val="000000"/>
                <w:szCs w:val="24"/>
                <w:lang w:eastAsia="es-ES"/>
              </w:rPr>
              <w:t>TOTAL</w:t>
            </w:r>
          </w:p>
        </w:tc>
        <w:tc>
          <w:tcPr>
            <w:tcW w:w="1130" w:type="dxa"/>
          </w:tcPr>
          <w:p w14:paraId="1D65BF86" w14:textId="447F9F9F" w:rsidR="007B538D" w:rsidRPr="00705973" w:rsidRDefault="007B538D" w:rsidP="00F30AD5">
            <w:pPr>
              <w:jc w:val="center"/>
              <w:rPr>
                <w:rFonts w:ascii="Arial Narrow" w:eastAsia="Times New Roman" w:hAnsi="Arial Narrow" w:cs="Arial"/>
                <w:color w:val="000000"/>
                <w:szCs w:val="24"/>
                <w:lang w:eastAsia="es-ES"/>
              </w:rPr>
            </w:pPr>
            <w:r w:rsidRPr="00705973">
              <w:rPr>
                <w:rFonts w:ascii="Arial Narrow" w:eastAsia="Times New Roman" w:hAnsi="Arial Narrow" w:cs="Arial"/>
                <w:color w:val="000000"/>
                <w:szCs w:val="24"/>
                <w:lang w:eastAsia="es-ES"/>
              </w:rPr>
              <w:t>90</w:t>
            </w:r>
          </w:p>
        </w:tc>
        <w:tc>
          <w:tcPr>
            <w:tcW w:w="1564" w:type="dxa"/>
          </w:tcPr>
          <w:p w14:paraId="6371266F" w14:textId="0D145A97" w:rsidR="007B538D" w:rsidRPr="00705973" w:rsidRDefault="007B538D" w:rsidP="00F30AD5">
            <w:pPr>
              <w:jc w:val="right"/>
              <w:rPr>
                <w:rFonts w:ascii="Arial Narrow" w:eastAsia="Times New Roman" w:hAnsi="Arial Narrow" w:cs="Arial"/>
                <w:color w:val="000000"/>
                <w:szCs w:val="24"/>
                <w:lang w:eastAsia="es-ES"/>
              </w:rPr>
            </w:pPr>
            <w:r w:rsidRPr="00705973">
              <w:rPr>
                <w:rFonts w:ascii="Arial Narrow" w:eastAsia="Times New Roman" w:hAnsi="Arial Narrow" w:cs="Arial"/>
                <w:color w:val="000000"/>
                <w:szCs w:val="24"/>
                <w:lang w:eastAsia="es-ES"/>
              </w:rPr>
              <w:t>$74´530.440</w:t>
            </w:r>
          </w:p>
        </w:tc>
      </w:tr>
    </w:tbl>
    <w:p w14:paraId="6C866F70" w14:textId="77777777" w:rsidR="00BE3803" w:rsidRPr="00705973" w:rsidRDefault="00BE3803" w:rsidP="00F30AD5">
      <w:pPr>
        <w:tabs>
          <w:tab w:val="left" w:pos="5119"/>
        </w:tabs>
        <w:spacing w:after="0" w:line="240" w:lineRule="auto"/>
        <w:jc w:val="both"/>
        <w:rPr>
          <w:rFonts w:ascii="Arial" w:eastAsia="Times New Roman" w:hAnsi="Arial" w:cs="Arial"/>
          <w:sz w:val="24"/>
          <w:szCs w:val="24"/>
        </w:rPr>
      </w:pPr>
      <w:r w:rsidRPr="00705973">
        <w:rPr>
          <w:rFonts w:ascii="Arial" w:eastAsia="Times New Roman" w:hAnsi="Arial" w:cs="Arial"/>
          <w:sz w:val="24"/>
          <w:szCs w:val="24"/>
        </w:rPr>
        <w:tab/>
      </w:r>
    </w:p>
    <w:p w14:paraId="7C6E0E2D" w14:textId="60E41B02" w:rsidR="00BE3803" w:rsidRPr="00705973" w:rsidRDefault="00BE3803" w:rsidP="00F30AD5">
      <w:pPr>
        <w:pStyle w:val="Prrafodelista"/>
        <w:numPr>
          <w:ilvl w:val="2"/>
          <w:numId w:val="5"/>
        </w:numPr>
        <w:tabs>
          <w:tab w:val="left" w:pos="0"/>
          <w:tab w:val="left" w:pos="709"/>
        </w:tabs>
        <w:jc w:val="both"/>
        <w:rPr>
          <w:b/>
          <w:sz w:val="22"/>
          <w:szCs w:val="22"/>
          <w:u w:val="single"/>
        </w:rPr>
      </w:pPr>
      <w:r w:rsidRPr="00705973">
        <w:rPr>
          <w:b/>
          <w:sz w:val="22"/>
          <w:szCs w:val="22"/>
          <w:u w:val="single"/>
        </w:rPr>
        <w:t>A LA SALUD</w:t>
      </w:r>
    </w:p>
    <w:p w14:paraId="2522C32B" w14:textId="77777777" w:rsidR="00BE3803" w:rsidRPr="00705973" w:rsidRDefault="00BE3803" w:rsidP="00F30AD5">
      <w:pPr>
        <w:tabs>
          <w:tab w:val="left" w:pos="5029"/>
        </w:tabs>
        <w:spacing w:after="0" w:line="240" w:lineRule="auto"/>
        <w:jc w:val="both"/>
        <w:rPr>
          <w:rFonts w:ascii="Arial" w:eastAsia="Times New Roman" w:hAnsi="Arial" w:cs="Arial"/>
          <w:i/>
          <w:color w:val="000000"/>
          <w:lang w:eastAsia="es-ES"/>
        </w:rPr>
      </w:pPr>
      <w:r w:rsidRPr="00705973">
        <w:rPr>
          <w:rFonts w:ascii="Arial" w:eastAsia="Times New Roman" w:hAnsi="Arial" w:cs="Arial"/>
          <w:i/>
          <w:color w:val="000000"/>
          <w:lang w:eastAsia="es-ES"/>
        </w:rPr>
        <w:tab/>
      </w:r>
    </w:p>
    <w:p w14:paraId="41A614F9" w14:textId="77777777" w:rsidR="00BE3803" w:rsidRPr="00705973" w:rsidRDefault="00BE3803" w:rsidP="00F30AD5">
      <w:pPr>
        <w:spacing w:after="0" w:line="240" w:lineRule="auto"/>
        <w:jc w:val="both"/>
        <w:rPr>
          <w:rFonts w:ascii="Arial" w:eastAsia="Times New Roman" w:hAnsi="Arial" w:cs="Arial"/>
        </w:rPr>
      </w:pPr>
      <w:r w:rsidRPr="00705973">
        <w:rPr>
          <w:rFonts w:ascii="Arial" w:eastAsia="Times New Roman" w:hAnsi="Arial" w:cs="Arial"/>
          <w:color w:val="000000"/>
          <w:lang w:eastAsia="es-ES"/>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14:paraId="1B7F71D2" w14:textId="77777777" w:rsidR="00BE3803" w:rsidRPr="00705973" w:rsidRDefault="00BE3803" w:rsidP="00F30AD5">
      <w:pPr>
        <w:spacing w:after="0" w:line="240" w:lineRule="auto"/>
        <w:jc w:val="both"/>
        <w:rPr>
          <w:rFonts w:ascii="Arial" w:eastAsia="Times New Roman" w:hAnsi="Arial" w:cs="Arial"/>
          <w:color w:val="000000"/>
          <w:lang w:eastAsia="es-ES"/>
        </w:rPr>
      </w:pPr>
    </w:p>
    <w:p w14:paraId="033E4535" w14:textId="77777777" w:rsidR="00BE3803" w:rsidRPr="00705973" w:rsidRDefault="00BE3803" w:rsidP="00F30AD5">
      <w:pPr>
        <w:spacing w:after="0" w:line="240" w:lineRule="auto"/>
        <w:jc w:val="both"/>
        <w:rPr>
          <w:rFonts w:ascii="Arial" w:eastAsia="Times New Roman" w:hAnsi="Arial" w:cs="Arial"/>
          <w:color w:val="000000"/>
          <w:lang w:eastAsia="es-ES"/>
        </w:rPr>
      </w:pPr>
      <w:r w:rsidRPr="00705973">
        <w:rPr>
          <w:rFonts w:ascii="Arial" w:eastAsia="Times New Roman" w:hAnsi="Arial" w:cs="Arial"/>
          <w:color w:val="000000"/>
          <w:lang w:eastAsia="es-ES"/>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705973">
        <w:rPr>
          <w:rFonts w:ascii="Arial" w:eastAsia="Times New Roman" w:hAnsi="Arial" w:cs="Arial"/>
          <w:color w:val="000000"/>
          <w:vertAlign w:val="superscript"/>
          <w:lang w:eastAsia="es-ES"/>
        </w:rPr>
        <w:footnoteReference w:id="29"/>
      </w:r>
      <w:r w:rsidRPr="00705973">
        <w:rPr>
          <w:rFonts w:ascii="Arial" w:eastAsia="Times New Roman" w:hAnsi="Arial" w:cs="Arial"/>
          <w:color w:val="000000"/>
          <w:lang w:eastAsia="es-ES"/>
        </w:rPr>
        <w:t>.</w:t>
      </w:r>
    </w:p>
    <w:p w14:paraId="06F1B369" w14:textId="77777777" w:rsidR="00BE3803" w:rsidRPr="00705973" w:rsidRDefault="00BE3803" w:rsidP="00F30AD5">
      <w:pPr>
        <w:spacing w:after="0" w:line="240" w:lineRule="auto"/>
        <w:jc w:val="both"/>
        <w:rPr>
          <w:rFonts w:ascii="Arial" w:eastAsia="Times New Roman" w:hAnsi="Arial" w:cs="Arial"/>
          <w:color w:val="000000"/>
          <w:lang w:eastAsia="es-ES"/>
        </w:rPr>
      </w:pPr>
    </w:p>
    <w:p w14:paraId="017C7C9F" w14:textId="77777777" w:rsidR="00BE3803" w:rsidRPr="00705973" w:rsidRDefault="00BE3803" w:rsidP="00F30AD5">
      <w:pPr>
        <w:spacing w:after="0" w:line="240" w:lineRule="auto"/>
        <w:jc w:val="both"/>
        <w:rPr>
          <w:rFonts w:ascii="Arial" w:eastAsia="Times New Roman" w:hAnsi="Arial" w:cs="Arial"/>
          <w:color w:val="000000"/>
          <w:lang w:eastAsia="es-ES"/>
        </w:rPr>
      </w:pPr>
      <w:r w:rsidRPr="00705973">
        <w:rPr>
          <w:rFonts w:ascii="Arial" w:eastAsia="Times New Roman" w:hAnsi="Arial" w:cs="Arial"/>
          <w:color w:val="000000"/>
          <w:lang w:eastAsia="es-ES"/>
        </w:rPr>
        <w:t xml:space="preserve">Por ello deben estar debidamente probadas dentro del proceso las consecuencias de la enfermedad o accidente que reflejen alteraciones al nivel del comportamiento y desempeño de la persona dentro de su entorno social y cultural que agraven la condición de la víctima, para determinar el porcentaje de la gravedad o levedad de la afectación corporal o psicofísica. </w:t>
      </w:r>
    </w:p>
    <w:p w14:paraId="1FC59015" w14:textId="77777777" w:rsidR="00BE3803" w:rsidRPr="00705973" w:rsidRDefault="00BE3803" w:rsidP="00F30AD5">
      <w:pPr>
        <w:spacing w:after="0" w:line="240" w:lineRule="auto"/>
        <w:jc w:val="both"/>
        <w:rPr>
          <w:rFonts w:ascii="Arial" w:eastAsia="Times New Roman" w:hAnsi="Arial" w:cs="Arial"/>
          <w:color w:val="000000"/>
          <w:lang w:eastAsia="es-ES"/>
        </w:rPr>
      </w:pPr>
      <w:r w:rsidRPr="00705973">
        <w:rPr>
          <w:rFonts w:ascii="Arial" w:eastAsia="Times New Roman" w:hAnsi="Arial" w:cs="Arial"/>
          <w:color w:val="000000"/>
          <w:lang w:eastAsia="es-ES"/>
        </w:rPr>
        <w:t xml:space="preserve"> </w:t>
      </w:r>
    </w:p>
    <w:p w14:paraId="79354647" w14:textId="62BA34EA" w:rsidR="00BE3803" w:rsidRPr="00705973" w:rsidRDefault="00BE3803" w:rsidP="00F30AD5">
      <w:pPr>
        <w:spacing w:after="0" w:line="240" w:lineRule="auto"/>
        <w:jc w:val="both"/>
        <w:rPr>
          <w:rFonts w:ascii="Arial" w:eastAsia="Times New Roman" w:hAnsi="Arial" w:cs="Arial"/>
          <w:color w:val="000000"/>
          <w:lang w:eastAsia="es-ES"/>
        </w:rPr>
      </w:pPr>
      <w:r w:rsidRPr="00705973">
        <w:rPr>
          <w:rFonts w:ascii="Arial" w:eastAsia="Times New Roman" w:hAnsi="Arial" w:cs="Arial"/>
          <w:color w:val="000000"/>
          <w:lang w:eastAsia="es-ES"/>
        </w:rPr>
        <w:t xml:space="preserve">En el presente caso se demostró que la secuela de la lesión que sufrió el señor </w:t>
      </w:r>
      <w:r w:rsidR="007B538D" w:rsidRPr="00705973">
        <w:rPr>
          <w:rFonts w:ascii="Arial" w:eastAsia="Times New Roman" w:hAnsi="Arial" w:cs="Arial"/>
          <w:color w:val="000000"/>
          <w:lang w:eastAsia="es-ES"/>
        </w:rPr>
        <w:t xml:space="preserve">ANDRES FERNEY ANGARITA RUIZ </w:t>
      </w:r>
      <w:r w:rsidRPr="00705973">
        <w:rPr>
          <w:rFonts w:ascii="Arial" w:eastAsia="Times New Roman" w:hAnsi="Arial" w:cs="Arial"/>
          <w:color w:val="000000"/>
          <w:lang w:eastAsia="es-ES"/>
        </w:rPr>
        <w:t xml:space="preserve">le ha afectado su relación familiar y social </w:t>
      </w:r>
      <w:r w:rsidR="007B538D" w:rsidRPr="00705973">
        <w:rPr>
          <w:rFonts w:ascii="Arial" w:eastAsia="Times New Roman" w:hAnsi="Arial" w:cs="Arial"/>
          <w:color w:val="000000"/>
          <w:lang w:eastAsia="es-ES"/>
        </w:rPr>
        <w:t>perdió</w:t>
      </w:r>
      <w:r w:rsidRPr="00705973">
        <w:rPr>
          <w:rFonts w:ascii="Arial" w:eastAsia="Times New Roman" w:hAnsi="Arial" w:cs="Arial"/>
          <w:color w:val="000000"/>
          <w:lang w:eastAsia="es-ES"/>
        </w:rPr>
        <w:t xml:space="preserve"> la posibilidad de disfrutar los placeres de la vida</w:t>
      </w:r>
      <w:r w:rsidR="007B538D" w:rsidRPr="00705973">
        <w:rPr>
          <w:rFonts w:ascii="Arial" w:eastAsia="Times New Roman" w:hAnsi="Arial" w:cs="Arial"/>
          <w:color w:val="000000"/>
          <w:lang w:eastAsia="es-ES"/>
        </w:rPr>
        <w:t>, por lo que se le reconoce.</w:t>
      </w:r>
    </w:p>
    <w:p w14:paraId="323ED758" w14:textId="77777777" w:rsidR="007B538D" w:rsidRPr="00705973" w:rsidRDefault="007B538D" w:rsidP="00F30AD5">
      <w:pPr>
        <w:spacing w:after="0" w:line="240" w:lineRule="auto"/>
        <w:jc w:val="both"/>
        <w:rPr>
          <w:rFonts w:ascii="Arial" w:eastAsia="Times New Roman" w:hAnsi="Arial" w:cs="Arial"/>
          <w:color w:val="000000"/>
          <w:lang w:eastAsia="es-ES"/>
        </w:rPr>
      </w:pPr>
    </w:p>
    <w:tbl>
      <w:tblPr>
        <w:tblStyle w:val="Tablaconcuadrcula"/>
        <w:tblW w:w="0" w:type="auto"/>
        <w:tblLook w:val="04A0" w:firstRow="1" w:lastRow="0" w:firstColumn="1" w:lastColumn="0" w:noHBand="0" w:noVBand="1"/>
      </w:tblPr>
      <w:tblGrid>
        <w:gridCol w:w="4274"/>
        <w:gridCol w:w="1874"/>
        <w:gridCol w:w="1123"/>
        <w:gridCol w:w="1557"/>
      </w:tblGrid>
      <w:tr w:rsidR="007B538D" w:rsidRPr="00705973" w14:paraId="2CFB4F5A" w14:textId="77777777" w:rsidTr="008D1D75">
        <w:tc>
          <w:tcPr>
            <w:tcW w:w="4477" w:type="dxa"/>
          </w:tcPr>
          <w:p w14:paraId="32DD67A7" w14:textId="77777777" w:rsidR="007B538D" w:rsidRPr="00705973" w:rsidRDefault="007B538D" w:rsidP="00F30AD5">
            <w:pPr>
              <w:jc w:val="center"/>
              <w:rPr>
                <w:rFonts w:ascii="Arial" w:eastAsia="Times New Roman" w:hAnsi="Arial" w:cs="Arial"/>
                <w:b/>
                <w:color w:val="000000"/>
                <w:szCs w:val="24"/>
                <w:lang w:eastAsia="es-ES"/>
              </w:rPr>
            </w:pPr>
            <w:r w:rsidRPr="00705973">
              <w:rPr>
                <w:rFonts w:ascii="Arial" w:eastAsia="Times New Roman" w:hAnsi="Arial" w:cs="Arial"/>
                <w:b/>
                <w:color w:val="000000"/>
                <w:szCs w:val="24"/>
                <w:lang w:eastAsia="es-ES"/>
              </w:rPr>
              <w:t>PARTE</w:t>
            </w:r>
          </w:p>
        </w:tc>
        <w:tc>
          <w:tcPr>
            <w:tcW w:w="1883" w:type="dxa"/>
          </w:tcPr>
          <w:p w14:paraId="72DE37B9" w14:textId="77777777" w:rsidR="007B538D" w:rsidRPr="00705973" w:rsidRDefault="007B538D" w:rsidP="00F30AD5">
            <w:pPr>
              <w:jc w:val="center"/>
              <w:rPr>
                <w:rFonts w:ascii="Arial" w:eastAsia="Times New Roman" w:hAnsi="Arial" w:cs="Arial"/>
                <w:b/>
                <w:color w:val="000000"/>
                <w:szCs w:val="24"/>
                <w:lang w:eastAsia="es-ES"/>
              </w:rPr>
            </w:pPr>
            <w:r w:rsidRPr="00705973">
              <w:rPr>
                <w:rFonts w:ascii="Arial" w:eastAsia="Times New Roman" w:hAnsi="Arial" w:cs="Arial"/>
                <w:b/>
                <w:color w:val="000000"/>
                <w:szCs w:val="24"/>
                <w:lang w:eastAsia="es-ES"/>
              </w:rPr>
              <w:t>PARENTESCO</w:t>
            </w:r>
          </w:p>
        </w:tc>
        <w:tc>
          <w:tcPr>
            <w:tcW w:w="1130" w:type="dxa"/>
          </w:tcPr>
          <w:p w14:paraId="520CAE0A" w14:textId="77777777" w:rsidR="007B538D" w:rsidRPr="00705973" w:rsidRDefault="007B538D" w:rsidP="00F30AD5">
            <w:pPr>
              <w:jc w:val="center"/>
              <w:rPr>
                <w:rFonts w:ascii="Arial" w:eastAsia="Times New Roman" w:hAnsi="Arial" w:cs="Arial"/>
                <w:b/>
                <w:color w:val="000000"/>
                <w:szCs w:val="24"/>
                <w:lang w:eastAsia="es-ES"/>
              </w:rPr>
            </w:pPr>
            <w:r w:rsidRPr="00705973">
              <w:rPr>
                <w:rFonts w:ascii="Arial" w:eastAsia="Times New Roman" w:hAnsi="Arial" w:cs="Arial"/>
                <w:b/>
                <w:color w:val="000000"/>
                <w:szCs w:val="24"/>
                <w:lang w:eastAsia="es-ES"/>
              </w:rPr>
              <w:t>SMLMV</w:t>
            </w:r>
          </w:p>
        </w:tc>
        <w:tc>
          <w:tcPr>
            <w:tcW w:w="1564" w:type="dxa"/>
          </w:tcPr>
          <w:p w14:paraId="4B7D9CF5" w14:textId="77777777" w:rsidR="007B538D" w:rsidRPr="00705973" w:rsidRDefault="007B538D" w:rsidP="00F30AD5">
            <w:pPr>
              <w:jc w:val="center"/>
              <w:rPr>
                <w:rFonts w:ascii="Arial" w:eastAsia="Times New Roman" w:hAnsi="Arial" w:cs="Arial"/>
                <w:b/>
                <w:color w:val="000000"/>
                <w:szCs w:val="24"/>
                <w:lang w:eastAsia="es-ES"/>
              </w:rPr>
            </w:pPr>
            <w:r w:rsidRPr="00705973">
              <w:rPr>
                <w:rFonts w:ascii="Arial" w:eastAsia="Times New Roman" w:hAnsi="Arial" w:cs="Arial"/>
                <w:b/>
                <w:color w:val="000000"/>
                <w:szCs w:val="24"/>
                <w:lang w:eastAsia="es-ES"/>
              </w:rPr>
              <w:t>$</w:t>
            </w:r>
          </w:p>
        </w:tc>
      </w:tr>
      <w:tr w:rsidR="007B538D" w:rsidRPr="00705973" w14:paraId="101C7704" w14:textId="77777777" w:rsidTr="008D1D75">
        <w:tc>
          <w:tcPr>
            <w:tcW w:w="4477" w:type="dxa"/>
          </w:tcPr>
          <w:p w14:paraId="401FFC33" w14:textId="77777777" w:rsidR="007B538D" w:rsidRPr="00705973" w:rsidRDefault="007B538D" w:rsidP="00F30AD5">
            <w:pPr>
              <w:jc w:val="both"/>
              <w:rPr>
                <w:color w:val="000000"/>
                <w:lang w:eastAsia="es-ES"/>
              </w:rPr>
            </w:pPr>
            <w:r w:rsidRPr="00705973">
              <w:t xml:space="preserve">ANDRES FERNEY ANGARITA RUIZ  </w:t>
            </w:r>
          </w:p>
        </w:tc>
        <w:tc>
          <w:tcPr>
            <w:tcW w:w="1883" w:type="dxa"/>
          </w:tcPr>
          <w:p w14:paraId="261AF577" w14:textId="77777777" w:rsidR="007B538D" w:rsidRPr="00705973" w:rsidRDefault="007B538D" w:rsidP="00F30AD5">
            <w:pPr>
              <w:jc w:val="both"/>
              <w:rPr>
                <w:rFonts w:ascii="Arial" w:eastAsia="Times New Roman" w:hAnsi="Arial" w:cs="Arial"/>
                <w:color w:val="000000"/>
                <w:szCs w:val="24"/>
                <w:lang w:eastAsia="es-ES"/>
              </w:rPr>
            </w:pPr>
            <w:r w:rsidRPr="00705973">
              <w:rPr>
                <w:rFonts w:ascii="Arial" w:eastAsia="Times New Roman" w:hAnsi="Arial" w:cs="Arial"/>
                <w:color w:val="000000"/>
                <w:szCs w:val="24"/>
                <w:lang w:eastAsia="es-ES"/>
              </w:rPr>
              <w:t>victima</w:t>
            </w:r>
          </w:p>
        </w:tc>
        <w:tc>
          <w:tcPr>
            <w:tcW w:w="1130" w:type="dxa"/>
          </w:tcPr>
          <w:p w14:paraId="73478DE6" w14:textId="77777777" w:rsidR="007B538D" w:rsidRPr="00705973" w:rsidRDefault="007B538D" w:rsidP="00F30AD5">
            <w:pPr>
              <w:jc w:val="center"/>
              <w:rPr>
                <w:rFonts w:ascii="Arial" w:eastAsia="Times New Roman" w:hAnsi="Arial" w:cs="Arial"/>
                <w:color w:val="000000"/>
                <w:szCs w:val="24"/>
                <w:lang w:eastAsia="es-ES"/>
              </w:rPr>
            </w:pPr>
            <w:r w:rsidRPr="00705973">
              <w:rPr>
                <w:rFonts w:ascii="Arial" w:eastAsia="Times New Roman" w:hAnsi="Arial" w:cs="Arial"/>
                <w:color w:val="000000"/>
                <w:szCs w:val="24"/>
                <w:lang w:eastAsia="es-ES"/>
              </w:rPr>
              <w:t>20</w:t>
            </w:r>
          </w:p>
        </w:tc>
        <w:tc>
          <w:tcPr>
            <w:tcW w:w="1564" w:type="dxa"/>
          </w:tcPr>
          <w:p w14:paraId="1B1BAF30" w14:textId="77777777" w:rsidR="007B538D" w:rsidRPr="00705973" w:rsidRDefault="007B538D" w:rsidP="00F30AD5">
            <w:pPr>
              <w:jc w:val="right"/>
              <w:rPr>
                <w:rFonts w:ascii="Arial" w:eastAsia="Times New Roman" w:hAnsi="Arial" w:cs="Arial"/>
                <w:color w:val="000000"/>
                <w:szCs w:val="24"/>
                <w:lang w:eastAsia="es-ES"/>
              </w:rPr>
            </w:pPr>
            <w:r w:rsidRPr="00705973">
              <w:rPr>
                <w:rFonts w:ascii="Arial" w:eastAsia="Times New Roman" w:hAnsi="Arial" w:cs="Arial"/>
                <w:color w:val="000000"/>
                <w:szCs w:val="24"/>
                <w:lang w:eastAsia="es-ES"/>
              </w:rPr>
              <w:t>$16´532.320</w:t>
            </w:r>
          </w:p>
        </w:tc>
      </w:tr>
    </w:tbl>
    <w:p w14:paraId="2FD82B67" w14:textId="77777777" w:rsidR="007B538D" w:rsidRPr="00705973" w:rsidRDefault="007B538D" w:rsidP="00F30AD5">
      <w:pPr>
        <w:spacing w:after="0" w:line="240" w:lineRule="auto"/>
        <w:jc w:val="both"/>
        <w:rPr>
          <w:rFonts w:ascii="Arial" w:eastAsia="Times New Roman" w:hAnsi="Arial" w:cs="Arial"/>
          <w:color w:val="000000"/>
          <w:sz w:val="24"/>
          <w:szCs w:val="24"/>
          <w:lang w:eastAsia="es-ES"/>
        </w:rPr>
      </w:pPr>
    </w:p>
    <w:p w14:paraId="2E22A96C" w14:textId="77777777" w:rsidR="00BE3803" w:rsidRPr="00705973" w:rsidRDefault="00BE3803" w:rsidP="00F30AD5">
      <w:pPr>
        <w:pStyle w:val="Prrafodelista"/>
        <w:numPr>
          <w:ilvl w:val="2"/>
          <w:numId w:val="5"/>
        </w:numPr>
        <w:tabs>
          <w:tab w:val="left" w:pos="0"/>
          <w:tab w:val="left" w:pos="709"/>
        </w:tabs>
        <w:ind w:left="0" w:firstLine="0"/>
        <w:jc w:val="both"/>
        <w:rPr>
          <w:b/>
          <w:u w:val="single"/>
        </w:rPr>
      </w:pPr>
      <w:r w:rsidRPr="00705973">
        <w:rPr>
          <w:b/>
          <w:u w:val="single"/>
        </w:rPr>
        <w:t>PERJUICIOS MATERIALES:</w:t>
      </w:r>
    </w:p>
    <w:p w14:paraId="02CA5979" w14:textId="77777777" w:rsidR="00BE3803" w:rsidRPr="00705973" w:rsidRDefault="00BE3803" w:rsidP="00F30AD5">
      <w:pPr>
        <w:spacing w:after="0" w:line="240" w:lineRule="auto"/>
        <w:jc w:val="both"/>
        <w:rPr>
          <w:rFonts w:ascii="Arial" w:eastAsia="Times New Roman" w:hAnsi="Arial" w:cs="Arial"/>
          <w:b/>
          <w:i/>
          <w:sz w:val="24"/>
          <w:szCs w:val="24"/>
        </w:rPr>
      </w:pPr>
    </w:p>
    <w:p w14:paraId="27D72424" w14:textId="49A406B2" w:rsidR="00BE3803" w:rsidRPr="00705973" w:rsidRDefault="00BE3803" w:rsidP="00F30AD5">
      <w:pPr>
        <w:pStyle w:val="Prrafodelista"/>
        <w:numPr>
          <w:ilvl w:val="3"/>
          <w:numId w:val="5"/>
        </w:numPr>
        <w:tabs>
          <w:tab w:val="left" w:pos="851"/>
        </w:tabs>
        <w:ind w:left="0" w:firstLine="0"/>
        <w:jc w:val="both"/>
        <w:rPr>
          <w:b/>
        </w:rPr>
      </w:pPr>
      <w:r w:rsidRPr="00705973">
        <w:rPr>
          <w:b/>
        </w:rPr>
        <w:t>LUCRO CESANTE:</w:t>
      </w:r>
    </w:p>
    <w:p w14:paraId="039240DE" w14:textId="77777777" w:rsidR="00BE3803" w:rsidRPr="00705973" w:rsidRDefault="00BE3803" w:rsidP="00F30AD5">
      <w:pPr>
        <w:pStyle w:val="Prrafodelista"/>
        <w:jc w:val="both"/>
      </w:pPr>
    </w:p>
    <w:p w14:paraId="1CCF2937" w14:textId="77777777" w:rsidR="00BE3803" w:rsidRPr="00705973" w:rsidRDefault="00BE3803" w:rsidP="00F30AD5">
      <w:pPr>
        <w:spacing w:after="0" w:line="240" w:lineRule="auto"/>
        <w:jc w:val="both"/>
        <w:rPr>
          <w:rFonts w:ascii="Arial" w:eastAsia="Times New Roman" w:hAnsi="Arial" w:cs="Arial"/>
          <w:color w:val="000000"/>
          <w:lang w:eastAsia="es-ES"/>
        </w:rPr>
      </w:pPr>
      <w:r w:rsidRPr="00705973">
        <w:rPr>
          <w:rFonts w:ascii="Arial" w:eastAsia="Times New Roman" w:hAnsi="Arial" w:cs="Arial"/>
          <w:color w:val="000000"/>
          <w:lang w:eastAsia="es-ES"/>
        </w:rPr>
        <w:t xml:space="preserve">El perjuicio material en la modalidad de </w:t>
      </w:r>
      <w:r w:rsidRPr="00705973">
        <w:rPr>
          <w:rFonts w:ascii="Arial" w:eastAsia="Times New Roman" w:hAnsi="Arial" w:cs="Arial"/>
          <w:b/>
          <w:color w:val="000000"/>
          <w:lang w:eastAsia="es-ES"/>
        </w:rPr>
        <w:t>lucro cesante</w:t>
      </w:r>
      <w:r w:rsidRPr="00705973">
        <w:rPr>
          <w:rFonts w:ascii="Arial" w:eastAsia="Times New Roman" w:hAnsi="Arial" w:cs="Arial"/>
          <w:color w:val="000000"/>
          <w:lang w:eastAsia="es-ES"/>
        </w:rPr>
        <w:t xml:space="preserve"> es la ganancia o provecho que el actor dejó de percibir como consecuencia del evento dañoso. </w:t>
      </w:r>
    </w:p>
    <w:p w14:paraId="526CEF08" w14:textId="77777777" w:rsidR="00BE3803" w:rsidRPr="00705973" w:rsidRDefault="00BE3803" w:rsidP="00F30AD5">
      <w:pPr>
        <w:spacing w:after="0" w:line="240" w:lineRule="auto"/>
        <w:ind w:firstLine="708"/>
        <w:jc w:val="both"/>
        <w:rPr>
          <w:rFonts w:ascii="Arial" w:eastAsia="Times New Roman" w:hAnsi="Arial" w:cs="Arial"/>
          <w:color w:val="000000"/>
          <w:lang w:eastAsia="es-ES"/>
        </w:rPr>
      </w:pPr>
    </w:p>
    <w:p w14:paraId="381AEDC2" w14:textId="77777777" w:rsidR="00BE3803" w:rsidRPr="00705973" w:rsidRDefault="00BE3803" w:rsidP="00F30AD5">
      <w:pPr>
        <w:spacing w:after="0" w:line="240" w:lineRule="auto"/>
        <w:jc w:val="both"/>
        <w:rPr>
          <w:rFonts w:ascii="Arial" w:eastAsia="Times New Roman" w:hAnsi="Arial" w:cs="Arial"/>
          <w:color w:val="000000"/>
          <w:lang w:eastAsia="es-ES"/>
        </w:rPr>
      </w:pPr>
      <w:r w:rsidRPr="00705973">
        <w:rPr>
          <w:rFonts w:ascii="Arial" w:eastAsia="Times New Roman" w:hAnsi="Arial" w:cs="Arial"/>
          <w:color w:val="000000"/>
          <w:lang w:eastAsia="es-ES"/>
        </w:rPr>
        <w:t xml:space="preserve">Según el Código Civil es la ganancia o el provecho que deja de reportarse (art. 1614).  Este daño como cualquiera otro debe indemnizarse, </w:t>
      </w:r>
      <w:r w:rsidRPr="00705973">
        <w:rPr>
          <w:rFonts w:ascii="Arial" w:eastAsia="Times New Roman" w:hAnsi="Arial" w:cs="Arial"/>
          <w:color w:val="000000"/>
          <w:u w:val="single"/>
          <w:lang w:eastAsia="es-ES"/>
        </w:rPr>
        <w:t>si se prueba</w:t>
      </w:r>
      <w:r w:rsidRPr="00705973">
        <w:rPr>
          <w:rFonts w:ascii="Arial" w:eastAsia="Times New Roman" w:hAnsi="Arial" w:cs="Arial"/>
          <w:color w:val="000000"/>
          <w:lang w:eastAsia="es-ES"/>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14:paraId="7C1FFBDF" w14:textId="77777777" w:rsidR="00BE3803" w:rsidRPr="00705973" w:rsidRDefault="00BE3803" w:rsidP="00F30AD5">
      <w:pPr>
        <w:spacing w:after="0" w:line="240" w:lineRule="auto"/>
        <w:jc w:val="both"/>
        <w:rPr>
          <w:rFonts w:ascii="Arial" w:eastAsia="Times New Roman" w:hAnsi="Arial" w:cs="Arial"/>
          <w:color w:val="000000"/>
          <w:lang w:eastAsia="es-ES"/>
        </w:rPr>
      </w:pPr>
    </w:p>
    <w:p w14:paraId="720E9664" w14:textId="77777777" w:rsidR="00BE3803" w:rsidRPr="00705973" w:rsidRDefault="00BE3803" w:rsidP="00F30AD5">
      <w:pPr>
        <w:spacing w:after="0" w:line="240" w:lineRule="auto"/>
        <w:jc w:val="both"/>
        <w:rPr>
          <w:rFonts w:ascii="Arial" w:eastAsia="Times New Roman" w:hAnsi="Arial" w:cs="Arial"/>
          <w:color w:val="000000"/>
          <w:lang w:eastAsia="es-ES"/>
        </w:rPr>
      </w:pPr>
      <w:r w:rsidRPr="00705973">
        <w:rPr>
          <w:rFonts w:ascii="Arial" w:eastAsia="Times New Roman" w:hAnsi="Arial" w:cs="Arial"/>
          <w:color w:val="000000"/>
          <w:lang w:eastAsia="es-ES"/>
        </w:rPr>
        <w:t xml:space="preserve">Para que haya lugar a la reparación de un perjuicio es necesario que la existencia </w:t>
      </w:r>
      <w:proofErr w:type="gramStart"/>
      <w:r w:rsidRPr="00705973">
        <w:rPr>
          <w:rFonts w:ascii="Arial" w:eastAsia="Times New Roman" w:hAnsi="Arial" w:cs="Arial"/>
          <w:color w:val="000000"/>
          <w:lang w:eastAsia="es-ES"/>
        </w:rPr>
        <w:t>del mismo</w:t>
      </w:r>
      <w:proofErr w:type="gramEnd"/>
      <w:r w:rsidRPr="00705973">
        <w:rPr>
          <w:rFonts w:ascii="Arial" w:eastAsia="Times New Roman" w:hAnsi="Arial" w:cs="Arial"/>
          <w:color w:val="000000"/>
          <w:lang w:eastAsia="es-ES"/>
        </w:rPr>
        <w:t xml:space="preserve"> se encuentre debidamente probada en el proceso y que el mismo sea cierto, es decir, que no sea meramente eventual o hipotético</w:t>
      </w:r>
      <w:r w:rsidRPr="00705973">
        <w:rPr>
          <w:rFonts w:ascii="Arial" w:eastAsia="Times New Roman" w:hAnsi="Arial" w:cs="Arial"/>
          <w:color w:val="000000"/>
          <w:vertAlign w:val="superscript"/>
          <w:lang w:eastAsia="es-ES"/>
        </w:rPr>
        <w:footnoteReference w:id="30"/>
      </w:r>
      <w:r w:rsidRPr="00705973">
        <w:rPr>
          <w:rFonts w:ascii="Arial" w:eastAsia="Times New Roman" w:hAnsi="Arial" w:cs="Arial"/>
          <w:color w:val="000000"/>
          <w:lang w:eastAsia="es-ES"/>
        </w:rPr>
        <w:t>. Cuando el perjuicio aún no se ha consolidado puede realizarse un cálculo de probabilidad de su existencia a partir de las condiciones que se presentan en el momento en que se causó el daño</w:t>
      </w:r>
      <w:r w:rsidRPr="00705973">
        <w:rPr>
          <w:rFonts w:ascii="Arial" w:eastAsia="Times New Roman" w:hAnsi="Arial" w:cs="Arial"/>
          <w:color w:val="000000"/>
          <w:vertAlign w:val="superscript"/>
          <w:lang w:eastAsia="es-ES"/>
        </w:rPr>
        <w:footnoteReference w:id="31"/>
      </w:r>
      <w:r w:rsidRPr="00705973">
        <w:rPr>
          <w:rFonts w:ascii="Arial" w:eastAsia="Times New Roman" w:hAnsi="Arial" w:cs="Arial"/>
          <w:color w:val="000000"/>
          <w:vertAlign w:val="superscript"/>
          <w:lang w:eastAsia="es-ES"/>
        </w:rPr>
        <w:t>.</w:t>
      </w:r>
    </w:p>
    <w:p w14:paraId="34AC6840" w14:textId="77777777" w:rsidR="00BE3803" w:rsidRPr="00705973" w:rsidRDefault="00BE3803" w:rsidP="00F30AD5">
      <w:pPr>
        <w:spacing w:after="0" w:line="240" w:lineRule="auto"/>
        <w:jc w:val="both"/>
        <w:rPr>
          <w:rFonts w:ascii="Arial" w:eastAsia="Times New Roman" w:hAnsi="Arial" w:cs="Arial"/>
          <w:color w:val="000000"/>
          <w:lang w:eastAsia="es-ES"/>
        </w:rPr>
      </w:pPr>
    </w:p>
    <w:p w14:paraId="552824B5" w14:textId="77777777" w:rsidR="00BE3803" w:rsidRPr="00705973" w:rsidRDefault="00BE3803" w:rsidP="00F30AD5">
      <w:pPr>
        <w:spacing w:after="0" w:line="240" w:lineRule="auto"/>
        <w:jc w:val="both"/>
        <w:rPr>
          <w:rFonts w:ascii="Arial" w:eastAsia="Times New Roman" w:hAnsi="Arial" w:cs="Arial"/>
          <w:color w:val="000000"/>
          <w:lang w:eastAsia="es-ES"/>
        </w:rPr>
      </w:pPr>
      <w:r w:rsidRPr="00705973">
        <w:rPr>
          <w:rFonts w:ascii="Arial" w:eastAsia="Times New Roman" w:hAnsi="Arial" w:cs="Arial"/>
          <w:color w:val="000000"/>
          <w:lang w:eastAsia="es-ES"/>
        </w:rPr>
        <w:t>La indemnización por lucro cesante se divide en vencida y futura. La primera abarca desde la fecha en que se causó el daño hasta la fecha de esta sentencia y la segunda desde el día siguiente de la sentencia hasta la fecha probable de vida de la víctima.</w:t>
      </w:r>
    </w:p>
    <w:p w14:paraId="00151C35" w14:textId="77777777" w:rsidR="00BE3803" w:rsidRPr="00705973" w:rsidRDefault="00BE3803" w:rsidP="00F30AD5">
      <w:pPr>
        <w:spacing w:after="0" w:line="240" w:lineRule="auto"/>
        <w:jc w:val="both"/>
        <w:rPr>
          <w:rFonts w:ascii="Arial" w:eastAsia="Times New Roman" w:hAnsi="Arial" w:cs="Arial"/>
          <w:color w:val="000000"/>
          <w:lang w:eastAsia="es-ES"/>
        </w:rPr>
      </w:pPr>
    </w:p>
    <w:p w14:paraId="44E7D8AC" w14:textId="77777777" w:rsidR="00BE3803" w:rsidRPr="00705973" w:rsidRDefault="00BE3803" w:rsidP="00F30AD5">
      <w:pPr>
        <w:spacing w:after="0" w:line="240" w:lineRule="auto"/>
        <w:jc w:val="both"/>
        <w:rPr>
          <w:rFonts w:ascii="Arial" w:eastAsia="Times New Roman" w:hAnsi="Arial" w:cs="Arial"/>
          <w:color w:val="000000"/>
          <w:lang w:eastAsia="es-ES"/>
        </w:rPr>
      </w:pPr>
      <w:r w:rsidRPr="00705973">
        <w:rPr>
          <w:rFonts w:ascii="Arial" w:eastAsia="Times New Roman" w:hAnsi="Arial" w:cs="Arial"/>
          <w:color w:val="000000"/>
          <w:lang w:eastAsia="es-ES"/>
        </w:rPr>
        <w:t>Aplicando la fórmula utilizada reiteradamente por la jurisprudencia, se tiene que la renta actualizada (Ra) es igual a la renta histórica, multiplicada por el índice de precios al consumidor del mes anterior a la sentencia, dividido por el índice de precios al consumidor vigente en el mes del hecho dañino, conforme a las certificaciones del DANE más el 25% de la misma como valor de las prestaciones sociales.</w:t>
      </w:r>
    </w:p>
    <w:p w14:paraId="0D7019E7" w14:textId="77777777" w:rsidR="00BE3803" w:rsidRPr="00705973" w:rsidRDefault="00BE3803" w:rsidP="00F30AD5">
      <w:pPr>
        <w:spacing w:after="0" w:line="240" w:lineRule="auto"/>
        <w:jc w:val="both"/>
        <w:rPr>
          <w:rFonts w:ascii="Arial" w:eastAsia="Times New Roman" w:hAnsi="Arial" w:cs="Arial"/>
          <w:color w:val="000000"/>
          <w:lang w:eastAsia="es-ES"/>
        </w:rPr>
      </w:pPr>
    </w:p>
    <w:p w14:paraId="209E64BF" w14:textId="6F772A70" w:rsidR="00BE3803" w:rsidRPr="00705973" w:rsidRDefault="00BE3803" w:rsidP="00F30AD5">
      <w:pPr>
        <w:spacing w:after="0" w:line="240" w:lineRule="auto"/>
        <w:jc w:val="both"/>
        <w:rPr>
          <w:rFonts w:ascii="Arial" w:eastAsia="Times New Roman" w:hAnsi="Arial" w:cs="Arial"/>
          <w:color w:val="000000"/>
          <w:lang w:eastAsia="es-ES"/>
        </w:rPr>
      </w:pPr>
      <w:r w:rsidRPr="00705973">
        <w:rPr>
          <w:rFonts w:ascii="Arial" w:eastAsia="Times New Roman" w:hAnsi="Arial" w:cs="Arial"/>
          <w:color w:val="000000"/>
          <w:lang w:eastAsia="es-ES"/>
        </w:rPr>
        <w:t xml:space="preserve">En el caso concreto, la renta base será el salario mínimo legal vigente a la fecha en que sufrió la lesión, pero en la proporción en la que se tuvo la pérdida de capacidad laboral, esto es, el </w:t>
      </w:r>
      <w:r w:rsidRPr="00705973">
        <w:rPr>
          <w:rFonts w:ascii="Arial" w:hAnsi="Arial" w:cs="Arial"/>
          <w:b/>
          <w:bCs/>
          <w:lang w:val="es-ES_tradnl"/>
        </w:rPr>
        <w:t>1</w:t>
      </w:r>
      <w:r w:rsidR="006A00F8" w:rsidRPr="00705973">
        <w:rPr>
          <w:rFonts w:ascii="Arial" w:hAnsi="Arial" w:cs="Arial"/>
          <w:b/>
          <w:bCs/>
          <w:lang w:val="es-ES_tradnl"/>
        </w:rPr>
        <w:t>6</w:t>
      </w:r>
      <w:r w:rsidRPr="00705973">
        <w:rPr>
          <w:rFonts w:ascii="Arial" w:eastAsia="Times New Roman" w:hAnsi="Arial" w:cs="Arial"/>
          <w:color w:val="000000"/>
          <w:lang w:eastAsia="es-ES"/>
        </w:rPr>
        <w:t>%, así:</w:t>
      </w:r>
    </w:p>
    <w:p w14:paraId="778BC535" w14:textId="77777777" w:rsidR="00BE3803" w:rsidRPr="00705973" w:rsidRDefault="00BE3803" w:rsidP="00F30AD5">
      <w:pPr>
        <w:spacing w:after="0" w:line="240" w:lineRule="auto"/>
        <w:jc w:val="both"/>
        <w:rPr>
          <w:rFonts w:ascii="Arial" w:eastAsia="Times New Roman" w:hAnsi="Arial" w:cs="Arial"/>
          <w:color w:val="000000"/>
          <w:lang w:eastAsia="es-ES"/>
        </w:rPr>
      </w:pPr>
    </w:p>
    <w:p w14:paraId="48196994" w14:textId="5A0192D7" w:rsidR="00BE3803" w:rsidRPr="00705973" w:rsidRDefault="00BE3803" w:rsidP="00F30AD5">
      <w:pPr>
        <w:spacing w:after="0" w:line="240" w:lineRule="auto"/>
        <w:jc w:val="both"/>
        <w:rPr>
          <w:rFonts w:ascii="Arial" w:eastAsia="Times New Roman" w:hAnsi="Arial" w:cs="Arial"/>
          <w:color w:val="000000"/>
          <w:lang w:eastAsia="es-ES"/>
        </w:rPr>
      </w:pPr>
      <w:r w:rsidRPr="00705973">
        <w:rPr>
          <w:rFonts w:ascii="Arial" w:eastAsia="Times New Roman" w:hAnsi="Arial" w:cs="Arial"/>
          <w:color w:val="000000"/>
          <w:lang w:eastAsia="es-ES"/>
        </w:rPr>
        <w:t>Salario para la época de los hechos (</w:t>
      </w:r>
      <w:r w:rsidR="006A00F8" w:rsidRPr="00705973">
        <w:rPr>
          <w:b/>
        </w:rPr>
        <w:t>11 de octubre de 2015</w:t>
      </w:r>
      <w:r w:rsidRPr="00705973">
        <w:rPr>
          <w:rFonts w:ascii="Arial" w:eastAsia="Times New Roman" w:hAnsi="Arial" w:cs="Arial"/>
          <w:color w:val="000000"/>
          <w:lang w:eastAsia="es-ES"/>
        </w:rPr>
        <w:t xml:space="preserve">) </w:t>
      </w:r>
      <w:proofErr w:type="gramStart"/>
      <w:r w:rsidRPr="00705973">
        <w:rPr>
          <w:rFonts w:ascii="Arial" w:eastAsia="Times New Roman" w:hAnsi="Arial" w:cs="Arial"/>
          <w:color w:val="000000"/>
          <w:lang w:eastAsia="es-ES"/>
        </w:rPr>
        <w:t>=  $</w:t>
      </w:r>
      <w:proofErr w:type="gramEnd"/>
      <w:r w:rsidRPr="00705973">
        <w:rPr>
          <w:rFonts w:ascii="Arial" w:eastAsia="Times New Roman" w:hAnsi="Arial" w:cs="Arial"/>
          <w:color w:val="000000"/>
          <w:lang w:eastAsia="es-ES"/>
        </w:rPr>
        <w:t>644.350</w:t>
      </w:r>
    </w:p>
    <w:p w14:paraId="11F43F31" w14:textId="77777777" w:rsidR="00BE3803" w:rsidRPr="00705973" w:rsidRDefault="00BE3803" w:rsidP="00F30AD5">
      <w:pPr>
        <w:spacing w:after="0" w:line="240" w:lineRule="auto"/>
        <w:jc w:val="both"/>
        <w:rPr>
          <w:rFonts w:ascii="Arial" w:eastAsia="Times New Roman" w:hAnsi="Arial" w:cs="Arial"/>
          <w:color w:val="000000"/>
          <w:lang w:eastAsia="es-ES"/>
        </w:rPr>
      </w:pPr>
    </w:p>
    <w:p w14:paraId="6228E7E8" w14:textId="209E9BB1" w:rsidR="00BE3803" w:rsidRPr="00705973" w:rsidRDefault="00BE3803" w:rsidP="00F30AD5">
      <w:pPr>
        <w:spacing w:after="0" w:line="240" w:lineRule="auto"/>
        <w:jc w:val="both"/>
        <w:rPr>
          <w:rFonts w:ascii="Arial" w:eastAsia="Times New Roman" w:hAnsi="Arial" w:cs="Arial"/>
          <w:color w:val="000000"/>
          <w:lang w:eastAsia="es-ES"/>
        </w:rPr>
      </w:pPr>
      <w:r w:rsidRPr="00705973">
        <w:rPr>
          <w:rFonts w:ascii="Arial" w:hAnsi="Arial" w:cs="Arial"/>
          <w:b/>
          <w:bCs/>
          <w:lang w:val="es-ES_tradnl"/>
        </w:rPr>
        <w:t>1</w:t>
      </w:r>
      <w:r w:rsidR="006A00F8" w:rsidRPr="00705973">
        <w:rPr>
          <w:rFonts w:ascii="Arial" w:hAnsi="Arial" w:cs="Arial"/>
          <w:b/>
          <w:bCs/>
          <w:lang w:val="es-ES_tradnl"/>
        </w:rPr>
        <w:t>6</w:t>
      </w:r>
      <w:r w:rsidRPr="00705973">
        <w:rPr>
          <w:rFonts w:ascii="Arial" w:hAnsi="Arial" w:cs="Arial"/>
          <w:b/>
          <w:bCs/>
          <w:lang w:val="es-ES_tradnl"/>
        </w:rPr>
        <w:t xml:space="preserve"> </w:t>
      </w:r>
      <w:r w:rsidRPr="00705973">
        <w:rPr>
          <w:rFonts w:ascii="Arial" w:eastAsia="Times New Roman" w:hAnsi="Arial" w:cs="Arial"/>
          <w:color w:val="000000"/>
          <w:lang w:eastAsia="es-ES"/>
        </w:rPr>
        <w:t xml:space="preserve">% del salario mínimo legal mensual vigente </w:t>
      </w:r>
      <w:proofErr w:type="gramStart"/>
      <w:r w:rsidRPr="00705973">
        <w:rPr>
          <w:rFonts w:ascii="Arial" w:eastAsia="Times New Roman" w:hAnsi="Arial" w:cs="Arial"/>
          <w:color w:val="000000"/>
          <w:lang w:eastAsia="es-ES"/>
        </w:rPr>
        <w:t>=  $</w:t>
      </w:r>
      <w:proofErr w:type="gramEnd"/>
      <w:r w:rsidR="006A00F8" w:rsidRPr="00705973">
        <w:rPr>
          <w:rFonts w:ascii="Arial" w:eastAsia="Times New Roman" w:hAnsi="Arial" w:cs="Arial"/>
          <w:color w:val="000000"/>
          <w:lang w:eastAsia="es-ES"/>
        </w:rPr>
        <w:t>103.096</w:t>
      </w:r>
    </w:p>
    <w:p w14:paraId="552FAA21" w14:textId="77777777" w:rsidR="006A00F8" w:rsidRPr="00705973" w:rsidRDefault="006A00F8" w:rsidP="00F30AD5">
      <w:pPr>
        <w:spacing w:after="0" w:line="240" w:lineRule="auto"/>
        <w:jc w:val="both"/>
        <w:rPr>
          <w:rFonts w:ascii="Arial" w:eastAsia="Times New Roman" w:hAnsi="Arial" w:cs="Arial"/>
          <w:color w:val="000000"/>
          <w:sz w:val="24"/>
          <w:szCs w:val="24"/>
          <w:lang w:eastAsia="es-ES"/>
        </w:rPr>
      </w:pPr>
    </w:p>
    <w:p w14:paraId="5952C4F0" w14:textId="2EE4F330" w:rsidR="006A00F8" w:rsidRPr="00705973" w:rsidRDefault="006A00F8" w:rsidP="00F30AD5">
      <w:pPr>
        <w:spacing w:after="0" w:line="240" w:lineRule="auto"/>
        <w:jc w:val="both"/>
        <w:rPr>
          <w:rFonts w:asciiTheme="minorHAnsi" w:eastAsiaTheme="minorHAnsi" w:hAnsiTheme="minorHAnsi" w:cstheme="minorBidi"/>
        </w:rPr>
      </w:pPr>
      <w:r w:rsidRPr="00705973">
        <w:rPr>
          <w:lang w:eastAsia="es-ES"/>
        </w:rPr>
        <w:fldChar w:fldCharType="begin"/>
      </w:r>
      <w:r w:rsidRPr="00705973">
        <w:rPr>
          <w:lang w:eastAsia="es-ES"/>
        </w:rPr>
        <w:instrText xml:space="preserve"> LINK </w:instrText>
      </w:r>
      <w:r w:rsidR="00912B09">
        <w:rPr>
          <w:lang w:eastAsia="es-ES"/>
        </w:rPr>
        <w:instrText xml:space="preserve">Excel.Sheet.8 "\\\\bog34adminj03\\D\\Usuario\\vbowleyg\\Documents\\J34\\LÍNEA JURISPRUDENCIAL\\DATOS PARA INDEMNIZACIÓN\\APLICACIÓN DE FÓRMULAS DE INDEMNIZACIÓN 2.xls" "RD. 2017-0369!F1C1:F14C4" </w:instrText>
      </w:r>
      <w:r w:rsidRPr="00705973">
        <w:rPr>
          <w:lang w:eastAsia="es-ES"/>
        </w:rPr>
        <w:instrText xml:space="preserve">\a \f 4 \h </w:instrText>
      </w:r>
      <w:r w:rsidR="00581C88" w:rsidRPr="00705973">
        <w:rPr>
          <w:lang w:eastAsia="es-ES"/>
        </w:rPr>
        <w:instrText xml:space="preserve"> \* MERGEFORMAT </w:instrText>
      </w:r>
      <w:r w:rsidRPr="00705973">
        <w:rPr>
          <w:lang w:eastAsia="es-ES"/>
        </w:rPr>
        <w:fldChar w:fldCharType="separate"/>
      </w:r>
    </w:p>
    <w:tbl>
      <w:tblPr>
        <w:tblW w:w="4840" w:type="dxa"/>
        <w:tblInd w:w="70" w:type="dxa"/>
        <w:tblCellMar>
          <w:left w:w="70" w:type="dxa"/>
          <w:right w:w="70" w:type="dxa"/>
        </w:tblCellMar>
        <w:tblLook w:val="04A0" w:firstRow="1" w:lastRow="0" w:firstColumn="1" w:lastColumn="0" w:noHBand="0" w:noVBand="1"/>
      </w:tblPr>
      <w:tblGrid>
        <w:gridCol w:w="1200"/>
        <w:gridCol w:w="1200"/>
        <w:gridCol w:w="1200"/>
        <w:gridCol w:w="1240"/>
      </w:tblGrid>
      <w:tr w:rsidR="006A00F8" w:rsidRPr="00705973" w14:paraId="28BB4F15" w14:textId="77777777" w:rsidTr="006A00F8">
        <w:trPr>
          <w:trHeight w:val="270"/>
        </w:trPr>
        <w:tc>
          <w:tcPr>
            <w:tcW w:w="1200" w:type="dxa"/>
            <w:vMerge w:val="restart"/>
            <w:tcBorders>
              <w:top w:val="single" w:sz="4" w:space="0" w:color="auto"/>
              <w:left w:val="single" w:sz="4" w:space="0" w:color="auto"/>
              <w:bottom w:val="nil"/>
              <w:right w:val="nil"/>
            </w:tcBorders>
            <w:shd w:val="clear" w:color="auto" w:fill="auto"/>
            <w:noWrap/>
            <w:vAlign w:val="center"/>
            <w:hideMark/>
          </w:tcPr>
          <w:p w14:paraId="11D79D58" w14:textId="77777777" w:rsidR="006A00F8" w:rsidRPr="00705973" w:rsidRDefault="006A00F8" w:rsidP="00F30AD5">
            <w:pPr>
              <w:spacing w:after="0" w:line="240" w:lineRule="auto"/>
              <w:jc w:val="center"/>
              <w:rPr>
                <w:rFonts w:ascii="Arial" w:eastAsia="Times New Roman" w:hAnsi="Arial" w:cs="Arial"/>
                <w:sz w:val="18"/>
                <w:szCs w:val="20"/>
                <w:lang w:val="es-ES" w:eastAsia="es-ES"/>
              </w:rPr>
            </w:pPr>
            <w:r w:rsidRPr="00705973">
              <w:rPr>
                <w:rFonts w:ascii="Arial" w:eastAsia="Times New Roman" w:hAnsi="Arial" w:cs="Arial"/>
                <w:sz w:val="18"/>
                <w:szCs w:val="20"/>
                <w:lang w:val="es-ES" w:eastAsia="es-ES"/>
              </w:rPr>
              <w:t>Ra =</w:t>
            </w:r>
          </w:p>
        </w:tc>
        <w:tc>
          <w:tcPr>
            <w:tcW w:w="1200" w:type="dxa"/>
            <w:vMerge w:val="restart"/>
            <w:tcBorders>
              <w:top w:val="single" w:sz="4" w:space="0" w:color="auto"/>
              <w:left w:val="nil"/>
              <w:bottom w:val="nil"/>
              <w:right w:val="nil"/>
            </w:tcBorders>
            <w:shd w:val="clear" w:color="auto" w:fill="auto"/>
            <w:noWrap/>
            <w:vAlign w:val="center"/>
            <w:hideMark/>
          </w:tcPr>
          <w:p w14:paraId="17BBE87A" w14:textId="77777777" w:rsidR="006A00F8" w:rsidRPr="00705973" w:rsidRDefault="006A00F8" w:rsidP="00F30AD5">
            <w:pPr>
              <w:spacing w:after="0" w:line="240" w:lineRule="auto"/>
              <w:jc w:val="center"/>
              <w:rPr>
                <w:rFonts w:ascii="Arial" w:eastAsia="Times New Roman" w:hAnsi="Arial" w:cs="Arial"/>
                <w:sz w:val="18"/>
                <w:szCs w:val="20"/>
                <w:lang w:val="es-ES" w:eastAsia="es-ES"/>
              </w:rPr>
            </w:pPr>
            <w:r w:rsidRPr="00705973">
              <w:rPr>
                <w:rFonts w:ascii="Arial" w:eastAsia="Times New Roman" w:hAnsi="Arial" w:cs="Arial"/>
                <w:sz w:val="18"/>
                <w:szCs w:val="20"/>
                <w:lang w:val="es-ES" w:eastAsia="es-ES"/>
              </w:rPr>
              <w:t xml:space="preserve">R </w:t>
            </w:r>
          </w:p>
        </w:tc>
        <w:tc>
          <w:tcPr>
            <w:tcW w:w="1200" w:type="dxa"/>
            <w:tcBorders>
              <w:top w:val="single" w:sz="4" w:space="0" w:color="auto"/>
              <w:left w:val="nil"/>
              <w:bottom w:val="single" w:sz="8" w:space="0" w:color="auto"/>
              <w:right w:val="nil"/>
            </w:tcBorders>
            <w:shd w:val="clear" w:color="auto" w:fill="auto"/>
            <w:noWrap/>
            <w:vAlign w:val="bottom"/>
            <w:hideMark/>
          </w:tcPr>
          <w:p w14:paraId="1ED249F1" w14:textId="77777777" w:rsidR="006A00F8" w:rsidRPr="00705973" w:rsidRDefault="006A00F8" w:rsidP="00F30AD5">
            <w:pPr>
              <w:spacing w:after="0" w:line="240" w:lineRule="auto"/>
              <w:rPr>
                <w:rFonts w:ascii="Arial" w:eastAsia="Times New Roman" w:hAnsi="Arial" w:cs="Arial"/>
                <w:sz w:val="18"/>
                <w:szCs w:val="20"/>
                <w:lang w:val="es-ES" w:eastAsia="es-ES"/>
              </w:rPr>
            </w:pPr>
            <w:proofErr w:type="spellStart"/>
            <w:r w:rsidRPr="00705973">
              <w:rPr>
                <w:rFonts w:ascii="Arial" w:eastAsia="Times New Roman" w:hAnsi="Arial" w:cs="Arial"/>
                <w:sz w:val="18"/>
                <w:szCs w:val="20"/>
                <w:lang w:val="es-ES" w:eastAsia="es-ES"/>
              </w:rPr>
              <w:t>Indice</w:t>
            </w:r>
            <w:proofErr w:type="spellEnd"/>
            <w:r w:rsidRPr="00705973">
              <w:rPr>
                <w:rFonts w:ascii="Arial" w:eastAsia="Times New Roman" w:hAnsi="Arial" w:cs="Arial"/>
                <w:sz w:val="18"/>
                <w:szCs w:val="20"/>
                <w:lang w:val="es-ES" w:eastAsia="es-ES"/>
              </w:rPr>
              <w:t xml:space="preserve"> final</w:t>
            </w:r>
          </w:p>
        </w:tc>
        <w:tc>
          <w:tcPr>
            <w:tcW w:w="1240" w:type="dxa"/>
            <w:tcBorders>
              <w:top w:val="single" w:sz="4" w:space="0" w:color="auto"/>
              <w:left w:val="nil"/>
              <w:bottom w:val="nil"/>
              <w:right w:val="single" w:sz="4" w:space="0" w:color="auto"/>
            </w:tcBorders>
            <w:shd w:val="clear" w:color="auto" w:fill="auto"/>
            <w:noWrap/>
            <w:vAlign w:val="bottom"/>
            <w:hideMark/>
          </w:tcPr>
          <w:p w14:paraId="046B702E" w14:textId="77777777" w:rsidR="006A00F8" w:rsidRPr="00705973" w:rsidRDefault="006A00F8" w:rsidP="00F30AD5">
            <w:pPr>
              <w:spacing w:after="0" w:line="240" w:lineRule="auto"/>
              <w:rPr>
                <w:rFonts w:ascii="Arial" w:eastAsia="Times New Roman" w:hAnsi="Arial" w:cs="Arial"/>
                <w:sz w:val="18"/>
                <w:szCs w:val="20"/>
                <w:lang w:val="es-ES" w:eastAsia="es-ES"/>
              </w:rPr>
            </w:pPr>
            <w:r w:rsidRPr="00705973">
              <w:rPr>
                <w:rFonts w:ascii="Arial" w:eastAsia="Times New Roman" w:hAnsi="Arial" w:cs="Arial"/>
                <w:sz w:val="18"/>
                <w:szCs w:val="20"/>
                <w:lang w:val="es-ES" w:eastAsia="es-ES"/>
              </w:rPr>
              <w:t> </w:t>
            </w:r>
          </w:p>
        </w:tc>
      </w:tr>
      <w:tr w:rsidR="006A00F8" w:rsidRPr="00705973" w14:paraId="61212BD6" w14:textId="77777777" w:rsidTr="006A00F8">
        <w:trPr>
          <w:trHeight w:val="270"/>
        </w:trPr>
        <w:tc>
          <w:tcPr>
            <w:tcW w:w="1200" w:type="dxa"/>
            <w:vMerge/>
            <w:tcBorders>
              <w:top w:val="single" w:sz="4" w:space="0" w:color="auto"/>
              <w:left w:val="single" w:sz="4" w:space="0" w:color="auto"/>
              <w:bottom w:val="nil"/>
              <w:right w:val="nil"/>
            </w:tcBorders>
            <w:vAlign w:val="center"/>
            <w:hideMark/>
          </w:tcPr>
          <w:p w14:paraId="34D59F36" w14:textId="77777777" w:rsidR="006A00F8" w:rsidRPr="00705973" w:rsidRDefault="006A00F8" w:rsidP="00F30AD5">
            <w:pPr>
              <w:spacing w:after="0" w:line="240" w:lineRule="auto"/>
              <w:rPr>
                <w:rFonts w:ascii="Arial" w:eastAsia="Times New Roman" w:hAnsi="Arial" w:cs="Arial"/>
                <w:sz w:val="18"/>
                <w:szCs w:val="20"/>
                <w:lang w:val="es-ES" w:eastAsia="es-ES"/>
              </w:rPr>
            </w:pPr>
          </w:p>
        </w:tc>
        <w:tc>
          <w:tcPr>
            <w:tcW w:w="1200" w:type="dxa"/>
            <w:vMerge/>
            <w:tcBorders>
              <w:top w:val="single" w:sz="4" w:space="0" w:color="auto"/>
              <w:left w:val="nil"/>
              <w:bottom w:val="nil"/>
              <w:right w:val="nil"/>
            </w:tcBorders>
            <w:vAlign w:val="center"/>
            <w:hideMark/>
          </w:tcPr>
          <w:p w14:paraId="0249B882" w14:textId="77777777" w:rsidR="006A00F8" w:rsidRPr="00705973" w:rsidRDefault="006A00F8" w:rsidP="00F30AD5">
            <w:pPr>
              <w:spacing w:after="0" w:line="240" w:lineRule="auto"/>
              <w:rPr>
                <w:rFonts w:ascii="Arial" w:eastAsia="Times New Roman" w:hAnsi="Arial" w:cs="Arial"/>
                <w:sz w:val="18"/>
                <w:szCs w:val="20"/>
                <w:lang w:val="es-ES" w:eastAsia="es-ES"/>
              </w:rPr>
            </w:pPr>
          </w:p>
        </w:tc>
        <w:tc>
          <w:tcPr>
            <w:tcW w:w="1200" w:type="dxa"/>
            <w:tcBorders>
              <w:top w:val="nil"/>
              <w:left w:val="nil"/>
              <w:bottom w:val="nil"/>
              <w:right w:val="nil"/>
            </w:tcBorders>
            <w:shd w:val="clear" w:color="auto" w:fill="auto"/>
            <w:noWrap/>
            <w:vAlign w:val="bottom"/>
            <w:hideMark/>
          </w:tcPr>
          <w:p w14:paraId="6137F731" w14:textId="77777777" w:rsidR="006A00F8" w:rsidRPr="00705973" w:rsidRDefault="006A00F8" w:rsidP="00F30AD5">
            <w:pPr>
              <w:spacing w:after="0" w:line="240" w:lineRule="auto"/>
              <w:rPr>
                <w:rFonts w:ascii="Arial" w:eastAsia="Times New Roman" w:hAnsi="Arial" w:cs="Arial"/>
                <w:sz w:val="18"/>
                <w:szCs w:val="20"/>
                <w:lang w:val="es-ES" w:eastAsia="es-ES"/>
              </w:rPr>
            </w:pPr>
            <w:proofErr w:type="spellStart"/>
            <w:r w:rsidRPr="00705973">
              <w:rPr>
                <w:rFonts w:ascii="Arial" w:eastAsia="Times New Roman" w:hAnsi="Arial" w:cs="Arial"/>
                <w:sz w:val="18"/>
                <w:szCs w:val="20"/>
                <w:lang w:val="es-ES" w:eastAsia="es-ES"/>
              </w:rPr>
              <w:t>Indice</w:t>
            </w:r>
            <w:proofErr w:type="spellEnd"/>
            <w:r w:rsidRPr="00705973">
              <w:rPr>
                <w:rFonts w:ascii="Arial" w:eastAsia="Times New Roman" w:hAnsi="Arial" w:cs="Arial"/>
                <w:sz w:val="18"/>
                <w:szCs w:val="20"/>
                <w:lang w:val="es-ES" w:eastAsia="es-ES"/>
              </w:rPr>
              <w:t xml:space="preserve"> </w:t>
            </w:r>
            <w:proofErr w:type="spellStart"/>
            <w:r w:rsidRPr="00705973">
              <w:rPr>
                <w:rFonts w:ascii="Arial" w:eastAsia="Times New Roman" w:hAnsi="Arial" w:cs="Arial"/>
                <w:sz w:val="18"/>
                <w:szCs w:val="20"/>
                <w:lang w:val="es-ES" w:eastAsia="es-ES"/>
              </w:rPr>
              <w:t>incial</w:t>
            </w:r>
            <w:proofErr w:type="spellEnd"/>
          </w:p>
        </w:tc>
        <w:tc>
          <w:tcPr>
            <w:tcW w:w="1240" w:type="dxa"/>
            <w:tcBorders>
              <w:top w:val="nil"/>
              <w:left w:val="nil"/>
              <w:bottom w:val="nil"/>
              <w:right w:val="single" w:sz="4" w:space="0" w:color="auto"/>
            </w:tcBorders>
            <w:shd w:val="clear" w:color="auto" w:fill="auto"/>
            <w:noWrap/>
            <w:vAlign w:val="bottom"/>
            <w:hideMark/>
          </w:tcPr>
          <w:p w14:paraId="3B12F3D6" w14:textId="77777777" w:rsidR="006A00F8" w:rsidRPr="00705973" w:rsidRDefault="006A00F8" w:rsidP="00F30AD5">
            <w:pPr>
              <w:spacing w:after="0" w:line="240" w:lineRule="auto"/>
              <w:rPr>
                <w:rFonts w:ascii="Arial" w:eastAsia="Times New Roman" w:hAnsi="Arial" w:cs="Arial"/>
                <w:sz w:val="18"/>
                <w:szCs w:val="20"/>
                <w:lang w:val="es-ES" w:eastAsia="es-ES"/>
              </w:rPr>
            </w:pPr>
          </w:p>
        </w:tc>
      </w:tr>
      <w:tr w:rsidR="006A00F8" w:rsidRPr="00705973" w14:paraId="6C956F1B" w14:textId="77777777" w:rsidTr="006A00F8">
        <w:trPr>
          <w:trHeight w:val="255"/>
        </w:trPr>
        <w:tc>
          <w:tcPr>
            <w:tcW w:w="1200" w:type="dxa"/>
            <w:tcBorders>
              <w:top w:val="nil"/>
              <w:left w:val="single" w:sz="4" w:space="0" w:color="auto"/>
              <w:bottom w:val="nil"/>
              <w:right w:val="nil"/>
            </w:tcBorders>
            <w:shd w:val="clear" w:color="auto" w:fill="auto"/>
            <w:noWrap/>
            <w:vAlign w:val="bottom"/>
            <w:hideMark/>
          </w:tcPr>
          <w:p w14:paraId="509B9B70" w14:textId="77777777" w:rsidR="006A00F8" w:rsidRPr="00705973" w:rsidRDefault="006A00F8" w:rsidP="00F30AD5">
            <w:pPr>
              <w:spacing w:after="0" w:line="240" w:lineRule="auto"/>
              <w:rPr>
                <w:rFonts w:ascii="Arial" w:eastAsia="Times New Roman" w:hAnsi="Arial" w:cs="Arial"/>
                <w:sz w:val="18"/>
                <w:szCs w:val="20"/>
                <w:lang w:val="es-ES" w:eastAsia="es-ES"/>
              </w:rPr>
            </w:pPr>
            <w:r w:rsidRPr="00705973">
              <w:rPr>
                <w:rFonts w:ascii="Arial" w:eastAsia="Times New Roman" w:hAnsi="Arial" w:cs="Arial"/>
                <w:sz w:val="18"/>
                <w:szCs w:val="20"/>
                <w:lang w:val="es-ES" w:eastAsia="es-ES"/>
              </w:rPr>
              <w:t> </w:t>
            </w:r>
          </w:p>
        </w:tc>
        <w:tc>
          <w:tcPr>
            <w:tcW w:w="1200" w:type="dxa"/>
            <w:tcBorders>
              <w:top w:val="nil"/>
              <w:left w:val="nil"/>
              <w:bottom w:val="nil"/>
              <w:right w:val="nil"/>
            </w:tcBorders>
            <w:shd w:val="clear" w:color="auto" w:fill="auto"/>
            <w:noWrap/>
            <w:vAlign w:val="bottom"/>
            <w:hideMark/>
          </w:tcPr>
          <w:p w14:paraId="7CA70AB3" w14:textId="77777777" w:rsidR="006A00F8" w:rsidRPr="00705973" w:rsidRDefault="006A00F8" w:rsidP="00F30AD5">
            <w:pPr>
              <w:spacing w:after="0" w:line="240" w:lineRule="auto"/>
              <w:rPr>
                <w:rFonts w:ascii="Arial" w:eastAsia="Times New Roman" w:hAnsi="Arial" w:cs="Arial"/>
                <w:sz w:val="18"/>
                <w:szCs w:val="20"/>
                <w:lang w:val="es-ES" w:eastAsia="es-ES"/>
              </w:rPr>
            </w:pPr>
          </w:p>
        </w:tc>
        <w:tc>
          <w:tcPr>
            <w:tcW w:w="1200" w:type="dxa"/>
            <w:tcBorders>
              <w:top w:val="nil"/>
              <w:left w:val="nil"/>
              <w:bottom w:val="nil"/>
              <w:right w:val="nil"/>
            </w:tcBorders>
            <w:shd w:val="clear" w:color="auto" w:fill="auto"/>
            <w:noWrap/>
            <w:vAlign w:val="bottom"/>
            <w:hideMark/>
          </w:tcPr>
          <w:p w14:paraId="2F526E43" w14:textId="77777777" w:rsidR="006A00F8" w:rsidRPr="00705973" w:rsidRDefault="006A00F8" w:rsidP="00F30AD5">
            <w:pPr>
              <w:spacing w:after="0" w:line="240" w:lineRule="auto"/>
              <w:rPr>
                <w:rFonts w:ascii="Times New Roman" w:eastAsia="Times New Roman" w:hAnsi="Times New Roman"/>
                <w:sz w:val="18"/>
                <w:szCs w:val="20"/>
                <w:lang w:val="es-ES" w:eastAsia="es-ES"/>
              </w:rPr>
            </w:pPr>
          </w:p>
        </w:tc>
        <w:tc>
          <w:tcPr>
            <w:tcW w:w="1240" w:type="dxa"/>
            <w:tcBorders>
              <w:top w:val="nil"/>
              <w:left w:val="nil"/>
              <w:bottom w:val="nil"/>
              <w:right w:val="single" w:sz="4" w:space="0" w:color="auto"/>
            </w:tcBorders>
            <w:shd w:val="clear" w:color="auto" w:fill="auto"/>
            <w:noWrap/>
            <w:vAlign w:val="bottom"/>
            <w:hideMark/>
          </w:tcPr>
          <w:p w14:paraId="085CD649" w14:textId="77777777" w:rsidR="006A00F8" w:rsidRPr="00705973" w:rsidRDefault="006A00F8" w:rsidP="00F30AD5">
            <w:pPr>
              <w:spacing w:after="0" w:line="240" w:lineRule="auto"/>
              <w:rPr>
                <w:rFonts w:ascii="Times New Roman" w:eastAsia="Times New Roman" w:hAnsi="Times New Roman"/>
                <w:sz w:val="18"/>
                <w:szCs w:val="20"/>
                <w:lang w:val="es-ES" w:eastAsia="es-ES"/>
              </w:rPr>
            </w:pPr>
          </w:p>
        </w:tc>
      </w:tr>
      <w:tr w:rsidR="006A00F8" w:rsidRPr="00705973" w14:paraId="7E508C58" w14:textId="77777777" w:rsidTr="006A00F8">
        <w:trPr>
          <w:trHeight w:val="510"/>
        </w:trPr>
        <w:tc>
          <w:tcPr>
            <w:tcW w:w="2400" w:type="dxa"/>
            <w:gridSpan w:val="2"/>
            <w:tcBorders>
              <w:top w:val="nil"/>
              <w:left w:val="single" w:sz="4" w:space="0" w:color="auto"/>
              <w:bottom w:val="nil"/>
              <w:right w:val="nil"/>
            </w:tcBorders>
            <w:shd w:val="clear" w:color="auto" w:fill="auto"/>
            <w:noWrap/>
            <w:vAlign w:val="center"/>
            <w:hideMark/>
          </w:tcPr>
          <w:p w14:paraId="3BD44EAD" w14:textId="77777777" w:rsidR="006A00F8" w:rsidRPr="00705973" w:rsidRDefault="006A00F8" w:rsidP="00F30AD5">
            <w:pPr>
              <w:spacing w:after="0" w:line="240" w:lineRule="auto"/>
              <w:jc w:val="right"/>
              <w:rPr>
                <w:rFonts w:ascii="Arial" w:eastAsia="Times New Roman" w:hAnsi="Arial" w:cs="Arial"/>
                <w:sz w:val="18"/>
                <w:szCs w:val="20"/>
                <w:lang w:val="es-ES" w:eastAsia="es-ES"/>
              </w:rPr>
            </w:pPr>
            <w:r w:rsidRPr="00705973">
              <w:rPr>
                <w:rFonts w:ascii="Arial" w:eastAsia="Times New Roman" w:hAnsi="Arial" w:cs="Arial"/>
                <w:sz w:val="18"/>
                <w:szCs w:val="20"/>
                <w:lang w:val="es-ES" w:eastAsia="es-ES"/>
              </w:rPr>
              <w:t>R =</w:t>
            </w:r>
          </w:p>
        </w:tc>
        <w:tc>
          <w:tcPr>
            <w:tcW w:w="1200" w:type="dxa"/>
            <w:tcBorders>
              <w:top w:val="nil"/>
              <w:left w:val="nil"/>
              <w:bottom w:val="nil"/>
              <w:right w:val="nil"/>
            </w:tcBorders>
            <w:shd w:val="clear" w:color="auto" w:fill="auto"/>
            <w:vAlign w:val="center"/>
            <w:hideMark/>
          </w:tcPr>
          <w:p w14:paraId="5ADB2407" w14:textId="77777777" w:rsidR="006A00F8" w:rsidRPr="00705973" w:rsidRDefault="006A00F8" w:rsidP="00F30AD5">
            <w:pPr>
              <w:spacing w:after="0" w:line="240" w:lineRule="auto"/>
              <w:jc w:val="center"/>
              <w:rPr>
                <w:rFonts w:ascii="Arial" w:eastAsia="Times New Roman" w:hAnsi="Arial" w:cs="Arial"/>
                <w:sz w:val="18"/>
                <w:szCs w:val="20"/>
                <w:lang w:val="es-ES" w:eastAsia="es-ES"/>
              </w:rPr>
            </w:pPr>
            <w:r w:rsidRPr="00705973">
              <w:rPr>
                <w:rFonts w:ascii="Arial" w:eastAsia="Times New Roman" w:hAnsi="Arial" w:cs="Arial"/>
                <w:sz w:val="18"/>
                <w:szCs w:val="20"/>
                <w:lang w:val="es-ES" w:eastAsia="es-ES"/>
              </w:rPr>
              <w:t>Suma a actualizar</w:t>
            </w:r>
          </w:p>
        </w:tc>
        <w:tc>
          <w:tcPr>
            <w:tcW w:w="1240" w:type="dxa"/>
            <w:tcBorders>
              <w:top w:val="nil"/>
              <w:left w:val="nil"/>
              <w:bottom w:val="nil"/>
              <w:right w:val="single" w:sz="4" w:space="0" w:color="auto"/>
            </w:tcBorders>
            <w:shd w:val="clear" w:color="auto" w:fill="auto"/>
            <w:noWrap/>
            <w:vAlign w:val="bottom"/>
            <w:hideMark/>
          </w:tcPr>
          <w:p w14:paraId="240210F0" w14:textId="77777777" w:rsidR="006A00F8" w:rsidRPr="00705973" w:rsidRDefault="006A00F8" w:rsidP="00F30AD5">
            <w:pPr>
              <w:spacing w:after="0" w:line="240" w:lineRule="auto"/>
              <w:jc w:val="right"/>
              <w:rPr>
                <w:rFonts w:ascii="Arial" w:eastAsia="Times New Roman" w:hAnsi="Arial" w:cs="Arial"/>
                <w:sz w:val="18"/>
                <w:szCs w:val="20"/>
                <w:lang w:val="es-ES" w:eastAsia="es-ES"/>
              </w:rPr>
            </w:pPr>
            <w:r w:rsidRPr="00705973">
              <w:rPr>
                <w:rFonts w:ascii="Arial" w:eastAsia="Times New Roman" w:hAnsi="Arial" w:cs="Arial"/>
                <w:sz w:val="18"/>
                <w:szCs w:val="20"/>
                <w:lang w:val="es-ES" w:eastAsia="es-ES"/>
              </w:rPr>
              <w:t>$ 103.096,00</w:t>
            </w:r>
          </w:p>
        </w:tc>
      </w:tr>
      <w:tr w:rsidR="006A00F8" w:rsidRPr="00705973" w14:paraId="3479184C" w14:textId="77777777" w:rsidTr="006A00F8">
        <w:trPr>
          <w:trHeight w:val="315"/>
        </w:trPr>
        <w:tc>
          <w:tcPr>
            <w:tcW w:w="2400" w:type="dxa"/>
            <w:gridSpan w:val="2"/>
            <w:tcBorders>
              <w:top w:val="nil"/>
              <w:left w:val="single" w:sz="4" w:space="0" w:color="auto"/>
              <w:bottom w:val="nil"/>
              <w:right w:val="nil"/>
            </w:tcBorders>
            <w:shd w:val="clear" w:color="auto" w:fill="auto"/>
            <w:noWrap/>
            <w:vAlign w:val="bottom"/>
            <w:hideMark/>
          </w:tcPr>
          <w:p w14:paraId="7324FEE8" w14:textId="77777777" w:rsidR="006A00F8" w:rsidRPr="00705973" w:rsidRDefault="006A00F8" w:rsidP="00F30AD5">
            <w:pPr>
              <w:spacing w:after="0" w:line="240" w:lineRule="auto"/>
              <w:jc w:val="right"/>
              <w:rPr>
                <w:rFonts w:ascii="Arial" w:eastAsia="Times New Roman" w:hAnsi="Arial" w:cs="Arial"/>
                <w:sz w:val="18"/>
                <w:szCs w:val="20"/>
                <w:lang w:val="es-ES" w:eastAsia="es-ES"/>
              </w:rPr>
            </w:pPr>
            <w:proofErr w:type="spellStart"/>
            <w:r w:rsidRPr="00705973">
              <w:rPr>
                <w:rFonts w:ascii="Arial" w:eastAsia="Times New Roman" w:hAnsi="Arial" w:cs="Arial"/>
                <w:sz w:val="18"/>
                <w:szCs w:val="20"/>
                <w:lang w:val="es-ES" w:eastAsia="es-ES"/>
              </w:rPr>
              <w:t>Indice</w:t>
            </w:r>
            <w:proofErr w:type="spellEnd"/>
            <w:r w:rsidRPr="00705973">
              <w:rPr>
                <w:rFonts w:ascii="Arial" w:eastAsia="Times New Roman" w:hAnsi="Arial" w:cs="Arial"/>
                <w:sz w:val="18"/>
                <w:szCs w:val="20"/>
                <w:lang w:val="es-ES" w:eastAsia="es-ES"/>
              </w:rPr>
              <w:t xml:space="preserve"> final =</w:t>
            </w:r>
          </w:p>
        </w:tc>
        <w:tc>
          <w:tcPr>
            <w:tcW w:w="1200" w:type="dxa"/>
            <w:tcBorders>
              <w:top w:val="nil"/>
              <w:left w:val="nil"/>
              <w:bottom w:val="nil"/>
              <w:right w:val="nil"/>
            </w:tcBorders>
            <w:shd w:val="clear" w:color="auto" w:fill="auto"/>
            <w:noWrap/>
            <w:vAlign w:val="bottom"/>
            <w:hideMark/>
          </w:tcPr>
          <w:p w14:paraId="6D53FCB2" w14:textId="77777777" w:rsidR="006A00F8" w:rsidRPr="00705973" w:rsidRDefault="006A00F8" w:rsidP="00F30AD5">
            <w:pPr>
              <w:spacing w:after="0" w:line="240" w:lineRule="auto"/>
              <w:jc w:val="right"/>
              <w:rPr>
                <w:rFonts w:ascii="Arial" w:eastAsia="Times New Roman" w:hAnsi="Arial" w:cs="Arial"/>
                <w:sz w:val="18"/>
                <w:szCs w:val="20"/>
                <w:lang w:val="es-ES" w:eastAsia="es-ES"/>
              </w:rPr>
            </w:pPr>
            <w:r w:rsidRPr="00705973">
              <w:rPr>
                <w:rFonts w:ascii="Arial" w:eastAsia="Times New Roman" w:hAnsi="Arial" w:cs="Arial"/>
                <w:sz w:val="18"/>
                <w:szCs w:val="20"/>
                <w:lang w:val="es-ES" w:eastAsia="es-ES"/>
              </w:rPr>
              <w:t>sep-19</w:t>
            </w:r>
          </w:p>
        </w:tc>
        <w:tc>
          <w:tcPr>
            <w:tcW w:w="1240" w:type="dxa"/>
            <w:tcBorders>
              <w:top w:val="nil"/>
              <w:left w:val="nil"/>
              <w:bottom w:val="nil"/>
              <w:right w:val="single" w:sz="4" w:space="0" w:color="auto"/>
            </w:tcBorders>
            <w:shd w:val="clear" w:color="000000" w:fill="F2F2F2"/>
            <w:noWrap/>
            <w:vAlign w:val="bottom"/>
            <w:hideMark/>
          </w:tcPr>
          <w:p w14:paraId="4A122097" w14:textId="77777777" w:rsidR="006A00F8" w:rsidRPr="00705973" w:rsidRDefault="006A00F8" w:rsidP="00F30AD5">
            <w:pPr>
              <w:spacing w:after="0" w:line="240" w:lineRule="auto"/>
              <w:jc w:val="right"/>
              <w:rPr>
                <w:rFonts w:ascii="Segoe UI" w:eastAsia="Times New Roman" w:hAnsi="Segoe UI" w:cs="Segoe UI"/>
                <w:sz w:val="18"/>
                <w:szCs w:val="18"/>
                <w:lang w:val="es-ES" w:eastAsia="es-ES"/>
              </w:rPr>
            </w:pPr>
            <w:r w:rsidRPr="00705973">
              <w:rPr>
                <w:rFonts w:ascii="Segoe UI" w:eastAsia="Times New Roman" w:hAnsi="Segoe UI" w:cs="Segoe UI"/>
                <w:sz w:val="18"/>
                <w:szCs w:val="18"/>
                <w:lang w:val="es-ES" w:eastAsia="es-ES"/>
              </w:rPr>
              <w:t>103,31</w:t>
            </w:r>
          </w:p>
        </w:tc>
      </w:tr>
      <w:tr w:rsidR="006A00F8" w:rsidRPr="00705973" w14:paraId="3C15CC36" w14:textId="77777777" w:rsidTr="006A00F8">
        <w:trPr>
          <w:trHeight w:val="255"/>
        </w:trPr>
        <w:tc>
          <w:tcPr>
            <w:tcW w:w="2400" w:type="dxa"/>
            <w:gridSpan w:val="2"/>
            <w:tcBorders>
              <w:top w:val="nil"/>
              <w:left w:val="single" w:sz="4" w:space="0" w:color="auto"/>
              <w:bottom w:val="nil"/>
              <w:right w:val="nil"/>
            </w:tcBorders>
            <w:shd w:val="clear" w:color="auto" w:fill="auto"/>
            <w:noWrap/>
            <w:vAlign w:val="bottom"/>
            <w:hideMark/>
          </w:tcPr>
          <w:p w14:paraId="24A5F47A" w14:textId="77777777" w:rsidR="006A00F8" w:rsidRPr="00705973" w:rsidRDefault="006A00F8" w:rsidP="00F30AD5">
            <w:pPr>
              <w:spacing w:after="0" w:line="240" w:lineRule="auto"/>
              <w:jc w:val="right"/>
              <w:rPr>
                <w:rFonts w:ascii="Arial" w:eastAsia="Times New Roman" w:hAnsi="Arial" w:cs="Arial"/>
                <w:sz w:val="18"/>
                <w:szCs w:val="20"/>
                <w:lang w:val="es-ES" w:eastAsia="es-ES"/>
              </w:rPr>
            </w:pPr>
            <w:proofErr w:type="spellStart"/>
            <w:r w:rsidRPr="00705973">
              <w:rPr>
                <w:rFonts w:ascii="Arial" w:eastAsia="Times New Roman" w:hAnsi="Arial" w:cs="Arial"/>
                <w:sz w:val="18"/>
                <w:szCs w:val="20"/>
                <w:lang w:val="es-ES" w:eastAsia="es-ES"/>
              </w:rPr>
              <w:t>Indice</w:t>
            </w:r>
            <w:proofErr w:type="spellEnd"/>
            <w:r w:rsidRPr="00705973">
              <w:rPr>
                <w:rFonts w:ascii="Arial" w:eastAsia="Times New Roman" w:hAnsi="Arial" w:cs="Arial"/>
                <w:sz w:val="18"/>
                <w:szCs w:val="20"/>
                <w:lang w:val="es-ES" w:eastAsia="es-ES"/>
              </w:rPr>
              <w:t xml:space="preserve"> inicial =</w:t>
            </w:r>
          </w:p>
        </w:tc>
        <w:tc>
          <w:tcPr>
            <w:tcW w:w="1200" w:type="dxa"/>
            <w:tcBorders>
              <w:top w:val="nil"/>
              <w:left w:val="nil"/>
              <w:bottom w:val="nil"/>
              <w:right w:val="nil"/>
            </w:tcBorders>
            <w:shd w:val="clear" w:color="auto" w:fill="auto"/>
            <w:noWrap/>
            <w:vAlign w:val="bottom"/>
            <w:hideMark/>
          </w:tcPr>
          <w:p w14:paraId="0DA0B022" w14:textId="77777777" w:rsidR="006A00F8" w:rsidRPr="00705973" w:rsidRDefault="006A00F8" w:rsidP="00F30AD5">
            <w:pPr>
              <w:spacing w:after="0" w:line="240" w:lineRule="auto"/>
              <w:jc w:val="right"/>
              <w:rPr>
                <w:rFonts w:ascii="Arial" w:eastAsia="Times New Roman" w:hAnsi="Arial" w:cs="Arial"/>
                <w:sz w:val="18"/>
                <w:szCs w:val="20"/>
                <w:lang w:val="es-ES" w:eastAsia="es-ES"/>
              </w:rPr>
            </w:pPr>
            <w:r w:rsidRPr="00705973">
              <w:rPr>
                <w:rFonts w:ascii="Arial" w:eastAsia="Times New Roman" w:hAnsi="Arial" w:cs="Arial"/>
                <w:sz w:val="18"/>
                <w:szCs w:val="20"/>
                <w:lang w:val="es-ES" w:eastAsia="es-ES"/>
              </w:rPr>
              <w:t>oct-15</w:t>
            </w:r>
          </w:p>
        </w:tc>
        <w:tc>
          <w:tcPr>
            <w:tcW w:w="1240" w:type="dxa"/>
            <w:tcBorders>
              <w:top w:val="single" w:sz="4" w:space="0" w:color="979991"/>
              <w:left w:val="single" w:sz="4" w:space="0" w:color="979991"/>
              <w:bottom w:val="single" w:sz="4" w:space="0" w:color="979991"/>
              <w:right w:val="single" w:sz="4" w:space="0" w:color="auto"/>
            </w:tcBorders>
            <w:shd w:val="clear" w:color="000000" w:fill="F2F5F9"/>
            <w:hideMark/>
          </w:tcPr>
          <w:p w14:paraId="6891CA96" w14:textId="77777777" w:rsidR="006A00F8" w:rsidRPr="00705973" w:rsidRDefault="006A00F8" w:rsidP="00F30AD5">
            <w:pPr>
              <w:spacing w:after="0" w:line="240" w:lineRule="auto"/>
              <w:jc w:val="right"/>
              <w:rPr>
                <w:rFonts w:ascii="Arial" w:eastAsia="Times New Roman" w:hAnsi="Arial" w:cs="Arial"/>
                <w:sz w:val="18"/>
                <w:szCs w:val="20"/>
                <w:lang w:val="es-ES" w:eastAsia="es-ES"/>
              </w:rPr>
            </w:pPr>
            <w:r w:rsidRPr="00705973">
              <w:rPr>
                <w:rFonts w:ascii="Arial" w:eastAsia="Times New Roman" w:hAnsi="Arial" w:cs="Arial"/>
                <w:sz w:val="18"/>
                <w:szCs w:val="20"/>
                <w:lang w:val="es-ES" w:eastAsia="es-ES"/>
              </w:rPr>
              <w:t>86,98409</w:t>
            </w:r>
          </w:p>
        </w:tc>
      </w:tr>
      <w:tr w:rsidR="006A00F8" w:rsidRPr="00705973" w14:paraId="06C67E62" w14:textId="77777777" w:rsidTr="006A00F8">
        <w:trPr>
          <w:trHeight w:val="315"/>
        </w:trPr>
        <w:tc>
          <w:tcPr>
            <w:tcW w:w="1200" w:type="dxa"/>
            <w:tcBorders>
              <w:top w:val="nil"/>
              <w:left w:val="single" w:sz="4" w:space="0" w:color="auto"/>
              <w:bottom w:val="nil"/>
              <w:right w:val="nil"/>
            </w:tcBorders>
            <w:shd w:val="clear" w:color="auto" w:fill="auto"/>
            <w:noWrap/>
            <w:vAlign w:val="bottom"/>
            <w:hideMark/>
          </w:tcPr>
          <w:p w14:paraId="2B4806CA" w14:textId="77777777" w:rsidR="006A00F8" w:rsidRPr="00705973" w:rsidRDefault="006A00F8" w:rsidP="00F30AD5">
            <w:pPr>
              <w:spacing w:after="0" w:line="240" w:lineRule="auto"/>
              <w:rPr>
                <w:rFonts w:ascii="Arial" w:eastAsia="Times New Roman" w:hAnsi="Arial" w:cs="Arial"/>
                <w:sz w:val="18"/>
                <w:szCs w:val="20"/>
                <w:lang w:val="es-ES" w:eastAsia="es-ES"/>
              </w:rPr>
            </w:pPr>
            <w:r w:rsidRPr="00705973">
              <w:rPr>
                <w:rFonts w:ascii="Arial" w:eastAsia="Times New Roman" w:hAnsi="Arial" w:cs="Arial"/>
                <w:sz w:val="18"/>
                <w:szCs w:val="20"/>
                <w:lang w:val="es-ES" w:eastAsia="es-ES"/>
              </w:rPr>
              <w:t> </w:t>
            </w:r>
          </w:p>
        </w:tc>
        <w:tc>
          <w:tcPr>
            <w:tcW w:w="1200" w:type="dxa"/>
            <w:tcBorders>
              <w:top w:val="nil"/>
              <w:left w:val="nil"/>
              <w:bottom w:val="nil"/>
              <w:right w:val="nil"/>
            </w:tcBorders>
            <w:shd w:val="clear" w:color="auto" w:fill="auto"/>
            <w:noWrap/>
            <w:vAlign w:val="bottom"/>
            <w:hideMark/>
          </w:tcPr>
          <w:p w14:paraId="05393EB1" w14:textId="77777777" w:rsidR="006A00F8" w:rsidRPr="00705973" w:rsidRDefault="006A00F8" w:rsidP="00F30AD5">
            <w:pPr>
              <w:spacing w:after="0" w:line="240" w:lineRule="auto"/>
              <w:rPr>
                <w:rFonts w:ascii="Arial" w:eastAsia="Times New Roman" w:hAnsi="Arial" w:cs="Arial"/>
                <w:sz w:val="18"/>
                <w:szCs w:val="20"/>
                <w:lang w:val="es-ES" w:eastAsia="es-ES"/>
              </w:rPr>
            </w:pPr>
          </w:p>
        </w:tc>
        <w:tc>
          <w:tcPr>
            <w:tcW w:w="1200" w:type="dxa"/>
            <w:tcBorders>
              <w:top w:val="nil"/>
              <w:left w:val="nil"/>
              <w:bottom w:val="nil"/>
              <w:right w:val="nil"/>
            </w:tcBorders>
            <w:shd w:val="clear" w:color="auto" w:fill="auto"/>
            <w:noWrap/>
            <w:vAlign w:val="bottom"/>
            <w:hideMark/>
          </w:tcPr>
          <w:p w14:paraId="0026AE79" w14:textId="77777777" w:rsidR="006A00F8" w:rsidRPr="00705973" w:rsidRDefault="006A00F8" w:rsidP="00F30AD5">
            <w:pPr>
              <w:spacing w:after="0" w:line="240" w:lineRule="auto"/>
              <w:rPr>
                <w:rFonts w:ascii="Times New Roman" w:eastAsia="Times New Roman" w:hAnsi="Times New Roman"/>
                <w:sz w:val="18"/>
                <w:szCs w:val="20"/>
                <w:lang w:val="es-ES" w:eastAsia="es-ES"/>
              </w:rPr>
            </w:pPr>
          </w:p>
        </w:tc>
        <w:tc>
          <w:tcPr>
            <w:tcW w:w="1240" w:type="dxa"/>
            <w:tcBorders>
              <w:top w:val="nil"/>
              <w:left w:val="nil"/>
              <w:bottom w:val="nil"/>
              <w:right w:val="single" w:sz="4" w:space="0" w:color="auto"/>
            </w:tcBorders>
            <w:shd w:val="clear" w:color="auto" w:fill="auto"/>
            <w:noWrap/>
            <w:vAlign w:val="bottom"/>
            <w:hideMark/>
          </w:tcPr>
          <w:p w14:paraId="670004D6" w14:textId="77777777" w:rsidR="006A00F8" w:rsidRPr="00705973" w:rsidRDefault="006A00F8" w:rsidP="00F30AD5">
            <w:pPr>
              <w:spacing w:after="0" w:line="240" w:lineRule="auto"/>
              <w:rPr>
                <w:rFonts w:ascii="Times New Roman" w:eastAsia="Times New Roman" w:hAnsi="Times New Roman"/>
                <w:sz w:val="18"/>
                <w:szCs w:val="20"/>
                <w:lang w:val="es-ES" w:eastAsia="es-ES"/>
              </w:rPr>
            </w:pPr>
          </w:p>
        </w:tc>
      </w:tr>
      <w:tr w:rsidR="006A00F8" w:rsidRPr="00705973" w14:paraId="4B5335EE" w14:textId="77777777" w:rsidTr="006A00F8">
        <w:trPr>
          <w:trHeight w:val="315"/>
        </w:trPr>
        <w:tc>
          <w:tcPr>
            <w:tcW w:w="1200" w:type="dxa"/>
            <w:tcBorders>
              <w:top w:val="nil"/>
              <w:left w:val="single" w:sz="4" w:space="0" w:color="auto"/>
              <w:bottom w:val="nil"/>
              <w:right w:val="nil"/>
            </w:tcBorders>
            <w:shd w:val="clear" w:color="auto" w:fill="auto"/>
            <w:noWrap/>
            <w:vAlign w:val="bottom"/>
            <w:hideMark/>
          </w:tcPr>
          <w:p w14:paraId="07EB220A" w14:textId="77777777" w:rsidR="006A00F8" w:rsidRPr="00705973" w:rsidRDefault="006A00F8" w:rsidP="00F30AD5">
            <w:pPr>
              <w:spacing w:after="0" w:line="240" w:lineRule="auto"/>
              <w:rPr>
                <w:rFonts w:ascii="Arial" w:eastAsia="Times New Roman" w:hAnsi="Arial" w:cs="Arial"/>
                <w:sz w:val="18"/>
                <w:szCs w:val="20"/>
                <w:lang w:val="es-ES" w:eastAsia="es-ES"/>
              </w:rPr>
            </w:pPr>
            <w:r w:rsidRPr="00705973">
              <w:rPr>
                <w:rFonts w:ascii="Arial" w:eastAsia="Times New Roman" w:hAnsi="Arial" w:cs="Arial"/>
                <w:sz w:val="18"/>
                <w:szCs w:val="20"/>
                <w:lang w:val="es-ES" w:eastAsia="es-ES"/>
              </w:rPr>
              <w:t> </w:t>
            </w:r>
          </w:p>
        </w:tc>
        <w:tc>
          <w:tcPr>
            <w:tcW w:w="1200" w:type="dxa"/>
            <w:vMerge w:val="restart"/>
            <w:tcBorders>
              <w:top w:val="nil"/>
              <w:left w:val="nil"/>
              <w:bottom w:val="single" w:sz="8" w:space="0" w:color="000000"/>
              <w:right w:val="nil"/>
            </w:tcBorders>
            <w:shd w:val="clear" w:color="auto" w:fill="auto"/>
            <w:noWrap/>
            <w:vAlign w:val="center"/>
            <w:hideMark/>
          </w:tcPr>
          <w:p w14:paraId="62858218" w14:textId="77777777" w:rsidR="006A00F8" w:rsidRPr="00705973" w:rsidRDefault="006A00F8" w:rsidP="00F30AD5">
            <w:pPr>
              <w:spacing w:after="0" w:line="240" w:lineRule="auto"/>
              <w:jc w:val="center"/>
              <w:rPr>
                <w:rFonts w:ascii="Arial" w:eastAsia="Times New Roman" w:hAnsi="Arial" w:cs="Arial"/>
                <w:sz w:val="18"/>
                <w:szCs w:val="20"/>
                <w:lang w:val="es-ES" w:eastAsia="es-ES"/>
              </w:rPr>
            </w:pPr>
            <w:r w:rsidRPr="00705973">
              <w:rPr>
                <w:rFonts w:ascii="Arial" w:eastAsia="Times New Roman" w:hAnsi="Arial" w:cs="Arial"/>
                <w:sz w:val="18"/>
                <w:szCs w:val="20"/>
                <w:lang w:val="es-ES" w:eastAsia="es-ES"/>
              </w:rPr>
              <w:t>Ra =</w:t>
            </w:r>
          </w:p>
        </w:tc>
        <w:tc>
          <w:tcPr>
            <w:tcW w:w="2440" w:type="dxa"/>
            <w:gridSpan w:val="2"/>
            <w:vMerge w:val="restart"/>
            <w:tcBorders>
              <w:top w:val="nil"/>
              <w:left w:val="nil"/>
              <w:bottom w:val="single" w:sz="8" w:space="0" w:color="000000"/>
              <w:right w:val="single" w:sz="4" w:space="0" w:color="auto"/>
            </w:tcBorders>
            <w:shd w:val="clear" w:color="auto" w:fill="auto"/>
            <w:noWrap/>
            <w:vAlign w:val="center"/>
            <w:hideMark/>
          </w:tcPr>
          <w:p w14:paraId="36DCAFDB" w14:textId="77777777" w:rsidR="006A00F8" w:rsidRPr="00705973" w:rsidRDefault="006A00F8" w:rsidP="00F30AD5">
            <w:pPr>
              <w:spacing w:after="0" w:line="240" w:lineRule="auto"/>
              <w:jc w:val="center"/>
              <w:rPr>
                <w:rFonts w:ascii="Arial" w:eastAsia="Times New Roman" w:hAnsi="Arial" w:cs="Arial"/>
                <w:b/>
                <w:bCs/>
                <w:sz w:val="18"/>
                <w:szCs w:val="20"/>
                <w:lang w:val="es-ES" w:eastAsia="es-ES"/>
              </w:rPr>
            </w:pPr>
            <w:r w:rsidRPr="00705973">
              <w:rPr>
                <w:rFonts w:ascii="Arial" w:eastAsia="Times New Roman" w:hAnsi="Arial" w:cs="Arial"/>
                <w:b/>
                <w:bCs/>
                <w:sz w:val="18"/>
                <w:szCs w:val="20"/>
                <w:lang w:val="es-ES" w:eastAsia="es-ES"/>
              </w:rPr>
              <w:t>$ 122.445,93</w:t>
            </w:r>
          </w:p>
        </w:tc>
      </w:tr>
      <w:tr w:rsidR="006A00F8" w:rsidRPr="00705973" w14:paraId="40263946" w14:textId="77777777" w:rsidTr="006A00F8">
        <w:trPr>
          <w:trHeight w:val="330"/>
        </w:trPr>
        <w:tc>
          <w:tcPr>
            <w:tcW w:w="1200" w:type="dxa"/>
            <w:tcBorders>
              <w:top w:val="nil"/>
              <w:left w:val="single" w:sz="4" w:space="0" w:color="auto"/>
              <w:bottom w:val="single" w:sz="8" w:space="0" w:color="auto"/>
              <w:right w:val="nil"/>
            </w:tcBorders>
            <w:shd w:val="clear" w:color="auto" w:fill="auto"/>
            <w:noWrap/>
            <w:vAlign w:val="bottom"/>
            <w:hideMark/>
          </w:tcPr>
          <w:p w14:paraId="5248CF57" w14:textId="77777777" w:rsidR="006A00F8" w:rsidRPr="00705973" w:rsidRDefault="006A00F8" w:rsidP="00F30AD5">
            <w:pPr>
              <w:spacing w:after="0" w:line="240" w:lineRule="auto"/>
              <w:rPr>
                <w:rFonts w:ascii="Arial" w:eastAsia="Times New Roman" w:hAnsi="Arial" w:cs="Arial"/>
                <w:sz w:val="18"/>
                <w:szCs w:val="20"/>
                <w:lang w:val="es-ES" w:eastAsia="es-ES"/>
              </w:rPr>
            </w:pPr>
            <w:r w:rsidRPr="00705973">
              <w:rPr>
                <w:rFonts w:ascii="Arial" w:eastAsia="Times New Roman" w:hAnsi="Arial" w:cs="Arial"/>
                <w:sz w:val="18"/>
                <w:szCs w:val="20"/>
                <w:lang w:val="es-ES" w:eastAsia="es-ES"/>
              </w:rPr>
              <w:t> </w:t>
            </w:r>
          </w:p>
        </w:tc>
        <w:tc>
          <w:tcPr>
            <w:tcW w:w="1200" w:type="dxa"/>
            <w:vMerge/>
            <w:tcBorders>
              <w:top w:val="nil"/>
              <w:left w:val="nil"/>
              <w:bottom w:val="single" w:sz="8" w:space="0" w:color="000000"/>
              <w:right w:val="nil"/>
            </w:tcBorders>
            <w:vAlign w:val="center"/>
            <w:hideMark/>
          </w:tcPr>
          <w:p w14:paraId="4E471B50" w14:textId="77777777" w:rsidR="006A00F8" w:rsidRPr="00705973" w:rsidRDefault="006A00F8" w:rsidP="00F30AD5">
            <w:pPr>
              <w:spacing w:after="0" w:line="240" w:lineRule="auto"/>
              <w:rPr>
                <w:rFonts w:ascii="Arial" w:eastAsia="Times New Roman" w:hAnsi="Arial" w:cs="Arial"/>
                <w:sz w:val="18"/>
                <w:szCs w:val="20"/>
                <w:lang w:val="es-ES" w:eastAsia="es-ES"/>
              </w:rPr>
            </w:pPr>
          </w:p>
        </w:tc>
        <w:tc>
          <w:tcPr>
            <w:tcW w:w="2440" w:type="dxa"/>
            <w:gridSpan w:val="2"/>
            <w:vMerge/>
            <w:tcBorders>
              <w:top w:val="nil"/>
              <w:left w:val="nil"/>
              <w:bottom w:val="single" w:sz="8" w:space="0" w:color="000000"/>
              <w:right w:val="single" w:sz="4" w:space="0" w:color="auto"/>
            </w:tcBorders>
            <w:vAlign w:val="center"/>
            <w:hideMark/>
          </w:tcPr>
          <w:p w14:paraId="18EFBCAF" w14:textId="77777777" w:rsidR="006A00F8" w:rsidRPr="00705973" w:rsidRDefault="006A00F8" w:rsidP="00F30AD5">
            <w:pPr>
              <w:spacing w:after="0" w:line="240" w:lineRule="auto"/>
              <w:rPr>
                <w:rFonts w:ascii="Arial" w:eastAsia="Times New Roman" w:hAnsi="Arial" w:cs="Arial"/>
                <w:b/>
                <w:bCs/>
                <w:sz w:val="18"/>
                <w:szCs w:val="20"/>
                <w:lang w:val="es-ES" w:eastAsia="es-ES"/>
              </w:rPr>
            </w:pPr>
          </w:p>
        </w:tc>
      </w:tr>
      <w:tr w:rsidR="006A00F8" w:rsidRPr="00705973" w14:paraId="3FAD1AC2" w14:textId="77777777" w:rsidTr="006A00F8">
        <w:trPr>
          <w:trHeight w:val="330"/>
        </w:trPr>
        <w:tc>
          <w:tcPr>
            <w:tcW w:w="1200" w:type="dxa"/>
            <w:tcBorders>
              <w:top w:val="nil"/>
              <w:left w:val="single" w:sz="4" w:space="0" w:color="auto"/>
              <w:bottom w:val="nil"/>
              <w:right w:val="nil"/>
            </w:tcBorders>
            <w:shd w:val="clear" w:color="auto" w:fill="auto"/>
            <w:noWrap/>
            <w:vAlign w:val="bottom"/>
            <w:hideMark/>
          </w:tcPr>
          <w:p w14:paraId="15701902" w14:textId="77777777" w:rsidR="006A00F8" w:rsidRPr="00705973" w:rsidRDefault="006A00F8" w:rsidP="00F30AD5">
            <w:pPr>
              <w:spacing w:after="0" w:line="240" w:lineRule="auto"/>
              <w:rPr>
                <w:rFonts w:ascii="Arial" w:eastAsia="Times New Roman" w:hAnsi="Arial" w:cs="Arial"/>
                <w:sz w:val="18"/>
                <w:szCs w:val="20"/>
                <w:lang w:val="es-ES" w:eastAsia="es-ES"/>
              </w:rPr>
            </w:pPr>
            <w:r w:rsidRPr="00705973">
              <w:rPr>
                <w:rFonts w:ascii="Arial" w:eastAsia="Times New Roman" w:hAnsi="Arial" w:cs="Arial"/>
                <w:sz w:val="18"/>
                <w:szCs w:val="20"/>
                <w:lang w:val="es-ES" w:eastAsia="es-ES"/>
              </w:rPr>
              <w:t> </w:t>
            </w:r>
          </w:p>
        </w:tc>
        <w:tc>
          <w:tcPr>
            <w:tcW w:w="1200" w:type="dxa"/>
            <w:tcBorders>
              <w:top w:val="nil"/>
              <w:left w:val="nil"/>
              <w:bottom w:val="nil"/>
              <w:right w:val="nil"/>
            </w:tcBorders>
            <w:shd w:val="clear" w:color="auto" w:fill="auto"/>
            <w:noWrap/>
            <w:vAlign w:val="bottom"/>
            <w:hideMark/>
          </w:tcPr>
          <w:p w14:paraId="087C2EC2" w14:textId="77777777" w:rsidR="006A00F8" w:rsidRPr="00705973" w:rsidRDefault="006A00F8" w:rsidP="00F30AD5">
            <w:pPr>
              <w:spacing w:after="0" w:line="240" w:lineRule="auto"/>
              <w:rPr>
                <w:rFonts w:ascii="Arial" w:eastAsia="Times New Roman" w:hAnsi="Arial" w:cs="Arial"/>
                <w:sz w:val="18"/>
                <w:szCs w:val="20"/>
                <w:lang w:val="es-ES" w:eastAsia="es-ES"/>
              </w:rPr>
            </w:pPr>
          </w:p>
        </w:tc>
        <w:tc>
          <w:tcPr>
            <w:tcW w:w="1200" w:type="dxa"/>
            <w:tcBorders>
              <w:top w:val="nil"/>
              <w:left w:val="nil"/>
              <w:bottom w:val="nil"/>
              <w:right w:val="nil"/>
            </w:tcBorders>
            <w:shd w:val="clear" w:color="auto" w:fill="auto"/>
            <w:noWrap/>
            <w:vAlign w:val="bottom"/>
            <w:hideMark/>
          </w:tcPr>
          <w:p w14:paraId="1F1A7177" w14:textId="77777777" w:rsidR="006A00F8" w:rsidRPr="00705973" w:rsidRDefault="006A00F8" w:rsidP="00F30AD5">
            <w:pPr>
              <w:spacing w:after="0" w:line="240" w:lineRule="auto"/>
              <w:rPr>
                <w:rFonts w:ascii="Times New Roman" w:eastAsia="Times New Roman" w:hAnsi="Times New Roman"/>
                <w:sz w:val="18"/>
                <w:szCs w:val="20"/>
                <w:lang w:val="es-ES" w:eastAsia="es-ES"/>
              </w:rPr>
            </w:pPr>
          </w:p>
        </w:tc>
        <w:tc>
          <w:tcPr>
            <w:tcW w:w="1240" w:type="dxa"/>
            <w:tcBorders>
              <w:top w:val="nil"/>
              <w:left w:val="nil"/>
              <w:bottom w:val="nil"/>
              <w:right w:val="single" w:sz="4" w:space="0" w:color="auto"/>
            </w:tcBorders>
            <w:shd w:val="clear" w:color="auto" w:fill="auto"/>
            <w:noWrap/>
            <w:vAlign w:val="bottom"/>
            <w:hideMark/>
          </w:tcPr>
          <w:p w14:paraId="547FA36B" w14:textId="77777777" w:rsidR="006A00F8" w:rsidRPr="00705973" w:rsidRDefault="006A00F8" w:rsidP="00F30AD5">
            <w:pPr>
              <w:spacing w:after="0" w:line="240" w:lineRule="auto"/>
              <w:rPr>
                <w:rFonts w:ascii="Times New Roman" w:eastAsia="Times New Roman" w:hAnsi="Times New Roman"/>
                <w:sz w:val="18"/>
                <w:szCs w:val="20"/>
                <w:lang w:val="es-ES" w:eastAsia="es-ES"/>
              </w:rPr>
            </w:pPr>
          </w:p>
        </w:tc>
      </w:tr>
      <w:tr w:rsidR="006A00F8" w:rsidRPr="00705973" w14:paraId="408D2D52" w14:textId="77777777" w:rsidTr="006A00F8">
        <w:trPr>
          <w:trHeight w:val="255"/>
        </w:trPr>
        <w:tc>
          <w:tcPr>
            <w:tcW w:w="1200" w:type="dxa"/>
            <w:tcBorders>
              <w:top w:val="nil"/>
              <w:left w:val="single" w:sz="4" w:space="0" w:color="auto"/>
              <w:bottom w:val="nil"/>
              <w:right w:val="nil"/>
            </w:tcBorders>
            <w:shd w:val="clear" w:color="auto" w:fill="auto"/>
            <w:noWrap/>
            <w:vAlign w:val="bottom"/>
            <w:hideMark/>
          </w:tcPr>
          <w:p w14:paraId="6EE86AFA" w14:textId="77777777" w:rsidR="006A00F8" w:rsidRPr="00705973" w:rsidRDefault="006A00F8" w:rsidP="00F30AD5">
            <w:pPr>
              <w:spacing w:after="0" w:line="240" w:lineRule="auto"/>
              <w:rPr>
                <w:rFonts w:ascii="Arial" w:eastAsia="Times New Roman" w:hAnsi="Arial" w:cs="Arial"/>
                <w:sz w:val="18"/>
                <w:szCs w:val="20"/>
                <w:lang w:val="es-ES" w:eastAsia="es-ES"/>
              </w:rPr>
            </w:pPr>
            <w:r w:rsidRPr="00705973">
              <w:rPr>
                <w:rFonts w:ascii="Arial" w:eastAsia="Times New Roman" w:hAnsi="Arial" w:cs="Arial"/>
                <w:sz w:val="18"/>
                <w:szCs w:val="20"/>
                <w:lang w:val="es-ES" w:eastAsia="es-ES"/>
              </w:rPr>
              <w:t> </w:t>
            </w:r>
          </w:p>
        </w:tc>
        <w:tc>
          <w:tcPr>
            <w:tcW w:w="1200" w:type="dxa"/>
            <w:tcBorders>
              <w:top w:val="nil"/>
              <w:left w:val="nil"/>
              <w:bottom w:val="nil"/>
              <w:right w:val="nil"/>
            </w:tcBorders>
            <w:shd w:val="clear" w:color="auto" w:fill="auto"/>
            <w:noWrap/>
            <w:vAlign w:val="bottom"/>
            <w:hideMark/>
          </w:tcPr>
          <w:p w14:paraId="655CE53D" w14:textId="77777777" w:rsidR="006A00F8" w:rsidRPr="00705973" w:rsidRDefault="006A00F8" w:rsidP="00F30AD5">
            <w:pPr>
              <w:spacing w:after="0" w:line="240" w:lineRule="auto"/>
              <w:rPr>
                <w:rFonts w:ascii="Arial" w:eastAsia="Times New Roman" w:hAnsi="Arial" w:cs="Arial"/>
                <w:sz w:val="18"/>
                <w:szCs w:val="20"/>
                <w:lang w:val="es-ES" w:eastAsia="es-ES"/>
              </w:rPr>
            </w:pPr>
            <w:r w:rsidRPr="00705973">
              <w:rPr>
                <w:rFonts w:ascii="Arial" w:eastAsia="Times New Roman" w:hAnsi="Arial" w:cs="Arial"/>
                <w:sz w:val="18"/>
                <w:szCs w:val="20"/>
                <w:lang w:val="es-ES" w:eastAsia="es-ES"/>
              </w:rPr>
              <w:t>25%Ra=</w:t>
            </w:r>
          </w:p>
        </w:tc>
        <w:tc>
          <w:tcPr>
            <w:tcW w:w="2440" w:type="dxa"/>
            <w:gridSpan w:val="2"/>
            <w:vMerge w:val="restart"/>
            <w:tcBorders>
              <w:top w:val="nil"/>
              <w:left w:val="nil"/>
              <w:bottom w:val="single" w:sz="8" w:space="0" w:color="000000"/>
              <w:right w:val="single" w:sz="4" w:space="0" w:color="auto"/>
            </w:tcBorders>
            <w:shd w:val="clear" w:color="auto" w:fill="auto"/>
            <w:noWrap/>
            <w:vAlign w:val="center"/>
            <w:hideMark/>
          </w:tcPr>
          <w:p w14:paraId="37D34F12" w14:textId="77777777" w:rsidR="006A00F8" w:rsidRPr="00705973" w:rsidRDefault="006A00F8" w:rsidP="00F30AD5">
            <w:pPr>
              <w:spacing w:after="0" w:line="240" w:lineRule="auto"/>
              <w:jc w:val="center"/>
              <w:rPr>
                <w:rFonts w:ascii="Arial" w:eastAsia="Times New Roman" w:hAnsi="Arial" w:cs="Arial"/>
                <w:b/>
                <w:bCs/>
                <w:sz w:val="18"/>
                <w:szCs w:val="20"/>
                <w:lang w:val="es-ES" w:eastAsia="es-ES"/>
              </w:rPr>
            </w:pPr>
            <w:r w:rsidRPr="00705973">
              <w:rPr>
                <w:rFonts w:ascii="Arial" w:eastAsia="Times New Roman" w:hAnsi="Arial" w:cs="Arial"/>
                <w:b/>
                <w:bCs/>
                <w:sz w:val="18"/>
                <w:szCs w:val="20"/>
                <w:lang w:val="es-ES" w:eastAsia="es-ES"/>
              </w:rPr>
              <w:t>$ 30.611,48</w:t>
            </w:r>
          </w:p>
        </w:tc>
      </w:tr>
      <w:tr w:rsidR="006A00F8" w:rsidRPr="00705973" w14:paraId="1F5A6AF7" w14:textId="77777777" w:rsidTr="006A00F8">
        <w:trPr>
          <w:trHeight w:val="270"/>
        </w:trPr>
        <w:tc>
          <w:tcPr>
            <w:tcW w:w="1200" w:type="dxa"/>
            <w:tcBorders>
              <w:top w:val="nil"/>
              <w:left w:val="single" w:sz="4" w:space="0" w:color="auto"/>
              <w:bottom w:val="nil"/>
              <w:right w:val="nil"/>
            </w:tcBorders>
            <w:shd w:val="clear" w:color="auto" w:fill="auto"/>
            <w:noWrap/>
            <w:vAlign w:val="bottom"/>
            <w:hideMark/>
          </w:tcPr>
          <w:p w14:paraId="03107D15" w14:textId="77777777" w:rsidR="006A00F8" w:rsidRPr="00705973" w:rsidRDefault="006A00F8" w:rsidP="00F30AD5">
            <w:pPr>
              <w:spacing w:after="0" w:line="240" w:lineRule="auto"/>
              <w:rPr>
                <w:rFonts w:ascii="Arial" w:eastAsia="Times New Roman" w:hAnsi="Arial" w:cs="Arial"/>
                <w:sz w:val="18"/>
                <w:szCs w:val="20"/>
                <w:lang w:val="es-ES" w:eastAsia="es-ES"/>
              </w:rPr>
            </w:pPr>
            <w:r w:rsidRPr="00705973">
              <w:rPr>
                <w:rFonts w:ascii="Arial" w:eastAsia="Times New Roman" w:hAnsi="Arial" w:cs="Arial"/>
                <w:sz w:val="18"/>
                <w:szCs w:val="20"/>
                <w:lang w:val="es-ES" w:eastAsia="es-ES"/>
              </w:rPr>
              <w:t> </w:t>
            </w:r>
          </w:p>
        </w:tc>
        <w:tc>
          <w:tcPr>
            <w:tcW w:w="1200" w:type="dxa"/>
            <w:tcBorders>
              <w:top w:val="nil"/>
              <w:left w:val="nil"/>
              <w:bottom w:val="nil"/>
              <w:right w:val="nil"/>
            </w:tcBorders>
            <w:shd w:val="clear" w:color="auto" w:fill="auto"/>
            <w:noWrap/>
            <w:vAlign w:val="bottom"/>
            <w:hideMark/>
          </w:tcPr>
          <w:p w14:paraId="2A9B3D63" w14:textId="77777777" w:rsidR="006A00F8" w:rsidRPr="00705973" w:rsidRDefault="006A00F8" w:rsidP="00F30AD5">
            <w:pPr>
              <w:spacing w:after="0" w:line="240" w:lineRule="auto"/>
              <w:rPr>
                <w:rFonts w:ascii="Arial" w:eastAsia="Times New Roman" w:hAnsi="Arial" w:cs="Arial"/>
                <w:sz w:val="18"/>
                <w:szCs w:val="20"/>
                <w:lang w:val="es-ES" w:eastAsia="es-ES"/>
              </w:rPr>
            </w:pPr>
          </w:p>
        </w:tc>
        <w:tc>
          <w:tcPr>
            <w:tcW w:w="2440" w:type="dxa"/>
            <w:gridSpan w:val="2"/>
            <w:vMerge/>
            <w:tcBorders>
              <w:top w:val="nil"/>
              <w:left w:val="nil"/>
              <w:bottom w:val="nil"/>
              <w:right w:val="single" w:sz="4" w:space="0" w:color="auto"/>
            </w:tcBorders>
            <w:vAlign w:val="center"/>
            <w:hideMark/>
          </w:tcPr>
          <w:p w14:paraId="208EBFA2" w14:textId="77777777" w:rsidR="006A00F8" w:rsidRPr="00705973" w:rsidRDefault="006A00F8" w:rsidP="00F30AD5">
            <w:pPr>
              <w:spacing w:after="0" w:line="240" w:lineRule="auto"/>
              <w:rPr>
                <w:rFonts w:ascii="Arial" w:eastAsia="Times New Roman" w:hAnsi="Arial" w:cs="Arial"/>
                <w:b/>
                <w:bCs/>
                <w:sz w:val="18"/>
                <w:szCs w:val="20"/>
                <w:lang w:val="es-ES" w:eastAsia="es-ES"/>
              </w:rPr>
            </w:pPr>
          </w:p>
        </w:tc>
      </w:tr>
      <w:tr w:rsidR="006A00F8" w:rsidRPr="00705973" w14:paraId="6AA006A2" w14:textId="77777777" w:rsidTr="006A00F8">
        <w:trPr>
          <w:trHeight w:val="255"/>
        </w:trPr>
        <w:tc>
          <w:tcPr>
            <w:tcW w:w="1200" w:type="dxa"/>
            <w:tcBorders>
              <w:top w:val="nil"/>
              <w:left w:val="single" w:sz="4" w:space="0" w:color="auto"/>
              <w:bottom w:val="nil"/>
              <w:right w:val="nil"/>
            </w:tcBorders>
            <w:shd w:val="clear" w:color="auto" w:fill="auto"/>
            <w:noWrap/>
            <w:vAlign w:val="bottom"/>
            <w:hideMark/>
          </w:tcPr>
          <w:p w14:paraId="6AC659A6" w14:textId="77777777" w:rsidR="006A00F8" w:rsidRPr="00705973" w:rsidRDefault="006A00F8" w:rsidP="00F30AD5">
            <w:pPr>
              <w:spacing w:after="0" w:line="240" w:lineRule="auto"/>
              <w:rPr>
                <w:rFonts w:ascii="Arial" w:eastAsia="Times New Roman" w:hAnsi="Arial" w:cs="Arial"/>
                <w:sz w:val="18"/>
                <w:szCs w:val="20"/>
                <w:lang w:val="es-ES" w:eastAsia="es-ES"/>
              </w:rPr>
            </w:pPr>
            <w:r w:rsidRPr="00705973">
              <w:rPr>
                <w:rFonts w:ascii="Arial" w:eastAsia="Times New Roman" w:hAnsi="Arial" w:cs="Arial"/>
                <w:sz w:val="18"/>
                <w:szCs w:val="20"/>
                <w:lang w:val="es-ES" w:eastAsia="es-ES"/>
              </w:rPr>
              <w:t> </w:t>
            </w:r>
          </w:p>
        </w:tc>
        <w:tc>
          <w:tcPr>
            <w:tcW w:w="1200" w:type="dxa"/>
            <w:tcBorders>
              <w:top w:val="nil"/>
              <w:left w:val="nil"/>
              <w:bottom w:val="nil"/>
              <w:right w:val="nil"/>
            </w:tcBorders>
            <w:shd w:val="clear" w:color="auto" w:fill="auto"/>
            <w:noWrap/>
            <w:vAlign w:val="bottom"/>
            <w:hideMark/>
          </w:tcPr>
          <w:p w14:paraId="566A1FED" w14:textId="77777777" w:rsidR="006A00F8" w:rsidRPr="00705973" w:rsidRDefault="006A00F8" w:rsidP="00F30AD5">
            <w:pPr>
              <w:spacing w:after="0" w:line="240" w:lineRule="auto"/>
              <w:rPr>
                <w:rFonts w:ascii="Arial" w:eastAsia="Times New Roman" w:hAnsi="Arial" w:cs="Arial"/>
                <w:sz w:val="18"/>
                <w:szCs w:val="20"/>
                <w:lang w:val="es-ES" w:eastAsia="es-ES"/>
              </w:rPr>
            </w:pPr>
          </w:p>
        </w:tc>
        <w:tc>
          <w:tcPr>
            <w:tcW w:w="1200" w:type="dxa"/>
            <w:tcBorders>
              <w:top w:val="nil"/>
              <w:left w:val="nil"/>
              <w:bottom w:val="nil"/>
              <w:right w:val="nil"/>
            </w:tcBorders>
            <w:shd w:val="clear" w:color="auto" w:fill="auto"/>
            <w:noWrap/>
            <w:vAlign w:val="bottom"/>
            <w:hideMark/>
          </w:tcPr>
          <w:p w14:paraId="4057B338" w14:textId="77777777" w:rsidR="006A00F8" w:rsidRPr="00705973" w:rsidRDefault="006A00F8" w:rsidP="00F30AD5">
            <w:pPr>
              <w:spacing w:after="0" w:line="240" w:lineRule="auto"/>
              <w:rPr>
                <w:rFonts w:ascii="Times New Roman" w:eastAsia="Times New Roman" w:hAnsi="Times New Roman"/>
                <w:sz w:val="18"/>
                <w:szCs w:val="20"/>
                <w:lang w:val="es-ES" w:eastAsia="es-ES"/>
              </w:rPr>
            </w:pPr>
          </w:p>
        </w:tc>
        <w:tc>
          <w:tcPr>
            <w:tcW w:w="1240" w:type="dxa"/>
            <w:tcBorders>
              <w:top w:val="nil"/>
              <w:left w:val="nil"/>
              <w:bottom w:val="nil"/>
              <w:right w:val="single" w:sz="4" w:space="0" w:color="auto"/>
            </w:tcBorders>
            <w:shd w:val="clear" w:color="auto" w:fill="auto"/>
            <w:noWrap/>
            <w:vAlign w:val="bottom"/>
            <w:hideMark/>
          </w:tcPr>
          <w:p w14:paraId="7F83494D" w14:textId="77777777" w:rsidR="006A00F8" w:rsidRPr="00705973" w:rsidRDefault="006A00F8" w:rsidP="00F30AD5">
            <w:pPr>
              <w:spacing w:after="0" w:line="240" w:lineRule="auto"/>
              <w:rPr>
                <w:rFonts w:ascii="Times New Roman" w:eastAsia="Times New Roman" w:hAnsi="Times New Roman"/>
                <w:sz w:val="18"/>
                <w:szCs w:val="20"/>
                <w:lang w:val="es-ES" w:eastAsia="es-ES"/>
              </w:rPr>
            </w:pPr>
          </w:p>
        </w:tc>
      </w:tr>
      <w:tr w:rsidR="006A00F8" w:rsidRPr="00705973" w14:paraId="255C19B4" w14:textId="77777777" w:rsidTr="006A00F8">
        <w:trPr>
          <w:trHeight w:val="255"/>
        </w:trPr>
        <w:tc>
          <w:tcPr>
            <w:tcW w:w="1200" w:type="dxa"/>
            <w:tcBorders>
              <w:top w:val="nil"/>
              <w:left w:val="single" w:sz="4" w:space="0" w:color="auto"/>
              <w:bottom w:val="single" w:sz="4" w:space="0" w:color="auto"/>
              <w:right w:val="nil"/>
            </w:tcBorders>
            <w:shd w:val="clear" w:color="auto" w:fill="auto"/>
            <w:noWrap/>
            <w:vAlign w:val="bottom"/>
            <w:hideMark/>
          </w:tcPr>
          <w:p w14:paraId="182B51D7" w14:textId="77777777" w:rsidR="006A00F8" w:rsidRPr="00705973" w:rsidRDefault="006A00F8" w:rsidP="00F30AD5">
            <w:pPr>
              <w:spacing w:after="0" w:line="240" w:lineRule="auto"/>
              <w:rPr>
                <w:rFonts w:ascii="Arial" w:eastAsia="Times New Roman" w:hAnsi="Arial" w:cs="Arial"/>
                <w:sz w:val="18"/>
                <w:szCs w:val="20"/>
                <w:lang w:val="es-ES" w:eastAsia="es-ES"/>
              </w:rPr>
            </w:pPr>
            <w:r w:rsidRPr="00705973">
              <w:rPr>
                <w:rFonts w:ascii="Arial" w:eastAsia="Times New Roman" w:hAnsi="Arial" w:cs="Arial"/>
                <w:sz w:val="18"/>
                <w:szCs w:val="20"/>
                <w:lang w:val="es-ES" w:eastAsia="es-ES"/>
              </w:rPr>
              <w:lastRenderedPageBreak/>
              <w:t> </w:t>
            </w:r>
          </w:p>
        </w:tc>
        <w:tc>
          <w:tcPr>
            <w:tcW w:w="1200" w:type="dxa"/>
            <w:tcBorders>
              <w:top w:val="nil"/>
              <w:left w:val="nil"/>
              <w:bottom w:val="single" w:sz="4" w:space="0" w:color="auto"/>
              <w:right w:val="nil"/>
            </w:tcBorders>
            <w:shd w:val="clear" w:color="auto" w:fill="auto"/>
            <w:noWrap/>
            <w:vAlign w:val="bottom"/>
            <w:hideMark/>
          </w:tcPr>
          <w:p w14:paraId="50EF688A" w14:textId="77777777" w:rsidR="006A00F8" w:rsidRPr="00705973" w:rsidRDefault="006A00F8" w:rsidP="00F30AD5">
            <w:pPr>
              <w:spacing w:after="0" w:line="240" w:lineRule="auto"/>
              <w:rPr>
                <w:rFonts w:ascii="Arial" w:eastAsia="Times New Roman" w:hAnsi="Arial" w:cs="Arial"/>
                <w:sz w:val="18"/>
                <w:szCs w:val="20"/>
                <w:lang w:val="es-ES" w:eastAsia="es-ES"/>
              </w:rPr>
            </w:pPr>
            <w:r w:rsidRPr="00705973">
              <w:rPr>
                <w:rFonts w:ascii="Arial" w:eastAsia="Times New Roman" w:hAnsi="Arial" w:cs="Arial"/>
                <w:sz w:val="18"/>
                <w:szCs w:val="20"/>
                <w:lang w:val="es-ES" w:eastAsia="es-ES"/>
              </w:rPr>
              <w:t>Ra+25%Ra =</w:t>
            </w:r>
          </w:p>
        </w:tc>
        <w:tc>
          <w:tcPr>
            <w:tcW w:w="1200" w:type="dxa"/>
            <w:tcBorders>
              <w:top w:val="nil"/>
              <w:left w:val="nil"/>
              <w:bottom w:val="single" w:sz="4" w:space="0" w:color="auto"/>
              <w:right w:val="nil"/>
            </w:tcBorders>
            <w:shd w:val="clear" w:color="auto" w:fill="auto"/>
            <w:noWrap/>
            <w:vAlign w:val="bottom"/>
            <w:hideMark/>
          </w:tcPr>
          <w:p w14:paraId="0B8A6242" w14:textId="77777777" w:rsidR="006A00F8" w:rsidRPr="00705973" w:rsidRDefault="006A00F8" w:rsidP="00F30AD5">
            <w:pPr>
              <w:spacing w:after="0" w:line="240" w:lineRule="auto"/>
              <w:jc w:val="right"/>
              <w:rPr>
                <w:rFonts w:ascii="Arial" w:eastAsia="Times New Roman" w:hAnsi="Arial" w:cs="Arial"/>
                <w:sz w:val="18"/>
                <w:szCs w:val="20"/>
                <w:lang w:val="es-ES" w:eastAsia="es-ES"/>
              </w:rPr>
            </w:pPr>
            <w:r w:rsidRPr="00705973">
              <w:rPr>
                <w:rFonts w:ascii="Arial" w:eastAsia="Times New Roman" w:hAnsi="Arial" w:cs="Arial"/>
                <w:sz w:val="18"/>
                <w:szCs w:val="20"/>
                <w:lang w:val="es-ES" w:eastAsia="es-ES"/>
              </w:rPr>
              <w:t>$ 153.057,41</w:t>
            </w:r>
          </w:p>
        </w:tc>
        <w:tc>
          <w:tcPr>
            <w:tcW w:w="1240" w:type="dxa"/>
            <w:tcBorders>
              <w:top w:val="nil"/>
              <w:left w:val="nil"/>
              <w:bottom w:val="single" w:sz="4" w:space="0" w:color="auto"/>
              <w:right w:val="single" w:sz="4" w:space="0" w:color="auto"/>
            </w:tcBorders>
            <w:shd w:val="clear" w:color="auto" w:fill="auto"/>
            <w:noWrap/>
            <w:vAlign w:val="bottom"/>
            <w:hideMark/>
          </w:tcPr>
          <w:p w14:paraId="56E83593" w14:textId="77777777" w:rsidR="006A00F8" w:rsidRPr="00705973" w:rsidRDefault="006A00F8" w:rsidP="00F30AD5">
            <w:pPr>
              <w:spacing w:after="0" w:line="240" w:lineRule="auto"/>
              <w:rPr>
                <w:rFonts w:ascii="Arial" w:eastAsia="Times New Roman" w:hAnsi="Arial" w:cs="Arial"/>
                <w:sz w:val="18"/>
                <w:szCs w:val="20"/>
                <w:lang w:val="es-ES" w:eastAsia="es-ES"/>
              </w:rPr>
            </w:pPr>
            <w:r w:rsidRPr="00705973">
              <w:rPr>
                <w:rFonts w:ascii="Arial" w:eastAsia="Times New Roman" w:hAnsi="Arial" w:cs="Arial"/>
                <w:sz w:val="18"/>
                <w:szCs w:val="20"/>
                <w:lang w:val="es-ES" w:eastAsia="es-ES"/>
              </w:rPr>
              <w:t> </w:t>
            </w:r>
          </w:p>
        </w:tc>
      </w:tr>
    </w:tbl>
    <w:p w14:paraId="72B9BFAA" w14:textId="4F9A3013" w:rsidR="00BE3803" w:rsidRPr="00705973" w:rsidRDefault="006A00F8" w:rsidP="00F30AD5">
      <w:pPr>
        <w:spacing w:after="0" w:line="240" w:lineRule="auto"/>
        <w:jc w:val="both"/>
        <w:rPr>
          <w:rFonts w:ascii="Tahoma" w:eastAsia="Times New Roman" w:hAnsi="Tahoma" w:cs="Tahoma"/>
          <w:color w:val="000000"/>
          <w:sz w:val="24"/>
          <w:szCs w:val="24"/>
          <w:lang w:eastAsia="es-ES"/>
        </w:rPr>
      </w:pPr>
      <w:r w:rsidRPr="00705973">
        <w:rPr>
          <w:rFonts w:ascii="Tahoma" w:eastAsia="Times New Roman" w:hAnsi="Tahoma" w:cs="Tahoma"/>
          <w:color w:val="000000"/>
          <w:sz w:val="24"/>
          <w:szCs w:val="24"/>
          <w:lang w:eastAsia="es-ES"/>
        </w:rPr>
        <w:fldChar w:fldCharType="end"/>
      </w:r>
    </w:p>
    <w:p w14:paraId="5AFADFA8" w14:textId="77777777" w:rsidR="00BE3803" w:rsidRPr="00705973" w:rsidRDefault="00BE3803" w:rsidP="00F30AD5">
      <w:pPr>
        <w:spacing w:after="0" w:line="240" w:lineRule="auto"/>
        <w:jc w:val="both"/>
        <w:rPr>
          <w:rFonts w:ascii="Tahoma" w:eastAsia="Times New Roman" w:hAnsi="Tahoma" w:cs="Tahoma"/>
          <w:color w:val="000000"/>
          <w:sz w:val="24"/>
          <w:szCs w:val="24"/>
          <w:lang w:eastAsia="es-ES"/>
        </w:rPr>
      </w:pPr>
    </w:p>
    <w:tbl>
      <w:tblPr>
        <w:tblW w:w="8946" w:type="dxa"/>
        <w:tblInd w:w="55" w:type="dxa"/>
        <w:tblCellMar>
          <w:left w:w="70" w:type="dxa"/>
          <w:right w:w="70" w:type="dxa"/>
        </w:tblCellMar>
        <w:tblLook w:val="04A0" w:firstRow="1" w:lastRow="0" w:firstColumn="1" w:lastColumn="0" w:noHBand="0" w:noVBand="1"/>
      </w:tblPr>
      <w:tblGrid>
        <w:gridCol w:w="973"/>
        <w:gridCol w:w="973"/>
        <w:gridCol w:w="1297"/>
        <w:gridCol w:w="252"/>
        <w:gridCol w:w="250"/>
        <w:gridCol w:w="973"/>
        <w:gridCol w:w="4068"/>
        <w:gridCol w:w="203"/>
      </w:tblGrid>
      <w:tr w:rsidR="00BE3803" w:rsidRPr="00705973" w14:paraId="31723FE9" w14:textId="77777777" w:rsidTr="00581C88">
        <w:trPr>
          <w:trHeight w:val="267"/>
        </w:trPr>
        <w:tc>
          <w:tcPr>
            <w:tcW w:w="973" w:type="dxa"/>
            <w:tcBorders>
              <w:top w:val="single" w:sz="4" w:space="0" w:color="auto"/>
              <w:left w:val="single" w:sz="4" w:space="0" w:color="auto"/>
              <w:bottom w:val="nil"/>
              <w:right w:val="nil"/>
            </w:tcBorders>
            <w:shd w:val="clear" w:color="auto" w:fill="auto"/>
            <w:noWrap/>
            <w:vAlign w:val="bottom"/>
            <w:hideMark/>
          </w:tcPr>
          <w:p w14:paraId="65631675" w14:textId="77777777" w:rsidR="00BE3803" w:rsidRPr="00705973" w:rsidRDefault="00BE3803" w:rsidP="00F30AD5">
            <w:pPr>
              <w:spacing w:after="0" w:line="240" w:lineRule="auto"/>
              <w:rPr>
                <w:rFonts w:ascii="Tahoma" w:eastAsia="Times New Roman" w:hAnsi="Tahoma" w:cs="Tahoma"/>
                <w:sz w:val="20"/>
                <w:szCs w:val="20"/>
                <w:lang w:eastAsia="es-CO"/>
              </w:rPr>
            </w:pPr>
            <w:r w:rsidRPr="00705973">
              <w:rPr>
                <w:rFonts w:ascii="Tahoma" w:eastAsia="Times New Roman" w:hAnsi="Tahoma" w:cs="Tahoma"/>
                <w:sz w:val="20"/>
                <w:szCs w:val="20"/>
                <w:lang w:eastAsia="es-CO"/>
              </w:rPr>
              <w:t> </w:t>
            </w:r>
          </w:p>
        </w:tc>
        <w:tc>
          <w:tcPr>
            <w:tcW w:w="973" w:type="dxa"/>
            <w:tcBorders>
              <w:top w:val="single" w:sz="4" w:space="0" w:color="auto"/>
              <w:left w:val="nil"/>
              <w:bottom w:val="nil"/>
              <w:right w:val="nil"/>
            </w:tcBorders>
            <w:shd w:val="clear" w:color="auto" w:fill="auto"/>
            <w:noWrap/>
            <w:vAlign w:val="bottom"/>
            <w:hideMark/>
          </w:tcPr>
          <w:p w14:paraId="25616BF5" w14:textId="77777777" w:rsidR="00BE3803" w:rsidRPr="00705973" w:rsidRDefault="00BE3803" w:rsidP="00F30AD5">
            <w:pPr>
              <w:spacing w:after="0" w:line="240" w:lineRule="auto"/>
              <w:rPr>
                <w:rFonts w:ascii="Tahoma" w:eastAsia="Times New Roman" w:hAnsi="Tahoma" w:cs="Tahoma"/>
                <w:sz w:val="20"/>
                <w:szCs w:val="20"/>
                <w:lang w:eastAsia="es-CO"/>
              </w:rPr>
            </w:pPr>
            <w:r w:rsidRPr="00705973">
              <w:rPr>
                <w:rFonts w:ascii="Tahoma" w:eastAsia="Times New Roman" w:hAnsi="Tahoma" w:cs="Tahoma"/>
                <w:sz w:val="20"/>
                <w:szCs w:val="20"/>
                <w:lang w:eastAsia="es-CO"/>
              </w:rPr>
              <w:t> </w:t>
            </w:r>
          </w:p>
        </w:tc>
        <w:tc>
          <w:tcPr>
            <w:tcW w:w="1297" w:type="dxa"/>
            <w:tcBorders>
              <w:top w:val="single" w:sz="4" w:space="0" w:color="auto"/>
              <w:left w:val="nil"/>
              <w:bottom w:val="nil"/>
              <w:right w:val="nil"/>
            </w:tcBorders>
            <w:shd w:val="clear" w:color="auto" w:fill="auto"/>
            <w:noWrap/>
            <w:vAlign w:val="bottom"/>
            <w:hideMark/>
          </w:tcPr>
          <w:p w14:paraId="25776D99" w14:textId="77777777" w:rsidR="00BE3803" w:rsidRPr="00705973" w:rsidRDefault="00BE3803" w:rsidP="00F30AD5">
            <w:pPr>
              <w:spacing w:after="0" w:line="240" w:lineRule="auto"/>
              <w:rPr>
                <w:rFonts w:ascii="Tahoma" w:eastAsia="Times New Roman" w:hAnsi="Tahoma" w:cs="Tahoma"/>
                <w:sz w:val="20"/>
                <w:szCs w:val="20"/>
                <w:lang w:eastAsia="es-CO"/>
              </w:rPr>
            </w:pPr>
            <w:r w:rsidRPr="00705973">
              <w:rPr>
                <w:rFonts w:ascii="Tahoma" w:eastAsia="Times New Roman" w:hAnsi="Tahoma" w:cs="Tahoma"/>
                <w:sz w:val="20"/>
                <w:szCs w:val="20"/>
                <w:lang w:eastAsia="es-CO"/>
              </w:rPr>
              <w:t> </w:t>
            </w:r>
          </w:p>
        </w:tc>
        <w:tc>
          <w:tcPr>
            <w:tcW w:w="252" w:type="dxa"/>
            <w:tcBorders>
              <w:top w:val="single" w:sz="4" w:space="0" w:color="auto"/>
              <w:left w:val="nil"/>
              <w:bottom w:val="nil"/>
              <w:right w:val="nil"/>
            </w:tcBorders>
            <w:shd w:val="clear" w:color="auto" w:fill="auto"/>
            <w:noWrap/>
            <w:vAlign w:val="bottom"/>
            <w:hideMark/>
          </w:tcPr>
          <w:p w14:paraId="71B44705" w14:textId="77777777" w:rsidR="00BE3803" w:rsidRPr="00705973" w:rsidRDefault="00BE3803" w:rsidP="00F30AD5">
            <w:pPr>
              <w:spacing w:after="0" w:line="240" w:lineRule="auto"/>
              <w:rPr>
                <w:rFonts w:ascii="Tahoma" w:eastAsia="Times New Roman" w:hAnsi="Tahoma" w:cs="Tahoma"/>
                <w:sz w:val="20"/>
                <w:szCs w:val="20"/>
                <w:lang w:eastAsia="es-CO"/>
              </w:rPr>
            </w:pPr>
            <w:r w:rsidRPr="00705973">
              <w:rPr>
                <w:rFonts w:ascii="Tahoma" w:eastAsia="Times New Roman" w:hAnsi="Tahoma" w:cs="Tahoma"/>
                <w:sz w:val="20"/>
                <w:szCs w:val="20"/>
                <w:lang w:eastAsia="es-CO"/>
              </w:rPr>
              <w:t>n</w:t>
            </w:r>
          </w:p>
        </w:tc>
        <w:tc>
          <w:tcPr>
            <w:tcW w:w="250" w:type="dxa"/>
            <w:tcBorders>
              <w:top w:val="single" w:sz="4" w:space="0" w:color="auto"/>
              <w:left w:val="nil"/>
              <w:bottom w:val="nil"/>
              <w:right w:val="nil"/>
            </w:tcBorders>
            <w:shd w:val="clear" w:color="auto" w:fill="auto"/>
            <w:noWrap/>
            <w:vAlign w:val="bottom"/>
            <w:hideMark/>
          </w:tcPr>
          <w:p w14:paraId="2C156CC0" w14:textId="77777777" w:rsidR="00BE3803" w:rsidRPr="00705973" w:rsidRDefault="00BE3803" w:rsidP="00F30AD5">
            <w:pPr>
              <w:spacing w:after="0" w:line="240" w:lineRule="auto"/>
              <w:rPr>
                <w:rFonts w:ascii="Tahoma" w:eastAsia="Times New Roman" w:hAnsi="Tahoma" w:cs="Tahoma"/>
                <w:sz w:val="20"/>
                <w:szCs w:val="20"/>
                <w:lang w:eastAsia="es-CO"/>
              </w:rPr>
            </w:pPr>
            <w:r w:rsidRPr="00705973">
              <w:rPr>
                <w:rFonts w:ascii="Tahoma" w:eastAsia="Times New Roman" w:hAnsi="Tahoma" w:cs="Tahoma"/>
                <w:sz w:val="20"/>
                <w:szCs w:val="20"/>
                <w:lang w:eastAsia="es-CO"/>
              </w:rPr>
              <w:t> </w:t>
            </w:r>
          </w:p>
        </w:tc>
        <w:tc>
          <w:tcPr>
            <w:tcW w:w="973" w:type="dxa"/>
            <w:tcBorders>
              <w:top w:val="single" w:sz="4" w:space="0" w:color="auto"/>
              <w:left w:val="nil"/>
              <w:bottom w:val="nil"/>
              <w:right w:val="nil"/>
            </w:tcBorders>
            <w:shd w:val="clear" w:color="auto" w:fill="auto"/>
            <w:noWrap/>
            <w:vAlign w:val="bottom"/>
            <w:hideMark/>
          </w:tcPr>
          <w:p w14:paraId="4CF9C4CF" w14:textId="77777777" w:rsidR="00BE3803" w:rsidRPr="00705973" w:rsidRDefault="00BE3803" w:rsidP="00F30AD5">
            <w:pPr>
              <w:spacing w:after="0" w:line="240" w:lineRule="auto"/>
              <w:rPr>
                <w:rFonts w:ascii="Tahoma" w:eastAsia="Times New Roman" w:hAnsi="Tahoma" w:cs="Tahoma"/>
                <w:sz w:val="20"/>
                <w:szCs w:val="20"/>
                <w:lang w:eastAsia="es-CO"/>
              </w:rPr>
            </w:pPr>
            <w:r w:rsidRPr="00705973">
              <w:rPr>
                <w:rFonts w:ascii="Tahoma" w:eastAsia="Times New Roman" w:hAnsi="Tahoma" w:cs="Tahoma"/>
                <w:sz w:val="20"/>
                <w:szCs w:val="20"/>
                <w:lang w:eastAsia="es-CO"/>
              </w:rPr>
              <w:t> </w:t>
            </w:r>
          </w:p>
        </w:tc>
        <w:tc>
          <w:tcPr>
            <w:tcW w:w="4068" w:type="dxa"/>
            <w:tcBorders>
              <w:top w:val="single" w:sz="4" w:space="0" w:color="auto"/>
              <w:left w:val="nil"/>
              <w:bottom w:val="nil"/>
              <w:right w:val="nil"/>
            </w:tcBorders>
            <w:shd w:val="clear" w:color="auto" w:fill="auto"/>
            <w:noWrap/>
            <w:vAlign w:val="bottom"/>
            <w:hideMark/>
          </w:tcPr>
          <w:p w14:paraId="250028D8" w14:textId="77777777" w:rsidR="00BE3803" w:rsidRPr="00705973" w:rsidRDefault="00BE3803" w:rsidP="00F30AD5">
            <w:pPr>
              <w:spacing w:after="0" w:line="240" w:lineRule="auto"/>
              <w:rPr>
                <w:rFonts w:ascii="Tahoma" w:eastAsia="Times New Roman" w:hAnsi="Tahoma" w:cs="Tahoma"/>
                <w:sz w:val="20"/>
                <w:szCs w:val="20"/>
                <w:lang w:eastAsia="es-CO"/>
              </w:rPr>
            </w:pPr>
            <w:r w:rsidRPr="00705973">
              <w:rPr>
                <w:rFonts w:ascii="Tahoma" w:eastAsia="Times New Roman" w:hAnsi="Tahoma" w:cs="Tahoma"/>
                <w:sz w:val="20"/>
                <w:szCs w:val="20"/>
                <w:lang w:eastAsia="es-CO"/>
              </w:rPr>
              <w:t> </w:t>
            </w:r>
          </w:p>
        </w:tc>
        <w:tc>
          <w:tcPr>
            <w:tcW w:w="160" w:type="dxa"/>
            <w:tcBorders>
              <w:top w:val="single" w:sz="4" w:space="0" w:color="auto"/>
              <w:left w:val="nil"/>
              <w:bottom w:val="nil"/>
              <w:right w:val="single" w:sz="4" w:space="0" w:color="auto"/>
            </w:tcBorders>
            <w:shd w:val="clear" w:color="auto" w:fill="auto"/>
            <w:noWrap/>
            <w:vAlign w:val="bottom"/>
            <w:hideMark/>
          </w:tcPr>
          <w:p w14:paraId="122BB2AD" w14:textId="77777777" w:rsidR="00BE3803" w:rsidRPr="00705973" w:rsidRDefault="00BE3803" w:rsidP="00F30AD5">
            <w:pPr>
              <w:spacing w:after="0" w:line="240" w:lineRule="auto"/>
              <w:rPr>
                <w:rFonts w:ascii="Tahoma" w:eastAsia="Times New Roman" w:hAnsi="Tahoma" w:cs="Tahoma"/>
                <w:sz w:val="20"/>
                <w:szCs w:val="20"/>
                <w:lang w:eastAsia="es-CO"/>
              </w:rPr>
            </w:pPr>
            <w:r w:rsidRPr="00705973">
              <w:rPr>
                <w:rFonts w:ascii="Tahoma" w:eastAsia="Times New Roman" w:hAnsi="Tahoma" w:cs="Tahoma"/>
                <w:sz w:val="20"/>
                <w:szCs w:val="20"/>
                <w:lang w:eastAsia="es-CO"/>
              </w:rPr>
              <w:t> </w:t>
            </w:r>
          </w:p>
        </w:tc>
      </w:tr>
      <w:tr w:rsidR="00BE3803" w:rsidRPr="00705973" w14:paraId="2186E120" w14:textId="77777777" w:rsidTr="00581C88">
        <w:trPr>
          <w:trHeight w:val="267"/>
        </w:trPr>
        <w:tc>
          <w:tcPr>
            <w:tcW w:w="973" w:type="dxa"/>
            <w:vMerge w:val="restart"/>
            <w:tcBorders>
              <w:top w:val="nil"/>
              <w:left w:val="single" w:sz="4" w:space="0" w:color="auto"/>
              <w:bottom w:val="nil"/>
              <w:right w:val="nil"/>
            </w:tcBorders>
            <w:shd w:val="clear" w:color="auto" w:fill="auto"/>
            <w:noWrap/>
            <w:vAlign w:val="center"/>
            <w:hideMark/>
          </w:tcPr>
          <w:p w14:paraId="070A95CE" w14:textId="77777777" w:rsidR="00BE3803" w:rsidRPr="00705973" w:rsidRDefault="00BE3803" w:rsidP="00F30AD5">
            <w:pPr>
              <w:spacing w:after="0" w:line="240" w:lineRule="auto"/>
              <w:jc w:val="center"/>
              <w:rPr>
                <w:rFonts w:ascii="Tahoma" w:eastAsia="Times New Roman" w:hAnsi="Tahoma" w:cs="Tahoma"/>
                <w:sz w:val="20"/>
                <w:szCs w:val="20"/>
                <w:lang w:eastAsia="es-CO"/>
              </w:rPr>
            </w:pPr>
            <w:r w:rsidRPr="00705973">
              <w:rPr>
                <w:rFonts w:ascii="Tahoma" w:eastAsia="Times New Roman" w:hAnsi="Tahoma" w:cs="Tahoma"/>
                <w:sz w:val="20"/>
                <w:szCs w:val="20"/>
                <w:lang w:eastAsia="es-CO"/>
              </w:rPr>
              <w:t>S=</w:t>
            </w:r>
          </w:p>
        </w:tc>
        <w:tc>
          <w:tcPr>
            <w:tcW w:w="973" w:type="dxa"/>
            <w:vMerge w:val="restart"/>
            <w:tcBorders>
              <w:top w:val="nil"/>
              <w:left w:val="nil"/>
              <w:bottom w:val="nil"/>
              <w:right w:val="nil"/>
            </w:tcBorders>
            <w:shd w:val="clear" w:color="auto" w:fill="auto"/>
            <w:noWrap/>
            <w:vAlign w:val="center"/>
            <w:hideMark/>
          </w:tcPr>
          <w:p w14:paraId="3C21B03D" w14:textId="77777777" w:rsidR="00BE3803" w:rsidRPr="00705973" w:rsidRDefault="00BE3803" w:rsidP="00F30AD5">
            <w:pPr>
              <w:spacing w:after="0" w:line="240" w:lineRule="auto"/>
              <w:jc w:val="center"/>
              <w:rPr>
                <w:rFonts w:ascii="Tahoma" w:eastAsia="Times New Roman" w:hAnsi="Tahoma" w:cs="Tahoma"/>
                <w:sz w:val="20"/>
                <w:szCs w:val="20"/>
                <w:lang w:eastAsia="es-CO"/>
              </w:rPr>
            </w:pPr>
            <w:r w:rsidRPr="00705973">
              <w:rPr>
                <w:rFonts w:ascii="Tahoma" w:eastAsia="Times New Roman" w:hAnsi="Tahoma" w:cs="Tahoma"/>
                <w:sz w:val="20"/>
                <w:szCs w:val="20"/>
                <w:lang w:eastAsia="es-CO"/>
              </w:rPr>
              <w:t>Ra</w:t>
            </w:r>
          </w:p>
        </w:tc>
        <w:tc>
          <w:tcPr>
            <w:tcW w:w="1297" w:type="dxa"/>
            <w:tcBorders>
              <w:top w:val="nil"/>
              <w:left w:val="nil"/>
              <w:bottom w:val="single" w:sz="8" w:space="0" w:color="auto"/>
              <w:right w:val="nil"/>
            </w:tcBorders>
            <w:shd w:val="clear" w:color="auto" w:fill="auto"/>
            <w:noWrap/>
            <w:vAlign w:val="bottom"/>
            <w:hideMark/>
          </w:tcPr>
          <w:p w14:paraId="7372FB09" w14:textId="77777777" w:rsidR="00BE3803" w:rsidRPr="00705973" w:rsidRDefault="00BE3803" w:rsidP="00F30AD5">
            <w:pPr>
              <w:spacing w:after="0" w:line="240" w:lineRule="auto"/>
              <w:jc w:val="right"/>
              <w:rPr>
                <w:rFonts w:ascii="Tahoma" w:eastAsia="Times New Roman" w:hAnsi="Tahoma" w:cs="Tahoma"/>
                <w:sz w:val="20"/>
                <w:szCs w:val="20"/>
                <w:lang w:eastAsia="es-CO"/>
              </w:rPr>
            </w:pPr>
            <w:r w:rsidRPr="00705973">
              <w:rPr>
                <w:rFonts w:ascii="Tahoma" w:eastAsia="Times New Roman" w:hAnsi="Tahoma" w:cs="Tahoma"/>
                <w:sz w:val="20"/>
                <w:szCs w:val="20"/>
                <w:lang w:eastAsia="es-CO"/>
              </w:rPr>
              <w:t>(1+i)</w:t>
            </w:r>
          </w:p>
        </w:tc>
        <w:tc>
          <w:tcPr>
            <w:tcW w:w="252" w:type="dxa"/>
            <w:tcBorders>
              <w:top w:val="nil"/>
              <w:left w:val="nil"/>
              <w:bottom w:val="single" w:sz="8" w:space="0" w:color="auto"/>
              <w:right w:val="nil"/>
            </w:tcBorders>
            <w:shd w:val="clear" w:color="auto" w:fill="auto"/>
            <w:noWrap/>
            <w:vAlign w:val="bottom"/>
            <w:hideMark/>
          </w:tcPr>
          <w:p w14:paraId="1D15712C" w14:textId="77777777" w:rsidR="00BE3803" w:rsidRPr="00705973" w:rsidRDefault="00BE3803" w:rsidP="00F30AD5">
            <w:pPr>
              <w:spacing w:after="0" w:line="240" w:lineRule="auto"/>
              <w:rPr>
                <w:rFonts w:ascii="Tahoma" w:eastAsia="Times New Roman" w:hAnsi="Tahoma" w:cs="Tahoma"/>
                <w:sz w:val="20"/>
                <w:szCs w:val="20"/>
                <w:lang w:eastAsia="es-CO"/>
              </w:rPr>
            </w:pPr>
            <w:r w:rsidRPr="00705973">
              <w:rPr>
                <w:rFonts w:ascii="Tahoma" w:eastAsia="Times New Roman" w:hAnsi="Tahoma" w:cs="Tahoma"/>
                <w:sz w:val="20"/>
                <w:szCs w:val="20"/>
                <w:lang w:eastAsia="es-CO"/>
              </w:rPr>
              <w:t> </w:t>
            </w:r>
          </w:p>
        </w:tc>
        <w:tc>
          <w:tcPr>
            <w:tcW w:w="250" w:type="dxa"/>
            <w:tcBorders>
              <w:top w:val="nil"/>
              <w:left w:val="nil"/>
              <w:bottom w:val="single" w:sz="8" w:space="0" w:color="auto"/>
              <w:right w:val="nil"/>
            </w:tcBorders>
            <w:shd w:val="clear" w:color="auto" w:fill="auto"/>
            <w:noWrap/>
            <w:vAlign w:val="bottom"/>
            <w:hideMark/>
          </w:tcPr>
          <w:p w14:paraId="5AA363D9" w14:textId="77777777" w:rsidR="00BE3803" w:rsidRPr="00705973" w:rsidRDefault="00BE3803" w:rsidP="00F30AD5">
            <w:pPr>
              <w:spacing w:after="0" w:line="240" w:lineRule="auto"/>
              <w:jc w:val="right"/>
              <w:rPr>
                <w:rFonts w:ascii="Tahoma" w:eastAsia="Times New Roman" w:hAnsi="Tahoma" w:cs="Tahoma"/>
                <w:sz w:val="20"/>
                <w:szCs w:val="20"/>
                <w:lang w:eastAsia="es-CO"/>
              </w:rPr>
            </w:pPr>
            <w:r w:rsidRPr="00705973">
              <w:rPr>
                <w:rFonts w:ascii="Tahoma" w:eastAsia="Times New Roman" w:hAnsi="Tahoma" w:cs="Tahoma"/>
                <w:sz w:val="20"/>
                <w:szCs w:val="20"/>
                <w:lang w:eastAsia="es-CO"/>
              </w:rPr>
              <w:t>-1</w:t>
            </w:r>
          </w:p>
        </w:tc>
        <w:tc>
          <w:tcPr>
            <w:tcW w:w="973" w:type="dxa"/>
            <w:tcBorders>
              <w:top w:val="nil"/>
              <w:left w:val="nil"/>
              <w:bottom w:val="nil"/>
              <w:right w:val="nil"/>
            </w:tcBorders>
            <w:shd w:val="clear" w:color="auto" w:fill="auto"/>
            <w:noWrap/>
            <w:vAlign w:val="bottom"/>
            <w:hideMark/>
          </w:tcPr>
          <w:p w14:paraId="493A64E2" w14:textId="77777777" w:rsidR="00BE3803" w:rsidRPr="00705973" w:rsidRDefault="00BE3803" w:rsidP="00F30AD5">
            <w:pPr>
              <w:spacing w:after="0" w:line="240" w:lineRule="auto"/>
              <w:rPr>
                <w:rFonts w:ascii="Tahoma" w:eastAsia="Times New Roman" w:hAnsi="Tahoma" w:cs="Tahoma"/>
                <w:sz w:val="20"/>
                <w:szCs w:val="20"/>
                <w:lang w:eastAsia="es-CO"/>
              </w:rPr>
            </w:pPr>
          </w:p>
        </w:tc>
        <w:tc>
          <w:tcPr>
            <w:tcW w:w="4068" w:type="dxa"/>
            <w:tcBorders>
              <w:top w:val="nil"/>
              <w:left w:val="nil"/>
              <w:bottom w:val="nil"/>
              <w:right w:val="nil"/>
            </w:tcBorders>
            <w:shd w:val="clear" w:color="auto" w:fill="auto"/>
            <w:noWrap/>
            <w:vAlign w:val="bottom"/>
            <w:hideMark/>
          </w:tcPr>
          <w:p w14:paraId="603CFEE7" w14:textId="77777777" w:rsidR="00BE3803" w:rsidRPr="00705973" w:rsidRDefault="00BE3803" w:rsidP="00F30AD5">
            <w:pPr>
              <w:spacing w:after="0" w:line="240" w:lineRule="auto"/>
              <w:rPr>
                <w:rFonts w:ascii="Tahoma" w:eastAsia="Times New Roman" w:hAnsi="Tahoma" w:cs="Tahoma"/>
                <w:sz w:val="20"/>
                <w:szCs w:val="20"/>
                <w:lang w:eastAsia="es-CO"/>
              </w:rPr>
            </w:pPr>
          </w:p>
        </w:tc>
        <w:tc>
          <w:tcPr>
            <w:tcW w:w="160" w:type="dxa"/>
            <w:tcBorders>
              <w:top w:val="nil"/>
              <w:left w:val="nil"/>
              <w:bottom w:val="nil"/>
              <w:right w:val="single" w:sz="4" w:space="0" w:color="auto"/>
            </w:tcBorders>
            <w:shd w:val="clear" w:color="auto" w:fill="auto"/>
            <w:noWrap/>
            <w:vAlign w:val="bottom"/>
            <w:hideMark/>
          </w:tcPr>
          <w:p w14:paraId="1F0BC4BA" w14:textId="77777777" w:rsidR="00BE3803" w:rsidRPr="00705973" w:rsidRDefault="00BE3803" w:rsidP="00F30AD5">
            <w:pPr>
              <w:spacing w:after="0" w:line="240" w:lineRule="auto"/>
              <w:rPr>
                <w:rFonts w:ascii="Tahoma" w:eastAsia="Times New Roman" w:hAnsi="Tahoma" w:cs="Tahoma"/>
                <w:sz w:val="20"/>
                <w:szCs w:val="20"/>
                <w:lang w:eastAsia="es-CO"/>
              </w:rPr>
            </w:pPr>
            <w:r w:rsidRPr="00705973">
              <w:rPr>
                <w:rFonts w:ascii="Tahoma" w:eastAsia="Times New Roman" w:hAnsi="Tahoma" w:cs="Tahoma"/>
                <w:sz w:val="20"/>
                <w:szCs w:val="20"/>
                <w:lang w:eastAsia="es-CO"/>
              </w:rPr>
              <w:t> </w:t>
            </w:r>
          </w:p>
        </w:tc>
      </w:tr>
      <w:tr w:rsidR="00BE3803" w:rsidRPr="00705973" w14:paraId="2CBA46A2" w14:textId="77777777" w:rsidTr="00581C88">
        <w:trPr>
          <w:trHeight w:val="253"/>
        </w:trPr>
        <w:tc>
          <w:tcPr>
            <w:tcW w:w="973" w:type="dxa"/>
            <w:vMerge/>
            <w:tcBorders>
              <w:top w:val="nil"/>
              <w:left w:val="single" w:sz="4" w:space="0" w:color="auto"/>
              <w:bottom w:val="nil"/>
              <w:right w:val="nil"/>
            </w:tcBorders>
            <w:vAlign w:val="center"/>
            <w:hideMark/>
          </w:tcPr>
          <w:p w14:paraId="4E773C06" w14:textId="77777777" w:rsidR="00BE3803" w:rsidRPr="00705973" w:rsidRDefault="00BE3803" w:rsidP="00F30AD5">
            <w:pPr>
              <w:spacing w:after="0" w:line="240" w:lineRule="auto"/>
              <w:rPr>
                <w:rFonts w:ascii="Tahoma" w:eastAsia="Times New Roman" w:hAnsi="Tahoma" w:cs="Tahoma"/>
                <w:sz w:val="20"/>
                <w:szCs w:val="20"/>
                <w:lang w:eastAsia="es-CO"/>
              </w:rPr>
            </w:pPr>
          </w:p>
        </w:tc>
        <w:tc>
          <w:tcPr>
            <w:tcW w:w="973" w:type="dxa"/>
            <w:vMerge/>
            <w:tcBorders>
              <w:top w:val="nil"/>
              <w:left w:val="nil"/>
              <w:bottom w:val="nil"/>
              <w:right w:val="nil"/>
            </w:tcBorders>
            <w:vAlign w:val="center"/>
            <w:hideMark/>
          </w:tcPr>
          <w:p w14:paraId="4F46A33F" w14:textId="77777777" w:rsidR="00BE3803" w:rsidRPr="00705973" w:rsidRDefault="00BE3803" w:rsidP="00F30AD5">
            <w:pPr>
              <w:spacing w:after="0" w:line="240" w:lineRule="auto"/>
              <w:rPr>
                <w:rFonts w:ascii="Tahoma" w:eastAsia="Times New Roman" w:hAnsi="Tahoma" w:cs="Tahoma"/>
                <w:sz w:val="20"/>
                <w:szCs w:val="20"/>
                <w:lang w:eastAsia="es-CO"/>
              </w:rPr>
            </w:pPr>
          </w:p>
        </w:tc>
        <w:tc>
          <w:tcPr>
            <w:tcW w:w="1799" w:type="dxa"/>
            <w:gridSpan w:val="3"/>
            <w:tcBorders>
              <w:top w:val="single" w:sz="8" w:space="0" w:color="auto"/>
              <w:left w:val="nil"/>
              <w:bottom w:val="nil"/>
              <w:right w:val="nil"/>
            </w:tcBorders>
            <w:shd w:val="clear" w:color="auto" w:fill="auto"/>
            <w:noWrap/>
            <w:vAlign w:val="bottom"/>
            <w:hideMark/>
          </w:tcPr>
          <w:p w14:paraId="63F18565" w14:textId="77777777" w:rsidR="00BE3803" w:rsidRPr="00705973" w:rsidRDefault="00BE3803" w:rsidP="00F30AD5">
            <w:pPr>
              <w:spacing w:after="0" w:line="240" w:lineRule="auto"/>
              <w:jc w:val="center"/>
              <w:rPr>
                <w:rFonts w:ascii="Tahoma" w:eastAsia="Times New Roman" w:hAnsi="Tahoma" w:cs="Tahoma"/>
                <w:sz w:val="20"/>
                <w:szCs w:val="20"/>
                <w:lang w:eastAsia="es-CO"/>
              </w:rPr>
            </w:pPr>
            <w:r w:rsidRPr="00705973">
              <w:rPr>
                <w:rFonts w:ascii="Tahoma" w:eastAsia="Times New Roman" w:hAnsi="Tahoma" w:cs="Tahoma"/>
                <w:sz w:val="20"/>
                <w:szCs w:val="20"/>
                <w:lang w:eastAsia="es-CO"/>
              </w:rPr>
              <w:t>i</w:t>
            </w:r>
          </w:p>
        </w:tc>
        <w:tc>
          <w:tcPr>
            <w:tcW w:w="973" w:type="dxa"/>
            <w:tcBorders>
              <w:top w:val="nil"/>
              <w:left w:val="nil"/>
              <w:bottom w:val="nil"/>
              <w:right w:val="nil"/>
            </w:tcBorders>
            <w:shd w:val="clear" w:color="auto" w:fill="auto"/>
            <w:noWrap/>
            <w:vAlign w:val="bottom"/>
            <w:hideMark/>
          </w:tcPr>
          <w:p w14:paraId="439767E8" w14:textId="77777777" w:rsidR="00BE3803" w:rsidRPr="00705973" w:rsidRDefault="00BE3803" w:rsidP="00F30AD5">
            <w:pPr>
              <w:spacing w:after="0" w:line="240" w:lineRule="auto"/>
              <w:rPr>
                <w:rFonts w:ascii="Tahoma" w:eastAsia="Times New Roman" w:hAnsi="Tahoma" w:cs="Tahoma"/>
                <w:sz w:val="20"/>
                <w:szCs w:val="20"/>
                <w:lang w:eastAsia="es-CO"/>
              </w:rPr>
            </w:pPr>
          </w:p>
        </w:tc>
        <w:tc>
          <w:tcPr>
            <w:tcW w:w="4068" w:type="dxa"/>
            <w:tcBorders>
              <w:top w:val="nil"/>
              <w:left w:val="nil"/>
              <w:bottom w:val="nil"/>
              <w:right w:val="nil"/>
            </w:tcBorders>
            <w:shd w:val="clear" w:color="auto" w:fill="auto"/>
            <w:noWrap/>
            <w:vAlign w:val="bottom"/>
            <w:hideMark/>
          </w:tcPr>
          <w:p w14:paraId="2279FE8F" w14:textId="77777777" w:rsidR="00BE3803" w:rsidRPr="00705973" w:rsidRDefault="00BE3803" w:rsidP="00F30AD5">
            <w:pPr>
              <w:spacing w:after="0" w:line="240" w:lineRule="auto"/>
              <w:rPr>
                <w:rFonts w:ascii="Tahoma" w:eastAsia="Times New Roman" w:hAnsi="Tahoma" w:cs="Tahoma"/>
                <w:sz w:val="20"/>
                <w:szCs w:val="20"/>
                <w:lang w:eastAsia="es-CO"/>
              </w:rPr>
            </w:pPr>
          </w:p>
        </w:tc>
        <w:tc>
          <w:tcPr>
            <w:tcW w:w="160" w:type="dxa"/>
            <w:tcBorders>
              <w:top w:val="nil"/>
              <w:left w:val="nil"/>
              <w:bottom w:val="nil"/>
              <w:right w:val="single" w:sz="4" w:space="0" w:color="auto"/>
            </w:tcBorders>
            <w:shd w:val="clear" w:color="auto" w:fill="auto"/>
            <w:noWrap/>
            <w:vAlign w:val="bottom"/>
            <w:hideMark/>
          </w:tcPr>
          <w:p w14:paraId="3D276E2B" w14:textId="77777777" w:rsidR="00BE3803" w:rsidRPr="00705973" w:rsidRDefault="00BE3803" w:rsidP="00F30AD5">
            <w:pPr>
              <w:spacing w:after="0" w:line="240" w:lineRule="auto"/>
              <w:rPr>
                <w:rFonts w:ascii="Tahoma" w:eastAsia="Times New Roman" w:hAnsi="Tahoma" w:cs="Tahoma"/>
                <w:sz w:val="20"/>
                <w:szCs w:val="20"/>
                <w:lang w:eastAsia="es-CO"/>
              </w:rPr>
            </w:pPr>
            <w:r w:rsidRPr="00705973">
              <w:rPr>
                <w:rFonts w:ascii="Tahoma" w:eastAsia="Times New Roman" w:hAnsi="Tahoma" w:cs="Tahoma"/>
                <w:sz w:val="20"/>
                <w:szCs w:val="20"/>
                <w:lang w:eastAsia="es-CO"/>
              </w:rPr>
              <w:t> </w:t>
            </w:r>
          </w:p>
        </w:tc>
      </w:tr>
      <w:tr w:rsidR="00BE3803" w:rsidRPr="00705973" w14:paraId="39E23486" w14:textId="77777777" w:rsidTr="00581C88">
        <w:trPr>
          <w:trHeight w:val="253"/>
        </w:trPr>
        <w:tc>
          <w:tcPr>
            <w:tcW w:w="973" w:type="dxa"/>
            <w:tcBorders>
              <w:top w:val="nil"/>
              <w:left w:val="single" w:sz="4" w:space="0" w:color="auto"/>
              <w:bottom w:val="nil"/>
              <w:right w:val="nil"/>
            </w:tcBorders>
            <w:shd w:val="clear" w:color="auto" w:fill="auto"/>
            <w:noWrap/>
            <w:vAlign w:val="bottom"/>
            <w:hideMark/>
          </w:tcPr>
          <w:p w14:paraId="0134749F" w14:textId="77777777" w:rsidR="00BE3803" w:rsidRPr="00705973" w:rsidRDefault="00BE3803" w:rsidP="00F30AD5">
            <w:pPr>
              <w:spacing w:after="0" w:line="240" w:lineRule="auto"/>
              <w:rPr>
                <w:rFonts w:ascii="Tahoma" w:eastAsia="Times New Roman" w:hAnsi="Tahoma" w:cs="Tahoma"/>
                <w:sz w:val="20"/>
                <w:szCs w:val="20"/>
                <w:lang w:eastAsia="es-CO"/>
              </w:rPr>
            </w:pPr>
            <w:r w:rsidRPr="00705973">
              <w:rPr>
                <w:rFonts w:ascii="Tahoma" w:eastAsia="Times New Roman" w:hAnsi="Tahoma" w:cs="Tahoma"/>
                <w:sz w:val="20"/>
                <w:szCs w:val="20"/>
                <w:lang w:eastAsia="es-CO"/>
              </w:rPr>
              <w:t> </w:t>
            </w:r>
          </w:p>
        </w:tc>
        <w:tc>
          <w:tcPr>
            <w:tcW w:w="973" w:type="dxa"/>
            <w:tcBorders>
              <w:top w:val="nil"/>
              <w:left w:val="nil"/>
              <w:bottom w:val="nil"/>
              <w:right w:val="nil"/>
            </w:tcBorders>
            <w:shd w:val="clear" w:color="auto" w:fill="auto"/>
            <w:noWrap/>
            <w:vAlign w:val="bottom"/>
            <w:hideMark/>
          </w:tcPr>
          <w:p w14:paraId="546A9AFA" w14:textId="77777777" w:rsidR="00BE3803" w:rsidRPr="00705973" w:rsidRDefault="00BE3803" w:rsidP="00F30AD5">
            <w:pPr>
              <w:spacing w:after="0" w:line="240" w:lineRule="auto"/>
              <w:rPr>
                <w:rFonts w:ascii="Tahoma" w:eastAsia="Times New Roman" w:hAnsi="Tahoma" w:cs="Tahoma"/>
                <w:sz w:val="20"/>
                <w:szCs w:val="20"/>
                <w:lang w:eastAsia="es-CO"/>
              </w:rPr>
            </w:pPr>
          </w:p>
        </w:tc>
        <w:tc>
          <w:tcPr>
            <w:tcW w:w="1297" w:type="dxa"/>
            <w:tcBorders>
              <w:top w:val="nil"/>
              <w:left w:val="nil"/>
              <w:bottom w:val="nil"/>
              <w:right w:val="nil"/>
            </w:tcBorders>
            <w:shd w:val="clear" w:color="auto" w:fill="auto"/>
            <w:noWrap/>
            <w:vAlign w:val="bottom"/>
            <w:hideMark/>
          </w:tcPr>
          <w:p w14:paraId="18C850E6" w14:textId="77777777" w:rsidR="00BE3803" w:rsidRPr="00705973" w:rsidRDefault="00BE3803" w:rsidP="00F30AD5">
            <w:pPr>
              <w:spacing w:after="0" w:line="240" w:lineRule="auto"/>
              <w:rPr>
                <w:rFonts w:ascii="Tahoma" w:eastAsia="Times New Roman" w:hAnsi="Tahoma" w:cs="Tahoma"/>
                <w:sz w:val="20"/>
                <w:szCs w:val="20"/>
                <w:lang w:eastAsia="es-CO"/>
              </w:rPr>
            </w:pPr>
          </w:p>
        </w:tc>
        <w:tc>
          <w:tcPr>
            <w:tcW w:w="252" w:type="dxa"/>
            <w:tcBorders>
              <w:top w:val="nil"/>
              <w:left w:val="nil"/>
              <w:bottom w:val="nil"/>
              <w:right w:val="nil"/>
            </w:tcBorders>
            <w:shd w:val="clear" w:color="auto" w:fill="auto"/>
            <w:noWrap/>
            <w:vAlign w:val="bottom"/>
            <w:hideMark/>
          </w:tcPr>
          <w:p w14:paraId="57D451F5" w14:textId="77777777" w:rsidR="00BE3803" w:rsidRPr="00705973" w:rsidRDefault="00BE3803" w:rsidP="00F30AD5">
            <w:pPr>
              <w:spacing w:after="0" w:line="240" w:lineRule="auto"/>
              <w:rPr>
                <w:rFonts w:ascii="Tahoma" w:eastAsia="Times New Roman" w:hAnsi="Tahoma" w:cs="Tahoma"/>
                <w:sz w:val="20"/>
                <w:szCs w:val="20"/>
                <w:lang w:eastAsia="es-CO"/>
              </w:rPr>
            </w:pPr>
          </w:p>
        </w:tc>
        <w:tc>
          <w:tcPr>
            <w:tcW w:w="250" w:type="dxa"/>
            <w:tcBorders>
              <w:top w:val="nil"/>
              <w:left w:val="nil"/>
              <w:bottom w:val="nil"/>
              <w:right w:val="nil"/>
            </w:tcBorders>
            <w:shd w:val="clear" w:color="auto" w:fill="auto"/>
            <w:noWrap/>
            <w:vAlign w:val="bottom"/>
            <w:hideMark/>
          </w:tcPr>
          <w:p w14:paraId="07590C02" w14:textId="77777777" w:rsidR="00BE3803" w:rsidRPr="00705973" w:rsidRDefault="00BE3803" w:rsidP="00F30AD5">
            <w:pPr>
              <w:spacing w:after="0" w:line="240" w:lineRule="auto"/>
              <w:rPr>
                <w:rFonts w:ascii="Tahoma" w:eastAsia="Times New Roman" w:hAnsi="Tahoma" w:cs="Tahoma"/>
                <w:sz w:val="20"/>
                <w:szCs w:val="20"/>
                <w:lang w:eastAsia="es-CO"/>
              </w:rPr>
            </w:pPr>
          </w:p>
        </w:tc>
        <w:tc>
          <w:tcPr>
            <w:tcW w:w="973" w:type="dxa"/>
            <w:tcBorders>
              <w:top w:val="nil"/>
              <w:left w:val="nil"/>
              <w:bottom w:val="nil"/>
              <w:right w:val="nil"/>
            </w:tcBorders>
            <w:shd w:val="clear" w:color="auto" w:fill="auto"/>
            <w:noWrap/>
            <w:vAlign w:val="bottom"/>
            <w:hideMark/>
          </w:tcPr>
          <w:p w14:paraId="7E2E60B2" w14:textId="77777777" w:rsidR="00BE3803" w:rsidRPr="00705973" w:rsidRDefault="00BE3803" w:rsidP="00F30AD5">
            <w:pPr>
              <w:spacing w:after="0" w:line="240" w:lineRule="auto"/>
              <w:rPr>
                <w:rFonts w:ascii="Tahoma" w:eastAsia="Times New Roman" w:hAnsi="Tahoma" w:cs="Tahoma"/>
                <w:sz w:val="20"/>
                <w:szCs w:val="20"/>
                <w:lang w:eastAsia="es-CO"/>
              </w:rPr>
            </w:pPr>
          </w:p>
        </w:tc>
        <w:tc>
          <w:tcPr>
            <w:tcW w:w="4068" w:type="dxa"/>
            <w:tcBorders>
              <w:top w:val="nil"/>
              <w:left w:val="nil"/>
              <w:bottom w:val="nil"/>
              <w:right w:val="nil"/>
            </w:tcBorders>
            <w:shd w:val="clear" w:color="auto" w:fill="auto"/>
            <w:noWrap/>
            <w:vAlign w:val="bottom"/>
            <w:hideMark/>
          </w:tcPr>
          <w:p w14:paraId="544080CD" w14:textId="77777777" w:rsidR="00BE3803" w:rsidRPr="00705973" w:rsidRDefault="00BE3803" w:rsidP="00F30AD5">
            <w:pPr>
              <w:spacing w:after="0" w:line="240" w:lineRule="auto"/>
              <w:rPr>
                <w:rFonts w:ascii="Tahoma" w:eastAsia="Times New Roman" w:hAnsi="Tahoma" w:cs="Tahoma"/>
                <w:sz w:val="20"/>
                <w:szCs w:val="20"/>
                <w:lang w:eastAsia="es-CO"/>
              </w:rPr>
            </w:pPr>
          </w:p>
        </w:tc>
        <w:tc>
          <w:tcPr>
            <w:tcW w:w="160" w:type="dxa"/>
            <w:tcBorders>
              <w:top w:val="nil"/>
              <w:left w:val="nil"/>
              <w:bottom w:val="nil"/>
              <w:right w:val="single" w:sz="4" w:space="0" w:color="auto"/>
            </w:tcBorders>
            <w:shd w:val="clear" w:color="auto" w:fill="auto"/>
            <w:noWrap/>
            <w:vAlign w:val="bottom"/>
            <w:hideMark/>
          </w:tcPr>
          <w:p w14:paraId="499A274B" w14:textId="77777777" w:rsidR="00BE3803" w:rsidRPr="00705973" w:rsidRDefault="00BE3803" w:rsidP="00F30AD5">
            <w:pPr>
              <w:spacing w:after="0" w:line="240" w:lineRule="auto"/>
              <w:rPr>
                <w:rFonts w:ascii="Tahoma" w:eastAsia="Times New Roman" w:hAnsi="Tahoma" w:cs="Tahoma"/>
                <w:sz w:val="20"/>
                <w:szCs w:val="20"/>
                <w:lang w:eastAsia="es-CO"/>
              </w:rPr>
            </w:pPr>
            <w:r w:rsidRPr="00705973">
              <w:rPr>
                <w:rFonts w:ascii="Tahoma" w:eastAsia="Times New Roman" w:hAnsi="Tahoma" w:cs="Tahoma"/>
                <w:sz w:val="20"/>
                <w:szCs w:val="20"/>
                <w:lang w:eastAsia="es-CO"/>
              </w:rPr>
              <w:t> </w:t>
            </w:r>
          </w:p>
        </w:tc>
      </w:tr>
      <w:tr w:rsidR="00BE3803" w:rsidRPr="00705973" w14:paraId="66670154" w14:textId="77777777" w:rsidTr="00581C88">
        <w:trPr>
          <w:trHeight w:val="312"/>
        </w:trPr>
        <w:tc>
          <w:tcPr>
            <w:tcW w:w="8786" w:type="dxa"/>
            <w:gridSpan w:val="7"/>
            <w:tcBorders>
              <w:top w:val="nil"/>
              <w:left w:val="single" w:sz="4" w:space="0" w:color="auto"/>
              <w:bottom w:val="nil"/>
              <w:right w:val="nil"/>
            </w:tcBorders>
            <w:shd w:val="clear" w:color="auto" w:fill="auto"/>
            <w:noWrap/>
            <w:vAlign w:val="bottom"/>
            <w:hideMark/>
          </w:tcPr>
          <w:p w14:paraId="3605CF13" w14:textId="77777777" w:rsidR="00BE3803" w:rsidRPr="00705973" w:rsidRDefault="00BE3803" w:rsidP="00F30AD5">
            <w:pPr>
              <w:spacing w:after="0" w:line="240" w:lineRule="auto"/>
              <w:rPr>
                <w:rFonts w:ascii="Tahoma" w:eastAsia="Times New Roman" w:hAnsi="Tahoma" w:cs="Tahoma"/>
                <w:sz w:val="20"/>
                <w:szCs w:val="20"/>
                <w:lang w:eastAsia="es-CO"/>
              </w:rPr>
            </w:pPr>
            <w:r w:rsidRPr="00705973">
              <w:rPr>
                <w:rFonts w:ascii="Tahoma" w:eastAsia="Times New Roman" w:hAnsi="Tahoma" w:cs="Tahoma"/>
                <w:sz w:val="20"/>
                <w:szCs w:val="20"/>
                <w:lang w:eastAsia="es-CO"/>
              </w:rPr>
              <w:t>En donde:</w:t>
            </w:r>
          </w:p>
        </w:tc>
        <w:tc>
          <w:tcPr>
            <w:tcW w:w="160" w:type="dxa"/>
            <w:tcBorders>
              <w:top w:val="nil"/>
              <w:left w:val="nil"/>
              <w:bottom w:val="nil"/>
              <w:right w:val="single" w:sz="4" w:space="0" w:color="auto"/>
            </w:tcBorders>
            <w:shd w:val="clear" w:color="auto" w:fill="auto"/>
            <w:noWrap/>
            <w:vAlign w:val="bottom"/>
            <w:hideMark/>
          </w:tcPr>
          <w:p w14:paraId="17E5CFF1" w14:textId="77777777" w:rsidR="00BE3803" w:rsidRPr="00705973" w:rsidRDefault="00BE3803" w:rsidP="00F30AD5">
            <w:pPr>
              <w:spacing w:after="0" w:line="240" w:lineRule="auto"/>
              <w:rPr>
                <w:rFonts w:ascii="Tahoma" w:eastAsia="Times New Roman" w:hAnsi="Tahoma" w:cs="Tahoma"/>
                <w:sz w:val="20"/>
                <w:szCs w:val="20"/>
                <w:lang w:eastAsia="es-CO"/>
              </w:rPr>
            </w:pPr>
            <w:r w:rsidRPr="00705973">
              <w:rPr>
                <w:rFonts w:ascii="Tahoma" w:eastAsia="Times New Roman" w:hAnsi="Tahoma" w:cs="Tahoma"/>
                <w:sz w:val="20"/>
                <w:szCs w:val="20"/>
                <w:lang w:eastAsia="es-CO"/>
              </w:rPr>
              <w:t> </w:t>
            </w:r>
          </w:p>
        </w:tc>
      </w:tr>
      <w:tr w:rsidR="00BE3803" w:rsidRPr="00705973" w14:paraId="6ACF2020" w14:textId="77777777" w:rsidTr="00581C88">
        <w:trPr>
          <w:trHeight w:val="253"/>
        </w:trPr>
        <w:tc>
          <w:tcPr>
            <w:tcW w:w="973" w:type="dxa"/>
            <w:tcBorders>
              <w:top w:val="nil"/>
              <w:left w:val="single" w:sz="4" w:space="0" w:color="auto"/>
              <w:bottom w:val="nil"/>
              <w:right w:val="nil"/>
            </w:tcBorders>
            <w:shd w:val="clear" w:color="auto" w:fill="auto"/>
            <w:noWrap/>
            <w:vAlign w:val="bottom"/>
            <w:hideMark/>
          </w:tcPr>
          <w:p w14:paraId="18AAD6E0" w14:textId="77777777" w:rsidR="00BE3803" w:rsidRPr="00705973" w:rsidRDefault="00BE3803" w:rsidP="00F30AD5">
            <w:pPr>
              <w:spacing w:after="0" w:line="240" w:lineRule="auto"/>
              <w:rPr>
                <w:rFonts w:ascii="Tahoma" w:eastAsia="Times New Roman" w:hAnsi="Tahoma" w:cs="Tahoma"/>
                <w:sz w:val="20"/>
                <w:szCs w:val="20"/>
                <w:lang w:eastAsia="es-CO"/>
              </w:rPr>
            </w:pPr>
            <w:r w:rsidRPr="00705973">
              <w:rPr>
                <w:rFonts w:ascii="Tahoma" w:eastAsia="Times New Roman" w:hAnsi="Tahoma" w:cs="Tahoma"/>
                <w:sz w:val="20"/>
                <w:szCs w:val="20"/>
                <w:lang w:eastAsia="es-CO"/>
              </w:rPr>
              <w:t>S =</w:t>
            </w:r>
          </w:p>
        </w:tc>
        <w:tc>
          <w:tcPr>
            <w:tcW w:w="7813" w:type="dxa"/>
            <w:gridSpan w:val="6"/>
            <w:tcBorders>
              <w:top w:val="nil"/>
              <w:left w:val="nil"/>
              <w:bottom w:val="nil"/>
              <w:right w:val="nil"/>
            </w:tcBorders>
            <w:shd w:val="clear" w:color="auto" w:fill="auto"/>
            <w:noWrap/>
            <w:vAlign w:val="bottom"/>
            <w:hideMark/>
          </w:tcPr>
          <w:p w14:paraId="6D01FD4E" w14:textId="77777777" w:rsidR="00BE3803" w:rsidRPr="00705973" w:rsidRDefault="00BE3803" w:rsidP="00F30AD5">
            <w:pPr>
              <w:spacing w:after="0" w:line="240" w:lineRule="auto"/>
              <w:rPr>
                <w:rFonts w:ascii="Tahoma" w:eastAsia="Times New Roman" w:hAnsi="Tahoma" w:cs="Tahoma"/>
                <w:sz w:val="20"/>
                <w:szCs w:val="20"/>
                <w:lang w:eastAsia="es-CO"/>
              </w:rPr>
            </w:pPr>
            <w:r w:rsidRPr="00705973">
              <w:rPr>
                <w:rFonts w:ascii="Tahoma" w:eastAsia="Times New Roman" w:hAnsi="Tahoma" w:cs="Tahoma"/>
                <w:sz w:val="20"/>
                <w:szCs w:val="20"/>
                <w:lang w:eastAsia="es-CO"/>
              </w:rPr>
              <w:t>suma buscada de la indemnización debida o consolidada</w:t>
            </w:r>
          </w:p>
        </w:tc>
        <w:tc>
          <w:tcPr>
            <w:tcW w:w="160" w:type="dxa"/>
            <w:tcBorders>
              <w:top w:val="nil"/>
              <w:left w:val="nil"/>
              <w:bottom w:val="nil"/>
              <w:right w:val="single" w:sz="4" w:space="0" w:color="auto"/>
            </w:tcBorders>
            <w:shd w:val="clear" w:color="auto" w:fill="auto"/>
            <w:noWrap/>
            <w:vAlign w:val="bottom"/>
            <w:hideMark/>
          </w:tcPr>
          <w:p w14:paraId="005F8071" w14:textId="77777777" w:rsidR="00BE3803" w:rsidRPr="00705973" w:rsidRDefault="00BE3803" w:rsidP="00F30AD5">
            <w:pPr>
              <w:spacing w:after="0" w:line="240" w:lineRule="auto"/>
              <w:rPr>
                <w:rFonts w:ascii="Tahoma" w:eastAsia="Times New Roman" w:hAnsi="Tahoma" w:cs="Tahoma"/>
                <w:sz w:val="20"/>
                <w:szCs w:val="20"/>
                <w:lang w:eastAsia="es-CO"/>
              </w:rPr>
            </w:pPr>
            <w:r w:rsidRPr="00705973">
              <w:rPr>
                <w:rFonts w:ascii="Tahoma" w:eastAsia="Times New Roman" w:hAnsi="Tahoma" w:cs="Tahoma"/>
                <w:sz w:val="20"/>
                <w:szCs w:val="20"/>
                <w:lang w:eastAsia="es-CO"/>
              </w:rPr>
              <w:t> </w:t>
            </w:r>
          </w:p>
        </w:tc>
      </w:tr>
      <w:tr w:rsidR="00BE3803" w:rsidRPr="00705973" w14:paraId="47684F1D" w14:textId="77777777" w:rsidTr="00581C88">
        <w:trPr>
          <w:trHeight w:val="312"/>
        </w:trPr>
        <w:tc>
          <w:tcPr>
            <w:tcW w:w="973" w:type="dxa"/>
            <w:tcBorders>
              <w:top w:val="nil"/>
              <w:left w:val="single" w:sz="4" w:space="0" w:color="auto"/>
              <w:bottom w:val="nil"/>
              <w:right w:val="nil"/>
            </w:tcBorders>
            <w:shd w:val="clear" w:color="auto" w:fill="auto"/>
            <w:noWrap/>
            <w:vAlign w:val="bottom"/>
            <w:hideMark/>
          </w:tcPr>
          <w:p w14:paraId="27106ADB" w14:textId="77777777" w:rsidR="00BE3803" w:rsidRPr="00705973" w:rsidRDefault="00BE3803" w:rsidP="00F30AD5">
            <w:pPr>
              <w:spacing w:after="0" w:line="240" w:lineRule="auto"/>
              <w:rPr>
                <w:rFonts w:ascii="Tahoma" w:eastAsia="Times New Roman" w:hAnsi="Tahoma" w:cs="Tahoma"/>
                <w:sz w:val="20"/>
                <w:szCs w:val="20"/>
                <w:lang w:eastAsia="es-CO"/>
              </w:rPr>
            </w:pPr>
            <w:r w:rsidRPr="00705973">
              <w:rPr>
                <w:rFonts w:ascii="Tahoma" w:eastAsia="Times New Roman" w:hAnsi="Tahoma" w:cs="Tahoma"/>
                <w:sz w:val="20"/>
                <w:szCs w:val="20"/>
                <w:lang w:eastAsia="es-CO"/>
              </w:rPr>
              <w:t>Ra =</w:t>
            </w:r>
          </w:p>
        </w:tc>
        <w:tc>
          <w:tcPr>
            <w:tcW w:w="7813" w:type="dxa"/>
            <w:gridSpan w:val="6"/>
            <w:tcBorders>
              <w:top w:val="nil"/>
              <w:left w:val="nil"/>
              <w:bottom w:val="nil"/>
              <w:right w:val="nil"/>
            </w:tcBorders>
            <w:shd w:val="clear" w:color="auto" w:fill="auto"/>
            <w:noWrap/>
            <w:vAlign w:val="bottom"/>
            <w:hideMark/>
          </w:tcPr>
          <w:p w14:paraId="3BE025C1" w14:textId="77777777" w:rsidR="00BE3803" w:rsidRPr="00705973" w:rsidRDefault="00BE3803" w:rsidP="00F30AD5">
            <w:pPr>
              <w:spacing w:after="0" w:line="240" w:lineRule="auto"/>
              <w:rPr>
                <w:rFonts w:ascii="Tahoma" w:eastAsia="Times New Roman" w:hAnsi="Tahoma" w:cs="Tahoma"/>
                <w:sz w:val="20"/>
                <w:szCs w:val="20"/>
                <w:lang w:eastAsia="es-CO"/>
              </w:rPr>
            </w:pPr>
            <w:r w:rsidRPr="00705973">
              <w:rPr>
                <w:rFonts w:ascii="Tahoma" w:eastAsia="Times New Roman" w:hAnsi="Tahoma" w:cs="Tahoma"/>
                <w:sz w:val="20"/>
                <w:szCs w:val="20"/>
                <w:lang w:eastAsia="es-CO"/>
              </w:rPr>
              <w:t>renta actualizada;</w:t>
            </w:r>
          </w:p>
        </w:tc>
        <w:tc>
          <w:tcPr>
            <w:tcW w:w="160" w:type="dxa"/>
            <w:tcBorders>
              <w:top w:val="nil"/>
              <w:left w:val="nil"/>
              <w:bottom w:val="nil"/>
              <w:right w:val="single" w:sz="4" w:space="0" w:color="auto"/>
            </w:tcBorders>
            <w:shd w:val="clear" w:color="auto" w:fill="auto"/>
            <w:noWrap/>
            <w:vAlign w:val="bottom"/>
            <w:hideMark/>
          </w:tcPr>
          <w:p w14:paraId="211540EC" w14:textId="77777777" w:rsidR="00BE3803" w:rsidRPr="00705973" w:rsidRDefault="00BE3803" w:rsidP="00F30AD5">
            <w:pPr>
              <w:spacing w:after="0" w:line="240" w:lineRule="auto"/>
              <w:rPr>
                <w:rFonts w:ascii="Tahoma" w:eastAsia="Times New Roman" w:hAnsi="Tahoma" w:cs="Tahoma"/>
                <w:sz w:val="20"/>
                <w:szCs w:val="20"/>
                <w:lang w:eastAsia="es-CO"/>
              </w:rPr>
            </w:pPr>
            <w:r w:rsidRPr="00705973">
              <w:rPr>
                <w:rFonts w:ascii="Tahoma" w:eastAsia="Times New Roman" w:hAnsi="Tahoma" w:cs="Tahoma"/>
                <w:sz w:val="20"/>
                <w:szCs w:val="20"/>
                <w:lang w:eastAsia="es-CO"/>
              </w:rPr>
              <w:t> </w:t>
            </w:r>
          </w:p>
        </w:tc>
      </w:tr>
      <w:tr w:rsidR="00BE3803" w:rsidRPr="00705973" w14:paraId="7D53C773" w14:textId="77777777" w:rsidTr="00581C88">
        <w:trPr>
          <w:trHeight w:val="312"/>
        </w:trPr>
        <w:tc>
          <w:tcPr>
            <w:tcW w:w="973" w:type="dxa"/>
            <w:tcBorders>
              <w:top w:val="nil"/>
              <w:left w:val="single" w:sz="4" w:space="0" w:color="auto"/>
              <w:bottom w:val="nil"/>
              <w:right w:val="nil"/>
            </w:tcBorders>
            <w:shd w:val="clear" w:color="auto" w:fill="auto"/>
            <w:noWrap/>
            <w:vAlign w:val="bottom"/>
            <w:hideMark/>
          </w:tcPr>
          <w:p w14:paraId="07AFD9EA" w14:textId="77777777" w:rsidR="00BE3803" w:rsidRPr="00705973" w:rsidRDefault="00BE3803" w:rsidP="00F30AD5">
            <w:pPr>
              <w:spacing w:after="0" w:line="240" w:lineRule="auto"/>
              <w:rPr>
                <w:rFonts w:ascii="Tahoma" w:eastAsia="Times New Roman" w:hAnsi="Tahoma" w:cs="Tahoma"/>
                <w:sz w:val="20"/>
                <w:szCs w:val="20"/>
                <w:lang w:eastAsia="es-CO"/>
              </w:rPr>
            </w:pPr>
            <w:r w:rsidRPr="00705973">
              <w:rPr>
                <w:rFonts w:ascii="Tahoma" w:eastAsia="Times New Roman" w:hAnsi="Tahoma" w:cs="Tahoma"/>
                <w:sz w:val="20"/>
                <w:szCs w:val="20"/>
                <w:lang w:eastAsia="es-CO"/>
              </w:rPr>
              <w:t>i =</w:t>
            </w:r>
          </w:p>
        </w:tc>
        <w:tc>
          <w:tcPr>
            <w:tcW w:w="7813" w:type="dxa"/>
            <w:gridSpan w:val="6"/>
            <w:tcBorders>
              <w:top w:val="nil"/>
              <w:left w:val="nil"/>
              <w:bottom w:val="nil"/>
              <w:right w:val="nil"/>
            </w:tcBorders>
            <w:shd w:val="clear" w:color="auto" w:fill="auto"/>
            <w:noWrap/>
            <w:vAlign w:val="bottom"/>
            <w:hideMark/>
          </w:tcPr>
          <w:p w14:paraId="00479957" w14:textId="77777777" w:rsidR="00BE3803" w:rsidRPr="00705973" w:rsidRDefault="00BE3803" w:rsidP="00F30AD5">
            <w:pPr>
              <w:spacing w:after="0" w:line="240" w:lineRule="auto"/>
              <w:rPr>
                <w:rFonts w:ascii="Tahoma" w:eastAsia="Times New Roman" w:hAnsi="Tahoma" w:cs="Tahoma"/>
                <w:sz w:val="20"/>
                <w:szCs w:val="20"/>
                <w:lang w:eastAsia="es-CO"/>
              </w:rPr>
            </w:pPr>
            <w:r w:rsidRPr="00705973">
              <w:rPr>
                <w:rFonts w:ascii="Tahoma" w:eastAsia="Times New Roman" w:hAnsi="Tahoma" w:cs="Tahoma"/>
                <w:sz w:val="20"/>
                <w:szCs w:val="20"/>
                <w:lang w:eastAsia="es-CO"/>
              </w:rPr>
              <w:t>interés legal;</w:t>
            </w:r>
          </w:p>
        </w:tc>
        <w:tc>
          <w:tcPr>
            <w:tcW w:w="160" w:type="dxa"/>
            <w:tcBorders>
              <w:top w:val="nil"/>
              <w:left w:val="nil"/>
              <w:bottom w:val="nil"/>
              <w:right w:val="single" w:sz="4" w:space="0" w:color="auto"/>
            </w:tcBorders>
            <w:shd w:val="clear" w:color="auto" w:fill="auto"/>
            <w:noWrap/>
            <w:vAlign w:val="bottom"/>
            <w:hideMark/>
          </w:tcPr>
          <w:p w14:paraId="55D23BFA" w14:textId="77777777" w:rsidR="00BE3803" w:rsidRPr="00705973" w:rsidRDefault="00BE3803" w:rsidP="00F30AD5">
            <w:pPr>
              <w:spacing w:after="0" w:line="240" w:lineRule="auto"/>
              <w:rPr>
                <w:rFonts w:ascii="Tahoma" w:eastAsia="Times New Roman" w:hAnsi="Tahoma" w:cs="Tahoma"/>
                <w:sz w:val="20"/>
                <w:szCs w:val="20"/>
                <w:lang w:eastAsia="es-CO"/>
              </w:rPr>
            </w:pPr>
            <w:r w:rsidRPr="00705973">
              <w:rPr>
                <w:rFonts w:ascii="Tahoma" w:eastAsia="Times New Roman" w:hAnsi="Tahoma" w:cs="Tahoma"/>
                <w:sz w:val="20"/>
                <w:szCs w:val="20"/>
                <w:lang w:eastAsia="es-CO"/>
              </w:rPr>
              <w:t> </w:t>
            </w:r>
          </w:p>
        </w:tc>
      </w:tr>
      <w:tr w:rsidR="00BE3803" w:rsidRPr="00705973" w14:paraId="4C913FC2" w14:textId="77777777" w:rsidTr="00581C88">
        <w:trPr>
          <w:trHeight w:val="327"/>
        </w:trPr>
        <w:tc>
          <w:tcPr>
            <w:tcW w:w="973" w:type="dxa"/>
            <w:tcBorders>
              <w:top w:val="nil"/>
              <w:left w:val="single" w:sz="4" w:space="0" w:color="auto"/>
              <w:bottom w:val="single" w:sz="4" w:space="0" w:color="auto"/>
              <w:right w:val="nil"/>
            </w:tcBorders>
            <w:shd w:val="clear" w:color="auto" w:fill="auto"/>
            <w:noWrap/>
            <w:vAlign w:val="bottom"/>
            <w:hideMark/>
          </w:tcPr>
          <w:p w14:paraId="12178901" w14:textId="77777777" w:rsidR="00BE3803" w:rsidRPr="00705973" w:rsidRDefault="00BE3803" w:rsidP="00F30AD5">
            <w:pPr>
              <w:spacing w:after="0" w:line="240" w:lineRule="auto"/>
              <w:rPr>
                <w:rFonts w:ascii="Tahoma" w:eastAsia="Times New Roman" w:hAnsi="Tahoma" w:cs="Tahoma"/>
                <w:sz w:val="20"/>
                <w:szCs w:val="20"/>
                <w:lang w:eastAsia="es-CO"/>
              </w:rPr>
            </w:pPr>
            <w:r w:rsidRPr="00705973">
              <w:rPr>
                <w:rFonts w:ascii="Tahoma" w:eastAsia="Times New Roman" w:hAnsi="Tahoma" w:cs="Tahoma"/>
                <w:sz w:val="20"/>
                <w:szCs w:val="20"/>
                <w:lang w:eastAsia="es-CO"/>
              </w:rPr>
              <w:t>n =</w:t>
            </w:r>
          </w:p>
        </w:tc>
        <w:tc>
          <w:tcPr>
            <w:tcW w:w="7813" w:type="dxa"/>
            <w:gridSpan w:val="6"/>
            <w:tcBorders>
              <w:top w:val="nil"/>
              <w:left w:val="nil"/>
              <w:bottom w:val="single" w:sz="4" w:space="0" w:color="auto"/>
              <w:right w:val="nil"/>
            </w:tcBorders>
            <w:shd w:val="clear" w:color="auto" w:fill="auto"/>
            <w:noWrap/>
            <w:vAlign w:val="bottom"/>
            <w:hideMark/>
          </w:tcPr>
          <w:p w14:paraId="2BEFB984" w14:textId="0DEA8308" w:rsidR="00BE3803" w:rsidRPr="00705973" w:rsidRDefault="00581C88" w:rsidP="00F30AD5">
            <w:pPr>
              <w:spacing w:after="0" w:line="240" w:lineRule="auto"/>
              <w:rPr>
                <w:rFonts w:ascii="Tahoma" w:eastAsia="Times New Roman" w:hAnsi="Tahoma" w:cs="Tahoma"/>
                <w:sz w:val="20"/>
                <w:szCs w:val="20"/>
                <w:lang w:eastAsia="es-CO"/>
              </w:rPr>
            </w:pPr>
            <w:r w:rsidRPr="00705973">
              <w:rPr>
                <w:rFonts w:ascii="Tahoma" w:eastAsia="Times New Roman" w:hAnsi="Tahoma" w:cs="Tahoma"/>
                <w:sz w:val="20"/>
                <w:szCs w:val="20"/>
                <w:lang w:eastAsia="es-CO"/>
              </w:rPr>
              <w:t>Número</w:t>
            </w:r>
            <w:r w:rsidR="00BE3803" w:rsidRPr="00705973">
              <w:rPr>
                <w:rFonts w:ascii="Tahoma" w:eastAsia="Times New Roman" w:hAnsi="Tahoma" w:cs="Tahoma"/>
                <w:sz w:val="20"/>
                <w:szCs w:val="20"/>
                <w:lang w:eastAsia="es-CO"/>
              </w:rPr>
              <w:t xml:space="preserve"> de meses transcurrido entre la fecha del hecho dañino y la fecha de la sentencia.  </w:t>
            </w:r>
          </w:p>
        </w:tc>
        <w:tc>
          <w:tcPr>
            <w:tcW w:w="160" w:type="dxa"/>
            <w:tcBorders>
              <w:top w:val="nil"/>
              <w:left w:val="nil"/>
              <w:bottom w:val="single" w:sz="4" w:space="0" w:color="auto"/>
              <w:right w:val="single" w:sz="4" w:space="0" w:color="auto"/>
            </w:tcBorders>
            <w:shd w:val="clear" w:color="auto" w:fill="auto"/>
            <w:noWrap/>
            <w:vAlign w:val="bottom"/>
            <w:hideMark/>
          </w:tcPr>
          <w:p w14:paraId="26ACC1BD" w14:textId="77777777" w:rsidR="00BE3803" w:rsidRPr="00705973" w:rsidRDefault="00BE3803" w:rsidP="00F30AD5">
            <w:pPr>
              <w:spacing w:after="0" w:line="240" w:lineRule="auto"/>
              <w:rPr>
                <w:rFonts w:ascii="Tahoma" w:eastAsia="Times New Roman" w:hAnsi="Tahoma" w:cs="Tahoma"/>
                <w:sz w:val="20"/>
                <w:szCs w:val="20"/>
                <w:lang w:eastAsia="es-CO"/>
              </w:rPr>
            </w:pPr>
            <w:r w:rsidRPr="00705973">
              <w:rPr>
                <w:rFonts w:ascii="Tahoma" w:eastAsia="Times New Roman" w:hAnsi="Tahoma" w:cs="Tahoma"/>
                <w:sz w:val="20"/>
                <w:szCs w:val="20"/>
                <w:lang w:eastAsia="es-CO"/>
              </w:rPr>
              <w:t> </w:t>
            </w:r>
          </w:p>
        </w:tc>
      </w:tr>
    </w:tbl>
    <w:p w14:paraId="7B47D5FB" w14:textId="77777777" w:rsidR="00BE3803" w:rsidRPr="00705973" w:rsidRDefault="00BE3803" w:rsidP="00F30AD5">
      <w:pPr>
        <w:spacing w:after="0" w:line="240" w:lineRule="auto"/>
        <w:jc w:val="both"/>
        <w:rPr>
          <w:rFonts w:ascii="Arial" w:eastAsia="Times New Roman" w:hAnsi="Arial" w:cs="Arial"/>
          <w:color w:val="000000"/>
          <w:sz w:val="24"/>
          <w:szCs w:val="24"/>
          <w:lang w:eastAsia="es-ES"/>
        </w:rPr>
      </w:pPr>
    </w:p>
    <w:p w14:paraId="6B3BC37E" w14:textId="77777777" w:rsidR="00BE3803" w:rsidRPr="00705973" w:rsidRDefault="00BE3803" w:rsidP="00F30AD5">
      <w:pPr>
        <w:spacing w:after="0" w:line="240" w:lineRule="auto"/>
        <w:jc w:val="both"/>
        <w:rPr>
          <w:rFonts w:ascii="Arial" w:eastAsia="Times New Roman" w:hAnsi="Arial" w:cs="Arial"/>
          <w:color w:val="000000"/>
          <w:sz w:val="24"/>
          <w:szCs w:val="24"/>
          <w:lang w:eastAsia="es-ES"/>
        </w:rPr>
      </w:pPr>
    </w:p>
    <w:p w14:paraId="6E5A026B" w14:textId="6C0AC69D" w:rsidR="006A00F8" w:rsidRPr="00705973" w:rsidRDefault="006A00F8" w:rsidP="00F30AD5">
      <w:pPr>
        <w:spacing w:after="0" w:line="240" w:lineRule="auto"/>
        <w:jc w:val="both"/>
        <w:rPr>
          <w:rFonts w:asciiTheme="minorHAnsi" w:eastAsiaTheme="minorHAnsi" w:hAnsiTheme="minorHAnsi" w:cstheme="minorBidi"/>
        </w:rPr>
      </w:pPr>
      <w:r w:rsidRPr="00705973">
        <w:rPr>
          <w:lang w:eastAsia="es-ES"/>
        </w:rPr>
        <w:fldChar w:fldCharType="begin"/>
      </w:r>
      <w:r w:rsidRPr="00705973">
        <w:rPr>
          <w:lang w:eastAsia="es-ES"/>
        </w:rPr>
        <w:instrText xml:space="preserve"> LINK </w:instrText>
      </w:r>
      <w:r w:rsidR="00912B09">
        <w:rPr>
          <w:lang w:eastAsia="es-ES"/>
        </w:rPr>
        <w:instrText xml:space="preserve">Excel.Sheet.8 "\\\\bog34adminj03\\D\\Usuario\\vbowleyg\\Documents\\J34\\LÍNEA JURISPRUDENCIAL\\DATOS PARA INDEMNIZACIÓN\\APLICACIÓN DE FÓRMULAS DE INDEMNIZACIÓN 2.xls" "RD. 2017-0369!F11C6:F25C13" </w:instrText>
      </w:r>
      <w:r w:rsidRPr="00705973">
        <w:rPr>
          <w:lang w:eastAsia="es-ES"/>
        </w:rPr>
        <w:instrText xml:space="preserve">\a \f 4 \h </w:instrText>
      </w:r>
      <w:r w:rsidR="00581C88" w:rsidRPr="00705973">
        <w:rPr>
          <w:lang w:eastAsia="es-ES"/>
        </w:rPr>
        <w:instrText xml:space="preserve"> \* MERGEFORMAT </w:instrText>
      </w:r>
      <w:r w:rsidRPr="00705973">
        <w:rPr>
          <w:lang w:eastAsia="es-ES"/>
        </w:rPr>
        <w:fldChar w:fldCharType="separate"/>
      </w:r>
    </w:p>
    <w:tbl>
      <w:tblPr>
        <w:tblW w:w="8762" w:type="dxa"/>
        <w:tblInd w:w="70" w:type="dxa"/>
        <w:tblCellMar>
          <w:left w:w="70" w:type="dxa"/>
          <w:right w:w="70" w:type="dxa"/>
        </w:tblCellMar>
        <w:tblLook w:val="04A0" w:firstRow="1" w:lastRow="0" w:firstColumn="1" w:lastColumn="0" w:noHBand="0" w:noVBand="1"/>
      </w:tblPr>
      <w:tblGrid>
        <w:gridCol w:w="1039"/>
        <w:gridCol w:w="1039"/>
        <w:gridCol w:w="1039"/>
        <w:gridCol w:w="1039"/>
        <w:gridCol w:w="1039"/>
        <w:gridCol w:w="1039"/>
        <w:gridCol w:w="1489"/>
        <w:gridCol w:w="1141"/>
      </w:tblGrid>
      <w:tr w:rsidR="006A00F8" w:rsidRPr="00705973" w14:paraId="0CB75591" w14:textId="77777777" w:rsidTr="00581C88">
        <w:trPr>
          <w:trHeight w:val="255"/>
        </w:trPr>
        <w:tc>
          <w:tcPr>
            <w:tcW w:w="1039" w:type="dxa"/>
            <w:tcBorders>
              <w:top w:val="single" w:sz="8" w:space="0" w:color="auto"/>
              <w:left w:val="single" w:sz="8" w:space="0" w:color="auto"/>
              <w:bottom w:val="nil"/>
              <w:right w:val="nil"/>
            </w:tcBorders>
            <w:shd w:val="clear" w:color="auto" w:fill="auto"/>
            <w:noWrap/>
            <w:vAlign w:val="bottom"/>
            <w:hideMark/>
          </w:tcPr>
          <w:p w14:paraId="3C2029C0"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c>
          <w:tcPr>
            <w:tcW w:w="1039" w:type="dxa"/>
            <w:tcBorders>
              <w:top w:val="single" w:sz="8" w:space="0" w:color="auto"/>
              <w:left w:val="nil"/>
              <w:bottom w:val="nil"/>
              <w:right w:val="nil"/>
            </w:tcBorders>
            <w:shd w:val="clear" w:color="auto" w:fill="auto"/>
            <w:noWrap/>
            <w:vAlign w:val="bottom"/>
            <w:hideMark/>
          </w:tcPr>
          <w:p w14:paraId="38EE81E4"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c>
          <w:tcPr>
            <w:tcW w:w="1039" w:type="dxa"/>
            <w:tcBorders>
              <w:top w:val="single" w:sz="8" w:space="0" w:color="auto"/>
              <w:left w:val="nil"/>
              <w:bottom w:val="nil"/>
              <w:right w:val="nil"/>
            </w:tcBorders>
            <w:shd w:val="clear" w:color="auto" w:fill="auto"/>
            <w:noWrap/>
            <w:vAlign w:val="bottom"/>
            <w:hideMark/>
          </w:tcPr>
          <w:p w14:paraId="30F9EB2F"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c>
          <w:tcPr>
            <w:tcW w:w="1039" w:type="dxa"/>
            <w:tcBorders>
              <w:top w:val="single" w:sz="8" w:space="0" w:color="auto"/>
              <w:left w:val="nil"/>
              <w:bottom w:val="nil"/>
              <w:right w:val="nil"/>
            </w:tcBorders>
            <w:shd w:val="clear" w:color="auto" w:fill="auto"/>
            <w:noWrap/>
            <w:vAlign w:val="bottom"/>
            <w:hideMark/>
          </w:tcPr>
          <w:p w14:paraId="7EC03E5D"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n</w:t>
            </w:r>
          </w:p>
        </w:tc>
        <w:tc>
          <w:tcPr>
            <w:tcW w:w="1039" w:type="dxa"/>
            <w:tcBorders>
              <w:top w:val="single" w:sz="8" w:space="0" w:color="auto"/>
              <w:left w:val="nil"/>
              <w:bottom w:val="nil"/>
              <w:right w:val="nil"/>
            </w:tcBorders>
            <w:shd w:val="clear" w:color="auto" w:fill="auto"/>
            <w:noWrap/>
            <w:vAlign w:val="bottom"/>
            <w:hideMark/>
          </w:tcPr>
          <w:p w14:paraId="30258340"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c>
          <w:tcPr>
            <w:tcW w:w="1039" w:type="dxa"/>
            <w:tcBorders>
              <w:top w:val="single" w:sz="8" w:space="0" w:color="auto"/>
              <w:left w:val="nil"/>
              <w:bottom w:val="nil"/>
              <w:right w:val="nil"/>
            </w:tcBorders>
            <w:shd w:val="clear" w:color="auto" w:fill="auto"/>
            <w:noWrap/>
            <w:vAlign w:val="bottom"/>
            <w:hideMark/>
          </w:tcPr>
          <w:p w14:paraId="2A2905B1"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c>
          <w:tcPr>
            <w:tcW w:w="1489" w:type="dxa"/>
            <w:tcBorders>
              <w:top w:val="single" w:sz="8" w:space="0" w:color="auto"/>
              <w:left w:val="nil"/>
              <w:bottom w:val="nil"/>
              <w:right w:val="nil"/>
            </w:tcBorders>
            <w:shd w:val="clear" w:color="auto" w:fill="auto"/>
            <w:noWrap/>
            <w:vAlign w:val="bottom"/>
            <w:hideMark/>
          </w:tcPr>
          <w:p w14:paraId="02CC302B"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c>
          <w:tcPr>
            <w:tcW w:w="1039" w:type="dxa"/>
            <w:tcBorders>
              <w:top w:val="single" w:sz="8" w:space="0" w:color="auto"/>
              <w:left w:val="nil"/>
              <w:bottom w:val="nil"/>
              <w:right w:val="single" w:sz="8" w:space="0" w:color="auto"/>
            </w:tcBorders>
            <w:shd w:val="clear" w:color="auto" w:fill="auto"/>
            <w:noWrap/>
            <w:vAlign w:val="bottom"/>
            <w:hideMark/>
          </w:tcPr>
          <w:p w14:paraId="6E60A56E"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r>
      <w:tr w:rsidR="006A00F8" w:rsidRPr="00705973" w14:paraId="47157523" w14:textId="77777777" w:rsidTr="00581C88">
        <w:trPr>
          <w:trHeight w:val="270"/>
        </w:trPr>
        <w:tc>
          <w:tcPr>
            <w:tcW w:w="1039" w:type="dxa"/>
            <w:vMerge w:val="restart"/>
            <w:tcBorders>
              <w:top w:val="nil"/>
              <w:left w:val="single" w:sz="8" w:space="0" w:color="auto"/>
              <w:bottom w:val="nil"/>
              <w:right w:val="nil"/>
            </w:tcBorders>
            <w:shd w:val="clear" w:color="auto" w:fill="auto"/>
            <w:noWrap/>
            <w:vAlign w:val="center"/>
            <w:hideMark/>
          </w:tcPr>
          <w:p w14:paraId="705A55BE" w14:textId="77777777" w:rsidR="006A00F8" w:rsidRPr="00705973" w:rsidRDefault="006A00F8" w:rsidP="00F30AD5">
            <w:pPr>
              <w:spacing w:after="0" w:line="240" w:lineRule="auto"/>
              <w:jc w:val="center"/>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S=</w:t>
            </w:r>
          </w:p>
        </w:tc>
        <w:tc>
          <w:tcPr>
            <w:tcW w:w="1039" w:type="dxa"/>
            <w:vMerge w:val="restart"/>
            <w:tcBorders>
              <w:top w:val="nil"/>
              <w:left w:val="nil"/>
              <w:bottom w:val="nil"/>
              <w:right w:val="nil"/>
            </w:tcBorders>
            <w:shd w:val="clear" w:color="auto" w:fill="auto"/>
            <w:noWrap/>
            <w:vAlign w:val="center"/>
            <w:hideMark/>
          </w:tcPr>
          <w:p w14:paraId="54985175" w14:textId="77777777" w:rsidR="006A00F8" w:rsidRPr="00705973" w:rsidRDefault="006A00F8" w:rsidP="00F30AD5">
            <w:pPr>
              <w:spacing w:after="0" w:line="240" w:lineRule="auto"/>
              <w:jc w:val="center"/>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Ra</w:t>
            </w:r>
          </w:p>
        </w:tc>
        <w:tc>
          <w:tcPr>
            <w:tcW w:w="1039" w:type="dxa"/>
            <w:tcBorders>
              <w:top w:val="nil"/>
              <w:left w:val="nil"/>
              <w:bottom w:val="single" w:sz="8" w:space="0" w:color="auto"/>
              <w:right w:val="nil"/>
            </w:tcBorders>
            <w:shd w:val="clear" w:color="auto" w:fill="auto"/>
            <w:noWrap/>
            <w:vAlign w:val="bottom"/>
            <w:hideMark/>
          </w:tcPr>
          <w:p w14:paraId="7279E405" w14:textId="77777777" w:rsidR="006A00F8" w:rsidRPr="00705973" w:rsidRDefault="006A00F8" w:rsidP="00F30AD5">
            <w:pPr>
              <w:spacing w:after="0" w:line="240" w:lineRule="auto"/>
              <w:jc w:val="right"/>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(1+i)</w:t>
            </w:r>
          </w:p>
        </w:tc>
        <w:tc>
          <w:tcPr>
            <w:tcW w:w="1039" w:type="dxa"/>
            <w:tcBorders>
              <w:top w:val="nil"/>
              <w:left w:val="nil"/>
              <w:bottom w:val="single" w:sz="8" w:space="0" w:color="auto"/>
              <w:right w:val="nil"/>
            </w:tcBorders>
            <w:shd w:val="clear" w:color="auto" w:fill="auto"/>
            <w:noWrap/>
            <w:vAlign w:val="bottom"/>
            <w:hideMark/>
          </w:tcPr>
          <w:p w14:paraId="492D90F2"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c>
          <w:tcPr>
            <w:tcW w:w="1039" w:type="dxa"/>
            <w:tcBorders>
              <w:top w:val="nil"/>
              <w:left w:val="nil"/>
              <w:bottom w:val="single" w:sz="8" w:space="0" w:color="auto"/>
              <w:right w:val="nil"/>
            </w:tcBorders>
            <w:shd w:val="clear" w:color="auto" w:fill="auto"/>
            <w:noWrap/>
            <w:vAlign w:val="bottom"/>
            <w:hideMark/>
          </w:tcPr>
          <w:p w14:paraId="741E7AF0" w14:textId="77777777" w:rsidR="006A00F8" w:rsidRPr="00705973" w:rsidRDefault="006A00F8" w:rsidP="00F30AD5">
            <w:pPr>
              <w:spacing w:after="0" w:line="240" w:lineRule="auto"/>
              <w:jc w:val="right"/>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-1</w:t>
            </w:r>
          </w:p>
        </w:tc>
        <w:tc>
          <w:tcPr>
            <w:tcW w:w="1039" w:type="dxa"/>
            <w:tcBorders>
              <w:top w:val="nil"/>
              <w:left w:val="nil"/>
              <w:bottom w:val="nil"/>
              <w:right w:val="nil"/>
            </w:tcBorders>
            <w:shd w:val="clear" w:color="auto" w:fill="auto"/>
            <w:noWrap/>
            <w:vAlign w:val="bottom"/>
            <w:hideMark/>
          </w:tcPr>
          <w:p w14:paraId="505F4006" w14:textId="77777777" w:rsidR="006A00F8" w:rsidRPr="00705973" w:rsidRDefault="006A00F8" w:rsidP="00F30AD5">
            <w:pPr>
              <w:spacing w:after="0" w:line="240" w:lineRule="auto"/>
              <w:jc w:val="right"/>
              <w:rPr>
                <w:rFonts w:ascii="Arial" w:eastAsia="Times New Roman" w:hAnsi="Arial" w:cs="Arial"/>
                <w:sz w:val="20"/>
                <w:szCs w:val="20"/>
                <w:lang w:val="es-ES" w:eastAsia="es-ES"/>
              </w:rPr>
            </w:pPr>
          </w:p>
        </w:tc>
        <w:tc>
          <w:tcPr>
            <w:tcW w:w="1489" w:type="dxa"/>
            <w:tcBorders>
              <w:top w:val="nil"/>
              <w:left w:val="nil"/>
              <w:bottom w:val="nil"/>
              <w:right w:val="nil"/>
            </w:tcBorders>
            <w:shd w:val="clear" w:color="auto" w:fill="auto"/>
            <w:noWrap/>
            <w:vAlign w:val="bottom"/>
            <w:hideMark/>
          </w:tcPr>
          <w:p w14:paraId="71280350" w14:textId="77777777" w:rsidR="006A00F8" w:rsidRPr="00705973" w:rsidRDefault="006A00F8" w:rsidP="00F30AD5">
            <w:pPr>
              <w:spacing w:after="0" w:line="240" w:lineRule="auto"/>
              <w:rPr>
                <w:rFonts w:ascii="Times New Roman" w:eastAsia="Times New Roman" w:hAnsi="Times New Roman"/>
                <w:sz w:val="20"/>
                <w:szCs w:val="20"/>
                <w:lang w:val="es-ES" w:eastAsia="es-ES"/>
              </w:rPr>
            </w:pPr>
          </w:p>
        </w:tc>
        <w:tc>
          <w:tcPr>
            <w:tcW w:w="1039" w:type="dxa"/>
            <w:tcBorders>
              <w:top w:val="nil"/>
              <w:left w:val="nil"/>
              <w:bottom w:val="nil"/>
              <w:right w:val="single" w:sz="8" w:space="0" w:color="auto"/>
            </w:tcBorders>
            <w:shd w:val="clear" w:color="auto" w:fill="auto"/>
            <w:noWrap/>
            <w:vAlign w:val="bottom"/>
            <w:hideMark/>
          </w:tcPr>
          <w:p w14:paraId="27140BCD"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r>
      <w:tr w:rsidR="006A00F8" w:rsidRPr="00705973" w14:paraId="0F8C8DA0" w14:textId="77777777" w:rsidTr="00581C88">
        <w:trPr>
          <w:trHeight w:val="255"/>
        </w:trPr>
        <w:tc>
          <w:tcPr>
            <w:tcW w:w="1039" w:type="dxa"/>
            <w:vMerge/>
            <w:tcBorders>
              <w:top w:val="nil"/>
              <w:left w:val="single" w:sz="8" w:space="0" w:color="auto"/>
              <w:bottom w:val="nil"/>
              <w:right w:val="nil"/>
            </w:tcBorders>
            <w:vAlign w:val="center"/>
            <w:hideMark/>
          </w:tcPr>
          <w:p w14:paraId="1D3BAC5D" w14:textId="77777777" w:rsidR="006A00F8" w:rsidRPr="00705973" w:rsidRDefault="006A00F8" w:rsidP="00F30AD5">
            <w:pPr>
              <w:spacing w:after="0" w:line="240" w:lineRule="auto"/>
              <w:rPr>
                <w:rFonts w:ascii="Arial" w:eastAsia="Times New Roman" w:hAnsi="Arial" w:cs="Arial"/>
                <w:sz w:val="20"/>
                <w:szCs w:val="20"/>
                <w:lang w:val="es-ES" w:eastAsia="es-ES"/>
              </w:rPr>
            </w:pPr>
          </w:p>
        </w:tc>
        <w:tc>
          <w:tcPr>
            <w:tcW w:w="1039" w:type="dxa"/>
            <w:vMerge/>
            <w:tcBorders>
              <w:top w:val="nil"/>
              <w:left w:val="nil"/>
              <w:bottom w:val="nil"/>
              <w:right w:val="nil"/>
            </w:tcBorders>
            <w:vAlign w:val="center"/>
            <w:hideMark/>
          </w:tcPr>
          <w:p w14:paraId="15502DCD" w14:textId="77777777" w:rsidR="006A00F8" w:rsidRPr="00705973" w:rsidRDefault="006A00F8" w:rsidP="00F30AD5">
            <w:pPr>
              <w:spacing w:after="0" w:line="240" w:lineRule="auto"/>
              <w:rPr>
                <w:rFonts w:ascii="Arial" w:eastAsia="Times New Roman" w:hAnsi="Arial" w:cs="Arial"/>
                <w:sz w:val="20"/>
                <w:szCs w:val="20"/>
                <w:lang w:val="es-ES" w:eastAsia="es-ES"/>
              </w:rPr>
            </w:pPr>
          </w:p>
        </w:tc>
        <w:tc>
          <w:tcPr>
            <w:tcW w:w="3117" w:type="dxa"/>
            <w:gridSpan w:val="3"/>
            <w:tcBorders>
              <w:top w:val="single" w:sz="8" w:space="0" w:color="auto"/>
              <w:left w:val="nil"/>
              <w:bottom w:val="nil"/>
              <w:right w:val="nil"/>
            </w:tcBorders>
            <w:shd w:val="clear" w:color="auto" w:fill="auto"/>
            <w:noWrap/>
            <w:vAlign w:val="bottom"/>
            <w:hideMark/>
          </w:tcPr>
          <w:p w14:paraId="3FF9C5EC" w14:textId="77777777" w:rsidR="006A00F8" w:rsidRPr="00705973" w:rsidRDefault="006A00F8" w:rsidP="00F30AD5">
            <w:pPr>
              <w:spacing w:after="0" w:line="240" w:lineRule="auto"/>
              <w:jc w:val="center"/>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i</w:t>
            </w:r>
          </w:p>
        </w:tc>
        <w:tc>
          <w:tcPr>
            <w:tcW w:w="1039" w:type="dxa"/>
            <w:tcBorders>
              <w:top w:val="nil"/>
              <w:left w:val="nil"/>
              <w:bottom w:val="nil"/>
              <w:right w:val="nil"/>
            </w:tcBorders>
            <w:shd w:val="clear" w:color="auto" w:fill="auto"/>
            <w:noWrap/>
            <w:vAlign w:val="bottom"/>
            <w:hideMark/>
          </w:tcPr>
          <w:p w14:paraId="6C2ACE44" w14:textId="77777777" w:rsidR="006A00F8" w:rsidRPr="00705973" w:rsidRDefault="006A00F8" w:rsidP="00F30AD5">
            <w:pPr>
              <w:spacing w:after="0" w:line="240" w:lineRule="auto"/>
              <w:jc w:val="center"/>
              <w:rPr>
                <w:rFonts w:ascii="Arial" w:eastAsia="Times New Roman" w:hAnsi="Arial" w:cs="Arial"/>
                <w:sz w:val="20"/>
                <w:szCs w:val="20"/>
                <w:lang w:val="es-ES" w:eastAsia="es-ES"/>
              </w:rPr>
            </w:pPr>
          </w:p>
        </w:tc>
        <w:tc>
          <w:tcPr>
            <w:tcW w:w="1489" w:type="dxa"/>
            <w:tcBorders>
              <w:top w:val="nil"/>
              <w:left w:val="nil"/>
              <w:bottom w:val="nil"/>
              <w:right w:val="nil"/>
            </w:tcBorders>
            <w:shd w:val="clear" w:color="auto" w:fill="auto"/>
            <w:noWrap/>
            <w:vAlign w:val="bottom"/>
            <w:hideMark/>
          </w:tcPr>
          <w:p w14:paraId="4137F73F" w14:textId="77777777" w:rsidR="006A00F8" w:rsidRPr="00705973" w:rsidRDefault="006A00F8" w:rsidP="00F30AD5">
            <w:pPr>
              <w:spacing w:after="0" w:line="240" w:lineRule="auto"/>
              <w:rPr>
                <w:rFonts w:ascii="Times New Roman" w:eastAsia="Times New Roman" w:hAnsi="Times New Roman"/>
                <w:sz w:val="20"/>
                <w:szCs w:val="20"/>
                <w:lang w:val="es-ES" w:eastAsia="es-ES"/>
              </w:rPr>
            </w:pPr>
          </w:p>
        </w:tc>
        <w:tc>
          <w:tcPr>
            <w:tcW w:w="1039" w:type="dxa"/>
            <w:tcBorders>
              <w:top w:val="nil"/>
              <w:left w:val="nil"/>
              <w:bottom w:val="nil"/>
              <w:right w:val="single" w:sz="8" w:space="0" w:color="auto"/>
            </w:tcBorders>
            <w:shd w:val="clear" w:color="auto" w:fill="auto"/>
            <w:noWrap/>
            <w:vAlign w:val="bottom"/>
            <w:hideMark/>
          </w:tcPr>
          <w:p w14:paraId="1B14FF22"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r>
      <w:tr w:rsidR="006A00F8" w:rsidRPr="00705973" w14:paraId="5CBD4852" w14:textId="77777777" w:rsidTr="00581C88">
        <w:trPr>
          <w:trHeight w:val="255"/>
        </w:trPr>
        <w:tc>
          <w:tcPr>
            <w:tcW w:w="1039" w:type="dxa"/>
            <w:tcBorders>
              <w:top w:val="nil"/>
              <w:left w:val="single" w:sz="8" w:space="0" w:color="auto"/>
              <w:bottom w:val="nil"/>
              <w:right w:val="nil"/>
            </w:tcBorders>
            <w:shd w:val="clear" w:color="auto" w:fill="auto"/>
            <w:noWrap/>
            <w:vAlign w:val="bottom"/>
            <w:hideMark/>
          </w:tcPr>
          <w:p w14:paraId="1E21F789"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c>
          <w:tcPr>
            <w:tcW w:w="1039" w:type="dxa"/>
            <w:tcBorders>
              <w:top w:val="nil"/>
              <w:left w:val="nil"/>
              <w:bottom w:val="nil"/>
              <w:right w:val="nil"/>
            </w:tcBorders>
            <w:shd w:val="clear" w:color="auto" w:fill="auto"/>
            <w:noWrap/>
            <w:vAlign w:val="bottom"/>
            <w:hideMark/>
          </w:tcPr>
          <w:p w14:paraId="18221664" w14:textId="77777777" w:rsidR="006A00F8" w:rsidRPr="00705973" w:rsidRDefault="006A00F8" w:rsidP="00F30AD5">
            <w:pPr>
              <w:spacing w:after="0" w:line="240" w:lineRule="auto"/>
              <w:rPr>
                <w:rFonts w:ascii="Arial" w:eastAsia="Times New Roman" w:hAnsi="Arial" w:cs="Arial"/>
                <w:sz w:val="20"/>
                <w:szCs w:val="20"/>
                <w:lang w:val="es-ES" w:eastAsia="es-ES"/>
              </w:rPr>
            </w:pPr>
          </w:p>
        </w:tc>
        <w:tc>
          <w:tcPr>
            <w:tcW w:w="1039" w:type="dxa"/>
            <w:tcBorders>
              <w:top w:val="nil"/>
              <w:left w:val="nil"/>
              <w:bottom w:val="nil"/>
              <w:right w:val="nil"/>
            </w:tcBorders>
            <w:shd w:val="clear" w:color="auto" w:fill="auto"/>
            <w:noWrap/>
            <w:vAlign w:val="bottom"/>
            <w:hideMark/>
          </w:tcPr>
          <w:p w14:paraId="6EC1C913" w14:textId="77777777" w:rsidR="006A00F8" w:rsidRPr="00705973" w:rsidRDefault="006A00F8" w:rsidP="00F30AD5">
            <w:pPr>
              <w:spacing w:after="0" w:line="240" w:lineRule="auto"/>
              <w:rPr>
                <w:rFonts w:ascii="Times New Roman" w:eastAsia="Times New Roman" w:hAnsi="Times New Roman"/>
                <w:sz w:val="20"/>
                <w:szCs w:val="20"/>
                <w:lang w:val="es-ES" w:eastAsia="es-ES"/>
              </w:rPr>
            </w:pPr>
          </w:p>
        </w:tc>
        <w:tc>
          <w:tcPr>
            <w:tcW w:w="1039" w:type="dxa"/>
            <w:tcBorders>
              <w:top w:val="nil"/>
              <w:left w:val="nil"/>
              <w:bottom w:val="nil"/>
              <w:right w:val="nil"/>
            </w:tcBorders>
            <w:shd w:val="clear" w:color="auto" w:fill="auto"/>
            <w:noWrap/>
            <w:vAlign w:val="bottom"/>
            <w:hideMark/>
          </w:tcPr>
          <w:p w14:paraId="1B4BDA70" w14:textId="77777777" w:rsidR="006A00F8" w:rsidRPr="00705973" w:rsidRDefault="006A00F8" w:rsidP="00F30AD5">
            <w:pPr>
              <w:spacing w:after="0" w:line="240" w:lineRule="auto"/>
              <w:rPr>
                <w:rFonts w:ascii="Times New Roman" w:eastAsia="Times New Roman" w:hAnsi="Times New Roman"/>
                <w:sz w:val="20"/>
                <w:szCs w:val="20"/>
                <w:lang w:val="es-ES" w:eastAsia="es-ES"/>
              </w:rPr>
            </w:pPr>
          </w:p>
        </w:tc>
        <w:tc>
          <w:tcPr>
            <w:tcW w:w="1039" w:type="dxa"/>
            <w:tcBorders>
              <w:top w:val="nil"/>
              <w:left w:val="nil"/>
              <w:bottom w:val="nil"/>
              <w:right w:val="nil"/>
            </w:tcBorders>
            <w:shd w:val="clear" w:color="auto" w:fill="auto"/>
            <w:noWrap/>
            <w:vAlign w:val="bottom"/>
            <w:hideMark/>
          </w:tcPr>
          <w:p w14:paraId="4807A9F8" w14:textId="77777777" w:rsidR="006A00F8" w:rsidRPr="00705973" w:rsidRDefault="006A00F8" w:rsidP="00F30AD5">
            <w:pPr>
              <w:spacing w:after="0" w:line="240" w:lineRule="auto"/>
              <w:rPr>
                <w:rFonts w:ascii="Times New Roman" w:eastAsia="Times New Roman" w:hAnsi="Times New Roman"/>
                <w:sz w:val="20"/>
                <w:szCs w:val="20"/>
                <w:lang w:val="es-ES" w:eastAsia="es-ES"/>
              </w:rPr>
            </w:pPr>
          </w:p>
        </w:tc>
        <w:tc>
          <w:tcPr>
            <w:tcW w:w="1039" w:type="dxa"/>
            <w:tcBorders>
              <w:top w:val="nil"/>
              <w:left w:val="nil"/>
              <w:bottom w:val="nil"/>
              <w:right w:val="nil"/>
            </w:tcBorders>
            <w:shd w:val="clear" w:color="auto" w:fill="auto"/>
            <w:noWrap/>
            <w:vAlign w:val="bottom"/>
            <w:hideMark/>
          </w:tcPr>
          <w:p w14:paraId="69105A2B" w14:textId="77777777" w:rsidR="006A00F8" w:rsidRPr="00705973" w:rsidRDefault="006A00F8" w:rsidP="00F30AD5">
            <w:pPr>
              <w:spacing w:after="0" w:line="240" w:lineRule="auto"/>
              <w:rPr>
                <w:rFonts w:ascii="Times New Roman" w:eastAsia="Times New Roman" w:hAnsi="Times New Roman"/>
                <w:sz w:val="20"/>
                <w:szCs w:val="20"/>
                <w:lang w:val="es-ES" w:eastAsia="es-ES"/>
              </w:rPr>
            </w:pPr>
          </w:p>
        </w:tc>
        <w:tc>
          <w:tcPr>
            <w:tcW w:w="1489" w:type="dxa"/>
            <w:tcBorders>
              <w:top w:val="nil"/>
              <w:left w:val="nil"/>
              <w:bottom w:val="nil"/>
              <w:right w:val="nil"/>
            </w:tcBorders>
            <w:shd w:val="clear" w:color="auto" w:fill="auto"/>
            <w:noWrap/>
            <w:vAlign w:val="bottom"/>
            <w:hideMark/>
          </w:tcPr>
          <w:p w14:paraId="336023F9" w14:textId="77777777" w:rsidR="006A00F8" w:rsidRPr="00705973" w:rsidRDefault="006A00F8" w:rsidP="00F30AD5">
            <w:pPr>
              <w:spacing w:after="0" w:line="240" w:lineRule="auto"/>
              <w:rPr>
                <w:rFonts w:ascii="Times New Roman" w:eastAsia="Times New Roman" w:hAnsi="Times New Roman"/>
                <w:sz w:val="20"/>
                <w:szCs w:val="20"/>
                <w:lang w:val="es-ES" w:eastAsia="es-ES"/>
              </w:rPr>
            </w:pPr>
          </w:p>
        </w:tc>
        <w:tc>
          <w:tcPr>
            <w:tcW w:w="1039" w:type="dxa"/>
            <w:tcBorders>
              <w:top w:val="nil"/>
              <w:left w:val="nil"/>
              <w:bottom w:val="nil"/>
              <w:right w:val="single" w:sz="8" w:space="0" w:color="auto"/>
            </w:tcBorders>
            <w:shd w:val="clear" w:color="auto" w:fill="auto"/>
            <w:noWrap/>
            <w:vAlign w:val="bottom"/>
            <w:hideMark/>
          </w:tcPr>
          <w:p w14:paraId="0A50E712"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r>
      <w:tr w:rsidR="006A00F8" w:rsidRPr="00705973" w14:paraId="041A782A" w14:textId="77777777" w:rsidTr="00581C88">
        <w:trPr>
          <w:trHeight w:val="255"/>
        </w:trPr>
        <w:tc>
          <w:tcPr>
            <w:tcW w:w="1039" w:type="dxa"/>
            <w:tcBorders>
              <w:top w:val="nil"/>
              <w:left w:val="single" w:sz="8" w:space="0" w:color="auto"/>
              <w:bottom w:val="nil"/>
              <w:right w:val="nil"/>
            </w:tcBorders>
            <w:shd w:val="clear" w:color="auto" w:fill="auto"/>
            <w:noWrap/>
            <w:vAlign w:val="bottom"/>
            <w:hideMark/>
          </w:tcPr>
          <w:p w14:paraId="648C6720"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S =</w:t>
            </w:r>
          </w:p>
        </w:tc>
        <w:tc>
          <w:tcPr>
            <w:tcW w:w="6684" w:type="dxa"/>
            <w:gridSpan w:val="6"/>
            <w:tcBorders>
              <w:top w:val="nil"/>
              <w:left w:val="nil"/>
              <w:bottom w:val="nil"/>
              <w:right w:val="nil"/>
            </w:tcBorders>
            <w:shd w:val="clear" w:color="auto" w:fill="auto"/>
            <w:noWrap/>
            <w:vAlign w:val="bottom"/>
            <w:hideMark/>
          </w:tcPr>
          <w:p w14:paraId="795D21B2"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suma buscada de la indemnización debida o consolidada</w:t>
            </w:r>
          </w:p>
        </w:tc>
        <w:tc>
          <w:tcPr>
            <w:tcW w:w="1039" w:type="dxa"/>
            <w:tcBorders>
              <w:top w:val="nil"/>
              <w:left w:val="nil"/>
              <w:bottom w:val="nil"/>
              <w:right w:val="single" w:sz="8" w:space="0" w:color="auto"/>
            </w:tcBorders>
            <w:shd w:val="clear" w:color="auto" w:fill="auto"/>
            <w:noWrap/>
            <w:vAlign w:val="bottom"/>
            <w:hideMark/>
          </w:tcPr>
          <w:p w14:paraId="04E29929"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r>
      <w:tr w:rsidR="006A00F8" w:rsidRPr="00705973" w14:paraId="19C1F765" w14:textId="77777777" w:rsidTr="00581C88">
        <w:trPr>
          <w:trHeight w:val="315"/>
        </w:trPr>
        <w:tc>
          <w:tcPr>
            <w:tcW w:w="1039" w:type="dxa"/>
            <w:tcBorders>
              <w:top w:val="nil"/>
              <w:left w:val="single" w:sz="8" w:space="0" w:color="auto"/>
              <w:bottom w:val="nil"/>
              <w:right w:val="nil"/>
            </w:tcBorders>
            <w:shd w:val="clear" w:color="auto" w:fill="auto"/>
            <w:noWrap/>
            <w:vAlign w:val="bottom"/>
            <w:hideMark/>
          </w:tcPr>
          <w:p w14:paraId="06809491" w14:textId="77777777" w:rsidR="006A00F8" w:rsidRPr="00705973" w:rsidRDefault="006A00F8" w:rsidP="00F30AD5">
            <w:pPr>
              <w:spacing w:after="0" w:line="240" w:lineRule="auto"/>
              <w:rPr>
                <w:rFonts w:ascii="Times New Roman" w:eastAsia="Times New Roman" w:hAnsi="Times New Roman"/>
                <w:sz w:val="20"/>
                <w:szCs w:val="20"/>
                <w:lang w:val="es-ES" w:eastAsia="es-ES"/>
              </w:rPr>
            </w:pPr>
            <w:r w:rsidRPr="00705973">
              <w:rPr>
                <w:rFonts w:ascii="Times New Roman" w:eastAsia="Times New Roman" w:hAnsi="Times New Roman"/>
                <w:sz w:val="20"/>
                <w:szCs w:val="20"/>
                <w:lang w:val="es-ES" w:eastAsia="es-ES"/>
              </w:rPr>
              <w:t>Ra =</w:t>
            </w:r>
          </w:p>
        </w:tc>
        <w:tc>
          <w:tcPr>
            <w:tcW w:w="6684" w:type="dxa"/>
            <w:gridSpan w:val="6"/>
            <w:tcBorders>
              <w:top w:val="nil"/>
              <w:left w:val="nil"/>
              <w:bottom w:val="nil"/>
              <w:right w:val="nil"/>
            </w:tcBorders>
            <w:shd w:val="clear" w:color="auto" w:fill="auto"/>
            <w:noWrap/>
            <w:vAlign w:val="bottom"/>
            <w:hideMark/>
          </w:tcPr>
          <w:p w14:paraId="0DD01FB9"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renta actualizada;</w:t>
            </w:r>
          </w:p>
        </w:tc>
        <w:tc>
          <w:tcPr>
            <w:tcW w:w="1039" w:type="dxa"/>
            <w:tcBorders>
              <w:top w:val="nil"/>
              <w:left w:val="nil"/>
              <w:bottom w:val="nil"/>
              <w:right w:val="single" w:sz="8" w:space="0" w:color="auto"/>
            </w:tcBorders>
            <w:shd w:val="clear" w:color="auto" w:fill="auto"/>
            <w:noWrap/>
            <w:vAlign w:val="bottom"/>
            <w:hideMark/>
          </w:tcPr>
          <w:p w14:paraId="045DB3A8" w14:textId="77777777" w:rsidR="006A00F8" w:rsidRPr="00705973" w:rsidRDefault="006A00F8" w:rsidP="00F30AD5">
            <w:pPr>
              <w:spacing w:after="0" w:line="240" w:lineRule="auto"/>
              <w:jc w:val="right"/>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$ 153.057,41</w:t>
            </w:r>
          </w:p>
        </w:tc>
      </w:tr>
      <w:tr w:rsidR="006A00F8" w:rsidRPr="00705973" w14:paraId="0A39F810" w14:textId="77777777" w:rsidTr="00581C88">
        <w:trPr>
          <w:trHeight w:val="315"/>
        </w:trPr>
        <w:tc>
          <w:tcPr>
            <w:tcW w:w="1039" w:type="dxa"/>
            <w:tcBorders>
              <w:top w:val="nil"/>
              <w:left w:val="single" w:sz="8" w:space="0" w:color="auto"/>
              <w:bottom w:val="nil"/>
              <w:right w:val="nil"/>
            </w:tcBorders>
            <w:shd w:val="clear" w:color="auto" w:fill="auto"/>
            <w:noWrap/>
            <w:vAlign w:val="bottom"/>
            <w:hideMark/>
          </w:tcPr>
          <w:p w14:paraId="413C9C7B" w14:textId="77777777" w:rsidR="006A00F8" w:rsidRPr="00705973" w:rsidRDefault="006A00F8" w:rsidP="00F30AD5">
            <w:pPr>
              <w:spacing w:after="0" w:line="240" w:lineRule="auto"/>
              <w:rPr>
                <w:rFonts w:ascii="Times New Roman" w:eastAsia="Times New Roman" w:hAnsi="Times New Roman"/>
                <w:sz w:val="20"/>
                <w:szCs w:val="20"/>
                <w:lang w:val="es-ES" w:eastAsia="es-ES"/>
              </w:rPr>
            </w:pPr>
            <w:r w:rsidRPr="00705973">
              <w:rPr>
                <w:rFonts w:ascii="Times New Roman" w:eastAsia="Times New Roman" w:hAnsi="Times New Roman"/>
                <w:sz w:val="20"/>
                <w:szCs w:val="20"/>
                <w:lang w:val="es-ES" w:eastAsia="es-ES"/>
              </w:rPr>
              <w:t>i =</w:t>
            </w:r>
          </w:p>
        </w:tc>
        <w:tc>
          <w:tcPr>
            <w:tcW w:w="6684" w:type="dxa"/>
            <w:gridSpan w:val="6"/>
            <w:tcBorders>
              <w:top w:val="nil"/>
              <w:left w:val="nil"/>
              <w:bottom w:val="nil"/>
              <w:right w:val="nil"/>
            </w:tcBorders>
            <w:shd w:val="clear" w:color="auto" w:fill="auto"/>
            <w:noWrap/>
            <w:vAlign w:val="bottom"/>
            <w:hideMark/>
          </w:tcPr>
          <w:p w14:paraId="4D4BFCC4"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interés legal;</w:t>
            </w:r>
          </w:p>
        </w:tc>
        <w:tc>
          <w:tcPr>
            <w:tcW w:w="1039" w:type="dxa"/>
            <w:tcBorders>
              <w:top w:val="nil"/>
              <w:left w:val="nil"/>
              <w:bottom w:val="nil"/>
              <w:right w:val="single" w:sz="8" w:space="0" w:color="auto"/>
            </w:tcBorders>
            <w:shd w:val="clear" w:color="auto" w:fill="auto"/>
            <w:noWrap/>
            <w:vAlign w:val="bottom"/>
            <w:hideMark/>
          </w:tcPr>
          <w:p w14:paraId="772CBC1F" w14:textId="77777777" w:rsidR="006A00F8" w:rsidRPr="00705973" w:rsidRDefault="006A00F8" w:rsidP="00F30AD5">
            <w:pPr>
              <w:spacing w:after="0" w:line="240" w:lineRule="auto"/>
              <w:jc w:val="right"/>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0,004867</w:t>
            </w:r>
          </w:p>
        </w:tc>
      </w:tr>
      <w:tr w:rsidR="006A00F8" w:rsidRPr="00705973" w14:paraId="26C56A45" w14:textId="77777777" w:rsidTr="00581C88">
        <w:trPr>
          <w:trHeight w:val="315"/>
        </w:trPr>
        <w:tc>
          <w:tcPr>
            <w:tcW w:w="1039" w:type="dxa"/>
            <w:tcBorders>
              <w:top w:val="nil"/>
              <w:left w:val="single" w:sz="8" w:space="0" w:color="auto"/>
              <w:bottom w:val="nil"/>
              <w:right w:val="nil"/>
            </w:tcBorders>
            <w:shd w:val="clear" w:color="auto" w:fill="auto"/>
            <w:noWrap/>
            <w:vAlign w:val="bottom"/>
            <w:hideMark/>
          </w:tcPr>
          <w:p w14:paraId="6CEE2898" w14:textId="77777777" w:rsidR="006A00F8" w:rsidRPr="00705973" w:rsidRDefault="006A00F8" w:rsidP="00F30AD5">
            <w:pPr>
              <w:spacing w:after="0" w:line="240" w:lineRule="auto"/>
              <w:rPr>
                <w:rFonts w:ascii="Times New Roman" w:eastAsia="Times New Roman" w:hAnsi="Times New Roman"/>
                <w:sz w:val="20"/>
                <w:szCs w:val="20"/>
                <w:lang w:val="es-ES" w:eastAsia="es-ES"/>
              </w:rPr>
            </w:pPr>
            <w:r w:rsidRPr="00705973">
              <w:rPr>
                <w:rFonts w:ascii="Times New Roman" w:eastAsia="Times New Roman" w:hAnsi="Times New Roman"/>
                <w:sz w:val="20"/>
                <w:szCs w:val="20"/>
                <w:lang w:val="es-ES" w:eastAsia="es-ES"/>
              </w:rPr>
              <w:t>n =</w:t>
            </w:r>
          </w:p>
        </w:tc>
        <w:tc>
          <w:tcPr>
            <w:tcW w:w="6684" w:type="dxa"/>
            <w:gridSpan w:val="6"/>
            <w:tcBorders>
              <w:top w:val="nil"/>
              <w:left w:val="nil"/>
              <w:bottom w:val="nil"/>
              <w:right w:val="nil"/>
            </w:tcBorders>
            <w:shd w:val="clear" w:color="auto" w:fill="auto"/>
            <w:noWrap/>
            <w:vAlign w:val="bottom"/>
            <w:hideMark/>
          </w:tcPr>
          <w:p w14:paraId="0798448F"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xml:space="preserve">número de meses transcurrido entre la fecha del hecho dañino y la fecha de la sentencia.  </w:t>
            </w:r>
          </w:p>
        </w:tc>
        <w:tc>
          <w:tcPr>
            <w:tcW w:w="1039" w:type="dxa"/>
            <w:tcBorders>
              <w:top w:val="nil"/>
              <w:left w:val="nil"/>
              <w:bottom w:val="nil"/>
              <w:right w:val="single" w:sz="8" w:space="0" w:color="auto"/>
            </w:tcBorders>
            <w:shd w:val="clear" w:color="auto" w:fill="auto"/>
            <w:noWrap/>
            <w:vAlign w:val="bottom"/>
            <w:hideMark/>
          </w:tcPr>
          <w:p w14:paraId="778AE6CE" w14:textId="77777777" w:rsidR="006A00F8" w:rsidRPr="00705973" w:rsidRDefault="006A00F8" w:rsidP="00F30AD5">
            <w:pPr>
              <w:spacing w:after="0" w:line="240" w:lineRule="auto"/>
              <w:jc w:val="right"/>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48,000000</w:t>
            </w:r>
          </w:p>
        </w:tc>
      </w:tr>
      <w:tr w:rsidR="006A00F8" w:rsidRPr="00705973" w14:paraId="7E4F40DF" w14:textId="77777777" w:rsidTr="00581C88">
        <w:trPr>
          <w:trHeight w:val="255"/>
        </w:trPr>
        <w:tc>
          <w:tcPr>
            <w:tcW w:w="1039" w:type="dxa"/>
            <w:tcBorders>
              <w:top w:val="nil"/>
              <w:left w:val="single" w:sz="8" w:space="0" w:color="auto"/>
              <w:bottom w:val="nil"/>
              <w:right w:val="nil"/>
            </w:tcBorders>
            <w:shd w:val="clear" w:color="auto" w:fill="auto"/>
            <w:noWrap/>
            <w:vAlign w:val="bottom"/>
            <w:hideMark/>
          </w:tcPr>
          <w:p w14:paraId="7E8A8F3C"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c>
          <w:tcPr>
            <w:tcW w:w="1039" w:type="dxa"/>
            <w:tcBorders>
              <w:top w:val="nil"/>
              <w:left w:val="nil"/>
              <w:bottom w:val="nil"/>
              <w:right w:val="nil"/>
            </w:tcBorders>
            <w:shd w:val="clear" w:color="auto" w:fill="auto"/>
            <w:noWrap/>
            <w:vAlign w:val="bottom"/>
            <w:hideMark/>
          </w:tcPr>
          <w:p w14:paraId="24A5FD84" w14:textId="77777777" w:rsidR="006A00F8" w:rsidRPr="00705973" w:rsidRDefault="006A00F8" w:rsidP="00F30AD5">
            <w:pPr>
              <w:spacing w:after="0" w:line="240" w:lineRule="auto"/>
              <w:rPr>
                <w:rFonts w:ascii="Arial" w:eastAsia="Times New Roman" w:hAnsi="Arial" w:cs="Arial"/>
                <w:sz w:val="20"/>
                <w:szCs w:val="20"/>
                <w:lang w:val="es-ES" w:eastAsia="es-ES"/>
              </w:rPr>
            </w:pPr>
          </w:p>
        </w:tc>
        <w:tc>
          <w:tcPr>
            <w:tcW w:w="1039" w:type="dxa"/>
            <w:tcBorders>
              <w:top w:val="nil"/>
              <w:left w:val="nil"/>
              <w:bottom w:val="nil"/>
              <w:right w:val="nil"/>
            </w:tcBorders>
            <w:shd w:val="clear" w:color="auto" w:fill="auto"/>
            <w:noWrap/>
            <w:vAlign w:val="bottom"/>
            <w:hideMark/>
          </w:tcPr>
          <w:p w14:paraId="0EFB693A" w14:textId="77777777" w:rsidR="006A00F8" w:rsidRPr="00705973" w:rsidRDefault="006A00F8" w:rsidP="00F30AD5">
            <w:pPr>
              <w:spacing w:after="0" w:line="240" w:lineRule="auto"/>
              <w:rPr>
                <w:rFonts w:ascii="Times New Roman" w:eastAsia="Times New Roman" w:hAnsi="Times New Roman"/>
                <w:sz w:val="20"/>
                <w:szCs w:val="20"/>
                <w:lang w:val="es-ES" w:eastAsia="es-ES"/>
              </w:rPr>
            </w:pPr>
          </w:p>
        </w:tc>
        <w:tc>
          <w:tcPr>
            <w:tcW w:w="1039" w:type="dxa"/>
            <w:tcBorders>
              <w:top w:val="nil"/>
              <w:left w:val="nil"/>
              <w:bottom w:val="nil"/>
              <w:right w:val="nil"/>
            </w:tcBorders>
            <w:shd w:val="clear" w:color="auto" w:fill="auto"/>
            <w:noWrap/>
            <w:vAlign w:val="bottom"/>
            <w:hideMark/>
          </w:tcPr>
          <w:p w14:paraId="5E00995B" w14:textId="77777777" w:rsidR="006A00F8" w:rsidRPr="00705973" w:rsidRDefault="006A00F8" w:rsidP="00F30AD5">
            <w:pPr>
              <w:spacing w:after="0" w:line="240" w:lineRule="auto"/>
              <w:rPr>
                <w:rFonts w:ascii="Times New Roman" w:eastAsia="Times New Roman" w:hAnsi="Times New Roman"/>
                <w:sz w:val="20"/>
                <w:szCs w:val="20"/>
                <w:lang w:val="es-ES" w:eastAsia="es-ES"/>
              </w:rPr>
            </w:pPr>
          </w:p>
        </w:tc>
        <w:tc>
          <w:tcPr>
            <w:tcW w:w="1039" w:type="dxa"/>
            <w:tcBorders>
              <w:top w:val="nil"/>
              <w:left w:val="nil"/>
              <w:bottom w:val="nil"/>
              <w:right w:val="nil"/>
            </w:tcBorders>
            <w:shd w:val="clear" w:color="auto" w:fill="auto"/>
            <w:noWrap/>
            <w:vAlign w:val="bottom"/>
            <w:hideMark/>
          </w:tcPr>
          <w:p w14:paraId="5808163E" w14:textId="77777777" w:rsidR="006A00F8" w:rsidRPr="00705973" w:rsidRDefault="006A00F8" w:rsidP="00F30AD5">
            <w:pPr>
              <w:spacing w:after="0" w:line="240" w:lineRule="auto"/>
              <w:rPr>
                <w:rFonts w:ascii="Times New Roman" w:eastAsia="Times New Roman" w:hAnsi="Times New Roman"/>
                <w:sz w:val="20"/>
                <w:szCs w:val="20"/>
                <w:lang w:val="es-ES" w:eastAsia="es-ES"/>
              </w:rPr>
            </w:pPr>
          </w:p>
        </w:tc>
        <w:tc>
          <w:tcPr>
            <w:tcW w:w="1039" w:type="dxa"/>
            <w:tcBorders>
              <w:top w:val="nil"/>
              <w:left w:val="nil"/>
              <w:bottom w:val="nil"/>
              <w:right w:val="nil"/>
            </w:tcBorders>
            <w:shd w:val="clear" w:color="auto" w:fill="auto"/>
            <w:noWrap/>
            <w:vAlign w:val="bottom"/>
            <w:hideMark/>
          </w:tcPr>
          <w:p w14:paraId="494A2EBA" w14:textId="77777777" w:rsidR="006A00F8" w:rsidRPr="00705973" w:rsidRDefault="006A00F8" w:rsidP="00F30AD5">
            <w:pPr>
              <w:spacing w:after="0" w:line="240" w:lineRule="auto"/>
              <w:rPr>
                <w:rFonts w:ascii="Times New Roman" w:eastAsia="Times New Roman" w:hAnsi="Times New Roman"/>
                <w:sz w:val="20"/>
                <w:szCs w:val="20"/>
                <w:lang w:val="es-ES" w:eastAsia="es-ES"/>
              </w:rPr>
            </w:pPr>
          </w:p>
        </w:tc>
        <w:tc>
          <w:tcPr>
            <w:tcW w:w="1489" w:type="dxa"/>
            <w:tcBorders>
              <w:top w:val="nil"/>
              <w:left w:val="nil"/>
              <w:bottom w:val="nil"/>
              <w:right w:val="nil"/>
            </w:tcBorders>
            <w:shd w:val="clear" w:color="auto" w:fill="auto"/>
            <w:noWrap/>
            <w:vAlign w:val="bottom"/>
            <w:hideMark/>
          </w:tcPr>
          <w:p w14:paraId="3DEF661E" w14:textId="77777777" w:rsidR="006A00F8" w:rsidRPr="00705973" w:rsidRDefault="006A00F8" w:rsidP="00F30AD5">
            <w:pPr>
              <w:spacing w:after="0" w:line="240" w:lineRule="auto"/>
              <w:rPr>
                <w:rFonts w:ascii="Times New Roman" w:eastAsia="Times New Roman" w:hAnsi="Times New Roman"/>
                <w:sz w:val="20"/>
                <w:szCs w:val="20"/>
                <w:lang w:val="es-ES" w:eastAsia="es-ES"/>
              </w:rPr>
            </w:pPr>
          </w:p>
        </w:tc>
        <w:tc>
          <w:tcPr>
            <w:tcW w:w="1039" w:type="dxa"/>
            <w:tcBorders>
              <w:top w:val="nil"/>
              <w:left w:val="nil"/>
              <w:bottom w:val="nil"/>
              <w:right w:val="single" w:sz="8" w:space="0" w:color="auto"/>
            </w:tcBorders>
            <w:shd w:val="clear" w:color="auto" w:fill="auto"/>
            <w:noWrap/>
            <w:vAlign w:val="bottom"/>
            <w:hideMark/>
          </w:tcPr>
          <w:p w14:paraId="242D70DB"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r>
      <w:tr w:rsidR="006A00F8" w:rsidRPr="00705973" w14:paraId="0D221E88" w14:textId="77777777" w:rsidTr="00581C88">
        <w:trPr>
          <w:trHeight w:val="315"/>
        </w:trPr>
        <w:tc>
          <w:tcPr>
            <w:tcW w:w="1039" w:type="dxa"/>
            <w:tcBorders>
              <w:top w:val="nil"/>
              <w:left w:val="single" w:sz="8" w:space="0" w:color="auto"/>
              <w:bottom w:val="nil"/>
              <w:right w:val="nil"/>
            </w:tcBorders>
            <w:shd w:val="clear" w:color="auto" w:fill="auto"/>
            <w:noWrap/>
            <w:vAlign w:val="bottom"/>
            <w:hideMark/>
          </w:tcPr>
          <w:p w14:paraId="41789782" w14:textId="77777777" w:rsidR="006A00F8" w:rsidRPr="00705973" w:rsidRDefault="006A00F8" w:rsidP="00F30AD5">
            <w:pPr>
              <w:spacing w:after="0" w:line="240" w:lineRule="auto"/>
              <w:rPr>
                <w:rFonts w:ascii="Times New Roman" w:eastAsia="Times New Roman" w:hAnsi="Times New Roman"/>
                <w:sz w:val="20"/>
                <w:szCs w:val="20"/>
                <w:lang w:val="es-ES" w:eastAsia="es-ES"/>
              </w:rPr>
            </w:pPr>
            <w:r w:rsidRPr="00705973">
              <w:rPr>
                <w:rFonts w:ascii="Times New Roman" w:eastAsia="Times New Roman" w:hAnsi="Times New Roman"/>
                <w:sz w:val="20"/>
                <w:szCs w:val="20"/>
                <w:lang w:val="es-ES" w:eastAsia="es-ES"/>
              </w:rPr>
              <w:t> </w:t>
            </w:r>
          </w:p>
        </w:tc>
        <w:tc>
          <w:tcPr>
            <w:tcW w:w="1039" w:type="dxa"/>
            <w:tcBorders>
              <w:top w:val="nil"/>
              <w:left w:val="nil"/>
              <w:bottom w:val="nil"/>
              <w:right w:val="nil"/>
            </w:tcBorders>
            <w:shd w:val="clear" w:color="auto" w:fill="auto"/>
            <w:noWrap/>
            <w:vAlign w:val="bottom"/>
            <w:hideMark/>
          </w:tcPr>
          <w:p w14:paraId="4A5930AA" w14:textId="77777777" w:rsidR="006A00F8" w:rsidRPr="00705973" w:rsidRDefault="006A00F8" w:rsidP="00F30AD5">
            <w:pPr>
              <w:spacing w:after="0" w:line="240" w:lineRule="auto"/>
              <w:rPr>
                <w:rFonts w:ascii="Times New Roman" w:eastAsia="Times New Roman" w:hAnsi="Times New Roman"/>
                <w:sz w:val="20"/>
                <w:szCs w:val="20"/>
                <w:lang w:val="es-ES" w:eastAsia="es-ES"/>
              </w:rPr>
            </w:pPr>
            <w:r w:rsidRPr="00705973">
              <w:rPr>
                <w:rFonts w:ascii="Times New Roman" w:eastAsia="Times New Roman" w:hAnsi="Times New Roman"/>
                <w:sz w:val="20"/>
                <w:szCs w:val="20"/>
                <w:lang w:val="es-ES" w:eastAsia="es-ES"/>
              </w:rPr>
              <w:t>Ra =</w:t>
            </w:r>
          </w:p>
        </w:tc>
        <w:tc>
          <w:tcPr>
            <w:tcW w:w="4156" w:type="dxa"/>
            <w:gridSpan w:val="4"/>
            <w:tcBorders>
              <w:top w:val="nil"/>
              <w:left w:val="nil"/>
              <w:bottom w:val="nil"/>
              <w:right w:val="single" w:sz="8" w:space="0" w:color="auto"/>
            </w:tcBorders>
            <w:shd w:val="clear" w:color="auto" w:fill="auto"/>
            <w:noWrap/>
            <w:vAlign w:val="bottom"/>
            <w:hideMark/>
          </w:tcPr>
          <w:p w14:paraId="5AACCCD0" w14:textId="77777777" w:rsidR="006A00F8" w:rsidRPr="00705973" w:rsidRDefault="006A00F8" w:rsidP="00F30AD5">
            <w:pPr>
              <w:spacing w:after="0" w:line="240" w:lineRule="auto"/>
              <w:jc w:val="right"/>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$ 153.057,41</w:t>
            </w:r>
          </w:p>
        </w:tc>
        <w:tc>
          <w:tcPr>
            <w:tcW w:w="1489" w:type="dxa"/>
            <w:tcBorders>
              <w:top w:val="nil"/>
              <w:left w:val="nil"/>
              <w:bottom w:val="nil"/>
              <w:right w:val="nil"/>
            </w:tcBorders>
            <w:shd w:val="clear" w:color="auto" w:fill="auto"/>
            <w:noWrap/>
            <w:vAlign w:val="bottom"/>
            <w:hideMark/>
          </w:tcPr>
          <w:p w14:paraId="323A2659" w14:textId="77777777" w:rsidR="006A00F8" w:rsidRPr="00705973" w:rsidRDefault="006A00F8" w:rsidP="00F30AD5">
            <w:pPr>
              <w:spacing w:after="0" w:line="240" w:lineRule="auto"/>
              <w:jc w:val="right"/>
              <w:rPr>
                <w:rFonts w:ascii="Arial" w:eastAsia="Times New Roman" w:hAnsi="Arial" w:cs="Arial"/>
                <w:sz w:val="20"/>
                <w:szCs w:val="20"/>
                <w:lang w:val="es-ES" w:eastAsia="es-ES"/>
              </w:rPr>
            </w:pPr>
          </w:p>
        </w:tc>
        <w:tc>
          <w:tcPr>
            <w:tcW w:w="1039" w:type="dxa"/>
            <w:tcBorders>
              <w:top w:val="nil"/>
              <w:left w:val="nil"/>
              <w:bottom w:val="nil"/>
              <w:right w:val="single" w:sz="8" w:space="0" w:color="auto"/>
            </w:tcBorders>
            <w:shd w:val="clear" w:color="auto" w:fill="auto"/>
            <w:noWrap/>
            <w:vAlign w:val="bottom"/>
            <w:hideMark/>
          </w:tcPr>
          <w:p w14:paraId="7BDDF58D"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r>
      <w:tr w:rsidR="006A00F8" w:rsidRPr="00705973" w14:paraId="3D89DBC9" w14:textId="77777777" w:rsidTr="00581C88">
        <w:trPr>
          <w:trHeight w:val="315"/>
        </w:trPr>
        <w:tc>
          <w:tcPr>
            <w:tcW w:w="1039" w:type="dxa"/>
            <w:tcBorders>
              <w:top w:val="nil"/>
              <w:left w:val="single" w:sz="8" w:space="0" w:color="auto"/>
              <w:bottom w:val="nil"/>
              <w:right w:val="nil"/>
            </w:tcBorders>
            <w:shd w:val="clear" w:color="auto" w:fill="auto"/>
            <w:noWrap/>
            <w:vAlign w:val="bottom"/>
            <w:hideMark/>
          </w:tcPr>
          <w:p w14:paraId="70FA0811"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c>
          <w:tcPr>
            <w:tcW w:w="1039" w:type="dxa"/>
            <w:tcBorders>
              <w:top w:val="nil"/>
              <w:left w:val="nil"/>
              <w:bottom w:val="nil"/>
              <w:right w:val="nil"/>
            </w:tcBorders>
            <w:shd w:val="clear" w:color="auto" w:fill="auto"/>
            <w:noWrap/>
            <w:vAlign w:val="bottom"/>
            <w:hideMark/>
          </w:tcPr>
          <w:p w14:paraId="43146B03" w14:textId="77777777" w:rsidR="006A00F8" w:rsidRPr="00705973" w:rsidRDefault="006A00F8" w:rsidP="00F30AD5">
            <w:pPr>
              <w:spacing w:after="0" w:line="240" w:lineRule="auto"/>
              <w:rPr>
                <w:rFonts w:ascii="Times New Roman" w:eastAsia="Times New Roman" w:hAnsi="Times New Roman"/>
                <w:sz w:val="20"/>
                <w:szCs w:val="20"/>
                <w:lang w:val="es-ES" w:eastAsia="es-ES"/>
              </w:rPr>
            </w:pPr>
            <w:r w:rsidRPr="00705973">
              <w:rPr>
                <w:rFonts w:ascii="Times New Roman" w:eastAsia="Times New Roman" w:hAnsi="Times New Roman"/>
                <w:sz w:val="20"/>
                <w:szCs w:val="20"/>
                <w:lang w:val="es-ES" w:eastAsia="es-ES"/>
              </w:rPr>
              <w:t>i =</w:t>
            </w:r>
          </w:p>
        </w:tc>
        <w:tc>
          <w:tcPr>
            <w:tcW w:w="4156" w:type="dxa"/>
            <w:gridSpan w:val="4"/>
            <w:tcBorders>
              <w:top w:val="nil"/>
              <w:left w:val="nil"/>
              <w:bottom w:val="nil"/>
              <w:right w:val="nil"/>
            </w:tcBorders>
            <w:shd w:val="clear" w:color="auto" w:fill="auto"/>
            <w:noWrap/>
            <w:vAlign w:val="bottom"/>
            <w:hideMark/>
          </w:tcPr>
          <w:p w14:paraId="015A2F3B" w14:textId="77777777" w:rsidR="006A00F8" w:rsidRPr="00705973" w:rsidRDefault="006A00F8" w:rsidP="00F30AD5">
            <w:pPr>
              <w:spacing w:after="0" w:line="240" w:lineRule="auto"/>
              <w:jc w:val="right"/>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0,004867</w:t>
            </w:r>
          </w:p>
        </w:tc>
        <w:tc>
          <w:tcPr>
            <w:tcW w:w="1489" w:type="dxa"/>
            <w:tcBorders>
              <w:top w:val="nil"/>
              <w:left w:val="nil"/>
              <w:bottom w:val="nil"/>
              <w:right w:val="nil"/>
            </w:tcBorders>
            <w:shd w:val="clear" w:color="auto" w:fill="auto"/>
            <w:noWrap/>
            <w:vAlign w:val="bottom"/>
            <w:hideMark/>
          </w:tcPr>
          <w:p w14:paraId="7BD29570" w14:textId="77777777" w:rsidR="006A00F8" w:rsidRPr="00705973" w:rsidRDefault="006A00F8" w:rsidP="00F30AD5">
            <w:pPr>
              <w:spacing w:after="0" w:line="240" w:lineRule="auto"/>
              <w:jc w:val="right"/>
              <w:rPr>
                <w:rFonts w:ascii="Arial" w:eastAsia="Times New Roman" w:hAnsi="Arial" w:cs="Arial"/>
                <w:sz w:val="20"/>
                <w:szCs w:val="20"/>
                <w:lang w:val="es-ES" w:eastAsia="es-ES"/>
              </w:rPr>
            </w:pPr>
          </w:p>
        </w:tc>
        <w:tc>
          <w:tcPr>
            <w:tcW w:w="1039" w:type="dxa"/>
            <w:tcBorders>
              <w:top w:val="nil"/>
              <w:left w:val="nil"/>
              <w:bottom w:val="nil"/>
              <w:right w:val="single" w:sz="8" w:space="0" w:color="auto"/>
            </w:tcBorders>
            <w:shd w:val="clear" w:color="auto" w:fill="auto"/>
            <w:noWrap/>
            <w:vAlign w:val="bottom"/>
            <w:hideMark/>
          </w:tcPr>
          <w:p w14:paraId="58BBF3EE"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r>
      <w:tr w:rsidR="006A00F8" w:rsidRPr="00705973" w14:paraId="6798E4F2" w14:textId="77777777" w:rsidTr="00581C88">
        <w:trPr>
          <w:trHeight w:val="315"/>
        </w:trPr>
        <w:tc>
          <w:tcPr>
            <w:tcW w:w="1039" w:type="dxa"/>
            <w:tcBorders>
              <w:top w:val="nil"/>
              <w:left w:val="single" w:sz="8" w:space="0" w:color="auto"/>
              <w:bottom w:val="nil"/>
              <w:right w:val="nil"/>
            </w:tcBorders>
            <w:shd w:val="clear" w:color="auto" w:fill="auto"/>
            <w:noWrap/>
            <w:vAlign w:val="bottom"/>
            <w:hideMark/>
          </w:tcPr>
          <w:p w14:paraId="6CC17E31"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c>
          <w:tcPr>
            <w:tcW w:w="1039" w:type="dxa"/>
            <w:tcBorders>
              <w:top w:val="nil"/>
              <w:left w:val="nil"/>
              <w:bottom w:val="nil"/>
              <w:right w:val="nil"/>
            </w:tcBorders>
            <w:shd w:val="clear" w:color="auto" w:fill="auto"/>
            <w:vAlign w:val="bottom"/>
            <w:hideMark/>
          </w:tcPr>
          <w:p w14:paraId="56130547" w14:textId="77777777" w:rsidR="006A00F8" w:rsidRPr="00705973" w:rsidRDefault="006A00F8" w:rsidP="00F30AD5">
            <w:pPr>
              <w:spacing w:after="0" w:line="240" w:lineRule="auto"/>
              <w:rPr>
                <w:rFonts w:ascii="Times New Roman" w:eastAsia="Times New Roman" w:hAnsi="Times New Roman"/>
                <w:sz w:val="20"/>
                <w:szCs w:val="20"/>
                <w:lang w:val="es-ES" w:eastAsia="es-ES"/>
              </w:rPr>
            </w:pPr>
            <w:r w:rsidRPr="00705973">
              <w:rPr>
                <w:rFonts w:ascii="Times New Roman" w:eastAsia="Times New Roman" w:hAnsi="Times New Roman"/>
                <w:sz w:val="20"/>
                <w:szCs w:val="20"/>
                <w:lang w:val="es-ES" w:eastAsia="es-ES"/>
              </w:rPr>
              <w:t>n =</w:t>
            </w:r>
          </w:p>
        </w:tc>
        <w:tc>
          <w:tcPr>
            <w:tcW w:w="4156" w:type="dxa"/>
            <w:gridSpan w:val="4"/>
            <w:tcBorders>
              <w:top w:val="nil"/>
              <w:left w:val="nil"/>
              <w:bottom w:val="nil"/>
              <w:right w:val="nil"/>
            </w:tcBorders>
            <w:shd w:val="clear" w:color="auto" w:fill="auto"/>
            <w:noWrap/>
            <w:vAlign w:val="bottom"/>
            <w:hideMark/>
          </w:tcPr>
          <w:p w14:paraId="32BE48CA" w14:textId="77777777" w:rsidR="006A00F8" w:rsidRPr="00705973" w:rsidRDefault="006A00F8" w:rsidP="00F30AD5">
            <w:pPr>
              <w:spacing w:after="0" w:line="240" w:lineRule="auto"/>
              <w:jc w:val="right"/>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48,000000</w:t>
            </w:r>
          </w:p>
        </w:tc>
        <w:tc>
          <w:tcPr>
            <w:tcW w:w="1489" w:type="dxa"/>
            <w:tcBorders>
              <w:top w:val="nil"/>
              <w:left w:val="nil"/>
              <w:bottom w:val="nil"/>
              <w:right w:val="nil"/>
            </w:tcBorders>
            <w:shd w:val="clear" w:color="auto" w:fill="auto"/>
            <w:noWrap/>
            <w:vAlign w:val="bottom"/>
            <w:hideMark/>
          </w:tcPr>
          <w:p w14:paraId="48FB389C" w14:textId="77777777" w:rsidR="006A00F8" w:rsidRPr="00705973" w:rsidRDefault="006A00F8" w:rsidP="00F30AD5">
            <w:pPr>
              <w:spacing w:after="0" w:line="240" w:lineRule="auto"/>
              <w:jc w:val="right"/>
              <w:rPr>
                <w:rFonts w:ascii="Arial" w:eastAsia="Times New Roman" w:hAnsi="Arial" w:cs="Arial"/>
                <w:sz w:val="20"/>
                <w:szCs w:val="20"/>
                <w:lang w:val="es-ES" w:eastAsia="es-ES"/>
              </w:rPr>
            </w:pPr>
          </w:p>
        </w:tc>
        <w:tc>
          <w:tcPr>
            <w:tcW w:w="1039" w:type="dxa"/>
            <w:tcBorders>
              <w:top w:val="nil"/>
              <w:left w:val="nil"/>
              <w:bottom w:val="nil"/>
              <w:right w:val="single" w:sz="8" w:space="0" w:color="auto"/>
            </w:tcBorders>
            <w:shd w:val="clear" w:color="auto" w:fill="auto"/>
            <w:noWrap/>
            <w:vAlign w:val="bottom"/>
            <w:hideMark/>
          </w:tcPr>
          <w:p w14:paraId="68B7A098"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r>
      <w:tr w:rsidR="006A00F8" w:rsidRPr="00705973" w14:paraId="73389CB1" w14:textId="77777777" w:rsidTr="00581C88">
        <w:trPr>
          <w:trHeight w:val="315"/>
        </w:trPr>
        <w:tc>
          <w:tcPr>
            <w:tcW w:w="1039" w:type="dxa"/>
            <w:tcBorders>
              <w:top w:val="nil"/>
              <w:left w:val="single" w:sz="8" w:space="0" w:color="auto"/>
              <w:bottom w:val="nil"/>
              <w:right w:val="nil"/>
            </w:tcBorders>
            <w:shd w:val="clear" w:color="auto" w:fill="auto"/>
            <w:noWrap/>
            <w:vAlign w:val="bottom"/>
            <w:hideMark/>
          </w:tcPr>
          <w:p w14:paraId="6F94102C"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c>
          <w:tcPr>
            <w:tcW w:w="1039" w:type="dxa"/>
            <w:tcBorders>
              <w:top w:val="nil"/>
              <w:left w:val="nil"/>
              <w:bottom w:val="nil"/>
              <w:right w:val="nil"/>
            </w:tcBorders>
            <w:shd w:val="clear" w:color="auto" w:fill="auto"/>
            <w:noWrap/>
            <w:vAlign w:val="bottom"/>
            <w:hideMark/>
          </w:tcPr>
          <w:p w14:paraId="1E3D5648" w14:textId="77777777" w:rsidR="006A00F8" w:rsidRPr="00705973" w:rsidRDefault="006A00F8" w:rsidP="00F30AD5">
            <w:pPr>
              <w:spacing w:after="0" w:line="240" w:lineRule="auto"/>
              <w:rPr>
                <w:rFonts w:ascii="Times New Roman" w:eastAsia="Times New Roman" w:hAnsi="Times New Roman"/>
                <w:sz w:val="20"/>
                <w:szCs w:val="20"/>
                <w:lang w:val="es-ES" w:eastAsia="es-ES"/>
              </w:rPr>
            </w:pPr>
            <w:r w:rsidRPr="00705973">
              <w:rPr>
                <w:rFonts w:ascii="Times New Roman" w:eastAsia="Times New Roman" w:hAnsi="Times New Roman"/>
                <w:sz w:val="20"/>
                <w:szCs w:val="20"/>
                <w:lang w:val="es-ES" w:eastAsia="es-ES"/>
              </w:rPr>
              <w:t>1+i =</w:t>
            </w:r>
          </w:p>
        </w:tc>
        <w:tc>
          <w:tcPr>
            <w:tcW w:w="4156" w:type="dxa"/>
            <w:gridSpan w:val="4"/>
            <w:tcBorders>
              <w:top w:val="nil"/>
              <w:left w:val="nil"/>
              <w:bottom w:val="nil"/>
              <w:right w:val="nil"/>
            </w:tcBorders>
            <w:shd w:val="clear" w:color="auto" w:fill="auto"/>
            <w:noWrap/>
            <w:vAlign w:val="bottom"/>
            <w:hideMark/>
          </w:tcPr>
          <w:p w14:paraId="3223CA05" w14:textId="77777777" w:rsidR="006A00F8" w:rsidRPr="00705973" w:rsidRDefault="006A00F8" w:rsidP="00F30AD5">
            <w:pPr>
              <w:spacing w:after="0" w:line="240" w:lineRule="auto"/>
              <w:jc w:val="right"/>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1,004867</w:t>
            </w:r>
          </w:p>
        </w:tc>
        <w:tc>
          <w:tcPr>
            <w:tcW w:w="1489" w:type="dxa"/>
            <w:tcBorders>
              <w:top w:val="nil"/>
              <w:left w:val="nil"/>
              <w:bottom w:val="nil"/>
              <w:right w:val="nil"/>
            </w:tcBorders>
            <w:shd w:val="clear" w:color="auto" w:fill="auto"/>
            <w:noWrap/>
            <w:vAlign w:val="bottom"/>
            <w:hideMark/>
          </w:tcPr>
          <w:p w14:paraId="2209EEB2" w14:textId="77777777" w:rsidR="006A00F8" w:rsidRPr="00705973" w:rsidRDefault="006A00F8" w:rsidP="00F30AD5">
            <w:pPr>
              <w:spacing w:after="0" w:line="240" w:lineRule="auto"/>
              <w:jc w:val="right"/>
              <w:rPr>
                <w:rFonts w:ascii="Arial" w:eastAsia="Times New Roman" w:hAnsi="Arial" w:cs="Arial"/>
                <w:sz w:val="20"/>
                <w:szCs w:val="20"/>
                <w:lang w:val="es-ES" w:eastAsia="es-ES"/>
              </w:rPr>
            </w:pPr>
          </w:p>
        </w:tc>
        <w:tc>
          <w:tcPr>
            <w:tcW w:w="1039" w:type="dxa"/>
            <w:tcBorders>
              <w:top w:val="nil"/>
              <w:left w:val="nil"/>
              <w:bottom w:val="nil"/>
              <w:right w:val="single" w:sz="8" w:space="0" w:color="auto"/>
            </w:tcBorders>
            <w:shd w:val="clear" w:color="auto" w:fill="auto"/>
            <w:noWrap/>
            <w:vAlign w:val="bottom"/>
            <w:hideMark/>
          </w:tcPr>
          <w:p w14:paraId="7216E413"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r>
      <w:tr w:rsidR="006A00F8" w:rsidRPr="00705973" w14:paraId="04790928" w14:textId="77777777" w:rsidTr="00581C88">
        <w:trPr>
          <w:trHeight w:val="315"/>
        </w:trPr>
        <w:tc>
          <w:tcPr>
            <w:tcW w:w="1039" w:type="dxa"/>
            <w:tcBorders>
              <w:top w:val="nil"/>
              <w:left w:val="single" w:sz="8" w:space="0" w:color="auto"/>
              <w:bottom w:val="nil"/>
              <w:right w:val="nil"/>
            </w:tcBorders>
            <w:shd w:val="clear" w:color="auto" w:fill="auto"/>
            <w:noWrap/>
            <w:vAlign w:val="bottom"/>
            <w:hideMark/>
          </w:tcPr>
          <w:p w14:paraId="5DE032CD"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c>
          <w:tcPr>
            <w:tcW w:w="1039" w:type="dxa"/>
            <w:tcBorders>
              <w:top w:val="nil"/>
              <w:left w:val="nil"/>
              <w:bottom w:val="nil"/>
              <w:right w:val="nil"/>
            </w:tcBorders>
            <w:shd w:val="clear" w:color="auto" w:fill="auto"/>
            <w:noWrap/>
            <w:vAlign w:val="bottom"/>
            <w:hideMark/>
          </w:tcPr>
          <w:p w14:paraId="7D09D017" w14:textId="77777777" w:rsidR="006A00F8" w:rsidRPr="00705973" w:rsidRDefault="006A00F8" w:rsidP="00F30AD5">
            <w:pPr>
              <w:spacing w:after="0" w:line="240" w:lineRule="auto"/>
              <w:rPr>
                <w:rFonts w:ascii="Times New Roman" w:eastAsia="Times New Roman" w:hAnsi="Times New Roman"/>
                <w:sz w:val="20"/>
                <w:szCs w:val="20"/>
                <w:lang w:val="es-ES" w:eastAsia="es-ES"/>
              </w:rPr>
            </w:pPr>
            <w:r w:rsidRPr="00705973">
              <w:rPr>
                <w:rFonts w:ascii="Times New Roman" w:eastAsia="Times New Roman" w:hAnsi="Times New Roman"/>
                <w:sz w:val="20"/>
                <w:szCs w:val="20"/>
                <w:lang w:val="es-ES" w:eastAsia="es-ES"/>
              </w:rPr>
              <w:t>(1+</w:t>
            </w:r>
            <w:proofErr w:type="gramStart"/>
            <w:r w:rsidRPr="00705973">
              <w:rPr>
                <w:rFonts w:ascii="Times New Roman" w:eastAsia="Times New Roman" w:hAnsi="Times New Roman"/>
                <w:sz w:val="20"/>
                <w:szCs w:val="20"/>
                <w:lang w:val="es-ES" w:eastAsia="es-ES"/>
              </w:rPr>
              <w:t>i)</w:t>
            </w:r>
            <w:r w:rsidRPr="00705973">
              <w:rPr>
                <w:rFonts w:ascii="Arial" w:eastAsia="Times New Roman" w:hAnsi="Arial" w:cs="Arial"/>
                <w:sz w:val="20"/>
                <w:szCs w:val="20"/>
                <w:lang w:val="es-ES" w:eastAsia="es-ES"/>
              </w:rPr>
              <w:t>ⁿ</w:t>
            </w:r>
            <w:proofErr w:type="gramEnd"/>
            <w:r w:rsidRPr="00705973">
              <w:rPr>
                <w:rFonts w:ascii="Arial" w:eastAsia="Times New Roman" w:hAnsi="Arial" w:cs="Arial"/>
                <w:sz w:val="20"/>
                <w:szCs w:val="20"/>
                <w:lang w:val="es-ES" w:eastAsia="es-ES"/>
              </w:rPr>
              <w:t xml:space="preserve"> </w:t>
            </w:r>
            <w:r w:rsidRPr="00705973">
              <w:rPr>
                <w:rFonts w:ascii="Times New Roman" w:eastAsia="Times New Roman" w:hAnsi="Times New Roman"/>
                <w:sz w:val="20"/>
                <w:szCs w:val="20"/>
                <w:lang w:val="es-ES" w:eastAsia="es-ES"/>
              </w:rPr>
              <w:t>=</w:t>
            </w:r>
          </w:p>
        </w:tc>
        <w:tc>
          <w:tcPr>
            <w:tcW w:w="4156" w:type="dxa"/>
            <w:gridSpan w:val="4"/>
            <w:tcBorders>
              <w:top w:val="nil"/>
              <w:left w:val="nil"/>
              <w:bottom w:val="nil"/>
              <w:right w:val="nil"/>
            </w:tcBorders>
            <w:shd w:val="clear" w:color="auto" w:fill="auto"/>
            <w:noWrap/>
            <w:vAlign w:val="bottom"/>
            <w:hideMark/>
          </w:tcPr>
          <w:p w14:paraId="7C80F897" w14:textId="77777777" w:rsidR="006A00F8" w:rsidRPr="00705973" w:rsidRDefault="006A00F8" w:rsidP="00F30AD5">
            <w:pPr>
              <w:spacing w:after="0" w:line="240" w:lineRule="auto"/>
              <w:jc w:val="right"/>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1,262444</w:t>
            </w:r>
          </w:p>
        </w:tc>
        <w:tc>
          <w:tcPr>
            <w:tcW w:w="1489" w:type="dxa"/>
            <w:tcBorders>
              <w:top w:val="nil"/>
              <w:left w:val="nil"/>
              <w:bottom w:val="nil"/>
              <w:right w:val="nil"/>
            </w:tcBorders>
            <w:shd w:val="clear" w:color="auto" w:fill="auto"/>
            <w:noWrap/>
            <w:vAlign w:val="bottom"/>
            <w:hideMark/>
          </w:tcPr>
          <w:p w14:paraId="7ACDAAF8" w14:textId="77777777" w:rsidR="006A00F8" w:rsidRPr="00705973" w:rsidRDefault="006A00F8" w:rsidP="00F30AD5">
            <w:pPr>
              <w:spacing w:after="0" w:line="240" w:lineRule="auto"/>
              <w:jc w:val="right"/>
              <w:rPr>
                <w:rFonts w:ascii="Arial" w:eastAsia="Times New Roman" w:hAnsi="Arial" w:cs="Arial"/>
                <w:sz w:val="20"/>
                <w:szCs w:val="20"/>
                <w:lang w:val="es-ES" w:eastAsia="es-ES"/>
              </w:rPr>
            </w:pPr>
          </w:p>
        </w:tc>
        <w:tc>
          <w:tcPr>
            <w:tcW w:w="1039" w:type="dxa"/>
            <w:tcBorders>
              <w:top w:val="nil"/>
              <w:left w:val="nil"/>
              <w:bottom w:val="nil"/>
              <w:right w:val="single" w:sz="8" w:space="0" w:color="auto"/>
            </w:tcBorders>
            <w:shd w:val="clear" w:color="auto" w:fill="auto"/>
            <w:noWrap/>
            <w:vAlign w:val="bottom"/>
            <w:hideMark/>
          </w:tcPr>
          <w:p w14:paraId="3F24DE82"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r>
      <w:tr w:rsidR="006A00F8" w:rsidRPr="00705973" w14:paraId="46B379F2" w14:textId="77777777" w:rsidTr="00581C88">
        <w:trPr>
          <w:trHeight w:val="330"/>
        </w:trPr>
        <w:tc>
          <w:tcPr>
            <w:tcW w:w="1039" w:type="dxa"/>
            <w:tcBorders>
              <w:top w:val="nil"/>
              <w:left w:val="single" w:sz="8" w:space="0" w:color="auto"/>
              <w:bottom w:val="single" w:sz="8" w:space="0" w:color="auto"/>
              <w:right w:val="nil"/>
            </w:tcBorders>
            <w:shd w:val="clear" w:color="auto" w:fill="auto"/>
            <w:noWrap/>
            <w:vAlign w:val="bottom"/>
            <w:hideMark/>
          </w:tcPr>
          <w:p w14:paraId="3260F489"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c>
          <w:tcPr>
            <w:tcW w:w="1039" w:type="dxa"/>
            <w:tcBorders>
              <w:top w:val="nil"/>
              <w:left w:val="nil"/>
              <w:bottom w:val="single" w:sz="8" w:space="0" w:color="auto"/>
              <w:right w:val="nil"/>
            </w:tcBorders>
            <w:shd w:val="clear" w:color="auto" w:fill="auto"/>
            <w:noWrap/>
            <w:vAlign w:val="bottom"/>
            <w:hideMark/>
          </w:tcPr>
          <w:p w14:paraId="4C91FDAA" w14:textId="77777777" w:rsidR="006A00F8" w:rsidRPr="00705973" w:rsidRDefault="006A00F8" w:rsidP="00F30AD5">
            <w:pPr>
              <w:spacing w:after="0" w:line="240" w:lineRule="auto"/>
              <w:rPr>
                <w:rFonts w:ascii="Times New Roman" w:eastAsia="Times New Roman" w:hAnsi="Times New Roman"/>
                <w:sz w:val="20"/>
                <w:szCs w:val="20"/>
                <w:lang w:val="es-ES" w:eastAsia="es-ES"/>
              </w:rPr>
            </w:pPr>
            <w:r w:rsidRPr="00705973">
              <w:rPr>
                <w:rFonts w:ascii="Times New Roman" w:eastAsia="Times New Roman" w:hAnsi="Times New Roman"/>
                <w:sz w:val="20"/>
                <w:szCs w:val="20"/>
                <w:lang w:val="es-ES" w:eastAsia="es-ES"/>
              </w:rPr>
              <w:t>S =</w:t>
            </w:r>
          </w:p>
        </w:tc>
        <w:tc>
          <w:tcPr>
            <w:tcW w:w="4156" w:type="dxa"/>
            <w:gridSpan w:val="4"/>
            <w:tcBorders>
              <w:top w:val="nil"/>
              <w:left w:val="nil"/>
              <w:bottom w:val="single" w:sz="8" w:space="0" w:color="auto"/>
              <w:right w:val="nil"/>
            </w:tcBorders>
            <w:shd w:val="clear" w:color="auto" w:fill="auto"/>
            <w:noWrap/>
            <w:vAlign w:val="bottom"/>
            <w:hideMark/>
          </w:tcPr>
          <w:p w14:paraId="17BD510E" w14:textId="77777777" w:rsidR="006A00F8" w:rsidRPr="00705973" w:rsidRDefault="006A00F8" w:rsidP="00F30AD5">
            <w:pPr>
              <w:spacing w:after="0" w:line="240" w:lineRule="auto"/>
              <w:jc w:val="right"/>
              <w:rPr>
                <w:rFonts w:ascii="Arial" w:eastAsia="Times New Roman" w:hAnsi="Arial" w:cs="Arial"/>
                <w:b/>
                <w:bCs/>
                <w:sz w:val="20"/>
                <w:szCs w:val="20"/>
                <w:lang w:val="es-ES" w:eastAsia="es-ES"/>
              </w:rPr>
            </w:pPr>
            <w:r w:rsidRPr="00705973">
              <w:rPr>
                <w:rFonts w:ascii="Arial" w:eastAsia="Times New Roman" w:hAnsi="Arial" w:cs="Arial"/>
                <w:b/>
                <w:bCs/>
                <w:sz w:val="20"/>
                <w:szCs w:val="20"/>
                <w:lang w:val="es-ES" w:eastAsia="es-ES"/>
              </w:rPr>
              <w:t>$ 8.253.331,10</w:t>
            </w:r>
          </w:p>
        </w:tc>
        <w:tc>
          <w:tcPr>
            <w:tcW w:w="1489" w:type="dxa"/>
            <w:tcBorders>
              <w:top w:val="nil"/>
              <w:left w:val="nil"/>
              <w:bottom w:val="single" w:sz="8" w:space="0" w:color="auto"/>
              <w:right w:val="nil"/>
            </w:tcBorders>
            <w:shd w:val="clear" w:color="auto" w:fill="auto"/>
            <w:noWrap/>
            <w:vAlign w:val="bottom"/>
            <w:hideMark/>
          </w:tcPr>
          <w:p w14:paraId="54DB47F2" w14:textId="77777777" w:rsidR="006A00F8" w:rsidRPr="00705973" w:rsidRDefault="006A00F8" w:rsidP="00F30AD5">
            <w:pPr>
              <w:spacing w:after="0" w:line="240" w:lineRule="auto"/>
              <w:rPr>
                <w:rFonts w:ascii="Arial" w:eastAsia="Times New Roman" w:hAnsi="Arial" w:cs="Arial"/>
                <w:b/>
                <w:bCs/>
                <w:sz w:val="20"/>
                <w:szCs w:val="20"/>
                <w:lang w:val="es-ES" w:eastAsia="es-ES"/>
              </w:rPr>
            </w:pPr>
            <w:r w:rsidRPr="00705973">
              <w:rPr>
                <w:rFonts w:ascii="Arial" w:eastAsia="Times New Roman" w:hAnsi="Arial" w:cs="Arial"/>
                <w:b/>
                <w:bCs/>
                <w:sz w:val="20"/>
                <w:szCs w:val="20"/>
                <w:lang w:val="es-ES" w:eastAsia="es-ES"/>
              </w:rPr>
              <w:t> </w:t>
            </w:r>
          </w:p>
        </w:tc>
        <w:tc>
          <w:tcPr>
            <w:tcW w:w="1039" w:type="dxa"/>
            <w:tcBorders>
              <w:top w:val="nil"/>
              <w:left w:val="nil"/>
              <w:bottom w:val="single" w:sz="8" w:space="0" w:color="auto"/>
              <w:right w:val="single" w:sz="8" w:space="0" w:color="auto"/>
            </w:tcBorders>
            <w:shd w:val="clear" w:color="auto" w:fill="auto"/>
            <w:noWrap/>
            <w:vAlign w:val="bottom"/>
            <w:hideMark/>
          </w:tcPr>
          <w:p w14:paraId="7B640227"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r>
    </w:tbl>
    <w:p w14:paraId="43B788F6" w14:textId="3CDE1489" w:rsidR="006A00F8" w:rsidRPr="00705973" w:rsidRDefault="006A00F8" w:rsidP="00F30AD5">
      <w:pPr>
        <w:spacing w:after="0" w:line="240" w:lineRule="auto"/>
        <w:jc w:val="both"/>
        <w:rPr>
          <w:rFonts w:ascii="Arial" w:eastAsia="Times New Roman" w:hAnsi="Arial" w:cs="Arial"/>
          <w:color w:val="000000"/>
          <w:sz w:val="24"/>
          <w:szCs w:val="24"/>
          <w:lang w:eastAsia="es-ES"/>
        </w:rPr>
      </w:pPr>
      <w:r w:rsidRPr="00705973">
        <w:rPr>
          <w:rFonts w:ascii="Arial" w:eastAsia="Times New Roman" w:hAnsi="Arial" w:cs="Arial"/>
          <w:color w:val="000000"/>
          <w:sz w:val="24"/>
          <w:szCs w:val="24"/>
          <w:lang w:eastAsia="es-ES"/>
        </w:rPr>
        <w:fldChar w:fldCharType="end"/>
      </w:r>
    </w:p>
    <w:p w14:paraId="730E1803" w14:textId="77777777" w:rsidR="006A00F8" w:rsidRPr="00705973" w:rsidRDefault="006A00F8" w:rsidP="00F30AD5">
      <w:pPr>
        <w:spacing w:after="0" w:line="240" w:lineRule="auto"/>
        <w:jc w:val="both"/>
        <w:rPr>
          <w:rFonts w:ascii="Arial" w:eastAsia="Times New Roman" w:hAnsi="Arial" w:cs="Arial"/>
          <w:color w:val="000000"/>
          <w:sz w:val="24"/>
          <w:szCs w:val="24"/>
          <w:lang w:eastAsia="es-ES"/>
        </w:rPr>
      </w:pPr>
    </w:p>
    <w:p w14:paraId="6EC7B7C6" w14:textId="77777777" w:rsidR="00BE3803" w:rsidRPr="00705973" w:rsidRDefault="00BE3803" w:rsidP="00F30AD5">
      <w:pPr>
        <w:spacing w:after="0" w:line="240" w:lineRule="auto"/>
        <w:jc w:val="both"/>
        <w:rPr>
          <w:rFonts w:ascii="Arial" w:eastAsia="Times New Roman" w:hAnsi="Arial" w:cs="Arial"/>
          <w:color w:val="000000"/>
          <w:sz w:val="24"/>
          <w:szCs w:val="24"/>
          <w:lang w:eastAsia="es-ES"/>
        </w:rPr>
      </w:pPr>
    </w:p>
    <w:tbl>
      <w:tblPr>
        <w:tblW w:w="8804" w:type="dxa"/>
        <w:tblInd w:w="55" w:type="dxa"/>
        <w:tblCellMar>
          <w:left w:w="70" w:type="dxa"/>
          <w:right w:w="70" w:type="dxa"/>
        </w:tblCellMar>
        <w:tblLook w:val="04A0" w:firstRow="1" w:lastRow="0" w:firstColumn="1" w:lastColumn="0" w:noHBand="0" w:noVBand="1"/>
      </w:tblPr>
      <w:tblGrid>
        <w:gridCol w:w="802"/>
        <w:gridCol w:w="802"/>
        <w:gridCol w:w="1069"/>
        <w:gridCol w:w="274"/>
        <w:gridCol w:w="274"/>
        <w:gridCol w:w="802"/>
        <w:gridCol w:w="4214"/>
        <w:gridCol w:w="567"/>
      </w:tblGrid>
      <w:tr w:rsidR="00BE3803" w:rsidRPr="00705973" w14:paraId="49D19A06" w14:textId="77777777" w:rsidTr="00581C88">
        <w:trPr>
          <w:trHeight w:val="277"/>
        </w:trPr>
        <w:tc>
          <w:tcPr>
            <w:tcW w:w="802" w:type="dxa"/>
            <w:tcBorders>
              <w:top w:val="single" w:sz="4" w:space="0" w:color="auto"/>
              <w:left w:val="single" w:sz="4" w:space="0" w:color="auto"/>
              <w:bottom w:val="nil"/>
              <w:right w:val="nil"/>
            </w:tcBorders>
            <w:shd w:val="clear" w:color="auto" w:fill="auto"/>
            <w:noWrap/>
            <w:vAlign w:val="bottom"/>
            <w:hideMark/>
          </w:tcPr>
          <w:p w14:paraId="7EE222A2" w14:textId="77777777" w:rsidR="00BE3803" w:rsidRPr="00705973" w:rsidRDefault="00BE3803" w:rsidP="00F30AD5">
            <w:pPr>
              <w:spacing w:after="0" w:line="240" w:lineRule="auto"/>
              <w:rPr>
                <w:rFonts w:ascii="Arial" w:eastAsia="Times New Roman" w:hAnsi="Arial" w:cs="Arial"/>
                <w:sz w:val="24"/>
                <w:szCs w:val="24"/>
                <w:lang w:eastAsia="es-CO"/>
              </w:rPr>
            </w:pPr>
            <w:r w:rsidRPr="00705973">
              <w:rPr>
                <w:rFonts w:ascii="Arial" w:eastAsia="Times New Roman" w:hAnsi="Arial" w:cs="Arial"/>
                <w:sz w:val="24"/>
                <w:szCs w:val="24"/>
                <w:lang w:eastAsia="es-CO"/>
              </w:rPr>
              <w:t> </w:t>
            </w:r>
          </w:p>
        </w:tc>
        <w:tc>
          <w:tcPr>
            <w:tcW w:w="802" w:type="dxa"/>
            <w:tcBorders>
              <w:top w:val="single" w:sz="4" w:space="0" w:color="auto"/>
              <w:left w:val="nil"/>
              <w:bottom w:val="nil"/>
              <w:right w:val="nil"/>
            </w:tcBorders>
            <w:shd w:val="clear" w:color="auto" w:fill="auto"/>
            <w:noWrap/>
            <w:vAlign w:val="bottom"/>
            <w:hideMark/>
          </w:tcPr>
          <w:p w14:paraId="44579CDC" w14:textId="77777777" w:rsidR="00BE3803" w:rsidRPr="00705973" w:rsidRDefault="00BE3803" w:rsidP="00F30AD5">
            <w:pPr>
              <w:spacing w:after="0" w:line="240" w:lineRule="auto"/>
              <w:rPr>
                <w:rFonts w:ascii="Arial" w:eastAsia="Times New Roman" w:hAnsi="Arial" w:cs="Arial"/>
                <w:sz w:val="24"/>
                <w:szCs w:val="24"/>
                <w:lang w:eastAsia="es-CO"/>
              </w:rPr>
            </w:pPr>
            <w:r w:rsidRPr="00705973">
              <w:rPr>
                <w:rFonts w:ascii="Arial" w:eastAsia="Times New Roman" w:hAnsi="Arial" w:cs="Arial"/>
                <w:sz w:val="24"/>
                <w:szCs w:val="24"/>
                <w:lang w:eastAsia="es-CO"/>
              </w:rPr>
              <w:t> </w:t>
            </w:r>
          </w:p>
        </w:tc>
        <w:tc>
          <w:tcPr>
            <w:tcW w:w="1069" w:type="dxa"/>
            <w:tcBorders>
              <w:top w:val="single" w:sz="4" w:space="0" w:color="auto"/>
              <w:left w:val="nil"/>
              <w:bottom w:val="nil"/>
              <w:right w:val="nil"/>
            </w:tcBorders>
            <w:shd w:val="clear" w:color="auto" w:fill="auto"/>
            <w:noWrap/>
            <w:vAlign w:val="bottom"/>
            <w:hideMark/>
          </w:tcPr>
          <w:p w14:paraId="70296F13" w14:textId="77777777" w:rsidR="00BE3803" w:rsidRPr="00705973" w:rsidRDefault="00BE3803" w:rsidP="00F30AD5">
            <w:pPr>
              <w:spacing w:after="0" w:line="240" w:lineRule="auto"/>
              <w:rPr>
                <w:rFonts w:ascii="Arial" w:eastAsia="Times New Roman" w:hAnsi="Arial" w:cs="Arial"/>
                <w:sz w:val="24"/>
                <w:szCs w:val="24"/>
                <w:lang w:eastAsia="es-CO"/>
              </w:rPr>
            </w:pPr>
            <w:r w:rsidRPr="00705973">
              <w:rPr>
                <w:rFonts w:ascii="Arial" w:eastAsia="Times New Roman" w:hAnsi="Arial" w:cs="Arial"/>
                <w:sz w:val="24"/>
                <w:szCs w:val="24"/>
                <w:lang w:eastAsia="es-CO"/>
              </w:rPr>
              <w:t> </w:t>
            </w:r>
          </w:p>
        </w:tc>
        <w:tc>
          <w:tcPr>
            <w:tcW w:w="274" w:type="dxa"/>
            <w:tcBorders>
              <w:top w:val="single" w:sz="4" w:space="0" w:color="auto"/>
              <w:left w:val="nil"/>
              <w:bottom w:val="nil"/>
              <w:right w:val="nil"/>
            </w:tcBorders>
            <w:shd w:val="clear" w:color="auto" w:fill="auto"/>
            <w:noWrap/>
            <w:vAlign w:val="bottom"/>
            <w:hideMark/>
          </w:tcPr>
          <w:p w14:paraId="00970CDD" w14:textId="77777777" w:rsidR="00BE3803" w:rsidRPr="00705973" w:rsidRDefault="00BE3803" w:rsidP="00F30AD5">
            <w:pPr>
              <w:spacing w:after="0" w:line="240" w:lineRule="auto"/>
              <w:rPr>
                <w:rFonts w:ascii="Arial" w:eastAsia="Times New Roman" w:hAnsi="Arial" w:cs="Arial"/>
                <w:sz w:val="24"/>
                <w:szCs w:val="24"/>
                <w:lang w:eastAsia="es-CO"/>
              </w:rPr>
            </w:pPr>
            <w:r w:rsidRPr="00705973">
              <w:rPr>
                <w:rFonts w:ascii="Arial" w:eastAsia="Times New Roman" w:hAnsi="Arial" w:cs="Arial"/>
                <w:sz w:val="24"/>
                <w:szCs w:val="24"/>
                <w:lang w:eastAsia="es-CO"/>
              </w:rPr>
              <w:t>n</w:t>
            </w:r>
          </w:p>
        </w:tc>
        <w:tc>
          <w:tcPr>
            <w:tcW w:w="274" w:type="dxa"/>
            <w:tcBorders>
              <w:top w:val="single" w:sz="4" w:space="0" w:color="auto"/>
              <w:left w:val="nil"/>
              <w:bottom w:val="nil"/>
              <w:right w:val="nil"/>
            </w:tcBorders>
            <w:shd w:val="clear" w:color="auto" w:fill="auto"/>
            <w:noWrap/>
            <w:vAlign w:val="bottom"/>
            <w:hideMark/>
          </w:tcPr>
          <w:p w14:paraId="3DD52F8F" w14:textId="77777777" w:rsidR="00BE3803" w:rsidRPr="00705973" w:rsidRDefault="00BE3803" w:rsidP="00F30AD5">
            <w:pPr>
              <w:spacing w:after="0" w:line="240" w:lineRule="auto"/>
              <w:rPr>
                <w:rFonts w:ascii="Arial" w:eastAsia="Times New Roman" w:hAnsi="Arial" w:cs="Arial"/>
                <w:sz w:val="24"/>
                <w:szCs w:val="24"/>
                <w:lang w:eastAsia="es-CO"/>
              </w:rPr>
            </w:pPr>
            <w:r w:rsidRPr="00705973">
              <w:rPr>
                <w:rFonts w:ascii="Arial" w:eastAsia="Times New Roman" w:hAnsi="Arial" w:cs="Arial"/>
                <w:sz w:val="24"/>
                <w:szCs w:val="24"/>
                <w:lang w:eastAsia="es-CO"/>
              </w:rPr>
              <w:t> </w:t>
            </w:r>
          </w:p>
        </w:tc>
        <w:tc>
          <w:tcPr>
            <w:tcW w:w="802" w:type="dxa"/>
            <w:tcBorders>
              <w:top w:val="single" w:sz="4" w:space="0" w:color="auto"/>
              <w:left w:val="nil"/>
              <w:bottom w:val="nil"/>
              <w:right w:val="nil"/>
            </w:tcBorders>
            <w:shd w:val="clear" w:color="auto" w:fill="auto"/>
            <w:noWrap/>
            <w:vAlign w:val="bottom"/>
            <w:hideMark/>
          </w:tcPr>
          <w:p w14:paraId="368E6069" w14:textId="77777777" w:rsidR="00BE3803" w:rsidRPr="00705973" w:rsidRDefault="00BE3803" w:rsidP="00F30AD5">
            <w:pPr>
              <w:spacing w:after="0" w:line="240" w:lineRule="auto"/>
              <w:rPr>
                <w:rFonts w:ascii="Arial" w:eastAsia="Times New Roman" w:hAnsi="Arial" w:cs="Arial"/>
                <w:sz w:val="24"/>
                <w:szCs w:val="24"/>
                <w:lang w:eastAsia="es-CO"/>
              </w:rPr>
            </w:pPr>
            <w:r w:rsidRPr="00705973">
              <w:rPr>
                <w:rFonts w:ascii="Arial" w:eastAsia="Times New Roman" w:hAnsi="Arial" w:cs="Arial"/>
                <w:sz w:val="24"/>
                <w:szCs w:val="24"/>
                <w:lang w:eastAsia="es-CO"/>
              </w:rPr>
              <w:t> </w:t>
            </w:r>
          </w:p>
        </w:tc>
        <w:tc>
          <w:tcPr>
            <w:tcW w:w="4214" w:type="dxa"/>
            <w:tcBorders>
              <w:top w:val="single" w:sz="4" w:space="0" w:color="auto"/>
              <w:left w:val="nil"/>
              <w:bottom w:val="nil"/>
              <w:right w:val="nil"/>
            </w:tcBorders>
            <w:shd w:val="clear" w:color="auto" w:fill="auto"/>
            <w:noWrap/>
            <w:vAlign w:val="bottom"/>
            <w:hideMark/>
          </w:tcPr>
          <w:p w14:paraId="0F156AD3" w14:textId="77777777" w:rsidR="00BE3803" w:rsidRPr="00705973" w:rsidRDefault="00BE3803" w:rsidP="00F30AD5">
            <w:pPr>
              <w:spacing w:after="0" w:line="240" w:lineRule="auto"/>
              <w:rPr>
                <w:rFonts w:ascii="Arial" w:eastAsia="Times New Roman" w:hAnsi="Arial" w:cs="Arial"/>
                <w:sz w:val="24"/>
                <w:szCs w:val="24"/>
                <w:lang w:eastAsia="es-CO"/>
              </w:rPr>
            </w:pPr>
            <w:r w:rsidRPr="00705973">
              <w:rPr>
                <w:rFonts w:ascii="Arial" w:eastAsia="Times New Roman" w:hAnsi="Arial" w:cs="Arial"/>
                <w:sz w:val="24"/>
                <w:szCs w:val="24"/>
                <w:lang w:eastAsia="es-CO"/>
              </w:rPr>
              <w:t> </w:t>
            </w:r>
          </w:p>
        </w:tc>
        <w:tc>
          <w:tcPr>
            <w:tcW w:w="567" w:type="dxa"/>
            <w:tcBorders>
              <w:top w:val="single" w:sz="4" w:space="0" w:color="auto"/>
              <w:left w:val="nil"/>
              <w:bottom w:val="nil"/>
              <w:right w:val="single" w:sz="4" w:space="0" w:color="auto"/>
            </w:tcBorders>
            <w:shd w:val="clear" w:color="auto" w:fill="auto"/>
            <w:noWrap/>
            <w:vAlign w:val="bottom"/>
            <w:hideMark/>
          </w:tcPr>
          <w:p w14:paraId="43AFC97D" w14:textId="77777777" w:rsidR="00BE3803" w:rsidRPr="00705973" w:rsidRDefault="00BE3803" w:rsidP="00F30AD5">
            <w:pPr>
              <w:spacing w:after="0" w:line="240" w:lineRule="auto"/>
              <w:rPr>
                <w:rFonts w:ascii="Arial" w:eastAsia="Times New Roman" w:hAnsi="Arial" w:cs="Arial"/>
                <w:sz w:val="24"/>
                <w:szCs w:val="24"/>
                <w:lang w:eastAsia="es-CO"/>
              </w:rPr>
            </w:pPr>
            <w:r w:rsidRPr="00705973">
              <w:rPr>
                <w:rFonts w:ascii="Arial" w:eastAsia="Times New Roman" w:hAnsi="Arial" w:cs="Arial"/>
                <w:sz w:val="24"/>
                <w:szCs w:val="24"/>
                <w:lang w:eastAsia="es-CO"/>
              </w:rPr>
              <w:t> </w:t>
            </w:r>
          </w:p>
        </w:tc>
      </w:tr>
      <w:tr w:rsidR="00BE3803" w:rsidRPr="00705973" w14:paraId="52394080" w14:textId="77777777" w:rsidTr="00581C88">
        <w:trPr>
          <w:trHeight w:val="293"/>
        </w:trPr>
        <w:tc>
          <w:tcPr>
            <w:tcW w:w="802" w:type="dxa"/>
            <w:vMerge w:val="restart"/>
            <w:tcBorders>
              <w:top w:val="nil"/>
              <w:left w:val="single" w:sz="4" w:space="0" w:color="auto"/>
              <w:bottom w:val="nil"/>
              <w:right w:val="nil"/>
            </w:tcBorders>
            <w:shd w:val="clear" w:color="auto" w:fill="auto"/>
            <w:noWrap/>
            <w:vAlign w:val="center"/>
            <w:hideMark/>
          </w:tcPr>
          <w:p w14:paraId="090EBB50" w14:textId="77777777" w:rsidR="00BE3803" w:rsidRPr="00705973" w:rsidRDefault="00BE3803" w:rsidP="00F30AD5">
            <w:pPr>
              <w:spacing w:after="0" w:line="240" w:lineRule="auto"/>
              <w:jc w:val="center"/>
              <w:rPr>
                <w:rFonts w:ascii="Arial" w:eastAsia="Times New Roman" w:hAnsi="Arial" w:cs="Arial"/>
                <w:sz w:val="24"/>
                <w:szCs w:val="24"/>
                <w:lang w:eastAsia="es-CO"/>
              </w:rPr>
            </w:pPr>
            <w:r w:rsidRPr="00705973">
              <w:rPr>
                <w:rFonts w:ascii="Arial" w:eastAsia="Times New Roman" w:hAnsi="Arial" w:cs="Arial"/>
                <w:sz w:val="24"/>
                <w:szCs w:val="24"/>
                <w:lang w:eastAsia="es-CO"/>
              </w:rPr>
              <w:t>S=</w:t>
            </w:r>
          </w:p>
        </w:tc>
        <w:tc>
          <w:tcPr>
            <w:tcW w:w="802" w:type="dxa"/>
            <w:vMerge w:val="restart"/>
            <w:tcBorders>
              <w:top w:val="nil"/>
              <w:left w:val="nil"/>
              <w:bottom w:val="nil"/>
              <w:right w:val="nil"/>
            </w:tcBorders>
            <w:shd w:val="clear" w:color="auto" w:fill="auto"/>
            <w:noWrap/>
            <w:vAlign w:val="center"/>
            <w:hideMark/>
          </w:tcPr>
          <w:p w14:paraId="1534AB74" w14:textId="77777777" w:rsidR="00BE3803" w:rsidRPr="00705973" w:rsidRDefault="00BE3803" w:rsidP="00F30AD5">
            <w:pPr>
              <w:spacing w:after="0" w:line="240" w:lineRule="auto"/>
              <w:jc w:val="center"/>
              <w:rPr>
                <w:rFonts w:ascii="Arial" w:eastAsia="Times New Roman" w:hAnsi="Arial" w:cs="Arial"/>
                <w:sz w:val="24"/>
                <w:szCs w:val="24"/>
                <w:lang w:eastAsia="es-CO"/>
              </w:rPr>
            </w:pPr>
            <w:r w:rsidRPr="00705973">
              <w:rPr>
                <w:rFonts w:ascii="Arial" w:eastAsia="Times New Roman" w:hAnsi="Arial" w:cs="Arial"/>
                <w:sz w:val="24"/>
                <w:szCs w:val="24"/>
                <w:lang w:eastAsia="es-CO"/>
              </w:rPr>
              <w:t>Ra</w:t>
            </w:r>
          </w:p>
        </w:tc>
        <w:tc>
          <w:tcPr>
            <w:tcW w:w="1069" w:type="dxa"/>
            <w:tcBorders>
              <w:top w:val="nil"/>
              <w:left w:val="nil"/>
              <w:bottom w:val="single" w:sz="8" w:space="0" w:color="auto"/>
              <w:right w:val="nil"/>
            </w:tcBorders>
            <w:shd w:val="clear" w:color="auto" w:fill="auto"/>
            <w:noWrap/>
            <w:vAlign w:val="bottom"/>
            <w:hideMark/>
          </w:tcPr>
          <w:p w14:paraId="20A24E3E" w14:textId="77777777" w:rsidR="00BE3803" w:rsidRPr="00705973" w:rsidRDefault="00BE3803" w:rsidP="00F30AD5">
            <w:pPr>
              <w:spacing w:after="0" w:line="240" w:lineRule="auto"/>
              <w:jc w:val="right"/>
              <w:rPr>
                <w:rFonts w:ascii="Arial" w:eastAsia="Times New Roman" w:hAnsi="Arial" w:cs="Arial"/>
                <w:sz w:val="24"/>
                <w:szCs w:val="24"/>
                <w:lang w:eastAsia="es-CO"/>
              </w:rPr>
            </w:pPr>
            <w:r w:rsidRPr="00705973">
              <w:rPr>
                <w:rFonts w:ascii="Arial" w:eastAsia="Times New Roman" w:hAnsi="Arial" w:cs="Arial"/>
                <w:sz w:val="24"/>
                <w:szCs w:val="24"/>
                <w:lang w:eastAsia="es-CO"/>
              </w:rPr>
              <w:t>(1+i)</w:t>
            </w:r>
          </w:p>
        </w:tc>
        <w:tc>
          <w:tcPr>
            <w:tcW w:w="274" w:type="dxa"/>
            <w:tcBorders>
              <w:top w:val="nil"/>
              <w:left w:val="nil"/>
              <w:bottom w:val="single" w:sz="8" w:space="0" w:color="auto"/>
              <w:right w:val="nil"/>
            </w:tcBorders>
            <w:shd w:val="clear" w:color="auto" w:fill="auto"/>
            <w:noWrap/>
            <w:vAlign w:val="bottom"/>
            <w:hideMark/>
          </w:tcPr>
          <w:p w14:paraId="0DA076D8" w14:textId="77777777" w:rsidR="00BE3803" w:rsidRPr="00705973" w:rsidRDefault="00BE3803" w:rsidP="00F30AD5">
            <w:pPr>
              <w:spacing w:after="0" w:line="240" w:lineRule="auto"/>
              <w:rPr>
                <w:rFonts w:ascii="Arial" w:eastAsia="Times New Roman" w:hAnsi="Arial" w:cs="Arial"/>
                <w:sz w:val="24"/>
                <w:szCs w:val="24"/>
                <w:lang w:eastAsia="es-CO"/>
              </w:rPr>
            </w:pPr>
            <w:r w:rsidRPr="00705973">
              <w:rPr>
                <w:rFonts w:ascii="Arial" w:eastAsia="Times New Roman" w:hAnsi="Arial" w:cs="Arial"/>
                <w:sz w:val="24"/>
                <w:szCs w:val="24"/>
                <w:lang w:eastAsia="es-CO"/>
              </w:rPr>
              <w:t> </w:t>
            </w:r>
          </w:p>
        </w:tc>
        <w:tc>
          <w:tcPr>
            <w:tcW w:w="274" w:type="dxa"/>
            <w:tcBorders>
              <w:top w:val="nil"/>
              <w:left w:val="nil"/>
              <w:bottom w:val="single" w:sz="8" w:space="0" w:color="auto"/>
              <w:right w:val="nil"/>
            </w:tcBorders>
            <w:shd w:val="clear" w:color="auto" w:fill="auto"/>
            <w:noWrap/>
            <w:vAlign w:val="bottom"/>
            <w:hideMark/>
          </w:tcPr>
          <w:p w14:paraId="5FFBF989" w14:textId="77777777" w:rsidR="00BE3803" w:rsidRPr="00705973" w:rsidRDefault="00BE3803" w:rsidP="00F30AD5">
            <w:pPr>
              <w:spacing w:after="0" w:line="240" w:lineRule="auto"/>
              <w:jc w:val="right"/>
              <w:rPr>
                <w:rFonts w:ascii="Arial" w:eastAsia="Times New Roman" w:hAnsi="Arial" w:cs="Arial"/>
                <w:sz w:val="24"/>
                <w:szCs w:val="24"/>
                <w:lang w:eastAsia="es-CO"/>
              </w:rPr>
            </w:pPr>
            <w:r w:rsidRPr="00705973">
              <w:rPr>
                <w:rFonts w:ascii="Arial" w:eastAsia="Times New Roman" w:hAnsi="Arial" w:cs="Arial"/>
                <w:sz w:val="24"/>
                <w:szCs w:val="24"/>
                <w:lang w:eastAsia="es-CO"/>
              </w:rPr>
              <w:t>-1</w:t>
            </w:r>
          </w:p>
        </w:tc>
        <w:tc>
          <w:tcPr>
            <w:tcW w:w="802" w:type="dxa"/>
            <w:tcBorders>
              <w:top w:val="nil"/>
              <w:left w:val="nil"/>
              <w:bottom w:val="nil"/>
              <w:right w:val="nil"/>
            </w:tcBorders>
            <w:shd w:val="clear" w:color="auto" w:fill="auto"/>
            <w:noWrap/>
            <w:vAlign w:val="bottom"/>
            <w:hideMark/>
          </w:tcPr>
          <w:p w14:paraId="60A0D808" w14:textId="77777777" w:rsidR="00BE3803" w:rsidRPr="00705973" w:rsidRDefault="00BE3803" w:rsidP="00F30AD5">
            <w:pPr>
              <w:spacing w:after="0" w:line="240" w:lineRule="auto"/>
              <w:rPr>
                <w:rFonts w:ascii="Arial" w:eastAsia="Times New Roman" w:hAnsi="Arial" w:cs="Arial"/>
                <w:sz w:val="24"/>
                <w:szCs w:val="24"/>
                <w:lang w:eastAsia="es-CO"/>
              </w:rPr>
            </w:pPr>
          </w:p>
        </w:tc>
        <w:tc>
          <w:tcPr>
            <w:tcW w:w="4214" w:type="dxa"/>
            <w:tcBorders>
              <w:top w:val="nil"/>
              <w:left w:val="nil"/>
              <w:bottom w:val="nil"/>
              <w:right w:val="nil"/>
            </w:tcBorders>
            <w:shd w:val="clear" w:color="auto" w:fill="auto"/>
            <w:noWrap/>
            <w:vAlign w:val="bottom"/>
            <w:hideMark/>
          </w:tcPr>
          <w:p w14:paraId="158C8DE4" w14:textId="77777777" w:rsidR="00BE3803" w:rsidRPr="00705973" w:rsidRDefault="00BE3803" w:rsidP="00F30AD5">
            <w:pPr>
              <w:spacing w:after="0" w:line="240" w:lineRule="auto"/>
              <w:rPr>
                <w:rFonts w:ascii="Arial" w:eastAsia="Times New Roman" w:hAnsi="Arial" w:cs="Arial"/>
                <w:sz w:val="24"/>
                <w:szCs w:val="24"/>
                <w:lang w:eastAsia="es-CO"/>
              </w:rPr>
            </w:pPr>
          </w:p>
        </w:tc>
        <w:tc>
          <w:tcPr>
            <w:tcW w:w="567" w:type="dxa"/>
            <w:tcBorders>
              <w:top w:val="nil"/>
              <w:left w:val="nil"/>
              <w:bottom w:val="nil"/>
              <w:right w:val="single" w:sz="4" w:space="0" w:color="auto"/>
            </w:tcBorders>
            <w:shd w:val="clear" w:color="auto" w:fill="auto"/>
            <w:noWrap/>
            <w:vAlign w:val="bottom"/>
            <w:hideMark/>
          </w:tcPr>
          <w:p w14:paraId="4C2C1548" w14:textId="77777777" w:rsidR="00BE3803" w:rsidRPr="00705973" w:rsidRDefault="00BE3803" w:rsidP="00F30AD5">
            <w:pPr>
              <w:spacing w:after="0" w:line="240" w:lineRule="auto"/>
              <w:rPr>
                <w:rFonts w:ascii="Arial" w:eastAsia="Times New Roman" w:hAnsi="Arial" w:cs="Arial"/>
                <w:sz w:val="24"/>
                <w:szCs w:val="24"/>
                <w:lang w:eastAsia="es-CO"/>
              </w:rPr>
            </w:pPr>
            <w:r w:rsidRPr="00705973">
              <w:rPr>
                <w:rFonts w:ascii="Arial" w:eastAsia="Times New Roman" w:hAnsi="Arial" w:cs="Arial"/>
                <w:sz w:val="24"/>
                <w:szCs w:val="24"/>
                <w:lang w:eastAsia="es-CO"/>
              </w:rPr>
              <w:t> </w:t>
            </w:r>
          </w:p>
        </w:tc>
      </w:tr>
      <w:tr w:rsidR="00BE3803" w:rsidRPr="00705973" w14:paraId="0A61D74F" w14:textId="77777777" w:rsidTr="00581C88">
        <w:trPr>
          <w:trHeight w:val="277"/>
        </w:trPr>
        <w:tc>
          <w:tcPr>
            <w:tcW w:w="802" w:type="dxa"/>
            <w:vMerge/>
            <w:tcBorders>
              <w:top w:val="nil"/>
              <w:left w:val="single" w:sz="4" w:space="0" w:color="auto"/>
              <w:bottom w:val="nil"/>
              <w:right w:val="nil"/>
            </w:tcBorders>
            <w:vAlign w:val="center"/>
            <w:hideMark/>
          </w:tcPr>
          <w:p w14:paraId="796C4411" w14:textId="77777777" w:rsidR="00BE3803" w:rsidRPr="00705973" w:rsidRDefault="00BE3803" w:rsidP="00F30AD5">
            <w:pPr>
              <w:spacing w:after="0" w:line="240" w:lineRule="auto"/>
              <w:rPr>
                <w:rFonts w:ascii="Arial" w:eastAsia="Times New Roman" w:hAnsi="Arial" w:cs="Arial"/>
                <w:sz w:val="24"/>
                <w:szCs w:val="24"/>
                <w:lang w:eastAsia="es-CO"/>
              </w:rPr>
            </w:pPr>
          </w:p>
        </w:tc>
        <w:tc>
          <w:tcPr>
            <w:tcW w:w="802" w:type="dxa"/>
            <w:vMerge/>
            <w:tcBorders>
              <w:top w:val="nil"/>
              <w:left w:val="nil"/>
              <w:bottom w:val="nil"/>
              <w:right w:val="nil"/>
            </w:tcBorders>
            <w:vAlign w:val="center"/>
            <w:hideMark/>
          </w:tcPr>
          <w:p w14:paraId="497C2AA6" w14:textId="77777777" w:rsidR="00BE3803" w:rsidRPr="00705973" w:rsidRDefault="00BE3803" w:rsidP="00F30AD5">
            <w:pPr>
              <w:spacing w:after="0" w:line="240" w:lineRule="auto"/>
              <w:rPr>
                <w:rFonts w:ascii="Arial" w:eastAsia="Times New Roman" w:hAnsi="Arial" w:cs="Arial"/>
                <w:sz w:val="24"/>
                <w:szCs w:val="24"/>
                <w:lang w:eastAsia="es-CO"/>
              </w:rPr>
            </w:pPr>
          </w:p>
        </w:tc>
        <w:tc>
          <w:tcPr>
            <w:tcW w:w="1617" w:type="dxa"/>
            <w:gridSpan w:val="3"/>
            <w:tcBorders>
              <w:top w:val="single" w:sz="8" w:space="0" w:color="auto"/>
              <w:left w:val="nil"/>
              <w:bottom w:val="nil"/>
              <w:right w:val="nil"/>
            </w:tcBorders>
            <w:shd w:val="clear" w:color="auto" w:fill="auto"/>
            <w:noWrap/>
            <w:vAlign w:val="bottom"/>
            <w:hideMark/>
          </w:tcPr>
          <w:p w14:paraId="3B7D007D" w14:textId="77777777" w:rsidR="00BE3803" w:rsidRPr="00705973" w:rsidRDefault="00BE3803" w:rsidP="00F30AD5">
            <w:pPr>
              <w:spacing w:after="0" w:line="240" w:lineRule="auto"/>
              <w:jc w:val="center"/>
              <w:rPr>
                <w:rFonts w:ascii="Arial" w:eastAsia="Times New Roman" w:hAnsi="Arial" w:cs="Arial"/>
                <w:sz w:val="24"/>
                <w:szCs w:val="24"/>
                <w:lang w:eastAsia="es-CO"/>
              </w:rPr>
            </w:pPr>
            <w:r w:rsidRPr="00705973">
              <w:rPr>
                <w:rFonts w:ascii="Arial" w:eastAsia="Times New Roman" w:hAnsi="Arial" w:cs="Arial"/>
                <w:sz w:val="24"/>
                <w:szCs w:val="24"/>
                <w:lang w:eastAsia="es-CO"/>
              </w:rPr>
              <w:t> </w:t>
            </w:r>
          </w:p>
        </w:tc>
        <w:tc>
          <w:tcPr>
            <w:tcW w:w="802" w:type="dxa"/>
            <w:tcBorders>
              <w:top w:val="single" w:sz="8" w:space="0" w:color="auto"/>
              <w:left w:val="nil"/>
              <w:bottom w:val="nil"/>
              <w:right w:val="nil"/>
            </w:tcBorders>
            <w:shd w:val="clear" w:color="auto" w:fill="auto"/>
            <w:noWrap/>
            <w:vAlign w:val="bottom"/>
            <w:hideMark/>
          </w:tcPr>
          <w:p w14:paraId="4588A19D" w14:textId="77777777" w:rsidR="00BE3803" w:rsidRPr="00705973" w:rsidRDefault="00BE3803" w:rsidP="00F30AD5">
            <w:pPr>
              <w:spacing w:after="0" w:line="240" w:lineRule="auto"/>
              <w:rPr>
                <w:rFonts w:ascii="Arial" w:eastAsia="Times New Roman" w:hAnsi="Arial" w:cs="Arial"/>
                <w:sz w:val="24"/>
                <w:szCs w:val="24"/>
                <w:lang w:eastAsia="es-CO"/>
              </w:rPr>
            </w:pPr>
            <w:r w:rsidRPr="00705973">
              <w:rPr>
                <w:rFonts w:ascii="Arial" w:eastAsia="Times New Roman" w:hAnsi="Arial" w:cs="Arial"/>
                <w:sz w:val="24"/>
                <w:szCs w:val="24"/>
                <w:lang w:eastAsia="es-CO"/>
              </w:rPr>
              <w:t>n</w:t>
            </w:r>
          </w:p>
        </w:tc>
        <w:tc>
          <w:tcPr>
            <w:tcW w:w="4214" w:type="dxa"/>
            <w:tcBorders>
              <w:top w:val="nil"/>
              <w:left w:val="nil"/>
              <w:bottom w:val="nil"/>
              <w:right w:val="nil"/>
            </w:tcBorders>
            <w:shd w:val="clear" w:color="auto" w:fill="auto"/>
            <w:noWrap/>
            <w:vAlign w:val="bottom"/>
            <w:hideMark/>
          </w:tcPr>
          <w:p w14:paraId="25ACD496" w14:textId="77777777" w:rsidR="00BE3803" w:rsidRPr="00705973" w:rsidRDefault="00BE3803" w:rsidP="00F30AD5">
            <w:pPr>
              <w:spacing w:after="0" w:line="240" w:lineRule="auto"/>
              <w:rPr>
                <w:rFonts w:ascii="Arial" w:eastAsia="Times New Roman" w:hAnsi="Arial" w:cs="Arial"/>
                <w:sz w:val="24"/>
                <w:szCs w:val="24"/>
                <w:lang w:eastAsia="es-CO"/>
              </w:rPr>
            </w:pPr>
          </w:p>
        </w:tc>
        <w:tc>
          <w:tcPr>
            <w:tcW w:w="567" w:type="dxa"/>
            <w:tcBorders>
              <w:top w:val="nil"/>
              <w:left w:val="nil"/>
              <w:bottom w:val="nil"/>
              <w:right w:val="single" w:sz="4" w:space="0" w:color="auto"/>
            </w:tcBorders>
            <w:shd w:val="clear" w:color="auto" w:fill="auto"/>
            <w:noWrap/>
            <w:vAlign w:val="bottom"/>
            <w:hideMark/>
          </w:tcPr>
          <w:p w14:paraId="72643C15" w14:textId="77777777" w:rsidR="00BE3803" w:rsidRPr="00705973" w:rsidRDefault="00BE3803" w:rsidP="00F30AD5">
            <w:pPr>
              <w:spacing w:after="0" w:line="240" w:lineRule="auto"/>
              <w:rPr>
                <w:rFonts w:ascii="Arial" w:eastAsia="Times New Roman" w:hAnsi="Arial" w:cs="Arial"/>
                <w:sz w:val="24"/>
                <w:szCs w:val="24"/>
                <w:lang w:eastAsia="es-CO"/>
              </w:rPr>
            </w:pPr>
            <w:r w:rsidRPr="00705973">
              <w:rPr>
                <w:rFonts w:ascii="Arial" w:eastAsia="Times New Roman" w:hAnsi="Arial" w:cs="Arial"/>
                <w:sz w:val="24"/>
                <w:szCs w:val="24"/>
                <w:lang w:eastAsia="es-CO"/>
              </w:rPr>
              <w:t> </w:t>
            </w:r>
          </w:p>
        </w:tc>
      </w:tr>
      <w:tr w:rsidR="00BE3803" w:rsidRPr="00705973" w14:paraId="009CE5C5" w14:textId="77777777" w:rsidTr="00581C88">
        <w:trPr>
          <w:trHeight w:val="277"/>
        </w:trPr>
        <w:tc>
          <w:tcPr>
            <w:tcW w:w="802" w:type="dxa"/>
            <w:tcBorders>
              <w:top w:val="nil"/>
              <w:left w:val="single" w:sz="4" w:space="0" w:color="auto"/>
              <w:bottom w:val="nil"/>
              <w:right w:val="nil"/>
            </w:tcBorders>
            <w:shd w:val="clear" w:color="auto" w:fill="auto"/>
            <w:noWrap/>
            <w:vAlign w:val="bottom"/>
            <w:hideMark/>
          </w:tcPr>
          <w:p w14:paraId="668DB7E8" w14:textId="77777777" w:rsidR="00BE3803" w:rsidRPr="00705973" w:rsidRDefault="00BE3803" w:rsidP="00F30AD5">
            <w:pPr>
              <w:spacing w:after="0" w:line="240" w:lineRule="auto"/>
              <w:rPr>
                <w:rFonts w:ascii="Arial" w:eastAsia="Times New Roman" w:hAnsi="Arial" w:cs="Arial"/>
                <w:sz w:val="24"/>
                <w:szCs w:val="24"/>
                <w:lang w:eastAsia="es-CO"/>
              </w:rPr>
            </w:pPr>
            <w:r w:rsidRPr="00705973">
              <w:rPr>
                <w:rFonts w:ascii="Arial" w:eastAsia="Times New Roman" w:hAnsi="Arial" w:cs="Arial"/>
                <w:sz w:val="24"/>
                <w:szCs w:val="24"/>
                <w:lang w:eastAsia="es-CO"/>
              </w:rPr>
              <w:t> </w:t>
            </w:r>
          </w:p>
        </w:tc>
        <w:tc>
          <w:tcPr>
            <w:tcW w:w="802" w:type="dxa"/>
            <w:tcBorders>
              <w:top w:val="nil"/>
              <w:left w:val="nil"/>
              <w:bottom w:val="nil"/>
              <w:right w:val="nil"/>
            </w:tcBorders>
            <w:shd w:val="clear" w:color="auto" w:fill="auto"/>
            <w:noWrap/>
            <w:vAlign w:val="bottom"/>
            <w:hideMark/>
          </w:tcPr>
          <w:p w14:paraId="65D520B0" w14:textId="77777777" w:rsidR="00BE3803" w:rsidRPr="00705973" w:rsidRDefault="00BE3803" w:rsidP="00F30AD5">
            <w:pPr>
              <w:spacing w:after="0" w:line="240" w:lineRule="auto"/>
              <w:rPr>
                <w:rFonts w:ascii="Arial" w:eastAsia="Times New Roman" w:hAnsi="Arial" w:cs="Arial"/>
                <w:sz w:val="24"/>
                <w:szCs w:val="24"/>
                <w:lang w:eastAsia="es-CO"/>
              </w:rPr>
            </w:pPr>
          </w:p>
        </w:tc>
        <w:tc>
          <w:tcPr>
            <w:tcW w:w="1069" w:type="dxa"/>
            <w:tcBorders>
              <w:top w:val="nil"/>
              <w:left w:val="nil"/>
              <w:bottom w:val="nil"/>
              <w:right w:val="nil"/>
            </w:tcBorders>
            <w:shd w:val="clear" w:color="auto" w:fill="auto"/>
            <w:noWrap/>
            <w:vAlign w:val="bottom"/>
            <w:hideMark/>
          </w:tcPr>
          <w:p w14:paraId="3C53DEDF" w14:textId="77777777" w:rsidR="00BE3803" w:rsidRPr="00705973" w:rsidRDefault="00BE3803" w:rsidP="00F30AD5">
            <w:pPr>
              <w:spacing w:after="0" w:line="240" w:lineRule="auto"/>
              <w:rPr>
                <w:rFonts w:ascii="Arial" w:eastAsia="Times New Roman" w:hAnsi="Arial" w:cs="Arial"/>
                <w:sz w:val="24"/>
                <w:szCs w:val="24"/>
                <w:lang w:eastAsia="es-CO"/>
              </w:rPr>
            </w:pPr>
          </w:p>
        </w:tc>
        <w:tc>
          <w:tcPr>
            <w:tcW w:w="274" w:type="dxa"/>
            <w:tcBorders>
              <w:top w:val="nil"/>
              <w:left w:val="nil"/>
              <w:bottom w:val="nil"/>
              <w:right w:val="nil"/>
            </w:tcBorders>
            <w:shd w:val="clear" w:color="auto" w:fill="auto"/>
            <w:noWrap/>
            <w:vAlign w:val="bottom"/>
            <w:hideMark/>
          </w:tcPr>
          <w:p w14:paraId="7899F02B" w14:textId="77777777" w:rsidR="00BE3803" w:rsidRPr="00705973" w:rsidRDefault="00BE3803" w:rsidP="00F30AD5">
            <w:pPr>
              <w:spacing w:after="0" w:line="240" w:lineRule="auto"/>
              <w:rPr>
                <w:rFonts w:ascii="Arial" w:eastAsia="Times New Roman" w:hAnsi="Arial" w:cs="Arial"/>
                <w:sz w:val="24"/>
                <w:szCs w:val="24"/>
                <w:lang w:eastAsia="es-CO"/>
              </w:rPr>
            </w:pPr>
            <w:r w:rsidRPr="00705973">
              <w:rPr>
                <w:rFonts w:ascii="Arial" w:eastAsia="Times New Roman" w:hAnsi="Arial" w:cs="Arial"/>
                <w:sz w:val="24"/>
                <w:szCs w:val="24"/>
                <w:lang w:eastAsia="es-CO"/>
              </w:rPr>
              <w:t>i</w:t>
            </w:r>
          </w:p>
        </w:tc>
        <w:tc>
          <w:tcPr>
            <w:tcW w:w="1076" w:type="dxa"/>
            <w:gridSpan w:val="2"/>
            <w:tcBorders>
              <w:top w:val="nil"/>
              <w:left w:val="nil"/>
              <w:bottom w:val="nil"/>
              <w:right w:val="nil"/>
            </w:tcBorders>
            <w:shd w:val="clear" w:color="auto" w:fill="auto"/>
            <w:noWrap/>
            <w:vAlign w:val="bottom"/>
            <w:hideMark/>
          </w:tcPr>
          <w:p w14:paraId="449F95AF" w14:textId="77777777" w:rsidR="00BE3803" w:rsidRPr="00705973" w:rsidRDefault="00BE3803" w:rsidP="00F30AD5">
            <w:pPr>
              <w:spacing w:after="0" w:line="240" w:lineRule="auto"/>
              <w:rPr>
                <w:rFonts w:ascii="Arial" w:eastAsia="Times New Roman" w:hAnsi="Arial" w:cs="Arial"/>
                <w:sz w:val="24"/>
                <w:szCs w:val="24"/>
                <w:lang w:eastAsia="es-CO"/>
              </w:rPr>
            </w:pPr>
            <w:r w:rsidRPr="00705973">
              <w:rPr>
                <w:rFonts w:ascii="Arial" w:eastAsia="Times New Roman" w:hAnsi="Arial" w:cs="Arial"/>
                <w:sz w:val="24"/>
                <w:szCs w:val="24"/>
                <w:lang w:eastAsia="es-CO"/>
              </w:rPr>
              <w:t>(1+i)</w:t>
            </w:r>
          </w:p>
        </w:tc>
        <w:tc>
          <w:tcPr>
            <w:tcW w:w="4214" w:type="dxa"/>
            <w:tcBorders>
              <w:top w:val="nil"/>
              <w:left w:val="nil"/>
              <w:bottom w:val="nil"/>
              <w:right w:val="nil"/>
            </w:tcBorders>
            <w:shd w:val="clear" w:color="auto" w:fill="auto"/>
            <w:noWrap/>
            <w:vAlign w:val="bottom"/>
            <w:hideMark/>
          </w:tcPr>
          <w:p w14:paraId="393E425A" w14:textId="77777777" w:rsidR="00BE3803" w:rsidRPr="00705973" w:rsidRDefault="00BE3803" w:rsidP="00F30AD5">
            <w:pPr>
              <w:spacing w:after="0" w:line="240" w:lineRule="auto"/>
              <w:rPr>
                <w:rFonts w:ascii="Arial" w:eastAsia="Times New Roman" w:hAnsi="Arial" w:cs="Arial"/>
                <w:sz w:val="24"/>
                <w:szCs w:val="24"/>
                <w:lang w:eastAsia="es-CO"/>
              </w:rPr>
            </w:pPr>
          </w:p>
        </w:tc>
        <w:tc>
          <w:tcPr>
            <w:tcW w:w="567" w:type="dxa"/>
            <w:tcBorders>
              <w:top w:val="nil"/>
              <w:left w:val="nil"/>
              <w:bottom w:val="nil"/>
              <w:right w:val="single" w:sz="4" w:space="0" w:color="auto"/>
            </w:tcBorders>
            <w:shd w:val="clear" w:color="auto" w:fill="auto"/>
            <w:noWrap/>
            <w:vAlign w:val="bottom"/>
            <w:hideMark/>
          </w:tcPr>
          <w:p w14:paraId="24844021" w14:textId="77777777" w:rsidR="00BE3803" w:rsidRPr="00705973" w:rsidRDefault="00BE3803" w:rsidP="00F30AD5">
            <w:pPr>
              <w:spacing w:after="0" w:line="240" w:lineRule="auto"/>
              <w:rPr>
                <w:rFonts w:ascii="Arial" w:eastAsia="Times New Roman" w:hAnsi="Arial" w:cs="Arial"/>
                <w:sz w:val="24"/>
                <w:szCs w:val="24"/>
                <w:lang w:eastAsia="es-CO"/>
              </w:rPr>
            </w:pPr>
            <w:r w:rsidRPr="00705973">
              <w:rPr>
                <w:rFonts w:ascii="Arial" w:eastAsia="Times New Roman" w:hAnsi="Arial" w:cs="Arial"/>
                <w:sz w:val="24"/>
                <w:szCs w:val="24"/>
                <w:lang w:eastAsia="es-CO"/>
              </w:rPr>
              <w:t> </w:t>
            </w:r>
          </w:p>
        </w:tc>
      </w:tr>
      <w:tr w:rsidR="00BE3803" w:rsidRPr="00705973" w14:paraId="2EC8FB3D" w14:textId="77777777" w:rsidTr="00581C88">
        <w:trPr>
          <w:trHeight w:val="342"/>
        </w:trPr>
        <w:tc>
          <w:tcPr>
            <w:tcW w:w="8237" w:type="dxa"/>
            <w:gridSpan w:val="7"/>
            <w:tcBorders>
              <w:top w:val="nil"/>
              <w:left w:val="single" w:sz="4" w:space="0" w:color="auto"/>
              <w:bottom w:val="nil"/>
              <w:right w:val="nil"/>
            </w:tcBorders>
            <w:shd w:val="clear" w:color="auto" w:fill="auto"/>
            <w:noWrap/>
            <w:vAlign w:val="bottom"/>
            <w:hideMark/>
          </w:tcPr>
          <w:p w14:paraId="1E275763" w14:textId="77777777" w:rsidR="00BE3803" w:rsidRPr="00705973" w:rsidRDefault="00BE3803" w:rsidP="00F30AD5">
            <w:pPr>
              <w:spacing w:after="0" w:line="240" w:lineRule="auto"/>
              <w:rPr>
                <w:rFonts w:ascii="Arial" w:eastAsia="Times New Roman" w:hAnsi="Arial" w:cs="Arial"/>
                <w:sz w:val="24"/>
                <w:szCs w:val="24"/>
                <w:lang w:eastAsia="es-CO"/>
              </w:rPr>
            </w:pPr>
            <w:r w:rsidRPr="00705973">
              <w:rPr>
                <w:rFonts w:ascii="Arial" w:eastAsia="Times New Roman" w:hAnsi="Arial" w:cs="Arial"/>
                <w:sz w:val="24"/>
                <w:szCs w:val="24"/>
                <w:lang w:eastAsia="es-CO"/>
              </w:rPr>
              <w:t>En donde:</w:t>
            </w:r>
          </w:p>
        </w:tc>
        <w:tc>
          <w:tcPr>
            <w:tcW w:w="567" w:type="dxa"/>
            <w:tcBorders>
              <w:top w:val="nil"/>
              <w:left w:val="nil"/>
              <w:bottom w:val="nil"/>
              <w:right w:val="single" w:sz="4" w:space="0" w:color="auto"/>
            </w:tcBorders>
            <w:shd w:val="clear" w:color="auto" w:fill="auto"/>
            <w:noWrap/>
            <w:vAlign w:val="bottom"/>
            <w:hideMark/>
          </w:tcPr>
          <w:p w14:paraId="665039DF" w14:textId="77777777" w:rsidR="00BE3803" w:rsidRPr="00705973" w:rsidRDefault="00BE3803" w:rsidP="00F30AD5">
            <w:pPr>
              <w:spacing w:after="0" w:line="240" w:lineRule="auto"/>
              <w:rPr>
                <w:rFonts w:ascii="Arial" w:eastAsia="Times New Roman" w:hAnsi="Arial" w:cs="Arial"/>
                <w:sz w:val="24"/>
                <w:szCs w:val="24"/>
                <w:lang w:eastAsia="es-CO"/>
              </w:rPr>
            </w:pPr>
            <w:r w:rsidRPr="00705973">
              <w:rPr>
                <w:rFonts w:ascii="Arial" w:eastAsia="Times New Roman" w:hAnsi="Arial" w:cs="Arial"/>
                <w:sz w:val="24"/>
                <w:szCs w:val="24"/>
                <w:lang w:eastAsia="es-CO"/>
              </w:rPr>
              <w:t> </w:t>
            </w:r>
          </w:p>
        </w:tc>
      </w:tr>
      <w:tr w:rsidR="00BE3803" w:rsidRPr="00705973" w14:paraId="002B47C6" w14:textId="77777777" w:rsidTr="00581C88">
        <w:trPr>
          <w:trHeight w:val="277"/>
        </w:trPr>
        <w:tc>
          <w:tcPr>
            <w:tcW w:w="802" w:type="dxa"/>
            <w:tcBorders>
              <w:top w:val="nil"/>
              <w:left w:val="single" w:sz="4" w:space="0" w:color="auto"/>
              <w:bottom w:val="nil"/>
              <w:right w:val="nil"/>
            </w:tcBorders>
            <w:shd w:val="clear" w:color="auto" w:fill="auto"/>
            <w:noWrap/>
            <w:vAlign w:val="bottom"/>
            <w:hideMark/>
          </w:tcPr>
          <w:p w14:paraId="6F5B1F6F" w14:textId="77777777" w:rsidR="00BE3803" w:rsidRPr="00705973" w:rsidRDefault="00BE3803" w:rsidP="00F30AD5">
            <w:pPr>
              <w:spacing w:after="0" w:line="240" w:lineRule="auto"/>
              <w:rPr>
                <w:rFonts w:ascii="Arial" w:eastAsia="Times New Roman" w:hAnsi="Arial" w:cs="Arial"/>
                <w:sz w:val="24"/>
                <w:szCs w:val="24"/>
                <w:lang w:eastAsia="es-CO"/>
              </w:rPr>
            </w:pPr>
            <w:r w:rsidRPr="00705973">
              <w:rPr>
                <w:rFonts w:ascii="Arial" w:eastAsia="Times New Roman" w:hAnsi="Arial" w:cs="Arial"/>
                <w:sz w:val="24"/>
                <w:szCs w:val="24"/>
                <w:lang w:eastAsia="es-CO"/>
              </w:rPr>
              <w:t>S =</w:t>
            </w:r>
          </w:p>
        </w:tc>
        <w:tc>
          <w:tcPr>
            <w:tcW w:w="7435" w:type="dxa"/>
            <w:gridSpan w:val="6"/>
            <w:tcBorders>
              <w:top w:val="nil"/>
              <w:left w:val="nil"/>
              <w:bottom w:val="nil"/>
              <w:right w:val="nil"/>
            </w:tcBorders>
            <w:shd w:val="clear" w:color="auto" w:fill="auto"/>
            <w:noWrap/>
            <w:vAlign w:val="bottom"/>
            <w:hideMark/>
          </w:tcPr>
          <w:p w14:paraId="15D1E215" w14:textId="77777777" w:rsidR="00BE3803" w:rsidRPr="00705973" w:rsidRDefault="00BE3803" w:rsidP="00F30AD5">
            <w:pPr>
              <w:spacing w:after="0" w:line="240" w:lineRule="auto"/>
              <w:rPr>
                <w:rFonts w:ascii="Arial" w:eastAsia="Times New Roman" w:hAnsi="Arial" w:cs="Arial"/>
                <w:sz w:val="24"/>
                <w:szCs w:val="24"/>
                <w:lang w:eastAsia="es-CO"/>
              </w:rPr>
            </w:pPr>
            <w:r w:rsidRPr="00705973">
              <w:rPr>
                <w:rFonts w:ascii="Arial" w:eastAsia="Times New Roman" w:hAnsi="Arial" w:cs="Arial"/>
                <w:sz w:val="24"/>
                <w:szCs w:val="24"/>
                <w:lang w:eastAsia="es-CO"/>
              </w:rPr>
              <w:t>suma buscada de la indemnización futura</w:t>
            </w:r>
          </w:p>
        </w:tc>
        <w:tc>
          <w:tcPr>
            <w:tcW w:w="567" w:type="dxa"/>
            <w:tcBorders>
              <w:top w:val="nil"/>
              <w:left w:val="nil"/>
              <w:bottom w:val="nil"/>
              <w:right w:val="single" w:sz="4" w:space="0" w:color="auto"/>
            </w:tcBorders>
            <w:shd w:val="clear" w:color="auto" w:fill="auto"/>
            <w:noWrap/>
            <w:vAlign w:val="bottom"/>
            <w:hideMark/>
          </w:tcPr>
          <w:p w14:paraId="2FDB03BD" w14:textId="77777777" w:rsidR="00BE3803" w:rsidRPr="00705973" w:rsidRDefault="00BE3803" w:rsidP="00F30AD5">
            <w:pPr>
              <w:spacing w:after="0" w:line="240" w:lineRule="auto"/>
              <w:rPr>
                <w:rFonts w:ascii="Arial" w:eastAsia="Times New Roman" w:hAnsi="Arial" w:cs="Arial"/>
                <w:sz w:val="24"/>
                <w:szCs w:val="24"/>
                <w:lang w:eastAsia="es-CO"/>
              </w:rPr>
            </w:pPr>
            <w:r w:rsidRPr="00705973">
              <w:rPr>
                <w:rFonts w:ascii="Arial" w:eastAsia="Times New Roman" w:hAnsi="Arial" w:cs="Arial"/>
                <w:sz w:val="24"/>
                <w:szCs w:val="24"/>
                <w:lang w:eastAsia="es-CO"/>
              </w:rPr>
              <w:t> </w:t>
            </w:r>
          </w:p>
        </w:tc>
      </w:tr>
      <w:tr w:rsidR="00BE3803" w:rsidRPr="00705973" w14:paraId="57C60D73" w14:textId="77777777" w:rsidTr="00581C88">
        <w:trPr>
          <w:trHeight w:val="342"/>
        </w:trPr>
        <w:tc>
          <w:tcPr>
            <w:tcW w:w="802" w:type="dxa"/>
            <w:tcBorders>
              <w:top w:val="nil"/>
              <w:left w:val="single" w:sz="4" w:space="0" w:color="auto"/>
              <w:bottom w:val="nil"/>
              <w:right w:val="nil"/>
            </w:tcBorders>
            <w:shd w:val="clear" w:color="auto" w:fill="auto"/>
            <w:noWrap/>
            <w:vAlign w:val="bottom"/>
            <w:hideMark/>
          </w:tcPr>
          <w:p w14:paraId="176D2FCE" w14:textId="77777777" w:rsidR="00BE3803" w:rsidRPr="00705973" w:rsidRDefault="00BE3803" w:rsidP="00F30AD5">
            <w:pPr>
              <w:spacing w:after="0" w:line="240" w:lineRule="auto"/>
              <w:rPr>
                <w:rFonts w:ascii="Arial" w:eastAsia="Times New Roman" w:hAnsi="Arial" w:cs="Arial"/>
                <w:sz w:val="24"/>
                <w:szCs w:val="24"/>
                <w:lang w:eastAsia="es-CO"/>
              </w:rPr>
            </w:pPr>
            <w:r w:rsidRPr="00705973">
              <w:rPr>
                <w:rFonts w:ascii="Arial" w:eastAsia="Times New Roman" w:hAnsi="Arial" w:cs="Arial"/>
                <w:sz w:val="24"/>
                <w:szCs w:val="24"/>
                <w:lang w:eastAsia="es-CO"/>
              </w:rPr>
              <w:t>Ra =</w:t>
            </w:r>
          </w:p>
        </w:tc>
        <w:tc>
          <w:tcPr>
            <w:tcW w:w="7435" w:type="dxa"/>
            <w:gridSpan w:val="6"/>
            <w:tcBorders>
              <w:top w:val="nil"/>
              <w:left w:val="nil"/>
              <w:bottom w:val="nil"/>
              <w:right w:val="nil"/>
            </w:tcBorders>
            <w:shd w:val="clear" w:color="auto" w:fill="auto"/>
            <w:noWrap/>
            <w:vAlign w:val="bottom"/>
            <w:hideMark/>
          </w:tcPr>
          <w:p w14:paraId="52CFA024" w14:textId="77777777" w:rsidR="00BE3803" w:rsidRPr="00705973" w:rsidRDefault="00BE3803" w:rsidP="00F30AD5">
            <w:pPr>
              <w:spacing w:after="0" w:line="240" w:lineRule="auto"/>
              <w:rPr>
                <w:rFonts w:ascii="Arial" w:eastAsia="Times New Roman" w:hAnsi="Arial" w:cs="Arial"/>
                <w:sz w:val="24"/>
                <w:szCs w:val="24"/>
                <w:lang w:eastAsia="es-CO"/>
              </w:rPr>
            </w:pPr>
            <w:r w:rsidRPr="00705973">
              <w:rPr>
                <w:rFonts w:ascii="Arial" w:eastAsia="Times New Roman" w:hAnsi="Arial" w:cs="Arial"/>
                <w:sz w:val="24"/>
                <w:szCs w:val="24"/>
                <w:lang w:eastAsia="es-CO"/>
              </w:rPr>
              <w:t>renta actualizada;</w:t>
            </w:r>
          </w:p>
        </w:tc>
        <w:tc>
          <w:tcPr>
            <w:tcW w:w="567" w:type="dxa"/>
            <w:tcBorders>
              <w:top w:val="nil"/>
              <w:left w:val="nil"/>
              <w:bottom w:val="nil"/>
              <w:right w:val="single" w:sz="4" w:space="0" w:color="auto"/>
            </w:tcBorders>
            <w:shd w:val="clear" w:color="auto" w:fill="auto"/>
            <w:noWrap/>
            <w:vAlign w:val="bottom"/>
            <w:hideMark/>
          </w:tcPr>
          <w:p w14:paraId="023F7708" w14:textId="77777777" w:rsidR="00BE3803" w:rsidRPr="00705973" w:rsidRDefault="00BE3803" w:rsidP="00F30AD5">
            <w:pPr>
              <w:spacing w:after="0" w:line="240" w:lineRule="auto"/>
              <w:rPr>
                <w:rFonts w:ascii="Arial" w:eastAsia="Times New Roman" w:hAnsi="Arial" w:cs="Arial"/>
                <w:sz w:val="24"/>
                <w:szCs w:val="24"/>
                <w:lang w:eastAsia="es-CO"/>
              </w:rPr>
            </w:pPr>
            <w:r w:rsidRPr="00705973">
              <w:rPr>
                <w:rFonts w:ascii="Arial" w:eastAsia="Times New Roman" w:hAnsi="Arial" w:cs="Arial"/>
                <w:sz w:val="24"/>
                <w:szCs w:val="24"/>
                <w:lang w:eastAsia="es-CO"/>
              </w:rPr>
              <w:t> </w:t>
            </w:r>
          </w:p>
        </w:tc>
      </w:tr>
      <w:tr w:rsidR="00BE3803" w:rsidRPr="00705973" w14:paraId="691531FC" w14:textId="77777777" w:rsidTr="00581C88">
        <w:trPr>
          <w:trHeight w:val="342"/>
        </w:trPr>
        <w:tc>
          <w:tcPr>
            <w:tcW w:w="802" w:type="dxa"/>
            <w:tcBorders>
              <w:top w:val="nil"/>
              <w:left w:val="single" w:sz="4" w:space="0" w:color="auto"/>
              <w:bottom w:val="nil"/>
              <w:right w:val="nil"/>
            </w:tcBorders>
            <w:shd w:val="clear" w:color="auto" w:fill="auto"/>
            <w:noWrap/>
            <w:vAlign w:val="bottom"/>
            <w:hideMark/>
          </w:tcPr>
          <w:p w14:paraId="63FEE0AD" w14:textId="77777777" w:rsidR="00BE3803" w:rsidRPr="00705973" w:rsidRDefault="00BE3803" w:rsidP="00F30AD5">
            <w:pPr>
              <w:spacing w:after="0" w:line="240" w:lineRule="auto"/>
              <w:rPr>
                <w:rFonts w:ascii="Arial" w:eastAsia="Times New Roman" w:hAnsi="Arial" w:cs="Arial"/>
                <w:sz w:val="24"/>
                <w:szCs w:val="24"/>
                <w:lang w:eastAsia="es-CO"/>
              </w:rPr>
            </w:pPr>
            <w:r w:rsidRPr="00705973">
              <w:rPr>
                <w:rFonts w:ascii="Arial" w:eastAsia="Times New Roman" w:hAnsi="Arial" w:cs="Arial"/>
                <w:sz w:val="24"/>
                <w:szCs w:val="24"/>
                <w:lang w:eastAsia="es-CO"/>
              </w:rPr>
              <w:t>i =</w:t>
            </w:r>
          </w:p>
        </w:tc>
        <w:tc>
          <w:tcPr>
            <w:tcW w:w="7435" w:type="dxa"/>
            <w:gridSpan w:val="6"/>
            <w:tcBorders>
              <w:top w:val="nil"/>
              <w:left w:val="nil"/>
              <w:bottom w:val="nil"/>
              <w:right w:val="nil"/>
            </w:tcBorders>
            <w:shd w:val="clear" w:color="auto" w:fill="auto"/>
            <w:noWrap/>
            <w:vAlign w:val="bottom"/>
            <w:hideMark/>
          </w:tcPr>
          <w:p w14:paraId="43FE2CE8" w14:textId="77777777" w:rsidR="00BE3803" w:rsidRPr="00705973" w:rsidRDefault="00BE3803" w:rsidP="00F30AD5">
            <w:pPr>
              <w:spacing w:after="0" w:line="240" w:lineRule="auto"/>
              <w:rPr>
                <w:rFonts w:ascii="Arial" w:eastAsia="Times New Roman" w:hAnsi="Arial" w:cs="Arial"/>
                <w:sz w:val="24"/>
                <w:szCs w:val="24"/>
                <w:lang w:eastAsia="es-CO"/>
              </w:rPr>
            </w:pPr>
            <w:r w:rsidRPr="00705973">
              <w:rPr>
                <w:rFonts w:ascii="Arial" w:eastAsia="Times New Roman" w:hAnsi="Arial" w:cs="Arial"/>
                <w:sz w:val="24"/>
                <w:szCs w:val="24"/>
                <w:lang w:eastAsia="es-CO"/>
              </w:rPr>
              <w:t>interés legal;</w:t>
            </w:r>
          </w:p>
        </w:tc>
        <w:tc>
          <w:tcPr>
            <w:tcW w:w="567" w:type="dxa"/>
            <w:tcBorders>
              <w:top w:val="nil"/>
              <w:left w:val="nil"/>
              <w:bottom w:val="nil"/>
              <w:right w:val="single" w:sz="4" w:space="0" w:color="auto"/>
            </w:tcBorders>
            <w:shd w:val="clear" w:color="auto" w:fill="auto"/>
            <w:noWrap/>
            <w:vAlign w:val="bottom"/>
            <w:hideMark/>
          </w:tcPr>
          <w:p w14:paraId="090D94E1" w14:textId="77777777" w:rsidR="00BE3803" w:rsidRPr="00705973" w:rsidRDefault="00BE3803" w:rsidP="00F30AD5">
            <w:pPr>
              <w:spacing w:after="0" w:line="240" w:lineRule="auto"/>
              <w:rPr>
                <w:rFonts w:ascii="Arial" w:eastAsia="Times New Roman" w:hAnsi="Arial" w:cs="Arial"/>
                <w:sz w:val="24"/>
                <w:szCs w:val="24"/>
                <w:lang w:eastAsia="es-CO"/>
              </w:rPr>
            </w:pPr>
            <w:r w:rsidRPr="00705973">
              <w:rPr>
                <w:rFonts w:ascii="Arial" w:eastAsia="Times New Roman" w:hAnsi="Arial" w:cs="Arial"/>
                <w:sz w:val="24"/>
                <w:szCs w:val="24"/>
                <w:lang w:eastAsia="es-CO"/>
              </w:rPr>
              <w:t> </w:t>
            </w:r>
          </w:p>
        </w:tc>
      </w:tr>
      <w:tr w:rsidR="00BE3803" w:rsidRPr="00705973" w14:paraId="1043DBFF" w14:textId="77777777" w:rsidTr="00581C88">
        <w:trPr>
          <w:trHeight w:val="342"/>
        </w:trPr>
        <w:tc>
          <w:tcPr>
            <w:tcW w:w="802" w:type="dxa"/>
            <w:tcBorders>
              <w:top w:val="nil"/>
              <w:left w:val="single" w:sz="4" w:space="0" w:color="auto"/>
              <w:bottom w:val="single" w:sz="4" w:space="0" w:color="auto"/>
              <w:right w:val="nil"/>
            </w:tcBorders>
            <w:shd w:val="clear" w:color="auto" w:fill="auto"/>
            <w:noWrap/>
            <w:vAlign w:val="bottom"/>
            <w:hideMark/>
          </w:tcPr>
          <w:p w14:paraId="6D2B7DDD" w14:textId="77777777" w:rsidR="00BE3803" w:rsidRPr="00705973" w:rsidRDefault="00BE3803" w:rsidP="00F30AD5">
            <w:pPr>
              <w:spacing w:after="0" w:line="240" w:lineRule="auto"/>
              <w:rPr>
                <w:rFonts w:ascii="Arial" w:eastAsia="Times New Roman" w:hAnsi="Arial" w:cs="Arial"/>
                <w:sz w:val="24"/>
                <w:szCs w:val="24"/>
                <w:lang w:eastAsia="es-CO"/>
              </w:rPr>
            </w:pPr>
            <w:r w:rsidRPr="00705973">
              <w:rPr>
                <w:rFonts w:ascii="Arial" w:eastAsia="Times New Roman" w:hAnsi="Arial" w:cs="Arial"/>
                <w:sz w:val="24"/>
                <w:szCs w:val="24"/>
                <w:lang w:eastAsia="es-CO"/>
              </w:rPr>
              <w:t>n =</w:t>
            </w:r>
          </w:p>
        </w:tc>
        <w:tc>
          <w:tcPr>
            <w:tcW w:w="7435" w:type="dxa"/>
            <w:gridSpan w:val="6"/>
            <w:tcBorders>
              <w:top w:val="nil"/>
              <w:left w:val="nil"/>
              <w:bottom w:val="single" w:sz="4" w:space="0" w:color="auto"/>
              <w:right w:val="nil"/>
            </w:tcBorders>
            <w:shd w:val="clear" w:color="auto" w:fill="auto"/>
            <w:noWrap/>
            <w:vAlign w:val="bottom"/>
            <w:hideMark/>
          </w:tcPr>
          <w:p w14:paraId="38888803" w14:textId="77777777" w:rsidR="00BE3803" w:rsidRPr="00705973" w:rsidRDefault="00BE3803" w:rsidP="00F30AD5">
            <w:pPr>
              <w:spacing w:after="0" w:line="240" w:lineRule="auto"/>
              <w:rPr>
                <w:rFonts w:ascii="Arial" w:eastAsia="Times New Roman" w:hAnsi="Arial" w:cs="Arial"/>
                <w:sz w:val="24"/>
                <w:szCs w:val="24"/>
                <w:lang w:eastAsia="es-CO"/>
              </w:rPr>
            </w:pPr>
            <w:r w:rsidRPr="00705973">
              <w:rPr>
                <w:rFonts w:ascii="Arial" w:eastAsia="Times New Roman" w:hAnsi="Arial" w:cs="Arial"/>
                <w:sz w:val="24"/>
                <w:szCs w:val="24"/>
                <w:lang w:eastAsia="es-CO"/>
              </w:rPr>
              <w:t>número de meses entre el día siguiente de la fecha de la sentencia y los meses hasta la vida probable del joven</w:t>
            </w:r>
          </w:p>
        </w:tc>
        <w:tc>
          <w:tcPr>
            <w:tcW w:w="567" w:type="dxa"/>
            <w:tcBorders>
              <w:top w:val="nil"/>
              <w:left w:val="nil"/>
              <w:bottom w:val="single" w:sz="4" w:space="0" w:color="auto"/>
              <w:right w:val="single" w:sz="4" w:space="0" w:color="auto"/>
            </w:tcBorders>
            <w:shd w:val="clear" w:color="auto" w:fill="auto"/>
            <w:noWrap/>
            <w:vAlign w:val="bottom"/>
            <w:hideMark/>
          </w:tcPr>
          <w:p w14:paraId="68D6B753" w14:textId="77777777" w:rsidR="00BE3803" w:rsidRPr="00705973" w:rsidRDefault="00BE3803" w:rsidP="00F30AD5">
            <w:pPr>
              <w:spacing w:after="0" w:line="240" w:lineRule="auto"/>
              <w:rPr>
                <w:rFonts w:ascii="Arial" w:eastAsia="Times New Roman" w:hAnsi="Arial" w:cs="Arial"/>
                <w:sz w:val="24"/>
                <w:szCs w:val="24"/>
                <w:lang w:eastAsia="es-CO"/>
              </w:rPr>
            </w:pPr>
            <w:r w:rsidRPr="00705973">
              <w:rPr>
                <w:rFonts w:ascii="Arial" w:eastAsia="Times New Roman" w:hAnsi="Arial" w:cs="Arial"/>
                <w:sz w:val="24"/>
                <w:szCs w:val="24"/>
                <w:lang w:eastAsia="es-CO"/>
              </w:rPr>
              <w:t> </w:t>
            </w:r>
          </w:p>
        </w:tc>
      </w:tr>
    </w:tbl>
    <w:p w14:paraId="165B8E3F" w14:textId="77777777" w:rsidR="00BE3803" w:rsidRPr="00705973" w:rsidRDefault="00BE3803" w:rsidP="00F30AD5">
      <w:pPr>
        <w:spacing w:after="0" w:line="240" w:lineRule="auto"/>
        <w:jc w:val="both"/>
        <w:rPr>
          <w:rFonts w:ascii="Arial" w:eastAsia="Times New Roman" w:hAnsi="Arial" w:cs="Arial"/>
          <w:color w:val="000000"/>
          <w:sz w:val="24"/>
          <w:szCs w:val="24"/>
          <w:lang w:eastAsia="es-ES"/>
        </w:rPr>
      </w:pPr>
    </w:p>
    <w:p w14:paraId="6ABD874E" w14:textId="78351771" w:rsidR="006A00F8" w:rsidRPr="00705973" w:rsidRDefault="006A00F8" w:rsidP="00F30AD5">
      <w:pPr>
        <w:spacing w:after="0" w:line="240" w:lineRule="auto"/>
        <w:jc w:val="both"/>
        <w:rPr>
          <w:rFonts w:asciiTheme="minorHAnsi" w:eastAsiaTheme="minorHAnsi" w:hAnsiTheme="minorHAnsi" w:cstheme="minorBidi"/>
        </w:rPr>
      </w:pPr>
      <w:r w:rsidRPr="00705973">
        <w:rPr>
          <w:lang w:eastAsia="es-ES"/>
        </w:rPr>
        <w:fldChar w:fldCharType="begin"/>
      </w:r>
      <w:r w:rsidRPr="00705973">
        <w:rPr>
          <w:lang w:eastAsia="es-ES"/>
        </w:rPr>
        <w:instrText xml:space="preserve"> LINK </w:instrText>
      </w:r>
      <w:r w:rsidR="00912B09">
        <w:rPr>
          <w:lang w:eastAsia="es-ES"/>
        </w:rPr>
        <w:instrText xml:space="preserve">Excel.Sheet.8 "\\\\bog34adminj03\\D\\Usuario\\vbowleyg\\Documents\\J34\\LÍNEA JURISPRUDENCIAL\\DATOS PARA INDEMNIZACIÓN\\APLICACIÓN DE FÓRMULAS DE INDEMNIZACIÓN 2.xls" "RD. 2017-0369!F38C6:F52C13" </w:instrText>
      </w:r>
      <w:r w:rsidRPr="00705973">
        <w:rPr>
          <w:lang w:eastAsia="es-ES"/>
        </w:rPr>
        <w:instrText xml:space="preserve">\a \f 4 \h </w:instrText>
      </w:r>
      <w:r w:rsidR="00581C88" w:rsidRPr="00705973">
        <w:rPr>
          <w:lang w:eastAsia="es-ES"/>
        </w:rPr>
        <w:instrText xml:space="preserve"> \* MERGEFORMAT </w:instrText>
      </w:r>
      <w:r w:rsidRPr="00705973">
        <w:rPr>
          <w:lang w:eastAsia="es-ES"/>
        </w:rPr>
        <w:fldChar w:fldCharType="separate"/>
      </w:r>
    </w:p>
    <w:tbl>
      <w:tblPr>
        <w:tblW w:w="8577" w:type="dxa"/>
        <w:tblInd w:w="70" w:type="dxa"/>
        <w:tblCellMar>
          <w:left w:w="70" w:type="dxa"/>
          <w:right w:w="70" w:type="dxa"/>
        </w:tblCellMar>
        <w:tblLook w:val="04A0" w:firstRow="1" w:lastRow="0" w:firstColumn="1" w:lastColumn="0" w:noHBand="0" w:noVBand="1"/>
      </w:tblPr>
      <w:tblGrid>
        <w:gridCol w:w="1016"/>
        <w:gridCol w:w="1016"/>
        <w:gridCol w:w="1016"/>
        <w:gridCol w:w="1016"/>
        <w:gridCol w:w="1016"/>
        <w:gridCol w:w="1016"/>
        <w:gridCol w:w="1456"/>
        <w:gridCol w:w="1196"/>
      </w:tblGrid>
      <w:tr w:rsidR="006A00F8" w:rsidRPr="00705973" w14:paraId="7FC2F1E1" w14:textId="77777777" w:rsidTr="00581C88">
        <w:trPr>
          <w:trHeight w:val="261"/>
        </w:trPr>
        <w:tc>
          <w:tcPr>
            <w:tcW w:w="1017" w:type="dxa"/>
            <w:tcBorders>
              <w:top w:val="single" w:sz="8" w:space="0" w:color="auto"/>
              <w:left w:val="single" w:sz="8" w:space="0" w:color="auto"/>
              <w:bottom w:val="nil"/>
              <w:right w:val="nil"/>
            </w:tcBorders>
            <w:shd w:val="clear" w:color="auto" w:fill="auto"/>
            <w:noWrap/>
            <w:vAlign w:val="bottom"/>
            <w:hideMark/>
          </w:tcPr>
          <w:p w14:paraId="7C67B2FD"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c>
          <w:tcPr>
            <w:tcW w:w="1017" w:type="dxa"/>
            <w:tcBorders>
              <w:top w:val="single" w:sz="4" w:space="0" w:color="auto"/>
              <w:left w:val="nil"/>
              <w:bottom w:val="nil"/>
              <w:right w:val="nil"/>
            </w:tcBorders>
            <w:shd w:val="clear" w:color="auto" w:fill="auto"/>
            <w:noWrap/>
            <w:vAlign w:val="bottom"/>
            <w:hideMark/>
          </w:tcPr>
          <w:p w14:paraId="314A837B"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c>
          <w:tcPr>
            <w:tcW w:w="1017" w:type="dxa"/>
            <w:tcBorders>
              <w:top w:val="single" w:sz="4" w:space="0" w:color="auto"/>
              <w:left w:val="nil"/>
              <w:bottom w:val="nil"/>
              <w:right w:val="nil"/>
            </w:tcBorders>
            <w:shd w:val="clear" w:color="auto" w:fill="auto"/>
            <w:noWrap/>
            <w:vAlign w:val="bottom"/>
            <w:hideMark/>
          </w:tcPr>
          <w:p w14:paraId="12A2CAFF"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c>
          <w:tcPr>
            <w:tcW w:w="1017" w:type="dxa"/>
            <w:tcBorders>
              <w:top w:val="single" w:sz="4" w:space="0" w:color="auto"/>
              <w:left w:val="nil"/>
              <w:bottom w:val="nil"/>
              <w:right w:val="nil"/>
            </w:tcBorders>
            <w:shd w:val="clear" w:color="auto" w:fill="auto"/>
            <w:noWrap/>
            <w:vAlign w:val="bottom"/>
            <w:hideMark/>
          </w:tcPr>
          <w:p w14:paraId="0A524CCA"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n</w:t>
            </w:r>
          </w:p>
        </w:tc>
        <w:tc>
          <w:tcPr>
            <w:tcW w:w="1017" w:type="dxa"/>
            <w:tcBorders>
              <w:top w:val="single" w:sz="4" w:space="0" w:color="auto"/>
              <w:left w:val="nil"/>
              <w:bottom w:val="nil"/>
              <w:right w:val="nil"/>
            </w:tcBorders>
            <w:shd w:val="clear" w:color="auto" w:fill="auto"/>
            <w:noWrap/>
            <w:vAlign w:val="bottom"/>
            <w:hideMark/>
          </w:tcPr>
          <w:p w14:paraId="1258A50C"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c>
          <w:tcPr>
            <w:tcW w:w="1017" w:type="dxa"/>
            <w:tcBorders>
              <w:top w:val="single" w:sz="4" w:space="0" w:color="auto"/>
              <w:left w:val="nil"/>
              <w:bottom w:val="nil"/>
              <w:right w:val="nil"/>
            </w:tcBorders>
            <w:shd w:val="clear" w:color="auto" w:fill="auto"/>
            <w:noWrap/>
            <w:vAlign w:val="bottom"/>
            <w:hideMark/>
          </w:tcPr>
          <w:p w14:paraId="6DC071A8"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c>
          <w:tcPr>
            <w:tcW w:w="1457" w:type="dxa"/>
            <w:tcBorders>
              <w:top w:val="single" w:sz="8" w:space="0" w:color="auto"/>
              <w:left w:val="nil"/>
              <w:bottom w:val="nil"/>
              <w:right w:val="nil"/>
            </w:tcBorders>
            <w:shd w:val="clear" w:color="auto" w:fill="auto"/>
            <w:noWrap/>
            <w:vAlign w:val="bottom"/>
            <w:hideMark/>
          </w:tcPr>
          <w:p w14:paraId="0AD531FF"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c>
          <w:tcPr>
            <w:tcW w:w="1017" w:type="dxa"/>
            <w:tcBorders>
              <w:top w:val="single" w:sz="8" w:space="0" w:color="auto"/>
              <w:left w:val="nil"/>
              <w:bottom w:val="nil"/>
              <w:right w:val="single" w:sz="8" w:space="0" w:color="auto"/>
            </w:tcBorders>
            <w:shd w:val="clear" w:color="auto" w:fill="auto"/>
            <w:noWrap/>
            <w:vAlign w:val="bottom"/>
            <w:hideMark/>
          </w:tcPr>
          <w:p w14:paraId="2FEBAFC5"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r>
      <w:tr w:rsidR="006A00F8" w:rsidRPr="00705973" w14:paraId="3285D3E0" w14:textId="77777777" w:rsidTr="00581C88">
        <w:trPr>
          <w:trHeight w:val="276"/>
        </w:trPr>
        <w:tc>
          <w:tcPr>
            <w:tcW w:w="1017" w:type="dxa"/>
            <w:vMerge w:val="restart"/>
            <w:tcBorders>
              <w:top w:val="nil"/>
              <w:left w:val="single" w:sz="8" w:space="0" w:color="auto"/>
              <w:bottom w:val="nil"/>
              <w:right w:val="nil"/>
            </w:tcBorders>
            <w:shd w:val="clear" w:color="auto" w:fill="auto"/>
            <w:noWrap/>
            <w:vAlign w:val="center"/>
            <w:hideMark/>
          </w:tcPr>
          <w:p w14:paraId="74C6325B" w14:textId="77777777" w:rsidR="006A00F8" w:rsidRPr="00705973" w:rsidRDefault="006A00F8" w:rsidP="00F30AD5">
            <w:pPr>
              <w:spacing w:after="0" w:line="240" w:lineRule="auto"/>
              <w:jc w:val="center"/>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S=</w:t>
            </w:r>
          </w:p>
        </w:tc>
        <w:tc>
          <w:tcPr>
            <w:tcW w:w="1017" w:type="dxa"/>
            <w:vMerge w:val="restart"/>
            <w:tcBorders>
              <w:top w:val="nil"/>
              <w:left w:val="nil"/>
              <w:bottom w:val="nil"/>
              <w:right w:val="nil"/>
            </w:tcBorders>
            <w:shd w:val="clear" w:color="auto" w:fill="auto"/>
            <w:noWrap/>
            <w:vAlign w:val="center"/>
            <w:hideMark/>
          </w:tcPr>
          <w:p w14:paraId="7286C35E" w14:textId="77777777" w:rsidR="006A00F8" w:rsidRPr="00705973" w:rsidRDefault="006A00F8" w:rsidP="00F30AD5">
            <w:pPr>
              <w:spacing w:after="0" w:line="240" w:lineRule="auto"/>
              <w:jc w:val="center"/>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Ra</w:t>
            </w:r>
          </w:p>
        </w:tc>
        <w:tc>
          <w:tcPr>
            <w:tcW w:w="1017" w:type="dxa"/>
            <w:tcBorders>
              <w:top w:val="nil"/>
              <w:left w:val="nil"/>
              <w:bottom w:val="single" w:sz="8" w:space="0" w:color="auto"/>
              <w:right w:val="nil"/>
            </w:tcBorders>
            <w:shd w:val="clear" w:color="auto" w:fill="auto"/>
            <w:noWrap/>
            <w:vAlign w:val="bottom"/>
            <w:hideMark/>
          </w:tcPr>
          <w:p w14:paraId="3701E629" w14:textId="77777777" w:rsidR="006A00F8" w:rsidRPr="00705973" w:rsidRDefault="006A00F8" w:rsidP="00F30AD5">
            <w:pPr>
              <w:spacing w:after="0" w:line="240" w:lineRule="auto"/>
              <w:jc w:val="right"/>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(1+i)</w:t>
            </w:r>
          </w:p>
        </w:tc>
        <w:tc>
          <w:tcPr>
            <w:tcW w:w="1017" w:type="dxa"/>
            <w:tcBorders>
              <w:top w:val="nil"/>
              <w:left w:val="nil"/>
              <w:bottom w:val="single" w:sz="8" w:space="0" w:color="auto"/>
              <w:right w:val="nil"/>
            </w:tcBorders>
            <w:shd w:val="clear" w:color="auto" w:fill="auto"/>
            <w:noWrap/>
            <w:vAlign w:val="bottom"/>
            <w:hideMark/>
          </w:tcPr>
          <w:p w14:paraId="5EE773DB"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c>
          <w:tcPr>
            <w:tcW w:w="1017" w:type="dxa"/>
            <w:tcBorders>
              <w:top w:val="nil"/>
              <w:left w:val="nil"/>
              <w:bottom w:val="single" w:sz="8" w:space="0" w:color="auto"/>
              <w:right w:val="nil"/>
            </w:tcBorders>
            <w:shd w:val="clear" w:color="auto" w:fill="auto"/>
            <w:noWrap/>
            <w:vAlign w:val="bottom"/>
            <w:hideMark/>
          </w:tcPr>
          <w:p w14:paraId="705484E7" w14:textId="77777777" w:rsidR="006A00F8" w:rsidRPr="00705973" w:rsidRDefault="006A00F8" w:rsidP="00F30AD5">
            <w:pPr>
              <w:spacing w:after="0" w:line="240" w:lineRule="auto"/>
              <w:jc w:val="right"/>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-1</w:t>
            </w:r>
          </w:p>
        </w:tc>
        <w:tc>
          <w:tcPr>
            <w:tcW w:w="1017" w:type="dxa"/>
            <w:tcBorders>
              <w:top w:val="nil"/>
              <w:left w:val="nil"/>
              <w:bottom w:val="nil"/>
              <w:right w:val="nil"/>
            </w:tcBorders>
            <w:shd w:val="clear" w:color="auto" w:fill="auto"/>
            <w:noWrap/>
            <w:vAlign w:val="bottom"/>
            <w:hideMark/>
          </w:tcPr>
          <w:p w14:paraId="757B84C8" w14:textId="77777777" w:rsidR="006A00F8" w:rsidRPr="00705973" w:rsidRDefault="006A00F8" w:rsidP="00F30AD5">
            <w:pPr>
              <w:spacing w:after="0" w:line="240" w:lineRule="auto"/>
              <w:jc w:val="right"/>
              <w:rPr>
                <w:rFonts w:ascii="Arial" w:eastAsia="Times New Roman" w:hAnsi="Arial" w:cs="Arial"/>
                <w:sz w:val="20"/>
                <w:szCs w:val="20"/>
                <w:lang w:val="es-ES" w:eastAsia="es-ES"/>
              </w:rPr>
            </w:pPr>
          </w:p>
        </w:tc>
        <w:tc>
          <w:tcPr>
            <w:tcW w:w="1457" w:type="dxa"/>
            <w:tcBorders>
              <w:top w:val="nil"/>
              <w:left w:val="nil"/>
              <w:bottom w:val="nil"/>
              <w:right w:val="nil"/>
            </w:tcBorders>
            <w:shd w:val="clear" w:color="auto" w:fill="auto"/>
            <w:noWrap/>
            <w:vAlign w:val="bottom"/>
            <w:hideMark/>
          </w:tcPr>
          <w:p w14:paraId="1EA1D808" w14:textId="77777777" w:rsidR="006A00F8" w:rsidRPr="00705973" w:rsidRDefault="006A00F8" w:rsidP="00F30AD5">
            <w:pPr>
              <w:spacing w:after="0" w:line="240" w:lineRule="auto"/>
              <w:rPr>
                <w:rFonts w:ascii="Times New Roman" w:eastAsia="Times New Roman" w:hAnsi="Times New Roman"/>
                <w:sz w:val="20"/>
                <w:szCs w:val="20"/>
                <w:lang w:val="es-ES" w:eastAsia="es-ES"/>
              </w:rPr>
            </w:pPr>
          </w:p>
        </w:tc>
        <w:tc>
          <w:tcPr>
            <w:tcW w:w="1017" w:type="dxa"/>
            <w:tcBorders>
              <w:top w:val="nil"/>
              <w:left w:val="nil"/>
              <w:bottom w:val="nil"/>
              <w:right w:val="single" w:sz="8" w:space="0" w:color="auto"/>
            </w:tcBorders>
            <w:shd w:val="clear" w:color="auto" w:fill="auto"/>
            <w:noWrap/>
            <w:vAlign w:val="bottom"/>
            <w:hideMark/>
          </w:tcPr>
          <w:p w14:paraId="41E9699F"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r>
      <w:tr w:rsidR="006A00F8" w:rsidRPr="00705973" w14:paraId="3DF275E2" w14:textId="77777777" w:rsidTr="00581C88">
        <w:trPr>
          <w:trHeight w:val="261"/>
        </w:trPr>
        <w:tc>
          <w:tcPr>
            <w:tcW w:w="1017" w:type="dxa"/>
            <w:vMerge/>
            <w:tcBorders>
              <w:top w:val="nil"/>
              <w:left w:val="single" w:sz="8" w:space="0" w:color="auto"/>
              <w:bottom w:val="nil"/>
              <w:right w:val="nil"/>
            </w:tcBorders>
            <w:vAlign w:val="center"/>
            <w:hideMark/>
          </w:tcPr>
          <w:p w14:paraId="531E0D6B" w14:textId="77777777" w:rsidR="006A00F8" w:rsidRPr="00705973" w:rsidRDefault="006A00F8" w:rsidP="00F30AD5">
            <w:pPr>
              <w:spacing w:after="0" w:line="240" w:lineRule="auto"/>
              <w:rPr>
                <w:rFonts w:ascii="Arial" w:eastAsia="Times New Roman" w:hAnsi="Arial" w:cs="Arial"/>
                <w:sz w:val="20"/>
                <w:szCs w:val="20"/>
                <w:lang w:val="es-ES" w:eastAsia="es-ES"/>
              </w:rPr>
            </w:pPr>
          </w:p>
        </w:tc>
        <w:tc>
          <w:tcPr>
            <w:tcW w:w="1017" w:type="dxa"/>
            <w:vMerge/>
            <w:tcBorders>
              <w:top w:val="nil"/>
              <w:left w:val="nil"/>
              <w:bottom w:val="nil"/>
              <w:right w:val="nil"/>
            </w:tcBorders>
            <w:vAlign w:val="center"/>
            <w:hideMark/>
          </w:tcPr>
          <w:p w14:paraId="42F5A1EE" w14:textId="77777777" w:rsidR="006A00F8" w:rsidRPr="00705973" w:rsidRDefault="006A00F8" w:rsidP="00F30AD5">
            <w:pPr>
              <w:spacing w:after="0" w:line="240" w:lineRule="auto"/>
              <w:rPr>
                <w:rFonts w:ascii="Arial" w:eastAsia="Times New Roman" w:hAnsi="Arial" w:cs="Arial"/>
                <w:sz w:val="20"/>
                <w:szCs w:val="20"/>
                <w:lang w:val="es-ES" w:eastAsia="es-ES"/>
              </w:rPr>
            </w:pPr>
          </w:p>
        </w:tc>
        <w:tc>
          <w:tcPr>
            <w:tcW w:w="3051" w:type="dxa"/>
            <w:gridSpan w:val="3"/>
            <w:tcBorders>
              <w:top w:val="single" w:sz="8" w:space="0" w:color="auto"/>
              <w:left w:val="nil"/>
              <w:bottom w:val="nil"/>
              <w:right w:val="nil"/>
            </w:tcBorders>
            <w:shd w:val="clear" w:color="auto" w:fill="auto"/>
            <w:noWrap/>
            <w:vAlign w:val="bottom"/>
            <w:hideMark/>
          </w:tcPr>
          <w:p w14:paraId="6451FC0E" w14:textId="77777777" w:rsidR="006A00F8" w:rsidRPr="00705973" w:rsidRDefault="006A00F8" w:rsidP="00F30AD5">
            <w:pPr>
              <w:spacing w:after="0" w:line="240" w:lineRule="auto"/>
              <w:jc w:val="center"/>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c>
          <w:tcPr>
            <w:tcW w:w="1017" w:type="dxa"/>
            <w:tcBorders>
              <w:top w:val="single" w:sz="8" w:space="0" w:color="auto"/>
              <w:left w:val="nil"/>
              <w:bottom w:val="nil"/>
              <w:right w:val="nil"/>
            </w:tcBorders>
            <w:shd w:val="clear" w:color="auto" w:fill="auto"/>
            <w:noWrap/>
            <w:vAlign w:val="bottom"/>
            <w:hideMark/>
          </w:tcPr>
          <w:p w14:paraId="383F81B3"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n</w:t>
            </w:r>
          </w:p>
        </w:tc>
        <w:tc>
          <w:tcPr>
            <w:tcW w:w="1457" w:type="dxa"/>
            <w:tcBorders>
              <w:top w:val="nil"/>
              <w:left w:val="nil"/>
              <w:bottom w:val="nil"/>
              <w:right w:val="nil"/>
            </w:tcBorders>
            <w:shd w:val="clear" w:color="auto" w:fill="auto"/>
            <w:noWrap/>
            <w:vAlign w:val="bottom"/>
            <w:hideMark/>
          </w:tcPr>
          <w:p w14:paraId="775F76FB" w14:textId="77777777" w:rsidR="006A00F8" w:rsidRPr="00705973" w:rsidRDefault="006A00F8" w:rsidP="00F30AD5">
            <w:pPr>
              <w:spacing w:after="0" w:line="240" w:lineRule="auto"/>
              <w:rPr>
                <w:rFonts w:ascii="Arial" w:eastAsia="Times New Roman" w:hAnsi="Arial" w:cs="Arial"/>
                <w:sz w:val="20"/>
                <w:szCs w:val="20"/>
                <w:lang w:val="es-ES" w:eastAsia="es-ES"/>
              </w:rPr>
            </w:pPr>
          </w:p>
        </w:tc>
        <w:tc>
          <w:tcPr>
            <w:tcW w:w="1017" w:type="dxa"/>
            <w:tcBorders>
              <w:top w:val="nil"/>
              <w:left w:val="nil"/>
              <w:bottom w:val="nil"/>
              <w:right w:val="single" w:sz="8" w:space="0" w:color="auto"/>
            </w:tcBorders>
            <w:shd w:val="clear" w:color="auto" w:fill="auto"/>
            <w:noWrap/>
            <w:vAlign w:val="bottom"/>
            <w:hideMark/>
          </w:tcPr>
          <w:p w14:paraId="24647BEA"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r>
      <w:tr w:rsidR="006A00F8" w:rsidRPr="00705973" w14:paraId="0CDFE770" w14:textId="77777777" w:rsidTr="00581C88">
        <w:trPr>
          <w:trHeight w:val="261"/>
        </w:trPr>
        <w:tc>
          <w:tcPr>
            <w:tcW w:w="1017" w:type="dxa"/>
            <w:tcBorders>
              <w:top w:val="nil"/>
              <w:left w:val="single" w:sz="8" w:space="0" w:color="auto"/>
              <w:bottom w:val="nil"/>
              <w:right w:val="nil"/>
            </w:tcBorders>
            <w:shd w:val="clear" w:color="auto" w:fill="auto"/>
            <w:noWrap/>
            <w:vAlign w:val="bottom"/>
            <w:hideMark/>
          </w:tcPr>
          <w:p w14:paraId="19A12995"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c>
          <w:tcPr>
            <w:tcW w:w="1017" w:type="dxa"/>
            <w:tcBorders>
              <w:top w:val="nil"/>
              <w:left w:val="nil"/>
              <w:bottom w:val="nil"/>
              <w:right w:val="nil"/>
            </w:tcBorders>
            <w:shd w:val="clear" w:color="auto" w:fill="auto"/>
            <w:noWrap/>
            <w:vAlign w:val="bottom"/>
            <w:hideMark/>
          </w:tcPr>
          <w:p w14:paraId="56C501BC" w14:textId="77777777" w:rsidR="006A00F8" w:rsidRPr="00705973" w:rsidRDefault="006A00F8" w:rsidP="00F30AD5">
            <w:pPr>
              <w:spacing w:after="0" w:line="240" w:lineRule="auto"/>
              <w:rPr>
                <w:rFonts w:ascii="Arial" w:eastAsia="Times New Roman" w:hAnsi="Arial" w:cs="Arial"/>
                <w:sz w:val="20"/>
                <w:szCs w:val="20"/>
                <w:lang w:val="es-ES" w:eastAsia="es-ES"/>
              </w:rPr>
            </w:pPr>
          </w:p>
        </w:tc>
        <w:tc>
          <w:tcPr>
            <w:tcW w:w="1017" w:type="dxa"/>
            <w:tcBorders>
              <w:top w:val="nil"/>
              <w:left w:val="nil"/>
              <w:bottom w:val="nil"/>
              <w:right w:val="nil"/>
            </w:tcBorders>
            <w:shd w:val="clear" w:color="auto" w:fill="auto"/>
            <w:noWrap/>
            <w:vAlign w:val="bottom"/>
            <w:hideMark/>
          </w:tcPr>
          <w:p w14:paraId="5EE06382" w14:textId="77777777" w:rsidR="006A00F8" w:rsidRPr="00705973" w:rsidRDefault="006A00F8" w:rsidP="00F30AD5">
            <w:pPr>
              <w:spacing w:after="0" w:line="240" w:lineRule="auto"/>
              <w:rPr>
                <w:rFonts w:ascii="Times New Roman" w:eastAsia="Times New Roman" w:hAnsi="Times New Roman"/>
                <w:sz w:val="20"/>
                <w:szCs w:val="20"/>
                <w:lang w:val="es-ES" w:eastAsia="es-ES"/>
              </w:rPr>
            </w:pPr>
          </w:p>
        </w:tc>
        <w:tc>
          <w:tcPr>
            <w:tcW w:w="1017" w:type="dxa"/>
            <w:tcBorders>
              <w:top w:val="nil"/>
              <w:left w:val="nil"/>
              <w:bottom w:val="nil"/>
              <w:right w:val="nil"/>
            </w:tcBorders>
            <w:shd w:val="clear" w:color="auto" w:fill="auto"/>
            <w:noWrap/>
            <w:vAlign w:val="bottom"/>
            <w:hideMark/>
          </w:tcPr>
          <w:p w14:paraId="615666BD"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i</w:t>
            </w:r>
          </w:p>
        </w:tc>
        <w:tc>
          <w:tcPr>
            <w:tcW w:w="1017" w:type="dxa"/>
            <w:tcBorders>
              <w:top w:val="nil"/>
              <w:left w:val="nil"/>
              <w:bottom w:val="nil"/>
              <w:right w:val="nil"/>
            </w:tcBorders>
            <w:shd w:val="clear" w:color="auto" w:fill="auto"/>
            <w:noWrap/>
            <w:vAlign w:val="bottom"/>
            <w:hideMark/>
          </w:tcPr>
          <w:p w14:paraId="4AB04BCF"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(1+i)</w:t>
            </w:r>
          </w:p>
        </w:tc>
        <w:tc>
          <w:tcPr>
            <w:tcW w:w="1017" w:type="dxa"/>
            <w:tcBorders>
              <w:top w:val="nil"/>
              <w:left w:val="nil"/>
              <w:bottom w:val="nil"/>
              <w:right w:val="nil"/>
            </w:tcBorders>
            <w:shd w:val="clear" w:color="auto" w:fill="auto"/>
            <w:noWrap/>
            <w:vAlign w:val="bottom"/>
            <w:hideMark/>
          </w:tcPr>
          <w:p w14:paraId="6859144C" w14:textId="77777777" w:rsidR="006A00F8" w:rsidRPr="00705973" w:rsidRDefault="006A00F8" w:rsidP="00F30AD5">
            <w:pPr>
              <w:spacing w:after="0" w:line="240" w:lineRule="auto"/>
              <w:rPr>
                <w:rFonts w:ascii="Arial" w:eastAsia="Times New Roman" w:hAnsi="Arial" w:cs="Arial"/>
                <w:sz w:val="20"/>
                <w:szCs w:val="20"/>
                <w:lang w:val="es-ES" w:eastAsia="es-ES"/>
              </w:rPr>
            </w:pPr>
          </w:p>
        </w:tc>
        <w:tc>
          <w:tcPr>
            <w:tcW w:w="1457" w:type="dxa"/>
            <w:tcBorders>
              <w:top w:val="nil"/>
              <w:left w:val="nil"/>
              <w:bottom w:val="nil"/>
              <w:right w:val="nil"/>
            </w:tcBorders>
            <w:shd w:val="clear" w:color="auto" w:fill="auto"/>
            <w:noWrap/>
            <w:vAlign w:val="bottom"/>
            <w:hideMark/>
          </w:tcPr>
          <w:p w14:paraId="3C6C881E" w14:textId="77777777" w:rsidR="006A00F8" w:rsidRPr="00705973" w:rsidRDefault="006A00F8" w:rsidP="00F30AD5">
            <w:pPr>
              <w:spacing w:after="0" w:line="240" w:lineRule="auto"/>
              <w:rPr>
                <w:rFonts w:ascii="Times New Roman" w:eastAsia="Times New Roman" w:hAnsi="Times New Roman"/>
                <w:sz w:val="20"/>
                <w:szCs w:val="20"/>
                <w:lang w:val="es-ES" w:eastAsia="es-ES"/>
              </w:rPr>
            </w:pPr>
          </w:p>
        </w:tc>
        <w:tc>
          <w:tcPr>
            <w:tcW w:w="1017" w:type="dxa"/>
            <w:tcBorders>
              <w:top w:val="nil"/>
              <w:left w:val="nil"/>
              <w:bottom w:val="nil"/>
              <w:right w:val="single" w:sz="8" w:space="0" w:color="auto"/>
            </w:tcBorders>
            <w:shd w:val="clear" w:color="auto" w:fill="auto"/>
            <w:noWrap/>
            <w:vAlign w:val="bottom"/>
            <w:hideMark/>
          </w:tcPr>
          <w:p w14:paraId="2AAEBEF1"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r>
      <w:tr w:rsidR="006A00F8" w:rsidRPr="00705973" w14:paraId="6A8EEA38" w14:textId="77777777" w:rsidTr="00581C88">
        <w:trPr>
          <w:trHeight w:val="261"/>
        </w:trPr>
        <w:tc>
          <w:tcPr>
            <w:tcW w:w="1017" w:type="dxa"/>
            <w:tcBorders>
              <w:top w:val="nil"/>
              <w:left w:val="single" w:sz="8" w:space="0" w:color="auto"/>
              <w:bottom w:val="nil"/>
              <w:right w:val="nil"/>
            </w:tcBorders>
            <w:shd w:val="clear" w:color="auto" w:fill="auto"/>
            <w:noWrap/>
            <w:vAlign w:val="bottom"/>
            <w:hideMark/>
          </w:tcPr>
          <w:p w14:paraId="04BE7CE5"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S =</w:t>
            </w:r>
          </w:p>
        </w:tc>
        <w:tc>
          <w:tcPr>
            <w:tcW w:w="6543" w:type="dxa"/>
            <w:gridSpan w:val="6"/>
            <w:tcBorders>
              <w:top w:val="nil"/>
              <w:left w:val="nil"/>
              <w:bottom w:val="nil"/>
              <w:right w:val="nil"/>
            </w:tcBorders>
            <w:shd w:val="clear" w:color="auto" w:fill="auto"/>
            <w:noWrap/>
            <w:vAlign w:val="bottom"/>
            <w:hideMark/>
          </w:tcPr>
          <w:p w14:paraId="1ACA226E" w14:textId="77777777" w:rsidR="006A00F8" w:rsidRPr="00705973" w:rsidRDefault="006A00F8" w:rsidP="00F30AD5">
            <w:pPr>
              <w:spacing w:after="0" w:line="240" w:lineRule="auto"/>
              <w:rPr>
                <w:rFonts w:ascii="Arial" w:eastAsia="Times New Roman" w:hAnsi="Arial" w:cs="Arial"/>
                <w:sz w:val="16"/>
                <w:szCs w:val="16"/>
                <w:lang w:val="es-ES" w:eastAsia="es-ES"/>
              </w:rPr>
            </w:pPr>
            <w:r w:rsidRPr="00705973">
              <w:rPr>
                <w:rFonts w:ascii="Arial" w:eastAsia="Times New Roman" w:hAnsi="Arial" w:cs="Arial"/>
                <w:sz w:val="16"/>
                <w:szCs w:val="16"/>
                <w:lang w:val="es-ES" w:eastAsia="es-ES"/>
              </w:rPr>
              <w:t>suma buscada de la indemnización debida o consolidada</w:t>
            </w:r>
          </w:p>
        </w:tc>
        <w:tc>
          <w:tcPr>
            <w:tcW w:w="1017" w:type="dxa"/>
            <w:tcBorders>
              <w:top w:val="nil"/>
              <w:left w:val="nil"/>
              <w:bottom w:val="nil"/>
              <w:right w:val="single" w:sz="8" w:space="0" w:color="auto"/>
            </w:tcBorders>
            <w:shd w:val="clear" w:color="auto" w:fill="auto"/>
            <w:noWrap/>
            <w:vAlign w:val="bottom"/>
            <w:hideMark/>
          </w:tcPr>
          <w:p w14:paraId="57978324"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r>
      <w:tr w:rsidR="006A00F8" w:rsidRPr="00705973" w14:paraId="56267D8D" w14:textId="77777777" w:rsidTr="00581C88">
        <w:trPr>
          <w:trHeight w:val="323"/>
        </w:trPr>
        <w:tc>
          <w:tcPr>
            <w:tcW w:w="1017" w:type="dxa"/>
            <w:tcBorders>
              <w:top w:val="nil"/>
              <w:left w:val="single" w:sz="8" w:space="0" w:color="auto"/>
              <w:bottom w:val="nil"/>
              <w:right w:val="nil"/>
            </w:tcBorders>
            <w:shd w:val="clear" w:color="auto" w:fill="auto"/>
            <w:noWrap/>
            <w:vAlign w:val="bottom"/>
            <w:hideMark/>
          </w:tcPr>
          <w:p w14:paraId="07BC6700" w14:textId="77777777" w:rsidR="006A00F8" w:rsidRPr="00705973" w:rsidRDefault="006A00F8" w:rsidP="00F30AD5">
            <w:pPr>
              <w:spacing w:after="0" w:line="240" w:lineRule="auto"/>
              <w:rPr>
                <w:rFonts w:ascii="Times New Roman" w:eastAsia="Times New Roman" w:hAnsi="Times New Roman"/>
                <w:sz w:val="24"/>
                <w:szCs w:val="24"/>
                <w:lang w:val="es-ES" w:eastAsia="es-ES"/>
              </w:rPr>
            </w:pPr>
            <w:r w:rsidRPr="00705973">
              <w:rPr>
                <w:rFonts w:ascii="Times New Roman" w:eastAsia="Times New Roman" w:hAnsi="Times New Roman"/>
                <w:sz w:val="24"/>
                <w:szCs w:val="24"/>
                <w:lang w:val="es-ES" w:eastAsia="es-ES"/>
              </w:rPr>
              <w:t>Ra =</w:t>
            </w:r>
          </w:p>
        </w:tc>
        <w:tc>
          <w:tcPr>
            <w:tcW w:w="6543" w:type="dxa"/>
            <w:gridSpan w:val="6"/>
            <w:tcBorders>
              <w:top w:val="nil"/>
              <w:left w:val="nil"/>
              <w:bottom w:val="nil"/>
              <w:right w:val="nil"/>
            </w:tcBorders>
            <w:shd w:val="clear" w:color="auto" w:fill="auto"/>
            <w:noWrap/>
            <w:vAlign w:val="bottom"/>
            <w:hideMark/>
          </w:tcPr>
          <w:p w14:paraId="61C819C1" w14:textId="77777777" w:rsidR="006A00F8" w:rsidRPr="00705973" w:rsidRDefault="006A00F8" w:rsidP="00F30AD5">
            <w:pPr>
              <w:spacing w:after="0" w:line="240" w:lineRule="auto"/>
              <w:rPr>
                <w:rFonts w:ascii="Arial" w:eastAsia="Times New Roman" w:hAnsi="Arial" w:cs="Arial"/>
                <w:sz w:val="16"/>
                <w:szCs w:val="16"/>
                <w:lang w:val="es-ES" w:eastAsia="es-ES"/>
              </w:rPr>
            </w:pPr>
            <w:r w:rsidRPr="00705973">
              <w:rPr>
                <w:rFonts w:ascii="Arial" w:eastAsia="Times New Roman" w:hAnsi="Arial" w:cs="Arial"/>
                <w:sz w:val="16"/>
                <w:szCs w:val="16"/>
                <w:lang w:val="es-ES" w:eastAsia="es-ES"/>
              </w:rPr>
              <w:t>renta actualizada;</w:t>
            </w:r>
          </w:p>
        </w:tc>
        <w:tc>
          <w:tcPr>
            <w:tcW w:w="1017" w:type="dxa"/>
            <w:tcBorders>
              <w:top w:val="nil"/>
              <w:left w:val="nil"/>
              <w:bottom w:val="nil"/>
              <w:right w:val="single" w:sz="8" w:space="0" w:color="auto"/>
            </w:tcBorders>
            <w:shd w:val="clear" w:color="auto" w:fill="auto"/>
            <w:noWrap/>
            <w:vAlign w:val="bottom"/>
            <w:hideMark/>
          </w:tcPr>
          <w:p w14:paraId="5490E824" w14:textId="77777777" w:rsidR="006A00F8" w:rsidRPr="00705973" w:rsidRDefault="006A00F8" w:rsidP="00F30AD5">
            <w:pPr>
              <w:spacing w:after="0" w:line="240" w:lineRule="auto"/>
              <w:jc w:val="right"/>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xml:space="preserve">$ </w:t>
            </w:r>
            <w:r w:rsidRPr="00705973">
              <w:rPr>
                <w:rFonts w:ascii="Arial" w:eastAsia="Times New Roman" w:hAnsi="Arial" w:cs="Arial"/>
                <w:sz w:val="20"/>
                <w:szCs w:val="20"/>
                <w:lang w:val="es-ES" w:eastAsia="es-ES"/>
              </w:rPr>
              <w:lastRenderedPageBreak/>
              <w:t>153.057,41</w:t>
            </w:r>
          </w:p>
        </w:tc>
      </w:tr>
      <w:tr w:rsidR="006A00F8" w:rsidRPr="00705973" w14:paraId="1467D86F" w14:textId="77777777" w:rsidTr="00581C88">
        <w:trPr>
          <w:trHeight w:val="323"/>
        </w:trPr>
        <w:tc>
          <w:tcPr>
            <w:tcW w:w="1017" w:type="dxa"/>
            <w:tcBorders>
              <w:top w:val="nil"/>
              <w:left w:val="single" w:sz="8" w:space="0" w:color="auto"/>
              <w:bottom w:val="nil"/>
              <w:right w:val="nil"/>
            </w:tcBorders>
            <w:shd w:val="clear" w:color="auto" w:fill="auto"/>
            <w:noWrap/>
            <w:vAlign w:val="bottom"/>
            <w:hideMark/>
          </w:tcPr>
          <w:p w14:paraId="1DAB6736" w14:textId="77777777" w:rsidR="006A00F8" w:rsidRPr="00705973" w:rsidRDefault="006A00F8" w:rsidP="00F30AD5">
            <w:pPr>
              <w:spacing w:after="0" w:line="240" w:lineRule="auto"/>
              <w:rPr>
                <w:rFonts w:ascii="Times New Roman" w:eastAsia="Times New Roman" w:hAnsi="Times New Roman"/>
                <w:sz w:val="24"/>
                <w:szCs w:val="24"/>
                <w:lang w:val="es-ES" w:eastAsia="es-ES"/>
              </w:rPr>
            </w:pPr>
            <w:r w:rsidRPr="00705973">
              <w:rPr>
                <w:rFonts w:ascii="Times New Roman" w:eastAsia="Times New Roman" w:hAnsi="Times New Roman"/>
                <w:sz w:val="24"/>
                <w:szCs w:val="24"/>
                <w:lang w:val="es-ES" w:eastAsia="es-ES"/>
              </w:rPr>
              <w:lastRenderedPageBreak/>
              <w:t>i =</w:t>
            </w:r>
          </w:p>
        </w:tc>
        <w:tc>
          <w:tcPr>
            <w:tcW w:w="6543" w:type="dxa"/>
            <w:gridSpan w:val="6"/>
            <w:tcBorders>
              <w:top w:val="nil"/>
              <w:left w:val="nil"/>
              <w:bottom w:val="nil"/>
              <w:right w:val="nil"/>
            </w:tcBorders>
            <w:shd w:val="clear" w:color="auto" w:fill="auto"/>
            <w:noWrap/>
            <w:vAlign w:val="bottom"/>
            <w:hideMark/>
          </w:tcPr>
          <w:p w14:paraId="53A3460D" w14:textId="77777777" w:rsidR="006A00F8" w:rsidRPr="00705973" w:rsidRDefault="006A00F8" w:rsidP="00F30AD5">
            <w:pPr>
              <w:spacing w:after="0" w:line="240" w:lineRule="auto"/>
              <w:rPr>
                <w:rFonts w:ascii="Arial" w:eastAsia="Times New Roman" w:hAnsi="Arial" w:cs="Arial"/>
                <w:sz w:val="16"/>
                <w:szCs w:val="16"/>
                <w:lang w:val="es-ES" w:eastAsia="es-ES"/>
              </w:rPr>
            </w:pPr>
            <w:r w:rsidRPr="00705973">
              <w:rPr>
                <w:rFonts w:ascii="Arial" w:eastAsia="Times New Roman" w:hAnsi="Arial" w:cs="Arial"/>
                <w:sz w:val="16"/>
                <w:szCs w:val="16"/>
                <w:lang w:val="es-ES" w:eastAsia="es-ES"/>
              </w:rPr>
              <w:t>interés legal;</w:t>
            </w:r>
          </w:p>
        </w:tc>
        <w:tc>
          <w:tcPr>
            <w:tcW w:w="1017" w:type="dxa"/>
            <w:tcBorders>
              <w:top w:val="nil"/>
              <w:left w:val="nil"/>
              <w:bottom w:val="nil"/>
              <w:right w:val="single" w:sz="8" w:space="0" w:color="auto"/>
            </w:tcBorders>
            <w:shd w:val="clear" w:color="auto" w:fill="auto"/>
            <w:noWrap/>
            <w:vAlign w:val="bottom"/>
            <w:hideMark/>
          </w:tcPr>
          <w:p w14:paraId="39C34CD8" w14:textId="77777777" w:rsidR="006A00F8" w:rsidRPr="00705973" w:rsidRDefault="006A00F8" w:rsidP="00F30AD5">
            <w:pPr>
              <w:spacing w:after="0" w:line="240" w:lineRule="auto"/>
              <w:jc w:val="right"/>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0,004867</w:t>
            </w:r>
          </w:p>
        </w:tc>
      </w:tr>
      <w:tr w:rsidR="006A00F8" w:rsidRPr="00705973" w14:paraId="1572B17E" w14:textId="77777777" w:rsidTr="00581C88">
        <w:trPr>
          <w:trHeight w:val="323"/>
        </w:trPr>
        <w:tc>
          <w:tcPr>
            <w:tcW w:w="1017" w:type="dxa"/>
            <w:tcBorders>
              <w:top w:val="nil"/>
              <w:left w:val="single" w:sz="8" w:space="0" w:color="auto"/>
              <w:bottom w:val="nil"/>
              <w:right w:val="nil"/>
            </w:tcBorders>
            <w:shd w:val="clear" w:color="auto" w:fill="auto"/>
            <w:noWrap/>
            <w:vAlign w:val="bottom"/>
            <w:hideMark/>
          </w:tcPr>
          <w:p w14:paraId="6EE6C541" w14:textId="77777777" w:rsidR="006A00F8" w:rsidRPr="00705973" w:rsidRDefault="006A00F8" w:rsidP="00F30AD5">
            <w:pPr>
              <w:spacing w:after="0" w:line="240" w:lineRule="auto"/>
              <w:rPr>
                <w:rFonts w:ascii="Times New Roman" w:eastAsia="Times New Roman" w:hAnsi="Times New Roman"/>
                <w:sz w:val="24"/>
                <w:szCs w:val="24"/>
                <w:lang w:val="es-ES" w:eastAsia="es-ES"/>
              </w:rPr>
            </w:pPr>
            <w:r w:rsidRPr="00705973">
              <w:rPr>
                <w:rFonts w:ascii="Times New Roman" w:eastAsia="Times New Roman" w:hAnsi="Times New Roman"/>
                <w:sz w:val="24"/>
                <w:szCs w:val="24"/>
                <w:lang w:val="es-ES" w:eastAsia="es-ES"/>
              </w:rPr>
              <w:t>n =</w:t>
            </w:r>
          </w:p>
        </w:tc>
        <w:tc>
          <w:tcPr>
            <w:tcW w:w="6543" w:type="dxa"/>
            <w:gridSpan w:val="6"/>
            <w:tcBorders>
              <w:top w:val="nil"/>
              <w:left w:val="nil"/>
              <w:bottom w:val="nil"/>
              <w:right w:val="nil"/>
            </w:tcBorders>
            <w:shd w:val="clear" w:color="auto" w:fill="auto"/>
            <w:noWrap/>
            <w:vAlign w:val="bottom"/>
            <w:hideMark/>
          </w:tcPr>
          <w:p w14:paraId="262A51E4" w14:textId="77777777" w:rsidR="006A00F8" w:rsidRPr="00705973" w:rsidRDefault="006A00F8" w:rsidP="00F30AD5">
            <w:pPr>
              <w:spacing w:after="0" w:line="240" w:lineRule="auto"/>
              <w:rPr>
                <w:rFonts w:ascii="Arial" w:eastAsia="Times New Roman" w:hAnsi="Arial" w:cs="Arial"/>
                <w:sz w:val="16"/>
                <w:szCs w:val="16"/>
                <w:lang w:val="es-ES" w:eastAsia="es-ES"/>
              </w:rPr>
            </w:pPr>
            <w:r w:rsidRPr="00705973">
              <w:rPr>
                <w:rFonts w:ascii="Arial" w:eastAsia="Times New Roman" w:hAnsi="Arial" w:cs="Arial"/>
                <w:sz w:val="16"/>
                <w:szCs w:val="16"/>
                <w:lang w:val="es-ES" w:eastAsia="es-ES"/>
              </w:rPr>
              <w:t>número de meses entre el día siguiente de la fecha de la sentencia y la vida probable del joven</w:t>
            </w:r>
          </w:p>
        </w:tc>
        <w:tc>
          <w:tcPr>
            <w:tcW w:w="1017" w:type="dxa"/>
            <w:tcBorders>
              <w:top w:val="nil"/>
              <w:left w:val="nil"/>
              <w:bottom w:val="nil"/>
              <w:right w:val="single" w:sz="8" w:space="0" w:color="auto"/>
            </w:tcBorders>
            <w:shd w:val="clear" w:color="auto" w:fill="auto"/>
            <w:noWrap/>
            <w:vAlign w:val="bottom"/>
            <w:hideMark/>
          </w:tcPr>
          <w:p w14:paraId="4094544C" w14:textId="77777777" w:rsidR="006A00F8" w:rsidRPr="00705973" w:rsidRDefault="006A00F8" w:rsidP="00F30AD5">
            <w:pPr>
              <w:spacing w:after="0" w:line="240" w:lineRule="auto"/>
              <w:jc w:val="right"/>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607,800000</w:t>
            </w:r>
          </w:p>
        </w:tc>
      </w:tr>
      <w:tr w:rsidR="006A00F8" w:rsidRPr="00705973" w14:paraId="74275965" w14:textId="77777777" w:rsidTr="00581C88">
        <w:trPr>
          <w:trHeight w:val="261"/>
        </w:trPr>
        <w:tc>
          <w:tcPr>
            <w:tcW w:w="1017" w:type="dxa"/>
            <w:tcBorders>
              <w:top w:val="nil"/>
              <w:left w:val="single" w:sz="8" w:space="0" w:color="auto"/>
              <w:bottom w:val="nil"/>
              <w:right w:val="nil"/>
            </w:tcBorders>
            <w:shd w:val="clear" w:color="auto" w:fill="auto"/>
            <w:noWrap/>
            <w:vAlign w:val="bottom"/>
            <w:hideMark/>
          </w:tcPr>
          <w:p w14:paraId="6C0FE5FE"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c>
          <w:tcPr>
            <w:tcW w:w="1017" w:type="dxa"/>
            <w:tcBorders>
              <w:top w:val="nil"/>
              <w:left w:val="nil"/>
              <w:bottom w:val="nil"/>
              <w:right w:val="nil"/>
            </w:tcBorders>
            <w:shd w:val="clear" w:color="auto" w:fill="auto"/>
            <w:noWrap/>
            <w:vAlign w:val="bottom"/>
            <w:hideMark/>
          </w:tcPr>
          <w:p w14:paraId="38F73C75" w14:textId="77777777" w:rsidR="006A00F8" w:rsidRPr="00705973" w:rsidRDefault="006A00F8" w:rsidP="00F30AD5">
            <w:pPr>
              <w:spacing w:after="0" w:line="240" w:lineRule="auto"/>
              <w:rPr>
                <w:rFonts w:ascii="Arial" w:eastAsia="Times New Roman" w:hAnsi="Arial" w:cs="Arial"/>
                <w:sz w:val="20"/>
                <w:szCs w:val="20"/>
                <w:lang w:val="es-ES" w:eastAsia="es-ES"/>
              </w:rPr>
            </w:pPr>
          </w:p>
        </w:tc>
        <w:tc>
          <w:tcPr>
            <w:tcW w:w="1017" w:type="dxa"/>
            <w:tcBorders>
              <w:top w:val="nil"/>
              <w:left w:val="nil"/>
              <w:bottom w:val="nil"/>
              <w:right w:val="nil"/>
            </w:tcBorders>
            <w:shd w:val="clear" w:color="auto" w:fill="auto"/>
            <w:noWrap/>
            <w:vAlign w:val="bottom"/>
            <w:hideMark/>
          </w:tcPr>
          <w:p w14:paraId="7FD71FA7" w14:textId="77777777" w:rsidR="006A00F8" w:rsidRPr="00705973" w:rsidRDefault="006A00F8" w:rsidP="00F30AD5">
            <w:pPr>
              <w:spacing w:after="0" w:line="240" w:lineRule="auto"/>
              <w:rPr>
                <w:rFonts w:ascii="Times New Roman" w:eastAsia="Times New Roman" w:hAnsi="Times New Roman"/>
                <w:sz w:val="20"/>
                <w:szCs w:val="20"/>
                <w:lang w:val="es-ES" w:eastAsia="es-ES"/>
              </w:rPr>
            </w:pPr>
          </w:p>
        </w:tc>
        <w:tc>
          <w:tcPr>
            <w:tcW w:w="1017" w:type="dxa"/>
            <w:tcBorders>
              <w:top w:val="nil"/>
              <w:left w:val="nil"/>
              <w:bottom w:val="nil"/>
              <w:right w:val="nil"/>
            </w:tcBorders>
            <w:shd w:val="clear" w:color="auto" w:fill="auto"/>
            <w:noWrap/>
            <w:vAlign w:val="bottom"/>
            <w:hideMark/>
          </w:tcPr>
          <w:p w14:paraId="7AE650FC" w14:textId="77777777" w:rsidR="006A00F8" w:rsidRPr="00705973" w:rsidRDefault="006A00F8" w:rsidP="00F30AD5">
            <w:pPr>
              <w:spacing w:after="0" w:line="240" w:lineRule="auto"/>
              <w:rPr>
                <w:rFonts w:ascii="Times New Roman" w:eastAsia="Times New Roman" w:hAnsi="Times New Roman"/>
                <w:sz w:val="20"/>
                <w:szCs w:val="20"/>
                <w:lang w:val="es-ES" w:eastAsia="es-ES"/>
              </w:rPr>
            </w:pPr>
          </w:p>
        </w:tc>
        <w:tc>
          <w:tcPr>
            <w:tcW w:w="1017" w:type="dxa"/>
            <w:tcBorders>
              <w:top w:val="nil"/>
              <w:left w:val="nil"/>
              <w:bottom w:val="nil"/>
              <w:right w:val="nil"/>
            </w:tcBorders>
            <w:shd w:val="clear" w:color="auto" w:fill="auto"/>
            <w:noWrap/>
            <w:vAlign w:val="bottom"/>
            <w:hideMark/>
          </w:tcPr>
          <w:p w14:paraId="70BDD58B" w14:textId="77777777" w:rsidR="006A00F8" w:rsidRPr="00705973" w:rsidRDefault="006A00F8" w:rsidP="00F30AD5">
            <w:pPr>
              <w:spacing w:after="0" w:line="240" w:lineRule="auto"/>
              <w:rPr>
                <w:rFonts w:ascii="Times New Roman" w:eastAsia="Times New Roman" w:hAnsi="Times New Roman"/>
                <w:sz w:val="20"/>
                <w:szCs w:val="20"/>
                <w:lang w:val="es-ES" w:eastAsia="es-ES"/>
              </w:rPr>
            </w:pPr>
          </w:p>
        </w:tc>
        <w:tc>
          <w:tcPr>
            <w:tcW w:w="1017" w:type="dxa"/>
            <w:tcBorders>
              <w:top w:val="nil"/>
              <w:left w:val="nil"/>
              <w:bottom w:val="nil"/>
              <w:right w:val="nil"/>
            </w:tcBorders>
            <w:shd w:val="clear" w:color="auto" w:fill="auto"/>
            <w:noWrap/>
            <w:vAlign w:val="bottom"/>
            <w:hideMark/>
          </w:tcPr>
          <w:p w14:paraId="3DB63B65" w14:textId="77777777" w:rsidR="006A00F8" w:rsidRPr="00705973" w:rsidRDefault="006A00F8" w:rsidP="00F30AD5">
            <w:pPr>
              <w:spacing w:after="0" w:line="240" w:lineRule="auto"/>
              <w:rPr>
                <w:rFonts w:ascii="Times New Roman" w:eastAsia="Times New Roman" w:hAnsi="Times New Roman"/>
                <w:sz w:val="20"/>
                <w:szCs w:val="20"/>
                <w:lang w:val="es-ES" w:eastAsia="es-ES"/>
              </w:rPr>
            </w:pPr>
          </w:p>
        </w:tc>
        <w:tc>
          <w:tcPr>
            <w:tcW w:w="1457" w:type="dxa"/>
            <w:tcBorders>
              <w:top w:val="nil"/>
              <w:left w:val="nil"/>
              <w:bottom w:val="nil"/>
              <w:right w:val="nil"/>
            </w:tcBorders>
            <w:shd w:val="clear" w:color="auto" w:fill="auto"/>
            <w:noWrap/>
            <w:vAlign w:val="bottom"/>
            <w:hideMark/>
          </w:tcPr>
          <w:p w14:paraId="13115BF3" w14:textId="77777777" w:rsidR="006A00F8" w:rsidRPr="00705973" w:rsidRDefault="006A00F8" w:rsidP="00F30AD5">
            <w:pPr>
              <w:spacing w:after="0" w:line="240" w:lineRule="auto"/>
              <w:rPr>
                <w:rFonts w:ascii="Times New Roman" w:eastAsia="Times New Roman" w:hAnsi="Times New Roman"/>
                <w:sz w:val="20"/>
                <w:szCs w:val="20"/>
                <w:lang w:val="es-ES" w:eastAsia="es-ES"/>
              </w:rPr>
            </w:pPr>
          </w:p>
        </w:tc>
        <w:tc>
          <w:tcPr>
            <w:tcW w:w="1017" w:type="dxa"/>
            <w:tcBorders>
              <w:top w:val="nil"/>
              <w:left w:val="nil"/>
              <w:bottom w:val="nil"/>
              <w:right w:val="single" w:sz="8" w:space="0" w:color="auto"/>
            </w:tcBorders>
            <w:shd w:val="clear" w:color="auto" w:fill="auto"/>
            <w:noWrap/>
            <w:vAlign w:val="bottom"/>
            <w:hideMark/>
          </w:tcPr>
          <w:p w14:paraId="1C012CFB"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r>
      <w:tr w:rsidR="006A00F8" w:rsidRPr="00705973" w14:paraId="2D876F02" w14:textId="77777777" w:rsidTr="00581C88">
        <w:trPr>
          <w:trHeight w:val="323"/>
        </w:trPr>
        <w:tc>
          <w:tcPr>
            <w:tcW w:w="1017" w:type="dxa"/>
            <w:tcBorders>
              <w:top w:val="nil"/>
              <w:left w:val="single" w:sz="8" w:space="0" w:color="auto"/>
              <w:bottom w:val="nil"/>
              <w:right w:val="nil"/>
            </w:tcBorders>
            <w:shd w:val="clear" w:color="auto" w:fill="auto"/>
            <w:noWrap/>
            <w:vAlign w:val="bottom"/>
            <w:hideMark/>
          </w:tcPr>
          <w:p w14:paraId="249D6B15" w14:textId="77777777" w:rsidR="006A00F8" w:rsidRPr="00705973" w:rsidRDefault="006A00F8" w:rsidP="00F30AD5">
            <w:pPr>
              <w:spacing w:after="0" w:line="240" w:lineRule="auto"/>
              <w:rPr>
                <w:rFonts w:ascii="Times New Roman" w:eastAsia="Times New Roman" w:hAnsi="Times New Roman"/>
                <w:sz w:val="24"/>
                <w:szCs w:val="24"/>
                <w:lang w:val="es-ES" w:eastAsia="es-ES"/>
              </w:rPr>
            </w:pPr>
            <w:r w:rsidRPr="00705973">
              <w:rPr>
                <w:rFonts w:ascii="Times New Roman" w:eastAsia="Times New Roman" w:hAnsi="Times New Roman"/>
                <w:sz w:val="24"/>
                <w:szCs w:val="24"/>
                <w:lang w:val="es-ES" w:eastAsia="es-ES"/>
              </w:rPr>
              <w:t> </w:t>
            </w:r>
          </w:p>
        </w:tc>
        <w:tc>
          <w:tcPr>
            <w:tcW w:w="1017" w:type="dxa"/>
            <w:tcBorders>
              <w:top w:val="nil"/>
              <w:left w:val="nil"/>
              <w:bottom w:val="nil"/>
              <w:right w:val="nil"/>
            </w:tcBorders>
            <w:shd w:val="clear" w:color="auto" w:fill="auto"/>
            <w:noWrap/>
            <w:vAlign w:val="bottom"/>
            <w:hideMark/>
          </w:tcPr>
          <w:p w14:paraId="4621D3FA" w14:textId="77777777" w:rsidR="006A00F8" w:rsidRPr="00705973" w:rsidRDefault="006A00F8" w:rsidP="00F30AD5">
            <w:pPr>
              <w:spacing w:after="0" w:line="240" w:lineRule="auto"/>
              <w:rPr>
                <w:rFonts w:ascii="Times New Roman" w:eastAsia="Times New Roman" w:hAnsi="Times New Roman"/>
                <w:sz w:val="24"/>
                <w:szCs w:val="24"/>
                <w:lang w:val="es-ES" w:eastAsia="es-ES"/>
              </w:rPr>
            </w:pPr>
            <w:r w:rsidRPr="00705973">
              <w:rPr>
                <w:rFonts w:ascii="Times New Roman" w:eastAsia="Times New Roman" w:hAnsi="Times New Roman"/>
                <w:sz w:val="24"/>
                <w:szCs w:val="24"/>
                <w:lang w:val="es-ES" w:eastAsia="es-ES"/>
              </w:rPr>
              <w:t>Ra =</w:t>
            </w:r>
          </w:p>
        </w:tc>
        <w:tc>
          <w:tcPr>
            <w:tcW w:w="4068" w:type="dxa"/>
            <w:gridSpan w:val="4"/>
            <w:tcBorders>
              <w:top w:val="nil"/>
              <w:left w:val="nil"/>
              <w:bottom w:val="nil"/>
              <w:right w:val="single" w:sz="8" w:space="0" w:color="auto"/>
            </w:tcBorders>
            <w:shd w:val="clear" w:color="auto" w:fill="auto"/>
            <w:noWrap/>
            <w:vAlign w:val="bottom"/>
            <w:hideMark/>
          </w:tcPr>
          <w:p w14:paraId="1ACE0560" w14:textId="77777777" w:rsidR="006A00F8" w:rsidRPr="00705973" w:rsidRDefault="006A00F8" w:rsidP="00F30AD5">
            <w:pPr>
              <w:spacing w:after="0" w:line="240" w:lineRule="auto"/>
              <w:jc w:val="right"/>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$ 153.057,41</w:t>
            </w:r>
          </w:p>
        </w:tc>
        <w:tc>
          <w:tcPr>
            <w:tcW w:w="1457" w:type="dxa"/>
            <w:tcBorders>
              <w:top w:val="nil"/>
              <w:left w:val="nil"/>
              <w:bottom w:val="nil"/>
              <w:right w:val="nil"/>
            </w:tcBorders>
            <w:shd w:val="clear" w:color="auto" w:fill="auto"/>
            <w:noWrap/>
            <w:vAlign w:val="bottom"/>
            <w:hideMark/>
          </w:tcPr>
          <w:p w14:paraId="6CB0E866" w14:textId="77777777" w:rsidR="006A00F8" w:rsidRPr="00705973" w:rsidRDefault="006A00F8" w:rsidP="00F30AD5">
            <w:pPr>
              <w:spacing w:after="0" w:line="240" w:lineRule="auto"/>
              <w:jc w:val="right"/>
              <w:rPr>
                <w:rFonts w:ascii="Arial" w:eastAsia="Times New Roman" w:hAnsi="Arial" w:cs="Arial"/>
                <w:sz w:val="20"/>
                <w:szCs w:val="20"/>
                <w:lang w:val="es-ES" w:eastAsia="es-ES"/>
              </w:rPr>
            </w:pPr>
          </w:p>
        </w:tc>
        <w:tc>
          <w:tcPr>
            <w:tcW w:w="1017" w:type="dxa"/>
            <w:tcBorders>
              <w:top w:val="nil"/>
              <w:left w:val="nil"/>
              <w:bottom w:val="nil"/>
              <w:right w:val="single" w:sz="8" w:space="0" w:color="auto"/>
            </w:tcBorders>
            <w:shd w:val="clear" w:color="auto" w:fill="auto"/>
            <w:noWrap/>
            <w:vAlign w:val="bottom"/>
            <w:hideMark/>
          </w:tcPr>
          <w:p w14:paraId="59D0778E"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r>
      <w:tr w:rsidR="006A00F8" w:rsidRPr="00705973" w14:paraId="35E1A511" w14:textId="77777777" w:rsidTr="00581C88">
        <w:trPr>
          <w:trHeight w:val="323"/>
        </w:trPr>
        <w:tc>
          <w:tcPr>
            <w:tcW w:w="1017" w:type="dxa"/>
            <w:tcBorders>
              <w:top w:val="nil"/>
              <w:left w:val="single" w:sz="8" w:space="0" w:color="auto"/>
              <w:bottom w:val="nil"/>
              <w:right w:val="nil"/>
            </w:tcBorders>
            <w:shd w:val="clear" w:color="auto" w:fill="auto"/>
            <w:noWrap/>
            <w:vAlign w:val="bottom"/>
            <w:hideMark/>
          </w:tcPr>
          <w:p w14:paraId="3FBA7332"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c>
          <w:tcPr>
            <w:tcW w:w="1017" w:type="dxa"/>
            <w:tcBorders>
              <w:top w:val="nil"/>
              <w:left w:val="nil"/>
              <w:bottom w:val="nil"/>
              <w:right w:val="nil"/>
            </w:tcBorders>
            <w:shd w:val="clear" w:color="auto" w:fill="auto"/>
            <w:noWrap/>
            <w:vAlign w:val="bottom"/>
            <w:hideMark/>
          </w:tcPr>
          <w:p w14:paraId="6EE22C56" w14:textId="77777777" w:rsidR="006A00F8" w:rsidRPr="00705973" w:rsidRDefault="006A00F8" w:rsidP="00F30AD5">
            <w:pPr>
              <w:spacing w:after="0" w:line="240" w:lineRule="auto"/>
              <w:rPr>
                <w:rFonts w:ascii="Times New Roman" w:eastAsia="Times New Roman" w:hAnsi="Times New Roman"/>
                <w:sz w:val="24"/>
                <w:szCs w:val="24"/>
                <w:lang w:val="es-ES" w:eastAsia="es-ES"/>
              </w:rPr>
            </w:pPr>
            <w:r w:rsidRPr="00705973">
              <w:rPr>
                <w:rFonts w:ascii="Times New Roman" w:eastAsia="Times New Roman" w:hAnsi="Times New Roman"/>
                <w:sz w:val="24"/>
                <w:szCs w:val="24"/>
                <w:lang w:val="es-ES" w:eastAsia="es-ES"/>
              </w:rPr>
              <w:t>i =</w:t>
            </w:r>
          </w:p>
        </w:tc>
        <w:tc>
          <w:tcPr>
            <w:tcW w:w="4068" w:type="dxa"/>
            <w:gridSpan w:val="4"/>
            <w:tcBorders>
              <w:top w:val="nil"/>
              <w:left w:val="nil"/>
              <w:bottom w:val="nil"/>
              <w:right w:val="nil"/>
            </w:tcBorders>
            <w:shd w:val="clear" w:color="auto" w:fill="auto"/>
            <w:noWrap/>
            <w:vAlign w:val="bottom"/>
            <w:hideMark/>
          </w:tcPr>
          <w:p w14:paraId="75CBE403" w14:textId="77777777" w:rsidR="006A00F8" w:rsidRPr="00705973" w:rsidRDefault="006A00F8" w:rsidP="00F30AD5">
            <w:pPr>
              <w:spacing w:after="0" w:line="240" w:lineRule="auto"/>
              <w:jc w:val="right"/>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0,004867</w:t>
            </w:r>
          </w:p>
        </w:tc>
        <w:tc>
          <w:tcPr>
            <w:tcW w:w="1457" w:type="dxa"/>
            <w:tcBorders>
              <w:top w:val="nil"/>
              <w:left w:val="nil"/>
              <w:bottom w:val="nil"/>
              <w:right w:val="nil"/>
            </w:tcBorders>
            <w:shd w:val="clear" w:color="auto" w:fill="auto"/>
            <w:noWrap/>
            <w:vAlign w:val="bottom"/>
            <w:hideMark/>
          </w:tcPr>
          <w:p w14:paraId="29F74233" w14:textId="77777777" w:rsidR="006A00F8" w:rsidRPr="00705973" w:rsidRDefault="006A00F8" w:rsidP="00F30AD5">
            <w:pPr>
              <w:spacing w:after="0" w:line="240" w:lineRule="auto"/>
              <w:jc w:val="right"/>
              <w:rPr>
                <w:rFonts w:ascii="Arial" w:eastAsia="Times New Roman" w:hAnsi="Arial" w:cs="Arial"/>
                <w:sz w:val="20"/>
                <w:szCs w:val="20"/>
                <w:lang w:val="es-ES" w:eastAsia="es-ES"/>
              </w:rPr>
            </w:pPr>
          </w:p>
        </w:tc>
        <w:tc>
          <w:tcPr>
            <w:tcW w:w="1017" w:type="dxa"/>
            <w:tcBorders>
              <w:top w:val="nil"/>
              <w:left w:val="nil"/>
              <w:bottom w:val="nil"/>
              <w:right w:val="single" w:sz="8" w:space="0" w:color="auto"/>
            </w:tcBorders>
            <w:shd w:val="clear" w:color="auto" w:fill="auto"/>
            <w:noWrap/>
            <w:vAlign w:val="bottom"/>
            <w:hideMark/>
          </w:tcPr>
          <w:p w14:paraId="0DB362CA"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r>
      <w:tr w:rsidR="006A00F8" w:rsidRPr="00705973" w14:paraId="272B8544" w14:textId="77777777" w:rsidTr="00581C88">
        <w:trPr>
          <w:trHeight w:val="323"/>
        </w:trPr>
        <w:tc>
          <w:tcPr>
            <w:tcW w:w="1017" w:type="dxa"/>
            <w:tcBorders>
              <w:top w:val="nil"/>
              <w:left w:val="single" w:sz="8" w:space="0" w:color="auto"/>
              <w:bottom w:val="nil"/>
              <w:right w:val="nil"/>
            </w:tcBorders>
            <w:shd w:val="clear" w:color="auto" w:fill="auto"/>
            <w:noWrap/>
            <w:vAlign w:val="bottom"/>
            <w:hideMark/>
          </w:tcPr>
          <w:p w14:paraId="2C86542B"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c>
          <w:tcPr>
            <w:tcW w:w="1017" w:type="dxa"/>
            <w:tcBorders>
              <w:top w:val="nil"/>
              <w:left w:val="nil"/>
              <w:bottom w:val="nil"/>
              <w:right w:val="nil"/>
            </w:tcBorders>
            <w:shd w:val="clear" w:color="auto" w:fill="auto"/>
            <w:vAlign w:val="bottom"/>
            <w:hideMark/>
          </w:tcPr>
          <w:p w14:paraId="3857CB0A" w14:textId="77777777" w:rsidR="006A00F8" w:rsidRPr="00705973" w:rsidRDefault="006A00F8" w:rsidP="00F30AD5">
            <w:pPr>
              <w:spacing w:after="0" w:line="240" w:lineRule="auto"/>
              <w:rPr>
                <w:rFonts w:ascii="Times New Roman" w:eastAsia="Times New Roman" w:hAnsi="Times New Roman"/>
                <w:sz w:val="24"/>
                <w:szCs w:val="24"/>
                <w:lang w:val="es-ES" w:eastAsia="es-ES"/>
              </w:rPr>
            </w:pPr>
            <w:r w:rsidRPr="00705973">
              <w:rPr>
                <w:rFonts w:ascii="Times New Roman" w:eastAsia="Times New Roman" w:hAnsi="Times New Roman"/>
                <w:sz w:val="24"/>
                <w:szCs w:val="24"/>
                <w:lang w:val="es-ES" w:eastAsia="es-ES"/>
              </w:rPr>
              <w:t>n =</w:t>
            </w:r>
          </w:p>
        </w:tc>
        <w:tc>
          <w:tcPr>
            <w:tcW w:w="4068" w:type="dxa"/>
            <w:gridSpan w:val="4"/>
            <w:tcBorders>
              <w:top w:val="nil"/>
              <w:left w:val="nil"/>
              <w:bottom w:val="nil"/>
              <w:right w:val="nil"/>
            </w:tcBorders>
            <w:shd w:val="clear" w:color="auto" w:fill="auto"/>
            <w:noWrap/>
            <w:vAlign w:val="bottom"/>
            <w:hideMark/>
          </w:tcPr>
          <w:p w14:paraId="1B151B2C" w14:textId="77777777" w:rsidR="006A00F8" w:rsidRPr="00705973" w:rsidRDefault="006A00F8" w:rsidP="00F30AD5">
            <w:pPr>
              <w:spacing w:after="0" w:line="240" w:lineRule="auto"/>
              <w:jc w:val="right"/>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607,800000</w:t>
            </w:r>
          </w:p>
        </w:tc>
        <w:tc>
          <w:tcPr>
            <w:tcW w:w="1457" w:type="dxa"/>
            <w:tcBorders>
              <w:top w:val="nil"/>
              <w:left w:val="nil"/>
              <w:bottom w:val="nil"/>
              <w:right w:val="nil"/>
            </w:tcBorders>
            <w:shd w:val="clear" w:color="auto" w:fill="auto"/>
            <w:noWrap/>
            <w:vAlign w:val="bottom"/>
            <w:hideMark/>
          </w:tcPr>
          <w:p w14:paraId="13C026FA" w14:textId="77777777" w:rsidR="006A00F8" w:rsidRPr="00705973" w:rsidRDefault="006A00F8" w:rsidP="00F30AD5">
            <w:pPr>
              <w:spacing w:after="0" w:line="240" w:lineRule="auto"/>
              <w:jc w:val="right"/>
              <w:rPr>
                <w:rFonts w:ascii="Arial" w:eastAsia="Times New Roman" w:hAnsi="Arial" w:cs="Arial"/>
                <w:sz w:val="20"/>
                <w:szCs w:val="20"/>
                <w:lang w:val="es-ES" w:eastAsia="es-ES"/>
              </w:rPr>
            </w:pPr>
          </w:p>
        </w:tc>
        <w:tc>
          <w:tcPr>
            <w:tcW w:w="1017" w:type="dxa"/>
            <w:tcBorders>
              <w:top w:val="nil"/>
              <w:left w:val="nil"/>
              <w:bottom w:val="nil"/>
              <w:right w:val="single" w:sz="8" w:space="0" w:color="auto"/>
            </w:tcBorders>
            <w:shd w:val="clear" w:color="auto" w:fill="auto"/>
            <w:noWrap/>
            <w:vAlign w:val="bottom"/>
            <w:hideMark/>
          </w:tcPr>
          <w:p w14:paraId="4DA3FCF1"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r>
      <w:tr w:rsidR="006A00F8" w:rsidRPr="00705973" w14:paraId="40154AC3" w14:textId="77777777" w:rsidTr="00581C88">
        <w:trPr>
          <w:trHeight w:val="323"/>
        </w:trPr>
        <w:tc>
          <w:tcPr>
            <w:tcW w:w="1017" w:type="dxa"/>
            <w:tcBorders>
              <w:top w:val="nil"/>
              <w:left w:val="single" w:sz="8" w:space="0" w:color="auto"/>
              <w:bottom w:val="nil"/>
              <w:right w:val="nil"/>
            </w:tcBorders>
            <w:shd w:val="clear" w:color="auto" w:fill="auto"/>
            <w:noWrap/>
            <w:vAlign w:val="bottom"/>
            <w:hideMark/>
          </w:tcPr>
          <w:p w14:paraId="4BA441C4"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c>
          <w:tcPr>
            <w:tcW w:w="1017" w:type="dxa"/>
            <w:tcBorders>
              <w:top w:val="nil"/>
              <w:left w:val="nil"/>
              <w:bottom w:val="nil"/>
              <w:right w:val="nil"/>
            </w:tcBorders>
            <w:shd w:val="clear" w:color="auto" w:fill="auto"/>
            <w:noWrap/>
            <w:vAlign w:val="bottom"/>
            <w:hideMark/>
          </w:tcPr>
          <w:p w14:paraId="777BE1A7" w14:textId="77777777" w:rsidR="006A00F8" w:rsidRPr="00705973" w:rsidRDefault="006A00F8" w:rsidP="00F30AD5">
            <w:pPr>
              <w:spacing w:after="0" w:line="240" w:lineRule="auto"/>
              <w:rPr>
                <w:rFonts w:ascii="Times New Roman" w:eastAsia="Times New Roman" w:hAnsi="Times New Roman"/>
                <w:sz w:val="24"/>
                <w:szCs w:val="24"/>
                <w:lang w:val="es-ES" w:eastAsia="es-ES"/>
              </w:rPr>
            </w:pPr>
            <w:r w:rsidRPr="00705973">
              <w:rPr>
                <w:rFonts w:ascii="Times New Roman" w:eastAsia="Times New Roman" w:hAnsi="Times New Roman"/>
                <w:sz w:val="24"/>
                <w:szCs w:val="24"/>
                <w:lang w:val="es-ES" w:eastAsia="es-ES"/>
              </w:rPr>
              <w:t>1+i =</w:t>
            </w:r>
          </w:p>
        </w:tc>
        <w:tc>
          <w:tcPr>
            <w:tcW w:w="4068" w:type="dxa"/>
            <w:gridSpan w:val="4"/>
            <w:tcBorders>
              <w:top w:val="nil"/>
              <w:left w:val="nil"/>
              <w:bottom w:val="nil"/>
              <w:right w:val="nil"/>
            </w:tcBorders>
            <w:shd w:val="clear" w:color="auto" w:fill="auto"/>
            <w:noWrap/>
            <w:vAlign w:val="bottom"/>
            <w:hideMark/>
          </w:tcPr>
          <w:p w14:paraId="668CC19F" w14:textId="77777777" w:rsidR="006A00F8" w:rsidRPr="00705973" w:rsidRDefault="006A00F8" w:rsidP="00F30AD5">
            <w:pPr>
              <w:spacing w:after="0" w:line="240" w:lineRule="auto"/>
              <w:jc w:val="right"/>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1,004867</w:t>
            </w:r>
          </w:p>
        </w:tc>
        <w:tc>
          <w:tcPr>
            <w:tcW w:w="1457" w:type="dxa"/>
            <w:tcBorders>
              <w:top w:val="nil"/>
              <w:left w:val="nil"/>
              <w:bottom w:val="nil"/>
              <w:right w:val="nil"/>
            </w:tcBorders>
            <w:shd w:val="clear" w:color="auto" w:fill="auto"/>
            <w:noWrap/>
            <w:vAlign w:val="bottom"/>
            <w:hideMark/>
          </w:tcPr>
          <w:p w14:paraId="40ECD7A3" w14:textId="77777777" w:rsidR="006A00F8" w:rsidRPr="00705973" w:rsidRDefault="006A00F8" w:rsidP="00F30AD5">
            <w:pPr>
              <w:spacing w:after="0" w:line="240" w:lineRule="auto"/>
              <w:jc w:val="right"/>
              <w:rPr>
                <w:rFonts w:ascii="Arial" w:eastAsia="Times New Roman" w:hAnsi="Arial" w:cs="Arial"/>
                <w:sz w:val="20"/>
                <w:szCs w:val="20"/>
                <w:lang w:val="es-ES" w:eastAsia="es-ES"/>
              </w:rPr>
            </w:pPr>
          </w:p>
        </w:tc>
        <w:tc>
          <w:tcPr>
            <w:tcW w:w="1017" w:type="dxa"/>
            <w:tcBorders>
              <w:top w:val="nil"/>
              <w:left w:val="nil"/>
              <w:bottom w:val="nil"/>
              <w:right w:val="single" w:sz="8" w:space="0" w:color="auto"/>
            </w:tcBorders>
            <w:shd w:val="clear" w:color="auto" w:fill="auto"/>
            <w:noWrap/>
            <w:vAlign w:val="bottom"/>
            <w:hideMark/>
          </w:tcPr>
          <w:p w14:paraId="5919711D"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r>
      <w:tr w:rsidR="006A00F8" w:rsidRPr="00705973" w14:paraId="32965019" w14:textId="77777777" w:rsidTr="00581C88">
        <w:trPr>
          <w:trHeight w:val="323"/>
        </w:trPr>
        <w:tc>
          <w:tcPr>
            <w:tcW w:w="1017" w:type="dxa"/>
            <w:tcBorders>
              <w:top w:val="nil"/>
              <w:left w:val="single" w:sz="8" w:space="0" w:color="auto"/>
              <w:bottom w:val="nil"/>
              <w:right w:val="nil"/>
            </w:tcBorders>
            <w:shd w:val="clear" w:color="auto" w:fill="auto"/>
            <w:noWrap/>
            <w:vAlign w:val="bottom"/>
            <w:hideMark/>
          </w:tcPr>
          <w:p w14:paraId="0BE203E5"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c>
          <w:tcPr>
            <w:tcW w:w="1017" w:type="dxa"/>
            <w:tcBorders>
              <w:top w:val="nil"/>
              <w:left w:val="nil"/>
              <w:bottom w:val="nil"/>
              <w:right w:val="nil"/>
            </w:tcBorders>
            <w:shd w:val="clear" w:color="auto" w:fill="auto"/>
            <w:noWrap/>
            <w:vAlign w:val="bottom"/>
            <w:hideMark/>
          </w:tcPr>
          <w:p w14:paraId="78BC0EA0" w14:textId="77777777" w:rsidR="006A00F8" w:rsidRPr="00705973" w:rsidRDefault="006A00F8" w:rsidP="00F30AD5">
            <w:pPr>
              <w:spacing w:after="0" w:line="240" w:lineRule="auto"/>
              <w:rPr>
                <w:rFonts w:ascii="Times New Roman" w:eastAsia="Times New Roman" w:hAnsi="Times New Roman"/>
                <w:sz w:val="24"/>
                <w:szCs w:val="24"/>
                <w:lang w:val="es-ES" w:eastAsia="es-ES"/>
              </w:rPr>
            </w:pPr>
            <w:r w:rsidRPr="00705973">
              <w:rPr>
                <w:rFonts w:ascii="Times New Roman" w:eastAsia="Times New Roman" w:hAnsi="Times New Roman"/>
                <w:sz w:val="24"/>
                <w:szCs w:val="24"/>
                <w:lang w:val="es-ES" w:eastAsia="es-ES"/>
              </w:rPr>
              <w:t>(1+</w:t>
            </w:r>
            <w:proofErr w:type="gramStart"/>
            <w:r w:rsidRPr="00705973">
              <w:rPr>
                <w:rFonts w:ascii="Times New Roman" w:eastAsia="Times New Roman" w:hAnsi="Times New Roman"/>
                <w:sz w:val="24"/>
                <w:szCs w:val="24"/>
                <w:lang w:val="es-ES" w:eastAsia="es-ES"/>
              </w:rPr>
              <w:t>i)</w:t>
            </w:r>
            <w:r w:rsidRPr="00705973">
              <w:rPr>
                <w:rFonts w:ascii="Arial" w:eastAsia="Times New Roman" w:hAnsi="Arial" w:cs="Arial"/>
                <w:sz w:val="24"/>
                <w:szCs w:val="24"/>
                <w:lang w:val="es-ES" w:eastAsia="es-ES"/>
              </w:rPr>
              <w:t>ⁿ</w:t>
            </w:r>
            <w:proofErr w:type="gramEnd"/>
            <w:r w:rsidRPr="00705973">
              <w:rPr>
                <w:rFonts w:ascii="Arial" w:eastAsia="Times New Roman" w:hAnsi="Arial" w:cs="Arial"/>
                <w:sz w:val="24"/>
                <w:szCs w:val="24"/>
                <w:lang w:val="es-ES" w:eastAsia="es-ES"/>
              </w:rPr>
              <w:t xml:space="preserve"> </w:t>
            </w:r>
            <w:r w:rsidRPr="00705973">
              <w:rPr>
                <w:rFonts w:ascii="Times New Roman" w:eastAsia="Times New Roman" w:hAnsi="Times New Roman"/>
                <w:sz w:val="24"/>
                <w:szCs w:val="24"/>
                <w:lang w:val="es-ES" w:eastAsia="es-ES"/>
              </w:rPr>
              <w:t>=</w:t>
            </w:r>
          </w:p>
        </w:tc>
        <w:tc>
          <w:tcPr>
            <w:tcW w:w="4068" w:type="dxa"/>
            <w:gridSpan w:val="4"/>
            <w:tcBorders>
              <w:top w:val="nil"/>
              <w:left w:val="nil"/>
              <w:bottom w:val="nil"/>
              <w:right w:val="nil"/>
            </w:tcBorders>
            <w:shd w:val="clear" w:color="auto" w:fill="auto"/>
            <w:noWrap/>
            <w:vAlign w:val="bottom"/>
            <w:hideMark/>
          </w:tcPr>
          <w:p w14:paraId="618A174B" w14:textId="77777777" w:rsidR="006A00F8" w:rsidRPr="00705973" w:rsidRDefault="006A00F8" w:rsidP="00F30AD5">
            <w:pPr>
              <w:spacing w:after="0" w:line="240" w:lineRule="auto"/>
              <w:jc w:val="right"/>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19,124824</w:t>
            </w:r>
          </w:p>
        </w:tc>
        <w:tc>
          <w:tcPr>
            <w:tcW w:w="1457" w:type="dxa"/>
            <w:tcBorders>
              <w:top w:val="nil"/>
              <w:left w:val="nil"/>
              <w:bottom w:val="nil"/>
              <w:right w:val="nil"/>
            </w:tcBorders>
            <w:shd w:val="clear" w:color="auto" w:fill="auto"/>
            <w:noWrap/>
            <w:vAlign w:val="bottom"/>
            <w:hideMark/>
          </w:tcPr>
          <w:p w14:paraId="09AC8C2A" w14:textId="77777777" w:rsidR="006A00F8" w:rsidRPr="00705973" w:rsidRDefault="006A00F8" w:rsidP="00F30AD5">
            <w:pPr>
              <w:spacing w:after="0" w:line="240" w:lineRule="auto"/>
              <w:jc w:val="right"/>
              <w:rPr>
                <w:rFonts w:ascii="Arial" w:eastAsia="Times New Roman" w:hAnsi="Arial" w:cs="Arial"/>
                <w:sz w:val="20"/>
                <w:szCs w:val="20"/>
                <w:lang w:val="es-ES" w:eastAsia="es-ES"/>
              </w:rPr>
            </w:pPr>
          </w:p>
        </w:tc>
        <w:tc>
          <w:tcPr>
            <w:tcW w:w="1017" w:type="dxa"/>
            <w:tcBorders>
              <w:top w:val="nil"/>
              <w:left w:val="nil"/>
              <w:bottom w:val="nil"/>
              <w:right w:val="single" w:sz="8" w:space="0" w:color="auto"/>
            </w:tcBorders>
            <w:shd w:val="clear" w:color="auto" w:fill="auto"/>
            <w:noWrap/>
            <w:vAlign w:val="bottom"/>
            <w:hideMark/>
          </w:tcPr>
          <w:p w14:paraId="3B89DAA9"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r>
      <w:tr w:rsidR="006A00F8" w:rsidRPr="00705973" w14:paraId="75AF8CE8" w14:textId="77777777" w:rsidTr="00581C88">
        <w:trPr>
          <w:trHeight w:val="338"/>
        </w:trPr>
        <w:tc>
          <w:tcPr>
            <w:tcW w:w="1017" w:type="dxa"/>
            <w:tcBorders>
              <w:top w:val="nil"/>
              <w:left w:val="single" w:sz="8" w:space="0" w:color="auto"/>
              <w:bottom w:val="single" w:sz="8" w:space="0" w:color="auto"/>
              <w:right w:val="nil"/>
            </w:tcBorders>
            <w:shd w:val="clear" w:color="auto" w:fill="auto"/>
            <w:noWrap/>
            <w:vAlign w:val="bottom"/>
            <w:hideMark/>
          </w:tcPr>
          <w:p w14:paraId="4B8BAC98"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c>
          <w:tcPr>
            <w:tcW w:w="1017" w:type="dxa"/>
            <w:tcBorders>
              <w:top w:val="nil"/>
              <w:left w:val="nil"/>
              <w:bottom w:val="single" w:sz="8" w:space="0" w:color="auto"/>
              <w:right w:val="nil"/>
            </w:tcBorders>
            <w:shd w:val="clear" w:color="auto" w:fill="auto"/>
            <w:noWrap/>
            <w:vAlign w:val="bottom"/>
            <w:hideMark/>
          </w:tcPr>
          <w:p w14:paraId="48691112" w14:textId="77777777" w:rsidR="006A00F8" w:rsidRPr="00705973" w:rsidRDefault="006A00F8" w:rsidP="00F30AD5">
            <w:pPr>
              <w:spacing w:after="0" w:line="240" w:lineRule="auto"/>
              <w:rPr>
                <w:rFonts w:ascii="Times New Roman" w:eastAsia="Times New Roman" w:hAnsi="Times New Roman"/>
                <w:sz w:val="24"/>
                <w:szCs w:val="24"/>
                <w:lang w:val="es-ES" w:eastAsia="es-ES"/>
              </w:rPr>
            </w:pPr>
            <w:r w:rsidRPr="00705973">
              <w:rPr>
                <w:rFonts w:ascii="Times New Roman" w:eastAsia="Times New Roman" w:hAnsi="Times New Roman"/>
                <w:sz w:val="24"/>
                <w:szCs w:val="24"/>
                <w:lang w:val="es-ES" w:eastAsia="es-ES"/>
              </w:rPr>
              <w:t>S =</w:t>
            </w:r>
          </w:p>
        </w:tc>
        <w:tc>
          <w:tcPr>
            <w:tcW w:w="4068" w:type="dxa"/>
            <w:gridSpan w:val="4"/>
            <w:tcBorders>
              <w:top w:val="nil"/>
              <w:left w:val="nil"/>
              <w:bottom w:val="single" w:sz="8" w:space="0" w:color="auto"/>
              <w:right w:val="nil"/>
            </w:tcBorders>
            <w:shd w:val="clear" w:color="auto" w:fill="auto"/>
            <w:noWrap/>
            <w:vAlign w:val="bottom"/>
            <w:hideMark/>
          </w:tcPr>
          <w:p w14:paraId="01C0AED1" w14:textId="77777777" w:rsidR="006A00F8" w:rsidRPr="00705973" w:rsidRDefault="006A00F8" w:rsidP="00F30AD5">
            <w:pPr>
              <w:spacing w:after="0" w:line="240" w:lineRule="auto"/>
              <w:jc w:val="right"/>
              <w:rPr>
                <w:rFonts w:ascii="Arial" w:eastAsia="Times New Roman" w:hAnsi="Arial" w:cs="Arial"/>
                <w:b/>
                <w:bCs/>
                <w:sz w:val="20"/>
                <w:szCs w:val="20"/>
                <w:lang w:val="es-ES" w:eastAsia="es-ES"/>
              </w:rPr>
            </w:pPr>
            <w:r w:rsidRPr="00705973">
              <w:rPr>
                <w:rFonts w:ascii="Arial" w:eastAsia="Times New Roman" w:hAnsi="Arial" w:cs="Arial"/>
                <w:b/>
                <w:bCs/>
                <w:sz w:val="20"/>
                <w:szCs w:val="20"/>
                <w:lang w:val="es-ES" w:eastAsia="es-ES"/>
              </w:rPr>
              <w:t>$ 29.803.644,23</w:t>
            </w:r>
          </w:p>
        </w:tc>
        <w:tc>
          <w:tcPr>
            <w:tcW w:w="1457" w:type="dxa"/>
            <w:tcBorders>
              <w:top w:val="nil"/>
              <w:left w:val="nil"/>
              <w:bottom w:val="single" w:sz="8" w:space="0" w:color="auto"/>
              <w:right w:val="nil"/>
            </w:tcBorders>
            <w:shd w:val="clear" w:color="auto" w:fill="auto"/>
            <w:noWrap/>
            <w:vAlign w:val="bottom"/>
            <w:hideMark/>
          </w:tcPr>
          <w:p w14:paraId="57FF4225" w14:textId="77777777" w:rsidR="006A00F8" w:rsidRPr="00705973" w:rsidRDefault="006A00F8" w:rsidP="00F30AD5">
            <w:pPr>
              <w:spacing w:after="0" w:line="240" w:lineRule="auto"/>
              <w:rPr>
                <w:rFonts w:ascii="Arial" w:eastAsia="Times New Roman" w:hAnsi="Arial" w:cs="Arial"/>
                <w:b/>
                <w:bCs/>
                <w:sz w:val="20"/>
                <w:szCs w:val="20"/>
                <w:lang w:val="es-ES" w:eastAsia="es-ES"/>
              </w:rPr>
            </w:pPr>
            <w:r w:rsidRPr="00705973">
              <w:rPr>
                <w:rFonts w:ascii="Arial" w:eastAsia="Times New Roman" w:hAnsi="Arial" w:cs="Arial"/>
                <w:b/>
                <w:bCs/>
                <w:sz w:val="20"/>
                <w:szCs w:val="20"/>
                <w:lang w:val="es-ES" w:eastAsia="es-ES"/>
              </w:rPr>
              <w:t> </w:t>
            </w:r>
          </w:p>
        </w:tc>
        <w:tc>
          <w:tcPr>
            <w:tcW w:w="1017" w:type="dxa"/>
            <w:tcBorders>
              <w:top w:val="nil"/>
              <w:left w:val="nil"/>
              <w:bottom w:val="single" w:sz="8" w:space="0" w:color="auto"/>
              <w:right w:val="single" w:sz="8" w:space="0" w:color="auto"/>
            </w:tcBorders>
            <w:shd w:val="clear" w:color="auto" w:fill="auto"/>
            <w:noWrap/>
            <w:vAlign w:val="bottom"/>
            <w:hideMark/>
          </w:tcPr>
          <w:p w14:paraId="76996473" w14:textId="77777777" w:rsidR="006A00F8" w:rsidRPr="00705973" w:rsidRDefault="006A00F8" w:rsidP="00F30AD5">
            <w:pPr>
              <w:spacing w:after="0" w:line="240" w:lineRule="auto"/>
              <w:rPr>
                <w:rFonts w:ascii="Arial" w:eastAsia="Times New Roman" w:hAnsi="Arial" w:cs="Arial"/>
                <w:sz w:val="20"/>
                <w:szCs w:val="20"/>
                <w:lang w:val="es-ES" w:eastAsia="es-ES"/>
              </w:rPr>
            </w:pPr>
            <w:r w:rsidRPr="00705973">
              <w:rPr>
                <w:rFonts w:ascii="Arial" w:eastAsia="Times New Roman" w:hAnsi="Arial" w:cs="Arial"/>
                <w:sz w:val="20"/>
                <w:szCs w:val="20"/>
                <w:lang w:val="es-ES" w:eastAsia="es-ES"/>
              </w:rPr>
              <w:t> </w:t>
            </w:r>
          </w:p>
        </w:tc>
      </w:tr>
    </w:tbl>
    <w:p w14:paraId="516CBABD" w14:textId="5C750B6C" w:rsidR="00BE3803" w:rsidRPr="00705973" w:rsidRDefault="006A00F8" w:rsidP="00F30AD5">
      <w:pPr>
        <w:spacing w:after="0" w:line="240" w:lineRule="auto"/>
        <w:jc w:val="both"/>
        <w:rPr>
          <w:rFonts w:ascii="Arial" w:eastAsia="Times New Roman" w:hAnsi="Arial" w:cs="Arial"/>
          <w:color w:val="000000"/>
          <w:sz w:val="24"/>
          <w:szCs w:val="24"/>
          <w:lang w:eastAsia="es-ES"/>
        </w:rPr>
      </w:pPr>
      <w:r w:rsidRPr="00705973">
        <w:rPr>
          <w:rFonts w:ascii="Arial" w:eastAsia="Times New Roman" w:hAnsi="Arial" w:cs="Arial"/>
          <w:color w:val="000000"/>
          <w:sz w:val="24"/>
          <w:szCs w:val="24"/>
          <w:lang w:eastAsia="es-ES"/>
        </w:rPr>
        <w:fldChar w:fldCharType="end"/>
      </w:r>
    </w:p>
    <w:tbl>
      <w:tblPr>
        <w:tblW w:w="4536" w:type="dxa"/>
        <w:tblInd w:w="70" w:type="dxa"/>
        <w:tblCellMar>
          <w:left w:w="70" w:type="dxa"/>
          <w:right w:w="70" w:type="dxa"/>
        </w:tblCellMar>
        <w:tblLook w:val="04A0" w:firstRow="1" w:lastRow="0" w:firstColumn="1" w:lastColumn="0" w:noHBand="0" w:noVBand="1"/>
      </w:tblPr>
      <w:tblGrid>
        <w:gridCol w:w="2977"/>
        <w:gridCol w:w="1559"/>
      </w:tblGrid>
      <w:tr w:rsidR="006A00F8" w:rsidRPr="00705973" w14:paraId="6945DC28" w14:textId="77777777" w:rsidTr="00581C88">
        <w:trPr>
          <w:trHeight w:val="255"/>
        </w:trPr>
        <w:tc>
          <w:tcPr>
            <w:tcW w:w="2977" w:type="dxa"/>
            <w:tcBorders>
              <w:top w:val="nil"/>
              <w:left w:val="nil"/>
              <w:bottom w:val="nil"/>
              <w:right w:val="nil"/>
            </w:tcBorders>
            <w:shd w:val="clear" w:color="auto" w:fill="auto"/>
            <w:noWrap/>
            <w:vAlign w:val="bottom"/>
            <w:hideMark/>
          </w:tcPr>
          <w:p w14:paraId="610F4A53" w14:textId="77777777" w:rsidR="006A00F8" w:rsidRPr="00705973" w:rsidRDefault="006A00F8" w:rsidP="00F30AD5">
            <w:pPr>
              <w:spacing w:after="0" w:line="240" w:lineRule="auto"/>
              <w:rPr>
                <w:rFonts w:ascii="Arial" w:eastAsia="Times New Roman" w:hAnsi="Arial" w:cs="Arial"/>
                <w:sz w:val="20"/>
                <w:szCs w:val="20"/>
                <w:lang w:val="es-ES" w:eastAsia="es-ES"/>
              </w:rPr>
            </w:pPr>
            <w:proofErr w:type="gramStart"/>
            <w:r w:rsidRPr="00705973">
              <w:rPr>
                <w:rFonts w:ascii="Arial" w:eastAsia="Times New Roman" w:hAnsi="Arial" w:cs="Arial"/>
                <w:sz w:val="20"/>
                <w:szCs w:val="20"/>
                <w:lang w:val="es-ES" w:eastAsia="es-ES"/>
              </w:rPr>
              <w:t>TOTAL</w:t>
            </w:r>
            <w:proofErr w:type="gramEnd"/>
            <w:r w:rsidRPr="00705973">
              <w:rPr>
                <w:rFonts w:ascii="Arial" w:eastAsia="Times New Roman" w:hAnsi="Arial" w:cs="Arial"/>
                <w:sz w:val="20"/>
                <w:szCs w:val="20"/>
                <w:lang w:val="es-ES" w:eastAsia="es-ES"/>
              </w:rPr>
              <w:t xml:space="preserve"> LUCRO CESANTE</w:t>
            </w:r>
          </w:p>
        </w:tc>
        <w:tc>
          <w:tcPr>
            <w:tcW w:w="1559" w:type="dxa"/>
            <w:tcBorders>
              <w:top w:val="nil"/>
              <w:left w:val="nil"/>
              <w:bottom w:val="nil"/>
              <w:right w:val="nil"/>
            </w:tcBorders>
            <w:shd w:val="clear" w:color="auto" w:fill="auto"/>
            <w:noWrap/>
            <w:vAlign w:val="bottom"/>
            <w:hideMark/>
          </w:tcPr>
          <w:p w14:paraId="22A32EC4" w14:textId="77777777" w:rsidR="006A00F8" w:rsidRPr="00705973" w:rsidRDefault="006A00F8" w:rsidP="00F30AD5">
            <w:pPr>
              <w:spacing w:after="0" w:line="240" w:lineRule="auto"/>
              <w:jc w:val="right"/>
              <w:rPr>
                <w:rFonts w:ascii="Arial" w:eastAsia="Times New Roman" w:hAnsi="Arial" w:cs="Arial"/>
                <w:b/>
                <w:bCs/>
                <w:sz w:val="20"/>
                <w:szCs w:val="20"/>
                <w:lang w:val="es-ES" w:eastAsia="es-ES"/>
              </w:rPr>
            </w:pPr>
            <w:r w:rsidRPr="00705973">
              <w:rPr>
                <w:rFonts w:ascii="Arial" w:eastAsia="Times New Roman" w:hAnsi="Arial" w:cs="Arial"/>
                <w:b/>
                <w:bCs/>
                <w:sz w:val="20"/>
                <w:szCs w:val="20"/>
                <w:lang w:val="es-ES" w:eastAsia="es-ES"/>
              </w:rPr>
              <w:t>$ 38.056.975</w:t>
            </w:r>
          </w:p>
        </w:tc>
      </w:tr>
    </w:tbl>
    <w:p w14:paraId="5724F645" w14:textId="77777777" w:rsidR="00BE3803" w:rsidRPr="00705973" w:rsidRDefault="00BE3803" w:rsidP="00F30AD5">
      <w:pPr>
        <w:spacing w:after="0" w:line="240" w:lineRule="auto"/>
        <w:jc w:val="both"/>
        <w:rPr>
          <w:rFonts w:ascii="Arial" w:eastAsia="Times New Roman" w:hAnsi="Arial" w:cs="Arial"/>
          <w:color w:val="000000"/>
          <w:sz w:val="24"/>
          <w:szCs w:val="24"/>
          <w:lang w:eastAsia="es-ES"/>
        </w:rPr>
      </w:pPr>
    </w:p>
    <w:p w14:paraId="1827030F" w14:textId="77777777" w:rsidR="00E16B35" w:rsidRPr="00705973" w:rsidRDefault="00E16B35" w:rsidP="00F30AD5">
      <w:pPr>
        <w:pStyle w:val="Prrafodelista"/>
        <w:numPr>
          <w:ilvl w:val="1"/>
          <w:numId w:val="3"/>
        </w:numPr>
        <w:tabs>
          <w:tab w:val="left" w:pos="567"/>
        </w:tabs>
        <w:jc w:val="both"/>
        <w:rPr>
          <w:i/>
          <w:sz w:val="22"/>
          <w:szCs w:val="22"/>
        </w:rPr>
      </w:pPr>
      <w:r w:rsidRPr="00705973">
        <w:rPr>
          <w:rFonts w:eastAsia="Calibri"/>
          <w:b/>
          <w:sz w:val="22"/>
          <w:szCs w:val="22"/>
        </w:rPr>
        <w:t>CONDENA EN COSTAS:</w:t>
      </w:r>
    </w:p>
    <w:p w14:paraId="2BAD037C" w14:textId="77777777" w:rsidR="00E16B35" w:rsidRPr="00705973" w:rsidRDefault="00E16B35" w:rsidP="00F30AD5">
      <w:pPr>
        <w:pStyle w:val="Prrafodelista"/>
        <w:tabs>
          <w:tab w:val="left" w:pos="709"/>
        </w:tabs>
        <w:ind w:left="0"/>
        <w:jc w:val="both"/>
        <w:rPr>
          <w:i/>
          <w:sz w:val="22"/>
          <w:szCs w:val="22"/>
        </w:rPr>
      </w:pPr>
    </w:p>
    <w:p w14:paraId="276B65E5" w14:textId="77777777" w:rsidR="00E16B35" w:rsidRPr="00705973" w:rsidRDefault="00E16B35" w:rsidP="00F30AD5">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705973">
        <w:rPr>
          <w:rFonts w:ascii="Arial" w:hAnsi="Arial" w:cs="Arial"/>
          <w:color w:val="000000"/>
        </w:rPr>
        <w:t>La condena en costas la adopta el juez teniendo en cuenta la conducta de la parte vencida en el proceso, pues no es una regla de aplicación forzosa y general.</w:t>
      </w:r>
    </w:p>
    <w:p w14:paraId="0914F8B5" w14:textId="77777777" w:rsidR="00D4478F" w:rsidRPr="00705973" w:rsidRDefault="00D4478F" w:rsidP="00F30AD5">
      <w:pPr>
        <w:widowControl w:val="0"/>
        <w:tabs>
          <w:tab w:val="left" w:pos="567"/>
          <w:tab w:val="left" w:pos="5940"/>
        </w:tabs>
        <w:autoSpaceDE w:val="0"/>
        <w:autoSpaceDN w:val="0"/>
        <w:adjustRightInd w:val="0"/>
        <w:spacing w:after="0" w:line="240" w:lineRule="auto"/>
        <w:jc w:val="both"/>
        <w:rPr>
          <w:rFonts w:ascii="Arial" w:hAnsi="Arial" w:cs="Arial"/>
          <w:color w:val="000000"/>
        </w:rPr>
      </w:pPr>
    </w:p>
    <w:p w14:paraId="5E30BE5B" w14:textId="77777777" w:rsidR="00E16B35" w:rsidRPr="00705973" w:rsidRDefault="00E16B35" w:rsidP="00F30AD5">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705973">
        <w:rPr>
          <w:rFonts w:ascii="Arial"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0495DC9F" w14:textId="77777777" w:rsidR="00D4478F" w:rsidRPr="00705973" w:rsidRDefault="00D4478F" w:rsidP="00F30AD5">
      <w:pPr>
        <w:widowControl w:val="0"/>
        <w:tabs>
          <w:tab w:val="left" w:pos="567"/>
          <w:tab w:val="left" w:pos="5940"/>
        </w:tabs>
        <w:autoSpaceDE w:val="0"/>
        <w:autoSpaceDN w:val="0"/>
        <w:adjustRightInd w:val="0"/>
        <w:spacing w:after="0" w:line="240" w:lineRule="auto"/>
        <w:jc w:val="both"/>
        <w:rPr>
          <w:rFonts w:ascii="Arial" w:hAnsi="Arial" w:cs="Arial"/>
          <w:color w:val="000000"/>
        </w:rPr>
      </w:pPr>
    </w:p>
    <w:p w14:paraId="0F03A3CB" w14:textId="77777777" w:rsidR="00E16B35" w:rsidRPr="00705973" w:rsidRDefault="00E16B35" w:rsidP="00F30AD5">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705973">
        <w:rPr>
          <w:rFonts w:ascii="Arial" w:hAnsi="Arial" w:cs="Arial"/>
          <w:color w:val="000000"/>
        </w:rPr>
        <w:t xml:space="preserve">Analizado dicho aspecto, este despacho estima que en esta oportunidad </w:t>
      </w:r>
      <w:r w:rsidRPr="00705973">
        <w:rPr>
          <w:rFonts w:ascii="Arial" w:hAnsi="Arial" w:cs="Arial"/>
          <w:b/>
          <w:color w:val="000000"/>
        </w:rPr>
        <w:t>no hay lugar a imponer condena en costas</w:t>
      </w:r>
      <w:r w:rsidRPr="00705973">
        <w:rPr>
          <w:rFonts w:ascii="Arial" w:hAnsi="Arial" w:cs="Arial"/>
          <w:color w:val="000000"/>
        </w:rPr>
        <w:t>, debido a que no se aprecia temeridad o abuso de las atribuciones o derechos procesales por las partes Además, las costas deben aparecer comprobadas, de acuerdo con lo dispuesto en el numeral 8 del artículo 365 del C.G.P, según el cual "</w:t>
      </w:r>
      <w:r w:rsidRPr="00705973">
        <w:rPr>
          <w:rFonts w:ascii="Arial" w:hAnsi="Arial" w:cs="Arial"/>
          <w:i/>
          <w:color w:val="000000"/>
        </w:rPr>
        <w:t>Sólo habrá lugar a costas cuando en el expediente aparezca que se causaron y en la medida de su comprobación"</w:t>
      </w:r>
      <w:r w:rsidRPr="00705973">
        <w:rPr>
          <w:rFonts w:ascii="Arial" w:hAnsi="Arial" w:cs="Arial"/>
          <w:color w:val="000000"/>
        </w:rPr>
        <w:t xml:space="preserve"> situación que no se ha presentado en el caso estudiado.</w:t>
      </w:r>
    </w:p>
    <w:p w14:paraId="19AF6A75" w14:textId="77777777" w:rsidR="00E16B35" w:rsidRPr="00705973" w:rsidRDefault="00E16B35" w:rsidP="00F30AD5">
      <w:pPr>
        <w:pStyle w:val="Prrafodelista"/>
        <w:tabs>
          <w:tab w:val="left" w:pos="709"/>
        </w:tabs>
        <w:ind w:left="0"/>
        <w:jc w:val="both"/>
        <w:rPr>
          <w:i/>
          <w:sz w:val="22"/>
          <w:szCs w:val="22"/>
        </w:rPr>
      </w:pPr>
    </w:p>
    <w:p w14:paraId="67458288" w14:textId="77777777" w:rsidR="009709D0" w:rsidRPr="00705973" w:rsidRDefault="009709D0" w:rsidP="00F30AD5">
      <w:pPr>
        <w:spacing w:after="0" w:line="240" w:lineRule="auto"/>
        <w:jc w:val="both"/>
        <w:rPr>
          <w:rFonts w:ascii="Arial" w:eastAsia="Times New Roman" w:hAnsi="Arial" w:cs="Arial"/>
          <w:b/>
          <w:lang w:eastAsia="es-ES"/>
        </w:rPr>
      </w:pPr>
      <w:r w:rsidRPr="00705973">
        <w:rPr>
          <w:rFonts w:ascii="Arial" w:eastAsia="Times New Roman" w:hAnsi="Arial" w:cs="Arial"/>
          <w:lang w:eastAsia="es-ES"/>
        </w:rPr>
        <w:t xml:space="preserve">En mérito de lo expuesto, el </w:t>
      </w:r>
      <w:r w:rsidRPr="00705973">
        <w:rPr>
          <w:rFonts w:ascii="Arial" w:eastAsia="Times New Roman" w:hAnsi="Arial" w:cs="Arial"/>
          <w:b/>
          <w:lang w:eastAsia="es-ES"/>
        </w:rPr>
        <w:t xml:space="preserve">JUZGADO TREINTA Y CUATRO (34) ADMINISTRATIVO DEL CIRCUÍTO DE BOGOTÁ, administrando justicia en nombre de la República de Colombia y, por autoridad de la Ley, </w:t>
      </w:r>
    </w:p>
    <w:p w14:paraId="70AD9AA2" w14:textId="77777777" w:rsidR="009709D0" w:rsidRPr="00705973" w:rsidRDefault="009709D0" w:rsidP="00F30AD5">
      <w:pPr>
        <w:spacing w:after="0" w:line="240" w:lineRule="auto"/>
        <w:jc w:val="both"/>
        <w:rPr>
          <w:rFonts w:ascii="Arial" w:eastAsia="Times New Roman" w:hAnsi="Arial" w:cs="Arial"/>
          <w:b/>
          <w:lang w:eastAsia="es-ES"/>
        </w:rPr>
      </w:pPr>
    </w:p>
    <w:p w14:paraId="4F122306" w14:textId="77777777" w:rsidR="009709D0" w:rsidRPr="00705973" w:rsidRDefault="009709D0" w:rsidP="00F30AD5">
      <w:pPr>
        <w:spacing w:after="0" w:line="240" w:lineRule="auto"/>
        <w:jc w:val="center"/>
        <w:rPr>
          <w:rFonts w:ascii="Arial" w:eastAsia="Times New Roman" w:hAnsi="Arial" w:cs="Arial"/>
          <w:b/>
          <w:lang w:eastAsia="es-ES"/>
        </w:rPr>
      </w:pPr>
      <w:r w:rsidRPr="00705973">
        <w:rPr>
          <w:rFonts w:ascii="Arial" w:eastAsia="Times New Roman" w:hAnsi="Arial" w:cs="Arial"/>
          <w:b/>
          <w:lang w:eastAsia="es-ES"/>
        </w:rPr>
        <w:t>FALLA:</w:t>
      </w:r>
    </w:p>
    <w:p w14:paraId="05D685DC" w14:textId="77777777" w:rsidR="009709D0" w:rsidRPr="00705973" w:rsidRDefault="009709D0" w:rsidP="00F30AD5">
      <w:pPr>
        <w:spacing w:after="0" w:line="240" w:lineRule="auto"/>
        <w:jc w:val="both"/>
        <w:rPr>
          <w:rFonts w:ascii="Arial" w:eastAsia="Times New Roman" w:hAnsi="Arial" w:cs="Arial"/>
          <w:b/>
          <w:lang w:eastAsia="es-ES"/>
        </w:rPr>
      </w:pPr>
    </w:p>
    <w:p w14:paraId="043D8154" w14:textId="2EB33C5E" w:rsidR="00D4478F" w:rsidRPr="00705973" w:rsidRDefault="009709D0" w:rsidP="00F30AD5">
      <w:pPr>
        <w:spacing w:after="0" w:line="240" w:lineRule="auto"/>
        <w:jc w:val="both"/>
        <w:rPr>
          <w:rFonts w:ascii="Arial" w:eastAsia="Times New Roman" w:hAnsi="Arial" w:cs="Arial"/>
          <w:lang w:eastAsia="es-ES"/>
        </w:rPr>
      </w:pPr>
      <w:r w:rsidRPr="00705973">
        <w:rPr>
          <w:rFonts w:ascii="Arial" w:eastAsia="Times New Roman" w:hAnsi="Arial" w:cs="Arial"/>
          <w:b/>
          <w:lang w:eastAsia="es-ES"/>
        </w:rPr>
        <w:t xml:space="preserve">PRIMERO: </w:t>
      </w:r>
      <w:r w:rsidR="00BB0871" w:rsidRPr="00705973">
        <w:rPr>
          <w:rFonts w:ascii="Arial" w:eastAsia="Times New Roman" w:hAnsi="Arial" w:cs="Arial"/>
          <w:lang w:eastAsia="es-ES"/>
        </w:rPr>
        <w:t>D</w:t>
      </w:r>
      <w:r w:rsidR="00D4478F" w:rsidRPr="00705973">
        <w:rPr>
          <w:rFonts w:ascii="Arial" w:eastAsia="Times New Roman" w:hAnsi="Arial" w:cs="Arial"/>
          <w:lang w:eastAsia="es-ES"/>
        </w:rPr>
        <w:t>eclárense no probadas las excepciones propuestas por la parte demandada</w:t>
      </w:r>
      <w:r w:rsidR="00D4478F" w:rsidRPr="00705973">
        <w:rPr>
          <w:rFonts w:ascii="Arial" w:eastAsia="Times New Roman" w:hAnsi="Arial" w:cs="Arial"/>
          <w:b/>
          <w:lang w:eastAsia="es-ES"/>
        </w:rPr>
        <w:t xml:space="preserve"> NACION – MINISERIO DE DEFENSA – EJERCITO </w:t>
      </w:r>
      <w:proofErr w:type="gramStart"/>
      <w:r w:rsidR="00D4478F" w:rsidRPr="00705973">
        <w:rPr>
          <w:rFonts w:ascii="Arial" w:eastAsia="Times New Roman" w:hAnsi="Arial" w:cs="Arial"/>
          <w:b/>
          <w:lang w:eastAsia="es-ES"/>
        </w:rPr>
        <w:t xml:space="preserve">NACIONAL </w:t>
      </w:r>
      <w:r w:rsidR="00D4478F" w:rsidRPr="00705973">
        <w:rPr>
          <w:rFonts w:ascii="Arial" w:eastAsia="Times New Roman" w:hAnsi="Arial" w:cs="Arial"/>
          <w:lang w:eastAsia="es-ES"/>
        </w:rPr>
        <w:t xml:space="preserve"> por</w:t>
      </w:r>
      <w:proofErr w:type="gramEnd"/>
      <w:r w:rsidR="00D4478F" w:rsidRPr="00705973">
        <w:rPr>
          <w:rFonts w:ascii="Arial" w:eastAsia="Times New Roman" w:hAnsi="Arial" w:cs="Arial"/>
          <w:lang w:eastAsia="es-ES"/>
        </w:rPr>
        <w:t xml:space="preserve"> los motivos antes expuestos.</w:t>
      </w:r>
    </w:p>
    <w:p w14:paraId="2F60D437" w14:textId="77777777" w:rsidR="00D4478F" w:rsidRPr="00705973" w:rsidRDefault="00D4478F" w:rsidP="00F30AD5">
      <w:pPr>
        <w:spacing w:after="0" w:line="240" w:lineRule="auto"/>
        <w:jc w:val="both"/>
        <w:rPr>
          <w:rFonts w:ascii="Arial" w:eastAsia="Times New Roman" w:hAnsi="Arial" w:cs="Arial"/>
          <w:b/>
          <w:lang w:eastAsia="es-ES"/>
        </w:rPr>
      </w:pPr>
    </w:p>
    <w:p w14:paraId="11D9F2E3" w14:textId="5D2665E6" w:rsidR="009709D0" w:rsidRPr="00705973" w:rsidRDefault="00D33764" w:rsidP="00F30AD5">
      <w:pPr>
        <w:spacing w:after="0" w:line="240" w:lineRule="auto"/>
        <w:jc w:val="both"/>
        <w:rPr>
          <w:rFonts w:ascii="Arial" w:eastAsia="Times New Roman" w:hAnsi="Arial" w:cs="Arial"/>
          <w:lang w:eastAsia="es-ES"/>
        </w:rPr>
      </w:pPr>
      <w:r w:rsidRPr="00705973">
        <w:rPr>
          <w:rFonts w:ascii="Arial" w:eastAsia="Times New Roman" w:hAnsi="Arial" w:cs="Arial"/>
          <w:b/>
          <w:lang w:eastAsia="es-ES"/>
        </w:rPr>
        <w:t xml:space="preserve">SEGUNDO: </w:t>
      </w:r>
      <w:r w:rsidR="009709D0" w:rsidRPr="00705973">
        <w:rPr>
          <w:rFonts w:ascii="Arial" w:eastAsia="Times New Roman" w:hAnsi="Arial" w:cs="Arial"/>
          <w:b/>
          <w:lang w:eastAsia="es-ES"/>
        </w:rPr>
        <w:t>Declárese administrativamente responsable</w:t>
      </w:r>
      <w:r w:rsidR="009709D0" w:rsidRPr="00705973">
        <w:rPr>
          <w:rFonts w:ascii="Arial" w:eastAsia="Times New Roman" w:hAnsi="Arial" w:cs="Arial"/>
          <w:lang w:eastAsia="es-ES"/>
        </w:rPr>
        <w:t xml:space="preserve"> a </w:t>
      </w:r>
      <w:r w:rsidR="00BE3803" w:rsidRPr="00705973">
        <w:rPr>
          <w:rFonts w:ascii="Arial" w:eastAsia="Times New Roman" w:hAnsi="Arial" w:cs="Arial"/>
          <w:lang w:eastAsia="es-ES"/>
        </w:rPr>
        <w:t xml:space="preserve">LA </w:t>
      </w:r>
      <w:r w:rsidR="00BE3803" w:rsidRPr="00705973">
        <w:rPr>
          <w:rFonts w:ascii="Arial" w:eastAsia="Times New Roman" w:hAnsi="Arial" w:cs="Arial"/>
          <w:b/>
          <w:lang w:eastAsia="es-ES"/>
        </w:rPr>
        <w:t xml:space="preserve">NACION – MINISERIO DE DEFENSA – EJERCITO </w:t>
      </w:r>
      <w:proofErr w:type="gramStart"/>
      <w:r w:rsidR="00BE3803" w:rsidRPr="00705973">
        <w:rPr>
          <w:rFonts w:ascii="Arial" w:eastAsia="Times New Roman" w:hAnsi="Arial" w:cs="Arial"/>
          <w:b/>
          <w:lang w:eastAsia="es-ES"/>
        </w:rPr>
        <w:t xml:space="preserve">NACIONAL  </w:t>
      </w:r>
      <w:r w:rsidR="00BE3803" w:rsidRPr="00705973">
        <w:rPr>
          <w:rFonts w:ascii="Tahoma" w:eastAsia="Times New Roman" w:hAnsi="Tahoma" w:cs="Tahoma"/>
          <w:sz w:val="24"/>
          <w:szCs w:val="24"/>
          <w:lang w:val="es-ES" w:eastAsia="es-ES"/>
        </w:rPr>
        <w:t>de</w:t>
      </w:r>
      <w:proofErr w:type="gramEnd"/>
      <w:r w:rsidR="00BE3803" w:rsidRPr="00705973">
        <w:rPr>
          <w:rFonts w:ascii="Tahoma" w:eastAsia="Times New Roman" w:hAnsi="Tahoma" w:cs="Tahoma"/>
          <w:sz w:val="24"/>
          <w:szCs w:val="24"/>
          <w:lang w:val="es-ES" w:eastAsia="es-ES"/>
        </w:rPr>
        <w:t xml:space="preserve"> los perjuicios causados a los demandantes de acuerdo con lo expuesto en la parte motiva de esta providencia</w:t>
      </w:r>
      <w:r w:rsidR="00BE3803" w:rsidRPr="00705973">
        <w:rPr>
          <w:rFonts w:ascii="Arial" w:eastAsia="Times New Roman" w:hAnsi="Arial" w:cs="Arial"/>
          <w:lang w:eastAsia="es-ES"/>
        </w:rPr>
        <w:t xml:space="preserve"> </w:t>
      </w:r>
    </w:p>
    <w:p w14:paraId="71479726" w14:textId="77777777" w:rsidR="009709D0" w:rsidRPr="00705973" w:rsidRDefault="009709D0" w:rsidP="00F30AD5">
      <w:pPr>
        <w:spacing w:after="0" w:line="240" w:lineRule="auto"/>
        <w:jc w:val="both"/>
        <w:rPr>
          <w:rFonts w:ascii="Arial" w:eastAsia="Times New Roman" w:hAnsi="Arial" w:cs="Arial"/>
          <w:b/>
          <w:lang w:eastAsia="es-ES"/>
        </w:rPr>
      </w:pPr>
    </w:p>
    <w:p w14:paraId="2A89B6C4" w14:textId="77777777" w:rsidR="00BE3803" w:rsidRPr="00705973" w:rsidRDefault="00D33764" w:rsidP="00F30AD5">
      <w:pPr>
        <w:spacing w:after="0" w:line="240" w:lineRule="auto"/>
        <w:jc w:val="both"/>
        <w:rPr>
          <w:rFonts w:ascii="Tahoma" w:eastAsia="Times New Roman" w:hAnsi="Tahoma" w:cs="Tahoma"/>
          <w:sz w:val="24"/>
          <w:szCs w:val="24"/>
          <w:lang w:val="es-ES" w:eastAsia="es-ES"/>
        </w:rPr>
      </w:pPr>
      <w:r w:rsidRPr="00705973">
        <w:rPr>
          <w:rFonts w:ascii="Arial" w:eastAsia="Times New Roman" w:hAnsi="Arial" w:cs="Arial"/>
          <w:b/>
          <w:lang w:eastAsia="es-ES"/>
        </w:rPr>
        <w:t xml:space="preserve">TERCERO: </w:t>
      </w:r>
      <w:r w:rsidR="009709D0" w:rsidRPr="00705973">
        <w:rPr>
          <w:rFonts w:ascii="Arial" w:eastAsia="Times New Roman" w:hAnsi="Arial" w:cs="Arial"/>
          <w:b/>
          <w:lang w:eastAsia="es-ES"/>
        </w:rPr>
        <w:t xml:space="preserve">Condénese </w:t>
      </w:r>
      <w:r w:rsidR="009709D0" w:rsidRPr="00705973">
        <w:rPr>
          <w:rFonts w:ascii="Arial" w:eastAsia="Times New Roman" w:hAnsi="Arial" w:cs="Arial"/>
          <w:lang w:eastAsia="es-ES"/>
        </w:rPr>
        <w:t>a la</w:t>
      </w:r>
      <w:r w:rsidR="00BE3803" w:rsidRPr="00705973">
        <w:rPr>
          <w:rFonts w:ascii="Arial" w:eastAsia="Times New Roman" w:hAnsi="Arial" w:cs="Arial"/>
          <w:lang w:eastAsia="es-ES"/>
        </w:rPr>
        <w:t xml:space="preserve"> </w:t>
      </w:r>
      <w:r w:rsidR="00BE3803" w:rsidRPr="00705973">
        <w:rPr>
          <w:rFonts w:ascii="Arial" w:eastAsia="Times New Roman" w:hAnsi="Arial" w:cs="Arial"/>
          <w:b/>
          <w:lang w:eastAsia="es-ES"/>
        </w:rPr>
        <w:t xml:space="preserve">NACION – MINISERIO DE DEFENSA – EJERCITO NACIONAL </w:t>
      </w:r>
      <w:r w:rsidR="00BE3803" w:rsidRPr="00705973">
        <w:rPr>
          <w:rFonts w:ascii="Tahoma" w:eastAsia="Times New Roman" w:hAnsi="Tahoma" w:cs="Tahoma"/>
          <w:sz w:val="24"/>
          <w:szCs w:val="24"/>
          <w:lang w:val="es-ES" w:eastAsia="es-ES"/>
        </w:rPr>
        <w:t>a indemnizar los perjuicios causados así:</w:t>
      </w:r>
    </w:p>
    <w:p w14:paraId="007149D7" w14:textId="77777777" w:rsidR="007B538D" w:rsidRPr="00705973" w:rsidRDefault="007B538D" w:rsidP="00F30AD5">
      <w:pPr>
        <w:spacing w:after="0" w:line="240" w:lineRule="auto"/>
        <w:jc w:val="both"/>
        <w:rPr>
          <w:rFonts w:ascii="Arial" w:eastAsia="Times New Roman" w:hAnsi="Arial" w:cs="Arial"/>
          <w:lang w:val="es-ES" w:eastAsia="es-ES"/>
        </w:rPr>
      </w:pPr>
    </w:p>
    <w:p w14:paraId="5C29F47F" w14:textId="17BCE1DF" w:rsidR="007B538D" w:rsidRPr="00705973" w:rsidRDefault="007B538D" w:rsidP="00F30AD5">
      <w:pPr>
        <w:pStyle w:val="Prrafodelista"/>
        <w:numPr>
          <w:ilvl w:val="0"/>
          <w:numId w:val="12"/>
        </w:numPr>
        <w:jc w:val="both"/>
        <w:rPr>
          <w:sz w:val="22"/>
          <w:szCs w:val="22"/>
        </w:rPr>
      </w:pPr>
      <w:r w:rsidRPr="00705973">
        <w:rPr>
          <w:sz w:val="22"/>
          <w:szCs w:val="22"/>
        </w:rPr>
        <w:t xml:space="preserve">Para </w:t>
      </w:r>
      <w:r w:rsidRPr="00705973">
        <w:rPr>
          <w:b/>
          <w:sz w:val="22"/>
          <w:szCs w:val="22"/>
        </w:rPr>
        <w:t xml:space="preserve">ANDRES FERNEY ANGARITA </w:t>
      </w:r>
      <w:proofErr w:type="gramStart"/>
      <w:r w:rsidRPr="00705973">
        <w:rPr>
          <w:b/>
          <w:sz w:val="22"/>
          <w:szCs w:val="22"/>
        </w:rPr>
        <w:t>RUIZ</w:t>
      </w:r>
      <w:r w:rsidRPr="00705973">
        <w:rPr>
          <w:sz w:val="22"/>
          <w:szCs w:val="22"/>
        </w:rPr>
        <w:t xml:space="preserve">  en</w:t>
      </w:r>
      <w:proofErr w:type="gramEnd"/>
      <w:r w:rsidRPr="00705973">
        <w:rPr>
          <w:sz w:val="22"/>
          <w:szCs w:val="22"/>
        </w:rPr>
        <w:t xml:space="preserve"> calidad de victima</w:t>
      </w:r>
    </w:p>
    <w:p w14:paraId="30FD2802" w14:textId="59893A01" w:rsidR="007B538D" w:rsidRPr="00705973" w:rsidRDefault="007B538D" w:rsidP="00F30AD5">
      <w:pPr>
        <w:pStyle w:val="Prrafodelista"/>
        <w:numPr>
          <w:ilvl w:val="1"/>
          <w:numId w:val="12"/>
        </w:numPr>
        <w:jc w:val="both"/>
        <w:rPr>
          <w:sz w:val="22"/>
          <w:szCs w:val="22"/>
        </w:rPr>
      </w:pPr>
      <w:r w:rsidRPr="00705973">
        <w:rPr>
          <w:sz w:val="22"/>
          <w:szCs w:val="22"/>
        </w:rPr>
        <w:t>El equivalente a 20 SMLMV que ascienden a la suma de $16´532.320 por daño moral.</w:t>
      </w:r>
    </w:p>
    <w:p w14:paraId="7FFECB4F" w14:textId="7661908A" w:rsidR="007B538D" w:rsidRPr="00705973" w:rsidRDefault="007B538D" w:rsidP="00F30AD5">
      <w:pPr>
        <w:pStyle w:val="Prrafodelista"/>
        <w:numPr>
          <w:ilvl w:val="1"/>
          <w:numId w:val="12"/>
        </w:numPr>
        <w:jc w:val="both"/>
        <w:rPr>
          <w:sz w:val="22"/>
          <w:szCs w:val="22"/>
        </w:rPr>
      </w:pPr>
      <w:r w:rsidRPr="00705973">
        <w:rPr>
          <w:sz w:val="22"/>
          <w:szCs w:val="22"/>
        </w:rPr>
        <w:t xml:space="preserve">El equivalente a 20 SMLMV que ascienden a la suma </w:t>
      </w:r>
      <w:proofErr w:type="gramStart"/>
      <w:r w:rsidRPr="00705973">
        <w:rPr>
          <w:sz w:val="22"/>
          <w:szCs w:val="22"/>
        </w:rPr>
        <w:t>de  $</w:t>
      </w:r>
      <w:proofErr w:type="gramEnd"/>
      <w:r w:rsidRPr="00705973">
        <w:rPr>
          <w:sz w:val="22"/>
          <w:szCs w:val="22"/>
        </w:rPr>
        <w:t>16´532.320 por daño en la salud.</w:t>
      </w:r>
    </w:p>
    <w:p w14:paraId="351EB70F" w14:textId="2D74479C" w:rsidR="007B538D" w:rsidRPr="00705973" w:rsidRDefault="007B538D" w:rsidP="00F30AD5">
      <w:pPr>
        <w:pStyle w:val="Prrafodelista"/>
        <w:numPr>
          <w:ilvl w:val="1"/>
          <w:numId w:val="12"/>
        </w:numPr>
        <w:jc w:val="both"/>
        <w:rPr>
          <w:sz w:val="22"/>
          <w:szCs w:val="22"/>
        </w:rPr>
      </w:pPr>
      <w:r w:rsidRPr="00705973">
        <w:rPr>
          <w:sz w:val="22"/>
          <w:szCs w:val="22"/>
        </w:rPr>
        <w:t xml:space="preserve">La suma de </w:t>
      </w:r>
      <w:r w:rsidR="00581C88" w:rsidRPr="00705973">
        <w:rPr>
          <w:sz w:val="22"/>
          <w:szCs w:val="22"/>
        </w:rPr>
        <w:t xml:space="preserve">$ 38.056.975 </w:t>
      </w:r>
      <w:r w:rsidRPr="00705973">
        <w:rPr>
          <w:sz w:val="22"/>
          <w:szCs w:val="22"/>
        </w:rPr>
        <w:t>por lucro cesante.</w:t>
      </w:r>
    </w:p>
    <w:p w14:paraId="4F91E5ED" w14:textId="77777777" w:rsidR="006A00F8" w:rsidRPr="00705973" w:rsidRDefault="006A00F8" w:rsidP="00F30AD5">
      <w:pPr>
        <w:pStyle w:val="Prrafodelista"/>
        <w:ind w:left="360"/>
        <w:jc w:val="both"/>
        <w:rPr>
          <w:sz w:val="22"/>
          <w:szCs w:val="22"/>
        </w:rPr>
      </w:pPr>
    </w:p>
    <w:p w14:paraId="7BDE645A" w14:textId="0B83B153" w:rsidR="007B538D" w:rsidRPr="00705973" w:rsidRDefault="007B538D" w:rsidP="00F30AD5">
      <w:pPr>
        <w:pStyle w:val="Prrafodelista"/>
        <w:numPr>
          <w:ilvl w:val="0"/>
          <w:numId w:val="12"/>
        </w:numPr>
        <w:jc w:val="both"/>
        <w:rPr>
          <w:sz w:val="22"/>
          <w:szCs w:val="22"/>
        </w:rPr>
      </w:pPr>
      <w:r w:rsidRPr="00705973">
        <w:rPr>
          <w:sz w:val="22"/>
          <w:szCs w:val="22"/>
        </w:rPr>
        <w:t xml:space="preserve">Para </w:t>
      </w:r>
      <w:r w:rsidRPr="00705973">
        <w:rPr>
          <w:b/>
          <w:sz w:val="22"/>
          <w:szCs w:val="22"/>
        </w:rPr>
        <w:t xml:space="preserve">GLORIA MATILDE RUIZ </w:t>
      </w:r>
      <w:proofErr w:type="gramStart"/>
      <w:r w:rsidRPr="00705973">
        <w:rPr>
          <w:b/>
          <w:sz w:val="22"/>
          <w:szCs w:val="22"/>
        </w:rPr>
        <w:t>RODRÍGUEZ</w:t>
      </w:r>
      <w:r w:rsidRPr="00705973">
        <w:rPr>
          <w:sz w:val="22"/>
          <w:szCs w:val="22"/>
        </w:rPr>
        <w:t xml:space="preserve">  en</w:t>
      </w:r>
      <w:proofErr w:type="gramEnd"/>
      <w:r w:rsidRPr="00705973">
        <w:rPr>
          <w:sz w:val="22"/>
          <w:szCs w:val="22"/>
        </w:rPr>
        <w:t xml:space="preserve"> calidad de </w:t>
      </w:r>
      <w:r w:rsidRPr="00705973">
        <w:rPr>
          <w:sz w:val="22"/>
          <w:szCs w:val="22"/>
          <w:u w:val="single"/>
        </w:rPr>
        <w:t>madre</w:t>
      </w:r>
      <w:r w:rsidRPr="00705973">
        <w:rPr>
          <w:b/>
          <w:sz w:val="22"/>
          <w:szCs w:val="22"/>
        </w:rPr>
        <w:t xml:space="preserve"> </w:t>
      </w:r>
      <w:r w:rsidRPr="00705973">
        <w:rPr>
          <w:sz w:val="22"/>
          <w:szCs w:val="22"/>
        </w:rPr>
        <w:t>de la víctima el equivalente a 20 SMLMV que ascienden a la suma de $16´532.320 por daño moral.</w:t>
      </w:r>
    </w:p>
    <w:p w14:paraId="0E90441E" w14:textId="77777777" w:rsidR="006A00F8" w:rsidRPr="00705973" w:rsidRDefault="006A00F8" w:rsidP="00F30AD5">
      <w:pPr>
        <w:pStyle w:val="Prrafodelista"/>
        <w:ind w:left="360"/>
        <w:jc w:val="both"/>
        <w:rPr>
          <w:sz w:val="22"/>
          <w:szCs w:val="22"/>
        </w:rPr>
      </w:pPr>
    </w:p>
    <w:p w14:paraId="5636695C" w14:textId="488EE586" w:rsidR="007B538D" w:rsidRPr="00705973" w:rsidRDefault="007B538D" w:rsidP="00F30AD5">
      <w:pPr>
        <w:pStyle w:val="Prrafodelista"/>
        <w:numPr>
          <w:ilvl w:val="0"/>
          <w:numId w:val="12"/>
        </w:numPr>
        <w:jc w:val="both"/>
        <w:rPr>
          <w:sz w:val="22"/>
          <w:szCs w:val="22"/>
        </w:rPr>
      </w:pPr>
      <w:r w:rsidRPr="00705973">
        <w:rPr>
          <w:sz w:val="22"/>
          <w:szCs w:val="22"/>
        </w:rPr>
        <w:lastRenderedPageBreak/>
        <w:t xml:space="preserve">Para </w:t>
      </w:r>
      <w:r w:rsidRPr="00705973">
        <w:rPr>
          <w:b/>
          <w:sz w:val="22"/>
          <w:szCs w:val="22"/>
        </w:rPr>
        <w:t xml:space="preserve">ELVIRA DE LAS MERCEDES </w:t>
      </w:r>
      <w:proofErr w:type="gramStart"/>
      <w:r w:rsidRPr="00705973">
        <w:rPr>
          <w:b/>
          <w:sz w:val="22"/>
          <w:szCs w:val="22"/>
        </w:rPr>
        <w:t>LÓPEZ</w:t>
      </w:r>
      <w:r w:rsidRPr="00705973">
        <w:rPr>
          <w:sz w:val="22"/>
          <w:szCs w:val="22"/>
        </w:rPr>
        <w:t xml:space="preserve">  en</w:t>
      </w:r>
      <w:proofErr w:type="gramEnd"/>
      <w:r w:rsidRPr="00705973">
        <w:rPr>
          <w:sz w:val="22"/>
          <w:szCs w:val="22"/>
        </w:rPr>
        <w:t xml:space="preserve"> calidad de </w:t>
      </w:r>
      <w:r w:rsidRPr="00705973">
        <w:rPr>
          <w:sz w:val="22"/>
          <w:szCs w:val="22"/>
          <w:u w:val="single"/>
        </w:rPr>
        <w:t>abuela</w:t>
      </w:r>
      <w:r w:rsidR="000A3B36" w:rsidRPr="00705973">
        <w:rPr>
          <w:sz w:val="22"/>
          <w:szCs w:val="22"/>
          <w:u w:val="single"/>
        </w:rPr>
        <w:t xml:space="preserve"> por parte de padre </w:t>
      </w:r>
      <w:r w:rsidRPr="00705973">
        <w:rPr>
          <w:sz w:val="22"/>
          <w:szCs w:val="22"/>
          <w:u w:val="single"/>
        </w:rPr>
        <w:t xml:space="preserve"> </w:t>
      </w:r>
      <w:r w:rsidRPr="00705973">
        <w:rPr>
          <w:sz w:val="22"/>
          <w:szCs w:val="22"/>
        </w:rPr>
        <w:t>de la víctima el equivalente a 10 SMLMV que ascienden a la suma de $8´281.160por daño moral.</w:t>
      </w:r>
    </w:p>
    <w:p w14:paraId="2F19EDD1" w14:textId="77777777" w:rsidR="00581C88" w:rsidRPr="00705973" w:rsidRDefault="00581C88" w:rsidP="00F30AD5">
      <w:pPr>
        <w:pStyle w:val="Prrafodelista"/>
        <w:rPr>
          <w:sz w:val="22"/>
          <w:szCs w:val="22"/>
        </w:rPr>
      </w:pPr>
    </w:p>
    <w:p w14:paraId="12860459" w14:textId="2D082836" w:rsidR="007B538D" w:rsidRPr="00705973" w:rsidRDefault="007B538D" w:rsidP="00F30AD5">
      <w:pPr>
        <w:pStyle w:val="Prrafodelista"/>
        <w:numPr>
          <w:ilvl w:val="0"/>
          <w:numId w:val="12"/>
        </w:numPr>
        <w:jc w:val="both"/>
        <w:rPr>
          <w:sz w:val="22"/>
          <w:szCs w:val="22"/>
        </w:rPr>
      </w:pPr>
      <w:r w:rsidRPr="00705973">
        <w:rPr>
          <w:sz w:val="22"/>
          <w:szCs w:val="22"/>
        </w:rPr>
        <w:t xml:space="preserve">Para </w:t>
      </w:r>
      <w:r w:rsidR="006A00F8" w:rsidRPr="00705973">
        <w:rPr>
          <w:b/>
          <w:sz w:val="22"/>
          <w:szCs w:val="22"/>
        </w:rPr>
        <w:t>VÍCTOR MANUEL RUIZ</w:t>
      </w:r>
      <w:r w:rsidR="006A00F8" w:rsidRPr="00705973">
        <w:rPr>
          <w:sz w:val="22"/>
          <w:szCs w:val="22"/>
        </w:rPr>
        <w:t xml:space="preserve"> </w:t>
      </w:r>
      <w:r w:rsidRPr="00705973">
        <w:rPr>
          <w:sz w:val="22"/>
          <w:szCs w:val="22"/>
        </w:rPr>
        <w:t xml:space="preserve">en calidad de </w:t>
      </w:r>
      <w:r w:rsidR="006A00F8" w:rsidRPr="00705973">
        <w:rPr>
          <w:sz w:val="22"/>
          <w:szCs w:val="22"/>
          <w:u w:val="single"/>
        </w:rPr>
        <w:t>abuelo</w:t>
      </w:r>
      <w:r w:rsidRPr="00705973">
        <w:rPr>
          <w:sz w:val="22"/>
          <w:szCs w:val="22"/>
        </w:rPr>
        <w:t xml:space="preserve"> </w:t>
      </w:r>
      <w:r w:rsidR="000A3B36" w:rsidRPr="00705973">
        <w:rPr>
          <w:sz w:val="22"/>
          <w:szCs w:val="22"/>
        </w:rPr>
        <w:t xml:space="preserve">por parte de madre </w:t>
      </w:r>
      <w:r w:rsidRPr="00705973">
        <w:rPr>
          <w:sz w:val="22"/>
          <w:szCs w:val="22"/>
        </w:rPr>
        <w:t>de la víctima el equivalente a 10 SMLMV que ascienden a la suma de $8´281.160por daño moral.</w:t>
      </w:r>
    </w:p>
    <w:p w14:paraId="547473A9" w14:textId="77777777" w:rsidR="007B538D" w:rsidRPr="00705973" w:rsidRDefault="007B538D" w:rsidP="00F30AD5">
      <w:pPr>
        <w:pStyle w:val="Prrafodelista"/>
        <w:ind w:left="360"/>
        <w:jc w:val="both"/>
        <w:rPr>
          <w:sz w:val="22"/>
          <w:szCs w:val="22"/>
        </w:rPr>
      </w:pPr>
    </w:p>
    <w:p w14:paraId="48388A7A" w14:textId="5B32E0E7" w:rsidR="007B538D" w:rsidRPr="00705973" w:rsidRDefault="007B538D" w:rsidP="00F30AD5">
      <w:pPr>
        <w:pStyle w:val="Prrafodelista"/>
        <w:numPr>
          <w:ilvl w:val="0"/>
          <w:numId w:val="12"/>
        </w:numPr>
        <w:jc w:val="both"/>
        <w:rPr>
          <w:sz w:val="22"/>
          <w:szCs w:val="22"/>
        </w:rPr>
      </w:pPr>
      <w:r w:rsidRPr="00705973">
        <w:rPr>
          <w:sz w:val="22"/>
          <w:szCs w:val="22"/>
        </w:rPr>
        <w:t xml:space="preserve">Para </w:t>
      </w:r>
      <w:r w:rsidR="006A00F8" w:rsidRPr="00705973">
        <w:rPr>
          <w:b/>
          <w:sz w:val="22"/>
          <w:szCs w:val="22"/>
        </w:rPr>
        <w:t>WILLIAM JAVIER ANGARITA RUIZ</w:t>
      </w:r>
      <w:r w:rsidR="006A00F8" w:rsidRPr="00705973">
        <w:rPr>
          <w:sz w:val="22"/>
          <w:szCs w:val="22"/>
        </w:rPr>
        <w:t xml:space="preserve"> </w:t>
      </w:r>
      <w:r w:rsidRPr="00705973">
        <w:rPr>
          <w:sz w:val="22"/>
          <w:szCs w:val="22"/>
        </w:rPr>
        <w:t xml:space="preserve">en calidad de </w:t>
      </w:r>
      <w:r w:rsidR="006A00F8" w:rsidRPr="00705973">
        <w:rPr>
          <w:sz w:val="22"/>
          <w:szCs w:val="22"/>
          <w:u w:val="single"/>
        </w:rPr>
        <w:t>hermano</w:t>
      </w:r>
      <w:r w:rsidRPr="00705973">
        <w:rPr>
          <w:sz w:val="22"/>
          <w:szCs w:val="22"/>
          <w:u w:val="single"/>
        </w:rPr>
        <w:t xml:space="preserve"> </w:t>
      </w:r>
      <w:r w:rsidRPr="00705973">
        <w:rPr>
          <w:sz w:val="22"/>
          <w:szCs w:val="22"/>
        </w:rPr>
        <w:t>de la víctima el equivalente a 10 SMLMV que ascienden a la suma de $8´281.160por daño moral.</w:t>
      </w:r>
    </w:p>
    <w:p w14:paraId="3A6177AA" w14:textId="77777777" w:rsidR="007B538D" w:rsidRPr="00705973" w:rsidRDefault="007B538D" w:rsidP="00F30AD5">
      <w:pPr>
        <w:pStyle w:val="Prrafodelista"/>
        <w:ind w:left="360"/>
        <w:jc w:val="both"/>
        <w:rPr>
          <w:sz w:val="22"/>
          <w:szCs w:val="22"/>
        </w:rPr>
      </w:pPr>
    </w:p>
    <w:p w14:paraId="7B89B803" w14:textId="2D57DA43" w:rsidR="007B538D" w:rsidRPr="00705973" w:rsidRDefault="007B538D" w:rsidP="00F30AD5">
      <w:pPr>
        <w:pStyle w:val="Prrafodelista"/>
        <w:numPr>
          <w:ilvl w:val="0"/>
          <w:numId w:val="12"/>
        </w:numPr>
        <w:jc w:val="both"/>
        <w:rPr>
          <w:sz w:val="22"/>
          <w:szCs w:val="22"/>
        </w:rPr>
      </w:pPr>
      <w:r w:rsidRPr="00705973">
        <w:rPr>
          <w:sz w:val="22"/>
          <w:szCs w:val="22"/>
        </w:rPr>
        <w:t xml:space="preserve">Para </w:t>
      </w:r>
      <w:r w:rsidR="006A00F8" w:rsidRPr="00705973">
        <w:rPr>
          <w:b/>
          <w:sz w:val="22"/>
          <w:szCs w:val="22"/>
        </w:rPr>
        <w:t>KAREN DANIELA ANGARITA RUIZ</w:t>
      </w:r>
      <w:r w:rsidR="006A00F8" w:rsidRPr="00705973">
        <w:rPr>
          <w:sz w:val="22"/>
          <w:szCs w:val="22"/>
        </w:rPr>
        <w:t xml:space="preserve"> </w:t>
      </w:r>
      <w:r w:rsidRPr="00705973">
        <w:rPr>
          <w:sz w:val="22"/>
          <w:szCs w:val="22"/>
        </w:rPr>
        <w:t xml:space="preserve">en calidad de </w:t>
      </w:r>
      <w:r w:rsidR="006A00F8" w:rsidRPr="00705973">
        <w:rPr>
          <w:sz w:val="22"/>
          <w:szCs w:val="22"/>
          <w:u w:val="single"/>
        </w:rPr>
        <w:t>hermana</w:t>
      </w:r>
      <w:r w:rsidRPr="00705973">
        <w:rPr>
          <w:sz w:val="22"/>
          <w:szCs w:val="22"/>
        </w:rPr>
        <w:t xml:space="preserve"> de la víctima el equivalente a 10 SMLMV que ascienden a la suma de $8´281.160por daño moral.</w:t>
      </w:r>
    </w:p>
    <w:p w14:paraId="3C253C5E" w14:textId="77777777" w:rsidR="007B538D" w:rsidRPr="00705973" w:rsidRDefault="007B538D" w:rsidP="00F30AD5">
      <w:pPr>
        <w:pStyle w:val="Prrafodelista"/>
        <w:ind w:left="360"/>
        <w:jc w:val="both"/>
        <w:rPr>
          <w:sz w:val="22"/>
          <w:szCs w:val="22"/>
        </w:rPr>
      </w:pPr>
    </w:p>
    <w:p w14:paraId="62F20363" w14:textId="0106A6C0" w:rsidR="007B538D" w:rsidRPr="00705973" w:rsidRDefault="007B538D" w:rsidP="00F30AD5">
      <w:pPr>
        <w:pStyle w:val="Prrafodelista"/>
        <w:numPr>
          <w:ilvl w:val="0"/>
          <w:numId w:val="12"/>
        </w:numPr>
        <w:jc w:val="both"/>
        <w:rPr>
          <w:sz w:val="22"/>
          <w:szCs w:val="22"/>
        </w:rPr>
      </w:pPr>
      <w:r w:rsidRPr="00705973">
        <w:rPr>
          <w:sz w:val="22"/>
          <w:szCs w:val="22"/>
        </w:rPr>
        <w:t xml:space="preserve">Para </w:t>
      </w:r>
      <w:r w:rsidR="006A00F8" w:rsidRPr="00705973">
        <w:rPr>
          <w:b/>
          <w:sz w:val="22"/>
          <w:szCs w:val="22"/>
        </w:rPr>
        <w:t xml:space="preserve">LUIS ALEJANDRO </w:t>
      </w:r>
      <w:r w:rsidR="00581C88" w:rsidRPr="00705973">
        <w:rPr>
          <w:b/>
          <w:sz w:val="22"/>
          <w:szCs w:val="22"/>
        </w:rPr>
        <w:t xml:space="preserve">MARIN </w:t>
      </w:r>
      <w:r w:rsidR="006A00F8" w:rsidRPr="00705973">
        <w:rPr>
          <w:b/>
          <w:sz w:val="22"/>
          <w:szCs w:val="22"/>
        </w:rPr>
        <w:t>RUIZ</w:t>
      </w:r>
      <w:r w:rsidR="006A00F8" w:rsidRPr="00705973">
        <w:rPr>
          <w:sz w:val="22"/>
          <w:szCs w:val="22"/>
        </w:rPr>
        <w:t xml:space="preserve"> </w:t>
      </w:r>
      <w:r w:rsidRPr="00705973">
        <w:rPr>
          <w:sz w:val="22"/>
          <w:szCs w:val="22"/>
        </w:rPr>
        <w:t xml:space="preserve">en calidad de </w:t>
      </w:r>
      <w:r w:rsidR="006A00F8" w:rsidRPr="00705973">
        <w:rPr>
          <w:sz w:val="22"/>
          <w:szCs w:val="22"/>
          <w:u w:val="single"/>
        </w:rPr>
        <w:t>hermano</w:t>
      </w:r>
      <w:r w:rsidRPr="00705973">
        <w:rPr>
          <w:sz w:val="22"/>
          <w:szCs w:val="22"/>
        </w:rPr>
        <w:t xml:space="preserve"> de la víctima el equivalente a 10 SMLMV que ascienden a la suma de $8´281.160por daño moral.</w:t>
      </w:r>
    </w:p>
    <w:p w14:paraId="6B971F7F" w14:textId="77777777" w:rsidR="006A00F8" w:rsidRPr="00705973" w:rsidRDefault="006A00F8" w:rsidP="00F30AD5">
      <w:pPr>
        <w:pStyle w:val="Prrafodelista"/>
        <w:ind w:left="360"/>
        <w:jc w:val="both"/>
      </w:pPr>
    </w:p>
    <w:p w14:paraId="6DD34FD9" w14:textId="161037C2" w:rsidR="009709D0" w:rsidRPr="00705973" w:rsidRDefault="00D33764" w:rsidP="00F30AD5">
      <w:pPr>
        <w:spacing w:after="0" w:line="240" w:lineRule="auto"/>
        <w:jc w:val="both"/>
        <w:rPr>
          <w:rFonts w:ascii="Arial" w:eastAsia="Times New Roman" w:hAnsi="Arial" w:cs="Arial"/>
          <w:lang w:eastAsia="es-ES"/>
        </w:rPr>
      </w:pPr>
      <w:r w:rsidRPr="00705973">
        <w:rPr>
          <w:rFonts w:ascii="Arial" w:eastAsia="Times New Roman" w:hAnsi="Arial" w:cs="Arial"/>
          <w:b/>
          <w:lang w:eastAsia="es-ES"/>
        </w:rPr>
        <w:t>CUARTO:</w:t>
      </w:r>
      <w:r w:rsidRPr="00705973">
        <w:rPr>
          <w:rFonts w:ascii="Arial" w:eastAsia="Times New Roman" w:hAnsi="Arial" w:cs="Arial"/>
          <w:lang w:eastAsia="es-ES"/>
        </w:rPr>
        <w:t xml:space="preserve"> </w:t>
      </w:r>
      <w:r w:rsidR="00BE3803" w:rsidRPr="00705973">
        <w:rPr>
          <w:rFonts w:ascii="Arial" w:eastAsia="Times New Roman" w:hAnsi="Arial" w:cs="Arial"/>
          <w:lang w:eastAsia="es-ES"/>
        </w:rPr>
        <w:t>niéguense las demás pretensiones de la demanda</w:t>
      </w:r>
    </w:p>
    <w:p w14:paraId="5EAB2A19" w14:textId="77777777" w:rsidR="009709D0" w:rsidRPr="00705973" w:rsidRDefault="009709D0" w:rsidP="00F30AD5">
      <w:pPr>
        <w:spacing w:after="0" w:line="240" w:lineRule="auto"/>
        <w:jc w:val="both"/>
        <w:rPr>
          <w:rFonts w:ascii="Arial" w:eastAsia="Times New Roman" w:hAnsi="Arial" w:cs="Arial"/>
          <w:b/>
          <w:lang w:eastAsia="es-ES"/>
        </w:rPr>
      </w:pPr>
    </w:p>
    <w:p w14:paraId="677ADB12" w14:textId="7E7C292C" w:rsidR="009709D0" w:rsidRPr="00705973" w:rsidRDefault="00D33764" w:rsidP="00F30AD5">
      <w:pPr>
        <w:spacing w:after="0" w:line="240" w:lineRule="auto"/>
        <w:jc w:val="both"/>
        <w:rPr>
          <w:rFonts w:ascii="Arial" w:eastAsia="Times New Roman" w:hAnsi="Arial" w:cs="Arial"/>
          <w:lang w:eastAsia="es-ES"/>
        </w:rPr>
      </w:pPr>
      <w:r w:rsidRPr="00705973">
        <w:rPr>
          <w:rFonts w:ascii="Arial" w:eastAsia="Times New Roman" w:hAnsi="Arial" w:cs="Arial"/>
          <w:b/>
          <w:lang w:eastAsia="es-ES"/>
        </w:rPr>
        <w:t>QUINTO:</w:t>
      </w:r>
      <w:r w:rsidRPr="00705973">
        <w:rPr>
          <w:rFonts w:ascii="Arial" w:eastAsia="Times New Roman" w:hAnsi="Arial" w:cs="Arial"/>
          <w:lang w:eastAsia="es-ES"/>
        </w:rPr>
        <w:t xml:space="preserve"> </w:t>
      </w:r>
      <w:r w:rsidR="00BE3803" w:rsidRPr="00705973">
        <w:rPr>
          <w:rFonts w:ascii="Arial" w:eastAsia="Times New Roman" w:hAnsi="Arial" w:cs="Arial"/>
          <w:lang w:eastAsia="es-ES"/>
        </w:rPr>
        <w:t>Sin condena en costas</w:t>
      </w:r>
    </w:p>
    <w:p w14:paraId="6F332125" w14:textId="77777777" w:rsidR="009709D0" w:rsidRPr="00705973" w:rsidRDefault="009709D0" w:rsidP="00F30AD5">
      <w:pPr>
        <w:spacing w:after="0" w:line="240" w:lineRule="auto"/>
        <w:jc w:val="both"/>
        <w:rPr>
          <w:rFonts w:ascii="Arial" w:eastAsia="Times New Roman" w:hAnsi="Arial" w:cs="Arial"/>
          <w:b/>
          <w:lang w:eastAsia="es-ES"/>
        </w:rPr>
      </w:pPr>
    </w:p>
    <w:p w14:paraId="178B7FF4" w14:textId="50D387C5" w:rsidR="009709D0" w:rsidRPr="00705973" w:rsidRDefault="00D33764" w:rsidP="00F30AD5">
      <w:pPr>
        <w:spacing w:after="0" w:line="240" w:lineRule="auto"/>
        <w:jc w:val="both"/>
        <w:rPr>
          <w:rFonts w:ascii="Arial" w:eastAsia="Times New Roman" w:hAnsi="Arial" w:cs="Arial"/>
          <w:lang w:eastAsia="es-ES"/>
        </w:rPr>
      </w:pPr>
      <w:r w:rsidRPr="00705973">
        <w:rPr>
          <w:rFonts w:ascii="Arial" w:eastAsia="Times New Roman" w:hAnsi="Arial" w:cs="Arial"/>
          <w:b/>
          <w:lang w:eastAsia="es-ES"/>
        </w:rPr>
        <w:t>SEXTO:</w:t>
      </w:r>
      <w:r w:rsidRPr="00705973">
        <w:rPr>
          <w:rFonts w:ascii="Arial" w:eastAsia="Times New Roman" w:hAnsi="Arial" w:cs="Arial"/>
          <w:lang w:eastAsia="es-ES"/>
        </w:rPr>
        <w:t xml:space="preserve"> </w:t>
      </w:r>
      <w:r w:rsidR="009709D0" w:rsidRPr="00705973">
        <w:rPr>
          <w:rFonts w:ascii="Arial" w:eastAsia="Times New Roman" w:hAnsi="Arial" w:cs="Arial"/>
          <w:b/>
          <w:lang w:eastAsia="es-ES"/>
        </w:rPr>
        <w:t xml:space="preserve">Expídanse </w:t>
      </w:r>
      <w:r w:rsidR="009709D0" w:rsidRPr="00705973">
        <w:rPr>
          <w:rFonts w:ascii="Arial" w:eastAsia="Times New Roman" w:hAnsi="Arial" w:cs="Arial"/>
          <w:lang w:eastAsia="es-ES"/>
        </w:rPr>
        <w:t>por la Secretaría copias con destino a las partes, con las precisiones del artículo 114 del Código General del Proceso.</w:t>
      </w:r>
    </w:p>
    <w:p w14:paraId="5DB882B0" w14:textId="77777777" w:rsidR="009709D0" w:rsidRPr="00705973" w:rsidRDefault="009709D0" w:rsidP="00F30AD5">
      <w:pPr>
        <w:spacing w:after="0" w:line="240" w:lineRule="auto"/>
        <w:jc w:val="both"/>
        <w:rPr>
          <w:rFonts w:ascii="Arial" w:eastAsia="Times New Roman" w:hAnsi="Arial" w:cs="Arial"/>
          <w:lang w:eastAsia="es-ES"/>
        </w:rPr>
      </w:pPr>
    </w:p>
    <w:p w14:paraId="0A7A8BFB" w14:textId="1CB850E3" w:rsidR="009709D0" w:rsidRPr="00705973" w:rsidRDefault="00D33764" w:rsidP="00F30AD5">
      <w:pPr>
        <w:spacing w:after="0" w:line="240" w:lineRule="auto"/>
        <w:jc w:val="both"/>
        <w:rPr>
          <w:rFonts w:ascii="Arial" w:eastAsia="Times New Roman" w:hAnsi="Arial" w:cs="Arial"/>
          <w:lang w:eastAsia="es-ES"/>
        </w:rPr>
      </w:pPr>
      <w:r w:rsidRPr="00705973">
        <w:rPr>
          <w:rFonts w:ascii="Arial" w:eastAsia="Times New Roman" w:hAnsi="Arial" w:cs="Arial"/>
          <w:b/>
          <w:lang w:eastAsia="es-ES"/>
        </w:rPr>
        <w:t xml:space="preserve">SEPTIMO: </w:t>
      </w:r>
      <w:r w:rsidR="009709D0" w:rsidRPr="00705973">
        <w:rPr>
          <w:rFonts w:ascii="Arial" w:eastAsia="Times New Roman" w:hAnsi="Arial" w:cs="Arial"/>
          <w:lang w:eastAsia="es-ES"/>
        </w:rPr>
        <w:t>Por secretaria líbrense las comunicaciones necesarias para el cumplimiento de este fallo, de acuerdo con lo previsto en los artículos 203 del C.P.A.C.A y 329 del C.G.P.</w:t>
      </w:r>
    </w:p>
    <w:p w14:paraId="1A58E132" w14:textId="77777777" w:rsidR="009709D0" w:rsidRPr="00705973" w:rsidRDefault="009709D0" w:rsidP="00F30AD5">
      <w:pPr>
        <w:spacing w:after="0" w:line="240" w:lineRule="auto"/>
        <w:jc w:val="both"/>
        <w:rPr>
          <w:rFonts w:ascii="Arial" w:eastAsia="Times New Roman" w:hAnsi="Arial" w:cs="Arial"/>
          <w:lang w:eastAsia="es-ES"/>
        </w:rPr>
      </w:pPr>
    </w:p>
    <w:p w14:paraId="5EC3F9CD" w14:textId="1688DD6F" w:rsidR="009709D0" w:rsidRPr="00705973" w:rsidRDefault="00D33764" w:rsidP="00F30AD5">
      <w:pPr>
        <w:spacing w:after="0" w:line="240" w:lineRule="auto"/>
        <w:jc w:val="both"/>
        <w:rPr>
          <w:rFonts w:ascii="Arial" w:eastAsia="Times New Roman" w:hAnsi="Arial" w:cs="Arial"/>
          <w:lang w:eastAsia="es-ES"/>
        </w:rPr>
      </w:pPr>
      <w:r w:rsidRPr="00705973">
        <w:rPr>
          <w:rFonts w:ascii="Arial" w:eastAsia="Times New Roman" w:hAnsi="Arial" w:cs="Arial"/>
          <w:b/>
          <w:lang w:eastAsia="es-ES"/>
        </w:rPr>
        <w:t xml:space="preserve">OCTAVO </w:t>
      </w:r>
      <w:r w:rsidR="009709D0" w:rsidRPr="00705973">
        <w:rPr>
          <w:rFonts w:ascii="Arial" w:eastAsia="Times New Roman" w:hAnsi="Arial" w:cs="Arial"/>
          <w:b/>
          <w:lang w:eastAsia="es-ES"/>
        </w:rPr>
        <w:t xml:space="preserve">Notifíquese </w:t>
      </w:r>
      <w:r w:rsidR="009709D0" w:rsidRPr="00705973">
        <w:rPr>
          <w:rFonts w:ascii="Arial" w:eastAsia="Times New Roman" w:hAnsi="Arial" w:cs="Arial"/>
          <w:lang w:eastAsia="es-ES"/>
        </w:rPr>
        <w:t>a las partes del contenido de esta decisión en los términos del artículo 203 del CPACA.</w:t>
      </w:r>
    </w:p>
    <w:p w14:paraId="6603D700" w14:textId="77777777" w:rsidR="00D33764" w:rsidRPr="00705973" w:rsidRDefault="00D33764" w:rsidP="00F30AD5">
      <w:pPr>
        <w:spacing w:after="0" w:line="240" w:lineRule="auto"/>
        <w:jc w:val="both"/>
        <w:rPr>
          <w:rFonts w:ascii="Arial" w:eastAsia="Times New Roman" w:hAnsi="Arial" w:cs="Arial"/>
          <w:lang w:eastAsia="es-ES"/>
        </w:rPr>
      </w:pPr>
    </w:p>
    <w:p w14:paraId="1F5327FC" w14:textId="39A119E2" w:rsidR="002013E6" w:rsidRPr="00705973" w:rsidRDefault="00D33764" w:rsidP="00F30AD5">
      <w:pPr>
        <w:spacing w:after="0" w:line="240" w:lineRule="auto"/>
        <w:jc w:val="both"/>
        <w:rPr>
          <w:rFonts w:ascii="Arial" w:eastAsia="Times New Roman" w:hAnsi="Arial" w:cs="Arial"/>
          <w:lang w:eastAsia="es-ES"/>
        </w:rPr>
      </w:pPr>
      <w:r w:rsidRPr="00705973">
        <w:rPr>
          <w:rFonts w:ascii="Arial" w:eastAsia="Times New Roman" w:hAnsi="Arial" w:cs="Arial"/>
          <w:b/>
          <w:lang w:eastAsia="es-ES"/>
        </w:rPr>
        <w:t>NOVENO:</w:t>
      </w:r>
      <w:r w:rsidRPr="00705973">
        <w:rPr>
          <w:rFonts w:ascii="Arial" w:eastAsia="Times New Roman" w:hAnsi="Arial" w:cs="Arial"/>
          <w:lang w:eastAsia="es-ES"/>
        </w:rPr>
        <w:t xml:space="preserve"> </w:t>
      </w:r>
      <w:r w:rsidR="002013E6" w:rsidRPr="00705973">
        <w:rPr>
          <w:rFonts w:ascii="Arial" w:eastAsia="Times New Roman" w:hAnsi="Arial" w:cs="Arial"/>
          <w:lang w:eastAsia="es-ES"/>
        </w:rPr>
        <w:t xml:space="preserve">Una vez ejecutoriada la presente providencia, las sumas indemnizadas en la presente providencia devengaran intereses moratorios a una tasa equivalente al DTF hasta por el término de diez (10) meses de que trata el inciso segundo del artículo 192 del CPACA o el de los cinco (5) días establecidos en el numeral 3 del artículo 195 </w:t>
      </w:r>
      <w:proofErr w:type="spellStart"/>
      <w:r w:rsidR="002013E6" w:rsidRPr="00705973">
        <w:rPr>
          <w:rFonts w:ascii="Arial" w:eastAsia="Times New Roman" w:hAnsi="Arial" w:cs="Arial"/>
          <w:lang w:eastAsia="es-ES"/>
        </w:rPr>
        <w:t>ibídem</w:t>
      </w:r>
      <w:proofErr w:type="spellEnd"/>
      <w:r w:rsidR="002013E6" w:rsidRPr="00705973">
        <w:rPr>
          <w:rFonts w:ascii="Arial" w:eastAsia="Times New Roman" w:hAnsi="Arial" w:cs="Arial"/>
          <w:lang w:eastAsia="es-ES"/>
        </w:rPr>
        <w:t xml:space="preserve">, lo que ocurra primero. No obstante, si trascurrido este tiempo, la entidad no ha realizado el pago efectivo </w:t>
      </w:r>
      <w:proofErr w:type="gramStart"/>
      <w:r w:rsidR="002013E6" w:rsidRPr="00705973">
        <w:rPr>
          <w:rFonts w:ascii="Arial" w:eastAsia="Times New Roman" w:hAnsi="Arial" w:cs="Arial"/>
          <w:lang w:eastAsia="es-ES"/>
        </w:rPr>
        <w:t>del  crédito</w:t>
      </w:r>
      <w:proofErr w:type="gramEnd"/>
      <w:r w:rsidR="002013E6" w:rsidRPr="00705973">
        <w:rPr>
          <w:rFonts w:ascii="Arial" w:eastAsia="Times New Roman" w:hAnsi="Arial" w:cs="Arial"/>
          <w:lang w:eastAsia="es-ES"/>
        </w:rPr>
        <w:t xml:space="preserve"> judicialmente reconocido, las cantidades líquidas adeudadas causarán un interés moratorio a la tasa comercial</w:t>
      </w:r>
      <w:r w:rsidRPr="00705973">
        <w:rPr>
          <w:rFonts w:ascii="Arial" w:eastAsia="Times New Roman" w:hAnsi="Arial" w:cs="Arial"/>
          <w:lang w:eastAsia="es-ES"/>
        </w:rPr>
        <w:t>.</w:t>
      </w:r>
    </w:p>
    <w:p w14:paraId="7DB8E7CA" w14:textId="77777777" w:rsidR="00D33764" w:rsidRPr="00705973" w:rsidRDefault="00D33764" w:rsidP="00F30AD5">
      <w:pPr>
        <w:spacing w:after="0" w:line="240" w:lineRule="auto"/>
        <w:jc w:val="both"/>
        <w:rPr>
          <w:rFonts w:ascii="Arial" w:eastAsia="Times New Roman" w:hAnsi="Arial" w:cs="Arial"/>
          <w:lang w:eastAsia="es-ES"/>
        </w:rPr>
      </w:pPr>
    </w:p>
    <w:p w14:paraId="5431A159" w14:textId="77777777" w:rsidR="009709D0" w:rsidRPr="00705973" w:rsidRDefault="009709D0" w:rsidP="00F30AD5">
      <w:pPr>
        <w:spacing w:after="0" w:line="240" w:lineRule="auto"/>
        <w:jc w:val="both"/>
        <w:rPr>
          <w:rFonts w:ascii="Arial" w:hAnsi="Arial" w:cs="Arial"/>
          <w:b/>
          <w:bCs/>
        </w:rPr>
      </w:pPr>
      <w:r w:rsidRPr="00705973">
        <w:rPr>
          <w:rFonts w:ascii="Arial" w:hAnsi="Arial" w:cs="Arial"/>
          <w:b/>
          <w:bCs/>
        </w:rPr>
        <w:t>CÓPIESE, NOTIFÍQUESE y CÚMPLASE</w:t>
      </w:r>
    </w:p>
    <w:p w14:paraId="0F07B305" w14:textId="77777777" w:rsidR="009709D0" w:rsidRPr="00705973" w:rsidRDefault="009709D0" w:rsidP="00F30AD5">
      <w:pPr>
        <w:spacing w:after="0" w:line="240" w:lineRule="auto"/>
        <w:jc w:val="both"/>
        <w:rPr>
          <w:rFonts w:ascii="Arial" w:hAnsi="Arial" w:cs="Arial"/>
          <w:b/>
          <w:bCs/>
        </w:rPr>
      </w:pPr>
    </w:p>
    <w:p w14:paraId="356B7892" w14:textId="77777777" w:rsidR="009709D0" w:rsidRPr="00705973" w:rsidRDefault="009709D0" w:rsidP="00F30AD5">
      <w:pPr>
        <w:spacing w:after="0" w:line="240" w:lineRule="auto"/>
        <w:jc w:val="both"/>
        <w:rPr>
          <w:rFonts w:ascii="Arial" w:hAnsi="Arial" w:cs="Arial"/>
          <w:b/>
          <w:bCs/>
        </w:rPr>
      </w:pPr>
    </w:p>
    <w:p w14:paraId="76FD43E4" w14:textId="77777777" w:rsidR="009709D0" w:rsidRPr="00705973" w:rsidRDefault="009709D0" w:rsidP="00F30AD5">
      <w:pPr>
        <w:spacing w:after="0" w:line="240" w:lineRule="auto"/>
        <w:jc w:val="center"/>
        <w:rPr>
          <w:rFonts w:ascii="Arial" w:hAnsi="Arial" w:cs="Arial"/>
          <w:b/>
          <w:bCs/>
        </w:rPr>
      </w:pPr>
      <w:r w:rsidRPr="00705973">
        <w:rPr>
          <w:rFonts w:ascii="Arial" w:hAnsi="Arial" w:cs="Arial"/>
          <w:b/>
          <w:bCs/>
        </w:rPr>
        <w:t>OLGA CECILIA HENAO MARÍN</w:t>
      </w:r>
    </w:p>
    <w:p w14:paraId="6D226D46" w14:textId="77777777" w:rsidR="009709D0" w:rsidRPr="00705973" w:rsidRDefault="009709D0" w:rsidP="00F30AD5">
      <w:pPr>
        <w:spacing w:after="0" w:line="240" w:lineRule="auto"/>
        <w:jc w:val="center"/>
        <w:rPr>
          <w:rFonts w:ascii="Arial" w:hAnsi="Arial" w:cs="Arial"/>
        </w:rPr>
      </w:pPr>
      <w:r w:rsidRPr="00705973">
        <w:rPr>
          <w:rFonts w:ascii="Arial" w:hAnsi="Arial" w:cs="Arial"/>
        </w:rPr>
        <w:t>Juez</w:t>
      </w:r>
    </w:p>
    <w:p w14:paraId="5CC7028D" w14:textId="77777777" w:rsidR="009709D0" w:rsidRPr="00705973" w:rsidRDefault="009709D0" w:rsidP="006A4754">
      <w:pPr>
        <w:pStyle w:val="Sinespaciado"/>
        <w:jc w:val="both"/>
        <w:rPr>
          <w:rFonts w:ascii="Arial" w:hAnsi="Arial" w:cs="Arial"/>
          <w:lang w:val="es-ES"/>
        </w:rPr>
      </w:pPr>
    </w:p>
    <w:p w14:paraId="59B9B942" w14:textId="77777777" w:rsidR="009709D0" w:rsidRPr="00705973" w:rsidRDefault="009709D0" w:rsidP="006A4754">
      <w:pPr>
        <w:spacing w:after="0" w:line="240" w:lineRule="auto"/>
        <w:rPr>
          <w:rFonts w:ascii="Arial" w:hAnsi="Arial" w:cs="Arial"/>
        </w:rPr>
      </w:pPr>
    </w:p>
    <w:p w14:paraId="4504F13E" w14:textId="0737DB8E" w:rsidR="00F271DF" w:rsidRPr="00F30AD5" w:rsidRDefault="00BE3803" w:rsidP="006A4754">
      <w:pPr>
        <w:spacing w:after="0" w:line="240" w:lineRule="auto"/>
        <w:rPr>
          <w:rFonts w:ascii="Arial" w:hAnsi="Arial" w:cs="Arial"/>
          <w:sz w:val="16"/>
          <w:szCs w:val="16"/>
        </w:rPr>
      </w:pPr>
      <w:r w:rsidRPr="00705973">
        <w:rPr>
          <w:rFonts w:ascii="Arial" w:hAnsi="Arial" w:cs="Arial"/>
          <w:sz w:val="16"/>
          <w:szCs w:val="16"/>
        </w:rPr>
        <w:t>NNC</w:t>
      </w:r>
    </w:p>
    <w:sectPr w:rsidR="00F271DF" w:rsidRPr="00F30AD5" w:rsidSect="0062681E">
      <w:headerReference w:type="default" r:id="rId8"/>
      <w:headerReference w:type="first" r:id="rId9"/>
      <w:pgSz w:w="12240" w:h="18720"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D4594" w14:textId="77777777" w:rsidR="00F117F8" w:rsidRDefault="00F117F8" w:rsidP="009709D0">
      <w:pPr>
        <w:spacing w:after="0" w:line="240" w:lineRule="auto"/>
      </w:pPr>
      <w:r>
        <w:separator/>
      </w:r>
    </w:p>
  </w:endnote>
  <w:endnote w:type="continuationSeparator" w:id="0">
    <w:p w14:paraId="6F8513C1" w14:textId="77777777" w:rsidR="00F117F8" w:rsidRDefault="00F117F8" w:rsidP="00970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75A8F" w14:textId="77777777" w:rsidR="00F117F8" w:rsidRDefault="00F117F8" w:rsidP="009709D0">
      <w:pPr>
        <w:spacing w:after="0" w:line="240" w:lineRule="auto"/>
      </w:pPr>
      <w:r>
        <w:separator/>
      </w:r>
    </w:p>
  </w:footnote>
  <w:footnote w:type="continuationSeparator" w:id="0">
    <w:p w14:paraId="35D27952" w14:textId="77777777" w:rsidR="00F117F8" w:rsidRDefault="00F117F8" w:rsidP="009709D0">
      <w:pPr>
        <w:spacing w:after="0" w:line="240" w:lineRule="auto"/>
      </w:pPr>
      <w:r>
        <w:continuationSeparator/>
      </w:r>
    </w:p>
  </w:footnote>
  <w:footnote w:id="1">
    <w:p w14:paraId="7A1872B5" w14:textId="77777777" w:rsidR="001C3152" w:rsidRPr="00912B09" w:rsidRDefault="001C3152" w:rsidP="0048328A">
      <w:pPr>
        <w:pStyle w:val="Style31"/>
        <w:widowControl/>
        <w:spacing w:line="240" w:lineRule="auto"/>
        <w:ind w:firstLine="0"/>
        <w:jc w:val="both"/>
        <w:rPr>
          <w:rStyle w:val="FontStyle44"/>
          <w:rFonts w:ascii="Times New Roman" w:hAnsi="Times New Roman" w:cs="Times New Roman"/>
          <w:sz w:val="14"/>
          <w:szCs w:val="14"/>
          <w:lang w:val="es-ES_tradnl" w:eastAsia="es-ES_tradnl"/>
        </w:rPr>
      </w:pPr>
      <w:r w:rsidRPr="00912B09">
        <w:rPr>
          <w:rStyle w:val="Refdenotaalpie"/>
          <w:rFonts w:ascii="Times New Roman" w:hAnsi="Times New Roman"/>
          <w:sz w:val="14"/>
          <w:szCs w:val="14"/>
        </w:rPr>
        <w:footnoteRef/>
      </w:r>
      <w:r w:rsidRPr="00912B09">
        <w:rPr>
          <w:rFonts w:ascii="Times New Roman" w:hAnsi="Times New Roman" w:cs="Times New Roman"/>
          <w:sz w:val="14"/>
          <w:szCs w:val="14"/>
        </w:rPr>
        <w:t xml:space="preserve"> </w:t>
      </w:r>
      <w:r w:rsidRPr="00912B09">
        <w:rPr>
          <w:rStyle w:val="FontStyle44"/>
          <w:rFonts w:ascii="Times New Roman" w:hAnsi="Times New Roman" w:cs="Times New Roman"/>
          <w:sz w:val="14"/>
          <w:szCs w:val="14"/>
          <w:lang w:val="es-ES_tradnl" w:eastAsia="es-ES_tradnl"/>
        </w:rPr>
        <w:t xml:space="preserve">"(...) El daño antijurídico no tiene una definición constitucional expresa, por lo cual es un concepto constitucional parcialmente indeterminado, cuyos alcances pueden ser desarrollados, dentro de ciertos límites, por el Legislador. Sin </w:t>
      </w:r>
      <w:proofErr w:type="gramStart"/>
      <w:r w:rsidRPr="00912B09">
        <w:rPr>
          <w:rStyle w:val="FontStyle44"/>
          <w:rFonts w:ascii="Times New Roman" w:hAnsi="Times New Roman" w:cs="Times New Roman"/>
          <w:sz w:val="14"/>
          <w:szCs w:val="14"/>
          <w:lang w:val="es-ES_tradnl" w:eastAsia="es-ES_tradnl"/>
        </w:rPr>
        <w:t>embargo</w:t>
      </w:r>
      <w:proofErr w:type="gramEnd"/>
      <w:r w:rsidRPr="00912B09">
        <w:rPr>
          <w:rStyle w:val="FontStyle44"/>
          <w:rFonts w:ascii="Times New Roman" w:hAnsi="Times New Roman" w:cs="Times New Roman"/>
          <w:sz w:val="14"/>
          <w:szCs w:val="14"/>
          <w:lang w:val="es-ES_tradnl" w:eastAsia="es-ES_tradnl"/>
        </w:rPr>
        <w:t xml:space="preserve"> una interpretación sistemática de la Carta y de los antecedentes de la norma permiten determinarlos elementos centrales de este concepto.</w:t>
      </w:r>
    </w:p>
    <w:p w14:paraId="16F57009" w14:textId="77777777" w:rsidR="001C3152" w:rsidRPr="00912B09" w:rsidRDefault="001C3152" w:rsidP="0048328A">
      <w:pPr>
        <w:pStyle w:val="Style31"/>
        <w:widowControl/>
        <w:spacing w:line="240" w:lineRule="auto"/>
        <w:ind w:left="427"/>
        <w:jc w:val="both"/>
        <w:rPr>
          <w:rFonts w:ascii="Times New Roman" w:hAnsi="Times New Roman" w:cs="Times New Roman"/>
          <w:sz w:val="14"/>
          <w:szCs w:val="14"/>
        </w:rPr>
      </w:pPr>
    </w:p>
    <w:p w14:paraId="60D7BA7F" w14:textId="77777777" w:rsidR="001C3152" w:rsidRPr="00912B09" w:rsidRDefault="001C3152" w:rsidP="0048328A">
      <w:pPr>
        <w:pStyle w:val="Style28"/>
        <w:widowControl/>
        <w:jc w:val="both"/>
        <w:rPr>
          <w:rStyle w:val="FontStyle54"/>
          <w:rFonts w:ascii="Times New Roman" w:hAnsi="Times New Roman" w:cs="Times New Roman"/>
          <w:sz w:val="14"/>
          <w:szCs w:val="14"/>
          <w:lang w:val="es-ES_tradnl" w:eastAsia="es-ES_tradnl"/>
        </w:rPr>
      </w:pPr>
      <w:r w:rsidRPr="00912B09">
        <w:rPr>
          <w:rStyle w:val="FontStyle44"/>
          <w:rFonts w:ascii="Times New Roman" w:hAnsi="Times New Roman" w:cs="Times New Roman"/>
          <w:sz w:val="14"/>
          <w:szCs w:val="14"/>
          <w:lang w:val="es-ES_tradnl" w:eastAsia="es-ES_tradnl"/>
        </w:rPr>
        <w:t xml:space="preserve">La doctrina española ha definido entonces el daño antijurídico no como aquel que es producto de una actividad ilícita del Estado sino como el perjuicio que es provocado a una persona que no tiene el deber jurídico de soportarlo </w:t>
      </w:r>
      <w:r w:rsidRPr="00912B09">
        <w:rPr>
          <w:rStyle w:val="FontStyle54"/>
          <w:rFonts w:ascii="Times New Roman" w:hAnsi="Times New Roman" w:cs="Times New Roman"/>
          <w:sz w:val="14"/>
          <w:szCs w:val="14"/>
          <w:lang w:val="es-ES_tradnl" w:eastAsia="es-ES_tradnl"/>
        </w:rPr>
        <w:t>(...)</w:t>
      </w:r>
    </w:p>
    <w:p w14:paraId="4F1A80F0" w14:textId="77777777" w:rsidR="001C3152" w:rsidRPr="00912B09" w:rsidRDefault="001C3152" w:rsidP="0048328A">
      <w:pPr>
        <w:pStyle w:val="Textonotapie"/>
        <w:jc w:val="both"/>
        <w:rPr>
          <w:sz w:val="14"/>
          <w:szCs w:val="14"/>
          <w:lang w:val="es-CO"/>
        </w:rPr>
      </w:pPr>
    </w:p>
  </w:footnote>
  <w:footnote w:id="2">
    <w:p w14:paraId="46D1591E" w14:textId="77777777" w:rsidR="001C3152" w:rsidRPr="00912B09" w:rsidRDefault="001C3152" w:rsidP="0048328A">
      <w:pPr>
        <w:pStyle w:val="Style31"/>
        <w:widowControl/>
        <w:spacing w:line="240" w:lineRule="auto"/>
        <w:ind w:firstLine="0"/>
        <w:jc w:val="both"/>
        <w:rPr>
          <w:rStyle w:val="FontStyle44"/>
          <w:rFonts w:ascii="Times New Roman" w:hAnsi="Times New Roman" w:cs="Times New Roman"/>
          <w:sz w:val="14"/>
          <w:szCs w:val="14"/>
          <w:lang w:val="es-ES_tradnl" w:eastAsia="es-ES_tradnl"/>
        </w:rPr>
      </w:pPr>
      <w:r w:rsidRPr="00912B09">
        <w:rPr>
          <w:rStyle w:val="Refdenotaalpie"/>
          <w:rFonts w:ascii="Times New Roman" w:hAnsi="Times New Roman"/>
          <w:sz w:val="14"/>
          <w:szCs w:val="14"/>
        </w:rPr>
        <w:footnoteRef/>
      </w:r>
      <w:r w:rsidRPr="00912B09">
        <w:rPr>
          <w:rFonts w:ascii="Times New Roman" w:hAnsi="Times New Roman" w:cs="Times New Roman"/>
          <w:sz w:val="14"/>
          <w:szCs w:val="14"/>
        </w:rPr>
        <w:t xml:space="preserve"> </w:t>
      </w:r>
      <w:r w:rsidRPr="00912B09">
        <w:rPr>
          <w:rStyle w:val="FontStyle44"/>
          <w:rFonts w:ascii="Times New Roman" w:hAnsi="Times New Roman" w:cs="Times New Roman"/>
          <w:sz w:val="14"/>
          <w:szCs w:val="14"/>
          <w:lang w:val="es-ES_tradnl" w:eastAsia="es-ES_tradnl"/>
        </w:rPr>
        <w:t xml:space="preserve">"(...) la lesión de un interés legítimo, patrimonial o extrapatrimonial, que la víctima no está en la obligación de soportar", por lo cual "se ha desplazado la antijuricidad de la causa del daño al daño mismo. </w:t>
      </w:r>
      <w:r w:rsidRPr="00912B09">
        <w:rPr>
          <w:rStyle w:val="FontStyle55"/>
          <w:rFonts w:ascii="Times New Roman" w:hAnsi="Times New Roman" w:cs="Times New Roman"/>
          <w:sz w:val="14"/>
          <w:szCs w:val="14"/>
          <w:lang w:val="es-ES_tradnl" w:eastAsia="es-ES_tradnl"/>
        </w:rPr>
        <w:t>(…)</w:t>
      </w:r>
      <w:r w:rsidRPr="00912B09">
        <w:rPr>
          <w:rStyle w:val="FontStyle55"/>
          <w:rFonts w:ascii="Times New Roman" w:hAnsi="Times New Roman" w:cs="Times New Roman"/>
          <w:b w:val="0"/>
          <w:bCs w:val="0"/>
          <w:spacing w:val="0"/>
          <w:sz w:val="14"/>
          <w:szCs w:val="14"/>
          <w:lang w:val="es-ES_tradnl" w:eastAsia="es-ES_tradnl"/>
        </w:rPr>
        <w:t xml:space="preserve"> </w:t>
      </w:r>
      <w:r w:rsidRPr="00912B09">
        <w:rPr>
          <w:rStyle w:val="FontStyle44"/>
          <w:rFonts w:ascii="Times New Roman" w:hAnsi="Times New Roman" w:cs="Times New Roman"/>
          <w:sz w:val="14"/>
          <w:szCs w:val="14"/>
          <w:u w:val="single"/>
          <w:lang w:val="es-ES_tradnl" w:eastAsia="es-ES_tradnl"/>
        </w:rPr>
        <w:t xml:space="preserve">Por consiguiente, concluye esa Corporación, que "el daño antijurídico puede ser el efecto de una causa ilícita, pero </w:t>
      </w:r>
      <w:r w:rsidRPr="00912B09">
        <w:rPr>
          <w:rStyle w:val="FontStyle45"/>
          <w:rFonts w:ascii="Times New Roman" w:hAnsi="Times New Roman" w:cs="Times New Roman"/>
          <w:sz w:val="14"/>
          <w:szCs w:val="14"/>
          <w:u w:val="single"/>
          <w:lang w:val="es-ES_tradnl" w:eastAsia="es-ES_tradnl"/>
        </w:rPr>
        <w:t xml:space="preserve">también </w:t>
      </w:r>
      <w:r w:rsidRPr="00912B09">
        <w:rPr>
          <w:rStyle w:val="FontStyle44"/>
          <w:rFonts w:ascii="Times New Roman" w:hAnsi="Times New Roman" w:cs="Times New Roman"/>
          <w:sz w:val="14"/>
          <w:szCs w:val="14"/>
          <w:u w:val="single"/>
          <w:lang w:val="es-ES_tradnl" w:eastAsia="es-ES_tradnl"/>
        </w:rPr>
        <w:t xml:space="preserve">de </w:t>
      </w:r>
      <w:r w:rsidRPr="00912B09">
        <w:rPr>
          <w:rStyle w:val="FontStyle45"/>
          <w:rFonts w:ascii="Times New Roman" w:hAnsi="Times New Roman" w:cs="Times New Roman"/>
          <w:sz w:val="14"/>
          <w:szCs w:val="14"/>
          <w:u w:val="single"/>
          <w:lang w:val="es-ES_tradnl" w:eastAsia="es-ES_tradnl"/>
        </w:rPr>
        <w:t>una causa lícita.</w:t>
      </w:r>
      <w:r w:rsidRPr="00912B09">
        <w:rPr>
          <w:rStyle w:val="FontStyle45"/>
          <w:rFonts w:ascii="Times New Roman" w:hAnsi="Times New Roman" w:cs="Times New Roman"/>
          <w:sz w:val="14"/>
          <w:szCs w:val="14"/>
          <w:lang w:val="es-ES_tradnl" w:eastAsia="es-ES_tradnl"/>
        </w:rPr>
        <w:t xml:space="preserve"> </w:t>
      </w:r>
      <w:r w:rsidRPr="00912B09">
        <w:rPr>
          <w:rStyle w:val="FontStyle44"/>
          <w:rFonts w:ascii="Times New Roman" w:hAnsi="Times New Roman" w:cs="Times New Roman"/>
          <w:sz w:val="14"/>
          <w:szCs w:val="14"/>
          <w:lang w:val="es-ES_tradnl" w:eastAsia="es-ES_tradnl"/>
        </w:rPr>
        <w:t xml:space="preserve">Esta doble causa corresponde, en principio, a los regímenes de responsabilidad subjetiva y objetiva </w:t>
      </w:r>
      <w:proofErr w:type="gramStart"/>
      <w:r w:rsidRPr="00912B09">
        <w:rPr>
          <w:rStyle w:val="FontStyle44"/>
          <w:rFonts w:ascii="Times New Roman" w:hAnsi="Times New Roman" w:cs="Times New Roman"/>
          <w:sz w:val="14"/>
          <w:szCs w:val="14"/>
          <w:lang w:val="es-ES_tradnl" w:eastAsia="es-ES_tradnl"/>
        </w:rPr>
        <w:t>(..</w:t>
      </w:r>
      <w:proofErr w:type="gramEnd"/>
      <w:r w:rsidRPr="00912B09">
        <w:rPr>
          <w:rStyle w:val="FontStyle44"/>
          <w:rFonts w:ascii="Times New Roman" w:hAnsi="Times New Roman" w:cs="Times New Roman"/>
          <w:sz w:val="14"/>
          <w:szCs w:val="14"/>
          <w:lang w:val="es-ES_tradnl" w:eastAsia="es-ES_tradnl"/>
        </w:rPr>
        <w:t xml:space="preserve"> </w:t>
      </w:r>
      <w:proofErr w:type="gramStart"/>
      <w:r w:rsidRPr="00912B09">
        <w:rPr>
          <w:rStyle w:val="FontStyle44"/>
          <w:rFonts w:ascii="Times New Roman" w:hAnsi="Times New Roman" w:cs="Times New Roman"/>
          <w:sz w:val="14"/>
          <w:szCs w:val="14"/>
          <w:lang w:val="es-ES_tradnl" w:eastAsia="es-ES_tradnl"/>
        </w:rPr>
        <w:t>.f</w:t>
      </w:r>
      <w:proofErr w:type="gramEnd"/>
      <w:r w:rsidRPr="00912B09">
        <w:rPr>
          <w:rStyle w:val="FontStyle44"/>
          <w:rFonts w:ascii="Times New Roman" w:hAnsi="Times New Roman" w:cs="Times New Roman"/>
          <w:sz w:val="14"/>
          <w:szCs w:val="14"/>
          <w:lang w:val="es-ES_tradnl" w:eastAsia="es-ES_tradnl"/>
        </w:rPr>
        <w:t xml:space="preserve"> (Negrilla Entidad Demandada)</w:t>
      </w:r>
    </w:p>
    <w:p w14:paraId="6854BD3F" w14:textId="77777777" w:rsidR="001C3152" w:rsidRPr="00912B09" w:rsidRDefault="001C3152" w:rsidP="0048328A">
      <w:pPr>
        <w:pStyle w:val="Textonotapie"/>
        <w:jc w:val="both"/>
        <w:rPr>
          <w:sz w:val="14"/>
          <w:szCs w:val="14"/>
          <w:lang w:val="es-CO"/>
        </w:rPr>
      </w:pPr>
    </w:p>
  </w:footnote>
  <w:footnote w:id="3">
    <w:p w14:paraId="15ED0290" w14:textId="77777777" w:rsidR="001C3152" w:rsidRPr="00912B09" w:rsidRDefault="001C3152" w:rsidP="0048328A">
      <w:pPr>
        <w:pStyle w:val="Style32"/>
        <w:widowControl/>
        <w:jc w:val="both"/>
        <w:rPr>
          <w:rStyle w:val="FontStyle44"/>
          <w:rFonts w:ascii="Times New Roman" w:hAnsi="Times New Roman" w:cs="Times New Roman"/>
          <w:b/>
          <w:bCs/>
          <w:spacing w:val="20"/>
          <w:sz w:val="14"/>
          <w:szCs w:val="14"/>
          <w:lang w:val="es-ES_tradnl" w:eastAsia="es-ES_tradnl"/>
        </w:rPr>
      </w:pPr>
      <w:r w:rsidRPr="00912B09">
        <w:rPr>
          <w:rStyle w:val="Refdenotaalpie"/>
          <w:rFonts w:ascii="Times New Roman" w:hAnsi="Times New Roman"/>
          <w:sz w:val="14"/>
          <w:szCs w:val="14"/>
        </w:rPr>
        <w:footnoteRef/>
      </w:r>
      <w:r w:rsidRPr="00912B09">
        <w:rPr>
          <w:rFonts w:ascii="Times New Roman" w:hAnsi="Times New Roman" w:cs="Times New Roman"/>
          <w:sz w:val="14"/>
          <w:szCs w:val="14"/>
        </w:rPr>
        <w:t xml:space="preserve"> </w:t>
      </w:r>
      <w:r w:rsidRPr="00912B09">
        <w:rPr>
          <w:rStyle w:val="FontStyle56"/>
          <w:rFonts w:ascii="Times New Roman" w:hAnsi="Times New Roman" w:cs="Times New Roman"/>
          <w:sz w:val="14"/>
          <w:szCs w:val="14"/>
          <w:lang w:val="es-ES_tradnl" w:eastAsia="es-ES_tradnl"/>
        </w:rPr>
        <w:t xml:space="preserve">"(...) </w:t>
      </w:r>
      <w:r w:rsidRPr="00912B09">
        <w:rPr>
          <w:rStyle w:val="FontStyle44"/>
          <w:rFonts w:ascii="Times New Roman" w:hAnsi="Times New Roman" w:cs="Times New Roman"/>
          <w:sz w:val="14"/>
          <w:szCs w:val="14"/>
          <w:lang w:val="es-ES_tradnl" w:eastAsia="es-ES_tradnl"/>
        </w:rPr>
        <w:t xml:space="preserve">"Para efectos de decidir el caso examinado, </w:t>
      </w:r>
      <w:r w:rsidRPr="00912B09">
        <w:rPr>
          <w:rStyle w:val="FontStyle44"/>
          <w:rFonts w:ascii="Times New Roman" w:hAnsi="Times New Roman" w:cs="Times New Roman"/>
          <w:sz w:val="14"/>
          <w:szCs w:val="14"/>
          <w:u w:val="single"/>
          <w:lang w:val="es-ES_tradnl" w:eastAsia="es-ES_tradnl"/>
        </w:rPr>
        <w:t>conviene previamente establecer si el comportamiento de la víctima fue causa única o concausa en la producción del daño,</w:t>
      </w:r>
      <w:r w:rsidRPr="00912B09">
        <w:rPr>
          <w:rStyle w:val="FontStyle44"/>
          <w:rFonts w:ascii="Times New Roman" w:hAnsi="Times New Roman" w:cs="Times New Roman"/>
          <w:sz w:val="14"/>
          <w:szCs w:val="14"/>
          <w:lang w:val="es-ES_tradnl" w:eastAsia="es-ES_tradnl"/>
        </w:rPr>
        <w:t xml:space="preserve"> o si, por el contrario, no fue relevante en el acaecimiento de éste.</w:t>
      </w:r>
    </w:p>
    <w:p w14:paraId="40881EA3" w14:textId="77777777" w:rsidR="001C3152" w:rsidRPr="00912B09" w:rsidRDefault="001C3152" w:rsidP="0048328A">
      <w:pPr>
        <w:pStyle w:val="Style31"/>
        <w:widowControl/>
        <w:spacing w:line="240" w:lineRule="auto"/>
        <w:ind w:left="566"/>
        <w:jc w:val="both"/>
        <w:rPr>
          <w:rFonts w:ascii="Times New Roman" w:hAnsi="Times New Roman" w:cs="Times New Roman"/>
          <w:sz w:val="14"/>
          <w:szCs w:val="14"/>
        </w:rPr>
      </w:pPr>
    </w:p>
    <w:p w14:paraId="410C2244" w14:textId="77777777" w:rsidR="001C3152" w:rsidRPr="00912B09" w:rsidRDefault="001C3152" w:rsidP="0048328A">
      <w:pPr>
        <w:pStyle w:val="Style31"/>
        <w:widowControl/>
        <w:spacing w:line="240" w:lineRule="auto"/>
        <w:ind w:firstLine="0"/>
        <w:jc w:val="both"/>
        <w:rPr>
          <w:rStyle w:val="FontStyle44"/>
          <w:rFonts w:ascii="Times New Roman" w:hAnsi="Times New Roman" w:cs="Times New Roman"/>
          <w:sz w:val="14"/>
          <w:szCs w:val="14"/>
          <w:u w:val="single"/>
          <w:lang w:val="es-ES_tradnl" w:eastAsia="es-ES_tradnl"/>
        </w:rPr>
      </w:pPr>
      <w:r w:rsidRPr="00912B09">
        <w:rPr>
          <w:rStyle w:val="FontStyle44"/>
          <w:rFonts w:ascii="Times New Roman" w:hAnsi="Times New Roman" w:cs="Times New Roman"/>
          <w:sz w:val="14"/>
          <w:szCs w:val="14"/>
          <w:u w:val="single"/>
          <w:lang w:val="es-ES_tradnl" w:eastAsia="es-ES_tradnl"/>
        </w:rPr>
        <w:t>Cabe recordar que la culpa exclusiva de la víctima ha sido concebida dentro del ámbito de la responsabilidad administrativa,</w:t>
      </w:r>
      <w:r w:rsidRPr="00912B09">
        <w:rPr>
          <w:rStyle w:val="FontStyle44"/>
          <w:rFonts w:ascii="Times New Roman" w:hAnsi="Times New Roman" w:cs="Times New Roman"/>
          <w:sz w:val="14"/>
          <w:szCs w:val="14"/>
          <w:lang w:val="es-ES_tradnl" w:eastAsia="es-ES_tradnl"/>
        </w:rPr>
        <w:t xml:space="preserve"> como la violación de las obligaciones a las cuales está sujeto el administrado, </w:t>
      </w:r>
      <w:r w:rsidRPr="00912B09">
        <w:rPr>
          <w:rStyle w:val="FontStyle44"/>
          <w:rFonts w:ascii="Times New Roman" w:hAnsi="Times New Roman" w:cs="Times New Roman"/>
          <w:sz w:val="14"/>
          <w:szCs w:val="14"/>
          <w:u w:val="single"/>
          <w:lang w:val="es-ES_tradnl" w:eastAsia="es-ES_tradnl"/>
        </w:rPr>
        <w:t xml:space="preserve">de tal forma que dicha violación por parte de la </w:t>
      </w:r>
      <w:proofErr w:type="gramStart"/>
      <w:r w:rsidRPr="00912B09">
        <w:rPr>
          <w:rStyle w:val="FontStyle44"/>
          <w:rFonts w:ascii="Times New Roman" w:hAnsi="Times New Roman" w:cs="Times New Roman"/>
          <w:sz w:val="14"/>
          <w:szCs w:val="14"/>
          <w:u w:val="single"/>
          <w:lang w:val="es-ES_tradnl" w:eastAsia="es-ES_tradnl"/>
        </w:rPr>
        <w:t>víctima,</w:t>
      </w:r>
      <w:proofErr w:type="gramEnd"/>
      <w:r w:rsidRPr="00912B09">
        <w:rPr>
          <w:rStyle w:val="FontStyle44"/>
          <w:rFonts w:ascii="Times New Roman" w:hAnsi="Times New Roman" w:cs="Times New Roman"/>
          <w:sz w:val="14"/>
          <w:szCs w:val="14"/>
          <w:u w:val="single"/>
          <w:lang w:val="es-ES_tradnl" w:eastAsia="es-ES_tradnl"/>
        </w:rPr>
        <w:t xml:space="preserve"> puede conducir hacia una exoneración total o parcial de la responsabilidad administrativa, de acuerdo con la trascendencia y grado de participación del afectado o afectados en la producción del daño.</w:t>
      </w:r>
    </w:p>
    <w:p w14:paraId="098B5662" w14:textId="77777777" w:rsidR="001C3152" w:rsidRPr="00912B09" w:rsidRDefault="001C3152" w:rsidP="0048328A">
      <w:pPr>
        <w:pStyle w:val="Style31"/>
        <w:widowControl/>
        <w:spacing w:line="240" w:lineRule="auto"/>
        <w:ind w:left="571"/>
        <w:jc w:val="both"/>
        <w:rPr>
          <w:rFonts w:ascii="Times New Roman" w:hAnsi="Times New Roman" w:cs="Times New Roman"/>
          <w:sz w:val="14"/>
          <w:szCs w:val="14"/>
        </w:rPr>
      </w:pPr>
    </w:p>
    <w:p w14:paraId="417DB29C" w14:textId="77777777" w:rsidR="001C3152" w:rsidRPr="00912B09" w:rsidRDefault="001C3152" w:rsidP="0048328A">
      <w:pPr>
        <w:pStyle w:val="Style31"/>
        <w:widowControl/>
        <w:spacing w:line="240" w:lineRule="auto"/>
        <w:ind w:firstLine="0"/>
        <w:jc w:val="both"/>
        <w:rPr>
          <w:rStyle w:val="FontStyle44"/>
          <w:rFonts w:ascii="Times New Roman" w:hAnsi="Times New Roman" w:cs="Times New Roman"/>
          <w:sz w:val="14"/>
          <w:szCs w:val="14"/>
          <w:u w:val="single"/>
          <w:lang w:val="es-ES_tradnl" w:eastAsia="es-ES_tradnl"/>
        </w:rPr>
      </w:pPr>
      <w:r w:rsidRPr="00912B09">
        <w:rPr>
          <w:rStyle w:val="FontStyle44"/>
          <w:rFonts w:ascii="Times New Roman" w:hAnsi="Times New Roman" w:cs="Times New Roman"/>
          <w:sz w:val="14"/>
          <w:szCs w:val="14"/>
          <w:lang w:val="es-ES_tradnl" w:eastAsia="es-ES_tradnl"/>
        </w:rPr>
        <w:t xml:space="preserve">Ahora bien, </w:t>
      </w:r>
      <w:r w:rsidRPr="00912B09">
        <w:rPr>
          <w:rStyle w:val="FontStyle44"/>
          <w:rFonts w:ascii="Times New Roman" w:hAnsi="Times New Roman" w:cs="Times New Roman"/>
          <w:sz w:val="14"/>
          <w:szCs w:val="14"/>
          <w:u w:val="single"/>
          <w:lang w:val="es-ES_tradnl" w:eastAsia="es-ES_tradnl"/>
        </w:rPr>
        <w:t>esta Sala en reiteradas oportunidades ha señalado que no toda conducta de la víctima se puede invocar como factor que destruya el vínculo de causalidad existente entre el hecho y el daño.</w:t>
      </w:r>
    </w:p>
    <w:p w14:paraId="0E39EFAE" w14:textId="77777777" w:rsidR="001C3152" w:rsidRPr="00912B09" w:rsidRDefault="001C3152" w:rsidP="0048328A">
      <w:pPr>
        <w:pStyle w:val="Style31"/>
        <w:widowControl/>
        <w:spacing w:line="240" w:lineRule="auto"/>
        <w:ind w:left="571" w:firstLine="0"/>
        <w:jc w:val="both"/>
        <w:rPr>
          <w:rStyle w:val="FontStyle44"/>
          <w:rFonts w:ascii="Times New Roman" w:hAnsi="Times New Roman" w:cs="Times New Roman"/>
          <w:sz w:val="14"/>
          <w:szCs w:val="14"/>
          <w:lang w:val="es-ES_tradnl" w:eastAsia="es-ES_tradnl"/>
        </w:rPr>
      </w:pPr>
    </w:p>
    <w:p w14:paraId="5FAC93FE" w14:textId="77777777" w:rsidR="001C3152" w:rsidRPr="00912B09" w:rsidRDefault="001C3152" w:rsidP="0048328A">
      <w:pPr>
        <w:pStyle w:val="Style31"/>
        <w:widowControl/>
        <w:spacing w:line="240" w:lineRule="auto"/>
        <w:ind w:firstLine="0"/>
        <w:jc w:val="both"/>
        <w:rPr>
          <w:rStyle w:val="FontStyle44"/>
          <w:rFonts w:ascii="Times New Roman" w:hAnsi="Times New Roman" w:cs="Times New Roman"/>
          <w:sz w:val="14"/>
          <w:szCs w:val="14"/>
          <w:lang w:val="es-ES_tradnl" w:eastAsia="es-ES_tradnl"/>
        </w:rPr>
      </w:pPr>
      <w:r w:rsidRPr="00912B09">
        <w:rPr>
          <w:rStyle w:val="FontStyle44"/>
          <w:rFonts w:ascii="Times New Roman" w:hAnsi="Times New Roman" w:cs="Times New Roman"/>
          <w:sz w:val="14"/>
          <w:szCs w:val="14"/>
          <w:lang w:val="es-ES_tradnl" w:eastAsia="es-ES_tradnl"/>
        </w:rPr>
        <w:t>En efecto, para que la culpa de la víctima exonere de responsabilidad a la administración, aquella debe cumplir estos requisitos:</w:t>
      </w:r>
    </w:p>
    <w:p w14:paraId="7AB6506F" w14:textId="77777777" w:rsidR="001C3152" w:rsidRPr="00912B09" w:rsidRDefault="001C3152" w:rsidP="0048328A">
      <w:pPr>
        <w:pStyle w:val="Style31"/>
        <w:widowControl/>
        <w:spacing w:line="240" w:lineRule="auto"/>
        <w:ind w:firstLine="0"/>
        <w:jc w:val="both"/>
        <w:rPr>
          <w:rStyle w:val="FontStyle44"/>
          <w:rFonts w:ascii="Times New Roman" w:hAnsi="Times New Roman" w:cs="Times New Roman"/>
          <w:sz w:val="14"/>
          <w:szCs w:val="14"/>
          <w:lang w:val="es-ES_tradnl" w:eastAsia="es-ES_tradnl"/>
        </w:rPr>
      </w:pPr>
    </w:p>
    <w:p w14:paraId="3F38B85F" w14:textId="77777777" w:rsidR="001C3152" w:rsidRPr="00912B09" w:rsidRDefault="001C3152" w:rsidP="0048328A">
      <w:pPr>
        <w:pStyle w:val="Style16"/>
        <w:widowControl/>
        <w:numPr>
          <w:ilvl w:val="0"/>
          <w:numId w:val="6"/>
        </w:numPr>
        <w:tabs>
          <w:tab w:val="left" w:pos="869"/>
        </w:tabs>
        <w:spacing w:line="240" w:lineRule="auto"/>
        <w:ind w:left="5"/>
        <w:rPr>
          <w:rStyle w:val="FontStyle44"/>
          <w:rFonts w:ascii="Times New Roman" w:hAnsi="Times New Roman" w:cs="Times New Roman"/>
          <w:sz w:val="14"/>
          <w:szCs w:val="14"/>
          <w:lang w:val="es-ES_tradnl" w:eastAsia="es-ES_tradnl"/>
        </w:rPr>
      </w:pPr>
      <w:r w:rsidRPr="00912B09">
        <w:rPr>
          <w:rStyle w:val="FontStyle44"/>
          <w:rFonts w:ascii="Times New Roman" w:hAnsi="Times New Roman" w:cs="Times New Roman"/>
          <w:sz w:val="14"/>
          <w:szCs w:val="14"/>
          <w:lang w:val="es-ES_tradnl" w:eastAsia="es-ES_tradnl"/>
        </w:rPr>
        <w:t xml:space="preserve">Una relación de causalidad entre el hecho de la víctima y el daño. </w:t>
      </w:r>
      <w:r w:rsidRPr="00912B09">
        <w:rPr>
          <w:rStyle w:val="FontStyle44"/>
          <w:rFonts w:ascii="Times New Roman" w:hAnsi="Times New Roman" w:cs="Times New Roman"/>
          <w:sz w:val="14"/>
          <w:szCs w:val="14"/>
          <w:u w:val="single"/>
          <w:lang w:val="es-ES_tradnl" w:eastAsia="es-ES_tradnl"/>
        </w:rPr>
        <w:t>Si la culpa del afectado fue la causa única, exclusiva o determinante del daño, la exoneración es total;</w:t>
      </w:r>
      <w:r w:rsidRPr="00912B09">
        <w:rPr>
          <w:rStyle w:val="FontStyle44"/>
          <w:rFonts w:ascii="Times New Roman" w:hAnsi="Times New Roman" w:cs="Times New Roman"/>
          <w:sz w:val="14"/>
          <w:szCs w:val="14"/>
          <w:lang w:val="es-ES_tradnl" w:eastAsia="es-ES_tradnl"/>
        </w:rPr>
        <w:t xml:space="preserve"> si esa culpa no tuvo incidencia alguna en la producción del evento perjudicial, se impondrá entonces la declaratoria de responsabilidad total de la administración, a condición de que se configuren los restantes elementos estructurales de esa responsabilidad, según el régimen aplicable a la actividad administrativa, dentro de cuya órbita se produjo el hecho dañoso. Ahora bien, si la actuación de la víctima fue una causa concurrente, se producirá una liberación parcial, por la aplicación del principio de </w:t>
      </w:r>
      <w:proofErr w:type="spellStart"/>
      <w:r w:rsidRPr="00912B09">
        <w:rPr>
          <w:rStyle w:val="FontStyle44"/>
          <w:rFonts w:ascii="Times New Roman" w:hAnsi="Times New Roman" w:cs="Times New Roman"/>
          <w:sz w:val="14"/>
          <w:szCs w:val="14"/>
          <w:lang w:val="es-ES_tradnl" w:eastAsia="es-ES_tradnl"/>
        </w:rPr>
        <w:t>concausalidad</w:t>
      </w:r>
      <w:proofErr w:type="spellEnd"/>
      <w:r w:rsidRPr="00912B09">
        <w:rPr>
          <w:rStyle w:val="FontStyle44"/>
          <w:rFonts w:ascii="Times New Roman" w:hAnsi="Times New Roman" w:cs="Times New Roman"/>
          <w:sz w:val="14"/>
          <w:szCs w:val="14"/>
          <w:lang w:val="es-ES_tradnl" w:eastAsia="es-ES_tradnl"/>
        </w:rPr>
        <w:t xml:space="preserve"> y de reducción en la apreciación del daño, previsto por el artículo 2357 del Código Civil.</w:t>
      </w:r>
    </w:p>
    <w:p w14:paraId="7E05ECB3" w14:textId="77777777" w:rsidR="001C3152" w:rsidRPr="00912B09" w:rsidRDefault="001C3152" w:rsidP="0048328A">
      <w:pPr>
        <w:pStyle w:val="Style16"/>
        <w:widowControl/>
        <w:numPr>
          <w:ilvl w:val="0"/>
          <w:numId w:val="6"/>
        </w:numPr>
        <w:tabs>
          <w:tab w:val="left" w:pos="869"/>
        </w:tabs>
        <w:spacing w:line="240" w:lineRule="auto"/>
        <w:ind w:left="5"/>
        <w:rPr>
          <w:rStyle w:val="FontStyle44"/>
          <w:rFonts w:ascii="Times New Roman" w:hAnsi="Times New Roman" w:cs="Times New Roman"/>
          <w:sz w:val="14"/>
          <w:szCs w:val="14"/>
          <w:lang w:val="es-ES_tradnl" w:eastAsia="es-ES_tradnl"/>
        </w:rPr>
      </w:pPr>
      <w:r w:rsidRPr="00912B09">
        <w:rPr>
          <w:rStyle w:val="FontStyle44"/>
          <w:rFonts w:ascii="Times New Roman" w:hAnsi="Times New Roman" w:cs="Times New Roman"/>
          <w:sz w:val="14"/>
          <w:szCs w:val="14"/>
          <w:lang w:val="es-ES_tradnl" w:eastAsia="es-ES_tradnl"/>
        </w:rPr>
        <w:t>El hecho de la víctima debe ser extraño y no imputable al ofensor. Si el obrar de la víctima fue provocado, propiciado o impulsado por el ofensor de tal manera que no le sea ajeno, no podrá exonerarse de responsabilidad la administración.</w:t>
      </w:r>
    </w:p>
    <w:p w14:paraId="44568736" w14:textId="77777777" w:rsidR="001C3152" w:rsidRPr="00912B09" w:rsidRDefault="001C3152" w:rsidP="0048328A">
      <w:pPr>
        <w:pStyle w:val="Style16"/>
        <w:widowControl/>
        <w:numPr>
          <w:ilvl w:val="0"/>
          <w:numId w:val="6"/>
        </w:numPr>
        <w:tabs>
          <w:tab w:val="left" w:pos="869"/>
        </w:tabs>
        <w:spacing w:line="240" w:lineRule="auto"/>
        <w:ind w:left="5"/>
        <w:rPr>
          <w:rStyle w:val="FontStyle44"/>
          <w:rFonts w:ascii="Times New Roman" w:hAnsi="Times New Roman" w:cs="Times New Roman"/>
          <w:sz w:val="14"/>
          <w:szCs w:val="14"/>
          <w:lang w:val="es-ES_tradnl" w:eastAsia="es-ES_tradnl"/>
        </w:rPr>
      </w:pPr>
      <w:r w:rsidRPr="00912B09">
        <w:rPr>
          <w:rStyle w:val="FontStyle44"/>
          <w:rFonts w:ascii="Times New Roman" w:hAnsi="Times New Roman" w:cs="Times New Roman"/>
          <w:sz w:val="14"/>
          <w:szCs w:val="14"/>
          <w:lang w:val="es-ES_tradnl" w:eastAsia="es-ES_tradnl"/>
        </w:rPr>
        <w:t>Que el hecho de la víctima sea ilícito y culpable, características indispensables y necesarias para que tal conducta configure un delito (...)"</w:t>
      </w:r>
      <w:r w:rsidRPr="00912B09">
        <w:rPr>
          <w:rStyle w:val="FontStyle44"/>
          <w:rFonts w:ascii="Times New Roman" w:hAnsi="Times New Roman" w:cs="Times New Roman"/>
          <w:sz w:val="14"/>
          <w:szCs w:val="14"/>
          <w:vertAlign w:val="superscript"/>
          <w:lang w:val="es-ES_tradnl" w:eastAsia="es-ES_tradnl"/>
        </w:rPr>
        <w:t xml:space="preserve">6 </w:t>
      </w:r>
      <w:r w:rsidRPr="00912B09">
        <w:rPr>
          <w:rStyle w:val="FontStyle44"/>
          <w:rFonts w:ascii="Times New Roman" w:hAnsi="Times New Roman" w:cs="Times New Roman"/>
          <w:sz w:val="14"/>
          <w:szCs w:val="14"/>
          <w:lang w:val="es-ES_tradnl" w:eastAsia="es-ES_tradnl"/>
        </w:rPr>
        <w:t>(Subraya Entidad Demandada)</w:t>
      </w:r>
    </w:p>
    <w:p w14:paraId="468E09F1" w14:textId="77777777" w:rsidR="001C3152" w:rsidRPr="00912B09" w:rsidRDefault="001C3152" w:rsidP="0048328A">
      <w:pPr>
        <w:pStyle w:val="Style7"/>
        <w:widowControl/>
        <w:spacing w:line="240" w:lineRule="auto"/>
        <w:rPr>
          <w:rFonts w:ascii="Times New Roman" w:hAnsi="Times New Roman" w:cs="Times New Roman"/>
          <w:sz w:val="14"/>
          <w:szCs w:val="14"/>
        </w:rPr>
      </w:pPr>
    </w:p>
    <w:p w14:paraId="52204EE5" w14:textId="77777777" w:rsidR="001C3152" w:rsidRPr="00912B09" w:rsidRDefault="001C3152" w:rsidP="0048328A">
      <w:pPr>
        <w:pStyle w:val="Textonotapie"/>
        <w:jc w:val="both"/>
        <w:rPr>
          <w:sz w:val="14"/>
          <w:szCs w:val="14"/>
          <w:lang w:val="es-CO"/>
        </w:rPr>
      </w:pPr>
    </w:p>
  </w:footnote>
  <w:footnote w:id="4">
    <w:p w14:paraId="3C7F9A0F" w14:textId="77777777" w:rsidR="001C3152" w:rsidRPr="00912B09" w:rsidRDefault="001C3152" w:rsidP="0048328A">
      <w:pPr>
        <w:pStyle w:val="Style31"/>
        <w:widowControl/>
        <w:spacing w:line="240" w:lineRule="auto"/>
        <w:ind w:firstLine="0"/>
        <w:jc w:val="both"/>
        <w:rPr>
          <w:rStyle w:val="FontStyle44"/>
          <w:rFonts w:ascii="Times New Roman" w:hAnsi="Times New Roman" w:cs="Times New Roman"/>
          <w:sz w:val="14"/>
          <w:szCs w:val="14"/>
          <w:vertAlign w:val="superscript"/>
          <w:lang w:val="es-ES_tradnl" w:eastAsia="es-ES_tradnl"/>
        </w:rPr>
      </w:pPr>
      <w:r w:rsidRPr="00912B09">
        <w:rPr>
          <w:rStyle w:val="Refdenotaalpie"/>
          <w:rFonts w:ascii="Times New Roman" w:hAnsi="Times New Roman"/>
          <w:sz w:val="14"/>
          <w:szCs w:val="14"/>
        </w:rPr>
        <w:footnoteRef/>
      </w:r>
      <w:r w:rsidRPr="00912B09">
        <w:rPr>
          <w:rFonts w:ascii="Times New Roman" w:hAnsi="Times New Roman" w:cs="Times New Roman"/>
          <w:sz w:val="14"/>
          <w:szCs w:val="14"/>
        </w:rPr>
        <w:t xml:space="preserve"> </w:t>
      </w:r>
      <w:r w:rsidRPr="00912B09">
        <w:rPr>
          <w:rStyle w:val="FontStyle44"/>
          <w:rFonts w:ascii="Times New Roman" w:hAnsi="Times New Roman" w:cs="Times New Roman"/>
          <w:sz w:val="14"/>
          <w:szCs w:val="14"/>
          <w:lang w:val="es-ES_tradnl" w:eastAsia="es-ES_tradnl"/>
        </w:rPr>
        <w:t xml:space="preserve">(...) la imprevisibilidad que es propia de la </w:t>
      </w:r>
      <w:proofErr w:type="gramStart"/>
      <w:r w:rsidRPr="00912B09">
        <w:rPr>
          <w:rStyle w:val="FontStyle44"/>
          <w:rFonts w:ascii="Times New Roman" w:hAnsi="Times New Roman" w:cs="Times New Roman"/>
          <w:sz w:val="14"/>
          <w:szCs w:val="14"/>
          <w:lang w:val="es-ES_tradnl" w:eastAsia="es-ES_tradnl"/>
        </w:rPr>
        <w:t>figura,</w:t>
      </w:r>
      <w:proofErr w:type="gramEnd"/>
      <w:r w:rsidRPr="00912B09">
        <w:rPr>
          <w:rStyle w:val="FontStyle44"/>
          <w:rFonts w:ascii="Times New Roman" w:hAnsi="Times New Roman" w:cs="Times New Roman"/>
          <w:sz w:val="14"/>
          <w:szCs w:val="14"/>
          <w:lang w:val="es-ES_tradnl" w:eastAsia="es-ES_tradnl"/>
        </w:rPr>
        <w:t xml:space="preserve"> se presenta cuando resulta totalmente imposible visualizar o contemplar el hecho con anterioridad a su ocurrencia. </w:t>
      </w:r>
      <w:proofErr w:type="gramStart"/>
      <w:r w:rsidRPr="00912B09">
        <w:rPr>
          <w:rStyle w:val="FontStyle44"/>
          <w:rFonts w:ascii="Times New Roman" w:hAnsi="Times New Roman" w:cs="Times New Roman"/>
          <w:sz w:val="14"/>
          <w:szCs w:val="14"/>
          <w:lang w:val="es-ES_tradnl" w:eastAsia="es-ES_tradnl"/>
        </w:rPr>
        <w:t xml:space="preserve">Para establecer qué es lo previsible, se hace necesario considerar las circunstancias particulares del caso concreto a fin de verificar cuáles son las previsiones </w:t>
      </w:r>
      <w:proofErr w:type="spellStart"/>
      <w:r w:rsidRPr="00912B09">
        <w:rPr>
          <w:rStyle w:val="FontStyle44"/>
          <w:rFonts w:ascii="Times New Roman" w:hAnsi="Times New Roman" w:cs="Times New Roman"/>
          <w:sz w:val="14"/>
          <w:szCs w:val="14"/>
          <w:lang w:val="es-ES_tradnl" w:eastAsia="es-ES_tradnl"/>
        </w:rPr>
        <w:t>nonnales</w:t>
      </w:r>
      <w:proofErr w:type="spellEnd"/>
      <w:r w:rsidRPr="00912B09">
        <w:rPr>
          <w:rStyle w:val="FontStyle44"/>
          <w:rFonts w:ascii="Times New Roman" w:hAnsi="Times New Roman" w:cs="Times New Roman"/>
          <w:sz w:val="14"/>
          <w:szCs w:val="14"/>
          <w:lang w:val="es-ES_tradnl" w:eastAsia="es-ES_tradnl"/>
        </w:rPr>
        <w:t xml:space="preserve"> que habrían de exigirse a quien alega en su beneficio ese fenómeno liberatorio (...)"</w:t>
      </w:r>
      <w:r w:rsidRPr="00912B09">
        <w:rPr>
          <w:rStyle w:val="FontStyle44"/>
          <w:rFonts w:ascii="Times New Roman" w:hAnsi="Times New Roman" w:cs="Times New Roman"/>
          <w:sz w:val="14"/>
          <w:szCs w:val="14"/>
          <w:vertAlign w:val="superscript"/>
          <w:lang w:val="es-ES_tradnl" w:eastAsia="es-ES_tradnl"/>
        </w:rPr>
        <w:t>?</w:t>
      </w:r>
      <w:proofErr w:type="gramEnd"/>
    </w:p>
    <w:p w14:paraId="0645F663" w14:textId="77777777" w:rsidR="001C3152" w:rsidRPr="00912B09" w:rsidRDefault="001C3152" w:rsidP="0048328A">
      <w:pPr>
        <w:pStyle w:val="Textonotapie"/>
        <w:jc w:val="both"/>
        <w:rPr>
          <w:sz w:val="14"/>
          <w:szCs w:val="14"/>
          <w:lang w:val="es-CO"/>
        </w:rPr>
      </w:pPr>
    </w:p>
  </w:footnote>
  <w:footnote w:id="5">
    <w:p w14:paraId="4509EBA3" w14:textId="77777777" w:rsidR="001C3152" w:rsidRPr="00912B09" w:rsidRDefault="001C3152" w:rsidP="0048328A">
      <w:pPr>
        <w:pStyle w:val="Style31"/>
        <w:widowControl/>
        <w:spacing w:line="240" w:lineRule="auto"/>
        <w:ind w:firstLine="0"/>
        <w:jc w:val="both"/>
        <w:rPr>
          <w:rStyle w:val="FontStyle44"/>
          <w:rFonts w:ascii="Times New Roman" w:hAnsi="Times New Roman" w:cs="Times New Roman"/>
          <w:sz w:val="14"/>
          <w:szCs w:val="14"/>
          <w:lang w:val="es-ES_tradnl" w:eastAsia="es-ES_tradnl"/>
        </w:rPr>
      </w:pPr>
      <w:r w:rsidRPr="00912B09">
        <w:rPr>
          <w:rStyle w:val="Refdenotaalpie"/>
          <w:rFonts w:ascii="Times New Roman" w:hAnsi="Times New Roman"/>
          <w:sz w:val="14"/>
          <w:szCs w:val="14"/>
        </w:rPr>
        <w:footnoteRef/>
      </w:r>
      <w:r w:rsidRPr="00912B09">
        <w:rPr>
          <w:rFonts w:ascii="Times New Roman" w:hAnsi="Times New Roman" w:cs="Times New Roman"/>
          <w:sz w:val="14"/>
          <w:szCs w:val="14"/>
        </w:rPr>
        <w:t xml:space="preserve"> </w:t>
      </w:r>
      <w:r w:rsidRPr="00912B09">
        <w:rPr>
          <w:rStyle w:val="FontStyle44"/>
          <w:rFonts w:ascii="Times New Roman" w:hAnsi="Times New Roman" w:cs="Times New Roman"/>
          <w:sz w:val="14"/>
          <w:szCs w:val="14"/>
          <w:lang w:val="es-ES_tradnl" w:eastAsia="es-ES_tradnl"/>
        </w:rPr>
        <w:t>"(...) FUERZA MAYOR-Es una eximente de responsabilidad</w:t>
      </w:r>
    </w:p>
    <w:p w14:paraId="28A1A47B" w14:textId="77777777" w:rsidR="001C3152" w:rsidRPr="00912B09" w:rsidRDefault="001C3152" w:rsidP="0048328A">
      <w:pPr>
        <w:pStyle w:val="Style31"/>
        <w:widowControl/>
        <w:spacing w:line="240" w:lineRule="auto"/>
        <w:ind w:left="571"/>
        <w:jc w:val="both"/>
        <w:rPr>
          <w:rFonts w:ascii="Times New Roman" w:hAnsi="Times New Roman" w:cs="Times New Roman"/>
          <w:sz w:val="14"/>
          <w:szCs w:val="14"/>
        </w:rPr>
      </w:pPr>
    </w:p>
    <w:p w14:paraId="5C2FDB79" w14:textId="77777777" w:rsidR="001C3152" w:rsidRPr="00912B09" w:rsidRDefault="001C3152" w:rsidP="0048328A">
      <w:pPr>
        <w:pStyle w:val="Style31"/>
        <w:widowControl/>
        <w:spacing w:line="240" w:lineRule="auto"/>
        <w:ind w:firstLine="0"/>
        <w:jc w:val="both"/>
        <w:rPr>
          <w:rStyle w:val="FontStyle44"/>
          <w:rFonts w:ascii="Times New Roman" w:hAnsi="Times New Roman" w:cs="Times New Roman"/>
          <w:sz w:val="14"/>
          <w:szCs w:val="14"/>
          <w:lang w:val="es-ES_tradnl" w:eastAsia="es-ES_tradnl"/>
        </w:rPr>
      </w:pPr>
      <w:r w:rsidRPr="00912B09">
        <w:rPr>
          <w:rStyle w:val="FontStyle44"/>
          <w:rFonts w:ascii="Times New Roman" w:hAnsi="Times New Roman" w:cs="Times New Roman"/>
          <w:sz w:val="14"/>
          <w:szCs w:val="14"/>
          <w:lang w:val="es-ES_tradnl" w:eastAsia="es-ES_tradnl"/>
        </w:rPr>
        <w:t>Para eximirse de la responsabilidad el Estado, debe predicar fuerza mayor o caso fortuito. El daño debe resultar inevitable, originado en una causa extraña, imprevisible que no es posible prever anticipadamente o que siendo imaginable resulta súbito o repentino.</w:t>
      </w:r>
    </w:p>
    <w:p w14:paraId="3303942A" w14:textId="77777777" w:rsidR="001C3152" w:rsidRPr="00912B09" w:rsidRDefault="001C3152" w:rsidP="0048328A">
      <w:pPr>
        <w:pStyle w:val="Style31"/>
        <w:widowControl/>
        <w:spacing w:line="240" w:lineRule="auto"/>
        <w:ind w:left="566"/>
        <w:jc w:val="both"/>
        <w:rPr>
          <w:rFonts w:ascii="Times New Roman" w:hAnsi="Times New Roman" w:cs="Times New Roman"/>
          <w:sz w:val="14"/>
          <w:szCs w:val="14"/>
        </w:rPr>
      </w:pPr>
    </w:p>
    <w:p w14:paraId="2B57D59E" w14:textId="77777777" w:rsidR="001C3152" w:rsidRPr="00912B09" w:rsidRDefault="001C3152" w:rsidP="0048328A">
      <w:pPr>
        <w:pStyle w:val="Style31"/>
        <w:widowControl/>
        <w:spacing w:line="240" w:lineRule="auto"/>
        <w:ind w:firstLine="0"/>
        <w:jc w:val="both"/>
        <w:rPr>
          <w:rStyle w:val="FontStyle44"/>
          <w:rFonts w:ascii="Times New Roman" w:hAnsi="Times New Roman" w:cs="Times New Roman"/>
          <w:sz w:val="14"/>
          <w:szCs w:val="14"/>
          <w:u w:val="single"/>
          <w:lang w:val="es-ES_tradnl" w:eastAsia="es-ES_tradnl"/>
        </w:rPr>
      </w:pPr>
      <w:r w:rsidRPr="00912B09">
        <w:rPr>
          <w:rStyle w:val="FontStyle44"/>
          <w:rFonts w:ascii="Times New Roman" w:hAnsi="Times New Roman" w:cs="Times New Roman"/>
          <w:sz w:val="14"/>
          <w:szCs w:val="14"/>
          <w:u w:val="single"/>
          <w:lang w:val="es-ES_tradnl" w:eastAsia="es-ES_tradnl"/>
        </w:rPr>
        <w:t>Dentro de ese contexto, la lesión del soldado regular deviene de una fuerza mayor pues la caída que sufrió fue fruto de una causa extraña al servicio; tropezar en el desplazamiento bien sea caminando o trotando es una situación súbita e inesperada dentro de las citadas rutinas, lo que lleva a que en tales circunstancias la pérdida del equilibrio resulte inevitable, y en tales condiciones que como efecto de la caída se produzca un golpe tan preciso que lleve a una lesión es una situación imprevisible.</w:t>
      </w:r>
    </w:p>
    <w:p w14:paraId="63AAD760" w14:textId="77777777" w:rsidR="001C3152" w:rsidRPr="00912B09" w:rsidRDefault="001C3152" w:rsidP="0048328A">
      <w:pPr>
        <w:pStyle w:val="Style31"/>
        <w:widowControl/>
        <w:spacing w:line="240" w:lineRule="auto"/>
        <w:ind w:left="552"/>
        <w:jc w:val="both"/>
        <w:rPr>
          <w:rFonts w:ascii="Times New Roman" w:hAnsi="Times New Roman" w:cs="Times New Roman"/>
          <w:sz w:val="14"/>
          <w:szCs w:val="14"/>
        </w:rPr>
      </w:pPr>
    </w:p>
    <w:p w14:paraId="2C157AEF" w14:textId="77777777" w:rsidR="001C3152" w:rsidRPr="00912B09" w:rsidRDefault="001C3152" w:rsidP="0048328A">
      <w:pPr>
        <w:pStyle w:val="Style31"/>
        <w:widowControl/>
        <w:spacing w:line="240" w:lineRule="auto"/>
        <w:ind w:firstLine="0"/>
        <w:jc w:val="both"/>
        <w:rPr>
          <w:rStyle w:val="FontStyle44"/>
          <w:rFonts w:ascii="Times New Roman" w:hAnsi="Times New Roman" w:cs="Times New Roman"/>
          <w:sz w:val="14"/>
          <w:szCs w:val="14"/>
          <w:lang w:val="es-ES_tradnl" w:eastAsia="es-ES_tradnl"/>
        </w:rPr>
      </w:pPr>
      <w:r w:rsidRPr="00912B09">
        <w:rPr>
          <w:rStyle w:val="FontStyle44"/>
          <w:rFonts w:ascii="Times New Roman" w:hAnsi="Times New Roman" w:cs="Times New Roman"/>
          <w:sz w:val="14"/>
          <w:szCs w:val="14"/>
          <w:lang w:val="es-ES_tradnl" w:eastAsia="es-ES_tradnl"/>
        </w:rPr>
        <w:t>La exigencia de la actividad física realizada, trotar, no requería la disposición de una exigencia física mayor o unas destrezas especiales para considerar que el daño devino de una circunstancia previsible como por ejemplo la existencia de limitación física del soldado, o de inferioridad psicológica o falta de preparación, fatiga o cansancio, por ello resulta incierto y súbito el tropiezo y la caída desde su propia altura, y resulta inimaginable e inevitable que como consecuencia del golpe se produzca un daño de la dimensión presentada que lleve a una intervención quirúrgica y a unas secuelas como las mencionadas en precedencia.</w:t>
      </w:r>
    </w:p>
    <w:p w14:paraId="4F19DC5E" w14:textId="77777777" w:rsidR="001C3152" w:rsidRPr="00912B09" w:rsidRDefault="001C3152" w:rsidP="0048328A">
      <w:pPr>
        <w:pStyle w:val="Style31"/>
        <w:widowControl/>
        <w:spacing w:line="240" w:lineRule="auto"/>
        <w:ind w:left="547"/>
        <w:jc w:val="both"/>
        <w:rPr>
          <w:rFonts w:ascii="Times New Roman" w:hAnsi="Times New Roman" w:cs="Times New Roman"/>
          <w:sz w:val="14"/>
          <w:szCs w:val="14"/>
        </w:rPr>
      </w:pPr>
    </w:p>
    <w:p w14:paraId="2E27EF2C" w14:textId="77777777" w:rsidR="001C3152" w:rsidRPr="00912B09" w:rsidRDefault="001C3152" w:rsidP="0048328A">
      <w:pPr>
        <w:pStyle w:val="Style31"/>
        <w:widowControl/>
        <w:spacing w:line="240" w:lineRule="auto"/>
        <w:ind w:firstLine="0"/>
        <w:jc w:val="both"/>
        <w:rPr>
          <w:rStyle w:val="FontStyle44"/>
          <w:rFonts w:ascii="Times New Roman" w:hAnsi="Times New Roman" w:cs="Times New Roman"/>
          <w:sz w:val="14"/>
          <w:szCs w:val="14"/>
          <w:lang w:val="es-ES_tradnl" w:eastAsia="es-ES_tradnl"/>
        </w:rPr>
      </w:pPr>
      <w:r w:rsidRPr="00912B09">
        <w:rPr>
          <w:rStyle w:val="FontStyle44"/>
          <w:rFonts w:ascii="Times New Roman" w:hAnsi="Times New Roman" w:cs="Times New Roman"/>
          <w:sz w:val="14"/>
          <w:szCs w:val="14"/>
          <w:lang w:val="es-ES_tradnl" w:eastAsia="es-ES_tradnl"/>
        </w:rPr>
        <w:t xml:space="preserve">La lesión no devino por una falla en la prestación del servicio imputable a la demandada; tampoco se atribuyó la lesión a la atención médica o el procedimiento quirúrgico, tópico al que no se hace alusión alguna y sobre el cual no resulta necesario exponer otras consideraciones, aunado a que como al soldado no se le expuso a un riesgo anormal, pues la lesión la padece cuando </w:t>
      </w:r>
      <w:r w:rsidRPr="00912B09">
        <w:rPr>
          <w:rStyle w:val="FontStyle40"/>
          <w:rFonts w:ascii="Times New Roman" w:hAnsi="Times New Roman" w:cs="Times New Roman"/>
          <w:sz w:val="14"/>
          <w:szCs w:val="14"/>
          <w:lang w:val="es-ES_tradnl" w:eastAsia="es-ES_tradnl"/>
        </w:rPr>
        <w:t xml:space="preserve">cumplía una actividad de rutina </w:t>
      </w:r>
      <w:r w:rsidRPr="00912B09">
        <w:rPr>
          <w:rStyle w:val="FontStyle44"/>
          <w:rFonts w:ascii="Times New Roman" w:hAnsi="Times New Roman" w:cs="Times New Roman"/>
          <w:sz w:val="14"/>
          <w:szCs w:val="14"/>
          <w:lang w:val="es-ES_tradnl" w:eastAsia="es-ES_tradnl"/>
        </w:rPr>
        <w:t>que se insiste no requería capacidades o destrezas mayores a las mínimas normales.</w:t>
      </w:r>
    </w:p>
    <w:p w14:paraId="4D0F2979" w14:textId="77777777" w:rsidR="001C3152" w:rsidRPr="00912B09" w:rsidRDefault="001C3152" w:rsidP="0048328A">
      <w:pPr>
        <w:pStyle w:val="Style31"/>
        <w:widowControl/>
        <w:spacing w:line="240" w:lineRule="auto"/>
        <w:ind w:left="562"/>
        <w:jc w:val="both"/>
        <w:rPr>
          <w:rFonts w:ascii="Times New Roman" w:hAnsi="Times New Roman" w:cs="Times New Roman"/>
          <w:sz w:val="14"/>
          <w:szCs w:val="14"/>
        </w:rPr>
      </w:pPr>
    </w:p>
    <w:p w14:paraId="59B6F387" w14:textId="77777777" w:rsidR="001C3152" w:rsidRPr="00912B09" w:rsidRDefault="001C3152" w:rsidP="0048328A">
      <w:pPr>
        <w:pStyle w:val="Style31"/>
        <w:widowControl/>
        <w:spacing w:line="240" w:lineRule="auto"/>
        <w:ind w:firstLine="0"/>
        <w:jc w:val="both"/>
        <w:rPr>
          <w:rStyle w:val="FontStyle44"/>
          <w:rFonts w:ascii="Times New Roman" w:hAnsi="Times New Roman" w:cs="Times New Roman"/>
          <w:sz w:val="14"/>
          <w:szCs w:val="14"/>
          <w:lang w:val="es-ES_tradnl" w:eastAsia="es-ES_tradnl"/>
        </w:rPr>
      </w:pPr>
      <w:r w:rsidRPr="00912B09">
        <w:rPr>
          <w:rStyle w:val="FontStyle44"/>
          <w:rFonts w:ascii="Times New Roman" w:hAnsi="Times New Roman" w:cs="Times New Roman"/>
          <w:sz w:val="14"/>
          <w:szCs w:val="14"/>
          <w:lang w:val="es-ES_tradnl" w:eastAsia="es-ES_tradnl"/>
        </w:rPr>
        <w:t>La advertida fuerza mayor lleva a que como eximente de responsabilidad no se pueda imponer a la demandada condena por el daño alegado y en consecuencia el Ministerio Público estima que las pretensiones deberán ser denegadas.</w:t>
      </w:r>
      <w:r w:rsidRPr="00912B09">
        <w:rPr>
          <w:rStyle w:val="FontStyle44"/>
          <w:rFonts w:ascii="Times New Roman" w:hAnsi="Times New Roman" w:cs="Times New Roman"/>
          <w:sz w:val="14"/>
          <w:szCs w:val="14"/>
          <w:vertAlign w:val="superscript"/>
          <w:lang w:val="es-ES_tradnl" w:eastAsia="es-ES_tradnl"/>
        </w:rPr>
        <w:t>8</w:t>
      </w:r>
      <w:r w:rsidRPr="00912B09">
        <w:rPr>
          <w:rStyle w:val="FontStyle44"/>
          <w:rFonts w:ascii="Times New Roman" w:hAnsi="Times New Roman" w:cs="Times New Roman"/>
          <w:sz w:val="14"/>
          <w:szCs w:val="14"/>
          <w:lang w:val="es-ES_tradnl" w:eastAsia="es-ES_tradnl"/>
        </w:rPr>
        <w:t xml:space="preserve"> (Subraya Entidad Demandada)</w:t>
      </w:r>
    </w:p>
    <w:p w14:paraId="5AA96373" w14:textId="77777777" w:rsidR="001C3152" w:rsidRPr="00912B09" w:rsidRDefault="001C3152" w:rsidP="0048328A">
      <w:pPr>
        <w:pStyle w:val="Textonotapie"/>
        <w:jc w:val="both"/>
        <w:rPr>
          <w:sz w:val="14"/>
          <w:szCs w:val="14"/>
          <w:lang w:val="es-CO"/>
        </w:rPr>
      </w:pPr>
    </w:p>
  </w:footnote>
  <w:footnote w:id="6">
    <w:p w14:paraId="2F5911B6" w14:textId="77777777" w:rsidR="001C3152" w:rsidRPr="00912B09" w:rsidRDefault="001C3152" w:rsidP="0048328A">
      <w:pPr>
        <w:pStyle w:val="Style7"/>
        <w:widowControl/>
        <w:spacing w:line="240" w:lineRule="auto"/>
        <w:rPr>
          <w:rStyle w:val="FontStyle44"/>
          <w:rFonts w:ascii="Times New Roman" w:hAnsi="Times New Roman" w:cs="Times New Roman"/>
          <w:sz w:val="14"/>
          <w:szCs w:val="14"/>
          <w:lang w:val="es-ES_tradnl" w:eastAsia="es-ES_tradnl"/>
        </w:rPr>
      </w:pPr>
      <w:r w:rsidRPr="00912B09">
        <w:rPr>
          <w:rStyle w:val="Refdenotaalpie"/>
          <w:rFonts w:ascii="Times New Roman" w:hAnsi="Times New Roman"/>
          <w:sz w:val="14"/>
          <w:szCs w:val="14"/>
        </w:rPr>
        <w:footnoteRef/>
      </w:r>
      <w:r w:rsidRPr="00912B09">
        <w:rPr>
          <w:rFonts w:ascii="Times New Roman" w:hAnsi="Times New Roman" w:cs="Times New Roman"/>
          <w:sz w:val="14"/>
          <w:szCs w:val="14"/>
        </w:rPr>
        <w:t xml:space="preserve"> </w:t>
      </w:r>
      <w:r w:rsidRPr="00912B09">
        <w:rPr>
          <w:rStyle w:val="FontStyle44"/>
          <w:rFonts w:ascii="Times New Roman" w:hAnsi="Times New Roman" w:cs="Times New Roman"/>
          <w:spacing w:val="20"/>
          <w:sz w:val="14"/>
          <w:szCs w:val="14"/>
          <w:lang w:val="es-ES_tradnl" w:eastAsia="es-ES_tradnl"/>
        </w:rPr>
        <w:t>"(...)</w:t>
      </w:r>
      <w:r w:rsidRPr="00912B09">
        <w:rPr>
          <w:rStyle w:val="FontStyle44"/>
          <w:rFonts w:ascii="Times New Roman" w:hAnsi="Times New Roman" w:cs="Times New Roman"/>
          <w:sz w:val="14"/>
          <w:szCs w:val="14"/>
          <w:lang w:val="es-ES_tradnl" w:eastAsia="es-ES_tradnl"/>
        </w:rPr>
        <w:t xml:space="preserve"> RESPONSABILIDAD EXTRACONTRACTUAL DEL ESTADO - Lesiones causadas a conscripto que le causaron incapacidad total / RESPONSABILIDAD EXTRACONTRACTUAL DEL ESTADO - Conscripto / RESPONSABILIDAD EXTRACONTRACTUAL DEL ESTADO - Se debe constatar la existencia de un título jurídico de imputación / CAUSAL EXIMENTE DE RESPONSABILIDAD - Causa extraña. Se debe acreditar.</w:t>
      </w:r>
    </w:p>
    <w:p w14:paraId="07095248" w14:textId="77777777" w:rsidR="001C3152" w:rsidRPr="00912B09" w:rsidRDefault="001C3152" w:rsidP="0048328A">
      <w:pPr>
        <w:spacing w:after="0" w:line="240" w:lineRule="auto"/>
        <w:jc w:val="both"/>
        <w:rPr>
          <w:rFonts w:ascii="Times New Roman" w:hAnsi="Times New Roman"/>
          <w:i/>
          <w:sz w:val="14"/>
          <w:szCs w:val="14"/>
        </w:rPr>
      </w:pPr>
      <w:r w:rsidRPr="00912B09">
        <w:rPr>
          <w:rFonts w:ascii="Times New Roman" w:hAnsi="Times New Roman"/>
          <w:i/>
          <w:sz w:val="14"/>
          <w:szCs w:val="14"/>
        </w:rPr>
        <w:t>Resulta oportuno señalar que no todo daño causado a un soldado que presta el servicio militar obligatorio es imputable de manera automática al Estado; por el contrario, sólo lo serán aquellos que sean atribuibles a la administración pública en el plano fáctico y jurídico. En consecuencia, habrá que reparar las lesiones antijurídicas que sean atribuibles en el plano fáctico a la prestación del servicio militar -porque se derivan de su prestación directa o indirecta- y se puede constatar la existencia de un título jurídico de imputación que le brinda fundamento a la responsabilidad. Entonces, si opera una causa extraña o si la parte demandante no logra establecer la relación táctica (imputación) entre el daño y el servicio militar obligatorio, la responsabilidad se enerva v. por lo tanto, habrá lugar a absolver a la entidad demandada en esos eventos.</w:t>
      </w:r>
    </w:p>
    <w:p w14:paraId="0BA63B7F" w14:textId="77777777" w:rsidR="001C3152" w:rsidRPr="00912B09" w:rsidRDefault="001C3152" w:rsidP="0048328A">
      <w:pPr>
        <w:pStyle w:val="Textonotapie"/>
        <w:jc w:val="both"/>
        <w:rPr>
          <w:sz w:val="14"/>
          <w:szCs w:val="14"/>
          <w:lang w:val="es-CO"/>
        </w:rPr>
      </w:pPr>
    </w:p>
  </w:footnote>
  <w:footnote w:id="7">
    <w:p w14:paraId="0345387A" w14:textId="77777777" w:rsidR="001C3152" w:rsidRPr="00912B09" w:rsidRDefault="001C3152" w:rsidP="0048328A">
      <w:pPr>
        <w:spacing w:after="0" w:line="240" w:lineRule="auto"/>
        <w:jc w:val="both"/>
        <w:rPr>
          <w:rFonts w:ascii="Times New Roman" w:hAnsi="Times New Roman"/>
          <w:i/>
          <w:snapToGrid w:val="0"/>
          <w:sz w:val="14"/>
          <w:szCs w:val="14"/>
        </w:rPr>
      </w:pPr>
      <w:r w:rsidRPr="00912B09">
        <w:rPr>
          <w:rStyle w:val="Refdenotaalpie"/>
          <w:rFonts w:ascii="Times New Roman" w:hAnsi="Times New Roman"/>
          <w:sz w:val="14"/>
          <w:szCs w:val="14"/>
        </w:rPr>
        <w:footnoteRef/>
      </w:r>
      <w:r w:rsidRPr="00912B09">
        <w:rPr>
          <w:rFonts w:ascii="Times New Roman" w:hAnsi="Times New Roman"/>
          <w:sz w:val="14"/>
          <w:szCs w:val="14"/>
        </w:rPr>
        <w:t xml:space="preserve"> </w:t>
      </w:r>
      <w:r w:rsidRPr="00912B09">
        <w:rPr>
          <w:rFonts w:ascii="Times New Roman" w:hAnsi="Times New Roman"/>
          <w:i/>
          <w:sz w:val="14"/>
          <w:szCs w:val="14"/>
        </w:rPr>
        <w:t>“</w:t>
      </w:r>
      <w:r w:rsidRPr="00912B09">
        <w:rPr>
          <w:rFonts w:ascii="Times New Roman" w:hAnsi="Times New Roman"/>
          <w:i/>
          <w:snapToGrid w:val="0"/>
          <w:sz w:val="14"/>
          <w:szCs w:val="14"/>
        </w:rPr>
        <w:t xml:space="preserve">La fuerza pública estará integrada en forma exclusiva por las fuerzas militares y la Policía Nacional. </w:t>
      </w:r>
    </w:p>
    <w:p w14:paraId="119462C9" w14:textId="77777777" w:rsidR="001C3152" w:rsidRPr="00912B09" w:rsidRDefault="001C3152" w:rsidP="0048328A">
      <w:pPr>
        <w:spacing w:after="0" w:line="240" w:lineRule="auto"/>
        <w:jc w:val="both"/>
        <w:rPr>
          <w:rFonts w:ascii="Times New Roman" w:hAnsi="Times New Roman"/>
          <w:i/>
          <w:snapToGrid w:val="0"/>
          <w:sz w:val="14"/>
          <w:szCs w:val="14"/>
        </w:rPr>
      </w:pPr>
      <w:r w:rsidRPr="00912B09">
        <w:rPr>
          <w:rFonts w:ascii="Times New Roman" w:hAnsi="Times New Roman"/>
          <w:i/>
          <w:snapToGrid w:val="0"/>
          <w:sz w:val="14"/>
          <w:szCs w:val="14"/>
        </w:rPr>
        <w:t xml:space="preserve">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w:t>
      </w:r>
      <w:proofErr w:type="gramStart"/>
      <w:r w:rsidRPr="00912B09">
        <w:rPr>
          <w:rFonts w:ascii="Times New Roman" w:hAnsi="Times New Roman"/>
          <w:i/>
          <w:snapToGrid w:val="0"/>
          <w:sz w:val="14"/>
          <w:szCs w:val="14"/>
        </w:rPr>
        <w:t>del mismo</w:t>
      </w:r>
      <w:proofErr w:type="gramEnd"/>
      <w:r w:rsidRPr="00912B09">
        <w:rPr>
          <w:rFonts w:ascii="Times New Roman" w:hAnsi="Times New Roman"/>
          <w:i/>
          <w:snapToGrid w:val="0"/>
          <w:sz w:val="14"/>
          <w:szCs w:val="14"/>
        </w:rPr>
        <w:t>”.</w:t>
      </w:r>
    </w:p>
    <w:p w14:paraId="049E70EC" w14:textId="77777777" w:rsidR="001C3152" w:rsidRPr="00912B09" w:rsidRDefault="001C3152" w:rsidP="0048328A">
      <w:pPr>
        <w:pStyle w:val="Textonotapie"/>
        <w:jc w:val="both"/>
        <w:rPr>
          <w:sz w:val="14"/>
          <w:szCs w:val="14"/>
        </w:rPr>
      </w:pPr>
    </w:p>
  </w:footnote>
  <w:footnote w:id="8">
    <w:p w14:paraId="4D5EC52E" w14:textId="77777777" w:rsidR="001C3152" w:rsidRPr="00912B09" w:rsidRDefault="001C3152" w:rsidP="0048328A">
      <w:pPr>
        <w:pStyle w:val="Textonotapie"/>
        <w:jc w:val="both"/>
        <w:rPr>
          <w:sz w:val="14"/>
          <w:szCs w:val="14"/>
        </w:rPr>
      </w:pPr>
      <w:r w:rsidRPr="00912B09">
        <w:rPr>
          <w:rStyle w:val="Refdenotaalpie"/>
          <w:rFonts w:eastAsia="Calibri"/>
          <w:sz w:val="14"/>
          <w:szCs w:val="14"/>
        </w:rPr>
        <w:footnoteRef/>
      </w:r>
      <w:r w:rsidRPr="00912B09">
        <w:rPr>
          <w:sz w:val="14"/>
          <w:szCs w:val="14"/>
        </w:rPr>
        <w:t xml:space="preserve"> Sentencia del veinticinco (25) de mayo de dos mil once (2011), Radicación número: 52001-23-31-000-1997-08789-01(15838, 18075, 25212 acumulados), Actor: JOSE IGNACIO IBAÑEZ DIAZ Y OTROS, </w:t>
      </w:r>
      <w:proofErr w:type="gramStart"/>
      <w:r w:rsidRPr="00912B09">
        <w:rPr>
          <w:sz w:val="14"/>
          <w:szCs w:val="14"/>
        </w:rPr>
        <w:t>Consejero</w:t>
      </w:r>
      <w:proofErr w:type="gramEnd"/>
      <w:r w:rsidRPr="00912B09">
        <w:rPr>
          <w:sz w:val="14"/>
          <w:szCs w:val="14"/>
        </w:rPr>
        <w:t xml:space="preserve"> ponente: JAIME ORLANDO SANTOFIMIO GAMBOA.</w:t>
      </w:r>
    </w:p>
    <w:p w14:paraId="47BF5F6F" w14:textId="77777777" w:rsidR="001C3152" w:rsidRPr="00912B09" w:rsidRDefault="001C3152" w:rsidP="0048328A">
      <w:pPr>
        <w:pStyle w:val="Textonotapie"/>
        <w:jc w:val="both"/>
        <w:rPr>
          <w:sz w:val="14"/>
          <w:szCs w:val="14"/>
        </w:rPr>
      </w:pPr>
    </w:p>
  </w:footnote>
  <w:footnote w:id="9">
    <w:p w14:paraId="13BD0A7B" w14:textId="77777777" w:rsidR="001C3152" w:rsidRPr="00912B09" w:rsidRDefault="001C3152" w:rsidP="0048328A">
      <w:pPr>
        <w:spacing w:after="0" w:line="240" w:lineRule="auto"/>
        <w:ind w:right="328"/>
        <w:jc w:val="both"/>
        <w:rPr>
          <w:rFonts w:ascii="Times New Roman" w:hAnsi="Times New Roman"/>
          <w:sz w:val="14"/>
          <w:szCs w:val="14"/>
        </w:rPr>
      </w:pPr>
      <w:r w:rsidRPr="00912B09">
        <w:rPr>
          <w:rStyle w:val="Refdenotaalpie"/>
          <w:rFonts w:ascii="Times New Roman" w:hAnsi="Times New Roman"/>
          <w:sz w:val="14"/>
          <w:szCs w:val="14"/>
        </w:rPr>
        <w:footnoteRef/>
      </w:r>
      <w:r w:rsidRPr="00912B09">
        <w:rPr>
          <w:rStyle w:val="Refdenotaalpie"/>
          <w:rFonts w:ascii="Times New Roman" w:hAnsi="Times New Roman"/>
          <w:sz w:val="14"/>
          <w:szCs w:val="14"/>
        </w:rPr>
        <w:t xml:space="preserve"> </w:t>
      </w:r>
      <w:r w:rsidRPr="00912B09">
        <w:rPr>
          <w:rFonts w:ascii="Times New Roman" w:hAnsi="Times New Roman"/>
          <w:sz w:val="14"/>
          <w:szCs w:val="14"/>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14:paraId="5647CC67" w14:textId="77777777" w:rsidR="001C3152" w:rsidRPr="00912B09" w:rsidRDefault="001C3152" w:rsidP="0048328A">
      <w:pPr>
        <w:spacing w:after="0" w:line="240" w:lineRule="auto"/>
        <w:ind w:right="328"/>
        <w:jc w:val="both"/>
        <w:rPr>
          <w:rFonts w:ascii="Times New Roman" w:hAnsi="Times New Roman"/>
          <w:sz w:val="14"/>
          <w:szCs w:val="14"/>
        </w:rPr>
      </w:pPr>
    </w:p>
  </w:footnote>
  <w:footnote w:id="10">
    <w:p w14:paraId="1B795C58" w14:textId="77777777" w:rsidR="001C3152" w:rsidRPr="00912B09" w:rsidRDefault="001C3152" w:rsidP="0048328A">
      <w:pPr>
        <w:pStyle w:val="Textoindependiente"/>
        <w:spacing w:after="0" w:line="240" w:lineRule="auto"/>
        <w:jc w:val="both"/>
        <w:rPr>
          <w:rFonts w:ascii="Times New Roman" w:hAnsi="Times New Roman" w:cs="Times New Roman"/>
          <w:sz w:val="14"/>
          <w:szCs w:val="14"/>
          <w:lang w:val="es-ES"/>
        </w:rPr>
      </w:pPr>
      <w:r w:rsidRPr="00912B09">
        <w:rPr>
          <w:rStyle w:val="Refdenotaalpie"/>
          <w:rFonts w:ascii="Times New Roman" w:hAnsi="Times New Roman"/>
          <w:sz w:val="14"/>
          <w:szCs w:val="14"/>
        </w:rPr>
        <w:footnoteRef/>
      </w:r>
      <w:r w:rsidRPr="00912B09">
        <w:rPr>
          <w:rFonts w:ascii="Times New Roman" w:hAnsi="Times New Roman" w:cs="Times New Roman"/>
          <w:sz w:val="14"/>
          <w:szCs w:val="14"/>
        </w:rPr>
        <w:t xml:space="preserve"> </w:t>
      </w:r>
      <w:r w:rsidRPr="00912B09">
        <w:rPr>
          <w:rFonts w:ascii="Times New Roman" w:hAnsi="Times New Roman" w:cs="Times New Roman"/>
          <w:i/>
          <w:sz w:val="14"/>
          <w:szCs w:val="14"/>
        </w:rPr>
        <w:t xml:space="preserve">Artículo 35º. - Informe Administrativo. En los casos de accidentes o lesiones, las circunstancias de modo, tiempo y lugar en las que sucedieron los hechos serán calificadas por el </w:t>
      </w:r>
      <w:proofErr w:type="gramStart"/>
      <w:r w:rsidRPr="00912B09">
        <w:rPr>
          <w:rFonts w:ascii="Times New Roman" w:hAnsi="Times New Roman" w:cs="Times New Roman"/>
          <w:i/>
          <w:sz w:val="14"/>
          <w:szCs w:val="14"/>
        </w:rPr>
        <w:t>Comandante</w:t>
      </w:r>
      <w:proofErr w:type="gramEnd"/>
      <w:r w:rsidRPr="00912B09">
        <w:rPr>
          <w:rFonts w:ascii="Times New Roman" w:hAnsi="Times New Roman" w:cs="Times New Roman"/>
          <w:i/>
          <w:sz w:val="14"/>
          <w:szCs w:val="14"/>
        </w:rPr>
        <w:t xml:space="preserve"> o Jefe respectivo, según sea el caso, conforme a lo siguiente: </w:t>
      </w:r>
      <w:r w:rsidRPr="00912B09">
        <w:rPr>
          <w:rFonts w:ascii="Times New Roman" w:hAnsi="Times New Roman" w:cs="Times New Roman"/>
          <w:i/>
          <w:sz w:val="14"/>
          <w:szCs w:val="14"/>
          <w:lang w:val="es-ES"/>
        </w:rPr>
        <w:t xml:space="preserve">En el servicio, pero no por causa y razón del mismo. En el servicio por causa y razón </w:t>
      </w:r>
      <w:proofErr w:type="gramStart"/>
      <w:r w:rsidRPr="00912B09">
        <w:rPr>
          <w:rFonts w:ascii="Times New Roman" w:hAnsi="Times New Roman" w:cs="Times New Roman"/>
          <w:i/>
          <w:sz w:val="14"/>
          <w:szCs w:val="14"/>
          <w:lang w:val="es-ES"/>
        </w:rPr>
        <w:t>del mismo</w:t>
      </w:r>
      <w:proofErr w:type="gramEnd"/>
      <w:r w:rsidRPr="00912B09">
        <w:rPr>
          <w:rFonts w:ascii="Times New Roman" w:hAnsi="Times New Roman" w:cs="Times New Roman"/>
          <w:i/>
          <w:sz w:val="14"/>
          <w:szCs w:val="14"/>
          <w:lang w:val="es-ES"/>
        </w:rPr>
        <w:t>. En el servicio por causa de heridas en combate o como consecuencia de la acción del enemigo, en conflicto internacional o en tareas de mantenimiento o restablecimiento del orden público. En actos contra la Ley, el Reglamento o la orden Superior</w:t>
      </w:r>
      <w:r w:rsidRPr="00912B09">
        <w:rPr>
          <w:rFonts w:ascii="Times New Roman" w:hAnsi="Times New Roman" w:cs="Times New Roman"/>
          <w:sz w:val="14"/>
          <w:szCs w:val="14"/>
          <w:lang w:val="es-ES"/>
        </w:rPr>
        <w:t>.”</w:t>
      </w:r>
    </w:p>
    <w:p w14:paraId="19D8560A" w14:textId="77777777" w:rsidR="001C3152" w:rsidRPr="00912B09" w:rsidRDefault="001C3152" w:rsidP="0048328A">
      <w:pPr>
        <w:pStyle w:val="Textonotapie"/>
        <w:jc w:val="both"/>
        <w:rPr>
          <w:sz w:val="14"/>
          <w:szCs w:val="14"/>
        </w:rPr>
      </w:pPr>
    </w:p>
  </w:footnote>
  <w:footnote w:id="11">
    <w:p w14:paraId="01965112" w14:textId="62A2F880" w:rsidR="001C3152" w:rsidRPr="00912B09" w:rsidRDefault="001C3152" w:rsidP="002D5402">
      <w:pPr>
        <w:spacing w:after="0" w:line="240" w:lineRule="auto"/>
        <w:jc w:val="both"/>
        <w:rPr>
          <w:rFonts w:ascii="Times New Roman" w:hAnsi="Times New Roman"/>
          <w:color w:val="000000"/>
          <w:sz w:val="14"/>
          <w:szCs w:val="14"/>
        </w:rPr>
      </w:pPr>
      <w:r w:rsidRPr="00912B09">
        <w:rPr>
          <w:rStyle w:val="Refdenotaalpie"/>
          <w:rFonts w:ascii="Times New Roman" w:hAnsi="Times New Roman"/>
          <w:sz w:val="14"/>
          <w:szCs w:val="14"/>
        </w:rPr>
        <w:footnoteRef/>
      </w:r>
      <w:r w:rsidRPr="00912B09">
        <w:rPr>
          <w:rFonts w:ascii="Times New Roman" w:hAnsi="Times New Roman"/>
          <w:sz w:val="14"/>
          <w:szCs w:val="14"/>
        </w:rPr>
        <w:t xml:space="preserve"> </w:t>
      </w:r>
      <w:r w:rsidRPr="00912B09">
        <w:rPr>
          <w:rFonts w:ascii="Times New Roman" w:eastAsia="Times New Roman" w:hAnsi="Times New Roman"/>
          <w:color w:val="000000"/>
          <w:sz w:val="14"/>
          <w:szCs w:val="14"/>
          <w:lang w:eastAsia="es-ES"/>
        </w:rPr>
        <w:t>En relación con la responsabilidad patrimonial del Estado frente a quienes se encuentren prestando el servicio militar ha considerado el Consejo de Estado que si el daño se produce respecto de quienes les ha sido impuesta la obligación de prestar ese servicio (conscriptos), el Estado debe responder por: (i)Falla del servicio: si la acción u omisión del Estado es ilegítima y el daño ocasionado tiene vocación de ser imputado a este.  (</w:t>
      </w:r>
      <w:proofErr w:type="spellStart"/>
      <w:r w:rsidRPr="00912B09">
        <w:rPr>
          <w:rFonts w:ascii="Times New Roman" w:eastAsia="Times New Roman" w:hAnsi="Times New Roman"/>
          <w:color w:val="000000"/>
          <w:sz w:val="14"/>
          <w:szCs w:val="14"/>
          <w:lang w:eastAsia="es-ES"/>
        </w:rPr>
        <w:t>ii</w:t>
      </w:r>
      <w:proofErr w:type="spellEnd"/>
      <w:r w:rsidRPr="00912B09">
        <w:rPr>
          <w:rFonts w:ascii="Times New Roman" w:eastAsia="Times New Roman" w:hAnsi="Times New Roman"/>
          <w:color w:val="000000"/>
          <w:sz w:val="14"/>
          <w:szCs w:val="14"/>
          <w:lang w:eastAsia="es-ES"/>
        </w:rPr>
        <w:t xml:space="preserve">)Riesgo excepcional: si la actividad del Estado es, por el contrario, legítima y riesgosa, y el daño es producto de la concreción del riesgo que ella conscientemente crea para el cumplimiento de ciertos deberes legales y constitucionales asignados. </w:t>
      </w:r>
      <w:r w:rsidRPr="00912B09">
        <w:rPr>
          <w:rFonts w:ascii="Times New Roman" w:hAnsi="Times New Roman"/>
          <w:color w:val="000000"/>
          <w:sz w:val="14"/>
          <w:szCs w:val="14"/>
        </w:rPr>
        <w:t>(</w:t>
      </w:r>
      <w:proofErr w:type="spellStart"/>
      <w:r w:rsidRPr="00912B09">
        <w:rPr>
          <w:rFonts w:ascii="Times New Roman" w:hAnsi="Times New Roman"/>
          <w:color w:val="000000"/>
          <w:sz w:val="14"/>
          <w:szCs w:val="14"/>
        </w:rPr>
        <w:t>iii</w:t>
      </w:r>
      <w:proofErr w:type="spellEnd"/>
      <w:r w:rsidRPr="00912B09">
        <w:rPr>
          <w:rFonts w:ascii="Times New Roman" w:hAnsi="Times New Roman"/>
          <w:color w:val="000000"/>
          <w:sz w:val="14"/>
          <w:szCs w:val="14"/>
        </w:rPr>
        <w:t xml:space="preserve">)Daño especial: si la acción del Estado es legítima, no es riesgosa y se ha desarrollado en cumplimiento de un encargo o mandato legal en beneficio del interés general, pero con ella se ha producido un perjuicio concreto, anormal y particular que impone un sacrificio mayor a una persona o a un grupo de personas (Consejo de Estado, Sección Tercera, Sentencia 18001233100019980000301 (28223) (AC), </w:t>
      </w:r>
      <w:proofErr w:type="gramStart"/>
      <w:r w:rsidRPr="00912B09">
        <w:rPr>
          <w:rFonts w:ascii="Times New Roman" w:hAnsi="Times New Roman"/>
          <w:color w:val="000000"/>
          <w:sz w:val="14"/>
          <w:szCs w:val="14"/>
        </w:rPr>
        <w:t>Ago.</w:t>
      </w:r>
      <w:proofErr w:type="gramEnd"/>
      <w:r w:rsidRPr="00912B09">
        <w:rPr>
          <w:rFonts w:ascii="Times New Roman" w:hAnsi="Times New Roman"/>
          <w:color w:val="000000"/>
          <w:sz w:val="14"/>
          <w:szCs w:val="14"/>
        </w:rPr>
        <w:t xml:space="preserve"> 31/17)</w:t>
      </w:r>
    </w:p>
    <w:p w14:paraId="21241F5E" w14:textId="77777777" w:rsidR="001C3152" w:rsidRPr="00912B09" w:rsidRDefault="001C3152" w:rsidP="002D5402">
      <w:pPr>
        <w:spacing w:after="0" w:line="240" w:lineRule="auto"/>
        <w:jc w:val="both"/>
        <w:rPr>
          <w:rFonts w:ascii="Times New Roman" w:hAnsi="Times New Roman"/>
          <w:sz w:val="14"/>
          <w:szCs w:val="14"/>
        </w:rPr>
      </w:pPr>
    </w:p>
  </w:footnote>
  <w:footnote w:id="12">
    <w:p w14:paraId="7EB0C932" w14:textId="77777777" w:rsidR="001C3152" w:rsidRPr="00912B09" w:rsidRDefault="001C3152" w:rsidP="0048328A">
      <w:pPr>
        <w:pStyle w:val="Textonotapie"/>
        <w:jc w:val="both"/>
        <w:rPr>
          <w:sz w:val="14"/>
          <w:szCs w:val="14"/>
        </w:rPr>
      </w:pPr>
      <w:r w:rsidRPr="00912B09">
        <w:rPr>
          <w:rStyle w:val="Refdenotaalpie"/>
          <w:sz w:val="14"/>
          <w:szCs w:val="14"/>
        </w:rPr>
        <w:footnoteRef/>
      </w:r>
      <w:r w:rsidRPr="00912B09">
        <w:rPr>
          <w:sz w:val="14"/>
          <w:szCs w:val="14"/>
        </w:rPr>
        <w:t xml:space="preserve"> FL10 a 32 del C2</w:t>
      </w:r>
    </w:p>
    <w:p w14:paraId="01D41CF6" w14:textId="77777777" w:rsidR="001C3152" w:rsidRPr="00912B09" w:rsidRDefault="001C3152" w:rsidP="0048328A">
      <w:pPr>
        <w:pStyle w:val="Textonotapie"/>
        <w:jc w:val="both"/>
        <w:rPr>
          <w:sz w:val="14"/>
          <w:szCs w:val="14"/>
        </w:rPr>
      </w:pPr>
    </w:p>
  </w:footnote>
  <w:footnote w:id="13">
    <w:p w14:paraId="5F238311" w14:textId="77777777" w:rsidR="001C3152" w:rsidRPr="00912B09" w:rsidRDefault="001C3152" w:rsidP="0048328A">
      <w:pPr>
        <w:pStyle w:val="Textonotapie"/>
        <w:jc w:val="both"/>
        <w:rPr>
          <w:sz w:val="14"/>
          <w:szCs w:val="14"/>
        </w:rPr>
      </w:pPr>
      <w:r w:rsidRPr="00912B09">
        <w:rPr>
          <w:rStyle w:val="Refdenotaalpie"/>
          <w:sz w:val="14"/>
          <w:szCs w:val="14"/>
        </w:rPr>
        <w:footnoteRef/>
      </w:r>
      <w:r w:rsidRPr="00912B09">
        <w:rPr>
          <w:sz w:val="14"/>
          <w:szCs w:val="14"/>
        </w:rPr>
        <w:t xml:space="preserve"> FL7 C2. </w:t>
      </w:r>
    </w:p>
  </w:footnote>
  <w:footnote w:id="14">
    <w:p w14:paraId="70680AF3" w14:textId="77777777" w:rsidR="001C3152" w:rsidRPr="00912B09" w:rsidRDefault="001C3152" w:rsidP="0048328A">
      <w:pPr>
        <w:pStyle w:val="Textonotapie"/>
        <w:jc w:val="both"/>
        <w:rPr>
          <w:sz w:val="14"/>
          <w:szCs w:val="14"/>
        </w:rPr>
      </w:pPr>
      <w:r w:rsidRPr="00912B09">
        <w:rPr>
          <w:rStyle w:val="Refdenotaalpie"/>
          <w:sz w:val="14"/>
          <w:szCs w:val="14"/>
        </w:rPr>
        <w:footnoteRef/>
      </w:r>
      <w:r w:rsidRPr="00912B09">
        <w:rPr>
          <w:sz w:val="14"/>
          <w:szCs w:val="14"/>
        </w:rPr>
        <w:t xml:space="preserve"> </w:t>
      </w:r>
      <w:proofErr w:type="spellStart"/>
      <w:r w:rsidRPr="00912B09">
        <w:rPr>
          <w:sz w:val="14"/>
          <w:szCs w:val="14"/>
        </w:rPr>
        <w:t>Fl</w:t>
      </w:r>
      <w:proofErr w:type="spellEnd"/>
      <w:r w:rsidRPr="00912B09">
        <w:rPr>
          <w:sz w:val="14"/>
          <w:szCs w:val="14"/>
        </w:rPr>
        <w:t xml:space="preserve"> 24 c1</w:t>
      </w:r>
    </w:p>
    <w:p w14:paraId="4167CB9B" w14:textId="77777777" w:rsidR="001C3152" w:rsidRPr="00912B09" w:rsidRDefault="001C3152" w:rsidP="0048328A">
      <w:pPr>
        <w:pStyle w:val="Textonotapie"/>
        <w:jc w:val="both"/>
        <w:rPr>
          <w:sz w:val="14"/>
          <w:szCs w:val="14"/>
        </w:rPr>
      </w:pPr>
    </w:p>
  </w:footnote>
  <w:footnote w:id="15">
    <w:p w14:paraId="6278FC12" w14:textId="77777777" w:rsidR="001C3152" w:rsidRPr="00912B09" w:rsidRDefault="001C3152" w:rsidP="0048328A">
      <w:pPr>
        <w:pStyle w:val="Textonotapie"/>
        <w:jc w:val="both"/>
        <w:rPr>
          <w:sz w:val="14"/>
          <w:szCs w:val="14"/>
        </w:rPr>
      </w:pPr>
      <w:r w:rsidRPr="00912B09">
        <w:rPr>
          <w:rStyle w:val="Refdenotaalpie"/>
          <w:sz w:val="14"/>
          <w:szCs w:val="14"/>
        </w:rPr>
        <w:footnoteRef/>
      </w:r>
      <w:r w:rsidRPr="00912B09">
        <w:rPr>
          <w:sz w:val="14"/>
          <w:szCs w:val="14"/>
        </w:rPr>
        <w:t xml:space="preserve"> FL 18 DEL C1 </w:t>
      </w:r>
    </w:p>
    <w:p w14:paraId="45FAC2AA" w14:textId="77777777" w:rsidR="001C3152" w:rsidRPr="00912B09" w:rsidRDefault="001C3152" w:rsidP="0048328A">
      <w:pPr>
        <w:pStyle w:val="Textonotapie"/>
        <w:jc w:val="both"/>
        <w:rPr>
          <w:sz w:val="14"/>
          <w:szCs w:val="14"/>
        </w:rPr>
      </w:pPr>
    </w:p>
  </w:footnote>
  <w:footnote w:id="16">
    <w:p w14:paraId="566B18AD" w14:textId="77777777" w:rsidR="001C3152" w:rsidRPr="00912B09" w:rsidRDefault="001C3152" w:rsidP="0048328A">
      <w:pPr>
        <w:pStyle w:val="Textonotapie"/>
        <w:jc w:val="both"/>
        <w:rPr>
          <w:sz w:val="14"/>
          <w:szCs w:val="14"/>
        </w:rPr>
      </w:pPr>
      <w:r w:rsidRPr="00912B09">
        <w:rPr>
          <w:rStyle w:val="Refdenotaalpie"/>
          <w:sz w:val="14"/>
          <w:szCs w:val="14"/>
        </w:rPr>
        <w:footnoteRef/>
      </w:r>
      <w:r w:rsidRPr="00912B09">
        <w:rPr>
          <w:sz w:val="14"/>
          <w:szCs w:val="14"/>
        </w:rPr>
        <w:t xml:space="preserve"> Fl5c2</w:t>
      </w:r>
    </w:p>
    <w:p w14:paraId="400ADDEE" w14:textId="77777777" w:rsidR="001C3152" w:rsidRPr="00912B09" w:rsidRDefault="001C3152" w:rsidP="0048328A">
      <w:pPr>
        <w:pStyle w:val="Textonotapie"/>
        <w:jc w:val="both"/>
        <w:rPr>
          <w:sz w:val="14"/>
          <w:szCs w:val="14"/>
        </w:rPr>
      </w:pPr>
    </w:p>
  </w:footnote>
  <w:footnote w:id="17">
    <w:p w14:paraId="659E9264" w14:textId="77777777" w:rsidR="001C3152" w:rsidRPr="00912B09" w:rsidRDefault="001C3152" w:rsidP="0048328A">
      <w:pPr>
        <w:pStyle w:val="Textonotapie"/>
        <w:jc w:val="both"/>
        <w:rPr>
          <w:sz w:val="14"/>
          <w:szCs w:val="14"/>
        </w:rPr>
      </w:pPr>
      <w:r w:rsidRPr="00912B09">
        <w:rPr>
          <w:rStyle w:val="Refdenotaalpie"/>
          <w:sz w:val="14"/>
          <w:szCs w:val="14"/>
        </w:rPr>
        <w:footnoteRef/>
      </w:r>
      <w:r w:rsidRPr="00912B09">
        <w:rPr>
          <w:sz w:val="14"/>
          <w:szCs w:val="14"/>
        </w:rPr>
        <w:t xml:space="preserve"> Fl6c2</w:t>
      </w:r>
    </w:p>
    <w:p w14:paraId="7BF0DC0F" w14:textId="77777777" w:rsidR="001C3152" w:rsidRPr="00912B09" w:rsidRDefault="001C3152" w:rsidP="0048328A">
      <w:pPr>
        <w:pStyle w:val="Textonotapie"/>
        <w:jc w:val="both"/>
        <w:rPr>
          <w:sz w:val="14"/>
          <w:szCs w:val="14"/>
        </w:rPr>
      </w:pPr>
    </w:p>
  </w:footnote>
  <w:footnote w:id="18">
    <w:p w14:paraId="0F62F59A" w14:textId="77777777" w:rsidR="001C3152" w:rsidRPr="00912B09" w:rsidRDefault="001C3152" w:rsidP="0048328A">
      <w:pPr>
        <w:pStyle w:val="Textonotapie"/>
        <w:jc w:val="both"/>
        <w:rPr>
          <w:sz w:val="14"/>
          <w:szCs w:val="14"/>
        </w:rPr>
      </w:pPr>
      <w:r w:rsidRPr="00912B09">
        <w:rPr>
          <w:rStyle w:val="Refdenotaalpie"/>
          <w:sz w:val="14"/>
          <w:szCs w:val="14"/>
        </w:rPr>
        <w:footnoteRef/>
      </w:r>
      <w:r w:rsidRPr="00912B09">
        <w:rPr>
          <w:sz w:val="14"/>
          <w:szCs w:val="14"/>
        </w:rPr>
        <w:t xml:space="preserve"> Fl9c2</w:t>
      </w:r>
    </w:p>
    <w:p w14:paraId="62371B2A" w14:textId="77777777" w:rsidR="001C3152" w:rsidRPr="00912B09" w:rsidRDefault="001C3152" w:rsidP="0048328A">
      <w:pPr>
        <w:pStyle w:val="Textonotapie"/>
        <w:jc w:val="both"/>
        <w:rPr>
          <w:sz w:val="14"/>
          <w:szCs w:val="14"/>
        </w:rPr>
      </w:pPr>
    </w:p>
  </w:footnote>
  <w:footnote w:id="19">
    <w:p w14:paraId="6274BE4E" w14:textId="77777777" w:rsidR="001C3152" w:rsidRPr="00912B09" w:rsidRDefault="001C3152" w:rsidP="0048328A">
      <w:pPr>
        <w:pStyle w:val="Textonotapie"/>
        <w:jc w:val="both"/>
        <w:rPr>
          <w:sz w:val="14"/>
          <w:szCs w:val="14"/>
          <w:lang w:val="es-CO"/>
        </w:rPr>
      </w:pPr>
      <w:r w:rsidRPr="00912B09">
        <w:rPr>
          <w:rStyle w:val="Refdenotaalpie"/>
          <w:sz w:val="14"/>
          <w:szCs w:val="14"/>
        </w:rPr>
        <w:footnoteRef/>
      </w:r>
      <w:r w:rsidRPr="00912B09">
        <w:rPr>
          <w:sz w:val="14"/>
          <w:szCs w:val="14"/>
        </w:rPr>
        <w:t xml:space="preserve"> </w:t>
      </w:r>
      <w:r w:rsidRPr="00912B09">
        <w:rPr>
          <w:sz w:val="14"/>
          <w:szCs w:val="14"/>
          <w:lang w:val="es-CO"/>
        </w:rPr>
        <w:t>Folio 13-16 del c2</w:t>
      </w:r>
    </w:p>
    <w:p w14:paraId="771A13DD" w14:textId="77777777" w:rsidR="001C3152" w:rsidRPr="00912B09" w:rsidRDefault="001C3152" w:rsidP="0048328A">
      <w:pPr>
        <w:pStyle w:val="Textonotapie"/>
        <w:jc w:val="both"/>
        <w:rPr>
          <w:sz w:val="14"/>
          <w:szCs w:val="14"/>
          <w:lang w:val="es-CO"/>
        </w:rPr>
      </w:pPr>
    </w:p>
  </w:footnote>
  <w:footnote w:id="20">
    <w:p w14:paraId="33B59A5E" w14:textId="77777777" w:rsidR="001C3152" w:rsidRPr="00912B09" w:rsidRDefault="001C3152" w:rsidP="0048328A">
      <w:pPr>
        <w:pStyle w:val="Textonotapie"/>
        <w:jc w:val="both"/>
        <w:rPr>
          <w:sz w:val="14"/>
          <w:szCs w:val="14"/>
          <w:lang w:val="es-CO"/>
        </w:rPr>
      </w:pPr>
      <w:r w:rsidRPr="00912B09">
        <w:rPr>
          <w:rStyle w:val="Refdenotaalpie"/>
          <w:sz w:val="14"/>
          <w:szCs w:val="14"/>
        </w:rPr>
        <w:footnoteRef/>
      </w:r>
      <w:r w:rsidRPr="00912B09">
        <w:rPr>
          <w:sz w:val="14"/>
          <w:szCs w:val="14"/>
        </w:rPr>
        <w:t xml:space="preserve"> </w:t>
      </w:r>
      <w:r w:rsidRPr="00912B09">
        <w:rPr>
          <w:sz w:val="14"/>
          <w:szCs w:val="14"/>
          <w:lang w:val="es-CO"/>
        </w:rPr>
        <w:t xml:space="preserve">Folio 10 del c2 y </w:t>
      </w:r>
      <w:proofErr w:type="spellStart"/>
      <w:r w:rsidRPr="00912B09">
        <w:rPr>
          <w:sz w:val="14"/>
          <w:szCs w:val="14"/>
          <w:lang w:val="es-CO"/>
        </w:rPr>
        <w:t>fl</w:t>
      </w:r>
      <w:proofErr w:type="spellEnd"/>
      <w:r w:rsidRPr="00912B09">
        <w:rPr>
          <w:sz w:val="14"/>
          <w:szCs w:val="14"/>
          <w:lang w:val="es-CO"/>
        </w:rPr>
        <w:t xml:space="preserve"> 98 del cuaderno principal </w:t>
      </w:r>
    </w:p>
    <w:p w14:paraId="42B20B4B" w14:textId="77777777" w:rsidR="001C3152" w:rsidRPr="00912B09" w:rsidRDefault="001C3152" w:rsidP="0048328A">
      <w:pPr>
        <w:pStyle w:val="Textonotapie"/>
        <w:jc w:val="both"/>
        <w:rPr>
          <w:sz w:val="14"/>
          <w:szCs w:val="14"/>
          <w:lang w:val="es-CO"/>
        </w:rPr>
      </w:pPr>
    </w:p>
  </w:footnote>
  <w:footnote w:id="21">
    <w:p w14:paraId="58EFCE6E" w14:textId="77777777" w:rsidR="001C3152" w:rsidRPr="00912B09" w:rsidRDefault="001C3152" w:rsidP="0048328A">
      <w:pPr>
        <w:pStyle w:val="Textonotapie"/>
        <w:jc w:val="both"/>
        <w:rPr>
          <w:sz w:val="14"/>
          <w:szCs w:val="14"/>
          <w:lang w:val="es-CO"/>
        </w:rPr>
      </w:pPr>
      <w:r w:rsidRPr="00912B09">
        <w:rPr>
          <w:rStyle w:val="Refdenotaalpie"/>
          <w:sz w:val="14"/>
          <w:szCs w:val="14"/>
        </w:rPr>
        <w:footnoteRef/>
      </w:r>
      <w:r w:rsidRPr="00912B09">
        <w:rPr>
          <w:sz w:val="14"/>
          <w:szCs w:val="14"/>
        </w:rPr>
        <w:t xml:space="preserve"> </w:t>
      </w:r>
      <w:r w:rsidRPr="00912B09">
        <w:rPr>
          <w:sz w:val="14"/>
          <w:szCs w:val="14"/>
          <w:lang w:val="es-CO"/>
        </w:rPr>
        <w:t>Folio 11 y 12 del c2</w:t>
      </w:r>
    </w:p>
    <w:p w14:paraId="3E78FDEC" w14:textId="77777777" w:rsidR="001C3152" w:rsidRPr="00912B09" w:rsidRDefault="001C3152" w:rsidP="0048328A">
      <w:pPr>
        <w:pStyle w:val="Textonotapie"/>
        <w:jc w:val="both"/>
        <w:rPr>
          <w:sz w:val="14"/>
          <w:szCs w:val="14"/>
          <w:lang w:val="es-CO"/>
        </w:rPr>
      </w:pPr>
    </w:p>
  </w:footnote>
  <w:footnote w:id="22">
    <w:p w14:paraId="02CF3A57" w14:textId="7917A223" w:rsidR="001C3152" w:rsidRPr="00912B09" w:rsidRDefault="001C3152" w:rsidP="0048328A">
      <w:pPr>
        <w:pStyle w:val="Textonotapie"/>
        <w:jc w:val="both"/>
        <w:rPr>
          <w:sz w:val="14"/>
          <w:szCs w:val="14"/>
          <w:lang w:val="es-CO"/>
        </w:rPr>
      </w:pPr>
      <w:r w:rsidRPr="00912B09">
        <w:rPr>
          <w:rStyle w:val="Refdenotaalpie"/>
          <w:sz w:val="14"/>
          <w:szCs w:val="14"/>
        </w:rPr>
        <w:footnoteRef/>
      </w:r>
      <w:r w:rsidRPr="00912B09">
        <w:rPr>
          <w:sz w:val="14"/>
          <w:szCs w:val="14"/>
        </w:rPr>
        <w:t xml:space="preserve"> </w:t>
      </w:r>
      <w:r w:rsidRPr="00912B09">
        <w:rPr>
          <w:sz w:val="14"/>
          <w:szCs w:val="14"/>
          <w:lang w:val="es-CO"/>
        </w:rPr>
        <w:t xml:space="preserve">Folio 86 del cuaderno principal </w:t>
      </w:r>
    </w:p>
    <w:p w14:paraId="43681DCE" w14:textId="77777777" w:rsidR="001C3152" w:rsidRPr="00912B09" w:rsidRDefault="001C3152" w:rsidP="0048328A">
      <w:pPr>
        <w:pStyle w:val="Textonotapie"/>
        <w:jc w:val="both"/>
        <w:rPr>
          <w:sz w:val="14"/>
          <w:szCs w:val="14"/>
          <w:lang w:val="es-CO"/>
        </w:rPr>
      </w:pPr>
    </w:p>
  </w:footnote>
  <w:footnote w:id="23">
    <w:p w14:paraId="62FDD00E" w14:textId="77777777" w:rsidR="001C3152" w:rsidRPr="00912B09" w:rsidRDefault="001C3152" w:rsidP="0048328A">
      <w:pPr>
        <w:pStyle w:val="Textonotapie"/>
        <w:jc w:val="both"/>
        <w:rPr>
          <w:sz w:val="14"/>
          <w:szCs w:val="14"/>
          <w:lang w:val="es-CO"/>
        </w:rPr>
      </w:pPr>
      <w:r w:rsidRPr="00912B09">
        <w:rPr>
          <w:rStyle w:val="Refdenotaalpie"/>
          <w:sz w:val="14"/>
          <w:szCs w:val="14"/>
        </w:rPr>
        <w:footnoteRef/>
      </w:r>
      <w:r w:rsidRPr="00912B09">
        <w:rPr>
          <w:sz w:val="14"/>
          <w:szCs w:val="14"/>
        </w:rPr>
        <w:t xml:space="preserve"> </w:t>
      </w:r>
      <w:r w:rsidRPr="00912B09">
        <w:rPr>
          <w:sz w:val="14"/>
          <w:szCs w:val="14"/>
          <w:lang w:val="es-CO"/>
        </w:rPr>
        <w:t>Folio 17 del cuaderno 2</w:t>
      </w:r>
    </w:p>
    <w:p w14:paraId="0C4C2E59" w14:textId="77777777" w:rsidR="001C3152" w:rsidRPr="00912B09" w:rsidRDefault="001C3152" w:rsidP="0048328A">
      <w:pPr>
        <w:pStyle w:val="Textonotapie"/>
        <w:jc w:val="both"/>
        <w:rPr>
          <w:sz w:val="14"/>
          <w:szCs w:val="14"/>
          <w:lang w:val="es-CO"/>
        </w:rPr>
      </w:pPr>
    </w:p>
  </w:footnote>
  <w:footnote w:id="24">
    <w:p w14:paraId="3E23889F" w14:textId="77777777" w:rsidR="001C3152" w:rsidRPr="00912B09" w:rsidRDefault="001C3152" w:rsidP="0048328A">
      <w:pPr>
        <w:pStyle w:val="Textonotapie"/>
        <w:jc w:val="both"/>
        <w:rPr>
          <w:sz w:val="14"/>
          <w:szCs w:val="14"/>
          <w:lang w:val="es-CO"/>
        </w:rPr>
      </w:pPr>
      <w:r w:rsidRPr="00912B09">
        <w:rPr>
          <w:rStyle w:val="Refdenotaalpie"/>
          <w:sz w:val="14"/>
          <w:szCs w:val="14"/>
        </w:rPr>
        <w:footnoteRef/>
      </w:r>
      <w:r w:rsidRPr="00912B09">
        <w:rPr>
          <w:sz w:val="14"/>
          <w:szCs w:val="14"/>
        </w:rPr>
        <w:t xml:space="preserve"> </w:t>
      </w:r>
      <w:r w:rsidRPr="00912B09">
        <w:rPr>
          <w:sz w:val="14"/>
          <w:szCs w:val="14"/>
          <w:lang w:val="es-CO"/>
        </w:rPr>
        <w:t xml:space="preserve">Folio 80-83 y 90-97 del cuaderno principal </w:t>
      </w:r>
    </w:p>
  </w:footnote>
  <w:footnote w:id="25">
    <w:p w14:paraId="743D1CF1" w14:textId="77777777" w:rsidR="001C3152" w:rsidRPr="00912B09" w:rsidRDefault="001C3152" w:rsidP="0048328A">
      <w:pPr>
        <w:pStyle w:val="Textonotapie"/>
        <w:jc w:val="both"/>
        <w:rPr>
          <w:sz w:val="14"/>
          <w:szCs w:val="14"/>
        </w:rPr>
      </w:pPr>
      <w:r w:rsidRPr="00912B09">
        <w:rPr>
          <w:rStyle w:val="Refdenotaalpie"/>
          <w:sz w:val="14"/>
          <w:szCs w:val="14"/>
        </w:rPr>
        <w:footnoteRef/>
      </w:r>
      <w:r w:rsidRPr="00912B09">
        <w:rPr>
          <w:sz w:val="14"/>
          <w:szCs w:val="14"/>
        </w:rPr>
        <w:t xml:space="preserve"> Pues la base de la incorporación al servicio militar obligatorio implica el lleno de ciertos requisitos para considerar al conscripto apto para prestar ese servicio y la parte demandada no demostró lo contrario.</w:t>
      </w:r>
    </w:p>
    <w:p w14:paraId="678C39F1" w14:textId="77777777" w:rsidR="001C3152" w:rsidRPr="00912B09" w:rsidRDefault="001C3152" w:rsidP="0048328A">
      <w:pPr>
        <w:pStyle w:val="Textonotapie"/>
        <w:jc w:val="both"/>
        <w:rPr>
          <w:sz w:val="14"/>
          <w:szCs w:val="14"/>
          <w:lang w:val="es-CO"/>
        </w:rPr>
      </w:pPr>
    </w:p>
  </w:footnote>
  <w:footnote w:id="26">
    <w:p w14:paraId="6F2CA40F" w14:textId="5479042E" w:rsidR="00912B09" w:rsidRPr="00912B09" w:rsidRDefault="00912B09" w:rsidP="00912B09">
      <w:pPr>
        <w:pStyle w:val="Textonotapie"/>
        <w:rPr>
          <w:sz w:val="14"/>
          <w:szCs w:val="14"/>
          <w:lang w:val="es-CO"/>
        </w:rPr>
      </w:pPr>
      <w:r w:rsidRPr="00912B09">
        <w:rPr>
          <w:rStyle w:val="Refdenotaalpie"/>
          <w:sz w:val="14"/>
          <w:szCs w:val="14"/>
        </w:rPr>
        <w:footnoteRef/>
      </w:r>
      <w:r w:rsidRPr="00912B09">
        <w:rPr>
          <w:sz w:val="14"/>
          <w:szCs w:val="14"/>
        </w:rPr>
        <w:t xml:space="preserve"> CONSEJO DE ESTADO - SALA DE LO CONTENCIOSO ADMINISTRATIVO - SECCIÓN TERCERA - SUBSECCIÓN C - Rad.:</w:t>
      </w:r>
      <w:r>
        <w:rPr>
          <w:sz w:val="14"/>
          <w:szCs w:val="14"/>
        </w:rPr>
        <w:t xml:space="preserve"> </w:t>
      </w:r>
      <w:r w:rsidRPr="00912B09">
        <w:rPr>
          <w:sz w:val="14"/>
          <w:szCs w:val="14"/>
        </w:rPr>
        <w:t>730012331000200201199 01(29.445) - Consejero Ponente: Dr. Jaime Orlando Santofimio Gamboa - Actor: John Fredy Acosta Martínez. - Demandados: Ministerio de Defensa Nacional - Ejército Nacional. - Asunto: Acción de reparación directa (sentencia) - Bogotá, D.C., nueve de julio de dos mil catorce</w:t>
      </w:r>
    </w:p>
  </w:footnote>
  <w:footnote w:id="27">
    <w:p w14:paraId="4A2962BE" w14:textId="77777777" w:rsidR="001C3152" w:rsidRPr="00912B09" w:rsidRDefault="001C3152" w:rsidP="00BE3803">
      <w:pPr>
        <w:pStyle w:val="Textonotapie"/>
        <w:rPr>
          <w:sz w:val="14"/>
          <w:szCs w:val="14"/>
          <w:lang w:val="es-CO"/>
        </w:rPr>
      </w:pPr>
      <w:r w:rsidRPr="00912B09">
        <w:rPr>
          <w:rStyle w:val="Refdenotaalpie"/>
          <w:sz w:val="14"/>
          <w:szCs w:val="14"/>
        </w:rPr>
        <w:footnoteRef/>
      </w:r>
      <w:r w:rsidRPr="00912B09">
        <w:rPr>
          <w:sz w:val="14"/>
          <w:szCs w:val="14"/>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2587"/>
        <w:gridCol w:w="1157"/>
        <w:gridCol w:w="1296"/>
        <w:gridCol w:w="1301"/>
        <w:gridCol w:w="1267"/>
        <w:gridCol w:w="1277"/>
      </w:tblGrid>
      <w:tr w:rsidR="001C3152" w:rsidRPr="00912B09" w14:paraId="039050CD" w14:textId="77777777" w:rsidTr="001C16F2">
        <w:tc>
          <w:tcPr>
            <w:tcW w:w="8885" w:type="dxa"/>
            <w:gridSpan w:val="6"/>
            <w:tcBorders>
              <w:top w:val="single" w:sz="6" w:space="0" w:color="auto"/>
              <w:left w:val="single" w:sz="6" w:space="0" w:color="auto"/>
              <w:bottom w:val="single" w:sz="6" w:space="0" w:color="auto"/>
              <w:right w:val="single" w:sz="6" w:space="0" w:color="auto"/>
            </w:tcBorders>
          </w:tcPr>
          <w:p w14:paraId="30BDFC99" w14:textId="77777777" w:rsidR="001C3152" w:rsidRPr="00912B09" w:rsidRDefault="001C3152" w:rsidP="001C16F2">
            <w:pPr>
              <w:autoSpaceDE w:val="0"/>
              <w:autoSpaceDN w:val="0"/>
              <w:adjustRightInd w:val="0"/>
              <w:spacing w:before="120" w:after="0" w:line="240" w:lineRule="auto"/>
              <w:jc w:val="center"/>
              <w:rPr>
                <w:rFonts w:ascii="Times New Roman" w:eastAsiaTheme="minorEastAsia" w:hAnsi="Times New Roman"/>
                <w:b/>
                <w:bCs/>
                <w:sz w:val="14"/>
                <w:szCs w:val="14"/>
                <w:lang w:eastAsia="es-CO"/>
              </w:rPr>
            </w:pPr>
            <w:r w:rsidRPr="00912B09">
              <w:rPr>
                <w:rFonts w:ascii="Times New Roman" w:eastAsiaTheme="minorEastAsia" w:hAnsi="Times New Roman"/>
                <w:i/>
                <w:iCs/>
                <w:color w:val="808080" w:themeColor="text1" w:themeTint="7F"/>
                <w:sz w:val="14"/>
                <w:szCs w:val="14"/>
                <w:lang w:eastAsia="es-CO"/>
              </w:rPr>
              <w:t xml:space="preserve">REPARACION DEL DAÑO MORAL EN CASO DE </w:t>
            </w:r>
            <w:r w:rsidRPr="00912B09">
              <w:rPr>
                <w:rFonts w:ascii="Times New Roman" w:eastAsiaTheme="minorEastAsia" w:hAnsi="Times New Roman"/>
                <w:i/>
                <w:iCs/>
                <w:color w:val="FF0000"/>
                <w:sz w:val="14"/>
                <w:szCs w:val="14"/>
                <w:lang w:eastAsia="es-CO"/>
              </w:rPr>
              <w:t>LESIONES</w:t>
            </w:r>
          </w:p>
        </w:tc>
      </w:tr>
      <w:tr w:rsidR="001C3152" w:rsidRPr="00912B09" w14:paraId="70AD0528" w14:textId="77777777" w:rsidTr="001C16F2">
        <w:tc>
          <w:tcPr>
            <w:tcW w:w="2587" w:type="dxa"/>
            <w:tcBorders>
              <w:top w:val="single" w:sz="6" w:space="0" w:color="auto"/>
              <w:left w:val="single" w:sz="6" w:space="0" w:color="auto"/>
              <w:bottom w:val="single" w:sz="6" w:space="0" w:color="auto"/>
              <w:right w:val="single" w:sz="6" w:space="0" w:color="auto"/>
            </w:tcBorders>
          </w:tcPr>
          <w:p w14:paraId="52788C6F" w14:textId="77777777" w:rsidR="001C3152" w:rsidRPr="00912B09" w:rsidRDefault="001C3152" w:rsidP="001C16F2">
            <w:pPr>
              <w:widowControl w:val="0"/>
              <w:autoSpaceDE w:val="0"/>
              <w:autoSpaceDN w:val="0"/>
              <w:adjustRightInd w:val="0"/>
              <w:spacing w:after="0" w:line="240" w:lineRule="exact"/>
              <w:jc w:val="both"/>
              <w:rPr>
                <w:rFonts w:ascii="Times New Roman" w:eastAsiaTheme="minorEastAsia" w:hAnsi="Times New Roman"/>
                <w:sz w:val="14"/>
                <w:szCs w:val="14"/>
                <w:lang w:eastAsia="es-CO"/>
              </w:rPr>
            </w:pPr>
          </w:p>
        </w:tc>
        <w:tc>
          <w:tcPr>
            <w:tcW w:w="1157" w:type="dxa"/>
            <w:tcBorders>
              <w:top w:val="single" w:sz="6" w:space="0" w:color="auto"/>
              <w:left w:val="single" w:sz="6" w:space="0" w:color="auto"/>
              <w:bottom w:val="single" w:sz="6" w:space="0" w:color="auto"/>
              <w:right w:val="single" w:sz="6" w:space="0" w:color="auto"/>
            </w:tcBorders>
          </w:tcPr>
          <w:p w14:paraId="75B04E7F" w14:textId="77777777" w:rsidR="001C3152" w:rsidRPr="00912B09" w:rsidRDefault="001C3152" w:rsidP="001C16F2">
            <w:pPr>
              <w:widowControl w:val="0"/>
              <w:autoSpaceDE w:val="0"/>
              <w:autoSpaceDN w:val="0"/>
              <w:adjustRightInd w:val="0"/>
              <w:spacing w:after="0" w:line="240" w:lineRule="exact"/>
              <w:jc w:val="both"/>
              <w:rPr>
                <w:rFonts w:ascii="Times New Roman" w:eastAsiaTheme="minorEastAsia" w:hAnsi="Times New Roman"/>
                <w:b/>
                <w:bCs/>
                <w:sz w:val="14"/>
                <w:szCs w:val="14"/>
                <w:lang w:eastAsia="es-CO"/>
              </w:rPr>
            </w:pPr>
            <w:r w:rsidRPr="00912B09">
              <w:rPr>
                <w:rFonts w:ascii="Times New Roman" w:eastAsiaTheme="minorEastAsia" w:hAnsi="Times New Roman"/>
                <w:b/>
                <w:bCs/>
                <w:sz w:val="14"/>
                <w:szCs w:val="14"/>
                <w:lang w:eastAsia="es-CO"/>
              </w:rPr>
              <w:t>NIVEL 1</w:t>
            </w:r>
          </w:p>
        </w:tc>
        <w:tc>
          <w:tcPr>
            <w:tcW w:w="1296" w:type="dxa"/>
            <w:tcBorders>
              <w:top w:val="single" w:sz="6" w:space="0" w:color="auto"/>
              <w:left w:val="single" w:sz="6" w:space="0" w:color="auto"/>
              <w:bottom w:val="single" w:sz="6" w:space="0" w:color="auto"/>
              <w:right w:val="single" w:sz="6" w:space="0" w:color="auto"/>
            </w:tcBorders>
          </w:tcPr>
          <w:p w14:paraId="07C0459E" w14:textId="77777777" w:rsidR="001C3152" w:rsidRPr="00912B09" w:rsidRDefault="001C3152" w:rsidP="001C16F2">
            <w:pPr>
              <w:widowControl w:val="0"/>
              <w:autoSpaceDE w:val="0"/>
              <w:autoSpaceDN w:val="0"/>
              <w:adjustRightInd w:val="0"/>
              <w:spacing w:after="0" w:line="240" w:lineRule="exact"/>
              <w:jc w:val="both"/>
              <w:rPr>
                <w:rFonts w:ascii="Times New Roman" w:eastAsiaTheme="minorEastAsia" w:hAnsi="Times New Roman"/>
                <w:b/>
                <w:bCs/>
                <w:sz w:val="14"/>
                <w:szCs w:val="14"/>
                <w:lang w:eastAsia="es-CO"/>
              </w:rPr>
            </w:pPr>
            <w:r w:rsidRPr="00912B09">
              <w:rPr>
                <w:rFonts w:ascii="Times New Roman" w:eastAsiaTheme="minorEastAsia" w:hAnsi="Times New Roman"/>
                <w:b/>
                <w:bCs/>
                <w:sz w:val="14"/>
                <w:szCs w:val="14"/>
                <w:lang w:eastAsia="es-CO"/>
              </w:rPr>
              <w:t>NIVEL 2</w:t>
            </w:r>
          </w:p>
        </w:tc>
        <w:tc>
          <w:tcPr>
            <w:tcW w:w="1301" w:type="dxa"/>
            <w:tcBorders>
              <w:top w:val="single" w:sz="6" w:space="0" w:color="auto"/>
              <w:left w:val="single" w:sz="6" w:space="0" w:color="auto"/>
              <w:bottom w:val="single" w:sz="6" w:space="0" w:color="auto"/>
              <w:right w:val="single" w:sz="6" w:space="0" w:color="auto"/>
            </w:tcBorders>
          </w:tcPr>
          <w:p w14:paraId="763B6C07" w14:textId="77777777" w:rsidR="001C3152" w:rsidRPr="00912B09" w:rsidRDefault="001C3152" w:rsidP="001C16F2">
            <w:pPr>
              <w:widowControl w:val="0"/>
              <w:autoSpaceDE w:val="0"/>
              <w:autoSpaceDN w:val="0"/>
              <w:adjustRightInd w:val="0"/>
              <w:spacing w:after="0" w:line="240" w:lineRule="exact"/>
              <w:jc w:val="both"/>
              <w:rPr>
                <w:rFonts w:ascii="Times New Roman" w:eastAsiaTheme="minorEastAsia" w:hAnsi="Times New Roman"/>
                <w:sz w:val="14"/>
                <w:szCs w:val="14"/>
                <w:lang w:eastAsia="es-CO"/>
              </w:rPr>
            </w:pPr>
            <w:r w:rsidRPr="00912B09">
              <w:rPr>
                <w:rFonts w:ascii="Times New Roman" w:eastAsiaTheme="minorEastAsia" w:hAnsi="Times New Roman"/>
                <w:b/>
                <w:bCs/>
                <w:sz w:val="14"/>
                <w:szCs w:val="14"/>
                <w:lang w:eastAsia="es-CO"/>
              </w:rPr>
              <w:t xml:space="preserve">NIVEL </w:t>
            </w:r>
            <w:r w:rsidRPr="00912B09">
              <w:rPr>
                <w:rFonts w:ascii="Times New Roman" w:eastAsiaTheme="minorEastAsia" w:hAnsi="Times New Roman"/>
                <w:sz w:val="14"/>
                <w:szCs w:val="14"/>
                <w:lang w:eastAsia="es-CO"/>
              </w:rPr>
              <w:t>3</w:t>
            </w:r>
          </w:p>
        </w:tc>
        <w:tc>
          <w:tcPr>
            <w:tcW w:w="1267" w:type="dxa"/>
            <w:tcBorders>
              <w:top w:val="single" w:sz="6" w:space="0" w:color="auto"/>
              <w:left w:val="single" w:sz="6" w:space="0" w:color="auto"/>
              <w:bottom w:val="single" w:sz="6" w:space="0" w:color="auto"/>
              <w:right w:val="single" w:sz="6" w:space="0" w:color="auto"/>
            </w:tcBorders>
          </w:tcPr>
          <w:p w14:paraId="60AC3A22" w14:textId="77777777" w:rsidR="001C3152" w:rsidRPr="00912B09" w:rsidRDefault="001C3152" w:rsidP="001C16F2">
            <w:pPr>
              <w:widowControl w:val="0"/>
              <w:autoSpaceDE w:val="0"/>
              <w:autoSpaceDN w:val="0"/>
              <w:adjustRightInd w:val="0"/>
              <w:spacing w:after="0" w:line="240" w:lineRule="exact"/>
              <w:jc w:val="both"/>
              <w:rPr>
                <w:rFonts w:ascii="Times New Roman" w:eastAsiaTheme="minorEastAsia" w:hAnsi="Times New Roman"/>
                <w:sz w:val="14"/>
                <w:szCs w:val="14"/>
                <w:lang w:eastAsia="es-CO"/>
              </w:rPr>
            </w:pPr>
            <w:r w:rsidRPr="00912B09">
              <w:rPr>
                <w:rFonts w:ascii="Times New Roman" w:eastAsiaTheme="minorEastAsia" w:hAnsi="Times New Roman"/>
                <w:b/>
                <w:bCs/>
                <w:sz w:val="14"/>
                <w:szCs w:val="14"/>
                <w:lang w:eastAsia="es-CO"/>
              </w:rPr>
              <w:t xml:space="preserve">NIVEL </w:t>
            </w:r>
            <w:r w:rsidRPr="00912B09">
              <w:rPr>
                <w:rFonts w:ascii="Times New Roman" w:eastAsiaTheme="minorEastAsia" w:hAnsi="Times New Roman"/>
                <w:sz w:val="14"/>
                <w:szCs w:val="14"/>
                <w:lang w:eastAsia="es-CO"/>
              </w:rPr>
              <w:t>4</w:t>
            </w:r>
          </w:p>
        </w:tc>
        <w:tc>
          <w:tcPr>
            <w:tcW w:w="1277" w:type="dxa"/>
            <w:tcBorders>
              <w:top w:val="single" w:sz="6" w:space="0" w:color="auto"/>
              <w:left w:val="single" w:sz="6" w:space="0" w:color="auto"/>
              <w:bottom w:val="single" w:sz="6" w:space="0" w:color="auto"/>
              <w:right w:val="single" w:sz="6" w:space="0" w:color="auto"/>
            </w:tcBorders>
          </w:tcPr>
          <w:p w14:paraId="4A3F1247" w14:textId="77777777" w:rsidR="001C3152" w:rsidRPr="00912B09" w:rsidRDefault="001C3152" w:rsidP="001C16F2">
            <w:pPr>
              <w:widowControl w:val="0"/>
              <w:autoSpaceDE w:val="0"/>
              <w:autoSpaceDN w:val="0"/>
              <w:adjustRightInd w:val="0"/>
              <w:spacing w:after="0" w:line="240" w:lineRule="exact"/>
              <w:jc w:val="both"/>
              <w:rPr>
                <w:rFonts w:ascii="Times New Roman" w:eastAsiaTheme="minorEastAsia" w:hAnsi="Times New Roman"/>
                <w:b/>
                <w:bCs/>
                <w:sz w:val="14"/>
                <w:szCs w:val="14"/>
                <w:lang w:eastAsia="es-CO"/>
              </w:rPr>
            </w:pPr>
            <w:r w:rsidRPr="00912B09">
              <w:rPr>
                <w:rFonts w:ascii="Times New Roman" w:eastAsiaTheme="minorEastAsia" w:hAnsi="Times New Roman"/>
                <w:b/>
                <w:bCs/>
                <w:sz w:val="14"/>
                <w:szCs w:val="14"/>
                <w:lang w:eastAsia="es-CO"/>
              </w:rPr>
              <w:t>NIVEL 5</w:t>
            </w:r>
          </w:p>
        </w:tc>
      </w:tr>
      <w:tr w:rsidR="001C3152" w:rsidRPr="00912B09" w14:paraId="5583E4C5" w14:textId="77777777" w:rsidTr="001C16F2">
        <w:tc>
          <w:tcPr>
            <w:tcW w:w="2587" w:type="dxa"/>
            <w:tcBorders>
              <w:top w:val="single" w:sz="6" w:space="0" w:color="auto"/>
              <w:left w:val="single" w:sz="6" w:space="0" w:color="auto"/>
              <w:bottom w:val="single" w:sz="6" w:space="0" w:color="auto"/>
              <w:right w:val="single" w:sz="6" w:space="0" w:color="auto"/>
            </w:tcBorders>
          </w:tcPr>
          <w:p w14:paraId="38ABC7CB" w14:textId="77777777" w:rsidR="001C3152" w:rsidRPr="00912B09" w:rsidRDefault="001C3152" w:rsidP="001C16F2">
            <w:pPr>
              <w:widowControl w:val="0"/>
              <w:autoSpaceDE w:val="0"/>
              <w:autoSpaceDN w:val="0"/>
              <w:adjustRightInd w:val="0"/>
              <w:spacing w:after="0" w:line="240" w:lineRule="exact"/>
              <w:jc w:val="both"/>
              <w:rPr>
                <w:rFonts w:ascii="Times New Roman" w:eastAsiaTheme="minorEastAsia" w:hAnsi="Times New Roman"/>
                <w:b/>
                <w:bCs/>
                <w:sz w:val="14"/>
                <w:szCs w:val="14"/>
                <w:lang w:eastAsia="es-CO"/>
              </w:rPr>
            </w:pPr>
            <w:r w:rsidRPr="00912B09">
              <w:rPr>
                <w:rFonts w:ascii="Times New Roman" w:eastAsiaTheme="minorEastAsia" w:hAnsi="Times New Roman"/>
                <w:b/>
                <w:bCs/>
                <w:sz w:val="14"/>
                <w:szCs w:val="14"/>
                <w:lang w:eastAsia="es-CO"/>
              </w:rPr>
              <w:t>GRAVEDAD DE LA LESIÓN</w:t>
            </w:r>
          </w:p>
        </w:tc>
        <w:tc>
          <w:tcPr>
            <w:tcW w:w="1157" w:type="dxa"/>
            <w:tcBorders>
              <w:top w:val="single" w:sz="6" w:space="0" w:color="auto"/>
              <w:left w:val="single" w:sz="6" w:space="0" w:color="auto"/>
              <w:bottom w:val="single" w:sz="6" w:space="0" w:color="auto"/>
              <w:right w:val="single" w:sz="6" w:space="0" w:color="auto"/>
            </w:tcBorders>
          </w:tcPr>
          <w:p w14:paraId="311C7EC1" w14:textId="77777777" w:rsidR="001C3152" w:rsidRPr="00912B09" w:rsidRDefault="001C3152" w:rsidP="001C16F2">
            <w:pPr>
              <w:widowControl w:val="0"/>
              <w:autoSpaceDE w:val="0"/>
              <w:autoSpaceDN w:val="0"/>
              <w:adjustRightInd w:val="0"/>
              <w:spacing w:after="0" w:line="240" w:lineRule="exact"/>
              <w:jc w:val="both"/>
              <w:rPr>
                <w:rFonts w:ascii="Times New Roman" w:eastAsiaTheme="minorEastAsia" w:hAnsi="Times New Roman"/>
                <w:sz w:val="14"/>
                <w:szCs w:val="14"/>
                <w:lang w:eastAsia="es-CO"/>
              </w:rPr>
            </w:pPr>
            <w:r w:rsidRPr="00912B09">
              <w:rPr>
                <w:rFonts w:ascii="Times New Roman" w:eastAsiaTheme="minorEastAsia" w:hAnsi="Times New Roman"/>
                <w:sz w:val="14"/>
                <w:szCs w:val="14"/>
                <w:lang w:eastAsia="es-CO"/>
              </w:rPr>
              <w:t>Víctima directa y relaciones</w:t>
            </w:r>
          </w:p>
          <w:p w14:paraId="2D377AF2" w14:textId="77777777" w:rsidR="001C3152" w:rsidRPr="00912B09" w:rsidRDefault="001C3152" w:rsidP="001C16F2">
            <w:pPr>
              <w:widowControl w:val="0"/>
              <w:autoSpaceDE w:val="0"/>
              <w:autoSpaceDN w:val="0"/>
              <w:adjustRightInd w:val="0"/>
              <w:spacing w:after="0" w:line="240" w:lineRule="exact"/>
              <w:jc w:val="both"/>
              <w:rPr>
                <w:rFonts w:ascii="Times New Roman" w:eastAsiaTheme="minorEastAsia" w:hAnsi="Times New Roman"/>
                <w:sz w:val="14"/>
                <w:szCs w:val="14"/>
                <w:lang w:eastAsia="es-CO"/>
              </w:rPr>
            </w:pPr>
            <w:r w:rsidRPr="00912B09">
              <w:rPr>
                <w:rFonts w:ascii="Times New Roman" w:eastAsiaTheme="minorEastAsia" w:hAnsi="Times New Roman"/>
                <w:sz w:val="14"/>
                <w:szCs w:val="14"/>
                <w:lang w:eastAsia="es-CO"/>
              </w:rPr>
              <w:t xml:space="preserve">afectivas conyugales y </w:t>
            </w:r>
            <w:proofErr w:type="gramStart"/>
            <w:r w:rsidRPr="00912B09">
              <w:rPr>
                <w:rFonts w:ascii="Times New Roman" w:eastAsiaTheme="minorEastAsia" w:hAnsi="Times New Roman"/>
                <w:sz w:val="14"/>
                <w:szCs w:val="14"/>
                <w:lang w:eastAsia="es-CO"/>
              </w:rPr>
              <w:t>paterno-filiales</w:t>
            </w:r>
            <w:proofErr w:type="gramEnd"/>
          </w:p>
        </w:tc>
        <w:tc>
          <w:tcPr>
            <w:tcW w:w="1296" w:type="dxa"/>
            <w:tcBorders>
              <w:top w:val="single" w:sz="6" w:space="0" w:color="auto"/>
              <w:left w:val="single" w:sz="6" w:space="0" w:color="auto"/>
              <w:bottom w:val="single" w:sz="6" w:space="0" w:color="auto"/>
              <w:right w:val="single" w:sz="6" w:space="0" w:color="auto"/>
            </w:tcBorders>
          </w:tcPr>
          <w:p w14:paraId="44745EAB" w14:textId="77777777" w:rsidR="001C3152" w:rsidRPr="00912B09" w:rsidRDefault="001C3152" w:rsidP="001C16F2">
            <w:pPr>
              <w:widowControl w:val="0"/>
              <w:autoSpaceDE w:val="0"/>
              <w:autoSpaceDN w:val="0"/>
              <w:adjustRightInd w:val="0"/>
              <w:spacing w:after="0" w:line="240" w:lineRule="exact"/>
              <w:jc w:val="both"/>
              <w:rPr>
                <w:rFonts w:ascii="Times New Roman" w:eastAsiaTheme="minorEastAsia" w:hAnsi="Times New Roman"/>
                <w:sz w:val="14"/>
                <w:szCs w:val="14"/>
                <w:lang w:eastAsia="es-CO"/>
              </w:rPr>
            </w:pPr>
            <w:r w:rsidRPr="00912B09">
              <w:rPr>
                <w:rFonts w:ascii="Times New Roman" w:eastAsiaTheme="minorEastAsia" w:hAnsi="Times New Roman"/>
                <w:sz w:val="14"/>
                <w:szCs w:val="14"/>
                <w:lang w:eastAsia="es-CO"/>
              </w:rPr>
              <w:t>Relación afectiva</w:t>
            </w:r>
          </w:p>
          <w:p w14:paraId="3F60AE46" w14:textId="77777777" w:rsidR="001C3152" w:rsidRPr="00912B09" w:rsidRDefault="001C3152" w:rsidP="001C16F2">
            <w:pPr>
              <w:widowControl w:val="0"/>
              <w:autoSpaceDE w:val="0"/>
              <w:autoSpaceDN w:val="0"/>
              <w:adjustRightInd w:val="0"/>
              <w:spacing w:after="0" w:line="240" w:lineRule="exact"/>
              <w:jc w:val="both"/>
              <w:rPr>
                <w:rFonts w:ascii="Times New Roman" w:eastAsiaTheme="minorEastAsia" w:hAnsi="Times New Roman"/>
                <w:sz w:val="14"/>
                <w:szCs w:val="14"/>
                <w:lang w:eastAsia="es-CO"/>
              </w:rPr>
            </w:pPr>
            <w:r w:rsidRPr="00912B09">
              <w:rPr>
                <w:rFonts w:ascii="Times New Roman" w:eastAsiaTheme="minorEastAsia" w:hAnsi="Times New Roman"/>
                <w:sz w:val="14"/>
                <w:szCs w:val="14"/>
                <w:lang w:eastAsia="es-CO"/>
              </w:rPr>
              <w:t>del 2</w:t>
            </w:r>
            <w:r w:rsidRPr="00912B09">
              <w:rPr>
                <w:rFonts w:ascii="Times New Roman" w:eastAsiaTheme="minorEastAsia" w:hAnsi="Times New Roman"/>
                <w:sz w:val="14"/>
                <w:szCs w:val="14"/>
                <w:vertAlign w:val="superscript"/>
                <w:lang w:eastAsia="es-CO"/>
              </w:rPr>
              <w:t>o</w:t>
            </w:r>
            <w:r w:rsidRPr="00912B09">
              <w:rPr>
                <w:rFonts w:ascii="Times New Roman" w:eastAsiaTheme="minorEastAsia" w:hAnsi="Times New Roman"/>
                <w:sz w:val="14"/>
                <w:szCs w:val="14"/>
                <w:lang w:eastAsia="es-CO"/>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14:paraId="7B0A7956" w14:textId="77777777" w:rsidR="001C3152" w:rsidRPr="00912B09" w:rsidRDefault="001C3152" w:rsidP="001C16F2">
            <w:pPr>
              <w:widowControl w:val="0"/>
              <w:autoSpaceDE w:val="0"/>
              <w:autoSpaceDN w:val="0"/>
              <w:adjustRightInd w:val="0"/>
              <w:spacing w:after="0" w:line="240" w:lineRule="exact"/>
              <w:jc w:val="both"/>
              <w:rPr>
                <w:rFonts w:ascii="Times New Roman" w:eastAsiaTheme="minorEastAsia" w:hAnsi="Times New Roman"/>
                <w:sz w:val="14"/>
                <w:szCs w:val="14"/>
                <w:lang w:eastAsia="es-CO"/>
              </w:rPr>
            </w:pPr>
            <w:r w:rsidRPr="00912B09">
              <w:rPr>
                <w:rFonts w:ascii="Times New Roman" w:eastAsiaTheme="minorEastAsia" w:hAnsi="Times New Roman"/>
                <w:sz w:val="14"/>
                <w:szCs w:val="14"/>
                <w:lang w:eastAsia="es-CO"/>
              </w:rPr>
              <w:t>Relación afectiva</w:t>
            </w:r>
          </w:p>
          <w:p w14:paraId="5BDDC423" w14:textId="77777777" w:rsidR="001C3152" w:rsidRPr="00912B09" w:rsidRDefault="001C3152" w:rsidP="001C16F2">
            <w:pPr>
              <w:widowControl w:val="0"/>
              <w:autoSpaceDE w:val="0"/>
              <w:autoSpaceDN w:val="0"/>
              <w:adjustRightInd w:val="0"/>
              <w:spacing w:after="0" w:line="240" w:lineRule="exact"/>
              <w:jc w:val="both"/>
              <w:rPr>
                <w:rFonts w:ascii="Times New Roman" w:eastAsiaTheme="minorEastAsia" w:hAnsi="Times New Roman"/>
                <w:sz w:val="14"/>
                <w:szCs w:val="14"/>
                <w:lang w:eastAsia="es-CO"/>
              </w:rPr>
            </w:pPr>
            <w:r w:rsidRPr="00912B09">
              <w:rPr>
                <w:rFonts w:ascii="Times New Roman" w:eastAsiaTheme="minorEastAsia" w:hAnsi="Times New Roman"/>
                <w:sz w:val="14"/>
                <w:szCs w:val="14"/>
                <w:lang w:eastAsia="es-CO"/>
              </w:rPr>
              <w:t>del 3</w:t>
            </w:r>
            <w:r w:rsidRPr="00912B09">
              <w:rPr>
                <w:rFonts w:ascii="Times New Roman" w:eastAsiaTheme="minorEastAsia" w:hAnsi="Times New Roman"/>
                <w:sz w:val="14"/>
                <w:szCs w:val="14"/>
                <w:vertAlign w:val="superscript"/>
                <w:lang w:eastAsia="es-CO"/>
              </w:rPr>
              <w:t>o</w:t>
            </w:r>
            <w:r w:rsidRPr="00912B09">
              <w:rPr>
                <w:rFonts w:ascii="Times New Roman" w:eastAsiaTheme="minorEastAsia" w:hAnsi="Times New Roman"/>
                <w:sz w:val="14"/>
                <w:szCs w:val="14"/>
                <w:lang w:eastAsia="es-CO"/>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14:paraId="65BA6222" w14:textId="77777777" w:rsidR="001C3152" w:rsidRPr="00912B09" w:rsidRDefault="001C3152" w:rsidP="001C16F2">
            <w:pPr>
              <w:widowControl w:val="0"/>
              <w:autoSpaceDE w:val="0"/>
              <w:autoSpaceDN w:val="0"/>
              <w:adjustRightInd w:val="0"/>
              <w:spacing w:after="0" w:line="240" w:lineRule="exact"/>
              <w:rPr>
                <w:rFonts w:ascii="Times New Roman" w:eastAsiaTheme="minorEastAsia" w:hAnsi="Times New Roman"/>
                <w:sz w:val="14"/>
                <w:szCs w:val="14"/>
                <w:lang w:eastAsia="es-CO"/>
              </w:rPr>
            </w:pPr>
            <w:r w:rsidRPr="00912B09">
              <w:rPr>
                <w:rFonts w:ascii="Times New Roman" w:eastAsiaTheme="minorEastAsia" w:hAnsi="Times New Roman"/>
                <w:sz w:val="14"/>
                <w:szCs w:val="14"/>
                <w:lang w:eastAsia="es-CO"/>
              </w:rPr>
              <w:t>Relación afectiva del 4</w:t>
            </w:r>
            <w:r w:rsidRPr="00912B09">
              <w:rPr>
                <w:rFonts w:ascii="Times New Roman" w:eastAsiaTheme="minorEastAsia" w:hAnsi="Times New Roman"/>
                <w:sz w:val="14"/>
                <w:szCs w:val="14"/>
                <w:vertAlign w:val="superscript"/>
                <w:lang w:eastAsia="es-CO"/>
              </w:rPr>
              <w:t xml:space="preserve">o </w:t>
            </w:r>
            <w:r w:rsidRPr="00912B09">
              <w:rPr>
                <w:rFonts w:ascii="Times New Roman" w:eastAsiaTheme="minorEastAsia" w:hAnsi="Times New Roman"/>
                <w:sz w:val="14"/>
                <w:szCs w:val="14"/>
                <w:lang w:eastAsia="es-CO"/>
              </w:rPr>
              <w:t>de consanguinidad o civil.</w:t>
            </w:r>
          </w:p>
        </w:tc>
        <w:tc>
          <w:tcPr>
            <w:tcW w:w="1277" w:type="dxa"/>
            <w:tcBorders>
              <w:top w:val="single" w:sz="6" w:space="0" w:color="auto"/>
              <w:left w:val="single" w:sz="6" w:space="0" w:color="auto"/>
              <w:bottom w:val="single" w:sz="6" w:space="0" w:color="auto"/>
              <w:right w:val="single" w:sz="6" w:space="0" w:color="auto"/>
            </w:tcBorders>
          </w:tcPr>
          <w:p w14:paraId="3A539003" w14:textId="77777777" w:rsidR="001C3152" w:rsidRPr="00912B09" w:rsidRDefault="001C3152" w:rsidP="001C16F2">
            <w:pPr>
              <w:widowControl w:val="0"/>
              <w:autoSpaceDE w:val="0"/>
              <w:autoSpaceDN w:val="0"/>
              <w:adjustRightInd w:val="0"/>
              <w:spacing w:after="0" w:line="240" w:lineRule="exact"/>
              <w:jc w:val="both"/>
              <w:rPr>
                <w:rFonts w:ascii="Times New Roman" w:eastAsiaTheme="minorEastAsia" w:hAnsi="Times New Roman"/>
                <w:sz w:val="14"/>
                <w:szCs w:val="14"/>
                <w:lang w:eastAsia="es-CO"/>
              </w:rPr>
            </w:pPr>
            <w:r w:rsidRPr="00912B09">
              <w:rPr>
                <w:rFonts w:ascii="Times New Roman" w:eastAsiaTheme="minorEastAsia" w:hAnsi="Times New Roman"/>
                <w:sz w:val="14"/>
                <w:szCs w:val="14"/>
                <w:lang w:eastAsia="es-CO"/>
              </w:rPr>
              <w:t>Relaciones afectivas no familiares -</w:t>
            </w:r>
          </w:p>
          <w:p w14:paraId="32C89EE1" w14:textId="77777777" w:rsidR="001C3152" w:rsidRPr="00912B09" w:rsidRDefault="001C3152" w:rsidP="001C16F2">
            <w:pPr>
              <w:widowControl w:val="0"/>
              <w:autoSpaceDE w:val="0"/>
              <w:autoSpaceDN w:val="0"/>
              <w:adjustRightInd w:val="0"/>
              <w:spacing w:after="0" w:line="240" w:lineRule="exact"/>
              <w:jc w:val="both"/>
              <w:rPr>
                <w:rFonts w:ascii="Times New Roman" w:eastAsiaTheme="minorEastAsia" w:hAnsi="Times New Roman"/>
                <w:sz w:val="14"/>
                <w:szCs w:val="14"/>
                <w:lang w:eastAsia="es-CO"/>
              </w:rPr>
            </w:pPr>
            <w:r w:rsidRPr="00912B09">
              <w:rPr>
                <w:rFonts w:ascii="Times New Roman" w:eastAsiaTheme="minorEastAsia" w:hAnsi="Times New Roman"/>
                <w:sz w:val="14"/>
                <w:szCs w:val="14"/>
                <w:lang w:eastAsia="es-CO"/>
              </w:rPr>
              <w:t>terceros damnificados</w:t>
            </w:r>
            <w:r w:rsidRPr="00912B09">
              <w:rPr>
                <w:rFonts w:ascii="Times New Roman" w:eastAsiaTheme="minorEastAsia" w:hAnsi="Times New Roman"/>
                <w:sz w:val="14"/>
                <w:szCs w:val="14"/>
                <w:vertAlign w:val="superscript"/>
                <w:lang w:eastAsia="es-CO"/>
              </w:rPr>
              <w:footnoteRef/>
            </w:r>
          </w:p>
        </w:tc>
      </w:tr>
      <w:tr w:rsidR="001C3152" w:rsidRPr="00912B09" w14:paraId="7CCB9CD8" w14:textId="77777777" w:rsidTr="001C16F2">
        <w:tc>
          <w:tcPr>
            <w:tcW w:w="2587" w:type="dxa"/>
            <w:tcBorders>
              <w:top w:val="single" w:sz="6" w:space="0" w:color="auto"/>
              <w:left w:val="single" w:sz="6" w:space="0" w:color="auto"/>
              <w:bottom w:val="single" w:sz="6" w:space="0" w:color="auto"/>
              <w:right w:val="single" w:sz="6" w:space="0" w:color="auto"/>
            </w:tcBorders>
          </w:tcPr>
          <w:p w14:paraId="3FEC3AE6" w14:textId="77777777" w:rsidR="001C3152" w:rsidRPr="00912B09" w:rsidRDefault="001C3152" w:rsidP="001C16F2">
            <w:pPr>
              <w:widowControl w:val="0"/>
              <w:autoSpaceDE w:val="0"/>
              <w:autoSpaceDN w:val="0"/>
              <w:adjustRightInd w:val="0"/>
              <w:spacing w:after="0" w:line="240" w:lineRule="exact"/>
              <w:jc w:val="both"/>
              <w:rPr>
                <w:rFonts w:ascii="Times New Roman" w:eastAsiaTheme="minorEastAsia" w:hAnsi="Times New Roman"/>
                <w:sz w:val="14"/>
                <w:szCs w:val="14"/>
                <w:lang w:eastAsia="es-CO"/>
              </w:rPr>
            </w:pPr>
          </w:p>
        </w:tc>
        <w:tc>
          <w:tcPr>
            <w:tcW w:w="1157" w:type="dxa"/>
            <w:tcBorders>
              <w:top w:val="single" w:sz="6" w:space="0" w:color="auto"/>
              <w:left w:val="single" w:sz="6" w:space="0" w:color="auto"/>
              <w:bottom w:val="single" w:sz="6" w:space="0" w:color="auto"/>
              <w:right w:val="single" w:sz="6" w:space="0" w:color="auto"/>
            </w:tcBorders>
          </w:tcPr>
          <w:p w14:paraId="649C6185" w14:textId="77777777" w:rsidR="001C3152" w:rsidRPr="00912B09" w:rsidRDefault="001C3152" w:rsidP="001C16F2">
            <w:pPr>
              <w:widowControl w:val="0"/>
              <w:autoSpaceDE w:val="0"/>
              <w:autoSpaceDN w:val="0"/>
              <w:adjustRightInd w:val="0"/>
              <w:spacing w:after="0" w:line="240" w:lineRule="exact"/>
              <w:jc w:val="both"/>
              <w:rPr>
                <w:rFonts w:ascii="Times New Roman" w:eastAsiaTheme="minorEastAsia" w:hAnsi="Times New Roman"/>
                <w:b/>
                <w:bCs/>
                <w:sz w:val="14"/>
                <w:szCs w:val="14"/>
                <w:lang w:eastAsia="es-CO"/>
              </w:rPr>
            </w:pPr>
            <w:r w:rsidRPr="00912B09">
              <w:rPr>
                <w:rFonts w:ascii="Times New Roman" w:eastAsiaTheme="minorEastAsia" w:hAnsi="Times New Roman"/>
                <w:b/>
                <w:bCs/>
                <w:sz w:val="14"/>
                <w:szCs w:val="14"/>
                <w:lang w:eastAsia="es-CO"/>
              </w:rPr>
              <w:t>S.M.L.M.V.</w:t>
            </w:r>
          </w:p>
        </w:tc>
        <w:tc>
          <w:tcPr>
            <w:tcW w:w="1296" w:type="dxa"/>
            <w:tcBorders>
              <w:top w:val="single" w:sz="6" w:space="0" w:color="auto"/>
              <w:left w:val="single" w:sz="6" w:space="0" w:color="auto"/>
              <w:bottom w:val="single" w:sz="6" w:space="0" w:color="auto"/>
              <w:right w:val="single" w:sz="6" w:space="0" w:color="auto"/>
            </w:tcBorders>
          </w:tcPr>
          <w:p w14:paraId="5E560E98" w14:textId="77777777" w:rsidR="001C3152" w:rsidRPr="00912B09" w:rsidRDefault="001C3152" w:rsidP="001C16F2">
            <w:pPr>
              <w:widowControl w:val="0"/>
              <w:autoSpaceDE w:val="0"/>
              <w:autoSpaceDN w:val="0"/>
              <w:adjustRightInd w:val="0"/>
              <w:spacing w:after="0" w:line="240" w:lineRule="exact"/>
              <w:jc w:val="both"/>
              <w:rPr>
                <w:rFonts w:ascii="Times New Roman" w:eastAsiaTheme="minorEastAsia" w:hAnsi="Times New Roman"/>
                <w:b/>
                <w:bCs/>
                <w:sz w:val="14"/>
                <w:szCs w:val="14"/>
                <w:lang w:eastAsia="es-CO"/>
              </w:rPr>
            </w:pPr>
            <w:r w:rsidRPr="00912B09">
              <w:rPr>
                <w:rFonts w:ascii="Times New Roman" w:eastAsiaTheme="minorEastAsia" w:hAnsi="Times New Roman"/>
                <w:b/>
                <w:bCs/>
                <w:sz w:val="14"/>
                <w:szCs w:val="14"/>
                <w:lang w:eastAsia="es-CO"/>
              </w:rPr>
              <w:t>S.M.L.M.V.</w:t>
            </w:r>
          </w:p>
        </w:tc>
        <w:tc>
          <w:tcPr>
            <w:tcW w:w="1301" w:type="dxa"/>
            <w:tcBorders>
              <w:top w:val="single" w:sz="6" w:space="0" w:color="auto"/>
              <w:left w:val="single" w:sz="6" w:space="0" w:color="auto"/>
              <w:bottom w:val="single" w:sz="6" w:space="0" w:color="auto"/>
              <w:right w:val="single" w:sz="6" w:space="0" w:color="auto"/>
            </w:tcBorders>
          </w:tcPr>
          <w:p w14:paraId="267AD0E9" w14:textId="77777777" w:rsidR="001C3152" w:rsidRPr="00912B09" w:rsidRDefault="001C3152" w:rsidP="001C16F2">
            <w:pPr>
              <w:widowControl w:val="0"/>
              <w:autoSpaceDE w:val="0"/>
              <w:autoSpaceDN w:val="0"/>
              <w:adjustRightInd w:val="0"/>
              <w:spacing w:after="0" w:line="240" w:lineRule="exact"/>
              <w:jc w:val="both"/>
              <w:rPr>
                <w:rFonts w:ascii="Times New Roman" w:eastAsiaTheme="minorEastAsia" w:hAnsi="Times New Roman"/>
                <w:b/>
                <w:bCs/>
                <w:sz w:val="14"/>
                <w:szCs w:val="14"/>
                <w:lang w:eastAsia="es-CO"/>
              </w:rPr>
            </w:pPr>
            <w:r w:rsidRPr="00912B09">
              <w:rPr>
                <w:rFonts w:ascii="Times New Roman" w:eastAsiaTheme="minorEastAsia" w:hAnsi="Times New Roman"/>
                <w:b/>
                <w:bCs/>
                <w:sz w:val="14"/>
                <w:szCs w:val="14"/>
                <w:lang w:eastAsia="es-CO"/>
              </w:rPr>
              <w:t>S.M.L.M.V.</w:t>
            </w:r>
          </w:p>
        </w:tc>
        <w:tc>
          <w:tcPr>
            <w:tcW w:w="1267" w:type="dxa"/>
            <w:tcBorders>
              <w:top w:val="single" w:sz="6" w:space="0" w:color="auto"/>
              <w:left w:val="single" w:sz="6" w:space="0" w:color="auto"/>
              <w:bottom w:val="single" w:sz="6" w:space="0" w:color="auto"/>
              <w:right w:val="single" w:sz="6" w:space="0" w:color="auto"/>
            </w:tcBorders>
          </w:tcPr>
          <w:p w14:paraId="50AD3F81" w14:textId="77777777" w:rsidR="001C3152" w:rsidRPr="00912B09" w:rsidRDefault="001C3152" w:rsidP="001C16F2">
            <w:pPr>
              <w:widowControl w:val="0"/>
              <w:autoSpaceDE w:val="0"/>
              <w:autoSpaceDN w:val="0"/>
              <w:adjustRightInd w:val="0"/>
              <w:spacing w:after="0" w:line="240" w:lineRule="exact"/>
              <w:jc w:val="both"/>
              <w:rPr>
                <w:rFonts w:ascii="Times New Roman" w:eastAsiaTheme="minorEastAsia" w:hAnsi="Times New Roman"/>
                <w:b/>
                <w:bCs/>
                <w:sz w:val="14"/>
                <w:szCs w:val="14"/>
                <w:lang w:eastAsia="es-CO"/>
              </w:rPr>
            </w:pPr>
            <w:r w:rsidRPr="00912B09">
              <w:rPr>
                <w:rFonts w:ascii="Times New Roman" w:eastAsiaTheme="minorEastAsia" w:hAnsi="Times New Roman"/>
                <w:b/>
                <w:bCs/>
                <w:sz w:val="14"/>
                <w:szCs w:val="14"/>
                <w:lang w:eastAsia="es-CO"/>
              </w:rPr>
              <w:t>S.M.L.M.V.</w:t>
            </w:r>
          </w:p>
        </w:tc>
        <w:tc>
          <w:tcPr>
            <w:tcW w:w="1277" w:type="dxa"/>
            <w:tcBorders>
              <w:top w:val="single" w:sz="6" w:space="0" w:color="auto"/>
              <w:left w:val="single" w:sz="6" w:space="0" w:color="auto"/>
              <w:bottom w:val="single" w:sz="6" w:space="0" w:color="auto"/>
              <w:right w:val="single" w:sz="6" w:space="0" w:color="auto"/>
            </w:tcBorders>
          </w:tcPr>
          <w:p w14:paraId="216A0EEF" w14:textId="77777777" w:rsidR="001C3152" w:rsidRPr="00912B09" w:rsidRDefault="001C3152" w:rsidP="001C16F2">
            <w:pPr>
              <w:widowControl w:val="0"/>
              <w:autoSpaceDE w:val="0"/>
              <w:autoSpaceDN w:val="0"/>
              <w:adjustRightInd w:val="0"/>
              <w:spacing w:after="0" w:line="240" w:lineRule="exact"/>
              <w:jc w:val="both"/>
              <w:rPr>
                <w:rFonts w:ascii="Times New Roman" w:eastAsiaTheme="minorEastAsia" w:hAnsi="Times New Roman"/>
                <w:b/>
                <w:bCs/>
                <w:sz w:val="14"/>
                <w:szCs w:val="14"/>
                <w:lang w:eastAsia="es-CO"/>
              </w:rPr>
            </w:pPr>
            <w:r w:rsidRPr="00912B09">
              <w:rPr>
                <w:rFonts w:ascii="Times New Roman" w:eastAsiaTheme="minorEastAsia" w:hAnsi="Times New Roman"/>
                <w:b/>
                <w:bCs/>
                <w:sz w:val="14"/>
                <w:szCs w:val="14"/>
                <w:lang w:eastAsia="es-CO"/>
              </w:rPr>
              <w:t>S.M.L.M.V.</w:t>
            </w:r>
          </w:p>
        </w:tc>
      </w:tr>
      <w:tr w:rsidR="001C3152" w:rsidRPr="00912B09" w14:paraId="5ED6902E" w14:textId="77777777" w:rsidTr="001C16F2">
        <w:tc>
          <w:tcPr>
            <w:tcW w:w="2587" w:type="dxa"/>
            <w:tcBorders>
              <w:top w:val="single" w:sz="6" w:space="0" w:color="auto"/>
              <w:left w:val="single" w:sz="6" w:space="0" w:color="auto"/>
              <w:bottom w:val="single" w:sz="6" w:space="0" w:color="auto"/>
              <w:right w:val="single" w:sz="6" w:space="0" w:color="auto"/>
            </w:tcBorders>
            <w:vAlign w:val="bottom"/>
          </w:tcPr>
          <w:p w14:paraId="2A4D0940" w14:textId="77777777" w:rsidR="001C3152" w:rsidRPr="00912B09" w:rsidRDefault="001C3152" w:rsidP="001C16F2">
            <w:pPr>
              <w:pStyle w:val="Style2"/>
              <w:spacing w:line="240" w:lineRule="exact"/>
              <w:rPr>
                <w:rFonts w:ascii="Times New Roman" w:hAnsi="Times New Roman" w:cs="Times New Roman"/>
                <w:sz w:val="14"/>
                <w:szCs w:val="14"/>
              </w:rPr>
            </w:pPr>
            <w:r w:rsidRPr="00912B09">
              <w:rPr>
                <w:rFonts w:ascii="Times New Roman" w:hAnsi="Times New Roman" w:cs="Times New Roman"/>
                <w:sz w:val="14"/>
                <w:szCs w:val="14"/>
              </w:rPr>
              <w:t>Igual o superior al 10% e inferior al 20%</w:t>
            </w:r>
          </w:p>
        </w:tc>
        <w:tc>
          <w:tcPr>
            <w:tcW w:w="1157" w:type="dxa"/>
            <w:tcBorders>
              <w:top w:val="single" w:sz="6" w:space="0" w:color="auto"/>
              <w:left w:val="single" w:sz="6" w:space="0" w:color="auto"/>
              <w:bottom w:val="single" w:sz="6" w:space="0" w:color="auto"/>
              <w:right w:val="single" w:sz="6" w:space="0" w:color="auto"/>
            </w:tcBorders>
            <w:vAlign w:val="bottom"/>
          </w:tcPr>
          <w:p w14:paraId="68689C9C" w14:textId="77777777" w:rsidR="001C3152" w:rsidRPr="00912B09" w:rsidRDefault="001C3152" w:rsidP="001C16F2">
            <w:pPr>
              <w:pStyle w:val="Style2"/>
              <w:spacing w:line="240" w:lineRule="exact"/>
              <w:rPr>
                <w:rFonts w:ascii="Times New Roman" w:hAnsi="Times New Roman" w:cs="Times New Roman"/>
                <w:sz w:val="14"/>
                <w:szCs w:val="14"/>
              </w:rPr>
            </w:pPr>
            <w:r w:rsidRPr="00912B09">
              <w:rPr>
                <w:rFonts w:ascii="Times New Roman" w:hAnsi="Times New Roman" w:cs="Times New Roman"/>
                <w:sz w:val="14"/>
                <w:szCs w:val="14"/>
              </w:rPr>
              <w:t>20</w:t>
            </w:r>
          </w:p>
        </w:tc>
        <w:tc>
          <w:tcPr>
            <w:tcW w:w="1296" w:type="dxa"/>
            <w:tcBorders>
              <w:top w:val="single" w:sz="6" w:space="0" w:color="auto"/>
              <w:left w:val="single" w:sz="6" w:space="0" w:color="auto"/>
              <w:bottom w:val="single" w:sz="6" w:space="0" w:color="auto"/>
              <w:right w:val="single" w:sz="6" w:space="0" w:color="auto"/>
            </w:tcBorders>
            <w:vAlign w:val="bottom"/>
          </w:tcPr>
          <w:p w14:paraId="104D0E00" w14:textId="77777777" w:rsidR="001C3152" w:rsidRPr="00912B09" w:rsidRDefault="001C3152" w:rsidP="001C16F2">
            <w:pPr>
              <w:pStyle w:val="Style2"/>
              <w:spacing w:line="240" w:lineRule="exact"/>
              <w:rPr>
                <w:rFonts w:ascii="Times New Roman" w:hAnsi="Times New Roman" w:cs="Times New Roman"/>
                <w:sz w:val="14"/>
                <w:szCs w:val="14"/>
              </w:rPr>
            </w:pPr>
            <w:r w:rsidRPr="00912B09">
              <w:rPr>
                <w:rFonts w:ascii="Times New Roman" w:hAnsi="Times New Roman" w:cs="Times New Roman"/>
                <w:sz w:val="14"/>
                <w:szCs w:val="14"/>
              </w:rPr>
              <w:t>10</w:t>
            </w:r>
          </w:p>
        </w:tc>
        <w:tc>
          <w:tcPr>
            <w:tcW w:w="1301" w:type="dxa"/>
            <w:tcBorders>
              <w:top w:val="single" w:sz="6" w:space="0" w:color="auto"/>
              <w:left w:val="single" w:sz="6" w:space="0" w:color="auto"/>
              <w:bottom w:val="single" w:sz="6" w:space="0" w:color="auto"/>
              <w:right w:val="single" w:sz="6" w:space="0" w:color="auto"/>
            </w:tcBorders>
            <w:vAlign w:val="bottom"/>
          </w:tcPr>
          <w:p w14:paraId="771EDD1B" w14:textId="77777777" w:rsidR="001C3152" w:rsidRPr="00912B09" w:rsidRDefault="001C3152" w:rsidP="001C16F2">
            <w:pPr>
              <w:pStyle w:val="Style2"/>
              <w:spacing w:line="240" w:lineRule="exact"/>
              <w:rPr>
                <w:rFonts w:ascii="Times New Roman" w:hAnsi="Times New Roman" w:cs="Times New Roman"/>
                <w:sz w:val="14"/>
                <w:szCs w:val="14"/>
              </w:rPr>
            </w:pPr>
            <w:r w:rsidRPr="00912B09">
              <w:rPr>
                <w:rFonts w:ascii="Times New Roman" w:hAnsi="Times New Roman" w:cs="Times New Roman"/>
                <w:sz w:val="14"/>
                <w:szCs w:val="14"/>
              </w:rPr>
              <w:t>7</w:t>
            </w:r>
          </w:p>
        </w:tc>
        <w:tc>
          <w:tcPr>
            <w:tcW w:w="1267" w:type="dxa"/>
            <w:tcBorders>
              <w:top w:val="single" w:sz="6" w:space="0" w:color="auto"/>
              <w:left w:val="single" w:sz="6" w:space="0" w:color="auto"/>
              <w:bottom w:val="single" w:sz="6" w:space="0" w:color="auto"/>
              <w:right w:val="single" w:sz="6" w:space="0" w:color="auto"/>
            </w:tcBorders>
            <w:vAlign w:val="bottom"/>
          </w:tcPr>
          <w:p w14:paraId="76153D1B" w14:textId="77777777" w:rsidR="001C3152" w:rsidRPr="00912B09" w:rsidRDefault="001C3152" w:rsidP="001C16F2">
            <w:pPr>
              <w:pStyle w:val="Style2"/>
              <w:spacing w:line="240" w:lineRule="exact"/>
              <w:rPr>
                <w:rFonts w:ascii="Times New Roman" w:hAnsi="Times New Roman" w:cs="Times New Roman"/>
                <w:sz w:val="14"/>
                <w:szCs w:val="14"/>
              </w:rPr>
            </w:pPr>
            <w:r w:rsidRPr="00912B09">
              <w:rPr>
                <w:rFonts w:ascii="Times New Roman" w:hAnsi="Times New Roman" w:cs="Times New Roman"/>
                <w:sz w:val="14"/>
                <w:szCs w:val="14"/>
              </w:rPr>
              <w:t>5</w:t>
            </w:r>
          </w:p>
        </w:tc>
        <w:tc>
          <w:tcPr>
            <w:tcW w:w="1277" w:type="dxa"/>
            <w:tcBorders>
              <w:top w:val="single" w:sz="6" w:space="0" w:color="auto"/>
              <w:left w:val="single" w:sz="6" w:space="0" w:color="auto"/>
              <w:bottom w:val="single" w:sz="6" w:space="0" w:color="auto"/>
              <w:right w:val="single" w:sz="6" w:space="0" w:color="auto"/>
            </w:tcBorders>
            <w:vAlign w:val="bottom"/>
          </w:tcPr>
          <w:p w14:paraId="27D62F05" w14:textId="77777777" w:rsidR="001C3152" w:rsidRPr="00912B09" w:rsidRDefault="001C3152" w:rsidP="001C16F2">
            <w:pPr>
              <w:pStyle w:val="Style2"/>
              <w:spacing w:line="240" w:lineRule="exact"/>
              <w:rPr>
                <w:rFonts w:ascii="Times New Roman" w:hAnsi="Times New Roman" w:cs="Times New Roman"/>
                <w:sz w:val="14"/>
                <w:szCs w:val="14"/>
              </w:rPr>
            </w:pPr>
            <w:r w:rsidRPr="00912B09">
              <w:rPr>
                <w:rFonts w:ascii="Times New Roman" w:hAnsi="Times New Roman" w:cs="Times New Roman"/>
                <w:sz w:val="14"/>
                <w:szCs w:val="14"/>
              </w:rPr>
              <w:t>3</w:t>
            </w:r>
          </w:p>
        </w:tc>
      </w:tr>
    </w:tbl>
    <w:p w14:paraId="68662BD8" w14:textId="77777777" w:rsidR="001C3152" w:rsidRPr="00912B09" w:rsidRDefault="001C3152" w:rsidP="00BE3803">
      <w:pPr>
        <w:tabs>
          <w:tab w:val="left" w:pos="505"/>
        </w:tabs>
        <w:rPr>
          <w:rFonts w:ascii="Times New Roman" w:hAnsi="Times New Roman"/>
          <w:sz w:val="14"/>
          <w:szCs w:val="14"/>
        </w:rPr>
      </w:pPr>
      <w:r w:rsidRPr="00912B09">
        <w:rPr>
          <w:rFonts w:ascii="Times New Roman" w:hAnsi="Times New Roman"/>
          <w:sz w:val="14"/>
          <w:szCs w:val="14"/>
        </w:rPr>
        <w:tab/>
      </w:r>
    </w:p>
  </w:footnote>
  <w:footnote w:id="28">
    <w:p w14:paraId="32ACF654" w14:textId="77777777" w:rsidR="001C3152" w:rsidRPr="00912B09" w:rsidRDefault="001C3152" w:rsidP="00BE3803">
      <w:pPr>
        <w:pStyle w:val="Textonotapie"/>
        <w:rPr>
          <w:sz w:val="14"/>
          <w:szCs w:val="14"/>
        </w:rPr>
      </w:pPr>
      <w:r w:rsidRPr="00912B09">
        <w:rPr>
          <w:rStyle w:val="Refdenotaalpie"/>
          <w:sz w:val="14"/>
          <w:szCs w:val="14"/>
        </w:rPr>
        <w:footnoteRef/>
      </w:r>
      <w:r w:rsidRPr="00912B09">
        <w:rPr>
          <w:sz w:val="14"/>
          <w:szCs w:val="14"/>
        </w:rPr>
        <w:t xml:space="preserve"> El salario mínimo legal mensual para el 2019 es de $828.116.</w:t>
      </w:r>
    </w:p>
    <w:p w14:paraId="3072CDD5" w14:textId="77777777" w:rsidR="001C3152" w:rsidRPr="00912B09" w:rsidRDefault="001C3152" w:rsidP="00BE3803">
      <w:pPr>
        <w:pStyle w:val="Textonotapie"/>
        <w:rPr>
          <w:sz w:val="14"/>
          <w:szCs w:val="14"/>
        </w:rPr>
      </w:pPr>
    </w:p>
  </w:footnote>
  <w:footnote w:id="29">
    <w:p w14:paraId="0A68DE0E" w14:textId="77777777" w:rsidR="001C3152" w:rsidRPr="00912B09" w:rsidRDefault="001C3152" w:rsidP="00BE3803">
      <w:pPr>
        <w:spacing w:after="0" w:line="240" w:lineRule="auto"/>
        <w:ind w:right="-283"/>
        <w:jc w:val="both"/>
        <w:rPr>
          <w:rFonts w:ascii="Times New Roman" w:hAnsi="Times New Roman"/>
          <w:sz w:val="14"/>
          <w:szCs w:val="14"/>
        </w:rPr>
      </w:pPr>
      <w:r w:rsidRPr="00912B09">
        <w:rPr>
          <w:rStyle w:val="Refdenotaalpie"/>
          <w:rFonts w:ascii="Times New Roman" w:hAnsi="Times New Roman"/>
          <w:sz w:val="14"/>
          <w:szCs w:val="14"/>
        </w:rPr>
        <w:footnoteRef/>
      </w:r>
      <w:r w:rsidRPr="00912B09">
        <w:rPr>
          <w:rFonts w:ascii="Times New Roman" w:hAnsi="Times New Roman"/>
          <w:sz w:val="14"/>
          <w:szCs w:val="14"/>
        </w:rPr>
        <w:t xml:space="preserve"> Bogotá, D.C., primero (1) de marzo de dos mil seis (2006)- CONSEJO DE ESTADO - SALA DE LO CONTENCIOSO ADMINISTRATIVO - SECCION TERCERA - </w:t>
      </w:r>
      <w:proofErr w:type="gramStart"/>
      <w:r w:rsidRPr="00912B09">
        <w:rPr>
          <w:rFonts w:ascii="Times New Roman" w:hAnsi="Times New Roman"/>
          <w:sz w:val="14"/>
          <w:szCs w:val="14"/>
        </w:rPr>
        <w:t>Consejera</w:t>
      </w:r>
      <w:proofErr w:type="gramEnd"/>
      <w:r w:rsidRPr="00912B09">
        <w:rPr>
          <w:rFonts w:ascii="Times New Roman" w:hAnsi="Times New Roman"/>
          <w:sz w:val="14"/>
          <w:szCs w:val="14"/>
        </w:rPr>
        <w:t xml:space="preserve"> ponente: RUTH STELLA CORREA PALACIO- Radicación número: 52001-23-31-000-1995-06529-01(13887)</w:t>
      </w:r>
    </w:p>
    <w:p w14:paraId="741B7568" w14:textId="77777777" w:rsidR="001C3152" w:rsidRPr="00912B09" w:rsidRDefault="001C3152" w:rsidP="00BE3803">
      <w:pPr>
        <w:spacing w:after="0" w:line="240" w:lineRule="auto"/>
        <w:ind w:right="-283"/>
        <w:jc w:val="both"/>
        <w:rPr>
          <w:rFonts w:ascii="Times New Roman" w:hAnsi="Times New Roman"/>
          <w:sz w:val="14"/>
          <w:szCs w:val="14"/>
        </w:rPr>
      </w:pPr>
    </w:p>
  </w:footnote>
  <w:footnote w:id="30">
    <w:p w14:paraId="0BB4BE6F" w14:textId="77777777" w:rsidR="001C3152" w:rsidRPr="00912B09" w:rsidRDefault="001C3152" w:rsidP="00BE3803">
      <w:pPr>
        <w:pStyle w:val="Textonotapie"/>
        <w:jc w:val="both"/>
        <w:rPr>
          <w:sz w:val="14"/>
          <w:szCs w:val="14"/>
        </w:rPr>
      </w:pPr>
      <w:r w:rsidRPr="00912B09">
        <w:rPr>
          <w:rStyle w:val="Refdenotaalpie"/>
          <w:sz w:val="14"/>
          <w:szCs w:val="14"/>
        </w:rPr>
        <w:footnoteRef/>
      </w:r>
      <w:r w:rsidRPr="00912B09">
        <w:rPr>
          <w:sz w:val="14"/>
          <w:szCs w:val="14"/>
        </w:rPr>
        <w:t xml:space="preserve"> Así se ha considerado entre muchas otras, en sentencias del 19 de octubre de 1990, </w:t>
      </w:r>
      <w:proofErr w:type="spellStart"/>
      <w:r w:rsidRPr="00912B09">
        <w:rPr>
          <w:sz w:val="14"/>
          <w:szCs w:val="14"/>
        </w:rPr>
        <w:t>exp</w:t>
      </w:r>
      <w:proofErr w:type="spellEnd"/>
      <w:r w:rsidRPr="00912B09">
        <w:rPr>
          <w:sz w:val="14"/>
          <w:szCs w:val="14"/>
        </w:rPr>
        <w:t xml:space="preserve">: 4333; del 17 de febrero de 1994; </w:t>
      </w:r>
      <w:proofErr w:type="spellStart"/>
      <w:r w:rsidRPr="00912B09">
        <w:rPr>
          <w:sz w:val="14"/>
          <w:szCs w:val="14"/>
        </w:rPr>
        <w:t>exp</w:t>
      </w:r>
      <w:proofErr w:type="spellEnd"/>
      <w:r w:rsidRPr="00912B09">
        <w:rPr>
          <w:sz w:val="14"/>
          <w:szCs w:val="14"/>
        </w:rPr>
        <w:t xml:space="preserve">: 6783 y del 10 de agosto de 2001, </w:t>
      </w:r>
      <w:proofErr w:type="spellStart"/>
      <w:r w:rsidRPr="00912B09">
        <w:rPr>
          <w:sz w:val="14"/>
          <w:szCs w:val="14"/>
        </w:rPr>
        <w:t>exp</w:t>
      </w:r>
      <w:proofErr w:type="spellEnd"/>
      <w:r w:rsidRPr="00912B09">
        <w:rPr>
          <w:sz w:val="14"/>
          <w:szCs w:val="14"/>
        </w:rPr>
        <w:t>: 12.555.</w:t>
      </w:r>
    </w:p>
    <w:p w14:paraId="2FFA7281" w14:textId="77777777" w:rsidR="001C3152" w:rsidRPr="00912B09" w:rsidRDefault="001C3152" w:rsidP="00BE3803">
      <w:pPr>
        <w:pStyle w:val="Textonotapie"/>
        <w:jc w:val="both"/>
        <w:rPr>
          <w:sz w:val="14"/>
          <w:szCs w:val="14"/>
        </w:rPr>
      </w:pPr>
    </w:p>
  </w:footnote>
  <w:footnote w:id="31">
    <w:p w14:paraId="360791F6" w14:textId="77777777" w:rsidR="001C3152" w:rsidRPr="00912B09" w:rsidRDefault="001C3152" w:rsidP="00BE3803">
      <w:pPr>
        <w:pStyle w:val="Textonotapie"/>
        <w:jc w:val="both"/>
        <w:rPr>
          <w:sz w:val="14"/>
          <w:szCs w:val="14"/>
        </w:rPr>
      </w:pPr>
      <w:r w:rsidRPr="00912B09">
        <w:rPr>
          <w:rStyle w:val="Refdenotaalpie"/>
          <w:sz w:val="14"/>
          <w:szCs w:val="14"/>
        </w:rPr>
        <w:footnoteRef/>
      </w:r>
      <w:r w:rsidRPr="00912B09">
        <w:rPr>
          <w:sz w:val="14"/>
          <w:szCs w:val="14"/>
        </w:rPr>
        <w:t xml:space="preserve"> Se ha reconocido la existencia del perjuicio futuro, con fundamento en las condiciones existentes en el momento en el cual se causó el daño, entre otras, en sentencias de la Sección del 19 de junio de 1989, </w:t>
      </w:r>
      <w:proofErr w:type="spellStart"/>
      <w:r w:rsidRPr="00912B09">
        <w:rPr>
          <w:sz w:val="14"/>
          <w:szCs w:val="14"/>
        </w:rPr>
        <w:t>exp</w:t>
      </w:r>
      <w:proofErr w:type="spellEnd"/>
      <w:r w:rsidRPr="00912B09">
        <w:rPr>
          <w:sz w:val="14"/>
          <w:szCs w:val="14"/>
        </w:rPr>
        <w:t xml:space="preserve">: 4678; 7 de mayo de 1993, </w:t>
      </w:r>
      <w:proofErr w:type="spellStart"/>
      <w:r w:rsidRPr="00912B09">
        <w:rPr>
          <w:sz w:val="14"/>
          <w:szCs w:val="14"/>
        </w:rPr>
        <w:t>exp</w:t>
      </w:r>
      <w:proofErr w:type="spellEnd"/>
      <w:r w:rsidRPr="00912B09">
        <w:rPr>
          <w:sz w:val="14"/>
          <w:szCs w:val="14"/>
        </w:rPr>
        <w:t xml:space="preserve">: 7715 y del 5 de septiembre de 1994, </w:t>
      </w:r>
      <w:proofErr w:type="spellStart"/>
      <w:r w:rsidRPr="00912B09">
        <w:rPr>
          <w:sz w:val="14"/>
          <w:szCs w:val="14"/>
        </w:rPr>
        <w:t>exp</w:t>
      </w:r>
      <w:proofErr w:type="spellEnd"/>
      <w:r w:rsidRPr="00912B09">
        <w:rPr>
          <w:sz w:val="14"/>
          <w:szCs w:val="14"/>
        </w:rPr>
        <w:t xml:space="preserve">: 8674.  </w:t>
      </w:r>
    </w:p>
    <w:p w14:paraId="5B774EB3" w14:textId="77777777" w:rsidR="001C3152" w:rsidRPr="00912B09" w:rsidRDefault="001C3152" w:rsidP="00BE3803">
      <w:pPr>
        <w:pStyle w:val="Textonotapie"/>
        <w:jc w:val="both"/>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836BD" w14:textId="77777777" w:rsidR="001C3152" w:rsidRPr="00F824DA" w:rsidRDefault="001C3152" w:rsidP="00D97207">
    <w:pPr>
      <w:pStyle w:val="Encabezado"/>
      <w:jc w:val="right"/>
      <w:rPr>
        <w:sz w:val="13"/>
        <w:szCs w:val="13"/>
      </w:rPr>
    </w:pPr>
    <w:r w:rsidRPr="00F824DA">
      <w:rPr>
        <w:sz w:val="13"/>
        <w:szCs w:val="13"/>
        <w:lang w:val="es-MX"/>
      </w:rPr>
      <w:t xml:space="preserve">Expediente No. </w:t>
    </w:r>
    <w:r>
      <w:rPr>
        <w:sz w:val="13"/>
        <w:szCs w:val="13"/>
        <w:lang w:val="es-MX"/>
      </w:rPr>
      <w:t>2017-0369</w:t>
    </w:r>
  </w:p>
  <w:p w14:paraId="3A08F86E" w14:textId="77777777" w:rsidR="001C3152" w:rsidRPr="00F824DA" w:rsidRDefault="001C3152" w:rsidP="00D97207">
    <w:pPr>
      <w:pStyle w:val="Encabezado"/>
      <w:jc w:val="right"/>
      <w:rPr>
        <w:sz w:val="13"/>
        <w:szCs w:val="13"/>
      </w:rPr>
    </w:pPr>
    <w:r w:rsidRPr="00F824DA">
      <w:rPr>
        <w:sz w:val="13"/>
        <w:szCs w:val="13"/>
      </w:rPr>
      <w:t>FALLO DE PRIMERA INSTANCIA</w:t>
    </w:r>
  </w:p>
  <w:p w14:paraId="052F72E6" w14:textId="77777777" w:rsidR="001C3152" w:rsidRPr="00F824DA" w:rsidRDefault="001C3152" w:rsidP="00D97207">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912B09">
      <w:rPr>
        <w:noProof/>
        <w:sz w:val="13"/>
        <w:szCs w:val="13"/>
      </w:rPr>
      <w:t>10</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912B09">
      <w:rPr>
        <w:noProof/>
        <w:sz w:val="13"/>
        <w:szCs w:val="13"/>
      </w:rPr>
      <w:t>16</w:t>
    </w:r>
    <w:r w:rsidRPr="00F824DA">
      <w:rPr>
        <w:noProof/>
        <w:sz w:val="13"/>
        <w:szCs w:val="13"/>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93C66" w14:textId="77777777" w:rsidR="001C3152" w:rsidRPr="00F824DA" w:rsidRDefault="001C3152" w:rsidP="00D97207">
    <w:pPr>
      <w:pStyle w:val="Encabezado"/>
      <w:jc w:val="center"/>
      <w:rPr>
        <w:rFonts w:ascii="Arial" w:hAnsi="Arial" w:cs="Arial"/>
        <w:b/>
        <w:i/>
        <w:sz w:val="13"/>
        <w:szCs w:val="13"/>
      </w:rPr>
    </w:pPr>
    <w:r>
      <w:rPr>
        <w:rFonts w:ascii="Arial" w:hAnsi="Arial" w:cs="Arial"/>
        <w:b/>
        <w:i/>
        <w:noProof/>
        <w:sz w:val="13"/>
        <w:szCs w:val="13"/>
        <w:lang w:val="es-ES" w:eastAsia="es-ES"/>
      </w:rPr>
      <w:drawing>
        <wp:inline distT="0" distB="0" distL="0" distR="0" wp14:anchorId="230AD179" wp14:editId="7112D23D">
          <wp:extent cx="67119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 cy="641350"/>
                  </a:xfrm>
                  <a:prstGeom prst="rect">
                    <a:avLst/>
                  </a:prstGeom>
                  <a:noFill/>
                  <a:ln>
                    <a:noFill/>
                  </a:ln>
                </pic:spPr>
              </pic:pic>
            </a:graphicData>
          </a:graphic>
        </wp:inline>
      </w:drawing>
    </w:r>
  </w:p>
  <w:p w14:paraId="7A1ED664" w14:textId="77777777" w:rsidR="001C3152" w:rsidRPr="00F824DA" w:rsidRDefault="001C3152" w:rsidP="00D97207">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14:paraId="0C13A328" w14:textId="77777777" w:rsidR="001C3152" w:rsidRPr="00F824DA" w:rsidRDefault="001C3152" w:rsidP="00D97207">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14:paraId="6866ED80" w14:textId="77777777" w:rsidR="001C3152" w:rsidRPr="00F824DA" w:rsidRDefault="001C3152" w:rsidP="00D97207">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14:paraId="4FB23BA3" w14:textId="77777777" w:rsidR="001C3152" w:rsidRDefault="001C31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E21B4"/>
    <w:multiLevelType w:val="hybridMultilevel"/>
    <w:tmpl w:val="33444788"/>
    <w:lvl w:ilvl="0" w:tplc="371E0618">
      <w:start w:val="1"/>
      <w:numFmt w:val="lowerLetter"/>
      <w:lvlText w:val="%1)"/>
      <w:lvlJc w:val="left"/>
      <w:pPr>
        <w:ind w:left="360" w:hanging="360"/>
      </w:pPr>
      <w:rPr>
        <w:rFonts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B5D0E2E"/>
    <w:multiLevelType w:val="multilevel"/>
    <w:tmpl w:val="D398023C"/>
    <w:lvl w:ilvl="0">
      <w:start w:val="2"/>
      <w:numFmt w:val="decimal"/>
      <w:lvlText w:val="%1."/>
      <w:lvlJc w:val="left"/>
      <w:pPr>
        <w:ind w:left="495" w:hanging="495"/>
      </w:pPr>
      <w:rPr>
        <w:rFonts w:hint="default"/>
        <w:b/>
      </w:rPr>
    </w:lvl>
    <w:lvl w:ilvl="1">
      <w:start w:val="4"/>
      <w:numFmt w:val="decimal"/>
      <w:lvlText w:val="%1.%2."/>
      <w:lvlJc w:val="left"/>
      <w:pPr>
        <w:ind w:left="495" w:hanging="495"/>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F7814F6"/>
    <w:multiLevelType w:val="hybridMultilevel"/>
    <w:tmpl w:val="7EFE3F2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5E650FC"/>
    <w:multiLevelType w:val="hybridMultilevel"/>
    <w:tmpl w:val="24A2DD24"/>
    <w:lvl w:ilvl="0" w:tplc="240A0003">
      <w:start w:val="1"/>
      <w:numFmt w:val="bullet"/>
      <w:lvlText w:val="o"/>
      <w:lvlJc w:val="left"/>
      <w:pPr>
        <w:ind w:left="862" w:hanging="360"/>
      </w:pPr>
      <w:rPr>
        <w:rFonts w:ascii="Courier New" w:hAnsi="Courier New" w:cs="Courier New"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5"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4548"/>
        </w:tabs>
        <w:ind w:left="4548"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6" w15:restartNumberingAfterBreak="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B63993"/>
    <w:multiLevelType w:val="multilevel"/>
    <w:tmpl w:val="7682BD2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50063828"/>
    <w:multiLevelType w:val="hybridMultilevel"/>
    <w:tmpl w:val="35B81A3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5EEE08BD"/>
    <w:multiLevelType w:val="singleLevel"/>
    <w:tmpl w:val="FCC0D56E"/>
    <w:lvl w:ilvl="0">
      <w:start w:val="1"/>
      <w:numFmt w:val="lowerLetter"/>
      <w:lvlText w:val="%1)"/>
      <w:legacy w:legacy="1" w:legacySpace="0" w:legacyIndent="293"/>
      <w:lvlJc w:val="left"/>
      <w:rPr>
        <w:rFonts w:ascii="Arial" w:hAnsi="Arial" w:cs="Arial" w:hint="default"/>
      </w:rPr>
    </w:lvl>
  </w:abstractNum>
  <w:abstractNum w:abstractNumId="10" w15:restartNumberingAfterBreak="0">
    <w:nsid w:val="71B03CF2"/>
    <w:multiLevelType w:val="hybridMultilevel"/>
    <w:tmpl w:val="74A4424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73722C5C"/>
    <w:multiLevelType w:val="hybridMultilevel"/>
    <w:tmpl w:val="74A4424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5"/>
  </w:num>
  <w:num w:numId="2">
    <w:abstractNumId w:val="7"/>
  </w:num>
  <w:num w:numId="3">
    <w:abstractNumId w:val="6"/>
  </w:num>
  <w:num w:numId="4">
    <w:abstractNumId w:val="8"/>
  </w:num>
  <w:num w:numId="5">
    <w:abstractNumId w:val="2"/>
  </w:num>
  <w:num w:numId="6">
    <w:abstractNumId w:val="9"/>
  </w:num>
  <w:num w:numId="7">
    <w:abstractNumId w:val="1"/>
  </w:num>
  <w:num w:numId="8">
    <w:abstractNumId w:val="0"/>
  </w:num>
  <w:num w:numId="9">
    <w:abstractNumId w:val="4"/>
  </w:num>
  <w:num w:numId="10">
    <w:abstractNumId w:val="3"/>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9D0"/>
    <w:rsid w:val="000424B0"/>
    <w:rsid w:val="000A3B36"/>
    <w:rsid w:val="00101536"/>
    <w:rsid w:val="00102717"/>
    <w:rsid w:val="00134826"/>
    <w:rsid w:val="00174350"/>
    <w:rsid w:val="00176C37"/>
    <w:rsid w:val="001C16F2"/>
    <w:rsid w:val="001C3152"/>
    <w:rsid w:val="002013E6"/>
    <w:rsid w:val="00275F68"/>
    <w:rsid w:val="002866DC"/>
    <w:rsid w:val="0029068B"/>
    <w:rsid w:val="002C0FC1"/>
    <w:rsid w:val="002D5402"/>
    <w:rsid w:val="00303558"/>
    <w:rsid w:val="003273E1"/>
    <w:rsid w:val="00342C3E"/>
    <w:rsid w:val="003841A2"/>
    <w:rsid w:val="004046E6"/>
    <w:rsid w:val="0048328A"/>
    <w:rsid w:val="00484902"/>
    <w:rsid w:val="004933F6"/>
    <w:rsid w:val="004A0B79"/>
    <w:rsid w:val="004C0545"/>
    <w:rsid w:val="004F3426"/>
    <w:rsid w:val="005815B3"/>
    <w:rsid w:val="00581C88"/>
    <w:rsid w:val="00614EB5"/>
    <w:rsid w:val="0062681E"/>
    <w:rsid w:val="00691A24"/>
    <w:rsid w:val="006A00F8"/>
    <w:rsid w:val="006A4754"/>
    <w:rsid w:val="006E0268"/>
    <w:rsid w:val="006E6124"/>
    <w:rsid w:val="006E6B1D"/>
    <w:rsid w:val="00705973"/>
    <w:rsid w:val="00723C27"/>
    <w:rsid w:val="007675DB"/>
    <w:rsid w:val="007942D7"/>
    <w:rsid w:val="007B0FD6"/>
    <w:rsid w:val="007B538D"/>
    <w:rsid w:val="007F0B8F"/>
    <w:rsid w:val="007F6831"/>
    <w:rsid w:val="00820D4F"/>
    <w:rsid w:val="00861966"/>
    <w:rsid w:val="008758BB"/>
    <w:rsid w:val="008A7AC7"/>
    <w:rsid w:val="008B339D"/>
    <w:rsid w:val="008D1D75"/>
    <w:rsid w:val="00912B09"/>
    <w:rsid w:val="0096307E"/>
    <w:rsid w:val="009709D0"/>
    <w:rsid w:val="00973A8D"/>
    <w:rsid w:val="009852BC"/>
    <w:rsid w:val="009A55DF"/>
    <w:rsid w:val="00A1496D"/>
    <w:rsid w:val="00A23C24"/>
    <w:rsid w:val="00A24951"/>
    <w:rsid w:val="00A8478D"/>
    <w:rsid w:val="00B22DA7"/>
    <w:rsid w:val="00B803A6"/>
    <w:rsid w:val="00B8793E"/>
    <w:rsid w:val="00BB0871"/>
    <w:rsid w:val="00BE3803"/>
    <w:rsid w:val="00C20400"/>
    <w:rsid w:val="00C569F6"/>
    <w:rsid w:val="00C63F78"/>
    <w:rsid w:val="00C76494"/>
    <w:rsid w:val="00C7671D"/>
    <w:rsid w:val="00C86CA7"/>
    <w:rsid w:val="00CF59AF"/>
    <w:rsid w:val="00D33764"/>
    <w:rsid w:val="00D4444A"/>
    <w:rsid w:val="00D4478F"/>
    <w:rsid w:val="00D50FB6"/>
    <w:rsid w:val="00D74D64"/>
    <w:rsid w:val="00D97207"/>
    <w:rsid w:val="00DB181F"/>
    <w:rsid w:val="00DD7D22"/>
    <w:rsid w:val="00E16B35"/>
    <w:rsid w:val="00E409BB"/>
    <w:rsid w:val="00E574DF"/>
    <w:rsid w:val="00EA3000"/>
    <w:rsid w:val="00EE4FFD"/>
    <w:rsid w:val="00F117F8"/>
    <w:rsid w:val="00F271DF"/>
    <w:rsid w:val="00F30AD5"/>
    <w:rsid w:val="00F4250D"/>
    <w:rsid w:val="00F61345"/>
    <w:rsid w:val="00F62D16"/>
    <w:rsid w:val="00F671EC"/>
    <w:rsid w:val="00F70242"/>
    <w:rsid w:val="00F868ED"/>
    <w:rsid w:val="00FB7D1D"/>
    <w:rsid w:val="00FD7D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5F475"/>
  <w15:docId w15:val="{87D83002-0F3E-4894-B0B6-3EFADFD7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9D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qFormat/>
    <w:rsid w:val="009709D0"/>
    <w:rPr>
      <w:rFonts w:cs="Times New Roman"/>
      <w:vertAlign w:val="superscript"/>
    </w:rPr>
  </w:style>
  <w:style w:type="paragraph" w:styleId="Encabezado">
    <w:name w:val="header"/>
    <w:basedOn w:val="Normal"/>
    <w:link w:val="EncabezadoCar"/>
    <w:uiPriority w:val="99"/>
    <w:rsid w:val="009709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09D0"/>
    <w:rPr>
      <w:rFonts w:ascii="Calibri" w:eastAsia="Calibri" w:hAnsi="Calibri" w:cs="Times New Roman"/>
    </w:rPr>
  </w:style>
  <w:style w:type="paragraph" w:styleId="Sinespaciado">
    <w:name w:val="No Spacing"/>
    <w:uiPriority w:val="1"/>
    <w:qFormat/>
    <w:rsid w:val="009709D0"/>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qFormat/>
    <w:rsid w:val="009709D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C Car,FC Car Car"/>
    <w:basedOn w:val="Fuentedeprrafopredeter"/>
    <w:uiPriority w:val="99"/>
    <w:rsid w:val="009709D0"/>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9709D0"/>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9709D0"/>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9709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09D0"/>
    <w:rPr>
      <w:rFonts w:ascii="Tahoma" w:eastAsia="Calibri" w:hAnsi="Tahoma" w:cs="Tahoma"/>
      <w:sz w:val="16"/>
      <w:szCs w:val="16"/>
    </w:rPr>
  </w:style>
  <w:style w:type="character" w:styleId="Textoennegrita">
    <w:name w:val="Strong"/>
    <w:basedOn w:val="Fuentedeprrafopredeter"/>
    <w:uiPriority w:val="22"/>
    <w:qFormat/>
    <w:rsid w:val="0096307E"/>
    <w:rPr>
      <w:b/>
      <w:bCs/>
    </w:rPr>
  </w:style>
  <w:style w:type="character" w:customStyle="1" w:styleId="FontStyle39">
    <w:name w:val="Font Style39"/>
    <w:basedOn w:val="Fuentedeprrafopredeter"/>
    <w:uiPriority w:val="99"/>
    <w:rsid w:val="003273E1"/>
    <w:rPr>
      <w:rFonts w:ascii="Arial Black" w:hAnsi="Arial Black" w:cs="Arial Black"/>
      <w:sz w:val="8"/>
      <w:szCs w:val="8"/>
    </w:rPr>
  </w:style>
  <w:style w:type="paragraph" w:customStyle="1" w:styleId="Style8">
    <w:name w:val="Style8"/>
    <w:basedOn w:val="Normal"/>
    <w:uiPriority w:val="99"/>
    <w:rsid w:val="003273E1"/>
    <w:pPr>
      <w:widowControl w:val="0"/>
      <w:autoSpaceDE w:val="0"/>
      <w:autoSpaceDN w:val="0"/>
      <w:adjustRightInd w:val="0"/>
      <w:spacing w:after="0" w:line="312" w:lineRule="exact"/>
      <w:jc w:val="both"/>
    </w:pPr>
    <w:rPr>
      <w:rFonts w:ascii="Arial Narrow" w:eastAsiaTheme="minorEastAsia" w:hAnsi="Arial Narrow" w:cstheme="minorBidi"/>
      <w:sz w:val="24"/>
      <w:szCs w:val="24"/>
      <w:lang w:eastAsia="es-CO"/>
    </w:rPr>
  </w:style>
  <w:style w:type="paragraph" w:customStyle="1" w:styleId="Style31">
    <w:name w:val="Style31"/>
    <w:basedOn w:val="Normal"/>
    <w:uiPriority w:val="99"/>
    <w:rsid w:val="003273E1"/>
    <w:pPr>
      <w:widowControl w:val="0"/>
      <w:autoSpaceDE w:val="0"/>
      <w:autoSpaceDN w:val="0"/>
      <w:adjustRightInd w:val="0"/>
      <w:spacing w:after="0" w:line="290" w:lineRule="exact"/>
      <w:ind w:firstLine="2779"/>
    </w:pPr>
    <w:rPr>
      <w:rFonts w:ascii="Arial Narrow" w:eastAsiaTheme="minorEastAsia" w:hAnsi="Arial Narrow" w:cstheme="minorBidi"/>
      <w:sz w:val="24"/>
      <w:szCs w:val="24"/>
      <w:lang w:eastAsia="es-CO"/>
    </w:rPr>
  </w:style>
  <w:style w:type="paragraph" w:customStyle="1" w:styleId="Style32">
    <w:name w:val="Style32"/>
    <w:basedOn w:val="Normal"/>
    <w:uiPriority w:val="99"/>
    <w:rsid w:val="003273E1"/>
    <w:pPr>
      <w:widowControl w:val="0"/>
      <w:autoSpaceDE w:val="0"/>
      <w:autoSpaceDN w:val="0"/>
      <w:adjustRightInd w:val="0"/>
      <w:spacing w:after="0" w:line="240" w:lineRule="auto"/>
    </w:pPr>
    <w:rPr>
      <w:rFonts w:ascii="Arial Narrow" w:eastAsiaTheme="minorEastAsia" w:hAnsi="Arial Narrow" w:cstheme="minorBidi"/>
      <w:sz w:val="24"/>
      <w:szCs w:val="24"/>
      <w:lang w:eastAsia="es-CO"/>
    </w:rPr>
  </w:style>
  <w:style w:type="paragraph" w:customStyle="1" w:styleId="Style30">
    <w:name w:val="Style30"/>
    <w:basedOn w:val="Normal"/>
    <w:uiPriority w:val="99"/>
    <w:rsid w:val="003273E1"/>
    <w:pPr>
      <w:widowControl w:val="0"/>
      <w:autoSpaceDE w:val="0"/>
      <w:autoSpaceDN w:val="0"/>
      <w:adjustRightInd w:val="0"/>
      <w:spacing w:after="0" w:line="314" w:lineRule="exact"/>
      <w:ind w:firstLine="1073"/>
    </w:pPr>
    <w:rPr>
      <w:rFonts w:ascii="Arial Narrow" w:eastAsiaTheme="minorEastAsia" w:hAnsi="Arial Narrow" w:cstheme="minorBidi"/>
      <w:sz w:val="24"/>
      <w:szCs w:val="24"/>
      <w:lang w:eastAsia="es-CO"/>
    </w:rPr>
  </w:style>
  <w:style w:type="character" w:customStyle="1" w:styleId="FontStyle40">
    <w:name w:val="Font Style40"/>
    <w:basedOn w:val="Fuentedeprrafopredeter"/>
    <w:uiPriority w:val="99"/>
    <w:rsid w:val="003273E1"/>
    <w:rPr>
      <w:rFonts w:ascii="Arial" w:hAnsi="Arial" w:cs="Arial"/>
      <w:sz w:val="20"/>
      <w:szCs w:val="20"/>
    </w:rPr>
  </w:style>
  <w:style w:type="paragraph" w:customStyle="1" w:styleId="Style7">
    <w:name w:val="Style7"/>
    <w:basedOn w:val="Normal"/>
    <w:uiPriority w:val="99"/>
    <w:rsid w:val="003273E1"/>
    <w:pPr>
      <w:widowControl w:val="0"/>
      <w:autoSpaceDE w:val="0"/>
      <w:autoSpaceDN w:val="0"/>
      <w:adjustRightInd w:val="0"/>
      <w:spacing w:after="0" w:line="245" w:lineRule="exact"/>
      <w:jc w:val="both"/>
    </w:pPr>
    <w:rPr>
      <w:rFonts w:ascii="Arial" w:eastAsiaTheme="minorEastAsia" w:hAnsi="Arial" w:cs="Arial"/>
      <w:sz w:val="24"/>
      <w:szCs w:val="24"/>
      <w:lang w:eastAsia="es-CO"/>
    </w:rPr>
  </w:style>
  <w:style w:type="character" w:customStyle="1" w:styleId="FontStyle44">
    <w:name w:val="Font Style44"/>
    <w:basedOn w:val="Fuentedeprrafopredeter"/>
    <w:uiPriority w:val="99"/>
    <w:rsid w:val="003273E1"/>
    <w:rPr>
      <w:rFonts w:ascii="Arial" w:hAnsi="Arial" w:cs="Arial"/>
      <w:i/>
      <w:iCs/>
      <w:sz w:val="20"/>
      <w:szCs w:val="20"/>
    </w:rPr>
  </w:style>
  <w:style w:type="character" w:customStyle="1" w:styleId="FontStyle45">
    <w:name w:val="Font Style45"/>
    <w:basedOn w:val="Fuentedeprrafopredeter"/>
    <w:uiPriority w:val="99"/>
    <w:rsid w:val="003273E1"/>
    <w:rPr>
      <w:rFonts w:ascii="Arial" w:hAnsi="Arial" w:cs="Arial"/>
      <w:b/>
      <w:bCs/>
      <w:i/>
      <w:iCs/>
      <w:sz w:val="20"/>
      <w:szCs w:val="20"/>
    </w:rPr>
  </w:style>
  <w:style w:type="paragraph" w:customStyle="1" w:styleId="Style28">
    <w:name w:val="Style28"/>
    <w:basedOn w:val="Normal"/>
    <w:uiPriority w:val="99"/>
    <w:rsid w:val="003273E1"/>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54">
    <w:name w:val="Font Style54"/>
    <w:basedOn w:val="Fuentedeprrafopredeter"/>
    <w:uiPriority w:val="99"/>
    <w:rsid w:val="003273E1"/>
    <w:rPr>
      <w:rFonts w:ascii="Cordia New" w:hAnsi="Cordia New" w:cs="Cordia New"/>
      <w:b/>
      <w:bCs/>
      <w:i/>
      <w:iCs/>
      <w:spacing w:val="10"/>
      <w:sz w:val="32"/>
      <w:szCs w:val="32"/>
    </w:rPr>
  </w:style>
  <w:style w:type="character" w:customStyle="1" w:styleId="FontStyle55">
    <w:name w:val="Font Style55"/>
    <w:basedOn w:val="Fuentedeprrafopredeter"/>
    <w:uiPriority w:val="99"/>
    <w:rsid w:val="003273E1"/>
    <w:rPr>
      <w:rFonts w:ascii="Arial" w:hAnsi="Arial" w:cs="Arial"/>
      <w:b/>
      <w:bCs/>
      <w:i/>
      <w:iCs/>
      <w:spacing w:val="80"/>
      <w:sz w:val="20"/>
      <w:szCs w:val="20"/>
    </w:rPr>
  </w:style>
  <w:style w:type="character" w:customStyle="1" w:styleId="FontStyle56">
    <w:name w:val="Font Style56"/>
    <w:basedOn w:val="Fuentedeprrafopredeter"/>
    <w:uiPriority w:val="99"/>
    <w:rsid w:val="003273E1"/>
    <w:rPr>
      <w:rFonts w:ascii="Cordia New" w:hAnsi="Cordia New" w:cs="Cordia New"/>
      <w:b/>
      <w:bCs/>
      <w:i/>
      <w:iCs/>
      <w:spacing w:val="20"/>
      <w:sz w:val="32"/>
      <w:szCs w:val="32"/>
    </w:rPr>
  </w:style>
  <w:style w:type="paragraph" w:customStyle="1" w:styleId="Style16">
    <w:name w:val="Style16"/>
    <w:basedOn w:val="Normal"/>
    <w:uiPriority w:val="99"/>
    <w:rsid w:val="003273E1"/>
    <w:pPr>
      <w:widowControl w:val="0"/>
      <w:autoSpaceDE w:val="0"/>
      <w:autoSpaceDN w:val="0"/>
      <w:adjustRightInd w:val="0"/>
      <w:spacing w:after="0" w:line="291" w:lineRule="exact"/>
      <w:jc w:val="both"/>
    </w:pPr>
    <w:rPr>
      <w:rFonts w:ascii="Arial" w:eastAsiaTheme="minorEastAsia" w:hAnsi="Arial" w:cs="Arial"/>
      <w:sz w:val="24"/>
      <w:szCs w:val="24"/>
      <w:lang w:eastAsia="es-CO"/>
    </w:rPr>
  </w:style>
  <w:style w:type="paragraph" w:styleId="Textoindependiente">
    <w:name w:val="Body Text"/>
    <w:basedOn w:val="Normal"/>
    <w:link w:val="TextoindependienteCar"/>
    <w:uiPriority w:val="99"/>
    <w:unhideWhenUsed/>
    <w:rsid w:val="00102717"/>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rsid w:val="00102717"/>
  </w:style>
  <w:style w:type="paragraph" w:styleId="Piedepgina">
    <w:name w:val="footer"/>
    <w:basedOn w:val="Normal"/>
    <w:link w:val="PiedepginaCar"/>
    <w:uiPriority w:val="99"/>
    <w:unhideWhenUsed/>
    <w:rsid w:val="001027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2717"/>
    <w:rPr>
      <w:rFonts w:ascii="Calibri" w:eastAsia="Calibri" w:hAnsi="Calibri" w:cs="Times New Roman"/>
    </w:rPr>
  </w:style>
  <w:style w:type="character" w:styleId="Refdecomentario">
    <w:name w:val="annotation reference"/>
    <w:basedOn w:val="Fuentedeprrafopredeter"/>
    <w:uiPriority w:val="99"/>
    <w:semiHidden/>
    <w:unhideWhenUsed/>
    <w:rsid w:val="00D4444A"/>
    <w:rPr>
      <w:sz w:val="16"/>
      <w:szCs w:val="16"/>
    </w:rPr>
  </w:style>
  <w:style w:type="paragraph" w:styleId="Textocomentario">
    <w:name w:val="annotation text"/>
    <w:basedOn w:val="Normal"/>
    <w:link w:val="TextocomentarioCar"/>
    <w:uiPriority w:val="99"/>
    <w:semiHidden/>
    <w:unhideWhenUsed/>
    <w:rsid w:val="00D444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444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4444A"/>
    <w:rPr>
      <w:b/>
      <w:bCs/>
    </w:rPr>
  </w:style>
  <w:style w:type="character" w:customStyle="1" w:styleId="AsuntodelcomentarioCar">
    <w:name w:val="Asunto del comentario Car"/>
    <w:basedOn w:val="TextocomentarioCar"/>
    <w:link w:val="Asuntodelcomentario"/>
    <w:uiPriority w:val="99"/>
    <w:semiHidden/>
    <w:rsid w:val="00D4444A"/>
    <w:rPr>
      <w:rFonts w:ascii="Calibri" w:eastAsia="Calibri" w:hAnsi="Calibri" w:cs="Times New Roman"/>
      <w:b/>
      <w:bCs/>
      <w:sz w:val="20"/>
      <w:szCs w:val="20"/>
    </w:rPr>
  </w:style>
  <w:style w:type="paragraph" w:customStyle="1" w:styleId="Style2">
    <w:name w:val="Style2"/>
    <w:basedOn w:val="Normal"/>
    <w:uiPriority w:val="99"/>
    <w:rsid w:val="00BE3803"/>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table" w:styleId="Tablaconcuadrcula">
    <w:name w:val="Table Grid"/>
    <w:basedOn w:val="Tablanormal"/>
    <w:uiPriority w:val="59"/>
    <w:rsid w:val="007B5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1155">
      <w:bodyDiv w:val="1"/>
      <w:marLeft w:val="0"/>
      <w:marRight w:val="0"/>
      <w:marTop w:val="0"/>
      <w:marBottom w:val="0"/>
      <w:divBdr>
        <w:top w:val="none" w:sz="0" w:space="0" w:color="auto"/>
        <w:left w:val="none" w:sz="0" w:space="0" w:color="auto"/>
        <w:bottom w:val="none" w:sz="0" w:space="0" w:color="auto"/>
        <w:right w:val="none" w:sz="0" w:space="0" w:color="auto"/>
      </w:divBdr>
    </w:div>
    <w:div w:id="424308994">
      <w:bodyDiv w:val="1"/>
      <w:marLeft w:val="0"/>
      <w:marRight w:val="0"/>
      <w:marTop w:val="0"/>
      <w:marBottom w:val="0"/>
      <w:divBdr>
        <w:top w:val="none" w:sz="0" w:space="0" w:color="auto"/>
        <w:left w:val="none" w:sz="0" w:space="0" w:color="auto"/>
        <w:bottom w:val="none" w:sz="0" w:space="0" w:color="auto"/>
        <w:right w:val="none" w:sz="0" w:space="0" w:color="auto"/>
      </w:divBdr>
    </w:div>
    <w:div w:id="1526627852">
      <w:bodyDiv w:val="1"/>
      <w:marLeft w:val="0"/>
      <w:marRight w:val="0"/>
      <w:marTop w:val="0"/>
      <w:marBottom w:val="0"/>
      <w:divBdr>
        <w:top w:val="none" w:sz="0" w:space="0" w:color="auto"/>
        <w:left w:val="none" w:sz="0" w:space="0" w:color="auto"/>
        <w:bottom w:val="none" w:sz="0" w:space="0" w:color="auto"/>
        <w:right w:val="none" w:sz="0" w:space="0" w:color="auto"/>
      </w:divBdr>
    </w:div>
    <w:div w:id="191615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71976-3900-4FF3-8B87-08BF56886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7014</Words>
  <Characters>38577</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OLGA CECILIA HENAO MARIN</cp:lastModifiedBy>
  <cp:revision>2</cp:revision>
  <dcterms:created xsi:type="dcterms:W3CDTF">2019-11-14T10:54:00Z</dcterms:created>
  <dcterms:modified xsi:type="dcterms:W3CDTF">2019-11-14T10:54:00Z</dcterms:modified>
</cp:coreProperties>
</file>