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1"/>
      </w:tblGrid>
      <w:tr w:rsidR="00057E45" w:rsidRPr="00450DB8" w14:paraId="663FFF78" w14:textId="77777777" w:rsidTr="008F11E8">
        <w:tc>
          <w:tcPr>
            <w:tcW w:w="2410" w:type="dxa"/>
            <w:vAlign w:val="center"/>
          </w:tcPr>
          <w:p w14:paraId="1784C55E" w14:textId="77777777" w:rsidR="00057E45" w:rsidRPr="00450DB8" w:rsidRDefault="00057E45" w:rsidP="00450DB8">
            <w:pPr>
              <w:spacing w:after="0" w:line="276" w:lineRule="auto"/>
              <w:jc w:val="both"/>
              <w:rPr>
                <w:rFonts w:ascii="Arial Narrow" w:hAnsi="Arial Narrow" w:cs="Arial"/>
                <w:sz w:val="20"/>
                <w:szCs w:val="20"/>
                <w:lang w:val="es-MX"/>
              </w:rPr>
            </w:pPr>
            <w:r w:rsidRPr="00450DB8">
              <w:rPr>
                <w:rFonts w:ascii="Arial Narrow" w:hAnsi="Arial Narrow" w:cs="Arial"/>
                <w:sz w:val="20"/>
                <w:szCs w:val="20"/>
                <w:lang w:val="es-MX"/>
              </w:rPr>
              <w:t>CIUDAD Y FECHA</w:t>
            </w:r>
          </w:p>
        </w:tc>
        <w:tc>
          <w:tcPr>
            <w:tcW w:w="6521" w:type="dxa"/>
          </w:tcPr>
          <w:p w14:paraId="5B946052" w14:textId="3E44CAE0" w:rsidR="00057E45" w:rsidRPr="00450DB8" w:rsidRDefault="00057E45" w:rsidP="00450DB8">
            <w:pPr>
              <w:spacing w:after="0" w:line="276" w:lineRule="auto"/>
              <w:jc w:val="both"/>
              <w:rPr>
                <w:rFonts w:ascii="Arial Narrow" w:hAnsi="Arial Narrow" w:cs="Arial"/>
                <w:b/>
                <w:sz w:val="20"/>
                <w:szCs w:val="20"/>
                <w:lang w:val="es-MX"/>
              </w:rPr>
            </w:pPr>
            <w:r w:rsidRPr="00450DB8">
              <w:rPr>
                <w:rFonts w:ascii="Arial Narrow" w:hAnsi="Arial Narrow" w:cs="Arial"/>
                <w:b/>
                <w:sz w:val="20"/>
                <w:szCs w:val="20"/>
                <w:lang w:val="es-MX"/>
              </w:rPr>
              <w:t xml:space="preserve">Bogotá, D.C., </w:t>
            </w:r>
            <w:r w:rsidR="0013363E">
              <w:rPr>
                <w:rFonts w:ascii="Arial Narrow" w:hAnsi="Arial Narrow" w:cs="Arial"/>
                <w:b/>
                <w:sz w:val="20"/>
                <w:szCs w:val="20"/>
                <w:lang w:val="es-MX"/>
              </w:rPr>
              <w:t>veinticuatro (24)</w:t>
            </w:r>
            <w:r w:rsidRPr="00450DB8">
              <w:rPr>
                <w:rFonts w:ascii="Arial Narrow" w:hAnsi="Arial Narrow" w:cs="Arial"/>
                <w:b/>
                <w:sz w:val="20"/>
                <w:szCs w:val="20"/>
                <w:lang w:val="es-MX"/>
              </w:rPr>
              <w:t xml:space="preserve"> </w:t>
            </w:r>
            <w:r w:rsidRPr="00450DB8">
              <w:rPr>
                <w:rFonts w:ascii="Arial Narrow" w:hAnsi="Arial Narrow" w:cs="Arial"/>
                <w:b/>
                <w:sz w:val="20"/>
                <w:szCs w:val="20"/>
                <w:lang w:val="es-MX"/>
              </w:rPr>
              <w:fldChar w:fldCharType="begin"/>
            </w:r>
            <w:r w:rsidRPr="00450DB8">
              <w:rPr>
                <w:rFonts w:ascii="Arial Narrow" w:hAnsi="Arial Narrow" w:cs="Arial"/>
                <w:b/>
                <w:sz w:val="20"/>
                <w:szCs w:val="20"/>
                <w:lang w:val="es-MX"/>
              </w:rPr>
              <w:instrText xml:space="preserve"> MERGEFIELD FECHA_PROYECTÓ_EL_AUTO_ADMISORIO </w:instrText>
            </w:r>
            <w:r w:rsidRPr="00450DB8">
              <w:rPr>
                <w:rFonts w:ascii="Arial Narrow" w:hAnsi="Arial Narrow" w:cs="Arial"/>
                <w:b/>
                <w:sz w:val="20"/>
                <w:szCs w:val="20"/>
                <w:lang w:val="es-MX"/>
              </w:rPr>
              <w:fldChar w:fldCharType="separate"/>
            </w:r>
            <w:r w:rsidRPr="00450DB8">
              <w:rPr>
                <w:rFonts w:ascii="Arial Narrow" w:hAnsi="Arial Narrow" w:cs="Arial"/>
                <w:b/>
                <w:noProof/>
                <w:sz w:val="20"/>
                <w:szCs w:val="20"/>
                <w:lang w:val="es-MX"/>
              </w:rPr>
              <w:t xml:space="preserve"> de octubre  de dos mil diecinueve (2019)</w:t>
            </w:r>
            <w:r w:rsidRPr="00450DB8">
              <w:rPr>
                <w:rFonts w:ascii="Arial Narrow" w:hAnsi="Arial Narrow" w:cs="Arial"/>
                <w:b/>
                <w:sz w:val="20"/>
                <w:szCs w:val="20"/>
                <w:lang w:val="es-MX"/>
              </w:rPr>
              <w:fldChar w:fldCharType="end"/>
            </w:r>
          </w:p>
        </w:tc>
      </w:tr>
      <w:tr w:rsidR="00057E45" w:rsidRPr="00450DB8" w14:paraId="33C77D8C" w14:textId="77777777" w:rsidTr="008F11E8">
        <w:tc>
          <w:tcPr>
            <w:tcW w:w="2410" w:type="dxa"/>
            <w:vAlign w:val="center"/>
          </w:tcPr>
          <w:p w14:paraId="4038804D" w14:textId="77777777" w:rsidR="00057E45" w:rsidRPr="00450DB8" w:rsidRDefault="00057E45" w:rsidP="00450DB8">
            <w:pPr>
              <w:spacing w:after="0" w:line="276" w:lineRule="auto"/>
              <w:jc w:val="both"/>
              <w:rPr>
                <w:rFonts w:ascii="Arial Narrow" w:hAnsi="Arial Narrow" w:cs="Arial"/>
                <w:sz w:val="20"/>
                <w:szCs w:val="20"/>
                <w:lang w:val="es-MX"/>
              </w:rPr>
            </w:pPr>
            <w:r w:rsidRPr="00450DB8">
              <w:rPr>
                <w:rFonts w:ascii="Arial Narrow" w:hAnsi="Arial Narrow" w:cs="Arial"/>
                <w:sz w:val="20"/>
                <w:szCs w:val="20"/>
                <w:lang w:val="es-MX"/>
              </w:rPr>
              <w:t>REFERENCIA</w:t>
            </w:r>
          </w:p>
        </w:tc>
        <w:tc>
          <w:tcPr>
            <w:tcW w:w="6521" w:type="dxa"/>
          </w:tcPr>
          <w:p w14:paraId="529EDE6B" w14:textId="77777777" w:rsidR="00057E45" w:rsidRPr="00450DB8" w:rsidRDefault="00057E45" w:rsidP="00450DB8">
            <w:pPr>
              <w:spacing w:after="0" w:line="276" w:lineRule="auto"/>
              <w:jc w:val="both"/>
              <w:rPr>
                <w:rFonts w:ascii="Arial Narrow" w:hAnsi="Arial Narrow" w:cs="Arial"/>
                <w:b/>
                <w:sz w:val="20"/>
                <w:szCs w:val="20"/>
                <w:lang w:val="es-MX"/>
              </w:rPr>
            </w:pPr>
            <w:r w:rsidRPr="00450DB8">
              <w:rPr>
                <w:rFonts w:ascii="Arial Narrow" w:hAnsi="Arial Narrow" w:cs="Arial"/>
                <w:b/>
                <w:sz w:val="20"/>
                <w:szCs w:val="20"/>
                <w:lang w:val="es-MX"/>
              </w:rPr>
              <w:t>Expediente No. 110013336034</w:t>
            </w:r>
            <w:r w:rsidRPr="00450DB8">
              <w:rPr>
                <w:rFonts w:ascii="Arial Narrow" w:hAnsi="Arial Narrow" w:cs="Arial"/>
                <w:b/>
                <w:sz w:val="20"/>
                <w:szCs w:val="20"/>
                <w:lang w:val="es-MX"/>
              </w:rPr>
              <w:fldChar w:fldCharType="begin"/>
            </w:r>
            <w:r w:rsidRPr="00450DB8">
              <w:rPr>
                <w:rFonts w:ascii="Arial Narrow" w:hAnsi="Arial Narrow" w:cs="Arial"/>
                <w:b/>
                <w:sz w:val="20"/>
                <w:szCs w:val="20"/>
                <w:lang w:val="es-MX"/>
              </w:rPr>
              <w:instrText xml:space="preserve"> MERGEFIELD Año </w:instrText>
            </w:r>
            <w:r w:rsidRPr="00450DB8">
              <w:rPr>
                <w:rFonts w:ascii="Arial Narrow" w:hAnsi="Arial Narrow" w:cs="Arial"/>
                <w:b/>
                <w:sz w:val="20"/>
                <w:szCs w:val="20"/>
                <w:lang w:val="es-MX"/>
              </w:rPr>
              <w:fldChar w:fldCharType="separate"/>
            </w:r>
            <w:r w:rsidRPr="00450DB8">
              <w:rPr>
                <w:rFonts w:ascii="Arial Narrow" w:hAnsi="Arial Narrow" w:cs="Arial"/>
                <w:b/>
                <w:noProof/>
                <w:sz w:val="20"/>
                <w:szCs w:val="20"/>
                <w:lang w:val="es-MX"/>
              </w:rPr>
              <w:t>2019</w:t>
            </w:r>
            <w:r w:rsidRPr="00450DB8">
              <w:rPr>
                <w:rFonts w:ascii="Arial Narrow" w:hAnsi="Arial Narrow" w:cs="Arial"/>
                <w:b/>
                <w:sz w:val="20"/>
                <w:szCs w:val="20"/>
                <w:lang w:val="es-MX"/>
              </w:rPr>
              <w:fldChar w:fldCharType="end"/>
            </w:r>
            <w:r w:rsidRPr="00450DB8">
              <w:rPr>
                <w:rFonts w:ascii="Arial Narrow" w:hAnsi="Arial Narrow" w:cs="Arial"/>
                <w:b/>
                <w:sz w:val="20"/>
                <w:szCs w:val="20"/>
                <w:lang w:val="es-MX"/>
              </w:rPr>
              <w:t>00</w:t>
            </w:r>
            <w:r w:rsidRPr="00450DB8">
              <w:rPr>
                <w:rFonts w:ascii="Arial Narrow" w:hAnsi="Arial Narrow" w:cs="Arial"/>
                <w:b/>
                <w:sz w:val="20"/>
                <w:szCs w:val="20"/>
                <w:lang w:val="es-MX"/>
              </w:rPr>
              <w:fldChar w:fldCharType="begin"/>
            </w:r>
            <w:r w:rsidRPr="00450DB8">
              <w:rPr>
                <w:rFonts w:ascii="Arial Narrow" w:hAnsi="Arial Narrow" w:cs="Arial"/>
                <w:b/>
                <w:sz w:val="20"/>
                <w:szCs w:val="20"/>
                <w:lang w:val="es-MX"/>
              </w:rPr>
              <w:instrText xml:space="preserve"> MERGEFIELD radicado </w:instrText>
            </w:r>
            <w:r w:rsidRPr="00450DB8">
              <w:rPr>
                <w:rFonts w:ascii="Arial Narrow" w:hAnsi="Arial Narrow" w:cs="Arial"/>
                <w:b/>
                <w:sz w:val="20"/>
                <w:szCs w:val="20"/>
                <w:lang w:val="es-MX"/>
              </w:rPr>
              <w:fldChar w:fldCharType="separate"/>
            </w:r>
            <w:r w:rsidRPr="00450DB8">
              <w:rPr>
                <w:rFonts w:ascii="Arial Narrow" w:hAnsi="Arial Narrow" w:cs="Arial"/>
                <w:b/>
                <w:noProof/>
                <w:sz w:val="20"/>
                <w:szCs w:val="20"/>
                <w:lang w:val="es-MX"/>
              </w:rPr>
              <w:t>301</w:t>
            </w:r>
            <w:r w:rsidRPr="00450DB8">
              <w:rPr>
                <w:rFonts w:ascii="Arial Narrow" w:hAnsi="Arial Narrow" w:cs="Arial"/>
                <w:b/>
                <w:sz w:val="20"/>
                <w:szCs w:val="20"/>
                <w:lang w:val="es-MX"/>
              </w:rPr>
              <w:fldChar w:fldCharType="end"/>
            </w:r>
            <w:r w:rsidRPr="00450DB8">
              <w:rPr>
                <w:rFonts w:ascii="Arial Narrow" w:hAnsi="Arial Narrow" w:cs="Arial"/>
                <w:b/>
                <w:sz w:val="20"/>
                <w:szCs w:val="20"/>
                <w:lang w:val="es-MX"/>
              </w:rPr>
              <w:t>00</w:t>
            </w:r>
          </w:p>
        </w:tc>
      </w:tr>
      <w:tr w:rsidR="00057E45" w:rsidRPr="00450DB8" w14:paraId="067868F2" w14:textId="77777777" w:rsidTr="008F11E8">
        <w:tc>
          <w:tcPr>
            <w:tcW w:w="2410" w:type="dxa"/>
            <w:vAlign w:val="center"/>
          </w:tcPr>
          <w:p w14:paraId="07283310" w14:textId="77777777" w:rsidR="00057E45" w:rsidRPr="00450DB8" w:rsidRDefault="00057E45" w:rsidP="00450DB8">
            <w:pPr>
              <w:spacing w:after="0" w:line="276" w:lineRule="auto"/>
              <w:jc w:val="both"/>
              <w:rPr>
                <w:rFonts w:ascii="Arial Narrow" w:hAnsi="Arial Narrow" w:cs="Arial"/>
                <w:sz w:val="20"/>
                <w:szCs w:val="20"/>
                <w:lang w:val="es-MX"/>
              </w:rPr>
            </w:pPr>
            <w:r w:rsidRPr="00450DB8">
              <w:rPr>
                <w:rFonts w:ascii="Arial Narrow" w:hAnsi="Arial Narrow" w:cs="Arial"/>
                <w:sz w:val="20"/>
                <w:szCs w:val="20"/>
                <w:lang w:val="es-MX"/>
              </w:rPr>
              <w:t>DEMANDANTE</w:t>
            </w:r>
          </w:p>
        </w:tc>
        <w:tc>
          <w:tcPr>
            <w:tcW w:w="6521" w:type="dxa"/>
          </w:tcPr>
          <w:p w14:paraId="2C3BA011" w14:textId="77777777" w:rsidR="00057E45" w:rsidRPr="00450DB8" w:rsidRDefault="00057E45" w:rsidP="00450DB8">
            <w:pPr>
              <w:spacing w:after="0" w:line="276" w:lineRule="auto"/>
              <w:jc w:val="both"/>
              <w:rPr>
                <w:rFonts w:ascii="Arial Narrow" w:hAnsi="Arial Narrow" w:cs="Arial"/>
                <w:b/>
                <w:sz w:val="20"/>
                <w:szCs w:val="20"/>
                <w:lang w:val="es-MX"/>
              </w:rPr>
            </w:pPr>
            <w:r w:rsidRPr="00450DB8">
              <w:rPr>
                <w:rFonts w:ascii="Arial Narrow" w:hAnsi="Arial Narrow" w:cs="Arial"/>
                <w:b/>
                <w:sz w:val="20"/>
                <w:szCs w:val="20"/>
                <w:lang w:val="es-MX"/>
              </w:rPr>
              <w:fldChar w:fldCharType="begin"/>
            </w:r>
            <w:r w:rsidRPr="00450DB8">
              <w:rPr>
                <w:rFonts w:ascii="Arial Narrow" w:hAnsi="Arial Narrow" w:cs="Arial"/>
                <w:b/>
                <w:sz w:val="20"/>
                <w:szCs w:val="20"/>
                <w:lang w:val="es-MX"/>
              </w:rPr>
              <w:instrText xml:space="preserve"> MERGEFIELD Demandante_ </w:instrText>
            </w:r>
            <w:r w:rsidRPr="00450DB8">
              <w:rPr>
                <w:rFonts w:ascii="Arial Narrow" w:hAnsi="Arial Narrow" w:cs="Arial"/>
                <w:b/>
                <w:sz w:val="20"/>
                <w:szCs w:val="20"/>
                <w:lang w:val="es-MX"/>
              </w:rPr>
              <w:fldChar w:fldCharType="separate"/>
            </w:r>
            <w:r w:rsidRPr="00450DB8">
              <w:rPr>
                <w:rFonts w:ascii="Arial Narrow" w:hAnsi="Arial Narrow" w:cs="Arial"/>
                <w:b/>
                <w:noProof/>
                <w:sz w:val="20"/>
                <w:szCs w:val="20"/>
                <w:lang w:val="es-MX"/>
              </w:rPr>
              <w:t>NÉSTOR EDUARDO SIERRA CARILLO</w:t>
            </w:r>
            <w:r w:rsidRPr="00450DB8">
              <w:rPr>
                <w:rFonts w:ascii="Arial Narrow" w:hAnsi="Arial Narrow" w:cs="Arial"/>
                <w:b/>
                <w:sz w:val="20"/>
                <w:szCs w:val="20"/>
                <w:lang w:val="es-MX"/>
              </w:rPr>
              <w:fldChar w:fldCharType="end"/>
            </w:r>
          </w:p>
        </w:tc>
      </w:tr>
      <w:tr w:rsidR="00057E45" w:rsidRPr="00450DB8" w14:paraId="44DD6B01" w14:textId="77777777" w:rsidTr="008F11E8">
        <w:tc>
          <w:tcPr>
            <w:tcW w:w="2410" w:type="dxa"/>
            <w:vAlign w:val="center"/>
          </w:tcPr>
          <w:p w14:paraId="545ECB4D" w14:textId="77777777" w:rsidR="00057E45" w:rsidRPr="00450DB8" w:rsidRDefault="00057E45" w:rsidP="00450DB8">
            <w:pPr>
              <w:spacing w:after="0" w:line="276" w:lineRule="auto"/>
              <w:jc w:val="both"/>
              <w:rPr>
                <w:rFonts w:ascii="Arial Narrow" w:hAnsi="Arial Narrow" w:cs="Arial"/>
                <w:sz w:val="20"/>
                <w:szCs w:val="20"/>
                <w:lang w:val="es-MX"/>
              </w:rPr>
            </w:pPr>
            <w:r w:rsidRPr="00450DB8">
              <w:rPr>
                <w:rFonts w:ascii="Arial Narrow" w:hAnsi="Arial Narrow" w:cs="Arial"/>
                <w:sz w:val="20"/>
                <w:szCs w:val="20"/>
                <w:lang w:val="es-MX"/>
              </w:rPr>
              <w:t>DEMANDADO</w:t>
            </w:r>
          </w:p>
        </w:tc>
        <w:tc>
          <w:tcPr>
            <w:tcW w:w="6521" w:type="dxa"/>
          </w:tcPr>
          <w:p w14:paraId="53AA3C70" w14:textId="77777777" w:rsidR="00057E45" w:rsidRPr="00450DB8" w:rsidRDefault="00057E45" w:rsidP="00450DB8">
            <w:pPr>
              <w:spacing w:after="0" w:line="276" w:lineRule="auto"/>
              <w:jc w:val="both"/>
              <w:rPr>
                <w:rFonts w:ascii="Arial Narrow" w:hAnsi="Arial Narrow" w:cs="Arial"/>
                <w:b/>
                <w:sz w:val="20"/>
                <w:szCs w:val="20"/>
              </w:rPr>
            </w:pPr>
            <w:r w:rsidRPr="00450DB8">
              <w:rPr>
                <w:rFonts w:ascii="Arial Narrow" w:hAnsi="Arial Narrow" w:cs="Arial"/>
                <w:b/>
                <w:sz w:val="20"/>
                <w:szCs w:val="20"/>
              </w:rPr>
              <w:fldChar w:fldCharType="begin"/>
            </w:r>
            <w:r w:rsidRPr="00450DB8">
              <w:rPr>
                <w:rFonts w:ascii="Arial Narrow" w:hAnsi="Arial Narrow" w:cs="Arial"/>
                <w:b/>
                <w:sz w:val="20"/>
                <w:szCs w:val="20"/>
              </w:rPr>
              <w:instrText xml:space="preserve"> MERGEFIELD Demandado </w:instrText>
            </w:r>
            <w:r w:rsidRPr="00450DB8">
              <w:rPr>
                <w:rFonts w:ascii="Arial Narrow" w:hAnsi="Arial Narrow" w:cs="Arial"/>
                <w:b/>
                <w:sz w:val="20"/>
                <w:szCs w:val="20"/>
              </w:rPr>
              <w:fldChar w:fldCharType="separate"/>
            </w:r>
            <w:r w:rsidRPr="00450DB8">
              <w:rPr>
                <w:rFonts w:ascii="Arial Narrow" w:hAnsi="Arial Narrow" w:cs="Arial"/>
                <w:b/>
                <w:noProof/>
                <w:sz w:val="20"/>
                <w:szCs w:val="20"/>
              </w:rPr>
              <w:t xml:space="preserve">NACIÓN – MINISTERIO DE DEFENSA – DIRECCIÓN DE SANIDAD – TRIBUNAL MEDICO LABORAL </w:t>
            </w:r>
            <w:r w:rsidRPr="00450DB8">
              <w:rPr>
                <w:rFonts w:ascii="Arial Narrow" w:hAnsi="Arial Narrow" w:cs="Arial"/>
                <w:b/>
                <w:sz w:val="20"/>
                <w:szCs w:val="20"/>
              </w:rPr>
              <w:fldChar w:fldCharType="end"/>
            </w:r>
          </w:p>
        </w:tc>
      </w:tr>
      <w:tr w:rsidR="00057E45" w:rsidRPr="00450DB8" w14:paraId="7F1C22DA" w14:textId="77777777" w:rsidTr="008F11E8">
        <w:tc>
          <w:tcPr>
            <w:tcW w:w="2410" w:type="dxa"/>
            <w:vAlign w:val="center"/>
          </w:tcPr>
          <w:p w14:paraId="7D5EE8CA" w14:textId="77777777" w:rsidR="00057E45" w:rsidRPr="00450DB8" w:rsidRDefault="00057E45" w:rsidP="00450DB8">
            <w:pPr>
              <w:spacing w:after="0" w:line="276" w:lineRule="auto"/>
              <w:jc w:val="both"/>
              <w:rPr>
                <w:rFonts w:ascii="Arial Narrow" w:hAnsi="Arial Narrow" w:cs="Arial"/>
                <w:sz w:val="20"/>
                <w:szCs w:val="20"/>
                <w:lang w:val="es-MX"/>
              </w:rPr>
            </w:pPr>
            <w:r w:rsidRPr="00450DB8">
              <w:rPr>
                <w:rFonts w:ascii="Arial Narrow" w:hAnsi="Arial Narrow" w:cs="Arial"/>
                <w:sz w:val="20"/>
                <w:szCs w:val="20"/>
                <w:lang w:val="es-MX"/>
              </w:rPr>
              <w:t>MEDIO DE CONTROL</w:t>
            </w:r>
          </w:p>
        </w:tc>
        <w:tc>
          <w:tcPr>
            <w:tcW w:w="6521" w:type="dxa"/>
          </w:tcPr>
          <w:p w14:paraId="3D158F02" w14:textId="77777777" w:rsidR="00057E45" w:rsidRPr="00450DB8" w:rsidRDefault="00057E45" w:rsidP="00450DB8">
            <w:pPr>
              <w:spacing w:after="0" w:line="276" w:lineRule="auto"/>
              <w:jc w:val="both"/>
              <w:rPr>
                <w:rFonts w:ascii="Arial Narrow" w:hAnsi="Arial Narrow" w:cs="Arial"/>
                <w:b/>
                <w:sz w:val="20"/>
                <w:szCs w:val="20"/>
                <w:lang w:val="es-MX"/>
              </w:rPr>
            </w:pPr>
            <w:r w:rsidRPr="00450DB8">
              <w:rPr>
                <w:rFonts w:ascii="Arial Narrow" w:hAnsi="Arial Narrow" w:cs="Arial"/>
                <w:b/>
                <w:sz w:val="20"/>
                <w:szCs w:val="20"/>
                <w:lang w:val="es-MX"/>
              </w:rPr>
              <w:t>TUTELA</w:t>
            </w:r>
          </w:p>
        </w:tc>
      </w:tr>
      <w:tr w:rsidR="00057E45" w:rsidRPr="00450DB8" w14:paraId="3D329C64" w14:textId="77777777" w:rsidTr="008F11E8">
        <w:tc>
          <w:tcPr>
            <w:tcW w:w="2410" w:type="dxa"/>
            <w:vAlign w:val="center"/>
          </w:tcPr>
          <w:p w14:paraId="7572114F" w14:textId="77777777" w:rsidR="00057E45" w:rsidRPr="00450DB8" w:rsidRDefault="00057E45" w:rsidP="00450DB8">
            <w:pPr>
              <w:spacing w:after="0" w:line="276" w:lineRule="auto"/>
              <w:jc w:val="both"/>
              <w:rPr>
                <w:rFonts w:ascii="Arial Narrow" w:hAnsi="Arial Narrow" w:cs="Arial"/>
                <w:sz w:val="20"/>
                <w:szCs w:val="20"/>
                <w:lang w:val="es-MX"/>
              </w:rPr>
            </w:pPr>
            <w:r w:rsidRPr="00450DB8">
              <w:rPr>
                <w:rFonts w:ascii="Arial Narrow" w:hAnsi="Arial Narrow" w:cs="Arial"/>
                <w:sz w:val="20"/>
                <w:szCs w:val="20"/>
                <w:lang w:val="es-MX"/>
              </w:rPr>
              <w:t>ASUNTO</w:t>
            </w:r>
          </w:p>
        </w:tc>
        <w:tc>
          <w:tcPr>
            <w:tcW w:w="6521" w:type="dxa"/>
          </w:tcPr>
          <w:p w14:paraId="340EF751" w14:textId="77777777" w:rsidR="00057E45" w:rsidRPr="00450DB8" w:rsidRDefault="00057E45" w:rsidP="00450DB8">
            <w:pPr>
              <w:spacing w:after="0" w:line="276" w:lineRule="auto"/>
              <w:jc w:val="both"/>
              <w:rPr>
                <w:rFonts w:ascii="Arial Narrow" w:hAnsi="Arial Narrow" w:cs="Arial"/>
                <w:b/>
                <w:sz w:val="20"/>
                <w:szCs w:val="20"/>
                <w:lang w:val="es-MX"/>
              </w:rPr>
            </w:pPr>
            <w:r w:rsidRPr="00450DB8">
              <w:rPr>
                <w:rFonts w:ascii="Arial Narrow" w:hAnsi="Arial Narrow" w:cs="Arial"/>
                <w:b/>
                <w:sz w:val="20"/>
                <w:szCs w:val="20"/>
                <w:lang w:val="es-MX"/>
              </w:rPr>
              <w:t xml:space="preserve">FALLO DE PRIMERA INSTANCIA </w:t>
            </w:r>
          </w:p>
        </w:tc>
      </w:tr>
    </w:tbl>
    <w:p w14:paraId="59A68A7C" w14:textId="77777777" w:rsidR="00057E45" w:rsidRPr="00450DB8" w:rsidRDefault="00057E45" w:rsidP="00450DB8">
      <w:pPr>
        <w:spacing w:after="0" w:line="276" w:lineRule="auto"/>
        <w:jc w:val="both"/>
        <w:rPr>
          <w:rFonts w:ascii="Arial" w:hAnsi="Arial" w:cs="Arial"/>
          <w:lang w:val="es-MX"/>
        </w:rPr>
      </w:pPr>
    </w:p>
    <w:p w14:paraId="651B8EF0" w14:textId="77777777" w:rsidR="00057E45" w:rsidRPr="00450DB8" w:rsidRDefault="001D3222" w:rsidP="00450DB8">
      <w:pPr>
        <w:spacing w:line="276" w:lineRule="auto"/>
        <w:jc w:val="both"/>
        <w:rPr>
          <w:rFonts w:ascii="Arial" w:hAnsi="Arial" w:cs="Arial"/>
          <w:lang w:val="es-MX"/>
        </w:rPr>
      </w:pPr>
      <w:r w:rsidRPr="00450DB8">
        <w:rPr>
          <w:rFonts w:ascii="Arial" w:hAnsi="Arial" w:cs="Arial"/>
          <w:lang w:val="es-MX"/>
        </w:rPr>
        <w:fldChar w:fldCharType="begin"/>
      </w:r>
      <w:r w:rsidRPr="00450DB8">
        <w:rPr>
          <w:rFonts w:ascii="Arial" w:hAnsi="Arial" w:cs="Arial"/>
          <w:lang w:val="es-MX"/>
        </w:rPr>
        <w:instrText xml:space="preserve"> MERGEFIELD Demandante_ </w:instrText>
      </w:r>
      <w:r w:rsidRPr="00450DB8">
        <w:rPr>
          <w:rFonts w:ascii="Arial" w:hAnsi="Arial" w:cs="Arial"/>
          <w:lang w:val="es-MX"/>
        </w:rPr>
        <w:fldChar w:fldCharType="separate"/>
      </w:r>
      <w:r w:rsidRPr="00450DB8">
        <w:rPr>
          <w:rFonts w:ascii="Arial" w:hAnsi="Arial" w:cs="Arial"/>
          <w:noProof/>
          <w:lang w:val="es-MX"/>
        </w:rPr>
        <w:t>NÉSTOR EDUARDO SIERRA CARILLO</w:t>
      </w:r>
      <w:r w:rsidRPr="00450DB8">
        <w:rPr>
          <w:rFonts w:ascii="Arial" w:hAnsi="Arial" w:cs="Arial"/>
          <w:lang w:val="es-MX"/>
        </w:rPr>
        <w:fldChar w:fldCharType="end"/>
      </w:r>
      <w:r w:rsidRPr="00450DB8">
        <w:rPr>
          <w:rFonts w:ascii="Arial" w:hAnsi="Arial" w:cs="Arial"/>
          <w:lang w:val="es-MX"/>
        </w:rPr>
        <w:t xml:space="preserve"> actuando en nombre propio interpuso acción de tutela en contra de la </w:t>
      </w:r>
      <w:r w:rsidRPr="00450DB8">
        <w:rPr>
          <w:rFonts w:ascii="Arial" w:hAnsi="Arial" w:cs="Arial"/>
          <w:lang w:val="es-MX"/>
        </w:rPr>
        <w:fldChar w:fldCharType="begin"/>
      </w:r>
      <w:r w:rsidRPr="00450DB8">
        <w:rPr>
          <w:rFonts w:ascii="Arial" w:hAnsi="Arial" w:cs="Arial"/>
          <w:lang w:val="es-MX"/>
        </w:rPr>
        <w:instrText xml:space="preserve"> MERGEFIELD Demandado </w:instrText>
      </w:r>
      <w:r w:rsidRPr="00450DB8">
        <w:rPr>
          <w:rFonts w:ascii="Arial" w:hAnsi="Arial" w:cs="Arial"/>
          <w:lang w:val="es-MX"/>
        </w:rPr>
        <w:fldChar w:fldCharType="separate"/>
      </w:r>
      <w:r w:rsidRPr="00450DB8">
        <w:rPr>
          <w:rFonts w:ascii="Arial" w:hAnsi="Arial" w:cs="Arial"/>
          <w:noProof/>
          <w:lang w:val="es-MX"/>
        </w:rPr>
        <w:t xml:space="preserve">NACIÓN – MINISTERIO DE DEFENSA – DIRECCIÓN DE SANIDAD – TRIBUNAL MEDICO LABORAL </w:t>
      </w:r>
      <w:r w:rsidRPr="00450DB8">
        <w:rPr>
          <w:rFonts w:ascii="Arial" w:hAnsi="Arial" w:cs="Arial"/>
          <w:lang w:val="es-MX"/>
        </w:rPr>
        <w:fldChar w:fldCharType="end"/>
      </w:r>
      <w:r w:rsidRPr="00450DB8">
        <w:rPr>
          <w:rFonts w:ascii="Arial" w:hAnsi="Arial" w:cs="Arial"/>
          <w:lang w:val="es-MX"/>
        </w:rPr>
        <w:t>con el fin de proteger su derecho fundamental de petición y debido proceso.</w:t>
      </w:r>
    </w:p>
    <w:p w14:paraId="6D47697F" w14:textId="77777777" w:rsidR="00057E45" w:rsidRPr="00450DB8" w:rsidRDefault="00057E45" w:rsidP="00450DB8">
      <w:pPr>
        <w:numPr>
          <w:ilvl w:val="0"/>
          <w:numId w:val="1"/>
        </w:numPr>
        <w:tabs>
          <w:tab w:val="left" w:pos="0"/>
        </w:tabs>
        <w:spacing w:after="0" w:line="276" w:lineRule="auto"/>
        <w:jc w:val="both"/>
        <w:rPr>
          <w:rFonts w:ascii="Arial" w:eastAsia="Calibri" w:hAnsi="Arial" w:cs="Arial"/>
          <w:b/>
          <w:lang w:eastAsia="es-ES"/>
        </w:rPr>
      </w:pPr>
      <w:r w:rsidRPr="00450DB8">
        <w:rPr>
          <w:rFonts w:ascii="Arial" w:eastAsia="Calibri" w:hAnsi="Arial" w:cs="Arial"/>
          <w:b/>
          <w:lang w:eastAsia="es-ES"/>
        </w:rPr>
        <w:t xml:space="preserve">LA DEMANDA: </w:t>
      </w:r>
    </w:p>
    <w:p w14:paraId="67A724F2" w14:textId="77777777" w:rsidR="00057E45" w:rsidRPr="00450DB8" w:rsidRDefault="00057E45" w:rsidP="00450DB8">
      <w:pPr>
        <w:spacing w:after="0" w:line="276" w:lineRule="auto"/>
        <w:jc w:val="both"/>
        <w:rPr>
          <w:rFonts w:ascii="Arial" w:eastAsia="Calibri" w:hAnsi="Arial" w:cs="Arial"/>
          <w:b/>
          <w:highlight w:val="green"/>
          <w:lang w:val="es-ES"/>
        </w:rPr>
      </w:pPr>
    </w:p>
    <w:p w14:paraId="124142D7" w14:textId="77777777" w:rsidR="001D3222" w:rsidRPr="00450DB8" w:rsidRDefault="00057E45" w:rsidP="00450DB8">
      <w:pPr>
        <w:spacing w:after="0" w:line="276" w:lineRule="auto"/>
        <w:jc w:val="both"/>
        <w:rPr>
          <w:rFonts w:ascii="Arial" w:eastAsia="Calibri" w:hAnsi="Arial" w:cs="Arial"/>
          <w:b/>
          <w:lang w:val="es-ES"/>
        </w:rPr>
      </w:pPr>
      <w:r w:rsidRPr="00450DB8">
        <w:rPr>
          <w:rFonts w:ascii="Arial" w:eastAsia="Calibri" w:hAnsi="Arial" w:cs="Arial"/>
          <w:b/>
          <w:lang w:val="es-ES"/>
        </w:rPr>
        <w:t xml:space="preserve">El accionante solicita que dentro del término improrrogable de cuarenta y ocho (48) horas contadas a partir de la notificación de la sentencia se ordene al Representante Legal de la entidad accionada que proceda a </w:t>
      </w:r>
      <w:r w:rsidR="001D3222" w:rsidRPr="00450DB8">
        <w:rPr>
          <w:rFonts w:ascii="Arial" w:eastAsia="Calibri" w:hAnsi="Arial" w:cs="Arial"/>
          <w:b/>
          <w:lang w:val="es-ES"/>
        </w:rPr>
        <w:t>admitir y tramitar el recurso de apelación interpuesto el 20 de agosto de 2019.</w:t>
      </w:r>
    </w:p>
    <w:p w14:paraId="6CADED4C" w14:textId="77777777" w:rsidR="00057E45" w:rsidRPr="00450DB8" w:rsidRDefault="00057E45" w:rsidP="00450DB8">
      <w:pPr>
        <w:spacing w:after="0" w:line="276" w:lineRule="auto"/>
        <w:jc w:val="both"/>
        <w:rPr>
          <w:rFonts w:ascii="Arial" w:eastAsia="Calibri" w:hAnsi="Arial" w:cs="Arial"/>
          <w:b/>
          <w:lang w:val="es-ES"/>
        </w:rPr>
      </w:pPr>
    </w:p>
    <w:p w14:paraId="6775697A" w14:textId="77777777" w:rsidR="00057E45" w:rsidRPr="00450DB8" w:rsidRDefault="00057E45" w:rsidP="00450DB8">
      <w:pPr>
        <w:spacing w:after="0" w:line="276" w:lineRule="auto"/>
        <w:jc w:val="both"/>
        <w:rPr>
          <w:rFonts w:ascii="Arial" w:eastAsia="Calibri" w:hAnsi="Arial" w:cs="Arial"/>
          <w:lang w:eastAsia="es-ES"/>
        </w:rPr>
      </w:pPr>
      <w:r w:rsidRPr="00450DB8">
        <w:rPr>
          <w:rFonts w:ascii="Arial" w:eastAsia="Calibri" w:hAnsi="Arial" w:cs="Arial"/>
          <w:lang w:eastAsia="es-ES"/>
        </w:rPr>
        <w:t xml:space="preserve">Como hechos sustento de las pretensiones anotadas se aducen los siguientes: </w:t>
      </w:r>
    </w:p>
    <w:p w14:paraId="1E5C6AAD" w14:textId="77777777" w:rsidR="00057E45" w:rsidRPr="00450DB8" w:rsidRDefault="00057E45" w:rsidP="00450DB8">
      <w:pPr>
        <w:shd w:val="clear" w:color="auto" w:fill="FFFFFF"/>
        <w:spacing w:after="0" w:line="276" w:lineRule="auto"/>
        <w:jc w:val="both"/>
        <w:rPr>
          <w:rFonts w:ascii="Arial" w:eastAsia="Calibri" w:hAnsi="Arial" w:cs="Arial"/>
          <w:color w:val="000000"/>
          <w:spacing w:val="4"/>
          <w:lang w:val="es-ES_tradnl" w:eastAsia="es-ES"/>
        </w:rPr>
      </w:pPr>
    </w:p>
    <w:p w14:paraId="5A754444" w14:textId="77777777" w:rsidR="00C85736" w:rsidRPr="00450DB8" w:rsidRDefault="00C85736" w:rsidP="00450DB8">
      <w:pPr>
        <w:shd w:val="clear" w:color="auto" w:fill="FFFFFF"/>
        <w:spacing w:after="0" w:line="276" w:lineRule="auto"/>
        <w:jc w:val="both"/>
        <w:rPr>
          <w:rFonts w:ascii="Arial" w:eastAsia="Calibri" w:hAnsi="Arial" w:cs="Arial"/>
          <w:i/>
          <w:color w:val="000000"/>
          <w:spacing w:val="4"/>
          <w:lang w:val="es-ES_tradnl" w:eastAsia="es-ES"/>
        </w:rPr>
      </w:pPr>
      <w:r w:rsidRPr="00450DB8">
        <w:rPr>
          <w:rFonts w:ascii="Arial" w:eastAsia="Calibri" w:hAnsi="Arial" w:cs="Arial"/>
          <w:i/>
          <w:color w:val="000000"/>
          <w:spacing w:val="4"/>
          <w:lang w:val="es-ES_tradnl" w:eastAsia="es-ES"/>
        </w:rPr>
        <w:t>“1. El 22 de mayo de 2018, radique derecho de petición en la Dirección de Sanidad con el fin que se sirva ordenar a quien corresponda y de carácter urgente la Junta Médico Laboral Post mortem del señor CRISTHIAN FERNEY DAZA GAONA (Q.E.P.D)</w:t>
      </w:r>
    </w:p>
    <w:p w14:paraId="5FC8C13D" w14:textId="77777777" w:rsidR="00C85736" w:rsidRPr="00450DB8" w:rsidRDefault="00C85736" w:rsidP="00450DB8">
      <w:pPr>
        <w:shd w:val="clear" w:color="auto" w:fill="FFFFFF"/>
        <w:spacing w:after="0" w:line="276" w:lineRule="auto"/>
        <w:jc w:val="both"/>
        <w:rPr>
          <w:rFonts w:ascii="Arial" w:eastAsia="Calibri" w:hAnsi="Arial" w:cs="Arial"/>
          <w:i/>
          <w:color w:val="000000"/>
          <w:spacing w:val="4"/>
          <w:lang w:val="es-ES_tradnl" w:eastAsia="es-ES"/>
        </w:rPr>
      </w:pPr>
      <w:r w:rsidRPr="00450DB8">
        <w:rPr>
          <w:rFonts w:ascii="Arial" w:eastAsia="Calibri" w:hAnsi="Arial" w:cs="Arial"/>
          <w:i/>
          <w:color w:val="000000"/>
          <w:spacing w:val="4"/>
          <w:lang w:val="es-ES_tradnl" w:eastAsia="es-ES"/>
        </w:rPr>
        <w:t>(…)</w:t>
      </w:r>
    </w:p>
    <w:p w14:paraId="33AA2783" w14:textId="77777777" w:rsidR="00C85736" w:rsidRPr="00450DB8" w:rsidRDefault="00C85736" w:rsidP="00450DB8">
      <w:pPr>
        <w:shd w:val="clear" w:color="auto" w:fill="FFFFFF"/>
        <w:spacing w:after="0" w:line="276" w:lineRule="auto"/>
        <w:jc w:val="both"/>
        <w:rPr>
          <w:rFonts w:ascii="Arial" w:eastAsia="Calibri" w:hAnsi="Arial" w:cs="Arial"/>
          <w:i/>
          <w:color w:val="000000"/>
          <w:spacing w:val="4"/>
          <w:lang w:val="es-ES_tradnl" w:eastAsia="es-ES"/>
        </w:rPr>
      </w:pPr>
    </w:p>
    <w:p w14:paraId="21BAAB14" w14:textId="77777777" w:rsidR="00C85736" w:rsidRPr="00450DB8" w:rsidRDefault="00C85736" w:rsidP="00450DB8">
      <w:pPr>
        <w:shd w:val="clear" w:color="auto" w:fill="FFFFFF"/>
        <w:spacing w:after="0" w:line="276" w:lineRule="auto"/>
        <w:jc w:val="both"/>
        <w:rPr>
          <w:rFonts w:ascii="Arial" w:eastAsia="Calibri" w:hAnsi="Arial" w:cs="Arial"/>
          <w:i/>
          <w:color w:val="000000"/>
          <w:spacing w:val="4"/>
          <w:lang w:val="es-ES_tradnl" w:eastAsia="es-ES"/>
        </w:rPr>
      </w:pPr>
      <w:r w:rsidRPr="00450DB8">
        <w:rPr>
          <w:rFonts w:ascii="Arial" w:eastAsia="Calibri" w:hAnsi="Arial" w:cs="Arial"/>
          <w:i/>
          <w:color w:val="000000"/>
          <w:spacing w:val="4"/>
          <w:lang w:val="es-ES_tradnl" w:eastAsia="es-ES"/>
        </w:rPr>
        <w:t>4. El joven CRISTHIAN FERNEY DAZA GAONA (Q.E.P.D), en vida me otorgo poder amplio y suficiente para llevar hasta su culminación la Junta Médica de retiro quedando con todas las facultades en la de especial interponer recursos de ley.</w:t>
      </w:r>
    </w:p>
    <w:p w14:paraId="1141D39E" w14:textId="77777777" w:rsidR="00C85736" w:rsidRPr="00450DB8" w:rsidRDefault="00C85736" w:rsidP="00450DB8">
      <w:pPr>
        <w:shd w:val="clear" w:color="auto" w:fill="FFFFFF"/>
        <w:spacing w:after="0" w:line="276" w:lineRule="auto"/>
        <w:jc w:val="both"/>
        <w:rPr>
          <w:rFonts w:ascii="Arial" w:eastAsia="Calibri" w:hAnsi="Arial" w:cs="Arial"/>
          <w:i/>
          <w:color w:val="000000"/>
          <w:spacing w:val="4"/>
          <w:lang w:val="es-ES_tradnl" w:eastAsia="es-ES"/>
        </w:rPr>
      </w:pPr>
      <w:r w:rsidRPr="00450DB8">
        <w:rPr>
          <w:rFonts w:ascii="Arial" w:eastAsia="Calibri" w:hAnsi="Arial" w:cs="Arial"/>
          <w:i/>
          <w:color w:val="000000"/>
          <w:spacing w:val="4"/>
          <w:lang w:val="es-ES_tradnl" w:eastAsia="es-ES"/>
        </w:rPr>
        <w:t>5. El joven CRISTHIAN FERNEY DAZA GAONA (Q.E.P.D), en vida me otorgo poder amplio y suficiente para solicitar documentos que reposaban en la Institución Policía Nacional he iniciar reclamaciones administrativas a nombre de el.</w:t>
      </w:r>
    </w:p>
    <w:p w14:paraId="25601477" w14:textId="77777777" w:rsidR="00C85736" w:rsidRPr="00450DB8" w:rsidRDefault="00C85736" w:rsidP="00450DB8">
      <w:pPr>
        <w:shd w:val="clear" w:color="auto" w:fill="FFFFFF"/>
        <w:spacing w:after="0" w:line="276" w:lineRule="auto"/>
        <w:jc w:val="both"/>
        <w:rPr>
          <w:rFonts w:ascii="Arial" w:eastAsia="Calibri" w:hAnsi="Arial" w:cs="Arial"/>
          <w:i/>
          <w:color w:val="000000"/>
          <w:spacing w:val="4"/>
          <w:lang w:val="es-ES_tradnl" w:eastAsia="es-ES"/>
        </w:rPr>
      </w:pPr>
      <w:r w:rsidRPr="00450DB8">
        <w:rPr>
          <w:rFonts w:ascii="Arial" w:eastAsia="Calibri" w:hAnsi="Arial" w:cs="Arial"/>
          <w:i/>
          <w:color w:val="000000"/>
          <w:spacing w:val="4"/>
          <w:lang w:val="es-ES_tradnl" w:eastAsia="es-ES"/>
        </w:rPr>
        <w:t xml:space="preserve">(…) </w:t>
      </w:r>
    </w:p>
    <w:p w14:paraId="71FDD851" w14:textId="77777777" w:rsidR="00C85736" w:rsidRPr="00450DB8" w:rsidRDefault="00C85736" w:rsidP="00450DB8">
      <w:pPr>
        <w:shd w:val="clear" w:color="auto" w:fill="FFFFFF"/>
        <w:spacing w:after="0" w:line="276" w:lineRule="auto"/>
        <w:jc w:val="both"/>
        <w:rPr>
          <w:rFonts w:ascii="Arial" w:eastAsia="Calibri" w:hAnsi="Arial" w:cs="Arial"/>
          <w:i/>
          <w:color w:val="000000"/>
          <w:spacing w:val="4"/>
          <w:lang w:val="es-ES_tradnl" w:eastAsia="es-ES"/>
        </w:rPr>
      </w:pPr>
      <w:r w:rsidRPr="00450DB8">
        <w:rPr>
          <w:rFonts w:ascii="Arial" w:eastAsia="Calibri" w:hAnsi="Arial" w:cs="Arial"/>
          <w:i/>
          <w:color w:val="000000"/>
          <w:spacing w:val="4"/>
          <w:lang w:val="es-ES_tradnl" w:eastAsia="es-ES"/>
        </w:rPr>
        <w:t>16. El 26 de abril de 2019 con el consecutivo No. J28758 me notifique del Dictamen emitido por la Junta Médico Laboral, debido a que esta Junta me reconocen y nos dan lectura presencial como apoderado de la señora ELSA INÉS GAONA DÍAZ,</w:t>
      </w:r>
    </w:p>
    <w:p w14:paraId="32609962" w14:textId="77777777" w:rsidR="00C85736" w:rsidRPr="00450DB8" w:rsidRDefault="00C85736" w:rsidP="00450DB8">
      <w:pPr>
        <w:shd w:val="clear" w:color="auto" w:fill="FFFFFF"/>
        <w:spacing w:after="0" w:line="276" w:lineRule="auto"/>
        <w:jc w:val="both"/>
        <w:rPr>
          <w:rFonts w:ascii="Arial" w:eastAsia="Calibri" w:hAnsi="Arial" w:cs="Arial"/>
          <w:i/>
          <w:color w:val="000000"/>
          <w:spacing w:val="4"/>
          <w:lang w:val="es-ES_tradnl" w:eastAsia="es-ES"/>
        </w:rPr>
      </w:pPr>
      <w:r w:rsidRPr="00450DB8">
        <w:rPr>
          <w:rFonts w:ascii="Arial" w:eastAsia="Calibri" w:hAnsi="Arial" w:cs="Arial"/>
          <w:i/>
          <w:color w:val="000000"/>
          <w:spacing w:val="4"/>
          <w:lang w:val="es-ES_tradnl" w:eastAsia="es-ES"/>
        </w:rPr>
        <w:t>17. Es así que se evidencia que siempre he actuado como apoderado del señor CRISTHIAN FERNEY DAZA GAONA (Q.E.P.D), mientras estaba con vida.</w:t>
      </w:r>
    </w:p>
    <w:p w14:paraId="3EE9051D" w14:textId="77777777" w:rsidR="00C85736" w:rsidRPr="00450DB8" w:rsidRDefault="00C85736" w:rsidP="00450DB8">
      <w:pPr>
        <w:shd w:val="clear" w:color="auto" w:fill="FFFFFF"/>
        <w:spacing w:after="0" w:line="276" w:lineRule="auto"/>
        <w:jc w:val="both"/>
        <w:rPr>
          <w:rFonts w:ascii="Arial" w:eastAsia="Calibri" w:hAnsi="Arial" w:cs="Arial"/>
          <w:i/>
          <w:color w:val="000000"/>
          <w:spacing w:val="4"/>
          <w:lang w:val="es-ES_tradnl" w:eastAsia="es-ES"/>
        </w:rPr>
      </w:pPr>
      <w:r w:rsidRPr="00450DB8">
        <w:rPr>
          <w:rFonts w:ascii="Arial" w:eastAsia="Calibri" w:hAnsi="Arial" w:cs="Arial"/>
          <w:i/>
          <w:color w:val="000000"/>
          <w:spacing w:val="4"/>
          <w:lang w:val="es-ES_tradnl" w:eastAsia="es-ES"/>
        </w:rPr>
        <w:t>18. Radique apelación en contra del Dictamen Médico Laboral radicado por el suscrito en esas dependencias el día 20 de agosto de 2019.</w:t>
      </w:r>
    </w:p>
    <w:p w14:paraId="0C761270" w14:textId="77777777" w:rsidR="00C85736" w:rsidRPr="00450DB8" w:rsidRDefault="00C85736" w:rsidP="00450DB8">
      <w:pPr>
        <w:shd w:val="clear" w:color="auto" w:fill="FFFFFF"/>
        <w:spacing w:after="0" w:line="276" w:lineRule="auto"/>
        <w:jc w:val="both"/>
        <w:rPr>
          <w:rFonts w:ascii="Arial" w:eastAsia="Calibri" w:hAnsi="Arial" w:cs="Arial"/>
          <w:i/>
          <w:color w:val="000000"/>
          <w:spacing w:val="4"/>
          <w:lang w:val="es-ES_tradnl" w:eastAsia="es-ES"/>
        </w:rPr>
      </w:pPr>
      <w:r w:rsidRPr="00450DB8">
        <w:rPr>
          <w:rFonts w:ascii="Arial" w:eastAsia="Calibri" w:hAnsi="Arial" w:cs="Arial"/>
          <w:i/>
          <w:color w:val="000000"/>
          <w:spacing w:val="4"/>
          <w:lang w:val="es-ES_tradnl" w:eastAsia="es-ES"/>
        </w:rPr>
        <w:t xml:space="preserve">19. Con oficio No. OF19-48524 TM de fecha 02 de septiembre de 2019, me negaron el recurso de apelación fundamentados en que no tengo representación del señor CRISTHIAN FERNEY DAZA GAONA (Q.E.P.D), ni la señora ELSA </w:t>
      </w:r>
      <w:r w:rsidR="00A76746" w:rsidRPr="00450DB8">
        <w:rPr>
          <w:rFonts w:ascii="Arial" w:eastAsia="Calibri" w:hAnsi="Arial" w:cs="Arial"/>
          <w:i/>
          <w:color w:val="000000"/>
          <w:spacing w:val="4"/>
          <w:lang w:val="es-ES_tradnl" w:eastAsia="es-ES"/>
        </w:rPr>
        <w:t>INÉS</w:t>
      </w:r>
      <w:r w:rsidRPr="00450DB8">
        <w:rPr>
          <w:rFonts w:ascii="Arial" w:eastAsia="Calibri" w:hAnsi="Arial" w:cs="Arial"/>
          <w:i/>
          <w:color w:val="000000"/>
          <w:spacing w:val="4"/>
          <w:lang w:val="es-ES_tradnl" w:eastAsia="es-ES"/>
        </w:rPr>
        <w:t xml:space="preserve"> DAZA, quien era la progenitora del señor Daza Gaona siendo nosotros los notificados en la lectura de la Junta Medico Laboral.</w:t>
      </w:r>
    </w:p>
    <w:p w14:paraId="28AE118E" w14:textId="77777777" w:rsidR="00C85736" w:rsidRPr="00450DB8" w:rsidRDefault="00C85736" w:rsidP="00450DB8">
      <w:pPr>
        <w:shd w:val="clear" w:color="auto" w:fill="FFFFFF"/>
        <w:spacing w:after="0" w:line="276" w:lineRule="auto"/>
        <w:jc w:val="both"/>
        <w:rPr>
          <w:rFonts w:ascii="Arial" w:eastAsia="Calibri" w:hAnsi="Arial" w:cs="Arial"/>
          <w:color w:val="000000"/>
          <w:spacing w:val="4"/>
          <w:lang w:val="es-ES_tradnl" w:eastAsia="es-ES"/>
        </w:rPr>
      </w:pPr>
    </w:p>
    <w:p w14:paraId="38E43746" w14:textId="77777777" w:rsidR="00057E45" w:rsidRPr="00450DB8" w:rsidRDefault="00057E45" w:rsidP="00450DB8">
      <w:pPr>
        <w:numPr>
          <w:ilvl w:val="0"/>
          <w:numId w:val="1"/>
        </w:numPr>
        <w:spacing w:after="0" w:line="276" w:lineRule="auto"/>
        <w:jc w:val="both"/>
        <w:rPr>
          <w:rFonts w:ascii="Arial" w:eastAsia="Calibri" w:hAnsi="Arial" w:cs="Arial"/>
          <w:b/>
          <w:lang w:eastAsia="es-ES"/>
        </w:rPr>
      </w:pPr>
      <w:r w:rsidRPr="00450DB8">
        <w:rPr>
          <w:rFonts w:ascii="Arial" w:eastAsia="Calibri" w:hAnsi="Arial" w:cs="Arial"/>
          <w:b/>
          <w:lang w:eastAsia="es-ES"/>
        </w:rPr>
        <w:t>ACTUACIÓN PROCESAL</w:t>
      </w:r>
    </w:p>
    <w:p w14:paraId="2629453C" w14:textId="77777777" w:rsidR="00057E45" w:rsidRPr="00450DB8" w:rsidRDefault="00057E45" w:rsidP="00450DB8">
      <w:pPr>
        <w:spacing w:after="0" w:line="276" w:lineRule="auto"/>
        <w:jc w:val="both"/>
        <w:rPr>
          <w:rFonts w:ascii="Arial" w:eastAsia="Calibri" w:hAnsi="Arial" w:cs="Arial"/>
          <w:lang w:eastAsia="es-ES"/>
        </w:rPr>
      </w:pPr>
    </w:p>
    <w:p w14:paraId="1851C93E" w14:textId="77777777" w:rsidR="00057E45" w:rsidRPr="00450DB8" w:rsidRDefault="00057E45" w:rsidP="00450DB8">
      <w:pPr>
        <w:spacing w:line="276" w:lineRule="auto"/>
        <w:jc w:val="both"/>
        <w:rPr>
          <w:rFonts w:ascii="Arial" w:hAnsi="Arial" w:cs="Arial"/>
          <w:lang w:val="es-MX"/>
        </w:rPr>
      </w:pPr>
      <w:r w:rsidRPr="00450DB8">
        <w:rPr>
          <w:rFonts w:ascii="Arial" w:eastAsia="Times New Roman" w:hAnsi="Arial" w:cs="Arial"/>
          <w:b/>
          <w:lang w:val="es-MX" w:eastAsia="es-ES"/>
        </w:rPr>
        <w:t xml:space="preserve">2.1 </w:t>
      </w:r>
      <w:r w:rsidRPr="00450DB8">
        <w:rPr>
          <w:rFonts w:ascii="Arial" w:hAnsi="Arial" w:cs="Arial"/>
          <w:lang w:val="es-MX"/>
        </w:rPr>
        <w:t>La presente demanda fue present</w:t>
      </w:r>
      <w:r w:rsidR="00A76746" w:rsidRPr="00450DB8">
        <w:rPr>
          <w:rFonts w:ascii="Arial" w:hAnsi="Arial" w:cs="Arial"/>
          <w:lang w:val="es-MX"/>
        </w:rPr>
        <w:t>ada el día 9 de octubre de 2019.</w:t>
      </w:r>
    </w:p>
    <w:p w14:paraId="14A21D14" w14:textId="77777777" w:rsidR="00057E45" w:rsidRPr="00450DB8" w:rsidRDefault="00057E45" w:rsidP="00450DB8">
      <w:pPr>
        <w:spacing w:after="0" w:line="276" w:lineRule="auto"/>
        <w:jc w:val="both"/>
        <w:rPr>
          <w:rFonts w:ascii="Arial" w:eastAsia="Calibri" w:hAnsi="Arial" w:cs="Arial"/>
          <w:lang w:eastAsia="es-ES"/>
        </w:rPr>
      </w:pPr>
      <w:r w:rsidRPr="00450DB8">
        <w:rPr>
          <w:rFonts w:ascii="Arial" w:eastAsia="Calibri" w:hAnsi="Arial" w:cs="Arial"/>
          <w:b/>
          <w:lang w:eastAsia="es-ES"/>
        </w:rPr>
        <w:lastRenderedPageBreak/>
        <w:t>2.2</w:t>
      </w:r>
      <w:r w:rsidR="00A76746" w:rsidRPr="00450DB8">
        <w:rPr>
          <w:rFonts w:ascii="Arial" w:eastAsia="Calibri" w:hAnsi="Arial" w:cs="Arial"/>
          <w:lang w:eastAsia="es-ES"/>
        </w:rPr>
        <w:t xml:space="preserve"> Mediante auto de 15</w:t>
      </w:r>
      <w:r w:rsidRPr="00450DB8">
        <w:rPr>
          <w:rFonts w:ascii="Arial" w:eastAsia="Calibri" w:hAnsi="Arial" w:cs="Arial"/>
          <w:lang w:eastAsia="es-ES"/>
        </w:rPr>
        <w:t xml:space="preserve"> de octubre de 2019 se admitió la demanda y se ordenó notificar a la entidad demandada.</w:t>
      </w:r>
    </w:p>
    <w:p w14:paraId="2A423BAB" w14:textId="77777777" w:rsidR="00057E45" w:rsidRPr="00450DB8" w:rsidRDefault="00057E45" w:rsidP="00450DB8">
      <w:pPr>
        <w:spacing w:after="0" w:line="276" w:lineRule="auto"/>
        <w:jc w:val="both"/>
        <w:rPr>
          <w:rFonts w:ascii="Arial" w:eastAsia="Calibri" w:hAnsi="Arial" w:cs="Arial"/>
          <w:lang w:eastAsia="es-ES"/>
        </w:rPr>
      </w:pPr>
    </w:p>
    <w:p w14:paraId="49F7D9D3" w14:textId="77777777" w:rsidR="00057E45" w:rsidRPr="00450DB8" w:rsidRDefault="00057E45" w:rsidP="00450DB8">
      <w:pPr>
        <w:pStyle w:val="Textoindependiente"/>
        <w:numPr>
          <w:ilvl w:val="0"/>
          <w:numId w:val="1"/>
        </w:numPr>
        <w:spacing w:after="0" w:line="276" w:lineRule="auto"/>
        <w:jc w:val="both"/>
        <w:rPr>
          <w:rFonts w:cs="Arial"/>
          <w:b/>
          <w:sz w:val="22"/>
          <w:szCs w:val="22"/>
          <w:lang w:val="es-CO"/>
        </w:rPr>
      </w:pPr>
      <w:r w:rsidRPr="00450DB8">
        <w:rPr>
          <w:rFonts w:cs="Arial"/>
          <w:b/>
          <w:sz w:val="22"/>
          <w:szCs w:val="22"/>
          <w:lang w:val="es-CO"/>
        </w:rPr>
        <w:t xml:space="preserve">LA IMPUGNACIÓN </w:t>
      </w:r>
      <w:r w:rsidRPr="00450DB8">
        <w:rPr>
          <w:rFonts w:cs="Arial"/>
          <w:b/>
          <w:bCs/>
          <w:i/>
          <w:sz w:val="22"/>
          <w:szCs w:val="22"/>
        </w:rPr>
        <w:t xml:space="preserve"> </w:t>
      </w:r>
    </w:p>
    <w:p w14:paraId="446C512A" w14:textId="77777777" w:rsidR="00057E45" w:rsidRPr="00450DB8" w:rsidRDefault="00057E45" w:rsidP="00450DB8">
      <w:pPr>
        <w:pStyle w:val="Textoindependiente"/>
        <w:spacing w:after="0" w:line="276" w:lineRule="auto"/>
        <w:jc w:val="both"/>
        <w:rPr>
          <w:rFonts w:cs="Arial"/>
          <w:b/>
          <w:bCs/>
          <w:i/>
          <w:sz w:val="22"/>
          <w:szCs w:val="22"/>
          <w:lang w:val="es-CO"/>
        </w:rPr>
      </w:pPr>
    </w:p>
    <w:p w14:paraId="0A72861D" w14:textId="77777777" w:rsidR="00A76746" w:rsidRPr="00450DB8" w:rsidRDefault="00057E45" w:rsidP="00450DB8">
      <w:pPr>
        <w:pStyle w:val="Textoindependiente"/>
        <w:spacing w:after="0" w:line="276" w:lineRule="auto"/>
        <w:jc w:val="both"/>
        <w:rPr>
          <w:rFonts w:cs="Arial"/>
          <w:sz w:val="22"/>
          <w:szCs w:val="22"/>
          <w:lang w:val="es-MX"/>
        </w:rPr>
      </w:pPr>
      <w:r w:rsidRPr="00450DB8">
        <w:rPr>
          <w:rFonts w:cs="Arial"/>
          <w:sz w:val="22"/>
          <w:szCs w:val="22"/>
          <w:lang w:val="es-CO"/>
        </w:rPr>
        <w:t xml:space="preserve">Notificado el demandado </w:t>
      </w:r>
      <w:r w:rsidRPr="00450DB8">
        <w:rPr>
          <w:rFonts w:cs="Arial"/>
          <w:sz w:val="22"/>
          <w:szCs w:val="22"/>
          <w:lang w:val="es-MX"/>
        </w:rPr>
        <w:fldChar w:fldCharType="begin"/>
      </w:r>
      <w:r w:rsidRPr="00450DB8">
        <w:rPr>
          <w:rFonts w:cs="Arial"/>
          <w:sz w:val="22"/>
          <w:szCs w:val="22"/>
          <w:lang w:val="es-MX"/>
        </w:rPr>
        <w:instrText xml:space="preserve"> MERGEFIELD Demandado </w:instrText>
      </w:r>
      <w:r w:rsidRPr="00450DB8">
        <w:rPr>
          <w:rFonts w:cs="Arial"/>
          <w:sz w:val="22"/>
          <w:szCs w:val="22"/>
          <w:lang w:val="es-MX"/>
        </w:rPr>
        <w:fldChar w:fldCharType="end"/>
      </w:r>
      <w:r w:rsidR="00A76746" w:rsidRPr="00450DB8">
        <w:rPr>
          <w:rFonts w:cs="Arial"/>
          <w:sz w:val="22"/>
          <w:szCs w:val="22"/>
          <w:lang w:val="es-MX"/>
        </w:rPr>
        <w:t>MINISTRO DE DEFENSA y DIRECTOR DE SANIDAD DE LA POLICÍA NACIONAL el 16 de octubre de 2019.</w:t>
      </w:r>
    </w:p>
    <w:p w14:paraId="668FAF72" w14:textId="77777777" w:rsidR="00A76746" w:rsidRPr="00450DB8" w:rsidRDefault="00A76746" w:rsidP="00450DB8">
      <w:pPr>
        <w:pStyle w:val="Textoindependiente"/>
        <w:spacing w:after="0" w:line="276" w:lineRule="auto"/>
        <w:jc w:val="both"/>
        <w:rPr>
          <w:rFonts w:cs="Arial"/>
          <w:sz w:val="22"/>
          <w:szCs w:val="22"/>
          <w:lang w:val="es-MX"/>
        </w:rPr>
      </w:pPr>
    </w:p>
    <w:p w14:paraId="314A88FF" w14:textId="3D391189" w:rsidR="00057E45" w:rsidRDefault="00A76746" w:rsidP="008A3EFF">
      <w:pPr>
        <w:pStyle w:val="Textoindependiente"/>
        <w:numPr>
          <w:ilvl w:val="0"/>
          <w:numId w:val="6"/>
        </w:numPr>
        <w:tabs>
          <w:tab w:val="left" w:pos="142"/>
        </w:tabs>
        <w:spacing w:after="0" w:line="276" w:lineRule="auto"/>
        <w:ind w:left="0" w:firstLine="0"/>
        <w:jc w:val="both"/>
        <w:rPr>
          <w:rFonts w:cs="Arial"/>
          <w:sz w:val="22"/>
          <w:szCs w:val="22"/>
          <w:lang w:val="es-MX"/>
        </w:rPr>
      </w:pPr>
      <w:r w:rsidRPr="00450DB8">
        <w:rPr>
          <w:rFonts w:cs="Arial"/>
          <w:sz w:val="22"/>
          <w:szCs w:val="22"/>
          <w:lang w:val="es-MX"/>
        </w:rPr>
        <w:t>El DIRECTOR DE SANIDAD DE LA POLICÍA NACIONAL contestó indicando que la competencia para pronunciarse sobre la presente acción de tutela le corresponde a la Dirección de Sanidad Seccional de Sanidad Huil</w:t>
      </w:r>
      <w:r w:rsidR="008A3EFF">
        <w:rPr>
          <w:rFonts w:cs="Arial"/>
          <w:sz w:val="22"/>
          <w:szCs w:val="22"/>
          <w:lang w:val="es-MX"/>
        </w:rPr>
        <w:t>a y al Área de Medicina Laboral</w:t>
      </w:r>
      <w:r w:rsidR="00D34E50" w:rsidRPr="00450DB8">
        <w:rPr>
          <w:rFonts w:cs="Arial"/>
          <w:sz w:val="22"/>
          <w:szCs w:val="22"/>
          <w:lang w:val="es-MX"/>
        </w:rPr>
        <w:t xml:space="preserve">, </w:t>
      </w:r>
      <w:r w:rsidR="00826104" w:rsidRPr="00450DB8">
        <w:rPr>
          <w:rFonts w:cs="Arial"/>
          <w:sz w:val="22"/>
          <w:szCs w:val="22"/>
          <w:lang w:val="es-MX"/>
        </w:rPr>
        <w:t>también</w:t>
      </w:r>
      <w:r w:rsidR="00D34E50" w:rsidRPr="00450DB8">
        <w:rPr>
          <w:rFonts w:cs="Arial"/>
          <w:sz w:val="22"/>
          <w:szCs w:val="22"/>
          <w:lang w:val="es-MX"/>
        </w:rPr>
        <w:t xml:space="preserve"> inform</w:t>
      </w:r>
      <w:r w:rsidR="00826104">
        <w:rPr>
          <w:rFonts w:cs="Arial"/>
          <w:sz w:val="22"/>
          <w:szCs w:val="22"/>
          <w:lang w:val="es-MX"/>
        </w:rPr>
        <w:t>ó</w:t>
      </w:r>
      <w:r w:rsidR="00D34E50" w:rsidRPr="00450DB8">
        <w:rPr>
          <w:rFonts w:cs="Arial"/>
          <w:sz w:val="22"/>
          <w:szCs w:val="22"/>
          <w:lang w:val="es-MX"/>
        </w:rPr>
        <w:t xml:space="preserve"> que les comunic</w:t>
      </w:r>
      <w:r w:rsidR="00826104">
        <w:rPr>
          <w:rFonts w:cs="Arial"/>
          <w:sz w:val="22"/>
          <w:szCs w:val="22"/>
          <w:lang w:val="es-MX"/>
        </w:rPr>
        <w:t>ó</w:t>
      </w:r>
      <w:r w:rsidR="00D34E50" w:rsidRPr="00450DB8">
        <w:rPr>
          <w:rFonts w:cs="Arial"/>
          <w:sz w:val="22"/>
          <w:szCs w:val="22"/>
          <w:lang w:val="es-MX"/>
        </w:rPr>
        <w:t xml:space="preserve"> a esa seccional de la presente acción de tutela mediante correo electrónico. </w:t>
      </w:r>
    </w:p>
    <w:p w14:paraId="13767DA6" w14:textId="77777777" w:rsidR="008A3EFF" w:rsidRDefault="008A3EFF" w:rsidP="008A3EFF">
      <w:pPr>
        <w:pStyle w:val="Textoindependiente"/>
        <w:tabs>
          <w:tab w:val="left" w:pos="142"/>
        </w:tabs>
        <w:spacing w:after="0" w:line="276" w:lineRule="auto"/>
        <w:jc w:val="both"/>
        <w:rPr>
          <w:rFonts w:cs="Arial"/>
          <w:sz w:val="22"/>
          <w:szCs w:val="22"/>
          <w:lang w:val="es-MX"/>
        </w:rPr>
      </w:pPr>
    </w:p>
    <w:p w14:paraId="43BF0912" w14:textId="77777777" w:rsidR="008A3EFF" w:rsidRDefault="008A3EFF" w:rsidP="008A3EFF">
      <w:pPr>
        <w:pStyle w:val="Textoindependiente"/>
        <w:numPr>
          <w:ilvl w:val="0"/>
          <w:numId w:val="6"/>
        </w:numPr>
        <w:tabs>
          <w:tab w:val="left" w:pos="142"/>
        </w:tabs>
        <w:spacing w:after="0" w:line="276" w:lineRule="auto"/>
        <w:ind w:left="0" w:firstLine="0"/>
        <w:jc w:val="both"/>
        <w:rPr>
          <w:rFonts w:cs="Arial"/>
          <w:sz w:val="22"/>
          <w:szCs w:val="22"/>
          <w:lang w:val="es-MX"/>
        </w:rPr>
      </w:pPr>
      <w:r>
        <w:rPr>
          <w:rFonts w:cs="Arial"/>
          <w:sz w:val="22"/>
          <w:szCs w:val="22"/>
          <w:lang w:val="es-MX"/>
        </w:rPr>
        <w:t>El TRIBUNAL MEDICO LABORAL DE REVISIÓN MILITAR Y DE POLICÍA contestó lo siguiente:</w:t>
      </w:r>
    </w:p>
    <w:p w14:paraId="12CBC11F" w14:textId="77777777" w:rsidR="008A3EFF" w:rsidRDefault="008A3EFF" w:rsidP="008A3EFF">
      <w:pPr>
        <w:pStyle w:val="Prrafodelista"/>
        <w:rPr>
          <w:rFonts w:cs="Arial"/>
          <w:lang w:val="es-MX"/>
        </w:rPr>
      </w:pPr>
    </w:p>
    <w:p w14:paraId="2DBC83FA" w14:textId="77777777" w:rsidR="008A3EFF" w:rsidRDefault="008A3EFF" w:rsidP="008A3EFF">
      <w:pPr>
        <w:pStyle w:val="Textoindependiente"/>
        <w:tabs>
          <w:tab w:val="left" w:pos="142"/>
        </w:tabs>
        <w:spacing w:after="0" w:line="276" w:lineRule="auto"/>
        <w:jc w:val="both"/>
        <w:rPr>
          <w:rFonts w:cs="Arial"/>
          <w:i/>
          <w:sz w:val="22"/>
          <w:szCs w:val="22"/>
          <w:lang w:val="es-MX"/>
        </w:rPr>
      </w:pPr>
      <w:r>
        <w:rPr>
          <w:rFonts w:cs="Arial"/>
          <w:i/>
          <w:sz w:val="22"/>
          <w:szCs w:val="22"/>
          <w:lang w:val="es-MX"/>
        </w:rPr>
        <w:t>“(…)</w:t>
      </w:r>
    </w:p>
    <w:p w14:paraId="341FCCC3" w14:textId="77777777" w:rsidR="008A3EFF" w:rsidRDefault="008A3EFF" w:rsidP="008A3EFF">
      <w:pPr>
        <w:pStyle w:val="Textoindependiente"/>
        <w:tabs>
          <w:tab w:val="left" w:pos="142"/>
        </w:tabs>
        <w:spacing w:after="0" w:line="276" w:lineRule="auto"/>
        <w:jc w:val="both"/>
        <w:rPr>
          <w:rFonts w:cs="Arial"/>
          <w:i/>
          <w:sz w:val="22"/>
          <w:szCs w:val="22"/>
          <w:lang w:val="es-MX"/>
        </w:rPr>
      </w:pPr>
    </w:p>
    <w:p w14:paraId="42FF1E7F" w14:textId="77777777" w:rsidR="008A3EFF" w:rsidRDefault="008A3EFF" w:rsidP="008A3EFF">
      <w:pPr>
        <w:pStyle w:val="Textoindependiente"/>
        <w:tabs>
          <w:tab w:val="left" w:pos="142"/>
        </w:tabs>
        <w:spacing w:after="0" w:line="276" w:lineRule="auto"/>
        <w:jc w:val="both"/>
        <w:rPr>
          <w:rFonts w:cs="Arial"/>
          <w:i/>
          <w:sz w:val="22"/>
          <w:szCs w:val="22"/>
          <w:lang w:val="es-MX"/>
        </w:rPr>
      </w:pPr>
      <w:r>
        <w:rPr>
          <w:rFonts w:cs="Arial"/>
          <w:i/>
          <w:sz w:val="22"/>
          <w:szCs w:val="22"/>
          <w:lang w:val="es-MX"/>
        </w:rPr>
        <w:t>En el caso del señor DAZA GAONA (Q.E.P.D) el 20 de agosto de 2017, le otorgó poder al abogado NÉSTOR SIERRA CARRILLO, para que iniciara ante la Dirección de Sanidad de la Policía Nacional, el trámite correspondiente a la práctica de la Junta Médica Laboral y solo siete (07) meses después del fallecimiento del poderdante, (28 de octubre de 2017), el abogado, con otro poder, el que le otorga la señora ELSA INÉS DAZA GAONA, como madre del de Cujus, el 14 de febrero de 2018, solicitó la reclamación administrativa</w:t>
      </w:r>
      <w:r w:rsidR="00AF29DE">
        <w:rPr>
          <w:rFonts w:cs="Arial"/>
          <w:i/>
          <w:sz w:val="22"/>
          <w:szCs w:val="22"/>
          <w:lang w:val="es-MX"/>
        </w:rPr>
        <w:t xml:space="preserve"> para la realización de la Junta Médica Laboral post mortem.</w:t>
      </w:r>
    </w:p>
    <w:p w14:paraId="5041B6D1" w14:textId="77777777" w:rsidR="00AF29DE" w:rsidRDefault="00AF29DE" w:rsidP="008A3EFF">
      <w:pPr>
        <w:pStyle w:val="Textoindependiente"/>
        <w:tabs>
          <w:tab w:val="left" w:pos="142"/>
        </w:tabs>
        <w:spacing w:after="0" w:line="276" w:lineRule="auto"/>
        <w:jc w:val="both"/>
        <w:rPr>
          <w:rFonts w:cs="Arial"/>
          <w:i/>
          <w:sz w:val="22"/>
          <w:szCs w:val="22"/>
          <w:lang w:val="es-MX"/>
        </w:rPr>
      </w:pPr>
    </w:p>
    <w:p w14:paraId="040F511D" w14:textId="77777777" w:rsidR="00AF29DE" w:rsidRDefault="00AF29DE" w:rsidP="008A3EFF">
      <w:pPr>
        <w:pStyle w:val="Textoindependiente"/>
        <w:tabs>
          <w:tab w:val="left" w:pos="142"/>
        </w:tabs>
        <w:spacing w:after="0" w:line="276" w:lineRule="auto"/>
        <w:jc w:val="both"/>
        <w:rPr>
          <w:rFonts w:cs="Arial"/>
          <w:i/>
          <w:sz w:val="22"/>
          <w:szCs w:val="22"/>
          <w:lang w:val="es-MX"/>
        </w:rPr>
      </w:pPr>
      <w:r>
        <w:rPr>
          <w:rFonts w:cs="Arial"/>
          <w:i/>
          <w:sz w:val="22"/>
          <w:szCs w:val="22"/>
          <w:lang w:val="es-MX"/>
        </w:rPr>
        <w:t>Por orden judicial se realizó el Acta de Junta Médico Laboral post mortem No. 1566 del 12 de abril de 2019, de la Dirección de Sanidad de la Policía Nacional – Área de Medicina Laboral Neiva Huila.</w:t>
      </w:r>
    </w:p>
    <w:p w14:paraId="5AA76933" w14:textId="77777777" w:rsidR="00AF29DE" w:rsidRDefault="00AF29DE" w:rsidP="008A3EFF">
      <w:pPr>
        <w:pStyle w:val="Textoindependiente"/>
        <w:tabs>
          <w:tab w:val="left" w:pos="142"/>
        </w:tabs>
        <w:spacing w:after="0" w:line="276" w:lineRule="auto"/>
        <w:jc w:val="both"/>
        <w:rPr>
          <w:rFonts w:cs="Arial"/>
          <w:i/>
          <w:sz w:val="22"/>
          <w:szCs w:val="22"/>
          <w:lang w:val="es-MX"/>
        </w:rPr>
      </w:pPr>
    </w:p>
    <w:p w14:paraId="637BB50C" w14:textId="77777777" w:rsidR="00AF29DE" w:rsidRDefault="00AF29DE" w:rsidP="008A3EFF">
      <w:pPr>
        <w:pStyle w:val="Textoindependiente"/>
        <w:tabs>
          <w:tab w:val="left" w:pos="142"/>
        </w:tabs>
        <w:spacing w:after="0" w:line="276" w:lineRule="auto"/>
        <w:jc w:val="both"/>
        <w:rPr>
          <w:rFonts w:cs="Arial"/>
          <w:i/>
          <w:sz w:val="22"/>
          <w:szCs w:val="22"/>
          <w:lang w:val="es-MX"/>
        </w:rPr>
      </w:pPr>
      <w:r>
        <w:rPr>
          <w:rFonts w:cs="Arial"/>
          <w:i/>
          <w:sz w:val="22"/>
          <w:szCs w:val="22"/>
          <w:lang w:val="es-MX"/>
        </w:rPr>
        <w:t>Asi las cosas se evidencia que:</w:t>
      </w:r>
    </w:p>
    <w:p w14:paraId="1BDD804D" w14:textId="77777777" w:rsidR="00AF29DE" w:rsidRDefault="00AF29DE" w:rsidP="008A3EFF">
      <w:pPr>
        <w:pStyle w:val="Textoindependiente"/>
        <w:tabs>
          <w:tab w:val="left" w:pos="142"/>
        </w:tabs>
        <w:spacing w:after="0" w:line="276" w:lineRule="auto"/>
        <w:jc w:val="both"/>
        <w:rPr>
          <w:rFonts w:cs="Arial"/>
          <w:i/>
          <w:sz w:val="22"/>
          <w:szCs w:val="22"/>
          <w:lang w:val="es-MX"/>
        </w:rPr>
      </w:pPr>
    </w:p>
    <w:p w14:paraId="1B8FD5E1" w14:textId="77777777" w:rsidR="00AF29DE" w:rsidRDefault="00AF29DE" w:rsidP="00AF29DE">
      <w:pPr>
        <w:pStyle w:val="Textoindependiente"/>
        <w:numPr>
          <w:ilvl w:val="0"/>
          <w:numId w:val="7"/>
        </w:numPr>
        <w:tabs>
          <w:tab w:val="left" w:pos="142"/>
        </w:tabs>
        <w:spacing w:after="0" w:line="276" w:lineRule="auto"/>
        <w:jc w:val="both"/>
        <w:rPr>
          <w:rFonts w:cs="Arial"/>
          <w:i/>
          <w:sz w:val="22"/>
          <w:szCs w:val="22"/>
          <w:lang w:val="es-MX"/>
        </w:rPr>
      </w:pPr>
      <w:r>
        <w:rPr>
          <w:rFonts w:cs="Arial"/>
          <w:i/>
          <w:sz w:val="22"/>
          <w:szCs w:val="22"/>
          <w:lang w:val="es-MX"/>
        </w:rPr>
        <w:t>El apoderado no cumplió la voluntad del señor DAZA GAONA, en el sentido de presentar la solicitud de convocatoria a Junta Médico Laboral, con base en el poder que éste le otorgó, a efecto que se le realizara la valoración médica en vida.</w:t>
      </w:r>
    </w:p>
    <w:p w14:paraId="780CCC49" w14:textId="77777777" w:rsidR="00AF29DE" w:rsidRDefault="00AF29DE" w:rsidP="00AF29DE">
      <w:pPr>
        <w:pStyle w:val="Textoindependiente"/>
        <w:numPr>
          <w:ilvl w:val="0"/>
          <w:numId w:val="7"/>
        </w:numPr>
        <w:tabs>
          <w:tab w:val="left" w:pos="142"/>
        </w:tabs>
        <w:spacing w:after="0" w:line="276" w:lineRule="auto"/>
        <w:jc w:val="both"/>
        <w:rPr>
          <w:rFonts w:cs="Arial"/>
          <w:i/>
          <w:sz w:val="22"/>
          <w:szCs w:val="22"/>
          <w:lang w:val="es-MX"/>
        </w:rPr>
      </w:pPr>
      <w:r>
        <w:rPr>
          <w:rFonts w:cs="Arial"/>
          <w:i/>
          <w:sz w:val="22"/>
          <w:szCs w:val="22"/>
          <w:lang w:val="es-MX"/>
        </w:rPr>
        <w:t>La solicitud de convocatoria inicia con base en un poder otorgado por un tercero interesado (madre del de Cujus) y no como lo señala la Corte Constitucional, en el sentido que se siguiera la materialización de la solicitud previamente hecha por el paciente.</w:t>
      </w:r>
    </w:p>
    <w:p w14:paraId="1E060B86" w14:textId="3AAA7C2A" w:rsidR="00AF29DE" w:rsidRDefault="00AF29DE" w:rsidP="00AF29DE">
      <w:pPr>
        <w:pStyle w:val="Textoindependiente"/>
        <w:tabs>
          <w:tab w:val="left" w:pos="142"/>
        </w:tabs>
        <w:spacing w:after="0" w:line="276" w:lineRule="auto"/>
        <w:ind w:left="720"/>
        <w:jc w:val="both"/>
        <w:rPr>
          <w:rFonts w:cs="Arial"/>
          <w:i/>
          <w:sz w:val="22"/>
          <w:szCs w:val="22"/>
          <w:lang w:val="es-MX"/>
        </w:rPr>
      </w:pPr>
      <w:r>
        <w:rPr>
          <w:rFonts w:cs="Arial"/>
          <w:i/>
          <w:sz w:val="22"/>
          <w:szCs w:val="22"/>
          <w:lang w:val="es-MX"/>
        </w:rPr>
        <w:t xml:space="preserve">De acuerdo con este presupuesto de la Corte Constitucional, no había lugar a la realización de la Junta Médico Laboral por no cumplirse, sin </w:t>
      </w:r>
      <w:r w:rsidR="003E2B57">
        <w:rPr>
          <w:rFonts w:cs="Arial"/>
          <w:i/>
          <w:sz w:val="22"/>
          <w:szCs w:val="22"/>
          <w:lang w:val="es-MX"/>
        </w:rPr>
        <w:t>embargo,</w:t>
      </w:r>
      <w:r>
        <w:rPr>
          <w:rFonts w:cs="Arial"/>
          <w:i/>
          <w:sz w:val="22"/>
          <w:szCs w:val="22"/>
          <w:lang w:val="es-MX"/>
        </w:rPr>
        <w:t xml:space="preserve"> se realiza la Junta Médica Laboral post mortem por orden judicial.</w:t>
      </w:r>
    </w:p>
    <w:p w14:paraId="68F4E905" w14:textId="77777777" w:rsidR="00573D91" w:rsidRDefault="00573D91" w:rsidP="00573D91">
      <w:pPr>
        <w:pStyle w:val="Textoindependiente"/>
        <w:tabs>
          <w:tab w:val="left" w:pos="142"/>
        </w:tabs>
        <w:spacing w:after="0" w:line="276" w:lineRule="auto"/>
        <w:jc w:val="both"/>
        <w:rPr>
          <w:rFonts w:cs="Arial"/>
          <w:i/>
          <w:sz w:val="22"/>
          <w:szCs w:val="22"/>
          <w:lang w:val="es-MX"/>
        </w:rPr>
      </w:pPr>
    </w:p>
    <w:p w14:paraId="169C60C0" w14:textId="77777777" w:rsidR="00573D91" w:rsidRDefault="00573D91" w:rsidP="00573D91">
      <w:pPr>
        <w:pStyle w:val="Textoindependiente"/>
        <w:tabs>
          <w:tab w:val="left" w:pos="142"/>
        </w:tabs>
        <w:spacing w:after="0" w:line="276" w:lineRule="auto"/>
        <w:jc w:val="both"/>
        <w:rPr>
          <w:rFonts w:cs="Arial"/>
          <w:i/>
          <w:sz w:val="22"/>
          <w:szCs w:val="22"/>
          <w:lang w:val="es-MX"/>
        </w:rPr>
      </w:pPr>
      <w:r>
        <w:rPr>
          <w:rFonts w:cs="Arial"/>
          <w:i/>
          <w:sz w:val="22"/>
          <w:szCs w:val="22"/>
          <w:lang w:val="es-MX"/>
        </w:rPr>
        <w:t>(…)</w:t>
      </w:r>
    </w:p>
    <w:p w14:paraId="083869DD" w14:textId="77777777" w:rsidR="00573D91" w:rsidRDefault="00573D91" w:rsidP="00573D91">
      <w:pPr>
        <w:pStyle w:val="Textoindependiente"/>
        <w:tabs>
          <w:tab w:val="left" w:pos="142"/>
        </w:tabs>
        <w:spacing w:after="0" w:line="276" w:lineRule="auto"/>
        <w:jc w:val="both"/>
        <w:rPr>
          <w:rFonts w:cs="Arial"/>
          <w:i/>
          <w:sz w:val="22"/>
          <w:szCs w:val="22"/>
          <w:lang w:val="es-MX"/>
        </w:rPr>
      </w:pPr>
    </w:p>
    <w:p w14:paraId="7741FB07" w14:textId="13479D83" w:rsidR="00573D91" w:rsidRDefault="00573D91" w:rsidP="00573D91">
      <w:pPr>
        <w:pStyle w:val="Textoindependiente"/>
        <w:tabs>
          <w:tab w:val="left" w:pos="142"/>
        </w:tabs>
        <w:spacing w:after="0" w:line="276" w:lineRule="auto"/>
        <w:jc w:val="both"/>
        <w:rPr>
          <w:rFonts w:cs="Arial"/>
          <w:i/>
          <w:sz w:val="22"/>
          <w:szCs w:val="22"/>
          <w:lang w:val="es-MX"/>
        </w:rPr>
      </w:pPr>
      <w:r>
        <w:rPr>
          <w:rFonts w:cs="Arial"/>
          <w:i/>
          <w:sz w:val="22"/>
          <w:szCs w:val="22"/>
          <w:lang w:val="es-MX"/>
        </w:rPr>
        <w:t xml:space="preserve">Para el caso concreto, no era viable </w:t>
      </w:r>
      <w:r w:rsidR="003E2B57">
        <w:rPr>
          <w:rFonts w:cs="Arial"/>
          <w:i/>
          <w:sz w:val="22"/>
          <w:szCs w:val="22"/>
          <w:lang w:val="es-MX"/>
        </w:rPr>
        <w:t>la</w:t>
      </w:r>
      <w:r>
        <w:rPr>
          <w:rFonts w:cs="Arial"/>
          <w:i/>
          <w:sz w:val="22"/>
          <w:szCs w:val="22"/>
          <w:lang w:val="es-MX"/>
        </w:rPr>
        <w:t xml:space="preserve"> valoración del paciente, toda vez que, aparentemente, no se evidencia diligencia por parte del apoderado NÉSTOR EDUARDO SIERRA CARRILLO, pues solo solicito la realización de la Junta Médico Laboral siete (07) meses después del fallecimiento del paciente y no al momento que le fue otorgado dicho poder (02 de agosto de 2017), para que le fuera practicada en vida.</w:t>
      </w:r>
    </w:p>
    <w:p w14:paraId="39484124" w14:textId="77777777" w:rsidR="00573D91" w:rsidRDefault="00573D91" w:rsidP="00573D91">
      <w:pPr>
        <w:pStyle w:val="Textoindependiente"/>
        <w:tabs>
          <w:tab w:val="left" w:pos="142"/>
        </w:tabs>
        <w:spacing w:after="0" w:line="276" w:lineRule="auto"/>
        <w:jc w:val="both"/>
        <w:rPr>
          <w:rFonts w:cs="Arial"/>
          <w:i/>
          <w:sz w:val="22"/>
          <w:szCs w:val="22"/>
          <w:lang w:val="es-MX"/>
        </w:rPr>
      </w:pPr>
      <w:r>
        <w:rPr>
          <w:rFonts w:cs="Arial"/>
          <w:i/>
          <w:sz w:val="22"/>
          <w:szCs w:val="22"/>
          <w:lang w:val="es-MX"/>
        </w:rPr>
        <w:lastRenderedPageBreak/>
        <w:t>(…)</w:t>
      </w:r>
    </w:p>
    <w:p w14:paraId="23F7D6D3" w14:textId="77777777" w:rsidR="00573D91" w:rsidRDefault="00573D91" w:rsidP="00573D91">
      <w:pPr>
        <w:pStyle w:val="Textoindependiente"/>
        <w:tabs>
          <w:tab w:val="left" w:pos="142"/>
        </w:tabs>
        <w:spacing w:after="0" w:line="276" w:lineRule="auto"/>
        <w:jc w:val="both"/>
        <w:rPr>
          <w:rFonts w:cs="Arial"/>
          <w:i/>
          <w:sz w:val="22"/>
          <w:szCs w:val="22"/>
          <w:lang w:val="es-MX"/>
        </w:rPr>
      </w:pPr>
    </w:p>
    <w:p w14:paraId="75F920D6" w14:textId="77777777" w:rsidR="00573D91" w:rsidRDefault="00573D91" w:rsidP="00573D91">
      <w:pPr>
        <w:pStyle w:val="Textoindependiente"/>
        <w:tabs>
          <w:tab w:val="left" w:pos="142"/>
        </w:tabs>
        <w:spacing w:after="0" w:line="276" w:lineRule="auto"/>
        <w:jc w:val="both"/>
        <w:rPr>
          <w:rFonts w:cs="Arial"/>
          <w:i/>
          <w:sz w:val="22"/>
          <w:szCs w:val="22"/>
          <w:lang w:val="es-MX"/>
        </w:rPr>
      </w:pPr>
      <w:r>
        <w:rPr>
          <w:rFonts w:cs="Arial"/>
          <w:i/>
          <w:sz w:val="22"/>
          <w:szCs w:val="22"/>
          <w:lang w:val="es-MX"/>
        </w:rPr>
        <w:t>Así las cosas, y como lo señalo la Corte Constitucional en la sentencia T-165 de 2017, al no existir norma que regule la realización de las Juntas o Tribunales Médicos post mortem, fue la misma Corte Constitucional la que definió los presupuestos que se deben tener en cuenta por los Organismos Médico Laborales, para determinar si hay lugar o no a la práctica de éstas, los cuales no son excluyentes y deben cumplirse en su totalidad.</w:t>
      </w:r>
    </w:p>
    <w:p w14:paraId="716D96D1" w14:textId="77777777" w:rsidR="00573D91" w:rsidRDefault="00573D91" w:rsidP="00573D91">
      <w:pPr>
        <w:pStyle w:val="Textoindependiente"/>
        <w:tabs>
          <w:tab w:val="left" w:pos="142"/>
        </w:tabs>
        <w:spacing w:after="0" w:line="276" w:lineRule="auto"/>
        <w:jc w:val="both"/>
        <w:rPr>
          <w:rFonts w:cs="Arial"/>
          <w:i/>
          <w:sz w:val="22"/>
          <w:szCs w:val="22"/>
          <w:lang w:val="es-MX"/>
        </w:rPr>
      </w:pPr>
    </w:p>
    <w:p w14:paraId="143FD17B" w14:textId="77777777" w:rsidR="00573D91" w:rsidRDefault="00573D91" w:rsidP="00573D91">
      <w:pPr>
        <w:pStyle w:val="Textoindependiente"/>
        <w:tabs>
          <w:tab w:val="left" w:pos="142"/>
        </w:tabs>
        <w:spacing w:after="0" w:line="276" w:lineRule="auto"/>
        <w:jc w:val="both"/>
        <w:rPr>
          <w:rFonts w:cs="Arial"/>
          <w:i/>
          <w:sz w:val="22"/>
          <w:szCs w:val="22"/>
          <w:lang w:val="es-MX"/>
        </w:rPr>
      </w:pPr>
      <w:r>
        <w:rPr>
          <w:rFonts w:cs="Arial"/>
          <w:i/>
          <w:sz w:val="22"/>
          <w:szCs w:val="22"/>
          <w:lang w:val="es-MX"/>
        </w:rPr>
        <w:t xml:space="preserve">Para el caso en estudio, objeto de la presente acción, la solicitud del apoderado </w:t>
      </w:r>
      <w:r w:rsidR="00B348EA">
        <w:rPr>
          <w:rFonts w:cs="Arial"/>
          <w:i/>
          <w:sz w:val="22"/>
          <w:szCs w:val="22"/>
          <w:lang w:val="es-MX"/>
        </w:rPr>
        <w:t>NÉSTOR</w:t>
      </w:r>
      <w:r>
        <w:rPr>
          <w:rFonts w:cs="Arial"/>
          <w:i/>
          <w:sz w:val="22"/>
          <w:szCs w:val="22"/>
          <w:lang w:val="es-MX"/>
        </w:rPr>
        <w:t xml:space="preserve"> EDUARDO SIERRA CARRILLO, no reúne dos (02) de los presupuestos señalados por la Corte Constitucional, para la realización del Tribunal Médico Laboral de Revisión Militar y de Policía post mortem, de acuerdo con lo aquí expuesto.</w:t>
      </w:r>
    </w:p>
    <w:p w14:paraId="6F541168" w14:textId="77777777" w:rsidR="00573D91" w:rsidRDefault="00573D91" w:rsidP="00573D91">
      <w:pPr>
        <w:pStyle w:val="Textoindependiente"/>
        <w:tabs>
          <w:tab w:val="left" w:pos="142"/>
        </w:tabs>
        <w:spacing w:after="0" w:line="276" w:lineRule="auto"/>
        <w:jc w:val="both"/>
        <w:rPr>
          <w:rFonts w:cs="Arial"/>
          <w:i/>
          <w:sz w:val="22"/>
          <w:szCs w:val="22"/>
          <w:lang w:val="es-MX"/>
        </w:rPr>
      </w:pPr>
    </w:p>
    <w:p w14:paraId="072CA5B1" w14:textId="77777777" w:rsidR="00573D91" w:rsidRDefault="00573D91" w:rsidP="00573D91">
      <w:pPr>
        <w:pStyle w:val="Textoindependiente"/>
        <w:tabs>
          <w:tab w:val="left" w:pos="142"/>
        </w:tabs>
        <w:spacing w:after="0" w:line="276" w:lineRule="auto"/>
        <w:jc w:val="both"/>
        <w:rPr>
          <w:rFonts w:cs="Arial"/>
          <w:i/>
          <w:sz w:val="22"/>
          <w:szCs w:val="22"/>
          <w:lang w:val="es-MX"/>
        </w:rPr>
      </w:pPr>
      <w:r>
        <w:rPr>
          <w:rFonts w:cs="Arial"/>
          <w:i/>
          <w:sz w:val="22"/>
          <w:szCs w:val="22"/>
          <w:lang w:val="es-MX"/>
        </w:rPr>
        <w:t xml:space="preserve">Ahora bien, quiere reiterar este Organismo Médico Laboral que quien fijó los requisitos necesarios para la práctica de Junta Médico Laboral o Tribunal Médico Laboral post mortem, fue la Corte Constitucional no siendo posible una interpretación diferente a lo señalado por la Corte, cuando dijo: </w:t>
      </w:r>
    </w:p>
    <w:p w14:paraId="56DD21C9" w14:textId="77777777" w:rsidR="00B348EA" w:rsidRDefault="00B348EA" w:rsidP="00573D91">
      <w:pPr>
        <w:pStyle w:val="Textoindependiente"/>
        <w:tabs>
          <w:tab w:val="left" w:pos="142"/>
        </w:tabs>
        <w:spacing w:after="0" w:line="276" w:lineRule="auto"/>
        <w:jc w:val="both"/>
        <w:rPr>
          <w:rFonts w:cs="Arial"/>
          <w:i/>
          <w:sz w:val="22"/>
          <w:szCs w:val="22"/>
          <w:lang w:val="es-MX"/>
        </w:rPr>
      </w:pPr>
    </w:p>
    <w:p w14:paraId="7C65F57B" w14:textId="77777777" w:rsidR="00B348EA" w:rsidRDefault="00B348EA" w:rsidP="00573D91">
      <w:pPr>
        <w:pStyle w:val="Textoindependiente"/>
        <w:tabs>
          <w:tab w:val="left" w:pos="142"/>
        </w:tabs>
        <w:spacing w:after="0" w:line="276" w:lineRule="auto"/>
        <w:jc w:val="both"/>
        <w:rPr>
          <w:rFonts w:cs="Arial"/>
          <w:i/>
          <w:sz w:val="22"/>
          <w:szCs w:val="22"/>
          <w:lang w:val="es-MX"/>
        </w:rPr>
      </w:pPr>
      <w:r>
        <w:rPr>
          <w:rFonts w:cs="Arial"/>
          <w:i/>
          <w:sz w:val="22"/>
          <w:szCs w:val="22"/>
          <w:lang w:val="es-MX"/>
        </w:rPr>
        <w:t>“… Para ello, de acuerdo con toda la normatividad y jurisprudencia hasta aquí analizada, y ante la ausencia de norma legal o reglamentaria que regule específicamente la materia, se propondrán tres condiciones elaboradas jurisprudencialmente en la presente sentencia utilizando los requisitos expuestos como regla aplicable para solucionar el caso concreto que, considera la Sala, deben ser verificados para esclarecer el anterior interrogante…”</w:t>
      </w:r>
    </w:p>
    <w:p w14:paraId="6E876B3D" w14:textId="77777777" w:rsidR="00B348EA" w:rsidRDefault="00B348EA" w:rsidP="00573D91">
      <w:pPr>
        <w:pStyle w:val="Textoindependiente"/>
        <w:tabs>
          <w:tab w:val="left" w:pos="142"/>
        </w:tabs>
        <w:spacing w:after="0" w:line="276" w:lineRule="auto"/>
        <w:jc w:val="both"/>
        <w:rPr>
          <w:rFonts w:cs="Arial"/>
          <w:i/>
          <w:sz w:val="22"/>
          <w:szCs w:val="22"/>
          <w:lang w:val="es-MX"/>
        </w:rPr>
      </w:pPr>
    </w:p>
    <w:p w14:paraId="5C29F13A" w14:textId="77777777" w:rsidR="00B348EA" w:rsidRPr="008A3EFF" w:rsidRDefault="00B348EA" w:rsidP="00573D91">
      <w:pPr>
        <w:pStyle w:val="Textoindependiente"/>
        <w:tabs>
          <w:tab w:val="left" w:pos="142"/>
        </w:tabs>
        <w:spacing w:after="0" w:line="276" w:lineRule="auto"/>
        <w:jc w:val="both"/>
        <w:rPr>
          <w:rFonts w:cs="Arial"/>
          <w:i/>
          <w:sz w:val="22"/>
          <w:szCs w:val="22"/>
          <w:lang w:val="es-MX"/>
        </w:rPr>
      </w:pPr>
      <w:r>
        <w:rPr>
          <w:rFonts w:cs="Arial"/>
          <w:i/>
          <w:sz w:val="22"/>
          <w:szCs w:val="22"/>
          <w:lang w:val="es-MX"/>
        </w:rPr>
        <w:t>Razón por la cual, se ratifica el contenido de la comunicación oficial No. OFI119-48524 TM del 02 de septiembre de 2019, y se indica que no es posible la realización de Tribunal Médico Laboral post mortem en el caso del señor CRISTHIAN FERNEY DAZA GAONA.”</w:t>
      </w:r>
    </w:p>
    <w:p w14:paraId="501837D4" w14:textId="77777777" w:rsidR="00A76746" w:rsidRPr="008A3EFF" w:rsidRDefault="00A76746" w:rsidP="00450DB8">
      <w:pPr>
        <w:pStyle w:val="Textoindependiente"/>
        <w:spacing w:after="0" w:line="276" w:lineRule="auto"/>
        <w:jc w:val="both"/>
        <w:rPr>
          <w:rFonts w:cs="Arial"/>
          <w:sz w:val="22"/>
          <w:szCs w:val="22"/>
          <w:lang w:val="es-MX"/>
        </w:rPr>
      </w:pPr>
    </w:p>
    <w:p w14:paraId="4C22A039" w14:textId="77777777" w:rsidR="00057E45" w:rsidRPr="00450DB8" w:rsidRDefault="00057E45" w:rsidP="00450DB8">
      <w:pPr>
        <w:numPr>
          <w:ilvl w:val="0"/>
          <w:numId w:val="1"/>
        </w:numPr>
        <w:spacing w:after="0" w:line="276" w:lineRule="auto"/>
        <w:jc w:val="both"/>
        <w:rPr>
          <w:rFonts w:ascii="Arial" w:eastAsia="Calibri" w:hAnsi="Arial" w:cs="Arial"/>
          <w:b/>
          <w:lang w:eastAsia="es-ES"/>
        </w:rPr>
      </w:pPr>
      <w:r w:rsidRPr="00450DB8">
        <w:rPr>
          <w:rFonts w:ascii="Arial" w:eastAsia="Calibri" w:hAnsi="Arial" w:cs="Arial"/>
          <w:b/>
          <w:lang w:eastAsia="es-ES"/>
        </w:rPr>
        <w:t>LAS PRUEBAS:</w:t>
      </w:r>
    </w:p>
    <w:p w14:paraId="67698D3C" w14:textId="77777777" w:rsidR="00057E45" w:rsidRPr="00450DB8" w:rsidRDefault="00057E45" w:rsidP="00450DB8">
      <w:pPr>
        <w:spacing w:after="0" w:line="276" w:lineRule="auto"/>
        <w:jc w:val="both"/>
        <w:rPr>
          <w:rFonts w:ascii="Arial" w:eastAsia="Calibri" w:hAnsi="Arial" w:cs="Arial"/>
          <w:lang w:eastAsia="es-ES"/>
        </w:rPr>
      </w:pPr>
    </w:p>
    <w:p w14:paraId="575C3187" w14:textId="77777777" w:rsidR="00D34E50" w:rsidRPr="00450DB8" w:rsidRDefault="00057E45" w:rsidP="00450DB8">
      <w:pPr>
        <w:spacing w:after="0" w:line="276" w:lineRule="auto"/>
        <w:jc w:val="both"/>
        <w:rPr>
          <w:rFonts w:ascii="Arial" w:eastAsia="Calibri" w:hAnsi="Arial" w:cs="Arial"/>
          <w:lang w:eastAsia="es-ES"/>
        </w:rPr>
      </w:pPr>
      <w:r w:rsidRPr="00450DB8">
        <w:rPr>
          <w:rFonts w:ascii="Arial" w:eastAsia="Calibri" w:hAnsi="Arial" w:cs="Arial"/>
          <w:lang w:eastAsia="es-ES"/>
        </w:rPr>
        <w:t>Como medio probatorio, destinado a acreditar los supuestos de hecho de la demanda se allegaron los siguientes documentos:</w:t>
      </w:r>
    </w:p>
    <w:p w14:paraId="06E4F61E" w14:textId="77777777" w:rsidR="00D34E50" w:rsidRPr="00450DB8" w:rsidRDefault="00D34E50" w:rsidP="00450DB8">
      <w:pPr>
        <w:spacing w:after="0" w:line="276" w:lineRule="auto"/>
        <w:jc w:val="both"/>
        <w:rPr>
          <w:rFonts w:ascii="Arial" w:eastAsia="Calibri" w:hAnsi="Arial" w:cs="Arial"/>
          <w:lang w:eastAsia="es-ES"/>
        </w:rPr>
      </w:pPr>
    </w:p>
    <w:p w14:paraId="18C289DC" w14:textId="77777777" w:rsidR="00057E45" w:rsidRPr="00450DB8" w:rsidRDefault="00D34E50"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poder otorgado por la señora Elsa Inés Daza Gaona al abogado Néstor Eduardo Sierra Carrillo para iniciar reclamación administrativa (folio 17 del cp.).</w:t>
      </w:r>
    </w:p>
    <w:p w14:paraId="7A2F6FCC" w14:textId="77777777" w:rsidR="00D34E50" w:rsidRPr="00450DB8" w:rsidRDefault="00D34E50"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poder otorgado por Cristhian Ferney Daza Gaona al abogado Néstor Eduardo Sierra Carrillo para iniciar reclamación administrativa (folio 19 del cp.).</w:t>
      </w:r>
    </w:p>
    <w:p w14:paraId="08E0CBC4" w14:textId="77777777" w:rsidR="00D34E50" w:rsidRPr="00450DB8" w:rsidRDefault="00D34E50"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 xml:space="preserve">Copia </w:t>
      </w:r>
      <w:r w:rsidR="00F71B9F" w:rsidRPr="00450DB8">
        <w:rPr>
          <w:rFonts w:ascii="Arial" w:eastAsia="Calibri" w:hAnsi="Arial" w:cs="Arial"/>
          <w:lang w:eastAsia="es-ES"/>
        </w:rPr>
        <w:t xml:space="preserve">simple </w:t>
      </w:r>
      <w:r w:rsidRPr="00450DB8">
        <w:rPr>
          <w:rFonts w:ascii="Arial" w:eastAsia="Calibri" w:hAnsi="Arial" w:cs="Arial"/>
          <w:lang w:eastAsia="es-ES"/>
        </w:rPr>
        <w:t xml:space="preserve">de oficio del Ministerio de Defensa sobre informe de novedad y material de guerra durante incursión </w:t>
      </w:r>
      <w:r w:rsidR="00F71B9F" w:rsidRPr="00450DB8">
        <w:rPr>
          <w:rFonts w:ascii="Arial" w:eastAsia="Calibri" w:hAnsi="Arial" w:cs="Arial"/>
          <w:lang w:eastAsia="es-ES"/>
        </w:rPr>
        <w:t>(folio 21 del cp).</w:t>
      </w:r>
    </w:p>
    <w:p w14:paraId="32F5CBFC"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respuesta a derecho de petición (folio 22 del cp).</w:t>
      </w:r>
    </w:p>
    <w:p w14:paraId="1A9F5BB7"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derecho de petición radicado en la Dirección de Sanidad de la Policía Nacional (folio 23 al 31 del cp).</w:t>
      </w:r>
    </w:p>
    <w:p w14:paraId="6E8E34CC"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respuesta a derecho de petición (folio 33 al 34 del cp).</w:t>
      </w:r>
    </w:p>
    <w:p w14:paraId="608C7496"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derecho de petición radicado en la Dirección de Sanidad de la Policía Nacional (folio 35 al 40 del cp).</w:t>
      </w:r>
    </w:p>
    <w:p w14:paraId="07618FB6"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oficio de información a petición (folio 41 del cp).</w:t>
      </w:r>
    </w:p>
    <w:p w14:paraId="44D2FE33"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respuesta a oficio No. S-2018-029580/SECSA-JEFAT-1.10 de fecha 13 de junio de 2018 (folio 42 del cp).</w:t>
      </w:r>
    </w:p>
    <w:p w14:paraId="6D6ED67F"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oficio de requerimiento complementario por segunda vez a la respuesta a derecho de petición – solicitud “Junta Médico Laboral Post Mortem” (folio 43 del cp).</w:t>
      </w:r>
    </w:p>
    <w:p w14:paraId="5027BC86"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notificación programación Junta Medica Laboral (folio 44 del cp).</w:t>
      </w:r>
    </w:p>
    <w:p w14:paraId="1F783A39"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lastRenderedPageBreak/>
        <w:t>Copia simple de oficio a información a petición (folio 45 del cp).</w:t>
      </w:r>
    </w:p>
    <w:p w14:paraId="625E5281"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oficio informando cancelación de Junta Médico Laboral (folio 46 del cp).</w:t>
      </w:r>
    </w:p>
    <w:p w14:paraId="579008BC"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respuesta a petición (folio 48 del cp).</w:t>
      </w:r>
    </w:p>
    <w:p w14:paraId="4BAC0763"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oficio de notificación de acción de tutela (folio 49 del cp).</w:t>
      </w:r>
    </w:p>
    <w:p w14:paraId="21A43ACE"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constancia de tiempo de servicio militar (folio 50 del cp).</w:t>
      </w:r>
    </w:p>
    <w:p w14:paraId="3470C282"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registro civil de nacimiento y de defunción de Cristhian Ferney Daza Gaona (folio 51 al 52 del cp).</w:t>
      </w:r>
    </w:p>
    <w:p w14:paraId="64E2CE9D" w14:textId="77777777" w:rsidR="00F71B9F" w:rsidRPr="00450DB8" w:rsidRDefault="00F71B9F"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 xml:space="preserve">Copia simple de acta de junta médica laboral post mortem a Cristhian Ferney Daza Gaona (folio 53 al </w:t>
      </w:r>
      <w:r w:rsidR="005631BE" w:rsidRPr="00450DB8">
        <w:rPr>
          <w:rFonts w:ascii="Arial" w:eastAsia="Calibri" w:hAnsi="Arial" w:cs="Arial"/>
          <w:lang w:eastAsia="es-ES"/>
        </w:rPr>
        <w:t>63 del cp).</w:t>
      </w:r>
    </w:p>
    <w:p w14:paraId="6C1D519F" w14:textId="77777777" w:rsidR="005631BE" w:rsidRPr="00450DB8" w:rsidRDefault="005631BE"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derecho de petición radicado el 17 de junio de 2019 (folio 64 al 65 del cp).</w:t>
      </w:r>
    </w:p>
    <w:p w14:paraId="3BD132E1" w14:textId="77777777" w:rsidR="005631BE" w:rsidRPr="00450DB8" w:rsidRDefault="005631BE"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solicitud de convocatoria Tribunal Medico Laboral (folio 66 al 82 del cp).</w:t>
      </w:r>
    </w:p>
    <w:p w14:paraId="6399ADCA" w14:textId="77777777" w:rsidR="005631BE" w:rsidRPr="00450DB8" w:rsidRDefault="005631BE" w:rsidP="00450DB8">
      <w:pPr>
        <w:numPr>
          <w:ilvl w:val="0"/>
          <w:numId w:val="3"/>
        </w:numPr>
        <w:spacing w:after="0" w:line="276" w:lineRule="auto"/>
        <w:contextualSpacing/>
        <w:jc w:val="both"/>
        <w:rPr>
          <w:rFonts w:ascii="Arial" w:eastAsia="Calibri" w:hAnsi="Arial" w:cs="Arial"/>
          <w:i/>
          <w:lang w:eastAsia="es-ES"/>
        </w:rPr>
      </w:pPr>
      <w:r w:rsidRPr="00450DB8">
        <w:rPr>
          <w:rFonts w:ascii="Arial" w:eastAsia="Calibri" w:hAnsi="Arial" w:cs="Arial"/>
          <w:lang w:eastAsia="es-ES"/>
        </w:rPr>
        <w:t>Copia simple de oficio del 2 de septiembre de 2019 dirigido al abogado Néstor Eduardo Sierra Carrillo (folio 83 del cp).</w:t>
      </w:r>
    </w:p>
    <w:p w14:paraId="19AD063C" w14:textId="77777777" w:rsidR="00057E45" w:rsidRPr="00450DB8" w:rsidRDefault="00057E45" w:rsidP="00450DB8">
      <w:pPr>
        <w:spacing w:after="0" w:line="276" w:lineRule="auto"/>
        <w:ind w:left="360"/>
        <w:contextualSpacing/>
        <w:jc w:val="both"/>
        <w:rPr>
          <w:rFonts w:ascii="Arial" w:eastAsia="Calibri" w:hAnsi="Arial" w:cs="Arial"/>
          <w:i/>
          <w:lang w:eastAsia="es-ES"/>
        </w:rPr>
      </w:pPr>
    </w:p>
    <w:p w14:paraId="1DD4FC33" w14:textId="77777777" w:rsidR="00057E45" w:rsidRPr="00450DB8" w:rsidRDefault="00057E45" w:rsidP="00450DB8">
      <w:pPr>
        <w:numPr>
          <w:ilvl w:val="0"/>
          <w:numId w:val="1"/>
        </w:numPr>
        <w:spacing w:after="0" w:line="276" w:lineRule="auto"/>
        <w:jc w:val="center"/>
        <w:rPr>
          <w:rFonts w:ascii="Arial" w:eastAsia="Calibri" w:hAnsi="Arial" w:cs="Arial"/>
          <w:b/>
          <w:lang w:eastAsia="es-ES"/>
        </w:rPr>
      </w:pPr>
      <w:r w:rsidRPr="00450DB8">
        <w:rPr>
          <w:rFonts w:ascii="Arial" w:eastAsia="Calibri" w:hAnsi="Arial" w:cs="Arial"/>
          <w:b/>
          <w:lang w:eastAsia="es-ES"/>
        </w:rPr>
        <w:t>CONSIDERACIONES:</w:t>
      </w:r>
    </w:p>
    <w:p w14:paraId="0EDBE02F" w14:textId="77777777" w:rsidR="00057E45" w:rsidRPr="00450DB8" w:rsidRDefault="00057E45" w:rsidP="00450DB8">
      <w:pPr>
        <w:spacing w:after="0" w:line="276" w:lineRule="auto"/>
        <w:jc w:val="both"/>
        <w:rPr>
          <w:rFonts w:ascii="Arial" w:eastAsia="Calibri" w:hAnsi="Arial" w:cs="Arial"/>
          <w:lang w:eastAsia="es-ES"/>
        </w:rPr>
      </w:pPr>
    </w:p>
    <w:p w14:paraId="243432A2" w14:textId="77777777" w:rsidR="00057E45" w:rsidRPr="00450DB8" w:rsidRDefault="00057E45" w:rsidP="00450DB8">
      <w:pPr>
        <w:numPr>
          <w:ilvl w:val="1"/>
          <w:numId w:val="2"/>
        </w:numPr>
        <w:tabs>
          <w:tab w:val="left" w:pos="0"/>
          <w:tab w:val="left" w:pos="284"/>
          <w:tab w:val="left" w:pos="426"/>
        </w:tabs>
        <w:spacing w:after="0" w:line="276" w:lineRule="auto"/>
        <w:ind w:left="0" w:firstLine="0"/>
        <w:jc w:val="both"/>
        <w:rPr>
          <w:rFonts w:ascii="Arial" w:eastAsia="Calibri" w:hAnsi="Arial" w:cs="Arial"/>
          <w:b/>
          <w:lang w:eastAsia="es-ES"/>
        </w:rPr>
      </w:pPr>
      <w:r w:rsidRPr="00450DB8">
        <w:rPr>
          <w:rFonts w:ascii="Arial" w:eastAsia="Calibri" w:hAnsi="Arial" w:cs="Arial"/>
          <w:lang w:eastAsia="es-ES"/>
        </w:rPr>
        <w:t>De conformidad con lo dispuesto en el artículo 86 de la Constitución Política, en el articulado general y, en particular, en los Artículos 1°, 5° y 8° del Decreto – Ley 2591 de 1991 “</w:t>
      </w:r>
      <w:r w:rsidRPr="00450DB8">
        <w:rPr>
          <w:rFonts w:ascii="Arial" w:eastAsia="Calibri" w:hAnsi="Arial" w:cs="Arial"/>
          <w:i/>
          <w:lang w:eastAsia="es-ES"/>
        </w:rPr>
        <w:t>Por el cual se reglamenta la acción de tutela consagrada en el artículo 86 de la Constitución Política”</w:t>
      </w:r>
      <w:r w:rsidRPr="00450DB8">
        <w:rPr>
          <w:rFonts w:ascii="Arial" w:eastAsia="Calibri" w:hAnsi="Arial" w:cs="Arial"/>
          <w:lang w:eastAsia="es-ES"/>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0187363D" w14:textId="77777777" w:rsidR="00057E45" w:rsidRPr="00450DB8" w:rsidRDefault="00057E45" w:rsidP="00450DB8">
      <w:pPr>
        <w:spacing w:after="0" w:line="276" w:lineRule="auto"/>
        <w:ind w:left="708"/>
        <w:jc w:val="both"/>
        <w:rPr>
          <w:rFonts w:ascii="Arial" w:eastAsia="Calibri" w:hAnsi="Arial" w:cs="Arial"/>
          <w:lang w:eastAsia="es-ES"/>
        </w:rPr>
      </w:pPr>
    </w:p>
    <w:p w14:paraId="3B387D47" w14:textId="77777777" w:rsidR="00057E45" w:rsidRPr="00450DB8" w:rsidRDefault="00057E45" w:rsidP="00450DB8">
      <w:pPr>
        <w:spacing w:after="0" w:line="276" w:lineRule="auto"/>
        <w:jc w:val="both"/>
        <w:rPr>
          <w:rFonts w:ascii="Arial" w:eastAsia="Calibri" w:hAnsi="Arial" w:cs="Arial"/>
          <w:lang w:eastAsia="es-ES"/>
        </w:rPr>
      </w:pPr>
      <w:r w:rsidRPr="00450DB8">
        <w:rPr>
          <w:rFonts w:ascii="Arial" w:eastAsia="Calibri" w:hAnsi="Arial" w:cs="Arial"/>
          <w:lang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012AF2B3" w14:textId="77777777" w:rsidR="00057E45" w:rsidRPr="00450DB8" w:rsidRDefault="00057E45" w:rsidP="00450DB8">
      <w:pPr>
        <w:tabs>
          <w:tab w:val="left" w:pos="709"/>
        </w:tabs>
        <w:spacing w:after="0" w:line="276" w:lineRule="auto"/>
        <w:jc w:val="both"/>
        <w:rPr>
          <w:rFonts w:ascii="Arial" w:eastAsia="Calibri" w:hAnsi="Arial" w:cs="Arial"/>
          <w:lang w:eastAsia="es-ES"/>
        </w:rPr>
      </w:pPr>
    </w:p>
    <w:p w14:paraId="67AD7D2A" w14:textId="77777777" w:rsidR="00057E45" w:rsidRPr="00450DB8" w:rsidRDefault="00057E45" w:rsidP="00450DB8">
      <w:pPr>
        <w:spacing w:line="276" w:lineRule="auto"/>
        <w:jc w:val="both"/>
        <w:rPr>
          <w:rFonts w:ascii="Arial" w:eastAsia="Times New Roman" w:hAnsi="Arial" w:cs="Arial"/>
          <w:lang w:eastAsia="es-ES"/>
        </w:rPr>
      </w:pPr>
      <w:r w:rsidRPr="00450DB8">
        <w:rPr>
          <w:rFonts w:ascii="Arial" w:eastAsia="Calibri" w:hAnsi="Arial" w:cs="Arial"/>
          <w:b/>
          <w:lang w:eastAsia="es-ES"/>
        </w:rPr>
        <w:t xml:space="preserve">5.2 </w:t>
      </w:r>
      <w:r w:rsidRPr="00450DB8">
        <w:rPr>
          <w:rFonts w:ascii="Arial" w:eastAsia="Calibri" w:hAnsi="Arial" w:cs="Arial"/>
          <w:lang w:eastAsia="es-ES"/>
        </w:rPr>
        <w:t xml:space="preserve"> </w:t>
      </w:r>
      <w:r w:rsidRPr="00450DB8">
        <w:rPr>
          <w:rFonts w:ascii="Arial" w:eastAsia="Times New Roman" w:hAnsi="Arial" w:cs="Arial"/>
          <w:lang w:val="es-ES_tradnl" w:eastAsia="es-ES"/>
        </w:rPr>
        <w:t xml:space="preserve">Observa el Despacho que el derecho fundamental del cual pretende obtener protección el  accionante es </w:t>
      </w:r>
      <w:r w:rsidR="005631BE" w:rsidRPr="00450DB8">
        <w:rPr>
          <w:rFonts w:ascii="Arial" w:eastAsia="Times New Roman" w:hAnsi="Arial" w:cs="Arial"/>
          <w:lang w:val="es-ES_tradnl" w:eastAsia="es-ES"/>
        </w:rPr>
        <w:t xml:space="preserve">de </w:t>
      </w:r>
      <w:r w:rsidR="005631BE" w:rsidRPr="00450DB8">
        <w:rPr>
          <w:rFonts w:ascii="Arial" w:hAnsi="Arial" w:cs="Arial"/>
          <w:lang w:val="es-MX"/>
        </w:rPr>
        <w:t>petición y debido proceso</w:t>
      </w:r>
      <w:r w:rsidRPr="00450DB8">
        <w:rPr>
          <w:rFonts w:ascii="Arial" w:eastAsia="Times New Roman" w:hAnsi="Arial" w:cs="Arial"/>
          <w:lang w:val="es-ES_tradnl" w:eastAsia="es-ES"/>
        </w:rPr>
        <w:t xml:space="preserve">, toda vez que la entidad accionada no ha </w:t>
      </w:r>
      <w:r w:rsidR="005631BE" w:rsidRPr="00450DB8">
        <w:rPr>
          <w:rFonts w:ascii="Arial" w:eastAsia="Times New Roman" w:hAnsi="Arial" w:cs="Arial"/>
          <w:lang w:val="es-ES_tradnl" w:eastAsia="es-ES"/>
        </w:rPr>
        <w:t>admitido ni tramitado el recurso de apelación interpuesto contra el Acta de Junta Medica Laboral No. 1566</w:t>
      </w:r>
      <w:r w:rsidRPr="00450DB8">
        <w:rPr>
          <w:rFonts w:ascii="Arial" w:eastAsia="Times New Roman" w:hAnsi="Arial" w:cs="Arial"/>
          <w:lang w:val="es-ES_tradnl" w:eastAsia="es-ES"/>
        </w:rPr>
        <w:t>.</w:t>
      </w:r>
    </w:p>
    <w:p w14:paraId="05A7A0AF" w14:textId="77777777" w:rsidR="00057E45" w:rsidRDefault="00057E45" w:rsidP="00B14B89">
      <w:pPr>
        <w:spacing w:after="0" w:line="276" w:lineRule="auto"/>
        <w:jc w:val="both"/>
        <w:rPr>
          <w:rFonts w:ascii="Arial" w:eastAsia="Times New Roman" w:hAnsi="Arial" w:cs="Arial"/>
          <w:b/>
          <w:lang w:val="es-MX" w:eastAsia="es-ES"/>
        </w:rPr>
      </w:pPr>
      <w:r w:rsidRPr="00450DB8">
        <w:rPr>
          <w:rFonts w:ascii="Arial" w:eastAsia="Times New Roman" w:hAnsi="Arial" w:cs="Arial"/>
          <w:lang w:val="es-MX" w:eastAsia="es-ES"/>
        </w:rPr>
        <w:t xml:space="preserve">Así las cosas, cabe preguntarse </w:t>
      </w:r>
      <w:r w:rsidRPr="00450DB8">
        <w:rPr>
          <w:rFonts w:ascii="Arial" w:eastAsia="Times New Roman" w:hAnsi="Arial" w:cs="Arial"/>
          <w:b/>
          <w:lang w:val="es-MX" w:eastAsia="es-ES"/>
        </w:rPr>
        <w:t xml:space="preserve">¿Debe tutelarse los derechos fundamentales del accionante frente a las actuaciones  por parte de la entidad accionada? </w:t>
      </w:r>
    </w:p>
    <w:p w14:paraId="0ACC1226" w14:textId="77777777" w:rsidR="00B14B89" w:rsidRPr="00450DB8" w:rsidRDefault="00B14B89" w:rsidP="00B14B89">
      <w:pPr>
        <w:spacing w:after="0" w:line="276" w:lineRule="auto"/>
        <w:jc w:val="both"/>
        <w:rPr>
          <w:rFonts w:ascii="Arial" w:eastAsia="Times New Roman" w:hAnsi="Arial" w:cs="Arial"/>
          <w:b/>
          <w:lang w:val="es-MX" w:eastAsia="es-ES"/>
        </w:rPr>
      </w:pPr>
    </w:p>
    <w:p w14:paraId="1CD95BAE" w14:textId="77777777" w:rsidR="005631BE" w:rsidRPr="00450DB8" w:rsidRDefault="005631BE" w:rsidP="00B14B89">
      <w:pPr>
        <w:pStyle w:val="Sangradetextonormal"/>
        <w:numPr>
          <w:ilvl w:val="0"/>
          <w:numId w:val="5"/>
        </w:numPr>
        <w:spacing w:after="0" w:line="276" w:lineRule="auto"/>
        <w:ind w:left="0" w:firstLine="0"/>
        <w:jc w:val="both"/>
        <w:rPr>
          <w:rFonts w:ascii="Arial" w:hAnsi="Arial" w:cs="Arial"/>
        </w:rPr>
      </w:pPr>
      <w:r w:rsidRPr="00450DB8">
        <w:rPr>
          <w:rFonts w:ascii="Arial" w:hAnsi="Arial" w:cs="Arial"/>
        </w:rPr>
        <w:lastRenderedPageBreak/>
        <w:t>El artículo 29 de la Constitución Política establece que el debido proceso se aplicará a toda clase de actuaciones judiciales y administrativas.</w:t>
      </w:r>
    </w:p>
    <w:p w14:paraId="599EE904" w14:textId="77777777" w:rsidR="005631BE" w:rsidRPr="00450DB8" w:rsidRDefault="005631BE" w:rsidP="00B14B89">
      <w:pPr>
        <w:pStyle w:val="Sangradetextonormal"/>
        <w:spacing w:after="0" w:line="276" w:lineRule="auto"/>
        <w:ind w:left="0"/>
        <w:rPr>
          <w:rFonts w:ascii="Arial" w:hAnsi="Arial" w:cs="Arial"/>
        </w:rPr>
      </w:pPr>
    </w:p>
    <w:p w14:paraId="405E313E" w14:textId="77777777" w:rsidR="005631BE" w:rsidRDefault="005631BE" w:rsidP="00B14B89">
      <w:pPr>
        <w:pStyle w:val="Sangradetextonormal"/>
        <w:spacing w:after="0" w:line="276" w:lineRule="auto"/>
        <w:ind w:left="0"/>
        <w:rPr>
          <w:rFonts w:ascii="Arial" w:hAnsi="Arial" w:cs="Arial"/>
        </w:rPr>
      </w:pPr>
      <w:r w:rsidRPr="00450DB8">
        <w:rPr>
          <w:rFonts w:ascii="Arial" w:hAnsi="Arial" w:cs="Arial"/>
        </w:rPr>
        <w:t>La jurisprudencia constitucional ha expresado frente al debido proceso que:</w:t>
      </w:r>
    </w:p>
    <w:p w14:paraId="7893FBD9" w14:textId="77777777" w:rsidR="00B14B89" w:rsidRPr="00450DB8" w:rsidRDefault="00B14B89" w:rsidP="00B14B89">
      <w:pPr>
        <w:pStyle w:val="Sangradetextonormal"/>
        <w:spacing w:after="0" w:line="276" w:lineRule="auto"/>
        <w:ind w:left="0"/>
        <w:rPr>
          <w:rFonts w:ascii="Arial" w:hAnsi="Arial" w:cs="Arial"/>
        </w:rPr>
      </w:pPr>
    </w:p>
    <w:p w14:paraId="6031BC5A" w14:textId="77777777" w:rsidR="005631BE" w:rsidRPr="00450DB8" w:rsidRDefault="005631BE" w:rsidP="00B14B89">
      <w:pPr>
        <w:pStyle w:val="Sangradetextonormal"/>
        <w:spacing w:after="0" w:line="276" w:lineRule="auto"/>
        <w:ind w:left="0"/>
        <w:jc w:val="both"/>
        <w:rPr>
          <w:rFonts w:ascii="Arial" w:hAnsi="Arial" w:cs="Arial"/>
          <w:i/>
        </w:rPr>
      </w:pPr>
      <w:r w:rsidRPr="00450DB8">
        <w:rPr>
          <w:rFonts w:ascii="Arial" w:hAnsi="Arial" w:cs="Arial"/>
        </w:rPr>
        <w:t>“</w:t>
      </w:r>
      <w:r w:rsidRPr="00450DB8">
        <w:rPr>
          <w:rFonts w:ascii="Arial" w:hAnsi="Arial" w:cs="Arial"/>
          <w:i/>
        </w:rPr>
        <w:t>Todo proceso consiste en el desarrollo de particulares relaciones jurídicas entre el órgano sancionador y el procesado o demandado, para buscar la efectividad del derecho material y las garantías debidas a las personas que en él intervienen.</w:t>
      </w:r>
    </w:p>
    <w:p w14:paraId="6F13A0BC" w14:textId="77777777" w:rsidR="005631BE" w:rsidRPr="00450DB8" w:rsidRDefault="005631BE" w:rsidP="00B14B89">
      <w:pPr>
        <w:pStyle w:val="Sangradetextonormal"/>
        <w:spacing w:after="0" w:line="276" w:lineRule="auto"/>
        <w:ind w:left="0"/>
        <w:rPr>
          <w:rFonts w:ascii="Arial" w:hAnsi="Arial" w:cs="Arial"/>
          <w:i/>
        </w:rPr>
      </w:pPr>
    </w:p>
    <w:p w14:paraId="5F0A368B" w14:textId="77777777" w:rsidR="005631BE" w:rsidRDefault="005631BE" w:rsidP="00B14B89">
      <w:pPr>
        <w:pStyle w:val="Sangradetextonormal"/>
        <w:spacing w:after="0" w:line="276" w:lineRule="auto"/>
        <w:ind w:left="0"/>
        <w:jc w:val="both"/>
        <w:rPr>
          <w:rFonts w:ascii="Arial" w:hAnsi="Arial" w:cs="Arial"/>
          <w:i/>
        </w:rPr>
      </w:pPr>
      <w:r w:rsidRPr="00450DB8">
        <w:rPr>
          <w:rFonts w:ascii="Arial" w:hAnsi="Arial" w:cs="Arial"/>
          <w:i/>
        </w:rPr>
        <w:t>La situación conflictiva que surge de cualquier tipo de proceso exige una regulación jurídica y una limitación de los poderes estatales, así como un respeto de los derechos y obligaciones de los individuos o partes procesales.</w:t>
      </w:r>
    </w:p>
    <w:p w14:paraId="25DB6237" w14:textId="77777777" w:rsidR="00B14B89" w:rsidRPr="00450DB8" w:rsidRDefault="00B14B89" w:rsidP="00B14B89">
      <w:pPr>
        <w:pStyle w:val="Sangradetextonormal"/>
        <w:spacing w:after="0" w:line="276" w:lineRule="auto"/>
        <w:ind w:left="0"/>
        <w:jc w:val="both"/>
        <w:rPr>
          <w:rFonts w:ascii="Arial" w:hAnsi="Arial" w:cs="Arial"/>
          <w:i/>
        </w:rPr>
      </w:pPr>
    </w:p>
    <w:p w14:paraId="6C53AB26" w14:textId="77777777" w:rsidR="005631BE" w:rsidRDefault="005631BE" w:rsidP="00B14B89">
      <w:pPr>
        <w:pStyle w:val="Sangradetextonormal"/>
        <w:spacing w:after="0" w:line="276" w:lineRule="auto"/>
        <w:ind w:left="0"/>
        <w:jc w:val="both"/>
        <w:rPr>
          <w:rFonts w:ascii="Arial" w:hAnsi="Arial" w:cs="Arial"/>
          <w:i/>
        </w:rPr>
      </w:pPr>
      <w:r w:rsidRPr="00450DB8">
        <w:rPr>
          <w:rFonts w:ascii="Arial" w:hAnsi="Arial" w:cs="Arial"/>
          <w:i/>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14:paraId="60D9C278" w14:textId="77777777" w:rsidR="00B14B89" w:rsidRPr="00450DB8" w:rsidRDefault="00B14B89" w:rsidP="00B14B89">
      <w:pPr>
        <w:pStyle w:val="Sangradetextonormal"/>
        <w:spacing w:after="0" w:line="276" w:lineRule="auto"/>
        <w:ind w:left="0"/>
        <w:jc w:val="both"/>
        <w:rPr>
          <w:rFonts w:ascii="Arial" w:hAnsi="Arial" w:cs="Arial"/>
          <w:i/>
        </w:rPr>
      </w:pPr>
    </w:p>
    <w:p w14:paraId="1D066491" w14:textId="77777777" w:rsidR="005631BE" w:rsidRDefault="005631BE" w:rsidP="00B14B89">
      <w:pPr>
        <w:pStyle w:val="Sangradetextonormal"/>
        <w:spacing w:after="0" w:line="276" w:lineRule="auto"/>
        <w:ind w:left="0"/>
        <w:jc w:val="both"/>
        <w:rPr>
          <w:rFonts w:ascii="Arial" w:hAnsi="Arial" w:cs="Arial"/>
        </w:rPr>
      </w:pPr>
      <w:r w:rsidRPr="00450DB8">
        <w:rPr>
          <w:rFonts w:ascii="Arial" w:hAnsi="Arial" w:cs="Arial"/>
          <w:i/>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450DB8">
        <w:rPr>
          <w:rFonts w:ascii="Arial" w:hAnsi="Arial" w:cs="Arial"/>
        </w:rPr>
        <w:t xml:space="preserve"> </w:t>
      </w:r>
      <w:r w:rsidRPr="00450DB8">
        <w:rPr>
          <w:rFonts w:ascii="Arial" w:hAnsi="Arial" w:cs="Arial"/>
          <w:vertAlign w:val="superscript"/>
        </w:rPr>
        <w:footnoteReference w:id="1"/>
      </w:r>
    </w:p>
    <w:p w14:paraId="194CC287" w14:textId="77777777" w:rsidR="00B14B89" w:rsidRPr="00450DB8" w:rsidRDefault="00B14B89" w:rsidP="00B14B89">
      <w:pPr>
        <w:pStyle w:val="Sangradetextonormal"/>
        <w:spacing w:after="0" w:line="276" w:lineRule="auto"/>
        <w:ind w:left="0"/>
        <w:jc w:val="both"/>
        <w:rPr>
          <w:rFonts w:ascii="Arial" w:hAnsi="Arial" w:cs="Arial"/>
        </w:rPr>
      </w:pPr>
    </w:p>
    <w:p w14:paraId="30CF8332" w14:textId="77777777" w:rsidR="005631BE" w:rsidRDefault="005631BE" w:rsidP="00B14B89">
      <w:pPr>
        <w:pStyle w:val="Sangradetextonormal"/>
        <w:spacing w:after="0" w:line="276" w:lineRule="auto"/>
        <w:ind w:left="0"/>
        <w:jc w:val="both"/>
        <w:rPr>
          <w:rFonts w:ascii="Arial" w:hAnsi="Arial" w:cs="Arial"/>
        </w:rPr>
      </w:pPr>
      <w:r w:rsidRPr="00450DB8">
        <w:rPr>
          <w:rFonts w:ascii="Arial" w:hAnsi="Arial" w:cs="Arial"/>
        </w:rPr>
        <w:t xml:space="preserve">Revisado el expediente, encuentra el despacho que el accionante se encuentra inconforme con la decisión tomada en oficio del 2 de septiembre de 2019: </w:t>
      </w:r>
      <w:r w:rsidRPr="00450DB8">
        <w:rPr>
          <w:rFonts w:ascii="Arial" w:hAnsi="Arial" w:cs="Arial"/>
          <w:i/>
        </w:rPr>
        <w:t>“(…) La solicitud no se encuentra firmada por el interesado, o en su defecto, sentencia judicial que acredite a la señora Elsa Inés Daza Gaona como representante legal del señor Daza Gaona Cristhian Ferney, por esta razón se le informa que el derecho a convocar ante Tribunal Medico Laboral de Revisión Militar y de Policía recae sobre el titular de las decisiones tomadas en el Acta de Junta Médico de la fuerza respectiva como primera instancia médico laboral, que para el caso refiere al señor Daza Gaona Cristhian Ferney (…)”</w:t>
      </w:r>
      <w:r w:rsidR="00B14B89">
        <w:rPr>
          <w:rFonts w:ascii="Arial" w:hAnsi="Arial" w:cs="Arial"/>
        </w:rPr>
        <w:t>.</w:t>
      </w:r>
    </w:p>
    <w:p w14:paraId="23E8D9F3" w14:textId="77777777" w:rsidR="00B14B89" w:rsidRPr="00450DB8" w:rsidRDefault="00B14B89" w:rsidP="00B14B89">
      <w:pPr>
        <w:pStyle w:val="Sangradetextonormal"/>
        <w:spacing w:after="0" w:line="276" w:lineRule="auto"/>
        <w:ind w:left="0"/>
        <w:jc w:val="both"/>
        <w:rPr>
          <w:rFonts w:ascii="Arial" w:hAnsi="Arial" w:cs="Arial"/>
        </w:rPr>
      </w:pPr>
    </w:p>
    <w:p w14:paraId="2DD9137A" w14:textId="40CAB63B" w:rsidR="003C3AE4" w:rsidRDefault="003E2B57" w:rsidP="003C3AE4">
      <w:pPr>
        <w:pStyle w:val="Sangradetextonormal"/>
        <w:spacing w:after="0" w:line="276" w:lineRule="auto"/>
        <w:ind w:left="0"/>
        <w:jc w:val="both"/>
        <w:rPr>
          <w:rFonts w:ascii="Arial" w:hAnsi="Arial" w:cs="Arial"/>
        </w:rPr>
      </w:pPr>
      <w:r>
        <w:rPr>
          <w:rFonts w:ascii="Arial" w:hAnsi="Arial" w:cs="Arial"/>
        </w:rPr>
        <w:t>Vista la respuesta</w:t>
      </w:r>
      <w:r w:rsidR="004B006A" w:rsidRPr="00450DB8">
        <w:rPr>
          <w:rFonts w:ascii="Arial" w:hAnsi="Arial" w:cs="Arial"/>
        </w:rPr>
        <w:t xml:space="preserve"> que considera el actor le está vulnerando sus derechos fundamentales, encuentra el despacho que </w:t>
      </w:r>
      <w:r>
        <w:rPr>
          <w:rFonts w:ascii="Arial" w:hAnsi="Arial" w:cs="Arial"/>
        </w:rPr>
        <w:t>efectivamente se trata de un acto administrativo</w:t>
      </w:r>
      <w:r>
        <w:rPr>
          <w:rStyle w:val="Refdenotaalpie"/>
          <w:rFonts w:ascii="Arial" w:hAnsi="Arial" w:cs="Arial"/>
        </w:rPr>
        <w:footnoteReference w:id="2"/>
      </w:r>
      <w:r>
        <w:rPr>
          <w:rFonts w:ascii="Arial" w:hAnsi="Arial" w:cs="Arial"/>
        </w:rPr>
        <w:t xml:space="preserve">, pero </w:t>
      </w:r>
      <w:r w:rsidR="004B006A" w:rsidRPr="00450DB8">
        <w:rPr>
          <w:rFonts w:ascii="Arial" w:hAnsi="Arial" w:cs="Arial"/>
        </w:rPr>
        <w:t>está incompleto</w:t>
      </w:r>
      <w:r w:rsidR="00826104">
        <w:rPr>
          <w:rStyle w:val="Refdenotaalpie"/>
          <w:rFonts w:ascii="Arial" w:hAnsi="Arial" w:cs="Arial"/>
        </w:rPr>
        <w:footnoteReference w:id="3"/>
      </w:r>
      <w:r w:rsidR="00826104">
        <w:rPr>
          <w:rFonts w:ascii="Arial" w:hAnsi="Arial" w:cs="Arial"/>
        </w:rPr>
        <w:t>:</w:t>
      </w:r>
      <w:r w:rsidR="004B006A" w:rsidRPr="00450DB8">
        <w:rPr>
          <w:rFonts w:ascii="Arial" w:hAnsi="Arial" w:cs="Arial"/>
        </w:rPr>
        <w:t xml:space="preserve"> no aparece quien suscribe el mencionado oficio</w:t>
      </w:r>
      <w:r w:rsidR="004B006A" w:rsidRPr="00450DB8">
        <w:rPr>
          <w:rStyle w:val="Refdenotaalpie"/>
          <w:rFonts w:ascii="Arial" w:hAnsi="Arial" w:cs="Arial"/>
        </w:rPr>
        <w:footnoteReference w:id="4"/>
      </w:r>
      <w:r w:rsidR="004B006A" w:rsidRPr="00450DB8">
        <w:rPr>
          <w:rFonts w:ascii="Arial" w:hAnsi="Arial" w:cs="Arial"/>
        </w:rPr>
        <w:t>, no se indica cuando fue notificado</w:t>
      </w:r>
      <w:r w:rsidR="00826104">
        <w:rPr>
          <w:rFonts w:ascii="Arial" w:hAnsi="Arial" w:cs="Arial"/>
        </w:rPr>
        <w:t>,</w:t>
      </w:r>
      <w:r w:rsidR="00F4016F" w:rsidRPr="00450DB8">
        <w:rPr>
          <w:rFonts w:ascii="Arial" w:hAnsi="Arial" w:cs="Arial"/>
        </w:rPr>
        <w:t xml:space="preserve"> ni los recursos que proceden contra ese acto</w:t>
      </w:r>
      <w:r w:rsidR="00920871">
        <w:rPr>
          <w:rFonts w:ascii="Arial" w:hAnsi="Arial" w:cs="Arial"/>
        </w:rPr>
        <w:t>, situación que en principio vulneraría los derechos que alega</w:t>
      </w:r>
      <w:bookmarkStart w:id="0" w:name="_GoBack"/>
      <w:bookmarkEnd w:id="0"/>
      <w:r w:rsidR="00920871">
        <w:rPr>
          <w:rFonts w:ascii="Arial" w:hAnsi="Arial" w:cs="Arial"/>
        </w:rPr>
        <w:t xml:space="preserve"> violados el actor.</w:t>
      </w:r>
    </w:p>
    <w:p w14:paraId="033BA333" w14:textId="77777777" w:rsidR="003C3AE4" w:rsidRDefault="003C3AE4" w:rsidP="003C3AE4">
      <w:pPr>
        <w:pStyle w:val="Sangradetextonormal"/>
        <w:spacing w:after="0" w:line="276" w:lineRule="auto"/>
        <w:ind w:left="0"/>
        <w:jc w:val="both"/>
        <w:rPr>
          <w:rFonts w:ascii="Arial" w:hAnsi="Arial" w:cs="Arial"/>
        </w:rPr>
      </w:pPr>
    </w:p>
    <w:p w14:paraId="6F81A5A4" w14:textId="284C9F11" w:rsidR="00B348EA" w:rsidRDefault="00920871" w:rsidP="003C3AE4">
      <w:pPr>
        <w:pStyle w:val="Sangradetextonormal"/>
        <w:spacing w:after="0" w:line="276" w:lineRule="auto"/>
        <w:ind w:left="0"/>
        <w:jc w:val="both"/>
        <w:rPr>
          <w:rFonts w:ascii="Arial" w:hAnsi="Arial" w:cs="Arial"/>
        </w:rPr>
      </w:pPr>
      <w:r>
        <w:rPr>
          <w:rFonts w:ascii="Arial" w:hAnsi="Arial" w:cs="Arial"/>
        </w:rPr>
        <w:t>Sin embargo</w:t>
      </w:r>
      <w:r w:rsidR="003C3AE4">
        <w:rPr>
          <w:rFonts w:ascii="Arial" w:hAnsi="Arial" w:cs="Arial"/>
        </w:rPr>
        <w:t xml:space="preserve">, </w:t>
      </w:r>
      <w:r w:rsidR="00B348EA">
        <w:rPr>
          <w:rFonts w:ascii="Arial" w:hAnsi="Arial" w:cs="Arial"/>
        </w:rPr>
        <w:t>no se observa en el expediente constancia de que el accionante haya allegado documentos donde se evidencie trámite alguno ante las entidades demandadas en relación con los hechos materia de la presente acción</w:t>
      </w:r>
      <w:r w:rsidR="00826104">
        <w:rPr>
          <w:rFonts w:ascii="Arial" w:hAnsi="Arial" w:cs="Arial"/>
        </w:rPr>
        <w:t>,</w:t>
      </w:r>
      <w:r w:rsidR="00B348EA">
        <w:rPr>
          <w:rFonts w:ascii="Arial" w:hAnsi="Arial" w:cs="Arial"/>
        </w:rPr>
        <w:t xml:space="preserve"> ni de que haya hecho uso de los recursos pertinentes en la o</w:t>
      </w:r>
      <w:r w:rsidR="00450DB8" w:rsidRPr="00450DB8">
        <w:rPr>
          <w:rFonts w:ascii="Arial" w:hAnsi="Arial" w:cs="Arial"/>
        </w:rPr>
        <w:t>port</w:t>
      </w:r>
      <w:r w:rsidR="00B348EA">
        <w:rPr>
          <w:rFonts w:ascii="Arial" w:hAnsi="Arial" w:cs="Arial"/>
        </w:rPr>
        <w:t>unidad procesal correspondiente.</w:t>
      </w:r>
    </w:p>
    <w:p w14:paraId="5BBC6ED3" w14:textId="77777777" w:rsidR="00B348EA" w:rsidRDefault="00B348EA" w:rsidP="00B14B89">
      <w:pPr>
        <w:spacing w:after="0" w:line="276" w:lineRule="auto"/>
        <w:jc w:val="both"/>
        <w:rPr>
          <w:rFonts w:ascii="Arial" w:hAnsi="Arial" w:cs="Arial"/>
        </w:rPr>
      </w:pPr>
    </w:p>
    <w:p w14:paraId="66F4845E" w14:textId="06FC0064" w:rsidR="00B348EA" w:rsidRPr="00B348EA" w:rsidRDefault="00512F3D" w:rsidP="00B14B89">
      <w:pPr>
        <w:spacing w:after="0" w:line="276" w:lineRule="auto"/>
        <w:jc w:val="both"/>
        <w:rPr>
          <w:rFonts w:ascii="Arial" w:hAnsi="Arial" w:cs="Arial"/>
        </w:rPr>
      </w:pPr>
      <w:r>
        <w:rPr>
          <w:rFonts w:ascii="Arial" w:hAnsi="Arial" w:cs="Arial"/>
        </w:rPr>
        <w:t xml:space="preserve">Además, </w:t>
      </w:r>
      <w:r w:rsidR="00B348EA" w:rsidRPr="00B348EA">
        <w:rPr>
          <w:rFonts w:ascii="Arial" w:hAnsi="Arial" w:cs="Arial"/>
        </w:rPr>
        <w:t xml:space="preserve">los actos administrativos son susceptibles de otro mecanismo de defensa judicial como lo es la acción de nulidad y de restablecimiento del derecho, dentro de la cual se pueden alegar las violaciones que se estimen frente al ordenamiento jurídico, entre otras, </w:t>
      </w:r>
      <w:r w:rsidR="00B348EA" w:rsidRPr="00B348EA">
        <w:rPr>
          <w:rFonts w:ascii="Arial" w:hAnsi="Arial" w:cs="Arial"/>
        </w:rPr>
        <w:lastRenderedPageBreak/>
        <w:t>contra derechos constitucionales fundamentales y que se pueden solicitar las pruebas que sean necesarias para demostrar su dicho.</w:t>
      </w:r>
    </w:p>
    <w:p w14:paraId="4D8703AE" w14:textId="77777777" w:rsidR="00B348EA" w:rsidRDefault="00B348EA" w:rsidP="00B14B89">
      <w:pPr>
        <w:spacing w:after="0" w:line="276" w:lineRule="auto"/>
        <w:jc w:val="both"/>
        <w:rPr>
          <w:rFonts w:ascii="Arial" w:hAnsi="Arial" w:cs="Arial"/>
        </w:rPr>
      </w:pPr>
    </w:p>
    <w:p w14:paraId="748CDD4F" w14:textId="49A7E95D" w:rsidR="005631BE" w:rsidRDefault="00512F3D" w:rsidP="00B14B89">
      <w:pPr>
        <w:spacing w:after="0" w:line="276" w:lineRule="auto"/>
        <w:jc w:val="both"/>
        <w:rPr>
          <w:rFonts w:ascii="Arial" w:hAnsi="Arial" w:cs="Arial"/>
        </w:rPr>
      </w:pPr>
      <w:r>
        <w:rPr>
          <w:rFonts w:ascii="Arial" w:hAnsi="Arial" w:cs="Arial"/>
          <w:lang w:val="es-MX"/>
        </w:rPr>
        <w:t>E</w:t>
      </w:r>
      <w:r w:rsidR="005631BE" w:rsidRPr="00450DB8">
        <w:rPr>
          <w:rFonts w:ascii="Arial" w:hAnsi="Arial" w:cs="Arial"/>
          <w:lang w:val="es-MX"/>
        </w:rPr>
        <w:t>l numeral 1 del artículo 6 del decreto 2591 de 1991 señala que</w:t>
      </w:r>
      <w:r w:rsidR="005631BE" w:rsidRPr="00450DB8">
        <w:rPr>
          <w:rFonts w:ascii="Arial" w:hAnsi="Arial" w:cs="Arial"/>
        </w:rPr>
        <w:t>, “</w:t>
      </w:r>
      <w:r w:rsidR="005631BE" w:rsidRPr="00450DB8">
        <w:rPr>
          <w:rFonts w:ascii="Arial" w:hAnsi="Arial" w:cs="Arial"/>
          <w:i/>
        </w:rPr>
        <w:t>La acción de tutela no procederá: 1. Cuando existan otros recursos o medios de defensa judiciales, salvo que aquella se utilice como mecanismo transitorio para evitar un perjuicio irremediable (…)</w:t>
      </w:r>
      <w:r w:rsidR="005631BE" w:rsidRPr="00450DB8">
        <w:rPr>
          <w:rFonts w:ascii="Arial" w:hAnsi="Arial" w:cs="Arial"/>
        </w:rPr>
        <w:t>” (Subrayado fuera de texto)</w:t>
      </w:r>
      <w:r w:rsidR="00B14B89">
        <w:rPr>
          <w:rFonts w:ascii="Arial" w:hAnsi="Arial" w:cs="Arial"/>
        </w:rPr>
        <w:t>.</w:t>
      </w:r>
    </w:p>
    <w:p w14:paraId="5B131855" w14:textId="77777777" w:rsidR="00B14B89" w:rsidRPr="00450DB8" w:rsidRDefault="00B14B89" w:rsidP="00B14B89">
      <w:pPr>
        <w:spacing w:after="0" w:line="276" w:lineRule="auto"/>
        <w:jc w:val="both"/>
        <w:rPr>
          <w:rFonts w:ascii="Arial" w:hAnsi="Arial" w:cs="Arial"/>
        </w:rPr>
      </w:pPr>
    </w:p>
    <w:p w14:paraId="06995FCE" w14:textId="77777777" w:rsidR="005631BE" w:rsidRDefault="005631BE" w:rsidP="00B14B89">
      <w:pPr>
        <w:spacing w:after="0" w:line="276" w:lineRule="auto"/>
        <w:jc w:val="both"/>
        <w:rPr>
          <w:rFonts w:ascii="Arial" w:hAnsi="Arial" w:cs="Arial"/>
        </w:rPr>
      </w:pPr>
      <w:r w:rsidRPr="00450DB8">
        <w:rPr>
          <w:rFonts w:ascii="Arial" w:hAnsi="Arial" w:cs="Arial"/>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De allí su carácter subsidiario. </w:t>
      </w:r>
    </w:p>
    <w:p w14:paraId="44FD1D08" w14:textId="77777777" w:rsidR="00B14B89" w:rsidRPr="00450DB8" w:rsidRDefault="00B14B89" w:rsidP="00B14B89">
      <w:pPr>
        <w:spacing w:after="0" w:line="276" w:lineRule="auto"/>
        <w:jc w:val="both"/>
        <w:rPr>
          <w:rFonts w:ascii="Arial" w:hAnsi="Arial" w:cs="Arial"/>
        </w:rPr>
      </w:pPr>
    </w:p>
    <w:p w14:paraId="3D4F826A" w14:textId="77777777" w:rsidR="005631BE" w:rsidRDefault="005631BE" w:rsidP="00B14B89">
      <w:pPr>
        <w:spacing w:after="0" w:line="276" w:lineRule="auto"/>
        <w:jc w:val="both"/>
        <w:rPr>
          <w:rFonts w:ascii="Arial" w:hAnsi="Arial" w:cs="Arial"/>
          <w:b/>
        </w:rPr>
      </w:pPr>
      <w:r w:rsidRPr="00450DB8">
        <w:rPr>
          <w:rFonts w:ascii="Arial" w:hAnsi="Arial" w:cs="Arial"/>
          <w:b/>
        </w:rPr>
        <w:t>Se trata, en consecuencia, de un medio subsidiario que no puede reemplazar procedimientos ordinarios ni suplir los medios de defensa previstos en el ordenamiento legal para la protección de los derechos.</w:t>
      </w:r>
    </w:p>
    <w:p w14:paraId="2E4AF36D" w14:textId="77777777" w:rsidR="00B14B89" w:rsidRPr="00450DB8" w:rsidRDefault="00B14B89" w:rsidP="00B14B89">
      <w:pPr>
        <w:spacing w:after="0" w:line="276" w:lineRule="auto"/>
        <w:jc w:val="both"/>
        <w:rPr>
          <w:rFonts w:ascii="Arial" w:hAnsi="Arial" w:cs="Arial"/>
          <w:b/>
        </w:rPr>
      </w:pPr>
    </w:p>
    <w:p w14:paraId="0C696B0D" w14:textId="77777777" w:rsidR="00450DB8" w:rsidRDefault="005631BE" w:rsidP="00B14B89">
      <w:pPr>
        <w:pStyle w:val="Ttulo"/>
        <w:tabs>
          <w:tab w:val="left" w:pos="0"/>
          <w:tab w:val="left" w:pos="709"/>
          <w:tab w:val="left" w:pos="993"/>
        </w:tabs>
        <w:spacing w:line="276" w:lineRule="auto"/>
        <w:jc w:val="both"/>
        <w:rPr>
          <w:rFonts w:cs="Arial"/>
          <w:b w:val="0"/>
          <w:sz w:val="22"/>
          <w:szCs w:val="22"/>
        </w:rPr>
      </w:pPr>
      <w:r w:rsidRPr="00450DB8">
        <w:rPr>
          <w:rFonts w:cs="Arial"/>
          <w:b w:val="0"/>
          <w:sz w:val="22"/>
          <w:szCs w:val="22"/>
        </w:rPr>
        <w:t xml:space="preserve">Además, tampoco la tutela tendría cabida como mecanismo transitorio porque no está demostrado que el demandante padezca un perjuicio irremediable y como lo ha resuelto el Consejo de Estado en casos similares al estudiado </w:t>
      </w:r>
      <w:r w:rsidRPr="00450DB8">
        <w:rPr>
          <w:rFonts w:cs="Arial"/>
          <w:b w:val="0"/>
          <w:i/>
          <w:sz w:val="22"/>
          <w:szCs w:val="22"/>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450DB8">
        <w:rPr>
          <w:rFonts w:cs="Arial"/>
          <w:b w:val="0"/>
          <w:sz w:val="22"/>
          <w:szCs w:val="22"/>
        </w:rPr>
        <w:t>.”</w:t>
      </w:r>
      <w:r w:rsidRPr="00450DB8">
        <w:rPr>
          <w:rFonts w:cs="Arial"/>
          <w:b w:val="0"/>
          <w:sz w:val="22"/>
          <w:szCs w:val="22"/>
          <w:vertAlign w:val="superscript"/>
        </w:rPr>
        <w:footnoteReference w:id="5"/>
      </w:r>
    </w:p>
    <w:p w14:paraId="433C8C04" w14:textId="77777777" w:rsidR="00450DB8" w:rsidRPr="00450DB8" w:rsidRDefault="00450DB8" w:rsidP="00B14B89">
      <w:pPr>
        <w:pStyle w:val="Ttulo"/>
        <w:tabs>
          <w:tab w:val="left" w:pos="0"/>
          <w:tab w:val="left" w:pos="709"/>
          <w:tab w:val="left" w:pos="993"/>
        </w:tabs>
        <w:spacing w:line="276" w:lineRule="auto"/>
        <w:jc w:val="both"/>
        <w:rPr>
          <w:rFonts w:cs="Arial"/>
          <w:b w:val="0"/>
          <w:sz w:val="22"/>
          <w:szCs w:val="22"/>
        </w:rPr>
      </w:pPr>
    </w:p>
    <w:p w14:paraId="04D45B6F" w14:textId="1F7A383C" w:rsidR="00450DB8" w:rsidRDefault="005631BE" w:rsidP="00B14B89">
      <w:pPr>
        <w:spacing w:after="0" w:line="276" w:lineRule="auto"/>
        <w:jc w:val="both"/>
        <w:rPr>
          <w:rFonts w:ascii="Arial" w:hAnsi="Arial" w:cs="Arial"/>
        </w:rPr>
      </w:pPr>
      <w:r w:rsidRPr="00450DB8">
        <w:rPr>
          <w:rFonts w:ascii="Arial" w:hAnsi="Arial" w:cs="Arial"/>
        </w:rPr>
        <w:t>Teniendo en cuenta lo anotado, aun cuando el accionante solicita el amparo de</w:t>
      </w:r>
      <w:r w:rsidR="00920871">
        <w:rPr>
          <w:rFonts w:ascii="Arial" w:hAnsi="Arial" w:cs="Arial"/>
        </w:rPr>
        <w:t xml:space="preserve"> los </w:t>
      </w:r>
      <w:r w:rsidR="00920871" w:rsidRPr="00450DB8">
        <w:rPr>
          <w:rFonts w:ascii="Arial" w:hAnsi="Arial" w:cs="Arial"/>
        </w:rPr>
        <w:t>derechos</w:t>
      </w:r>
      <w:r w:rsidRPr="00450DB8">
        <w:rPr>
          <w:rFonts w:ascii="Arial" w:hAnsi="Arial" w:cs="Arial"/>
        </w:rPr>
        <w:t xml:space="preserve"> fundamental</w:t>
      </w:r>
      <w:r w:rsidR="00920871">
        <w:rPr>
          <w:rFonts w:ascii="Arial" w:hAnsi="Arial" w:cs="Arial"/>
        </w:rPr>
        <w:t>es</w:t>
      </w:r>
      <w:r w:rsidRPr="00450DB8">
        <w:rPr>
          <w:rFonts w:ascii="Arial" w:hAnsi="Arial" w:cs="Arial"/>
        </w:rPr>
        <w:t xml:space="preserve"> </w:t>
      </w:r>
      <w:r w:rsidR="00920871">
        <w:rPr>
          <w:rFonts w:ascii="Arial" w:hAnsi="Arial" w:cs="Arial"/>
        </w:rPr>
        <w:t xml:space="preserve">de petición y </w:t>
      </w:r>
      <w:r w:rsidRPr="00450DB8">
        <w:rPr>
          <w:rFonts w:ascii="Arial" w:hAnsi="Arial" w:cs="Arial"/>
        </w:rPr>
        <w:t>debido proceso, la acción de tutela no es el medio apropiado para su protección.</w:t>
      </w:r>
    </w:p>
    <w:p w14:paraId="61C46CF7" w14:textId="77777777" w:rsidR="00B14B89" w:rsidRPr="00450DB8" w:rsidRDefault="00B14B89" w:rsidP="00B14B89">
      <w:pPr>
        <w:spacing w:after="0" w:line="276" w:lineRule="auto"/>
        <w:jc w:val="both"/>
        <w:rPr>
          <w:rFonts w:ascii="Arial" w:hAnsi="Arial" w:cs="Arial"/>
        </w:rPr>
      </w:pPr>
    </w:p>
    <w:p w14:paraId="4795300C" w14:textId="77777777" w:rsidR="005631BE" w:rsidRDefault="005631BE" w:rsidP="00B14B89">
      <w:pPr>
        <w:pStyle w:val="Sangradetextonormal"/>
        <w:spacing w:after="0" w:line="276" w:lineRule="auto"/>
        <w:ind w:left="0"/>
        <w:jc w:val="both"/>
        <w:rPr>
          <w:rFonts w:ascii="Arial" w:hAnsi="Arial" w:cs="Arial"/>
        </w:rPr>
      </w:pPr>
      <w:r w:rsidRPr="00450DB8">
        <w:rPr>
          <w:rFonts w:ascii="Arial" w:hAnsi="Arial" w:cs="Arial"/>
        </w:rPr>
        <w:t xml:space="preserve">En mérito de lo expuesto, el </w:t>
      </w:r>
      <w:r w:rsidRPr="00450DB8">
        <w:rPr>
          <w:rFonts w:ascii="Arial" w:hAnsi="Arial" w:cs="Arial"/>
          <w:b/>
        </w:rPr>
        <w:t>JUZGADO TREINTA Y CUATRO (34) ADMINISTRATIVO ORAL DEL CIRCUITO DE BOGOTÁ D.C.</w:t>
      </w:r>
      <w:r w:rsidRPr="00450DB8">
        <w:rPr>
          <w:rFonts w:ascii="Arial" w:hAnsi="Arial" w:cs="Arial"/>
        </w:rPr>
        <w:t>, administrando justicia en nombre de la República de Colombia y por autoridad de la ley,</w:t>
      </w:r>
    </w:p>
    <w:p w14:paraId="416120EA" w14:textId="77777777" w:rsidR="00B14B89" w:rsidRPr="00450DB8" w:rsidRDefault="00B14B89" w:rsidP="00B14B89">
      <w:pPr>
        <w:pStyle w:val="Sangradetextonormal"/>
        <w:spacing w:after="0" w:line="276" w:lineRule="auto"/>
        <w:ind w:left="0"/>
        <w:jc w:val="both"/>
        <w:rPr>
          <w:rFonts w:ascii="Arial" w:hAnsi="Arial" w:cs="Arial"/>
        </w:rPr>
      </w:pPr>
    </w:p>
    <w:p w14:paraId="463881B5" w14:textId="77777777" w:rsidR="005631BE" w:rsidRPr="00450DB8" w:rsidRDefault="005631BE" w:rsidP="00B14B89">
      <w:pPr>
        <w:pStyle w:val="Sangradetextonormal"/>
        <w:spacing w:after="0" w:line="276" w:lineRule="auto"/>
        <w:ind w:left="0"/>
        <w:jc w:val="center"/>
        <w:rPr>
          <w:rFonts w:ascii="Arial" w:hAnsi="Arial" w:cs="Arial"/>
          <w:b/>
        </w:rPr>
      </w:pPr>
      <w:r w:rsidRPr="00450DB8">
        <w:rPr>
          <w:rFonts w:ascii="Arial" w:hAnsi="Arial" w:cs="Arial"/>
          <w:b/>
        </w:rPr>
        <w:t>FALLA:</w:t>
      </w:r>
    </w:p>
    <w:p w14:paraId="00D4C849" w14:textId="77777777" w:rsidR="005631BE" w:rsidRPr="00450DB8" w:rsidRDefault="005631BE" w:rsidP="00B14B89">
      <w:pPr>
        <w:pStyle w:val="Textoindependiente"/>
        <w:tabs>
          <w:tab w:val="left" w:pos="0"/>
        </w:tabs>
        <w:spacing w:after="0" w:line="276" w:lineRule="auto"/>
        <w:ind w:right="-162"/>
        <w:jc w:val="both"/>
        <w:rPr>
          <w:rFonts w:cs="Arial"/>
          <w:b/>
          <w:bCs/>
          <w:color w:val="000000"/>
          <w:sz w:val="22"/>
          <w:szCs w:val="22"/>
          <w:lang w:val="es-ES"/>
        </w:rPr>
      </w:pPr>
    </w:p>
    <w:p w14:paraId="7E144F97" w14:textId="77777777" w:rsidR="005631BE" w:rsidRDefault="005631BE" w:rsidP="00B14B89">
      <w:pPr>
        <w:spacing w:after="0" w:line="276" w:lineRule="auto"/>
        <w:jc w:val="both"/>
        <w:rPr>
          <w:rFonts w:ascii="Arial" w:hAnsi="Arial" w:cs="Arial"/>
          <w:lang w:val="es-MX"/>
        </w:rPr>
      </w:pPr>
      <w:r w:rsidRPr="00450DB8">
        <w:rPr>
          <w:rFonts w:ascii="Arial" w:hAnsi="Arial" w:cs="Arial"/>
          <w:b/>
          <w:bCs/>
        </w:rPr>
        <w:t>PRIMERO:</w:t>
      </w:r>
      <w:r w:rsidRPr="00450DB8">
        <w:rPr>
          <w:rFonts w:ascii="Arial" w:hAnsi="Arial" w:cs="Arial"/>
        </w:rPr>
        <w:t xml:space="preserve"> NIÉGASE la Acción de Tutela impetrada por </w:t>
      </w:r>
      <w:r w:rsidR="00450DB8" w:rsidRPr="00450DB8">
        <w:rPr>
          <w:rFonts w:ascii="Arial" w:hAnsi="Arial" w:cs="Arial"/>
          <w:lang w:val="es-MX"/>
        </w:rPr>
        <w:fldChar w:fldCharType="begin"/>
      </w:r>
      <w:r w:rsidR="00450DB8" w:rsidRPr="00450DB8">
        <w:rPr>
          <w:rFonts w:ascii="Arial" w:hAnsi="Arial" w:cs="Arial"/>
          <w:lang w:val="es-MX"/>
        </w:rPr>
        <w:instrText xml:space="preserve"> MERGEFIELD Demandante_ </w:instrText>
      </w:r>
      <w:r w:rsidR="00450DB8" w:rsidRPr="00450DB8">
        <w:rPr>
          <w:rFonts w:ascii="Arial" w:hAnsi="Arial" w:cs="Arial"/>
          <w:lang w:val="es-MX"/>
        </w:rPr>
        <w:fldChar w:fldCharType="separate"/>
      </w:r>
      <w:r w:rsidR="00450DB8" w:rsidRPr="00450DB8">
        <w:rPr>
          <w:rFonts w:ascii="Arial" w:hAnsi="Arial" w:cs="Arial"/>
          <w:noProof/>
          <w:lang w:val="es-MX"/>
        </w:rPr>
        <w:t>NÉSTOR EDUARDO SIERRA CARILLO</w:t>
      </w:r>
      <w:r w:rsidR="00450DB8" w:rsidRPr="00450DB8">
        <w:rPr>
          <w:rFonts w:ascii="Arial" w:hAnsi="Arial" w:cs="Arial"/>
          <w:lang w:val="es-MX"/>
        </w:rPr>
        <w:fldChar w:fldCharType="end"/>
      </w:r>
      <w:r w:rsidRPr="00450DB8">
        <w:rPr>
          <w:rFonts w:ascii="Arial" w:hAnsi="Arial" w:cs="Arial"/>
        </w:rPr>
        <w:t>, por las razones expuestas en la parte motiva de esta providencia.</w:t>
      </w:r>
    </w:p>
    <w:p w14:paraId="6C3E411A" w14:textId="77777777" w:rsidR="00450DB8" w:rsidRPr="00450DB8" w:rsidRDefault="00450DB8" w:rsidP="00B14B89">
      <w:pPr>
        <w:spacing w:after="0" w:line="276" w:lineRule="auto"/>
        <w:jc w:val="both"/>
        <w:rPr>
          <w:rFonts w:ascii="Arial" w:hAnsi="Arial" w:cs="Arial"/>
          <w:lang w:val="es-MX"/>
        </w:rPr>
      </w:pPr>
    </w:p>
    <w:p w14:paraId="2B546162" w14:textId="77777777" w:rsidR="005631BE" w:rsidRDefault="005631BE" w:rsidP="00B14B89">
      <w:pPr>
        <w:shd w:val="clear" w:color="auto" w:fill="FFFFFF"/>
        <w:autoSpaceDE w:val="0"/>
        <w:autoSpaceDN w:val="0"/>
        <w:adjustRightInd w:val="0"/>
        <w:spacing w:after="0" w:line="276" w:lineRule="auto"/>
        <w:ind w:right="-162"/>
        <w:jc w:val="both"/>
        <w:rPr>
          <w:rFonts w:ascii="Arial" w:hAnsi="Arial" w:cs="Arial"/>
          <w:lang w:val="es-MX"/>
        </w:rPr>
      </w:pPr>
      <w:r w:rsidRPr="00450DB8">
        <w:rPr>
          <w:rFonts w:ascii="Arial" w:hAnsi="Arial" w:cs="Arial"/>
          <w:b/>
          <w:bCs/>
        </w:rPr>
        <w:t xml:space="preserve">SEGUNDO: </w:t>
      </w:r>
      <w:r w:rsidRPr="00450DB8">
        <w:rPr>
          <w:rFonts w:ascii="Arial" w:hAnsi="Arial" w:cs="Arial"/>
        </w:rPr>
        <w:t xml:space="preserve">Comuníquese por el medio más expedito al accionante la presente providencia y al </w:t>
      </w:r>
      <w:r w:rsidR="00450DB8" w:rsidRPr="00450DB8">
        <w:rPr>
          <w:rFonts w:ascii="Arial" w:hAnsi="Arial" w:cs="Arial"/>
          <w:lang w:val="es-MX"/>
        </w:rPr>
        <w:t>Director de Sanidad Seccional Huila – Teniente Coronel JENNY MARCELA CALVO BERNAL y al Director del Área de Medicina Laboral – Mayor Holguer Andrey Giraldo Labrador</w:t>
      </w:r>
      <w:r w:rsidR="00450DB8" w:rsidRPr="00450DB8">
        <w:rPr>
          <w:rStyle w:val="Refdenotaalpie"/>
          <w:rFonts w:ascii="Arial" w:hAnsi="Arial" w:cs="Arial"/>
          <w:lang w:val="es-MX"/>
        </w:rPr>
        <w:footnoteReference w:id="6"/>
      </w:r>
      <w:r w:rsidR="00450DB8" w:rsidRPr="00450DB8">
        <w:rPr>
          <w:rFonts w:ascii="Arial" w:hAnsi="Arial" w:cs="Arial"/>
          <w:lang w:val="es-MX"/>
        </w:rPr>
        <w:t xml:space="preserve"> y/o a quien haga sus veces</w:t>
      </w:r>
      <w:r w:rsidRPr="00450DB8">
        <w:rPr>
          <w:rFonts w:ascii="Arial" w:hAnsi="Arial" w:cs="Arial"/>
          <w:lang w:val="es-MX"/>
        </w:rPr>
        <w:t>.</w:t>
      </w:r>
    </w:p>
    <w:p w14:paraId="5F28A578" w14:textId="77777777" w:rsidR="00B14B89" w:rsidRPr="00450DB8" w:rsidRDefault="00B14B89" w:rsidP="00B14B89">
      <w:pPr>
        <w:shd w:val="clear" w:color="auto" w:fill="FFFFFF"/>
        <w:autoSpaceDE w:val="0"/>
        <w:autoSpaceDN w:val="0"/>
        <w:adjustRightInd w:val="0"/>
        <w:spacing w:after="0" w:line="276" w:lineRule="auto"/>
        <w:ind w:right="-162"/>
        <w:jc w:val="both"/>
        <w:rPr>
          <w:rFonts w:ascii="Arial" w:hAnsi="Arial" w:cs="Arial"/>
        </w:rPr>
      </w:pPr>
    </w:p>
    <w:p w14:paraId="3560E7A1" w14:textId="77777777" w:rsidR="005631BE" w:rsidRDefault="005631BE" w:rsidP="00B14B89">
      <w:pPr>
        <w:shd w:val="clear" w:color="auto" w:fill="FFFFFF"/>
        <w:autoSpaceDE w:val="0"/>
        <w:autoSpaceDN w:val="0"/>
        <w:adjustRightInd w:val="0"/>
        <w:spacing w:after="0" w:line="276" w:lineRule="auto"/>
        <w:ind w:right="-162"/>
        <w:jc w:val="both"/>
        <w:rPr>
          <w:rFonts w:ascii="Arial" w:hAnsi="Arial" w:cs="Arial"/>
        </w:rPr>
      </w:pPr>
      <w:r w:rsidRPr="00450DB8">
        <w:rPr>
          <w:rFonts w:ascii="Arial" w:hAnsi="Arial" w:cs="Arial"/>
          <w:b/>
          <w:bCs/>
        </w:rPr>
        <w:t xml:space="preserve">TERCERO: </w:t>
      </w:r>
      <w:r w:rsidRPr="00450DB8">
        <w:rPr>
          <w:rFonts w:ascii="Arial" w:hAnsi="Arial" w:cs="Arial"/>
        </w:rPr>
        <w:t>En caso de que la presente providencia no fuere impugnada, remítase, para efectos de su revisión, a la Honorable Corte Constitucional, en los términos del artículo 31 del Decreto - Ley 2591 de 1991.</w:t>
      </w:r>
    </w:p>
    <w:p w14:paraId="61A2C8B4" w14:textId="77777777" w:rsidR="00B14B89" w:rsidRPr="00450DB8" w:rsidRDefault="00B14B89" w:rsidP="00B14B89">
      <w:pPr>
        <w:shd w:val="clear" w:color="auto" w:fill="FFFFFF"/>
        <w:autoSpaceDE w:val="0"/>
        <w:autoSpaceDN w:val="0"/>
        <w:adjustRightInd w:val="0"/>
        <w:spacing w:after="0" w:line="276" w:lineRule="auto"/>
        <w:ind w:right="-162"/>
        <w:jc w:val="both"/>
        <w:rPr>
          <w:rFonts w:ascii="Arial" w:hAnsi="Arial" w:cs="Arial"/>
        </w:rPr>
      </w:pPr>
    </w:p>
    <w:p w14:paraId="3CFA8A97" w14:textId="77777777" w:rsidR="005631BE" w:rsidRDefault="005631BE" w:rsidP="00B14B89">
      <w:pPr>
        <w:pStyle w:val="Sangra2detindependiente"/>
        <w:spacing w:after="0" w:line="276" w:lineRule="auto"/>
        <w:ind w:left="0" w:right="-162"/>
        <w:rPr>
          <w:rFonts w:ascii="Arial" w:hAnsi="Arial" w:cs="Arial"/>
          <w:b/>
        </w:rPr>
      </w:pPr>
      <w:r w:rsidRPr="00450DB8">
        <w:rPr>
          <w:rFonts w:ascii="Arial" w:hAnsi="Arial" w:cs="Arial"/>
          <w:b/>
        </w:rPr>
        <w:t>CÓPIESE, NOTIFÍQUESE y CÚMPLASE,</w:t>
      </w:r>
    </w:p>
    <w:p w14:paraId="72A39D97" w14:textId="77777777" w:rsidR="00450DB8" w:rsidRPr="00450DB8" w:rsidRDefault="00450DB8" w:rsidP="00B14B89">
      <w:pPr>
        <w:pStyle w:val="Sangra2detindependiente"/>
        <w:spacing w:after="0" w:line="276" w:lineRule="auto"/>
        <w:ind w:left="0" w:right="-162"/>
        <w:rPr>
          <w:rFonts w:ascii="Arial" w:hAnsi="Arial" w:cs="Arial"/>
          <w:b/>
        </w:rPr>
      </w:pPr>
    </w:p>
    <w:p w14:paraId="09E1A8CA" w14:textId="77777777" w:rsidR="005631BE" w:rsidRPr="00450DB8" w:rsidRDefault="005631BE" w:rsidP="00B14B89">
      <w:pPr>
        <w:spacing w:after="0" w:line="276" w:lineRule="auto"/>
        <w:ind w:right="-162"/>
        <w:jc w:val="center"/>
        <w:rPr>
          <w:rFonts w:ascii="Arial" w:hAnsi="Arial" w:cs="Arial"/>
          <w:b/>
        </w:rPr>
      </w:pPr>
      <w:r w:rsidRPr="00450DB8">
        <w:rPr>
          <w:rFonts w:ascii="Arial" w:hAnsi="Arial" w:cs="Arial"/>
          <w:b/>
        </w:rPr>
        <w:t>OLGA CECILIA HENAO MARÍN</w:t>
      </w:r>
    </w:p>
    <w:p w14:paraId="3114F578" w14:textId="77777777" w:rsidR="005631BE" w:rsidRPr="00450DB8" w:rsidRDefault="005631BE" w:rsidP="00B14B89">
      <w:pPr>
        <w:spacing w:after="0" w:line="276" w:lineRule="auto"/>
        <w:ind w:right="-162"/>
        <w:jc w:val="center"/>
        <w:rPr>
          <w:rFonts w:ascii="Arial" w:hAnsi="Arial" w:cs="Arial"/>
        </w:rPr>
      </w:pPr>
      <w:r w:rsidRPr="00450DB8">
        <w:rPr>
          <w:rFonts w:ascii="Arial" w:hAnsi="Arial" w:cs="Arial"/>
        </w:rPr>
        <w:t>Juez</w:t>
      </w:r>
    </w:p>
    <w:p w14:paraId="0C19DD41" w14:textId="77777777" w:rsidR="005631BE" w:rsidRPr="00450DB8" w:rsidRDefault="005631BE" w:rsidP="00B14B89">
      <w:pPr>
        <w:spacing w:after="0" w:line="276" w:lineRule="auto"/>
        <w:jc w:val="both"/>
        <w:rPr>
          <w:rFonts w:ascii="Arial" w:hAnsi="Arial" w:cs="Arial"/>
          <w:sz w:val="10"/>
          <w:szCs w:val="10"/>
        </w:rPr>
      </w:pPr>
      <w:r w:rsidRPr="00450DB8">
        <w:rPr>
          <w:rFonts w:ascii="Arial" w:hAnsi="Arial" w:cs="Arial"/>
          <w:sz w:val="10"/>
          <w:szCs w:val="10"/>
        </w:rPr>
        <w:t>SLDR</w:t>
      </w:r>
    </w:p>
    <w:p w14:paraId="5749C63A" w14:textId="77777777" w:rsidR="005631BE" w:rsidRPr="00450DB8" w:rsidRDefault="005631BE" w:rsidP="00B14B89">
      <w:pPr>
        <w:spacing w:after="0" w:line="276" w:lineRule="auto"/>
        <w:jc w:val="both"/>
        <w:rPr>
          <w:rFonts w:ascii="Arial" w:hAnsi="Arial" w:cs="Arial"/>
        </w:rPr>
      </w:pPr>
    </w:p>
    <w:p w14:paraId="44468114" w14:textId="77777777" w:rsidR="005631BE" w:rsidRPr="00450DB8" w:rsidRDefault="005631BE" w:rsidP="00B14B89">
      <w:pPr>
        <w:spacing w:after="0" w:line="276" w:lineRule="auto"/>
        <w:rPr>
          <w:rFonts w:ascii="Arial" w:hAnsi="Arial" w:cs="Arial"/>
        </w:rPr>
      </w:pPr>
    </w:p>
    <w:p w14:paraId="5FD2A638" w14:textId="77777777" w:rsidR="005631BE" w:rsidRPr="00450DB8" w:rsidRDefault="005631BE" w:rsidP="00B14B89">
      <w:pPr>
        <w:spacing w:after="0" w:line="276" w:lineRule="auto"/>
        <w:rPr>
          <w:rFonts w:ascii="Arial" w:hAnsi="Arial" w:cs="Arial"/>
        </w:rPr>
      </w:pPr>
    </w:p>
    <w:p w14:paraId="2F3F96E6" w14:textId="77777777" w:rsidR="005631BE" w:rsidRPr="00450DB8" w:rsidRDefault="005631BE" w:rsidP="00B14B89">
      <w:pPr>
        <w:spacing w:after="0" w:line="276" w:lineRule="auto"/>
        <w:rPr>
          <w:rFonts w:ascii="Arial" w:hAnsi="Arial" w:cs="Arial"/>
        </w:rPr>
      </w:pPr>
    </w:p>
    <w:p w14:paraId="358CC641" w14:textId="77777777" w:rsidR="005631BE" w:rsidRPr="00450DB8" w:rsidRDefault="005631BE" w:rsidP="00B14B89">
      <w:pPr>
        <w:shd w:val="clear" w:color="auto" w:fill="FFFFFF"/>
        <w:spacing w:after="0" w:line="276" w:lineRule="auto"/>
        <w:jc w:val="both"/>
        <w:rPr>
          <w:rFonts w:ascii="Arial" w:hAnsi="Arial" w:cs="Arial"/>
          <w:b/>
          <w:lang w:val="es-ES_tradnl"/>
        </w:rPr>
      </w:pPr>
    </w:p>
    <w:p w14:paraId="749E7723" w14:textId="77777777" w:rsidR="005631BE" w:rsidRPr="00450DB8" w:rsidRDefault="005631BE" w:rsidP="00B14B89">
      <w:pPr>
        <w:spacing w:after="0" w:line="276" w:lineRule="auto"/>
        <w:rPr>
          <w:rFonts w:ascii="Arial" w:hAnsi="Arial" w:cs="Arial"/>
        </w:rPr>
      </w:pPr>
    </w:p>
    <w:p w14:paraId="7E4D7D83" w14:textId="77777777" w:rsidR="005631BE" w:rsidRPr="00450DB8" w:rsidRDefault="005631BE" w:rsidP="00B14B89">
      <w:pPr>
        <w:spacing w:after="0" w:line="276" w:lineRule="auto"/>
        <w:rPr>
          <w:rFonts w:ascii="Arial" w:hAnsi="Arial" w:cs="Arial"/>
        </w:rPr>
      </w:pPr>
    </w:p>
    <w:p w14:paraId="7DD4F7E8" w14:textId="77777777" w:rsidR="005631BE" w:rsidRPr="00450DB8" w:rsidRDefault="005631BE" w:rsidP="00B14B89">
      <w:pPr>
        <w:spacing w:after="0" w:line="276" w:lineRule="auto"/>
        <w:rPr>
          <w:rFonts w:ascii="Arial" w:hAnsi="Arial" w:cs="Arial"/>
        </w:rPr>
      </w:pPr>
    </w:p>
    <w:p w14:paraId="6E378015" w14:textId="77777777" w:rsidR="005631BE" w:rsidRPr="00450DB8" w:rsidRDefault="005631BE" w:rsidP="00450DB8">
      <w:pPr>
        <w:pStyle w:val="Sangradetextonormal"/>
        <w:spacing w:line="276" w:lineRule="auto"/>
        <w:ind w:left="0"/>
        <w:rPr>
          <w:rFonts w:ascii="Arial" w:hAnsi="Arial" w:cs="Arial"/>
          <w:color w:val="000000" w:themeColor="text1"/>
        </w:rPr>
      </w:pPr>
    </w:p>
    <w:sectPr w:rsidR="005631BE" w:rsidRPr="00450DB8" w:rsidSect="00677DC6">
      <w:headerReference w:type="default" r:id="rId8"/>
      <w:footerReference w:type="default" r:id="rId9"/>
      <w:headerReference w:type="first" r:id="rId10"/>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B3FB1" w14:textId="77777777" w:rsidR="00252D46" w:rsidRDefault="00252D46" w:rsidP="00057E45">
      <w:pPr>
        <w:spacing w:after="0" w:line="240" w:lineRule="auto"/>
      </w:pPr>
      <w:r>
        <w:separator/>
      </w:r>
    </w:p>
  </w:endnote>
  <w:endnote w:type="continuationSeparator" w:id="0">
    <w:p w14:paraId="32C53690" w14:textId="77777777" w:rsidR="00252D46" w:rsidRDefault="00252D46" w:rsidP="0005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0FF8" w14:textId="77777777" w:rsidR="00BD3E10" w:rsidRPr="005A4905" w:rsidRDefault="00252D46" w:rsidP="00DB4EBE">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F0BAD" w14:textId="77777777" w:rsidR="00252D46" w:rsidRDefault="00252D46" w:rsidP="00057E45">
      <w:pPr>
        <w:spacing w:after="0" w:line="240" w:lineRule="auto"/>
      </w:pPr>
      <w:r>
        <w:separator/>
      </w:r>
    </w:p>
  </w:footnote>
  <w:footnote w:type="continuationSeparator" w:id="0">
    <w:p w14:paraId="0963BC59" w14:textId="77777777" w:rsidR="00252D46" w:rsidRDefault="00252D46" w:rsidP="00057E45">
      <w:pPr>
        <w:spacing w:after="0" w:line="240" w:lineRule="auto"/>
      </w:pPr>
      <w:r>
        <w:continuationSeparator/>
      </w:r>
    </w:p>
  </w:footnote>
  <w:footnote w:id="1">
    <w:p w14:paraId="54BCC74F" w14:textId="77777777" w:rsidR="005631BE" w:rsidRPr="00826104" w:rsidRDefault="005631BE" w:rsidP="00450DB8">
      <w:pPr>
        <w:pStyle w:val="Textonotapie"/>
        <w:spacing w:line="276" w:lineRule="auto"/>
        <w:jc w:val="both"/>
        <w:rPr>
          <w:rFonts w:ascii="Arial" w:hAnsi="Arial" w:cs="Arial"/>
          <w:sz w:val="16"/>
          <w:szCs w:val="16"/>
        </w:rPr>
      </w:pPr>
      <w:r w:rsidRPr="00826104">
        <w:rPr>
          <w:rStyle w:val="Refdenotaalpie"/>
          <w:rFonts w:ascii="Arial" w:hAnsi="Arial" w:cs="Arial"/>
          <w:sz w:val="16"/>
          <w:szCs w:val="16"/>
        </w:rPr>
        <w:footnoteRef/>
      </w:r>
      <w:r w:rsidRPr="00826104">
        <w:rPr>
          <w:rFonts w:ascii="Arial" w:hAnsi="Arial" w:cs="Arial"/>
          <w:sz w:val="16"/>
          <w:szCs w:val="16"/>
        </w:rPr>
        <w:t xml:space="preserve"> Corte Constitucional, Sentencia T-521, septiembre 19 de 1992, M.P. Alejandro Martínez Caballero</w:t>
      </w:r>
    </w:p>
  </w:footnote>
  <w:footnote w:id="2">
    <w:p w14:paraId="363EF612" w14:textId="4E4F395F" w:rsidR="003E2B57" w:rsidRPr="00826104" w:rsidRDefault="003E2B57">
      <w:pPr>
        <w:pStyle w:val="Textonotapie"/>
        <w:rPr>
          <w:sz w:val="16"/>
          <w:szCs w:val="16"/>
          <w:lang w:val="es-MX"/>
        </w:rPr>
      </w:pPr>
      <w:r w:rsidRPr="00826104">
        <w:rPr>
          <w:rStyle w:val="Refdenotaalpie"/>
          <w:sz w:val="16"/>
          <w:szCs w:val="16"/>
        </w:rPr>
        <w:footnoteRef/>
      </w:r>
      <w:r w:rsidRPr="00826104">
        <w:rPr>
          <w:sz w:val="16"/>
          <w:szCs w:val="16"/>
        </w:rPr>
        <w:t xml:space="preserve"> </w:t>
      </w:r>
      <w:r w:rsidR="00826104" w:rsidRPr="00826104">
        <w:rPr>
          <w:b/>
          <w:bCs/>
          <w:sz w:val="16"/>
          <w:szCs w:val="16"/>
        </w:rPr>
        <w:t>“</w:t>
      </w:r>
      <w:r w:rsidRPr="00826104">
        <w:rPr>
          <w:b/>
          <w:bCs/>
          <w:sz w:val="16"/>
          <w:szCs w:val="16"/>
        </w:rPr>
        <w:t>el acto administrativo es una decisión en ejercicio de funciones administrativas que produce una situación jurídica</w:t>
      </w:r>
      <w:r w:rsidR="00826104" w:rsidRPr="00826104">
        <w:rPr>
          <w:b/>
          <w:bCs/>
          <w:sz w:val="16"/>
          <w:szCs w:val="16"/>
        </w:rPr>
        <w:t>”.</w:t>
      </w:r>
      <w:r w:rsidR="00826104" w:rsidRPr="00826104">
        <w:rPr>
          <w:sz w:val="16"/>
          <w:szCs w:val="16"/>
        </w:rPr>
        <w:t xml:space="preserve"> Tomado de https://publicaciones.ucatolica.edu.co/pdf/el-acto-administrativo-en-los-procesos-y-procedimiento.pdf</w:t>
      </w:r>
    </w:p>
  </w:footnote>
  <w:footnote w:id="3">
    <w:p w14:paraId="164C621D" w14:textId="68F7EE80" w:rsidR="00826104" w:rsidRPr="00826104" w:rsidRDefault="00826104" w:rsidP="00826104">
      <w:pPr>
        <w:pStyle w:val="Textonotapie"/>
        <w:rPr>
          <w:b/>
          <w:bCs/>
          <w:sz w:val="16"/>
          <w:szCs w:val="16"/>
        </w:rPr>
      </w:pPr>
      <w:r w:rsidRPr="00826104">
        <w:rPr>
          <w:rStyle w:val="Refdenotaalpie"/>
          <w:sz w:val="16"/>
          <w:szCs w:val="16"/>
        </w:rPr>
        <w:footnoteRef/>
      </w:r>
      <w:r w:rsidRPr="00826104">
        <w:rPr>
          <w:sz w:val="16"/>
          <w:szCs w:val="16"/>
        </w:rPr>
        <w:t xml:space="preserve">  </w:t>
      </w:r>
      <w:r w:rsidRPr="00826104">
        <w:rPr>
          <w:b/>
          <w:bCs/>
          <w:sz w:val="16"/>
          <w:szCs w:val="16"/>
        </w:rPr>
        <w:t>“para que un acto administrativo sea válido debe ser expedido</w:t>
      </w:r>
    </w:p>
    <w:p w14:paraId="0B5CA8DD" w14:textId="77777777" w:rsidR="00826104" w:rsidRPr="00826104" w:rsidRDefault="00826104" w:rsidP="00826104">
      <w:pPr>
        <w:pStyle w:val="Textonotapie"/>
        <w:rPr>
          <w:b/>
          <w:bCs/>
          <w:sz w:val="16"/>
          <w:szCs w:val="16"/>
        </w:rPr>
      </w:pPr>
      <w:r w:rsidRPr="00826104">
        <w:rPr>
          <w:b/>
          <w:bCs/>
          <w:sz w:val="16"/>
          <w:szCs w:val="16"/>
        </w:rPr>
        <w:t>por la autoridad competente y de acuerdo con las normas propias del procedimiento. Para que sea eficaz y tenga efectos jurídicos debe ser publicitado. Según</w:t>
      </w:r>
    </w:p>
    <w:p w14:paraId="7CC6CDD8" w14:textId="77777777" w:rsidR="00826104" w:rsidRPr="00826104" w:rsidRDefault="00826104" w:rsidP="00826104">
      <w:pPr>
        <w:pStyle w:val="Textonotapie"/>
        <w:rPr>
          <w:b/>
          <w:bCs/>
          <w:sz w:val="16"/>
          <w:szCs w:val="16"/>
        </w:rPr>
      </w:pPr>
      <w:r w:rsidRPr="00826104">
        <w:rPr>
          <w:b/>
          <w:bCs/>
          <w:sz w:val="16"/>
          <w:szCs w:val="16"/>
        </w:rPr>
        <w:t>el tipo de acto administrativo será procedente la notificación, la comunicación o</w:t>
      </w:r>
    </w:p>
    <w:p w14:paraId="5C60C7CE" w14:textId="597A4ED0" w:rsidR="00826104" w:rsidRPr="00826104" w:rsidRDefault="00826104" w:rsidP="00826104">
      <w:pPr>
        <w:pStyle w:val="Textonotapie"/>
        <w:rPr>
          <w:sz w:val="16"/>
          <w:szCs w:val="16"/>
          <w:lang w:val="es-MX"/>
        </w:rPr>
      </w:pPr>
      <w:r w:rsidRPr="00826104">
        <w:rPr>
          <w:b/>
          <w:bCs/>
          <w:sz w:val="16"/>
          <w:szCs w:val="16"/>
        </w:rPr>
        <w:t xml:space="preserve">la publicación”. </w:t>
      </w:r>
      <w:r w:rsidRPr="00826104">
        <w:rPr>
          <w:sz w:val="16"/>
          <w:szCs w:val="16"/>
        </w:rPr>
        <w:t>ibídem</w:t>
      </w:r>
    </w:p>
  </w:footnote>
  <w:footnote w:id="4">
    <w:p w14:paraId="6936F3BE" w14:textId="77777777" w:rsidR="004B006A" w:rsidRPr="00826104" w:rsidRDefault="004B006A" w:rsidP="00450DB8">
      <w:pPr>
        <w:pStyle w:val="Textonotapie"/>
        <w:spacing w:line="276" w:lineRule="auto"/>
        <w:rPr>
          <w:rFonts w:ascii="Arial" w:hAnsi="Arial" w:cs="Arial"/>
          <w:sz w:val="16"/>
          <w:szCs w:val="16"/>
        </w:rPr>
      </w:pPr>
      <w:r w:rsidRPr="00826104">
        <w:rPr>
          <w:rStyle w:val="Refdenotaalpie"/>
          <w:rFonts w:ascii="Arial" w:hAnsi="Arial" w:cs="Arial"/>
          <w:sz w:val="16"/>
          <w:szCs w:val="16"/>
        </w:rPr>
        <w:footnoteRef/>
      </w:r>
      <w:r w:rsidRPr="00826104">
        <w:rPr>
          <w:rFonts w:ascii="Arial" w:hAnsi="Arial" w:cs="Arial"/>
          <w:sz w:val="16"/>
          <w:szCs w:val="16"/>
        </w:rPr>
        <w:t xml:space="preserve"> Oficio del 2 de septiembre de 2019.</w:t>
      </w:r>
    </w:p>
  </w:footnote>
  <w:footnote w:id="5">
    <w:p w14:paraId="7C31BC40" w14:textId="77777777" w:rsidR="005631BE" w:rsidRPr="00826104" w:rsidRDefault="005631BE" w:rsidP="00B14B89">
      <w:pPr>
        <w:spacing w:after="0" w:line="276" w:lineRule="auto"/>
        <w:jc w:val="both"/>
        <w:rPr>
          <w:rFonts w:ascii="Arial" w:hAnsi="Arial" w:cs="Arial"/>
          <w:i/>
          <w:sz w:val="16"/>
          <w:szCs w:val="16"/>
        </w:rPr>
      </w:pPr>
      <w:r w:rsidRPr="00826104">
        <w:rPr>
          <w:rStyle w:val="Refdenotaalpie"/>
          <w:rFonts w:ascii="Arial" w:hAnsi="Arial" w:cs="Arial"/>
          <w:i/>
          <w:sz w:val="16"/>
          <w:szCs w:val="16"/>
        </w:rPr>
        <w:footnoteRef/>
      </w:r>
      <w:r w:rsidRPr="00826104">
        <w:rPr>
          <w:rFonts w:ascii="Arial" w:hAnsi="Arial" w:cs="Arial"/>
          <w:i/>
          <w:sz w:val="16"/>
          <w:szCs w:val="16"/>
        </w:rPr>
        <w:t xml:space="preserve"> Santa Fe de Bogotá, D.C., veinticuatro de junio de mil novecientos noventa y ocho - CONSEJO DE ESTADO - SALA DE LO CONTENCIOSO ADMINISTRATIVO - </w:t>
      </w:r>
      <w:r w:rsidR="00B14B89" w:rsidRPr="00826104">
        <w:rPr>
          <w:rFonts w:ascii="Arial" w:hAnsi="Arial" w:cs="Arial"/>
          <w:i/>
          <w:sz w:val="16"/>
          <w:szCs w:val="16"/>
        </w:rPr>
        <w:t>SECCIÓN</w:t>
      </w:r>
      <w:r w:rsidRPr="00826104">
        <w:rPr>
          <w:rFonts w:ascii="Arial" w:hAnsi="Arial" w:cs="Arial"/>
          <w:i/>
          <w:sz w:val="16"/>
          <w:szCs w:val="16"/>
        </w:rPr>
        <w:t xml:space="preserve"> PRIMERA - Consejero ponente: </w:t>
      </w:r>
      <w:r w:rsidR="00B14B89" w:rsidRPr="00826104">
        <w:rPr>
          <w:rFonts w:ascii="Arial" w:hAnsi="Arial" w:cs="Arial"/>
          <w:i/>
          <w:sz w:val="16"/>
          <w:szCs w:val="16"/>
        </w:rPr>
        <w:t>LIZARDO</w:t>
      </w:r>
      <w:r w:rsidRPr="00826104">
        <w:rPr>
          <w:rFonts w:ascii="Arial" w:hAnsi="Arial" w:cs="Arial"/>
          <w:i/>
          <w:sz w:val="16"/>
          <w:szCs w:val="16"/>
        </w:rPr>
        <w:t xml:space="preserve"> </w:t>
      </w:r>
      <w:r w:rsidR="00B14B89" w:rsidRPr="00826104">
        <w:rPr>
          <w:rFonts w:ascii="Arial" w:hAnsi="Arial" w:cs="Arial"/>
          <w:i/>
          <w:sz w:val="16"/>
          <w:szCs w:val="16"/>
        </w:rPr>
        <w:t>RODRÍGUEZ</w:t>
      </w:r>
      <w:r w:rsidRPr="00826104">
        <w:rPr>
          <w:rFonts w:ascii="Arial" w:hAnsi="Arial" w:cs="Arial"/>
          <w:i/>
          <w:sz w:val="16"/>
          <w:szCs w:val="16"/>
        </w:rPr>
        <w:t xml:space="preserve"> RODRÍGUEZ - Radicación número: AC-5988</w:t>
      </w:r>
      <w:r w:rsidR="00B14B89" w:rsidRPr="00826104">
        <w:rPr>
          <w:rFonts w:ascii="Arial" w:hAnsi="Arial" w:cs="Arial"/>
          <w:i/>
          <w:sz w:val="16"/>
          <w:szCs w:val="16"/>
        </w:rPr>
        <w:t>.</w:t>
      </w:r>
    </w:p>
  </w:footnote>
  <w:footnote w:id="6">
    <w:p w14:paraId="1B0FE999" w14:textId="77777777" w:rsidR="00450DB8" w:rsidRPr="00826104" w:rsidRDefault="00450DB8" w:rsidP="00B14B89">
      <w:pPr>
        <w:pStyle w:val="Textonotapie"/>
        <w:spacing w:line="276" w:lineRule="auto"/>
        <w:rPr>
          <w:rFonts w:ascii="Arial" w:hAnsi="Arial" w:cs="Arial"/>
          <w:sz w:val="16"/>
          <w:szCs w:val="16"/>
        </w:rPr>
      </w:pPr>
      <w:r w:rsidRPr="00826104">
        <w:rPr>
          <w:rStyle w:val="Refdenotaalpie"/>
          <w:rFonts w:ascii="Arial" w:hAnsi="Arial" w:cs="Arial"/>
          <w:sz w:val="16"/>
          <w:szCs w:val="16"/>
        </w:rPr>
        <w:footnoteRef/>
      </w:r>
      <w:r w:rsidRPr="00826104">
        <w:rPr>
          <w:rFonts w:ascii="Arial" w:hAnsi="Arial" w:cs="Arial"/>
          <w:sz w:val="16"/>
          <w:szCs w:val="16"/>
        </w:rPr>
        <w:t xml:space="preserve"> Según lo manifestado por la directora de Sanidad de la Policía Nacional en contestación allegada el 21 de octubre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2AC0" w14:textId="77777777" w:rsidR="00BD3E10" w:rsidRPr="005631BE" w:rsidRDefault="0064279E" w:rsidP="00DB4EBE">
    <w:pPr>
      <w:pStyle w:val="Encabezado"/>
      <w:tabs>
        <w:tab w:val="left" w:pos="8789"/>
      </w:tabs>
      <w:ind w:right="51"/>
      <w:jc w:val="right"/>
      <w:rPr>
        <w:rFonts w:ascii="Arial" w:hAnsi="Arial" w:cs="Arial"/>
        <w:smallCaps/>
        <w:sz w:val="16"/>
        <w:szCs w:val="16"/>
        <w:lang w:val="es-MX"/>
      </w:rPr>
    </w:pPr>
    <w:r w:rsidRPr="005631BE">
      <w:rPr>
        <w:rFonts w:ascii="Arial" w:hAnsi="Arial" w:cs="Arial"/>
        <w:smallCaps/>
        <w:sz w:val="16"/>
        <w:szCs w:val="16"/>
        <w:lang w:val="es-MX"/>
      </w:rPr>
      <w:t xml:space="preserve">Expediente No. </w:t>
    </w:r>
    <w:r w:rsidR="005631BE" w:rsidRPr="005631BE">
      <w:rPr>
        <w:rFonts w:ascii="Arial" w:hAnsi="Arial" w:cs="Arial"/>
        <w:smallCaps/>
        <w:sz w:val="16"/>
        <w:szCs w:val="16"/>
        <w:lang w:val="es-MX"/>
      </w:rPr>
      <w:t>2019-0301</w:t>
    </w:r>
  </w:p>
  <w:p w14:paraId="0ADCC306" w14:textId="77777777" w:rsidR="00BD3E10" w:rsidRPr="005631BE" w:rsidRDefault="0064279E" w:rsidP="00DB4EBE">
    <w:pPr>
      <w:pStyle w:val="Encabezado"/>
      <w:tabs>
        <w:tab w:val="left" w:pos="8789"/>
      </w:tabs>
      <w:ind w:right="51"/>
      <w:jc w:val="right"/>
      <w:rPr>
        <w:rFonts w:ascii="Arial" w:hAnsi="Arial" w:cs="Arial"/>
        <w:smallCaps/>
        <w:sz w:val="16"/>
        <w:szCs w:val="16"/>
        <w:lang w:val="es-MX"/>
      </w:rPr>
    </w:pPr>
    <w:r w:rsidRPr="005631BE">
      <w:rPr>
        <w:rFonts w:ascii="Arial" w:hAnsi="Arial" w:cs="Arial"/>
        <w:smallCaps/>
        <w:sz w:val="16"/>
        <w:szCs w:val="16"/>
        <w:lang w:val="es-MX"/>
      </w:rPr>
      <w:t>FALLO DE PRIMERA INSTANCIA</w:t>
    </w:r>
  </w:p>
  <w:p w14:paraId="5232644B" w14:textId="77777777" w:rsidR="00BD3E10" w:rsidRPr="005631BE" w:rsidRDefault="0064279E" w:rsidP="00DB4EBE">
    <w:pPr>
      <w:pStyle w:val="Encabezado"/>
      <w:tabs>
        <w:tab w:val="left" w:pos="8789"/>
      </w:tabs>
      <w:ind w:right="51"/>
      <w:jc w:val="right"/>
      <w:rPr>
        <w:rFonts w:ascii="Arial" w:hAnsi="Arial" w:cs="Arial"/>
        <w:smallCaps/>
        <w:sz w:val="16"/>
        <w:szCs w:val="16"/>
        <w:lang w:val="es-MX"/>
      </w:rPr>
    </w:pPr>
    <w:r w:rsidRPr="005631BE">
      <w:rPr>
        <w:rFonts w:ascii="Arial" w:hAnsi="Arial" w:cs="Arial"/>
        <w:smallCaps/>
        <w:sz w:val="16"/>
        <w:szCs w:val="16"/>
        <w:lang w:val="es-MX"/>
      </w:rPr>
      <w:t>ACCIÓN DE TUTELA</w:t>
    </w:r>
  </w:p>
  <w:p w14:paraId="723E640A" w14:textId="77777777" w:rsidR="00BD3E10" w:rsidRPr="005631BE" w:rsidRDefault="0064279E" w:rsidP="00DB4EBE">
    <w:pPr>
      <w:pStyle w:val="Encabezado"/>
      <w:tabs>
        <w:tab w:val="left" w:pos="8789"/>
      </w:tabs>
      <w:ind w:right="51"/>
      <w:jc w:val="right"/>
      <w:rPr>
        <w:rFonts w:ascii="Arial" w:hAnsi="Arial" w:cs="Arial"/>
        <w:smallCaps/>
        <w:sz w:val="16"/>
        <w:szCs w:val="16"/>
        <w:lang w:val="es-MX"/>
      </w:rPr>
    </w:pPr>
    <w:r w:rsidRPr="005631BE">
      <w:rPr>
        <w:rFonts w:ascii="Arial" w:hAnsi="Arial" w:cs="Arial"/>
        <w:smallCaps/>
        <w:sz w:val="16"/>
        <w:szCs w:val="16"/>
        <w:lang w:val="es-MX"/>
      </w:rPr>
      <w:t xml:space="preserve">Página </w:t>
    </w:r>
    <w:r w:rsidRPr="005631BE">
      <w:rPr>
        <w:rFonts w:ascii="Arial" w:hAnsi="Arial" w:cs="Arial"/>
        <w:smallCaps/>
        <w:sz w:val="16"/>
        <w:szCs w:val="16"/>
        <w:lang w:val="es-MX"/>
      </w:rPr>
      <w:fldChar w:fldCharType="begin"/>
    </w:r>
    <w:r w:rsidRPr="005631BE">
      <w:rPr>
        <w:rFonts w:ascii="Arial" w:hAnsi="Arial" w:cs="Arial"/>
        <w:smallCaps/>
        <w:sz w:val="16"/>
        <w:szCs w:val="16"/>
        <w:lang w:val="es-MX"/>
      </w:rPr>
      <w:instrText xml:space="preserve"> PAGE </w:instrText>
    </w:r>
    <w:r w:rsidRPr="005631BE">
      <w:rPr>
        <w:rFonts w:ascii="Arial" w:hAnsi="Arial" w:cs="Arial"/>
        <w:smallCaps/>
        <w:sz w:val="16"/>
        <w:szCs w:val="16"/>
        <w:lang w:val="es-MX"/>
      </w:rPr>
      <w:fldChar w:fldCharType="separate"/>
    </w:r>
    <w:r w:rsidR="00E452D1">
      <w:rPr>
        <w:rFonts w:ascii="Arial" w:hAnsi="Arial" w:cs="Arial"/>
        <w:smallCaps/>
        <w:noProof/>
        <w:sz w:val="16"/>
        <w:szCs w:val="16"/>
        <w:lang w:val="es-MX"/>
      </w:rPr>
      <w:t>7</w:t>
    </w:r>
    <w:r w:rsidRPr="005631BE">
      <w:rPr>
        <w:rFonts w:ascii="Arial" w:hAnsi="Arial" w:cs="Arial"/>
        <w:smallCaps/>
        <w:sz w:val="16"/>
        <w:szCs w:val="16"/>
        <w:lang w:val="es-MX"/>
      </w:rPr>
      <w:fldChar w:fldCharType="end"/>
    </w:r>
    <w:r w:rsidRPr="005631BE">
      <w:rPr>
        <w:rFonts w:ascii="Arial" w:hAnsi="Arial" w:cs="Arial"/>
        <w:smallCaps/>
        <w:sz w:val="16"/>
        <w:szCs w:val="16"/>
        <w:lang w:val="es-MX"/>
      </w:rPr>
      <w:t xml:space="preserve"> de </w:t>
    </w:r>
    <w:r w:rsidRPr="005631BE">
      <w:rPr>
        <w:rFonts w:ascii="Arial" w:hAnsi="Arial" w:cs="Arial"/>
        <w:smallCaps/>
        <w:sz w:val="16"/>
        <w:szCs w:val="16"/>
        <w:lang w:val="es-MX"/>
      </w:rPr>
      <w:fldChar w:fldCharType="begin"/>
    </w:r>
    <w:r w:rsidRPr="005631BE">
      <w:rPr>
        <w:rFonts w:ascii="Arial" w:hAnsi="Arial" w:cs="Arial"/>
        <w:smallCaps/>
        <w:sz w:val="16"/>
        <w:szCs w:val="16"/>
        <w:lang w:val="es-MX"/>
      </w:rPr>
      <w:instrText xml:space="preserve"> NUMPAGES </w:instrText>
    </w:r>
    <w:r w:rsidRPr="005631BE">
      <w:rPr>
        <w:rFonts w:ascii="Arial" w:hAnsi="Arial" w:cs="Arial"/>
        <w:smallCaps/>
        <w:sz w:val="16"/>
        <w:szCs w:val="16"/>
        <w:lang w:val="es-MX"/>
      </w:rPr>
      <w:fldChar w:fldCharType="separate"/>
    </w:r>
    <w:r w:rsidR="00E452D1">
      <w:rPr>
        <w:rFonts w:ascii="Arial" w:hAnsi="Arial" w:cs="Arial"/>
        <w:smallCaps/>
        <w:noProof/>
        <w:sz w:val="16"/>
        <w:szCs w:val="16"/>
        <w:lang w:val="es-MX"/>
      </w:rPr>
      <w:t>7</w:t>
    </w:r>
    <w:r w:rsidRPr="005631BE">
      <w:rPr>
        <w:rFonts w:ascii="Arial" w:hAnsi="Arial" w:cs="Arial"/>
        <w:smallCaps/>
        <w:sz w:val="16"/>
        <w:szCs w:val="16"/>
        <w:lang w:val="es-MX"/>
      </w:rPr>
      <w:fldChar w:fldCharType="end"/>
    </w:r>
  </w:p>
  <w:p w14:paraId="5E90C8D2" w14:textId="77777777" w:rsidR="00BD3E10" w:rsidRPr="005631BE" w:rsidRDefault="00252D46" w:rsidP="00DB4EBE">
    <w:pPr>
      <w:pStyle w:val="Encabezado"/>
      <w:jc w:val="center"/>
      <w:rPr>
        <w:rFonts w:ascii="Arial" w:hAnsi="Arial" w:cs="Arial"/>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66EE8" w14:textId="77777777" w:rsidR="00BD3E10" w:rsidRPr="001514FB" w:rsidRDefault="0064279E" w:rsidP="00DB4EBE">
    <w:pPr>
      <w:pStyle w:val="Encabezado"/>
      <w:jc w:val="center"/>
      <w:rPr>
        <w:b/>
        <w:i/>
        <w:sz w:val="14"/>
        <w:szCs w:val="14"/>
      </w:rPr>
    </w:pPr>
    <w:r>
      <w:rPr>
        <w:noProof/>
        <w:sz w:val="14"/>
        <w:szCs w:val="14"/>
        <w:lang w:eastAsia="es-CO"/>
      </w:rPr>
      <w:drawing>
        <wp:inline distT="0" distB="0" distL="0" distR="0" wp14:anchorId="25BD2105" wp14:editId="63A89082">
          <wp:extent cx="716280" cy="678180"/>
          <wp:effectExtent l="0" t="0" r="7620" b="762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8180"/>
                  </a:xfrm>
                  <a:prstGeom prst="rect">
                    <a:avLst/>
                  </a:prstGeom>
                  <a:noFill/>
                  <a:ln>
                    <a:noFill/>
                  </a:ln>
                </pic:spPr>
              </pic:pic>
            </a:graphicData>
          </a:graphic>
        </wp:inline>
      </w:drawing>
    </w:r>
  </w:p>
  <w:p w14:paraId="6049A2A8" w14:textId="77777777" w:rsidR="00BD3E10" w:rsidRPr="001514FB" w:rsidRDefault="0064279E" w:rsidP="00DB4EBE">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14:paraId="03F1E1D9" w14:textId="77777777" w:rsidR="00BD3E10" w:rsidRPr="001514FB" w:rsidRDefault="0064279E" w:rsidP="00DB4EBE">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 BOGOTÁ</w:t>
    </w:r>
  </w:p>
  <w:p w14:paraId="7171FB00" w14:textId="77777777" w:rsidR="00BD3E10" w:rsidRPr="001514FB" w:rsidRDefault="0064279E" w:rsidP="00DB4EBE">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14:paraId="3CB71F8B" w14:textId="77777777" w:rsidR="00BD3E10" w:rsidRDefault="00252D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1FE"/>
    <w:multiLevelType w:val="hybridMultilevel"/>
    <w:tmpl w:val="75BAF26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15:restartNumberingAfterBreak="0">
    <w:nsid w:val="2A6C27DB"/>
    <w:multiLevelType w:val="hybridMultilevel"/>
    <w:tmpl w:val="918ADDC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8DC54D7"/>
    <w:multiLevelType w:val="hybridMultilevel"/>
    <w:tmpl w:val="1C60DF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cs="Times New Roman" w:hint="default"/>
        <w:b/>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5" w15:restartNumberingAfterBreak="0">
    <w:nsid w:val="5648632A"/>
    <w:multiLevelType w:val="hybridMultilevel"/>
    <w:tmpl w:val="7DA0ED3C"/>
    <w:lvl w:ilvl="0" w:tplc="E3CE17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07B6BD2"/>
    <w:multiLevelType w:val="hybridMultilevel"/>
    <w:tmpl w:val="71FEB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45"/>
    <w:rsid w:val="00040636"/>
    <w:rsid w:val="00057E45"/>
    <w:rsid w:val="0013363E"/>
    <w:rsid w:val="001D3222"/>
    <w:rsid w:val="001F3F86"/>
    <w:rsid w:val="00252D46"/>
    <w:rsid w:val="003C3AE4"/>
    <w:rsid w:val="003E2B57"/>
    <w:rsid w:val="00450DB8"/>
    <w:rsid w:val="004B006A"/>
    <w:rsid w:val="00512F3D"/>
    <w:rsid w:val="005631BE"/>
    <w:rsid w:val="00573D91"/>
    <w:rsid w:val="0064279E"/>
    <w:rsid w:val="00715A63"/>
    <w:rsid w:val="00826104"/>
    <w:rsid w:val="008900E0"/>
    <w:rsid w:val="008A3EFF"/>
    <w:rsid w:val="00920871"/>
    <w:rsid w:val="00941CB2"/>
    <w:rsid w:val="00A46BB8"/>
    <w:rsid w:val="00A50FF4"/>
    <w:rsid w:val="00A76746"/>
    <w:rsid w:val="00AC57DB"/>
    <w:rsid w:val="00AF29DE"/>
    <w:rsid w:val="00B07975"/>
    <w:rsid w:val="00B14B89"/>
    <w:rsid w:val="00B1661A"/>
    <w:rsid w:val="00B348EA"/>
    <w:rsid w:val="00C85736"/>
    <w:rsid w:val="00CC207E"/>
    <w:rsid w:val="00D34E50"/>
    <w:rsid w:val="00E452D1"/>
    <w:rsid w:val="00EB6B2E"/>
    <w:rsid w:val="00F4016F"/>
    <w:rsid w:val="00F71B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6763"/>
  <w15:chartTrackingRefBased/>
  <w15:docId w15:val="{E668971C-7CE4-4DC8-B19F-7E1C8984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7E4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7E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7E45"/>
  </w:style>
  <w:style w:type="paragraph" w:styleId="Piedepgina">
    <w:name w:val="footer"/>
    <w:basedOn w:val="Normal"/>
    <w:link w:val="PiedepginaCar"/>
    <w:uiPriority w:val="99"/>
    <w:unhideWhenUsed/>
    <w:rsid w:val="00057E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7E45"/>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Pie de Página,FC,Texto de nota al pi"/>
    <w:basedOn w:val="Normal"/>
    <w:link w:val="TextonotapieCar"/>
    <w:unhideWhenUsed/>
    <w:qFormat/>
    <w:rsid w:val="00057E45"/>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rsid w:val="00057E45"/>
    <w:rPr>
      <w:sz w:val="20"/>
      <w:szCs w:val="20"/>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rsid w:val="00057E45"/>
    <w:rPr>
      <w:vertAlign w:val="superscript"/>
    </w:rPr>
  </w:style>
  <w:style w:type="paragraph" w:styleId="Textoindependiente">
    <w:name w:val="Body Text"/>
    <w:basedOn w:val="Normal"/>
    <w:link w:val="TextoindependienteCar"/>
    <w:uiPriority w:val="99"/>
    <w:rsid w:val="00057E45"/>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uiPriority w:val="99"/>
    <w:rsid w:val="00057E45"/>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iPriority w:val="99"/>
    <w:unhideWhenUsed/>
    <w:rsid w:val="00057E45"/>
    <w:pPr>
      <w:spacing w:after="120"/>
      <w:ind w:left="283"/>
    </w:pPr>
  </w:style>
  <w:style w:type="character" w:customStyle="1" w:styleId="SangradetextonormalCar">
    <w:name w:val="Sangría de texto normal Car"/>
    <w:basedOn w:val="Fuentedeprrafopredeter"/>
    <w:link w:val="Sangradetextonormal"/>
    <w:uiPriority w:val="99"/>
    <w:rsid w:val="00057E45"/>
  </w:style>
  <w:style w:type="paragraph" w:styleId="Prrafodelista">
    <w:name w:val="List Paragraph"/>
    <w:basedOn w:val="Normal"/>
    <w:uiPriority w:val="34"/>
    <w:qFormat/>
    <w:rsid w:val="00057E45"/>
    <w:pPr>
      <w:ind w:left="720"/>
      <w:contextualSpacing/>
    </w:pPr>
  </w:style>
  <w:style w:type="paragraph" w:styleId="Textoindependiente2">
    <w:name w:val="Body Text 2"/>
    <w:basedOn w:val="Normal"/>
    <w:link w:val="Textoindependiente2Car"/>
    <w:uiPriority w:val="99"/>
    <w:unhideWhenUsed/>
    <w:rsid w:val="00057E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057E45"/>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57E4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bloque">
    <w:name w:val="Block Text"/>
    <w:basedOn w:val="Normal"/>
    <w:uiPriority w:val="99"/>
    <w:rsid w:val="00057E45"/>
    <w:pPr>
      <w:widowControl w:val="0"/>
      <w:spacing w:after="0" w:line="240" w:lineRule="auto"/>
      <w:ind w:left="708" w:right="386"/>
      <w:jc w:val="both"/>
    </w:pPr>
    <w:rPr>
      <w:rFonts w:ascii="Times New Roman" w:eastAsia="Times New Roman" w:hAnsi="Times New Roman" w:cs="Times New Roman"/>
      <w:i/>
      <w:iCs/>
      <w:sz w:val="24"/>
      <w:szCs w:val="24"/>
      <w:lang w:val="es-ES"/>
    </w:rPr>
  </w:style>
  <w:style w:type="paragraph" w:styleId="Sangra2detindependiente">
    <w:name w:val="Body Text Indent 2"/>
    <w:basedOn w:val="Normal"/>
    <w:link w:val="Sangra2detindependienteCar"/>
    <w:uiPriority w:val="99"/>
    <w:unhideWhenUsed/>
    <w:rsid w:val="005631B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631BE"/>
  </w:style>
  <w:style w:type="paragraph" w:styleId="Ttulo">
    <w:name w:val="Title"/>
    <w:basedOn w:val="Normal"/>
    <w:link w:val="TtuloCar"/>
    <w:qFormat/>
    <w:rsid w:val="005631BE"/>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s-ES"/>
    </w:rPr>
  </w:style>
  <w:style w:type="character" w:customStyle="1" w:styleId="TtuloCar">
    <w:name w:val="Título Car"/>
    <w:basedOn w:val="Fuentedeprrafopredeter"/>
    <w:link w:val="Ttulo"/>
    <w:rsid w:val="005631BE"/>
    <w:rPr>
      <w:rFonts w:ascii="Arial" w:eastAsia="Times New Roman" w:hAnsi="Arial"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0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CE4D-36D6-46BD-9022-291BEBD9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2771</Words>
  <Characters>15245</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3</cp:revision>
  <dcterms:created xsi:type="dcterms:W3CDTF">2019-10-25T10:11:00Z</dcterms:created>
  <dcterms:modified xsi:type="dcterms:W3CDTF">2019-10-25T10:39:00Z</dcterms:modified>
</cp:coreProperties>
</file>