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29"/>
      </w:tblGrid>
      <w:tr w:rsidR="00F14101" w:rsidRPr="00AE16D1" w:rsidTr="00781B7B">
        <w:tc>
          <w:tcPr>
            <w:tcW w:w="1985" w:type="dxa"/>
          </w:tcPr>
          <w:p w:rsidR="00F14101" w:rsidRPr="00AE16D1" w:rsidRDefault="00F14101" w:rsidP="00781B7B">
            <w:pPr>
              <w:tabs>
                <w:tab w:val="left" w:pos="1650"/>
              </w:tabs>
              <w:spacing w:after="0" w:line="240" w:lineRule="auto"/>
              <w:jc w:val="both"/>
              <w:rPr>
                <w:rFonts w:ascii="Arial Narrow" w:hAnsi="Arial Narrow" w:cs="Arial"/>
                <w:sz w:val="20"/>
                <w:szCs w:val="20"/>
                <w:lang w:val="es-MX"/>
              </w:rPr>
            </w:pPr>
            <w:r w:rsidRPr="00AE16D1">
              <w:rPr>
                <w:rFonts w:ascii="Arial Narrow" w:hAnsi="Arial Narrow" w:cs="Arial"/>
                <w:sz w:val="20"/>
                <w:szCs w:val="20"/>
                <w:lang w:val="es-MX"/>
              </w:rPr>
              <w:t>CIUDAD Y FECHA</w:t>
            </w:r>
          </w:p>
        </w:tc>
        <w:tc>
          <w:tcPr>
            <w:tcW w:w="6729" w:type="dxa"/>
          </w:tcPr>
          <w:p w:rsidR="00F14101" w:rsidRPr="00AE16D1" w:rsidRDefault="00F14101" w:rsidP="003C01AC">
            <w:pPr>
              <w:tabs>
                <w:tab w:val="left" w:pos="1650"/>
              </w:tabs>
              <w:spacing w:after="0" w:line="240" w:lineRule="auto"/>
              <w:jc w:val="both"/>
              <w:rPr>
                <w:rFonts w:ascii="Arial Narrow" w:hAnsi="Arial Narrow" w:cs="Arial"/>
                <w:b/>
                <w:bCs/>
                <w:sz w:val="20"/>
                <w:szCs w:val="20"/>
                <w:lang w:val="es-MX"/>
              </w:rPr>
            </w:pPr>
            <w:r w:rsidRPr="00AE16D1">
              <w:rPr>
                <w:rFonts w:ascii="Arial Narrow" w:hAnsi="Arial Narrow" w:cs="Arial"/>
                <w:b/>
                <w:bCs/>
                <w:sz w:val="20"/>
                <w:szCs w:val="20"/>
              </w:rPr>
              <w:t>Bogotá D.C.,</w:t>
            </w:r>
            <w:r w:rsidR="00AE16D1" w:rsidRPr="00AE16D1">
              <w:rPr>
                <w:rFonts w:ascii="Arial Narrow" w:hAnsi="Arial Narrow" w:cs="Arial"/>
                <w:b/>
                <w:bCs/>
                <w:sz w:val="20"/>
                <w:szCs w:val="20"/>
              </w:rPr>
              <w:t xml:space="preserve"> </w:t>
            </w:r>
            <w:r w:rsidR="003C01AC">
              <w:rPr>
                <w:rFonts w:ascii="Arial Narrow" w:hAnsi="Arial Narrow" w:cs="Arial"/>
                <w:b/>
                <w:bCs/>
                <w:sz w:val="20"/>
                <w:szCs w:val="20"/>
              </w:rPr>
              <w:t>veintiuno (21)</w:t>
            </w:r>
            <w:bookmarkStart w:id="0" w:name="_GoBack"/>
            <w:bookmarkEnd w:id="0"/>
            <w:r w:rsidR="00AE16D1" w:rsidRPr="00AE16D1">
              <w:rPr>
                <w:rFonts w:ascii="Arial Narrow" w:hAnsi="Arial Narrow" w:cs="Arial"/>
                <w:b/>
                <w:bCs/>
                <w:sz w:val="20"/>
                <w:szCs w:val="20"/>
              </w:rPr>
              <w:t xml:space="preserve"> de agosto de dos mil diecinueve (2019)</w:t>
            </w:r>
          </w:p>
        </w:tc>
      </w:tr>
      <w:tr w:rsidR="00F14101" w:rsidRPr="00AE16D1" w:rsidTr="00781B7B">
        <w:tc>
          <w:tcPr>
            <w:tcW w:w="1985" w:type="dxa"/>
          </w:tcPr>
          <w:p w:rsidR="00F14101" w:rsidRPr="00AE16D1" w:rsidRDefault="00F14101" w:rsidP="00781B7B">
            <w:pPr>
              <w:tabs>
                <w:tab w:val="left" w:pos="1650"/>
              </w:tabs>
              <w:spacing w:after="0" w:line="240" w:lineRule="auto"/>
              <w:jc w:val="both"/>
              <w:rPr>
                <w:rFonts w:ascii="Arial Narrow" w:hAnsi="Arial Narrow" w:cs="Arial"/>
                <w:sz w:val="20"/>
                <w:szCs w:val="20"/>
                <w:lang w:val="es-MX"/>
              </w:rPr>
            </w:pPr>
            <w:r w:rsidRPr="00AE16D1">
              <w:rPr>
                <w:rFonts w:ascii="Arial Narrow" w:hAnsi="Arial Narrow" w:cs="Arial"/>
                <w:sz w:val="20"/>
                <w:szCs w:val="20"/>
                <w:lang w:val="es-MX"/>
              </w:rPr>
              <w:t>REFERENCIA</w:t>
            </w:r>
          </w:p>
        </w:tc>
        <w:tc>
          <w:tcPr>
            <w:tcW w:w="6729" w:type="dxa"/>
          </w:tcPr>
          <w:p w:rsidR="00F14101" w:rsidRPr="00AE16D1" w:rsidRDefault="00F14101" w:rsidP="00781B7B">
            <w:pPr>
              <w:pStyle w:val="Sinespaciado"/>
              <w:rPr>
                <w:rFonts w:ascii="Arial Narrow" w:hAnsi="Arial Narrow" w:cs="Arial"/>
                <w:b/>
                <w:sz w:val="20"/>
                <w:szCs w:val="20"/>
                <w:lang w:val="es-MX"/>
              </w:rPr>
            </w:pPr>
            <w:r w:rsidRPr="00AE16D1">
              <w:rPr>
                <w:rFonts w:ascii="Arial Narrow" w:hAnsi="Arial Narrow" w:cs="Arial"/>
                <w:b/>
                <w:sz w:val="20"/>
                <w:szCs w:val="20"/>
                <w:lang w:val="es-MX"/>
              </w:rPr>
              <w:t>Expediente No. 11001333603420170001300</w:t>
            </w:r>
          </w:p>
        </w:tc>
      </w:tr>
      <w:tr w:rsidR="00F14101" w:rsidRPr="00AE16D1" w:rsidTr="00781B7B">
        <w:tc>
          <w:tcPr>
            <w:tcW w:w="1985" w:type="dxa"/>
          </w:tcPr>
          <w:p w:rsidR="00F14101" w:rsidRPr="00AE16D1" w:rsidRDefault="00F14101" w:rsidP="00781B7B">
            <w:pPr>
              <w:tabs>
                <w:tab w:val="left" w:pos="1650"/>
              </w:tabs>
              <w:spacing w:after="0" w:line="240" w:lineRule="auto"/>
              <w:jc w:val="both"/>
              <w:rPr>
                <w:rFonts w:ascii="Arial Narrow" w:hAnsi="Arial Narrow" w:cs="Arial"/>
                <w:sz w:val="20"/>
                <w:szCs w:val="20"/>
                <w:lang w:val="es-MX"/>
              </w:rPr>
            </w:pPr>
            <w:r w:rsidRPr="00AE16D1">
              <w:rPr>
                <w:rFonts w:ascii="Arial Narrow" w:hAnsi="Arial Narrow" w:cs="Arial"/>
                <w:sz w:val="20"/>
                <w:szCs w:val="20"/>
                <w:lang w:val="es-MX"/>
              </w:rPr>
              <w:t>DEMANDANTE</w:t>
            </w:r>
          </w:p>
        </w:tc>
        <w:tc>
          <w:tcPr>
            <w:tcW w:w="6729" w:type="dxa"/>
          </w:tcPr>
          <w:p w:rsidR="00F14101" w:rsidRPr="00AE16D1" w:rsidRDefault="00F14101" w:rsidP="00781B7B">
            <w:pPr>
              <w:pStyle w:val="Sinespaciado"/>
              <w:rPr>
                <w:rFonts w:ascii="Arial Narrow" w:hAnsi="Arial Narrow" w:cs="Arial"/>
                <w:b/>
                <w:sz w:val="20"/>
                <w:szCs w:val="20"/>
              </w:rPr>
            </w:pPr>
            <w:r w:rsidRPr="00AE16D1">
              <w:rPr>
                <w:rFonts w:ascii="Arial Narrow" w:hAnsi="Arial Narrow" w:cs="Arial"/>
                <w:b/>
                <w:sz w:val="20"/>
                <w:szCs w:val="20"/>
              </w:rPr>
              <w:t>OLGA LUCÍA GARCÍA TORRES, JAIDER ESTIVEN GARCÍA TORRES, JHON ÁLVARO DÍAZ GARCÍA y YENNI CAROLINA DÍAZ GARCÍA</w:t>
            </w:r>
          </w:p>
        </w:tc>
      </w:tr>
      <w:tr w:rsidR="00F14101" w:rsidRPr="00AE16D1" w:rsidTr="00781B7B">
        <w:tc>
          <w:tcPr>
            <w:tcW w:w="1985" w:type="dxa"/>
          </w:tcPr>
          <w:p w:rsidR="00F14101" w:rsidRPr="00AE16D1" w:rsidRDefault="00F14101" w:rsidP="00781B7B">
            <w:pPr>
              <w:tabs>
                <w:tab w:val="left" w:pos="1650"/>
              </w:tabs>
              <w:spacing w:after="0" w:line="240" w:lineRule="auto"/>
              <w:jc w:val="both"/>
              <w:rPr>
                <w:rFonts w:ascii="Arial Narrow" w:hAnsi="Arial Narrow" w:cs="Arial"/>
                <w:sz w:val="20"/>
                <w:szCs w:val="20"/>
                <w:lang w:val="es-MX"/>
              </w:rPr>
            </w:pPr>
            <w:r w:rsidRPr="00AE16D1">
              <w:rPr>
                <w:rFonts w:ascii="Arial Narrow" w:hAnsi="Arial Narrow" w:cs="Arial"/>
                <w:sz w:val="20"/>
                <w:szCs w:val="20"/>
                <w:lang w:val="es-MX"/>
              </w:rPr>
              <w:t>DEMANDADO</w:t>
            </w:r>
          </w:p>
        </w:tc>
        <w:tc>
          <w:tcPr>
            <w:tcW w:w="6729" w:type="dxa"/>
          </w:tcPr>
          <w:p w:rsidR="00F14101" w:rsidRPr="00AE16D1" w:rsidRDefault="00F14101" w:rsidP="00F14101">
            <w:pPr>
              <w:pStyle w:val="Sinespaciado"/>
              <w:rPr>
                <w:rFonts w:ascii="Arial Narrow" w:hAnsi="Arial Narrow" w:cs="Arial"/>
                <w:b/>
                <w:sz w:val="20"/>
                <w:szCs w:val="20"/>
              </w:rPr>
            </w:pPr>
            <w:r w:rsidRPr="00AE16D1">
              <w:rPr>
                <w:rFonts w:ascii="Arial Narrow" w:hAnsi="Arial Narrow" w:cs="Arial"/>
                <w:b/>
                <w:sz w:val="20"/>
                <w:szCs w:val="20"/>
              </w:rPr>
              <w:t>NACION- MINISTERIO DE DEFENSA – EJÉRCITO NACIONAL</w:t>
            </w:r>
          </w:p>
        </w:tc>
      </w:tr>
      <w:tr w:rsidR="00F14101" w:rsidRPr="00AE16D1" w:rsidTr="00781B7B">
        <w:tc>
          <w:tcPr>
            <w:tcW w:w="1985" w:type="dxa"/>
          </w:tcPr>
          <w:p w:rsidR="00F14101" w:rsidRPr="00AE16D1" w:rsidRDefault="00F14101" w:rsidP="00781B7B">
            <w:pPr>
              <w:tabs>
                <w:tab w:val="left" w:pos="1650"/>
              </w:tabs>
              <w:spacing w:after="0" w:line="240" w:lineRule="auto"/>
              <w:jc w:val="both"/>
              <w:rPr>
                <w:rFonts w:ascii="Arial Narrow" w:hAnsi="Arial Narrow" w:cs="Arial"/>
                <w:sz w:val="20"/>
                <w:szCs w:val="20"/>
                <w:lang w:val="es-MX"/>
              </w:rPr>
            </w:pPr>
            <w:r w:rsidRPr="00AE16D1">
              <w:rPr>
                <w:rFonts w:ascii="Arial Narrow" w:hAnsi="Arial Narrow" w:cs="Arial"/>
                <w:sz w:val="20"/>
                <w:szCs w:val="20"/>
                <w:lang w:val="es-MX"/>
              </w:rPr>
              <w:t>MEDIO DE CONTROL</w:t>
            </w:r>
          </w:p>
        </w:tc>
        <w:tc>
          <w:tcPr>
            <w:tcW w:w="6729" w:type="dxa"/>
          </w:tcPr>
          <w:p w:rsidR="00F14101" w:rsidRPr="00AE16D1" w:rsidRDefault="00F14101" w:rsidP="00781B7B">
            <w:pPr>
              <w:pStyle w:val="Sinespaciado"/>
              <w:rPr>
                <w:rFonts w:ascii="Arial Narrow" w:hAnsi="Arial Narrow" w:cs="Arial"/>
                <w:b/>
                <w:sz w:val="20"/>
                <w:szCs w:val="20"/>
                <w:lang w:val="es-MX"/>
              </w:rPr>
            </w:pPr>
            <w:r w:rsidRPr="00AE16D1">
              <w:rPr>
                <w:rFonts w:ascii="Arial Narrow" w:hAnsi="Arial Narrow" w:cs="Arial"/>
                <w:b/>
                <w:sz w:val="20"/>
                <w:szCs w:val="20"/>
                <w:lang w:val="es-MX"/>
              </w:rPr>
              <w:t>REPARACIÓN DIRECTA</w:t>
            </w:r>
          </w:p>
        </w:tc>
      </w:tr>
      <w:tr w:rsidR="00F14101" w:rsidRPr="00AE16D1" w:rsidTr="00781B7B">
        <w:tc>
          <w:tcPr>
            <w:tcW w:w="1985" w:type="dxa"/>
          </w:tcPr>
          <w:p w:rsidR="00F14101" w:rsidRPr="00AE16D1" w:rsidRDefault="00F14101" w:rsidP="00781B7B">
            <w:pPr>
              <w:tabs>
                <w:tab w:val="left" w:pos="1650"/>
              </w:tabs>
              <w:spacing w:after="0" w:line="240" w:lineRule="auto"/>
              <w:jc w:val="both"/>
              <w:rPr>
                <w:rFonts w:ascii="Arial Narrow" w:hAnsi="Arial Narrow" w:cs="Arial"/>
                <w:sz w:val="20"/>
                <w:szCs w:val="20"/>
                <w:lang w:val="es-MX"/>
              </w:rPr>
            </w:pPr>
            <w:r w:rsidRPr="00AE16D1">
              <w:rPr>
                <w:rFonts w:ascii="Arial Narrow" w:hAnsi="Arial Narrow" w:cs="Arial"/>
                <w:sz w:val="20"/>
                <w:szCs w:val="20"/>
                <w:lang w:val="es-MX"/>
              </w:rPr>
              <w:t>ASUNTO</w:t>
            </w:r>
          </w:p>
        </w:tc>
        <w:tc>
          <w:tcPr>
            <w:tcW w:w="6729" w:type="dxa"/>
          </w:tcPr>
          <w:p w:rsidR="00F14101" w:rsidRPr="00AE16D1" w:rsidRDefault="00F14101" w:rsidP="00F14101">
            <w:pPr>
              <w:tabs>
                <w:tab w:val="left" w:pos="1650"/>
              </w:tabs>
              <w:spacing w:after="0" w:line="240" w:lineRule="auto"/>
              <w:jc w:val="both"/>
              <w:rPr>
                <w:rFonts w:ascii="Arial Narrow" w:hAnsi="Arial Narrow" w:cs="Arial"/>
                <w:b/>
                <w:bCs/>
                <w:sz w:val="20"/>
                <w:szCs w:val="20"/>
                <w:lang w:val="es-MX"/>
              </w:rPr>
            </w:pPr>
            <w:r w:rsidRPr="00AE16D1">
              <w:rPr>
                <w:rFonts w:ascii="Arial Narrow" w:hAnsi="Arial Narrow" w:cs="Arial"/>
                <w:b/>
                <w:bCs/>
                <w:sz w:val="20"/>
                <w:szCs w:val="20"/>
                <w:lang w:val="es-MX"/>
              </w:rPr>
              <w:t>DECIDE SOLICITUD DE  ADICION DE SENTENCIA</w:t>
            </w:r>
          </w:p>
        </w:tc>
      </w:tr>
    </w:tbl>
    <w:p w:rsidR="00F14101" w:rsidRPr="007C04E5" w:rsidRDefault="00F14101" w:rsidP="00F14101">
      <w:pPr>
        <w:tabs>
          <w:tab w:val="left" w:pos="1650"/>
        </w:tabs>
        <w:spacing w:after="0" w:line="240" w:lineRule="auto"/>
        <w:jc w:val="both"/>
        <w:rPr>
          <w:rFonts w:ascii="Arial" w:hAnsi="Arial" w:cs="Arial"/>
          <w:lang w:val="es-ES"/>
        </w:rPr>
      </w:pPr>
      <w:r w:rsidRPr="007C04E5">
        <w:rPr>
          <w:rFonts w:ascii="Arial" w:hAnsi="Arial" w:cs="Arial"/>
          <w:lang w:val="es-ES"/>
        </w:rPr>
        <w:tab/>
      </w:r>
    </w:p>
    <w:p w:rsidR="00F14101" w:rsidRPr="007C04E5" w:rsidRDefault="00F14101" w:rsidP="00F14101">
      <w:pPr>
        <w:spacing w:after="0" w:line="240" w:lineRule="auto"/>
        <w:jc w:val="both"/>
        <w:rPr>
          <w:rFonts w:ascii="Arial" w:hAnsi="Arial" w:cs="Arial"/>
          <w:noProof/>
        </w:rPr>
      </w:pPr>
      <w:r w:rsidRPr="007C04E5">
        <w:rPr>
          <w:rFonts w:ascii="Arial" w:hAnsi="Arial" w:cs="Arial"/>
          <w:noProof/>
        </w:rPr>
        <w:t>La presente demanda pretende que se declare administrativamente responsable a la NACION-MINISTERIO DE JUSTICIA-RAMA JUDICIAL por los perjuicios causados a los</w:t>
      </w:r>
      <w:r w:rsidR="000E3C6D" w:rsidRPr="007C04E5">
        <w:rPr>
          <w:rFonts w:ascii="Arial" w:hAnsi="Arial" w:cs="Arial"/>
          <w:noProof/>
        </w:rPr>
        <w:t xml:space="preserve"> señores OLGA LUCÍA GARCÍA TORRES, JAIDER ESTIVEN GARCÍA TORRES y JHON ÁLVARO DÍAZ GARCÍA</w:t>
      </w:r>
      <w:r w:rsidRPr="007C04E5">
        <w:rPr>
          <w:rFonts w:ascii="Arial" w:hAnsi="Arial" w:cs="Arial"/>
          <w:noProof/>
        </w:rPr>
        <w:t xml:space="preserve"> con </w:t>
      </w:r>
      <w:r w:rsidR="009F61DA">
        <w:rPr>
          <w:rFonts w:ascii="Arial" w:hAnsi="Arial" w:cs="Arial"/>
          <w:noProof/>
        </w:rPr>
        <w:t>la muerte</w:t>
      </w:r>
      <w:r w:rsidRPr="007C04E5">
        <w:rPr>
          <w:rFonts w:ascii="Arial" w:hAnsi="Arial" w:cs="Arial"/>
          <w:noProof/>
        </w:rPr>
        <w:t xml:space="preserve"> de</w:t>
      </w:r>
      <w:r w:rsidR="000E3C6D" w:rsidRPr="007C04E5">
        <w:rPr>
          <w:rFonts w:ascii="Arial" w:hAnsi="Arial" w:cs="Arial"/>
          <w:noProof/>
        </w:rPr>
        <w:t xml:space="preserve">l </w:t>
      </w:r>
      <w:r w:rsidR="00751C93" w:rsidRPr="007C04E5">
        <w:rPr>
          <w:rFonts w:ascii="Arial" w:hAnsi="Arial" w:cs="Arial"/>
          <w:noProof/>
        </w:rPr>
        <w:t xml:space="preserve">soldado voluntario FREDDY DÌAZ GARCÌA el 10 de mayo de 2015. </w:t>
      </w:r>
    </w:p>
    <w:p w:rsidR="00F14101" w:rsidRPr="007C04E5" w:rsidRDefault="00F14101" w:rsidP="00F14101">
      <w:pPr>
        <w:spacing w:after="0" w:line="240" w:lineRule="auto"/>
        <w:jc w:val="both"/>
        <w:rPr>
          <w:rFonts w:ascii="Arial" w:hAnsi="Arial" w:cs="Arial"/>
          <w:noProof/>
        </w:rPr>
      </w:pPr>
    </w:p>
    <w:p w:rsidR="00F14101" w:rsidRPr="007C04E5" w:rsidRDefault="00F14101" w:rsidP="00F14101">
      <w:pPr>
        <w:spacing w:after="0" w:line="240" w:lineRule="auto"/>
        <w:jc w:val="both"/>
        <w:rPr>
          <w:rFonts w:ascii="Arial" w:hAnsi="Arial" w:cs="Arial"/>
          <w:bCs/>
          <w:lang w:eastAsia="es-ES"/>
        </w:rPr>
      </w:pPr>
      <w:r w:rsidRPr="007C04E5">
        <w:rPr>
          <w:rFonts w:ascii="Arial" w:hAnsi="Arial" w:cs="Arial"/>
          <w:bCs/>
          <w:lang w:eastAsia="es-ES"/>
        </w:rPr>
        <w:t xml:space="preserve">El 28 de febrero de 2019 se profirió fallo de primera instancia </w:t>
      </w:r>
      <w:r w:rsidR="003D3FDA" w:rsidRPr="007C04E5">
        <w:rPr>
          <w:rFonts w:ascii="Arial" w:hAnsi="Arial" w:cs="Arial"/>
          <w:bCs/>
          <w:lang w:eastAsia="es-ES"/>
        </w:rPr>
        <w:t>accediendo parcialmente a</w:t>
      </w:r>
      <w:r w:rsidRPr="007C04E5">
        <w:rPr>
          <w:rFonts w:ascii="Arial" w:hAnsi="Arial" w:cs="Arial"/>
          <w:bCs/>
          <w:lang w:eastAsia="es-ES"/>
        </w:rPr>
        <w:t xml:space="preserve"> las pretensiones de la demanda</w:t>
      </w:r>
      <w:r w:rsidRPr="007C04E5">
        <w:rPr>
          <w:rStyle w:val="Refdenotaalpie"/>
          <w:rFonts w:ascii="Arial" w:hAnsi="Arial" w:cs="Arial"/>
          <w:bCs/>
          <w:lang w:eastAsia="es-ES"/>
        </w:rPr>
        <w:footnoteReference w:id="1"/>
      </w:r>
      <w:r w:rsidRPr="007C04E5">
        <w:rPr>
          <w:rFonts w:ascii="Arial" w:hAnsi="Arial" w:cs="Arial"/>
          <w:bCs/>
          <w:lang w:eastAsia="es-ES"/>
        </w:rPr>
        <w:t>.</w:t>
      </w:r>
    </w:p>
    <w:p w:rsidR="00F14101" w:rsidRPr="007C04E5" w:rsidRDefault="00F14101" w:rsidP="00F14101">
      <w:pPr>
        <w:tabs>
          <w:tab w:val="left" w:pos="6499"/>
        </w:tabs>
        <w:spacing w:after="0" w:line="240" w:lineRule="auto"/>
        <w:jc w:val="both"/>
        <w:rPr>
          <w:rFonts w:ascii="Arial" w:hAnsi="Arial" w:cs="Arial"/>
          <w:bCs/>
          <w:lang w:eastAsia="es-ES"/>
        </w:rPr>
      </w:pPr>
      <w:r w:rsidRPr="007C04E5">
        <w:rPr>
          <w:rFonts w:ascii="Arial" w:hAnsi="Arial" w:cs="Arial"/>
          <w:bCs/>
          <w:lang w:eastAsia="es-ES"/>
        </w:rPr>
        <w:tab/>
      </w:r>
    </w:p>
    <w:p w:rsidR="00F14101" w:rsidRPr="007C04E5" w:rsidRDefault="003D3FDA" w:rsidP="00F14101">
      <w:pPr>
        <w:spacing w:after="0" w:line="240" w:lineRule="auto"/>
        <w:jc w:val="both"/>
        <w:rPr>
          <w:rFonts w:ascii="Arial" w:hAnsi="Arial" w:cs="Arial"/>
          <w:bCs/>
          <w:lang w:eastAsia="es-ES"/>
        </w:rPr>
      </w:pPr>
      <w:r w:rsidRPr="007C04E5">
        <w:rPr>
          <w:rFonts w:ascii="Arial" w:hAnsi="Arial" w:cs="Arial"/>
          <w:bCs/>
          <w:lang w:eastAsia="es-ES"/>
        </w:rPr>
        <w:t>Con escrito radicado el 08</w:t>
      </w:r>
      <w:r w:rsidR="00F14101" w:rsidRPr="007C04E5">
        <w:rPr>
          <w:rFonts w:ascii="Arial" w:hAnsi="Arial" w:cs="Arial"/>
          <w:bCs/>
          <w:lang w:eastAsia="es-ES"/>
        </w:rPr>
        <w:t xml:space="preserve"> de </w:t>
      </w:r>
      <w:r w:rsidR="00AE16D1">
        <w:rPr>
          <w:rFonts w:ascii="Arial" w:hAnsi="Arial" w:cs="Arial"/>
          <w:bCs/>
          <w:lang w:eastAsia="es-ES"/>
        </w:rPr>
        <w:t>m</w:t>
      </w:r>
      <w:r w:rsidRPr="007C04E5">
        <w:rPr>
          <w:rFonts w:ascii="Arial" w:hAnsi="Arial" w:cs="Arial"/>
          <w:bCs/>
          <w:lang w:eastAsia="es-ES"/>
        </w:rPr>
        <w:t>arzo de 2019</w:t>
      </w:r>
      <w:r w:rsidR="00F14101" w:rsidRPr="007C04E5">
        <w:rPr>
          <w:rFonts w:ascii="Arial" w:hAnsi="Arial" w:cs="Arial"/>
          <w:bCs/>
          <w:lang w:eastAsia="es-ES"/>
        </w:rPr>
        <w:t xml:space="preserve"> el apoderado de la parte actora solicitó </w:t>
      </w:r>
      <w:r w:rsidRPr="007C04E5">
        <w:rPr>
          <w:rFonts w:ascii="Arial" w:hAnsi="Arial" w:cs="Arial"/>
          <w:b/>
          <w:bCs/>
          <w:lang w:eastAsia="es-ES"/>
        </w:rPr>
        <w:t>ADICIÓN</w:t>
      </w:r>
      <w:r w:rsidRPr="007C04E5">
        <w:rPr>
          <w:rFonts w:ascii="Arial" w:hAnsi="Arial" w:cs="Arial"/>
          <w:bCs/>
          <w:lang w:eastAsia="es-ES"/>
        </w:rPr>
        <w:t xml:space="preserve"> de la sentencia de fecha 28</w:t>
      </w:r>
      <w:r w:rsidR="00F14101" w:rsidRPr="007C04E5">
        <w:rPr>
          <w:rFonts w:ascii="Arial" w:hAnsi="Arial" w:cs="Arial"/>
          <w:bCs/>
          <w:lang w:eastAsia="es-ES"/>
        </w:rPr>
        <w:t xml:space="preserve"> de </w:t>
      </w:r>
      <w:r w:rsidRPr="007C04E5">
        <w:rPr>
          <w:rFonts w:ascii="Arial" w:hAnsi="Arial" w:cs="Arial"/>
          <w:bCs/>
          <w:lang w:eastAsia="es-ES"/>
        </w:rPr>
        <w:t>febrero de 2019</w:t>
      </w:r>
      <w:r w:rsidRPr="007C04E5">
        <w:rPr>
          <w:rStyle w:val="Refdenotaalpie"/>
          <w:rFonts w:ascii="Arial" w:hAnsi="Arial" w:cs="Arial"/>
          <w:bCs/>
          <w:lang w:eastAsia="es-ES"/>
        </w:rPr>
        <w:footnoteReference w:id="2"/>
      </w:r>
      <w:r w:rsidR="00F14101" w:rsidRPr="007C04E5">
        <w:rPr>
          <w:rFonts w:ascii="Arial" w:hAnsi="Arial" w:cs="Arial"/>
          <w:bCs/>
          <w:lang w:eastAsia="es-ES"/>
        </w:rPr>
        <w:t>.</w:t>
      </w:r>
    </w:p>
    <w:p w:rsidR="003D3FDA" w:rsidRPr="007C04E5" w:rsidRDefault="003D3FDA" w:rsidP="00F14101">
      <w:pPr>
        <w:spacing w:after="0" w:line="240" w:lineRule="auto"/>
        <w:jc w:val="both"/>
        <w:rPr>
          <w:rFonts w:ascii="Arial" w:hAnsi="Arial" w:cs="Arial"/>
          <w:bCs/>
          <w:lang w:eastAsia="es-ES"/>
        </w:rPr>
      </w:pPr>
    </w:p>
    <w:p w:rsidR="003D3FDA" w:rsidRPr="007C04E5" w:rsidRDefault="003D3FDA" w:rsidP="00F14101">
      <w:pPr>
        <w:spacing w:after="0" w:line="240" w:lineRule="auto"/>
        <w:jc w:val="both"/>
        <w:rPr>
          <w:rFonts w:ascii="Arial" w:hAnsi="Arial" w:cs="Arial"/>
          <w:bCs/>
          <w:lang w:eastAsia="es-ES"/>
        </w:rPr>
      </w:pPr>
      <w:r w:rsidRPr="007C04E5">
        <w:rPr>
          <w:rFonts w:ascii="Arial" w:hAnsi="Arial" w:cs="Arial"/>
          <w:bCs/>
          <w:lang w:eastAsia="es-ES"/>
        </w:rPr>
        <w:t xml:space="preserve">En informe secretarial del 29 de Marzo de 2019 se anotó: </w:t>
      </w:r>
      <w:r w:rsidRPr="007C04E5">
        <w:rPr>
          <w:rFonts w:ascii="Arial" w:hAnsi="Arial" w:cs="Arial"/>
          <w:b/>
          <w:bCs/>
          <w:lang w:eastAsia="es-ES"/>
        </w:rPr>
        <w:t>MEMORIAL DEL ACTOR RESPECTO DE ADICIÓN</w:t>
      </w:r>
      <w:r w:rsidR="002A0B99" w:rsidRPr="007C04E5">
        <w:rPr>
          <w:rFonts w:ascii="Arial" w:hAnsi="Arial" w:cs="Arial"/>
          <w:b/>
          <w:bCs/>
          <w:lang w:eastAsia="es-ES"/>
        </w:rPr>
        <w:t xml:space="preserve"> DE SENTENCIA (MARZO 8 DE 2019) </w:t>
      </w:r>
      <w:r w:rsidRPr="007C04E5">
        <w:rPr>
          <w:rFonts w:ascii="Arial" w:hAnsi="Arial" w:cs="Arial"/>
          <w:b/>
          <w:bCs/>
          <w:lang w:eastAsia="es-ES"/>
        </w:rPr>
        <w:t>(…). SIRVASE PROVEER</w:t>
      </w:r>
      <w:r w:rsidRPr="007C04E5">
        <w:rPr>
          <w:rStyle w:val="Refdenotaalpie"/>
          <w:rFonts w:ascii="Arial" w:hAnsi="Arial" w:cs="Arial"/>
          <w:bCs/>
          <w:lang w:eastAsia="es-ES"/>
        </w:rPr>
        <w:footnoteReference w:id="3"/>
      </w:r>
      <w:r w:rsidRPr="007C04E5">
        <w:rPr>
          <w:rFonts w:ascii="Arial" w:hAnsi="Arial" w:cs="Arial"/>
          <w:bCs/>
          <w:lang w:eastAsia="es-ES"/>
        </w:rPr>
        <w:t xml:space="preserve">. </w:t>
      </w:r>
    </w:p>
    <w:p w:rsidR="00F14101" w:rsidRPr="007C04E5" w:rsidRDefault="00F14101" w:rsidP="00F14101">
      <w:pPr>
        <w:pStyle w:val="Textoindependiente2"/>
        <w:spacing w:after="0" w:line="240" w:lineRule="auto"/>
        <w:jc w:val="both"/>
        <w:rPr>
          <w:rFonts w:ascii="Arial" w:hAnsi="Arial" w:cs="Arial"/>
          <w:spacing w:val="1"/>
          <w:sz w:val="22"/>
          <w:szCs w:val="22"/>
          <w:lang w:val="es-ES_tradnl"/>
        </w:rPr>
      </w:pPr>
    </w:p>
    <w:p w:rsidR="00F14101" w:rsidRPr="007C04E5" w:rsidRDefault="00F14101" w:rsidP="00F14101">
      <w:pPr>
        <w:spacing w:after="0" w:line="240" w:lineRule="auto"/>
        <w:rPr>
          <w:rFonts w:ascii="Arial" w:hAnsi="Arial" w:cs="Arial"/>
          <w:lang w:eastAsia="es-ES"/>
        </w:rPr>
      </w:pPr>
      <w:r w:rsidRPr="007C04E5">
        <w:rPr>
          <w:rFonts w:ascii="Arial" w:hAnsi="Arial" w:cs="Arial"/>
          <w:bCs/>
          <w:lang w:eastAsia="es-ES"/>
        </w:rPr>
        <w:t>Procede el Despacho a pronunciarse en los siguientes términos.</w:t>
      </w:r>
    </w:p>
    <w:p w:rsidR="001C744C" w:rsidRPr="007C04E5" w:rsidRDefault="001C744C" w:rsidP="001C744C">
      <w:pPr>
        <w:rPr>
          <w:rFonts w:ascii="Arial" w:hAnsi="Arial" w:cs="Arial"/>
          <w:color w:val="000000"/>
          <w:lang w:eastAsia="es-ES"/>
        </w:rPr>
      </w:pPr>
    </w:p>
    <w:p w:rsidR="001C744C" w:rsidRPr="007C04E5" w:rsidRDefault="001C744C" w:rsidP="001C744C">
      <w:pPr>
        <w:jc w:val="center"/>
        <w:rPr>
          <w:rFonts w:ascii="Arial" w:hAnsi="Arial" w:cs="Arial"/>
          <w:b/>
          <w:color w:val="000000"/>
          <w:lang w:eastAsia="es-ES"/>
        </w:rPr>
      </w:pPr>
      <w:r w:rsidRPr="007C04E5">
        <w:rPr>
          <w:rFonts w:ascii="Arial" w:hAnsi="Arial" w:cs="Arial"/>
          <w:b/>
          <w:color w:val="000000"/>
          <w:lang w:eastAsia="es-ES"/>
        </w:rPr>
        <w:t>CONSIDERACIONES:</w:t>
      </w:r>
    </w:p>
    <w:p w:rsidR="001C744C" w:rsidRPr="007C04E5" w:rsidRDefault="001C744C" w:rsidP="005B4A44">
      <w:pPr>
        <w:jc w:val="both"/>
        <w:rPr>
          <w:rFonts w:ascii="Arial" w:hAnsi="Arial" w:cs="Arial"/>
          <w:b/>
          <w:color w:val="000000"/>
          <w:lang w:eastAsia="es-ES"/>
        </w:rPr>
      </w:pPr>
      <w:r w:rsidRPr="007C04E5">
        <w:rPr>
          <w:rFonts w:ascii="Arial" w:hAnsi="Arial" w:cs="Arial"/>
          <w:b/>
          <w:color w:val="000000"/>
          <w:lang w:eastAsia="es-ES"/>
        </w:rPr>
        <w:t xml:space="preserve">1. De la normatividad: </w:t>
      </w:r>
    </w:p>
    <w:p w:rsidR="000717B2" w:rsidRPr="007C04E5" w:rsidRDefault="001C744C" w:rsidP="005B4A44">
      <w:pPr>
        <w:jc w:val="both"/>
        <w:rPr>
          <w:rFonts w:ascii="Arial" w:hAnsi="Arial" w:cs="Arial"/>
          <w:i/>
          <w:color w:val="000000"/>
          <w:lang w:eastAsia="es-ES"/>
        </w:rPr>
      </w:pPr>
      <w:r w:rsidRPr="007C04E5">
        <w:rPr>
          <w:rFonts w:ascii="Arial" w:hAnsi="Arial" w:cs="Arial"/>
          <w:color w:val="000000"/>
          <w:lang w:eastAsia="es-ES"/>
        </w:rPr>
        <w:t>El Código General Del Proceso en su artículo 287,</w:t>
      </w:r>
      <w:r w:rsidR="00AE16D1">
        <w:rPr>
          <w:rFonts w:ascii="Arial" w:hAnsi="Arial" w:cs="Arial"/>
          <w:color w:val="000000"/>
          <w:lang w:eastAsia="es-ES"/>
        </w:rPr>
        <w:t xml:space="preserve"> en cuanto a la </w:t>
      </w:r>
      <w:r w:rsidRPr="007C04E5">
        <w:rPr>
          <w:rFonts w:ascii="Arial" w:hAnsi="Arial" w:cs="Arial"/>
          <w:color w:val="000000"/>
          <w:lang w:eastAsia="es-ES"/>
        </w:rPr>
        <w:t>adición</w:t>
      </w:r>
      <w:r w:rsidR="000717B2" w:rsidRPr="007C04E5">
        <w:rPr>
          <w:rFonts w:ascii="Arial" w:hAnsi="Arial" w:cs="Arial"/>
          <w:color w:val="000000"/>
          <w:lang w:eastAsia="es-ES"/>
        </w:rPr>
        <w:t xml:space="preserve"> expone que:</w:t>
      </w:r>
    </w:p>
    <w:p w:rsidR="001C744C" w:rsidRPr="00AE16D1" w:rsidRDefault="001C744C" w:rsidP="000717B2">
      <w:pPr>
        <w:ind w:left="426" w:right="899"/>
        <w:jc w:val="both"/>
        <w:rPr>
          <w:rFonts w:ascii="Arial" w:hAnsi="Arial" w:cs="Arial"/>
          <w:i/>
          <w:color w:val="000000"/>
          <w:sz w:val="20"/>
          <w:szCs w:val="20"/>
          <w:lang w:eastAsia="es-ES"/>
        </w:rPr>
      </w:pPr>
      <w:r w:rsidRPr="00AE16D1">
        <w:rPr>
          <w:rFonts w:ascii="Arial" w:hAnsi="Arial" w:cs="Arial"/>
          <w:i/>
          <w:color w:val="000000"/>
          <w:sz w:val="20"/>
          <w:szCs w:val="20"/>
          <w:lang w:eastAsia="es-ES"/>
        </w:rPr>
        <w:t xml:space="preserve">“Cuando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 </w:t>
      </w:r>
    </w:p>
    <w:p w:rsidR="00305875" w:rsidRPr="00AE16D1" w:rsidRDefault="00305875" w:rsidP="00305875">
      <w:pPr>
        <w:ind w:left="426" w:right="899"/>
        <w:jc w:val="both"/>
        <w:rPr>
          <w:rFonts w:ascii="Arial" w:hAnsi="Arial" w:cs="Arial"/>
          <w:i/>
          <w:color w:val="000000"/>
          <w:sz w:val="20"/>
          <w:szCs w:val="20"/>
          <w:lang w:eastAsia="es-ES"/>
        </w:rPr>
      </w:pPr>
      <w:r w:rsidRPr="00AE16D1">
        <w:rPr>
          <w:rFonts w:ascii="Arial" w:hAnsi="Arial" w:cs="Arial"/>
          <w:i/>
          <w:color w:val="000000"/>
          <w:sz w:val="20"/>
          <w:szCs w:val="20"/>
          <w:lang w:eastAsia="es-ES"/>
        </w:rPr>
        <w:t>El juez de segunda instancia deberá complementar la sentencia del inferior siempre que la parte perjudicada con la omisión haya apelado; pero si dejó de resolver la demanda de reconvención o la de un proceso acumulado, le devolverá el expediente para que dicte sentencia complementaria.</w:t>
      </w:r>
    </w:p>
    <w:p w:rsidR="00305875" w:rsidRPr="00AE16D1" w:rsidRDefault="00305875" w:rsidP="00305875">
      <w:pPr>
        <w:ind w:left="426" w:right="899"/>
        <w:jc w:val="both"/>
        <w:rPr>
          <w:rFonts w:ascii="Arial" w:hAnsi="Arial" w:cs="Arial"/>
          <w:i/>
          <w:color w:val="000000"/>
          <w:sz w:val="20"/>
          <w:szCs w:val="20"/>
          <w:lang w:eastAsia="es-ES"/>
        </w:rPr>
      </w:pPr>
      <w:r w:rsidRPr="00AE16D1">
        <w:rPr>
          <w:rFonts w:ascii="Arial" w:hAnsi="Arial" w:cs="Arial"/>
          <w:i/>
          <w:color w:val="000000"/>
          <w:sz w:val="20"/>
          <w:szCs w:val="20"/>
          <w:lang w:eastAsia="es-ES"/>
        </w:rPr>
        <w:t>Los autos solo podrán adicionarse de oficio dentro del término de su ejecutoria, o a solicitud de parte presentada en el mismo término.</w:t>
      </w:r>
    </w:p>
    <w:p w:rsidR="00305875" w:rsidRPr="00AE16D1" w:rsidRDefault="00305875" w:rsidP="00305875">
      <w:pPr>
        <w:ind w:left="426" w:right="899"/>
        <w:jc w:val="both"/>
        <w:rPr>
          <w:rFonts w:ascii="Arial" w:hAnsi="Arial" w:cs="Arial"/>
          <w:i/>
          <w:color w:val="000000"/>
          <w:sz w:val="20"/>
          <w:szCs w:val="20"/>
          <w:lang w:eastAsia="es-ES"/>
        </w:rPr>
      </w:pPr>
      <w:r w:rsidRPr="00AE16D1">
        <w:rPr>
          <w:rFonts w:ascii="Arial" w:hAnsi="Arial" w:cs="Arial"/>
          <w:i/>
          <w:color w:val="000000"/>
          <w:sz w:val="20"/>
          <w:szCs w:val="20"/>
          <w:lang w:eastAsia="es-ES"/>
        </w:rPr>
        <w:t>Dentro del término de ejecutoria de la providencia que resuelva sobre la complementación podrá recurrirse también la providencia principal.”</w:t>
      </w:r>
    </w:p>
    <w:p w:rsidR="001C744C" w:rsidRPr="007C04E5" w:rsidRDefault="001C744C" w:rsidP="001C744C">
      <w:pPr>
        <w:rPr>
          <w:rFonts w:ascii="Arial" w:hAnsi="Arial" w:cs="Arial"/>
          <w:b/>
          <w:color w:val="000000"/>
          <w:lang w:eastAsia="es-ES"/>
        </w:rPr>
      </w:pPr>
      <w:r w:rsidRPr="007C04E5">
        <w:rPr>
          <w:rFonts w:ascii="Arial" w:hAnsi="Arial" w:cs="Arial"/>
          <w:b/>
          <w:color w:val="000000"/>
          <w:lang w:eastAsia="es-ES"/>
        </w:rPr>
        <w:t>2. Del caso concreto:</w:t>
      </w:r>
    </w:p>
    <w:p w:rsidR="00305875" w:rsidRPr="007C04E5" w:rsidRDefault="000717B2" w:rsidP="00305875">
      <w:pPr>
        <w:spacing w:after="0" w:line="240" w:lineRule="auto"/>
        <w:jc w:val="both"/>
        <w:rPr>
          <w:rFonts w:ascii="Arial" w:hAnsi="Arial" w:cs="Arial"/>
          <w:color w:val="000000"/>
          <w:lang w:eastAsia="es-ES"/>
        </w:rPr>
      </w:pPr>
      <w:r w:rsidRPr="007C04E5">
        <w:rPr>
          <w:rFonts w:ascii="Arial" w:hAnsi="Arial" w:cs="Arial"/>
          <w:color w:val="000000"/>
          <w:lang w:eastAsia="es-ES"/>
        </w:rPr>
        <w:t xml:space="preserve">Con memorial del </w:t>
      </w:r>
      <w:r w:rsidR="00AE16D1">
        <w:rPr>
          <w:rFonts w:ascii="Arial" w:hAnsi="Arial" w:cs="Arial"/>
          <w:b/>
          <w:bCs/>
          <w:lang w:eastAsia="es-ES"/>
        </w:rPr>
        <w:t>8 de m</w:t>
      </w:r>
      <w:r w:rsidRPr="007C04E5">
        <w:rPr>
          <w:rFonts w:ascii="Arial" w:hAnsi="Arial" w:cs="Arial"/>
          <w:b/>
          <w:bCs/>
          <w:lang w:eastAsia="es-ES"/>
        </w:rPr>
        <w:t>arzo de 2019</w:t>
      </w:r>
      <w:r w:rsidRPr="007C04E5">
        <w:rPr>
          <w:rFonts w:ascii="Arial" w:hAnsi="Arial" w:cs="Arial"/>
          <w:bCs/>
          <w:lang w:eastAsia="es-ES"/>
        </w:rPr>
        <w:t xml:space="preserve"> </w:t>
      </w:r>
      <w:r w:rsidRPr="007C04E5">
        <w:rPr>
          <w:rFonts w:ascii="Arial" w:hAnsi="Arial" w:cs="Arial"/>
          <w:color w:val="000000"/>
          <w:lang w:eastAsia="es-ES"/>
        </w:rPr>
        <w:t xml:space="preserve">el apoderado de la parte actora solicita se corrija la sentencia de primera instancia </w:t>
      </w:r>
      <w:r w:rsidR="00305875" w:rsidRPr="007C04E5">
        <w:rPr>
          <w:rFonts w:ascii="Arial" w:hAnsi="Arial" w:cs="Arial"/>
          <w:color w:val="000000"/>
          <w:lang w:eastAsia="es-ES"/>
        </w:rPr>
        <w:t xml:space="preserve">pues se omitió incluir pronunciamiento en relación con los intereses y aunque son de ley,  manifiesta que se pueden generar trabas en el cumplimiento de la misma por la entidad demandada, por lo que solicita se adicione la sentencia en relación </w:t>
      </w:r>
      <w:r w:rsidR="00305875" w:rsidRPr="007C04E5">
        <w:rPr>
          <w:rFonts w:ascii="Arial" w:hAnsi="Arial" w:cs="Arial"/>
          <w:color w:val="000000"/>
          <w:lang w:eastAsia="es-ES"/>
        </w:rPr>
        <w:lastRenderedPageBreak/>
        <w:t>con los intereses que se generaron a partir de la ejecutoria de la sentencia, de conformidad con lo preceptuado en el inciso 2 del artículo 192 y concordantes con el CPACA.</w:t>
      </w:r>
    </w:p>
    <w:p w:rsidR="00305875" w:rsidRPr="007C04E5" w:rsidRDefault="00305875" w:rsidP="00305875">
      <w:pPr>
        <w:spacing w:after="0" w:line="240" w:lineRule="auto"/>
        <w:jc w:val="both"/>
        <w:rPr>
          <w:rFonts w:ascii="Arial" w:hAnsi="Arial" w:cs="Arial"/>
          <w:color w:val="000000"/>
          <w:lang w:eastAsia="es-ES"/>
        </w:rPr>
      </w:pPr>
    </w:p>
    <w:p w:rsidR="00305875" w:rsidRPr="007C04E5" w:rsidRDefault="00305875" w:rsidP="00305875">
      <w:pPr>
        <w:spacing w:after="0" w:line="240" w:lineRule="auto"/>
        <w:jc w:val="both"/>
        <w:rPr>
          <w:rFonts w:ascii="Arial" w:hAnsi="Arial" w:cs="Arial"/>
          <w:color w:val="000000"/>
          <w:lang w:eastAsia="es-ES"/>
        </w:rPr>
      </w:pPr>
      <w:r w:rsidRPr="007C04E5">
        <w:rPr>
          <w:rFonts w:ascii="Arial" w:hAnsi="Arial" w:cs="Arial"/>
          <w:color w:val="000000"/>
          <w:lang w:eastAsia="es-ES"/>
        </w:rPr>
        <w:t xml:space="preserve">Estudiada la solicitud, encuentra el despacho que la misma resulta improcedente por cuanto la providencia del 28 de febrero de 2019 no contiene conceptos ni frases que ofrezcan un verdadero motivo de aclaración o adición, ni en su parte motiva, ni en la resolutiva. </w:t>
      </w:r>
    </w:p>
    <w:p w:rsidR="00305875" w:rsidRPr="007C04E5" w:rsidRDefault="00305875" w:rsidP="00305875">
      <w:pPr>
        <w:spacing w:after="0" w:line="240" w:lineRule="auto"/>
        <w:jc w:val="both"/>
        <w:rPr>
          <w:rFonts w:ascii="Arial" w:hAnsi="Arial" w:cs="Arial"/>
          <w:color w:val="000000"/>
          <w:lang w:eastAsia="es-ES"/>
        </w:rPr>
      </w:pPr>
    </w:p>
    <w:p w:rsidR="00305875" w:rsidRPr="007C04E5" w:rsidRDefault="00305875" w:rsidP="00305875">
      <w:pPr>
        <w:spacing w:after="0" w:line="240" w:lineRule="auto"/>
        <w:jc w:val="both"/>
        <w:rPr>
          <w:rFonts w:ascii="Arial" w:hAnsi="Arial" w:cs="Arial"/>
          <w:color w:val="000000"/>
          <w:lang w:eastAsia="es-ES"/>
        </w:rPr>
      </w:pPr>
      <w:r w:rsidRPr="007C04E5">
        <w:rPr>
          <w:rFonts w:ascii="Arial" w:hAnsi="Arial" w:cs="Arial"/>
          <w:color w:val="000000"/>
          <w:lang w:eastAsia="es-ES"/>
        </w:rPr>
        <w:t>En efecto, no es necesario referirse en la sentencia a los artículos a que hace mención el actor, pues los mismos hacen alusión al cumplimiento de las sentencias y a su trámite, que es conocido por las partes en el proceso y es obligatoria su aplicación, sin que se haga necesaria incluir dichas normas en el fallo.</w:t>
      </w:r>
    </w:p>
    <w:p w:rsidR="00305875" w:rsidRPr="007C04E5" w:rsidRDefault="00305875" w:rsidP="00305875">
      <w:pPr>
        <w:spacing w:after="0" w:line="240" w:lineRule="auto"/>
        <w:jc w:val="both"/>
        <w:rPr>
          <w:rFonts w:ascii="Arial" w:hAnsi="Arial" w:cs="Arial"/>
          <w:color w:val="000000"/>
          <w:lang w:eastAsia="es-ES"/>
        </w:rPr>
      </w:pPr>
    </w:p>
    <w:p w:rsidR="00305875" w:rsidRPr="007C04E5" w:rsidRDefault="00305875" w:rsidP="00305875">
      <w:pPr>
        <w:spacing w:after="0" w:line="240" w:lineRule="auto"/>
        <w:jc w:val="both"/>
        <w:rPr>
          <w:rFonts w:ascii="Arial" w:hAnsi="Arial" w:cs="Arial"/>
          <w:color w:val="000000"/>
          <w:lang w:eastAsia="es-ES"/>
        </w:rPr>
      </w:pPr>
      <w:r w:rsidRPr="007C04E5">
        <w:rPr>
          <w:rFonts w:ascii="Arial" w:hAnsi="Arial" w:cs="Arial"/>
          <w:color w:val="000000"/>
          <w:lang w:eastAsia="es-ES"/>
        </w:rPr>
        <w:t xml:space="preserve">Por lo anteriormente expuesto, se </w:t>
      </w:r>
      <w:r w:rsidRPr="007C04E5">
        <w:rPr>
          <w:rFonts w:ascii="Arial" w:hAnsi="Arial" w:cs="Arial"/>
          <w:b/>
          <w:color w:val="000000"/>
          <w:lang w:eastAsia="es-ES"/>
        </w:rPr>
        <w:t>RESUELVE:</w:t>
      </w:r>
    </w:p>
    <w:p w:rsidR="00305875" w:rsidRPr="007C04E5" w:rsidRDefault="00305875" w:rsidP="007C04E5">
      <w:pPr>
        <w:pStyle w:val="Sinespaciado"/>
        <w:rPr>
          <w:rFonts w:ascii="Arial" w:hAnsi="Arial" w:cs="Arial"/>
          <w:lang w:eastAsia="es-ES"/>
        </w:rPr>
      </w:pPr>
    </w:p>
    <w:p w:rsidR="000717B2" w:rsidRPr="007C04E5" w:rsidRDefault="00305875" w:rsidP="007C04E5">
      <w:pPr>
        <w:pStyle w:val="Sinespaciado"/>
        <w:rPr>
          <w:rFonts w:ascii="Arial" w:hAnsi="Arial" w:cs="Arial"/>
          <w:highlight w:val="yellow"/>
        </w:rPr>
      </w:pPr>
      <w:r w:rsidRPr="007C04E5">
        <w:rPr>
          <w:rFonts w:ascii="Arial" w:hAnsi="Arial" w:cs="Arial"/>
          <w:b/>
          <w:lang w:eastAsia="es-ES"/>
        </w:rPr>
        <w:t>Rechácese</w:t>
      </w:r>
      <w:r w:rsidRPr="007C04E5">
        <w:rPr>
          <w:rFonts w:ascii="Arial" w:hAnsi="Arial" w:cs="Arial"/>
          <w:lang w:eastAsia="es-ES"/>
        </w:rPr>
        <w:t xml:space="preserve"> la solicitud de adición de la sentencia de 28 de febrero de 2019 por los motivos expuestos.</w:t>
      </w:r>
    </w:p>
    <w:p w:rsidR="00305875" w:rsidRPr="007C04E5" w:rsidRDefault="00305875" w:rsidP="007C04E5">
      <w:pPr>
        <w:pStyle w:val="Sinespaciado"/>
        <w:rPr>
          <w:rFonts w:ascii="Arial" w:hAnsi="Arial" w:cs="Arial"/>
        </w:rPr>
      </w:pPr>
    </w:p>
    <w:p w:rsidR="001C744C" w:rsidRPr="007C04E5" w:rsidRDefault="001C744C" w:rsidP="007C04E5">
      <w:pPr>
        <w:pStyle w:val="Sinespaciado"/>
        <w:rPr>
          <w:rFonts w:ascii="Arial" w:hAnsi="Arial" w:cs="Arial"/>
          <w:b/>
          <w:lang w:eastAsia="es-ES"/>
        </w:rPr>
      </w:pPr>
      <w:r w:rsidRPr="007C04E5">
        <w:rPr>
          <w:rFonts w:ascii="Arial" w:hAnsi="Arial" w:cs="Arial"/>
          <w:b/>
          <w:lang w:eastAsia="es-ES"/>
        </w:rPr>
        <w:t>NOTIFÍQUESE Y CUMPLASE</w:t>
      </w:r>
    </w:p>
    <w:p w:rsidR="001C744C" w:rsidRPr="007C04E5" w:rsidRDefault="001C744C" w:rsidP="007C04E5">
      <w:pPr>
        <w:pStyle w:val="Sinespaciado"/>
        <w:rPr>
          <w:rFonts w:ascii="Arial" w:hAnsi="Arial" w:cs="Arial"/>
          <w:b/>
          <w:lang w:eastAsia="es-ES"/>
        </w:rPr>
      </w:pPr>
    </w:p>
    <w:p w:rsidR="001C744C" w:rsidRPr="007C04E5" w:rsidRDefault="001C744C" w:rsidP="00C91C14">
      <w:pPr>
        <w:pStyle w:val="Sinespaciado"/>
        <w:jc w:val="center"/>
        <w:rPr>
          <w:rFonts w:ascii="Arial" w:hAnsi="Arial" w:cs="Arial"/>
          <w:b/>
          <w:lang w:eastAsia="es-ES"/>
        </w:rPr>
      </w:pPr>
      <w:r w:rsidRPr="007C04E5">
        <w:rPr>
          <w:rFonts w:ascii="Arial" w:hAnsi="Arial" w:cs="Arial"/>
          <w:b/>
          <w:lang w:eastAsia="es-ES"/>
        </w:rPr>
        <w:t>OLGA CECILIA HENAO MARÍN</w:t>
      </w:r>
    </w:p>
    <w:p w:rsidR="001C744C" w:rsidRPr="007C04E5" w:rsidRDefault="001C744C" w:rsidP="00C91C14">
      <w:pPr>
        <w:pStyle w:val="Sinespaciado"/>
        <w:jc w:val="center"/>
        <w:rPr>
          <w:rFonts w:ascii="Arial" w:hAnsi="Arial" w:cs="Arial"/>
          <w:b/>
          <w:lang w:eastAsia="es-ES"/>
        </w:rPr>
      </w:pPr>
      <w:r w:rsidRPr="007C04E5">
        <w:rPr>
          <w:rFonts w:ascii="Arial" w:hAnsi="Arial" w:cs="Arial"/>
          <w:b/>
          <w:lang w:eastAsia="es-ES"/>
        </w:rPr>
        <w:t>Juez</w:t>
      </w:r>
    </w:p>
    <w:p w:rsidR="001C744C" w:rsidRPr="007034D6" w:rsidRDefault="00A02936" w:rsidP="001C744C">
      <w:pPr>
        <w:rPr>
          <w:rFonts w:ascii="Arial" w:hAnsi="Arial" w:cs="Arial"/>
          <w:color w:val="000000"/>
          <w:sz w:val="16"/>
          <w:szCs w:val="16"/>
          <w:vertAlign w:val="subscript"/>
          <w:lang w:eastAsia="es-ES"/>
        </w:rPr>
      </w:pPr>
      <w:r w:rsidRPr="007034D6">
        <w:rPr>
          <w:rFonts w:ascii="Arial" w:hAnsi="Arial" w:cs="Arial"/>
          <w:color w:val="000000"/>
          <w:sz w:val="16"/>
          <w:szCs w:val="16"/>
          <w:vertAlign w:val="subscript"/>
          <w:lang w:eastAsia="es-ES"/>
        </w:rPr>
        <w:t>AMRA/MSGB</w:t>
      </w:r>
    </w:p>
    <w:p w:rsidR="001C744C" w:rsidRPr="007C04E5" w:rsidRDefault="001C744C" w:rsidP="001C744C">
      <w:pPr>
        <w:rPr>
          <w:rFonts w:ascii="Arial" w:hAnsi="Arial" w:cs="Arial"/>
          <w:color w:val="000000"/>
          <w:lang w:eastAsia="es-ES"/>
        </w:rPr>
      </w:pPr>
    </w:p>
    <w:p w:rsidR="001C744C" w:rsidRPr="007C04E5" w:rsidRDefault="001C744C" w:rsidP="001C744C">
      <w:pPr>
        <w:rPr>
          <w:rFonts w:ascii="Arial" w:hAnsi="Arial" w:cs="Arial"/>
          <w:color w:val="000000"/>
          <w:lang w:eastAsia="es-ES"/>
        </w:rPr>
      </w:pPr>
    </w:p>
    <w:p w:rsidR="001C744C" w:rsidRPr="007C04E5" w:rsidRDefault="001C744C" w:rsidP="001C744C">
      <w:pPr>
        <w:rPr>
          <w:rFonts w:ascii="Arial" w:hAnsi="Arial" w:cs="Arial"/>
          <w:color w:val="000000"/>
          <w:lang w:eastAsia="es-ES"/>
        </w:rPr>
      </w:pPr>
    </w:p>
    <w:p w:rsidR="001C744C" w:rsidRPr="007C04E5" w:rsidRDefault="001C744C" w:rsidP="001C744C">
      <w:pPr>
        <w:rPr>
          <w:rFonts w:ascii="Arial" w:hAnsi="Arial" w:cs="Arial"/>
          <w:color w:val="000000"/>
          <w:lang w:eastAsia="es-ES"/>
        </w:rPr>
      </w:pPr>
    </w:p>
    <w:p w:rsidR="001C744C" w:rsidRPr="007C04E5" w:rsidRDefault="001C744C" w:rsidP="001C744C">
      <w:pPr>
        <w:rPr>
          <w:rFonts w:ascii="Arial" w:hAnsi="Arial" w:cs="Arial"/>
          <w:color w:val="000000"/>
          <w:lang w:eastAsia="es-ES"/>
        </w:rPr>
      </w:pPr>
    </w:p>
    <w:p w:rsidR="0035683C" w:rsidRPr="007C04E5" w:rsidRDefault="00B772DB">
      <w:pPr>
        <w:rPr>
          <w:rFonts w:ascii="Arial" w:hAnsi="Arial" w:cs="Arial"/>
        </w:rPr>
      </w:pPr>
    </w:p>
    <w:sectPr w:rsidR="0035683C" w:rsidRPr="007C04E5" w:rsidSect="003C01AC">
      <w:headerReference w:type="default" r:id="rId8"/>
      <w:headerReference w:type="first" r:id="rId9"/>
      <w:pgSz w:w="12240" w:h="18720" w:code="14"/>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2DB" w:rsidRDefault="00B772DB" w:rsidP="00F14101">
      <w:pPr>
        <w:spacing w:after="0" w:line="240" w:lineRule="auto"/>
      </w:pPr>
      <w:r>
        <w:separator/>
      </w:r>
    </w:p>
  </w:endnote>
  <w:endnote w:type="continuationSeparator" w:id="0">
    <w:p w:rsidR="00B772DB" w:rsidRDefault="00B772DB" w:rsidP="00F14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2DB" w:rsidRDefault="00B772DB" w:rsidP="00F14101">
      <w:pPr>
        <w:spacing w:after="0" w:line="240" w:lineRule="auto"/>
      </w:pPr>
      <w:r>
        <w:separator/>
      </w:r>
    </w:p>
  </w:footnote>
  <w:footnote w:type="continuationSeparator" w:id="0">
    <w:p w:rsidR="00B772DB" w:rsidRDefault="00B772DB" w:rsidP="00F14101">
      <w:pPr>
        <w:spacing w:after="0" w:line="240" w:lineRule="auto"/>
      </w:pPr>
      <w:r>
        <w:continuationSeparator/>
      </w:r>
    </w:p>
  </w:footnote>
  <w:footnote w:id="1">
    <w:p w:rsidR="00F14101" w:rsidRDefault="00F14101" w:rsidP="00F14101">
      <w:pPr>
        <w:pStyle w:val="Textonotapie"/>
        <w:rPr>
          <w:rFonts w:ascii="Tahoma" w:hAnsi="Tahoma" w:cs="Tahoma"/>
          <w:sz w:val="16"/>
          <w:szCs w:val="16"/>
        </w:rPr>
      </w:pPr>
      <w:r w:rsidRPr="00CB749C">
        <w:rPr>
          <w:rStyle w:val="Refdenotaalpie"/>
          <w:rFonts w:ascii="Tahoma" w:hAnsi="Tahoma" w:cs="Tahoma"/>
          <w:sz w:val="16"/>
          <w:szCs w:val="16"/>
        </w:rPr>
        <w:footnoteRef/>
      </w:r>
      <w:r w:rsidRPr="00CB749C">
        <w:rPr>
          <w:rFonts w:ascii="Tahoma" w:hAnsi="Tahoma" w:cs="Tahoma"/>
          <w:sz w:val="16"/>
          <w:szCs w:val="16"/>
        </w:rPr>
        <w:t xml:space="preserve"> Folios </w:t>
      </w:r>
      <w:r w:rsidR="003D3FDA" w:rsidRPr="00CB749C">
        <w:rPr>
          <w:rFonts w:ascii="Tahoma" w:hAnsi="Tahoma" w:cs="Tahoma"/>
          <w:sz w:val="16"/>
          <w:szCs w:val="16"/>
        </w:rPr>
        <w:t>207-214 C. P</w:t>
      </w:r>
      <w:r w:rsidRPr="00CB749C">
        <w:rPr>
          <w:rFonts w:ascii="Tahoma" w:hAnsi="Tahoma" w:cs="Tahoma"/>
          <w:sz w:val="16"/>
          <w:szCs w:val="16"/>
        </w:rPr>
        <w:t>rincipal</w:t>
      </w:r>
    </w:p>
    <w:p w:rsidR="00CB749C" w:rsidRPr="00CB749C" w:rsidRDefault="00CB749C" w:rsidP="00F14101">
      <w:pPr>
        <w:pStyle w:val="Textonotapie"/>
        <w:rPr>
          <w:rFonts w:ascii="Tahoma" w:hAnsi="Tahoma" w:cs="Tahoma"/>
          <w:sz w:val="16"/>
          <w:szCs w:val="16"/>
        </w:rPr>
      </w:pPr>
    </w:p>
  </w:footnote>
  <w:footnote w:id="2">
    <w:p w:rsidR="00CB749C" w:rsidRDefault="003D3FDA">
      <w:pPr>
        <w:pStyle w:val="Textonotapie"/>
        <w:rPr>
          <w:rFonts w:ascii="Tahoma" w:hAnsi="Tahoma" w:cs="Tahoma"/>
          <w:sz w:val="16"/>
          <w:szCs w:val="16"/>
        </w:rPr>
      </w:pPr>
      <w:r w:rsidRPr="00CB749C">
        <w:rPr>
          <w:rStyle w:val="Refdenotaalpie"/>
          <w:rFonts w:ascii="Tahoma" w:hAnsi="Tahoma" w:cs="Tahoma"/>
          <w:sz w:val="16"/>
          <w:szCs w:val="16"/>
        </w:rPr>
        <w:footnoteRef/>
      </w:r>
      <w:r w:rsidRPr="00CB749C">
        <w:rPr>
          <w:rFonts w:ascii="Tahoma" w:hAnsi="Tahoma" w:cs="Tahoma"/>
          <w:sz w:val="16"/>
          <w:szCs w:val="16"/>
        </w:rPr>
        <w:t xml:space="preserve"> Folio 218 C. Principal</w:t>
      </w:r>
    </w:p>
    <w:p w:rsidR="003D3FDA" w:rsidRPr="00CB749C" w:rsidRDefault="003D3FDA">
      <w:pPr>
        <w:pStyle w:val="Textonotapie"/>
        <w:rPr>
          <w:rFonts w:ascii="Tahoma" w:hAnsi="Tahoma" w:cs="Tahoma"/>
          <w:sz w:val="16"/>
          <w:szCs w:val="16"/>
        </w:rPr>
      </w:pPr>
      <w:r w:rsidRPr="00CB749C">
        <w:rPr>
          <w:rFonts w:ascii="Tahoma" w:hAnsi="Tahoma" w:cs="Tahoma"/>
          <w:sz w:val="16"/>
          <w:szCs w:val="16"/>
        </w:rPr>
        <w:t xml:space="preserve"> </w:t>
      </w:r>
    </w:p>
  </w:footnote>
  <w:footnote w:id="3">
    <w:p w:rsidR="003D3FDA" w:rsidRDefault="003D3FDA">
      <w:pPr>
        <w:pStyle w:val="Textonotapie"/>
        <w:rPr>
          <w:rFonts w:ascii="Tahoma" w:hAnsi="Tahoma" w:cs="Tahoma"/>
          <w:sz w:val="16"/>
          <w:szCs w:val="16"/>
        </w:rPr>
      </w:pPr>
      <w:r w:rsidRPr="00CB749C">
        <w:rPr>
          <w:rStyle w:val="Refdenotaalpie"/>
          <w:rFonts w:ascii="Tahoma" w:hAnsi="Tahoma" w:cs="Tahoma"/>
          <w:sz w:val="16"/>
          <w:szCs w:val="16"/>
        </w:rPr>
        <w:footnoteRef/>
      </w:r>
      <w:r w:rsidRPr="00CB749C">
        <w:rPr>
          <w:rFonts w:ascii="Tahoma" w:hAnsi="Tahoma" w:cs="Tahoma"/>
          <w:sz w:val="16"/>
          <w:szCs w:val="16"/>
        </w:rPr>
        <w:t xml:space="preserve"> Folio 227 C. Principal</w:t>
      </w:r>
    </w:p>
    <w:p w:rsidR="00CB749C" w:rsidRDefault="00CB749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77" w:rsidRPr="001C1D03" w:rsidRDefault="00305875" w:rsidP="00CE3577">
    <w:pPr>
      <w:pStyle w:val="Encabezado"/>
      <w:jc w:val="right"/>
      <w:rPr>
        <w:rFonts w:ascii="Tahoma" w:hAnsi="Tahoma" w:cs="Tahoma"/>
        <w:sz w:val="16"/>
        <w:szCs w:val="16"/>
        <w:lang w:val="es-MX"/>
      </w:rPr>
    </w:pPr>
    <w:r w:rsidRPr="001C1D03">
      <w:rPr>
        <w:rFonts w:ascii="Tahoma" w:hAnsi="Tahoma" w:cs="Tahoma"/>
        <w:sz w:val="16"/>
        <w:szCs w:val="16"/>
        <w:lang w:val="es-MX"/>
      </w:rPr>
      <w:t>Expediente No. 201</w:t>
    </w:r>
    <w:r w:rsidR="002A0B99">
      <w:rPr>
        <w:rFonts w:ascii="Tahoma" w:hAnsi="Tahoma" w:cs="Tahoma"/>
        <w:sz w:val="16"/>
        <w:szCs w:val="16"/>
        <w:lang w:val="es-MX"/>
      </w:rPr>
      <w:t>7</w:t>
    </w:r>
    <w:r w:rsidRPr="001C1D03">
      <w:rPr>
        <w:rFonts w:ascii="Tahoma" w:hAnsi="Tahoma" w:cs="Tahoma"/>
        <w:sz w:val="16"/>
        <w:szCs w:val="16"/>
        <w:lang w:val="es-MX"/>
      </w:rPr>
      <w:t>-0</w:t>
    </w:r>
    <w:r w:rsidR="002A0B99">
      <w:rPr>
        <w:rFonts w:ascii="Tahoma" w:hAnsi="Tahoma" w:cs="Tahoma"/>
        <w:sz w:val="16"/>
        <w:szCs w:val="16"/>
        <w:lang w:val="es-MX"/>
      </w:rPr>
      <w:t>013</w:t>
    </w:r>
  </w:p>
  <w:p w:rsidR="00CE3577" w:rsidRPr="001C1D03" w:rsidRDefault="00305875" w:rsidP="00CE3577">
    <w:pPr>
      <w:pStyle w:val="Encabezado"/>
      <w:jc w:val="right"/>
      <w:rPr>
        <w:rFonts w:ascii="Tahoma" w:hAnsi="Tahoma" w:cs="Tahoma"/>
        <w:sz w:val="16"/>
        <w:szCs w:val="16"/>
        <w:lang w:val="es-ES"/>
      </w:rPr>
    </w:pPr>
    <w:r w:rsidRPr="001C1D03">
      <w:rPr>
        <w:rFonts w:ascii="Tahoma" w:hAnsi="Tahoma" w:cs="Tahoma"/>
        <w:sz w:val="16"/>
        <w:szCs w:val="16"/>
        <w:lang w:val="es-ES"/>
      </w:rPr>
      <w:t>DECIDE SOLICITUD DE ADICION DE SENTENCIA</w:t>
    </w:r>
  </w:p>
  <w:p w:rsidR="00CE3577" w:rsidRPr="001C1D03" w:rsidRDefault="00305875" w:rsidP="00CE3577">
    <w:pPr>
      <w:pStyle w:val="Encabezado"/>
      <w:jc w:val="right"/>
      <w:rPr>
        <w:rStyle w:val="Nmerodepgina"/>
        <w:rFonts w:ascii="Tahoma" w:hAnsi="Tahoma" w:cs="Tahoma"/>
        <w:sz w:val="16"/>
        <w:szCs w:val="16"/>
        <w:lang w:val="es-ES"/>
      </w:rPr>
    </w:pPr>
    <w:r w:rsidRPr="001C1D03">
      <w:rPr>
        <w:rFonts w:ascii="Tahoma" w:hAnsi="Tahoma" w:cs="Tahoma"/>
        <w:sz w:val="16"/>
        <w:szCs w:val="16"/>
        <w:lang w:val="es-MX"/>
      </w:rPr>
      <w:t xml:space="preserve">Páginas </w:t>
    </w:r>
    <w:r w:rsidRPr="001C1D03">
      <w:rPr>
        <w:rStyle w:val="Nmerodepgina"/>
        <w:rFonts w:ascii="Tahoma" w:hAnsi="Tahoma" w:cs="Tahoma"/>
        <w:sz w:val="16"/>
        <w:szCs w:val="16"/>
        <w:lang w:val="es-ES"/>
      </w:rPr>
      <w:fldChar w:fldCharType="begin"/>
    </w:r>
    <w:r w:rsidRPr="001C1D03">
      <w:rPr>
        <w:rStyle w:val="Nmerodepgina"/>
        <w:rFonts w:ascii="Tahoma" w:hAnsi="Tahoma" w:cs="Tahoma"/>
        <w:sz w:val="16"/>
        <w:szCs w:val="16"/>
        <w:lang w:val="es-ES"/>
      </w:rPr>
      <w:instrText xml:space="preserve"> PAGE </w:instrText>
    </w:r>
    <w:r w:rsidRPr="001C1D03">
      <w:rPr>
        <w:rStyle w:val="Nmerodepgina"/>
        <w:rFonts w:ascii="Tahoma" w:hAnsi="Tahoma" w:cs="Tahoma"/>
        <w:sz w:val="16"/>
        <w:szCs w:val="16"/>
        <w:lang w:val="es-ES"/>
      </w:rPr>
      <w:fldChar w:fldCharType="separate"/>
    </w:r>
    <w:r w:rsidR="003C01AC">
      <w:rPr>
        <w:rStyle w:val="Nmerodepgina"/>
        <w:rFonts w:ascii="Tahoma" w:hAnsi="Tahoma" w:cs="Tahoma"/>
        <w:noProof/>
        <w:sz w:val="16"/>
        <w:szCs w:val="16"/>
        <w:lang w:val="es-ES"/>
      </w:rPr>
      <w:t>2</w:t>
    </w:r>
    <w:r w:rsidRPr="001C1D03">
      <w:rPr>
        <w:rStyle w:val="Nmerodepgina"/>
        <w:rFonts w:ascii="Tahoma" w:hAnsi="Tahoma" w:cs="Tahoma"/>
        <w:sz w:val="16"/>
        <w:szCs w:val="16"/>
        <w:lang w:val="es-ES"/>
      </w:rPr>
      <w:fldChar w:fldCharType="end"/>
    </w:r>
    <w:r w:rsidRPr="001C1D03">
      <w:rPr>
        <w:rStyle w:val="Nmerodepgina"/>
        <w:rFonts w:ascii="Tahoma" w:hAnsi="Tahoma" w:cs="Tahoma"/>
        <w:sz w:val="16"/>
        <w:szCs w:val="16"/>
        <w:lang w:val="es-ES"/>
      </w:rPr>
      <w:t xml:space="preserve"> de </w:t>
    </w:r>
    <w:r w:rsidRPr="001C1D03">
      <w:rPr>
        <w:rStyle w:val="Nmerodepgina"/>
        <w:rFonts w:ascii="Tahoma" w:hAnsi="Tahoma" w:cs="Tahoma"/>
        <w:sz w:val="16"/>
        <w:szCs w:val="16"/>
        <w:lang w:val="es-ES"/>
      </w:rPr>
      <w:fldChar w:fldCharType="begin"/>
    </w:r>
    <w:r w:rsidRPr="001C1D03">
      <w:rPr>
        <w:rStyle w:val="Nmerodepgina"/>
        <w:rFonts w:ascii="Tahoma" w:hAnsi="Tahoma" w:cs="Tahoma"/>
        <w:sz w:val="16"/>
        <w:szCs w:val="16"/>
        <w:lang w:val="es-ES"/>
      </w:rPr>
      <w:instrText xml:space="preserve"> NUMPAGES </w:instrText>
    </w:r>
    <w:r w:rsidRPr="001C1D03">
      <w:rPr>
        <w:rStyle w:val="Nmerodepgina"/>
        <w:rFonts w:ascii="Tahoma" w:hAnsi="Tahoma" w:cs="Tahoma"/>
        <w:sz w:val="16"/>
        <w:szCs w:val="16"/>
        <w:lang w:val="es-ES"/>
      </w:rPr>
      <w:fldChar w:fldCharType="separate"/>
    </w:r>
    <w:r w:rsidR="003C01AC">
      <w:rPr>
        <w:rStyle w:val="Nmerodepgina"/>
        <w:rFonts w:ascii="Tahoma" w:hAnsi="Tahoma" w:cs="Tahoma"/>
        <w:noProof/>
        <w:sz w:val="16"/>
        <w:szCs w:val="16"/>
        <w:lang w:val="es-ES"/>
      </w:rPr>
      <w:t>2</w:t>
    </w:r>
    <w:r w:rsidRPr="001C1D03">
      <w:rPr>
        <w:rStyle w:val="Nmerodepgina"/>
        <w:rFonts w:ascii="Tahoma" w:hAnsi="Tahoma" w:cs="Tahoma"/>
        <w:sz w:val="16"/>
        <w:szCs w:val="16"/>
        <w:lang w:val="es-ES"/>
      </w:rPr>
      <w:fldChar w:fldCharType="end"/>
    </w:r>
  </w:p>
  <w:p w:rsidR="00CE3577" w:rsidRDefault="00B772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77" w:rsidRPr="001C1D03" w:rsidRDefault="00305875" w:rsidP="00CE3577">
    <w:pPr>
      <w:pStyle w:val="Encabezado"/>
      <w:jc w:val="center"/>
      <w:rPr>
        <w:rFonts w:ascii="Arial" w:hAnsi="Arial" w:cs="Arial"/>
        <w:b/>
        <w:i/>
        <w:sz w:val="16"/>
        <w:szCs w:val="16"/>
      </w:rPr>
    </w:pPr>
    <w:r w:rsidRPr="001C1D03">
      <w:rPr>
        <w:rFonts w:ascii="Arial" w:hAnsi="Arial" w:cs="Arial"/>
        <w:b/>
        <w:i/>
        <w:noProof/>
        <w:sz w:val="16"/>
        <w:szCs w:val="16"/>
        <w:lang w:eastAsia="es-CO"/>
      </w:rPr>
      <w:drawing>
        <wp:inline distT="0" distB="0" distL="0" distR="0" wp14:anchorId="6A2C3BBD" wp14:editId="3DFCAFCE">
          <wp:extent cx="666750" cy="60960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rsidR="00CE3577" w:rsidRPr="001C1D03" w:rsidRDefault="00305875" w:rsidP="00CE3577">
    <w:pPr>
      <w:pStyle w:val="Encabezado"/>
      <w:jc w:val="center"/>
      <w:rPr>
        <w:rFonts w:ascii="Tahoma" w:hAnsi="Tahoma" w:cs="Tahoma"/>
        <w:b/>
        <w:sz w:val="16"/>
        <w:szCs w:val="16"/>
        <w:lang w:val="es-MX"/>
      </w:rPr>
    </w:pPr>
    <w:r w:rsidRPr="001C1D03">
      <w:rPr>
        <w:rFonts w:ascii="Tahoma" w:hAnsi="Tahoma" w:cs="Tahoma"/>
        <w:b/>
        <w:sz w:val="16"/>
        <w:szCs w:val="16"/>
        <w:lang w:val="es-MX"/>
      </w:rPr>
      <w:t>JUZGADO TREINTA Y CUATRO ADMINISTRATIVO</w:t>
    </w:r>
  </w:p>
  <w:p w:rsidR="00CE3577" w:rsidRPr="001C1D03" w:rsidRDefault="00305875" w:rsidP="00CE3577">
    <w:pPr>
      <w:pStyle w:val="Encabezado"/>
      <w:jc w:val="center"/>
      <w:rPr>
        <w:rFonts w:ascii="Tahoma" w:hAnsi="Tahoma" w:cs="Tahoma"/>
        <w:b/>
        <w:sz w:val="16"/>
        <w:szCs w:val="16"/>
        <w:lang w:val="es-MX"/>
      </w:rPr>
    </w:pPr>
    <w:r w:rsidRPr="001C1D03">
      <w:rPr>
        <w:rFonts w:ascii="Tahoma" w:hAnsi="Tahoma" w:cs="Tahoma"/>
        <w:b/>
        <w:sz w:val="16"/>
        <w:szCs w:val="16"/>
        <w:lang w:val="es-MX"/>
      </w:rPr>
      <w:t>ORAL DE BOGOTÁ</w:t>
    </w:r>
  </w:p>
  <w:p w:rsidR="00CE3577" w:rsidRPr="001C1D03" w:rsidRDefault="00305875" w:rsidP="00CE3577">
    <w:pPr>
      <w:pStyle w:val="Encabezado"/>
      <w:jc w:val="center"/>
      <w:rPr>
        <w:rFonts w:ascii="Tahoma" w:hAnsi="Tahoma" w:cs="Tahoma"/>
        <w:b/>
        <w:sz w:val="16"/>
        <w:szCs w:val="16"/>
        <w:lang w:val="es-MX"/>
      </w:rPr>
    </w:pPr>
    <w:r w:rsidRPr="001C1D03">
      <w:rPr>
        <w:rFonts w:ascii="Tahoma" w:hAnsi="Tahoma" w:cs="Tahoma"/>
        <w:b/>
        <w:sz w:val="16"/>
        <w:szCs w:val="16"/>
        <w:lang w:val="es-MX"/>
      </w:rPr>
      <w:t>Sección Tercera</w:t>
    </w:r>
  </w:p>
  <w:p w:rsidR="00CE3577" w:rsidRDefault="00B772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A79F0"/>
    <w:multiLevelType w:val="hybridMultilevel"/>
    <w:tmpl w:val="7BB077F4"/>
    <w:lvl w:ilvl="0" w:tplc="25CED1E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36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6845194"/>
    <w:multiLevelType w:val="hybridMultilevel"/>
    <w:tmpl w:val="ABF20F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EAE5DB5"/>
    <w:multiLevelType w:val="hybridMultilevel"/>
    <w:tmpl w:val="D1FC3F72"/>
    <w:lvl w:ilvl="0" w:tplc="8FE60B2C">
      <w:start w:val="1"/>
      <w:numFmt w:val="decimal"/>
      <w:lvlText w:val="%1."/>
      <w:lvlJc w:val="left"/>
      <w:pPr>
        <w:ind w:left="720" w:hanging="360"/>
      </w:pPr>
      <w:rPr>
        <w:b/>
      </w:rPr>
    </w:lvl>
    <w:lvl w:ilvl="1" w:tplc="4E72E33C">
      <w:start w:val="1"/>
      <w:numFmt w:val="lowerLetter"/>
      <w:lvlText w:val="%2."/>
      <w:lvlJc w:val="left"/>
      <w:pPr>
        <w:ind w:left="1495"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5034113"/>
    <w:multiLevelType w:val="hybridMultilevel"/>
    <w:tmpl w:val="82626FD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01"/>
    <w:rsid w:val="000717B2"/>
    <w:rsid w:val="000E3C6D"/>
    <w:rsid w:val="00107699"/>
    <w:rsid w:val="00181913"/>
    <w:rsid w:val="001C744C"/>
    <w:rsid w:val="002A0B99"/>
    <w:rsid w:val="00305875"/>
    <w:rsid w:val="00307D7F"/>
    <w:rsid w:val="00353AD3"/>
    <w:rsid w:val="00383210"/>
    <w:rsid w:val="003C01AC"/>
    <w:rsid w:val="003C3DC7"/>
    <w:rsid w:val="003D3FDA"/>
    <w:rsid w:val="005B4A44"/>
    <w:rsid w:val="00660249"/>
    <w:rsid w:val="00671E11"/>
    <w:rsid w:val="006B55D8"/>
    <w:rsid w:val="007034D6"/>
    <w:rsid w:val="00751C93"/>
    <w:rsid w:val="007C04E5"/>
    <w:rsid w:val="007D115A"/>
    <w:rsid w:val="008706CF"/>
    <w:rsid w:val="0097390A"/>
    <w:rsid w:val="009C20C3"/>
    <w:rsid w:val="009F61DA"/>
    <w:rsid w:val="00A02936"/>
    <w:rsid w:val="00A97C2C"/>
    <w:rsid w:val="00AC15BA"/>
    <w:rsid w:val="00AE16D1"/>
    <w:rsid w:val="00B772DB"/>
    <w:rsid w:val="00BE7C0D"/>
    <w:rsid w:val="00C91C14"/>
    <w:rsid w:val="00CB749C"/>
    <w:rsid w:val="00D21D49"/>
    <w:rsid w:val="00E31F1B"/>
    <w:rsid w:val="00F141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D4779-A10E-4030-A3E0-4FAD4966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101"/>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14101"/>
    <w:pPr>
      <w:spacing w:after="0" w:line="240" w:lineRule="auto"/>
    </w:pPr>
    <w:rPr>
      <w:rFonts w:eastAsia="Times New Roman"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F1410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F14101"/>
    <w:rPr>
      <w:rFonts w:eastAsia="Times New Roman" w:cs="Times New Roman"/>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F14101"/>
    <w:rPr>
      <w:rFonts w:cs="Times New Roman"/>
      <w:vertAlign w:val="superscript"/>
    </w:rPr>
  </w:style>
  <w:style w:type="paragraph" w:styleId="Textoindependiente2">
    <w:name w:val="Body Text 2"/>
    <w:basedOn w:val="Normal"/>
    <w:link w:val="Textoindependiente2Car"/>
    <w:uiPriority w:val="99"/>
    <w:rsid w:val="00F14101"/>
    <w:pPr>
      <w:spacing w:after="120" w:line="480" w:lineRule="auto"/>
    </w:pPr>
    <w:rPr>
      <w:rFonts w:ascii="Times New Roman" w:hAnsi="Times New Roman"/>
      <w:sz w:val="24"/>
      <w:szCs w:val="24"/>
      <w:lang w:eastAsia="es-ES"/>
    </w:rPr>
  </w:style>
  <w:style w:type="character" w:customStyle="1" w:styleId="Textoindependiente2Car">
    <w:name w:val="Texto independiente 2 Car"/>
    <w:basedOn w:val="Fuentedeprrafopredeter"/>
    <w:link w:val="Textoindependiente2"/>
    <w:uiPriority w:val="99"/>
    <w:rsid w:val="00F14101"/>
    <w:rPr>
      <w:rFonts w:ascii="Times New Roman" w:eastAsia="Times New Roman" w:hAnsi="Times New Roman" w:cs="Times New Roman"/>
      <w:sz w:val="24"/>
      <w:szCs w:val="24"/>
      <w:lang w:eastAsia="es-ES"/>
    </w:rPr>
  </w:style>
  <w:style w:type="table" w:styleId="Tablaconcuadrcula">
    <w:name w:val="Table Grid"/>
    <w:basedOn w:val="Tablanormal"/>
    <w:uiPriority w:val="39"/>
    <w:rsid w:val="00F14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141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4101"/>
    <w:rPr>
      <w:rFonts w:eastAsia="Times New Roman" w:cs="Times New Roman"/>
    </w:rPr>
  </w:style>
  <w:style w:type="character" w:styleId="Nmerodepgina">
    <w:name w:val="page number"/>
    <w:basedOn w:val="Fuentedeprrafopredeter"/>
    <w:uiPriority w:val="99"/>
    <w:rsid w:val="00F14101"/>
    <w:rPr>
      <w:rFonts w:cs="Times New Roman"/>
    </w:rPr>
  </w:style>
  <w:style w:type="paragraph" w:styleId="Prrafodelista">
    <w:name w:val="List Paragraph"/>
    <w:basedOn w:val="Normal"/>
    <w:uiPriority w:val="34"/>
    <w:qFormat/>
    <w:rsid w:val="00F14101"/>
    <w:pPr>
      <w:ind w:left="720"/>
      <w:contextualSpacing/>
    </w:pPr>
  </w:style>
  <w:style w:type="character" w:customStyle="1" w:styleId="ilfuvd">
    <w:name w:val="ilfuvd"/>
    <w:basedOn w:val="Fuentedeprrafopredeter"/>
    <w:rsid w:val="00F14101"/>
  </w:style>
  <w:style w:type="paragraph" w:styleId="Piedepgina">
    <w:name w:val="footer"/>
    <w:basedOn w:val="Normal"/>
    <w:link w:val="PiedepginaCar"/>
    <w:uiPriority w:val="99"/>
    <w:unhideWhenUsed/>
    <w:rsid w:val="002A0B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B99"/>
    <w:rPr>
      <w:rFonts w:eastAsia="Times New Roman" w:cs="Times New Roman"/>
    </w:rPr>
  </w:style>
  <w:style w:type="paragraph" w:styleId="Textodeglobo">
    <w:name w:val="Balloon Text"/>
    <w:basedOn w:val="Normal"/>
    <w:link w:val="TextodegloboCar"/>
    <w:uiPriority w:val="99"/>
    <w:semiHidden/>
    <w:unhideWhenUsed/>
    <w:rsid w:val="003C01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01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C1DAA-7459-4FAB-826D-88A24F8E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2019-08-21T21:10:00Z</cp:lastPrinted>
  <dcterms:created xsi:type="dcterms:W3CDTF">2019-08-21T21:10:00Z</dcterms:created>
  <dcterms:modified xsi:type="dcterms:W3CDTF">2019-08-21T21:10:00Z</dcterms:modified>
</cp:coreProperties>
</file>