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6744"/>
      </w:tblGrid>
      <w:tr w:rsidR="00853CDF" w:rsidRPr="00247CD8" w14:paraId="5FBC9018" w14:textId="77777777" w:rsidTr="00C35F8E">
        <w:tc>
          <w:tcPr>
            <w:tcW w:w="2089" w:type="dxa"/>
          </w:tcPr>
          <w:p w14:paraId="459727D1" w14:textId="77777777" w:rsidR="00853CDF" w:rsidRPr="00247CD8" w:rsidRDefault="00853CDF" w:rsidP="00247CD8">
            <w:pPr>
              <w:spacing w:after="0"/>
              <w:jc w:val="both"/>
              <w:rPr>
                <w:rFonts w:ascii="Arial Narrow" w:hAnsi="Arial Narrow" w:cs="Arial"/>
                <w:sz w:val="20"/>
                <w:szCs w:val="20"/>
              </w:rPr>
            </w:pPr>
            <w:r w:rsidRPr="00247CD8">
              <w:rPr>
                <w:rFonts w:ascii="Arial Narrow" w:hAnsi="Arial Narrow" w:cs="Arial"/>
                <w:sz w:val="20"/>
                <w:szCs w:val="20"/>
              </w:rPr>
              <w:t>CIUDAD Y FECHA</w:t>
            </w:r>
          </w:p>
        </w:tc>
        <w:tc>
          <w:tcPr>
            <w:tcW w:w="6744" w:type="dxa"/>
          </w:tcPr>
          <w:p w14:paraId="52DF6899" w14:textId="2A074831" w:rsidR="00853CDF" w:rsidRPr="00247CD8" w:rsidRDefault="00853CDF" w:rsidP="00247CD8">
            <w:pPr>
              <w:spacing w:after="0"/>
              <w:rPr>
                <w:rFonts w:ascii="Arial Narrow" w:hAnsi="Arial Narrow" w:cs="Arial"/>
                <w:b/>
                <w:color w:val="000000"/>
                <w:sz w:val="20"/>
                <w:szCs w:val="20"/>
              </w:rPr>
            </w:pPr>
            <w:r w:rsidRPr="00247CD8">
              <w:rPr>
                <w:rFonts w:ascii="Arial Narrow" w:hAnsi="Arial Narrow" w:cs="Arial"/>
                <w:b/>
                <w:color w:val="000000"/>
                <w:sz w:val="20"/>
                <w:szCs w:val="20"/>
              </w:rPr>
              <w:t xml:space="preserve">Bogotá D. C., </w:t>
            </w:r>
            <w:r w:rsidR="00CA79BB">
              <w:rPr>
                <w:rFonts w:ascii="Arial Narrow" w:hAnsi="Arial Narrow" w:cs="Arial"/>
                <w:b/>
                <w:color w:val="000000"/>
                <w:sz w:val="20"/>
                <w:szCs w:val="20"/>
              </w:rPr>
              <w:t>veinte (20)</w:t>
            </w:r>
            <w:r w:rsidRPr="00247CD8">
              <w:rPr>
                <w:rFonts w:ascii="Arial Narrow" w:hAnsi="Arial Narrow" w:cs="Arial"/>
                <w:b/>
                <w:color w:val="000000"/>
                <w:sz w:val="20"/>
                <w:szCs w:val="20"/>
              </w:rPr>
              <w:t xml:space="preserve"> de </w:t>
            </w:r>
            <w:r w:rsidR="008A3E2A" w:rsidRPr="00247CD8">
              <w:rPr>
                <w:rFonts w:ascii="Arial Narrow" w:hAnsi="Arial Narrow" w:cs="Arial"/>
                <w:b/>
                <w:color w:val="000000"/>
                <w:sz w:val="20"/>
                <w:szCs w:val="20"/>
              </w:rPr>
              <w:t>noviembre de</w:t>
            </w:r>
            <w:r w:rsidRPr="00247CD8">
              <w:rPr>
                <w:rFonts w:ascii="Arial Narrow" w:hAnsi="Arial Narrow" w:cs="Arial"/>
                <w:b/>
                <w:color w:val="000000"/>
                <w:sz w:val="20"/>
                <w:szCs w:val="20"/>
              </w:rPr>
              <w:t xml:space="preserve"> dos mil diecinueve (2019) </w:t>
            </w:r>
          </w:p>
        </w:tc>
      </w:tr>
      <w:tr w:rsidR="00853CDF" w:rsidRPr="00247CD8" w14:paraId="689B3A88" w14:textId="77777777" w:rsidTr="00C35F8E">
        <w:tc>
          <w:tcPr>
            <w:tcW w:w="2089" w:type="dxa"/>
          </w:tcPr>
          <w:p w14:paraId="5FF0D2BE" w14:textId="77777777" w:rsidR="00853CDF" w:rsidRPr="00247CD8" w:rsidRDefault="00853CDF" w:rsidP="00247CD8">
            <w:pPr>
              <w:spacing w:after="0"/>
              <w:jc w:val="both"/>
              <w:rPr>
                <w:rFonts w:ascii="Arial Narrow" w:hAnsi="Arial Narrow" w:cs="Arial"/>
                <w:sz w:val="20"/>
                <w:szCs w:val="20"/>
              </w:rPr>
            </w:pPr>
            <w:r w:rsidRPr="00247CD8">
              <w:rPr>
                <w:rFonts w:ascii="Arial Narrow" w:hAnsi="Arial Narrow" w:cs="Arial"/>
                <w:sz w:val="20"/>
                <w:szCs w:val="20"/>
              </w:rPr>
              <w:t>REFERENCIA</w:t>
            </w:r>
          </w:p>
        </w:tc>
        <w:tc>
          <w:tcPr>
            <w:tcW w:w="6744" w:type="dxa"/>
          </w:tcPr>
          <w:p w14:paraId="34D19DB0" w14:textId="77777777" w:rsidR="00853CDF" w:rsidRPr="00247CD8" w:rsidRDefault="00853CDF" w:rsidP="00247CD8">
            <w:pPr>
              <w:spacing w:after="0"/>
              <w:rPr>
                <w:rFonts w:ascii="Arial Narrow" w:hAnsi="Arial Narrow" w:cs="Arial"/>
                <w:b/>
                <w:sz w:val="20"/>
                <w:szCs w:val="20"/>
              </w:rPr>
            </w:pPr>
            <w:r w:rsidRPr="00247CD8">
              <w:rPr>
                <w:rFonts w:ascii="Arial Narrow" w:hAnsi="Arial Narrow" w:cs="Arial"/>
                <w:b/>
                <w:color w:val="000000"/>
                <w:sz w:val="20"/>
                <w:szCs w:val="20"/>
              </w:rPr>
              <w:t xml:space="preserve">Expediente No. </w:t>
            </w:r>
            <w:r w:rsidRPr="00247CD8">
              <w:rPr>
                <w:rFonts w:ascii="Arial Narrow" w:hAnsi="Arial Narrow" w:cs="Arial"/>
                <w:b/>
                <w:color w:val="000000"/>
                <w:sz w:val="20"/>
                <w:szCs w:val="20"/>
              </w:rPr>
              <w:fldChar w:fldCharType="begin"/>
            </w:r>
            <w:r w:rsidRPr="00247CD8">
              <w:rPr>
                <w:rFonts w:ascii="Arial Narrow" w:hAnsi="Arial Narrow" w:cs="Arial"/>
                <w:b/>
                <w:color w:val="000000"/>
                <w:sz w:val="20"/>
                <w:szCs w:val="20"/>
              </w:rPr>
              <w:instrText xml:space="preserve"> MERGEFIELD No_DE_EXPEDIENTE </w:instrText>
            </w:r>
            <w:r w:rsidRPr="00247CD8">
              <w:rPr>
                <w:rFonts w:ascii="Arial Narrow" w:hAnsi="Arial Narrow" w:cs="Arial"/>
                <w:b/>
                <w:color w:val="000000"/>
                <w:sz w:val="20"/>
                <w:szCs w:val="20"/>
              </w:rPr>
              <w:fldChar w:fldCharType="separate"/>
            </w:r>
            <w:r w:rsidRPr="00247CD8">
              <w:rPr>
                <w:rFonts w:ascii="Arial Narrow" w:hAnsi="Arial Narrow" w:cs="Arial"/>
                <w:b/>
                <w:noProof/>
                <w:color w:val="000000"/>
                <w:sz w:val="20"/>
                <w:szCs w:val="20"/>
              </w:rPr>
              <w:t>11001333603420180040600</w:t>
            </w:r>
            <w:r w:rsidRPr="00247CD8">
              <w:rPr>
                <w:rFonts w:ascii="Arial Narrow" w:hAnsi="Arial Narrow" w:cs="Arial"/>
                <w:b/>
                <w:color w:val="000000"/>
                <w:sz w:val="20"/>
                <w:szCs w:val="20"/>
              </w:rPr>
              <w:fldChar w:fldCharType="end"/>
            </w:r>
          </w:p>
        </w:tc>
      </w:tr>
      <w:tr w:rsidR="00853CDF" w:rsidRPr="00247CD8" w14:paraId="209B8B2F" w14:textId="77777777" w:rsidTr="00C35F8E">
        <w:tc>
          <w:tcPr>
            <w:tcW w:w="2089" w:type="dxa"/>
          </w:tcPr>
          <w:p w14:paraId="26216C31" w14:textId="77777777" w:rsidR="00853CDF" w:rsidRPr="00247CD8" w:rsidRDefault="00853CDF" w:rsidP="00247CD8">
            <w:pPr>
              <w:spacing w:after="0"/>
              <w:jc w:val="both"/>
              <w:rPr>
                <w:rFonts w:ascii="Arial Narrow" w:hAnsi="Arial Narrow" w:cs="Arial"/>
                <w:sz w:val="20"/>
                <w:szCs w:val="20"/>
              </w:rPr>
            </w:pPr>
            <w:r w:rsidRPr="00247CD8">
              <w:rPr>
                <w:rFonts w:ascii="Arial Narrow" w:hAnsi="Arial Narrow" w:cs="Arial"/>
                <w:sz w:val="20"/>
                <w:szCs w:val="20"/>
              </w:rPr>
              <w:t>DEMANDANTE</w:t>
            </w:r>
          </w:p>
        </w:tc>
        <w:tc>
          <w:tcPr>
            <w:tcW w:w="6744" w:type="dxa"/>
          </w:tcPr>
          <w:p w14:paraId="6B406625" w14:textId="77777777" w:rsidR="00853CDF" w:rsidRPr="00247CD8" w:rsidRDefault="00853CDF" w:rsidP="00247CD8">
            <w:pPr>
              <w:spacing w:after="0"/>
              <w:rPr>
                <w:rFonts w:ascii="Arial Narrow" w:hAnsi="Arial Narrow" w:cs="Arial"/>
                <w:b/>
                <w:sz w:val="20"/>
                <w:szCs w:val="20"/>
              </w:rPr>
            </w:pPr>
            <w:r w:rsidRPr="00247CD8">
              <w:rPr>
                <w:rFonts w:ascii="Arial Narrow" w:hAnsi="Arial Narrow" w:cs="Arial"/>
                <w:b/>
                <w:sz w:val="20"/>
                <w:szCs w:val="20"/>
              </w:rPr>
              <w:t>JULIÁN RODRÍGUEZ RINCÓN</w:t>
            </w:r>
          </w:p>
        </w:tc>
      </w:tr>
      <w:tr w:rsidR="00853CDF" w:rsidRPr="00247CD8" w14:paraId="48438078" w14:textId="77777777" w:rsidTr="00C35F8E">
        <w:tc>
          <w:tcPr>
            <w:tcW w:w="2089" w:type="dxa"/>
          </w:tcPr>
          <w:p w14:paraId="0A3759BA" w14:textId="77777777" w:rsidR="00853CDF" w:rsidRPr="00247CD8" w:rsidRDefault="00853CDF" w:rsidP="00247CD8">
            <w:pPr>
              <w:spacing w:after="0"/>
              <w:jc w:val="both"/>
              <w:rPr>
                <w:rFonts w:ascii="Arial Narrow" w:hAnsi="Arial Narrow" w:cs="Arial"/>
                <w:sz w:val="20"/>
                <w:szCs w:val="20"/>
              </w:rPr>
            </w:pPr>
            <w:r w:rsidRPr="00247CD8">
              <w:rPr>
                <w:rFonts w:ascii="Arial Narrow" w:hAnsi="Arial Narrow" w:cs="Arial"/>
                <w:sz w:val="20"/>
                <w:szCs w:val="20"/>
              </w:rPr>
              <w:t>DEMANDADO</w:t>
            </w:r>
          </w:p>
        </w:tc>
        <w:tc>
          <w:tcPr>
            <w:tcW w:w="6744" w:type="dxa"/>
          </w:tcPr>
          <w:p w14:paraId="0879EB46" w14:textId="77777777" w:rsidR="00853CDF" w:rsidRPr="00247CD8" w:rsidRDefault="00853CDF" w:rsidP="00247CD8">
            <w:pPr>
              <w:spacing w:after="0"/>
              <w:jc w:val="both"/>
              <w:rPr>
                <w:rFonts w:ascii="Arial Narrow" w:hAnsi="Arial Narrow" w:cs="Arial"/>
                <w:b/>
                <w:sz w:val="20"/>
                <w:szCs w:val="20"/>
              </w:rPr>
            </w:pPr>
            <w:r w:rsidRPr="00247CD8">
              <w:rPr>
                <w:rFonts w:ascii="Arial Narrow" w:hAnsi="Arial Narrow" w:cs="Arial"/>
                <w:b/>
                <w:sz w:val="20"/>
                <w:szCs w:val="20"/>
              </w:rPr>
              <w:t xml:space="preserve">ALCALDÍA MAYOR DE BOGOTÁ-FONDO DE DESARROLLO LOCAL DE KENNEDY </w:t>
            </w:r>
          </w:p>
        </w:tc>
      </w:tr>
      <w:tr w:rsidR="00853CDF" w:rsidRPr="00247CD8" w14:paraId="5CBBC15C" w14:textId="77777777" w:rsidTr="00C35F8E">
        <w:tc>
          <w:tcPr>
            <w:tcW w:w="2089" w:type="dxa"/>
          </w:tcPr>
          <w:p w14:paraId="60A46398" w14:textId="77777777" w:rsidR="00853CDF" w:rsidRPr="00247CD8" w:rsidRDefault="00853CDF" w:rsidP="00247CD8">
            <w:pPr>
              <w:spacing w:after="0"/>
              <w:jc w:val="both"/>
              <w:rPr>
                <w:rFonts w:ascii="Arial Narrow" w:hAnsi="Arial Narrow" w:cs="Arial"/>
                <w:sz w:val="20"/>
                <w:szCs w:val="20"/>
              </w:rPr>
            </w:pPr>
            <w:r w:rsidRPr="00247CD8">
              <w:rPr>
                <w:rFonts w:ascii="Arial Narrow" w:hAnsi="Arial Narrow" w:cs="Arial"/>
                <w:sz w:val="20"/>
                <w:szCs w:val="20"/>
              </w:rPr>
              <w:t>MEDIO DE CONTROL</w:t>
            </w:r>
          </w:p>
        </w:tc>
        <w:tc>
          <w:tcPr>
            <w:tcW w:w="6744" w:type="dxa"/>
          </w:tcPr>
          <w:p w14:paraId="1D8D9C8E" w14:textId="77777777" w:rsidR="00853CDF" w:rsidRPr="00247CD8" w:rsidRDefault="00853CDF" w:rsidP="00247CD8">
            <w:pPr>
              <w:spacing w:after="0"/>
              <w:rPr>
                <w:rFonts w:ascii="Arial Narrow" w:hAnsi="Arial Narrow" w:cs="Arial"/>
                <w:b/>
                <w:sz w:val="20"/>
                <w:szCs w:val="20"/>
              </w:rPr>
            </w:pPr>
            <w:r w:rsidRPr="00247CD8">
              <w:rPr>
                <w:rFonts w:ascii="Arial Narrow" w:hAnsi="Arial Narrow" w:cs="Arial"/>
                <w:b/>
                <w:sz w:val="20"/>
                <w:szCs w:val="20"/>
              </w:rPr>
              <w:t>CONTROVERSIAS CONTRACTUALES</w:t>
            </w:r>
          </w:p>
        </w:tc>
      </w:tr>
      <w:tr w:rsidR="00853CDF" w:rsidRPr="00247CD8" w14:paraId="382DF616" w14:textId="77777777" w:rsidTr="00C35F8E">
        <w:tc>
          <w:tcPr>
            <w:tcW w:w="2089" w:type="dxa"/>
          </w:tcPr>
          <w:p w14:paraId="29F5D518" w14:textId="77777777" w:rsidR="00853CDF" w:rsidRPr="00247CD8" w:rsidRDefault="00853CDF" w:rsidP="00247CD8">
            <w:pPr>
              <w:spacing w:after="0"/>
              <w:jc w:val="both"/>
              <w:rPr>
                <w:rFonts w:ascii="Arial Narrow" w:hAnsi="Arial Narrow" w:cs="Arial"/>
                <w:sz w:val="20"/>
                <w:szCs w:val="20"/>
              </w:rPr>
            </w:pPr>
            <w:r w:rsidRPr="00247CD8">
              <w:rPr>
                <w:rFonts w:ascii="Arial Narrow" w:hAnsi="Arial Narrow" w:cs="Arial"/>
                <w:sz w:val="20"/>
                <w:szCs w:val="20"/>
              </w:rPr>
              <w:t>ASUNTO</w:t>
            </w:r>
          </w:p>
        </w:tc>
        <w:tc>
          <w:tcPr>
            <w:tcW w:w="6744" w:type="dxa"/>
          </w:tcPr>
          <w:p w14:paraId="56FCB80F" w14:textId="77777777" w:rsidR="00853CDF" w:rsidRPr="00247CD8" w:rsidRDefault="00853CDF" w:rsidP="00247CD8">
            <w:pPr>
              <w:spacing w:after="0"/>
              <w:jc w:val="both"/>
              <w:rPr>
                <w:rFonts w:ascii="Arial Narrow" w:hAnsi="Arial Narrow" w:cs="Arial"/>
                <w:b/>
                <w:bCs/>
                <w:color w:val="000000"/>
                <w:sz w:val="20"/>
                <w:szCs w:val="20"/>
              </w:rPr>
            </w:pPr>
            <w:bookmarkStart w:id="0" w:name="_GoBack"/>
            <w:r w:rsidRPr="00247CD8">
              <w:rPr>
                <w:rFonts w:ascii="Arial Narrow" w:hAnsi="Arial Narrow" w:cs="Arial"/>
                <w:b/>
                <w:bCs/>
                <w:color w:val="000000"/>
                <w:sz w:val="20"/>
                <w:szCs w:val="20"/>
              </w:rPr>
              <w:t xml:space="preserve">PREVIO ADMITIR REQUIERE A PARTE ACTORA </w:t>
            </w:r>
            <w:bookmarkEnd w:id="0"/>
          </w:p>
        </w:tc>
      </w:tr>
    </w:tbl>
    <w:p w14:paraId="56466D47" w14:textId="77777777" w:rsidR="00853CDF" w:rsidRPr="00247CD8" w:rsidRDefault="00853CDF" w:rsidP="00247CD8">
      <w:pPr>
        <w:spacing w:after="0"/>
        <w:jc w:val="both"/>
        <w:rPr>
          <w:rFonts w:ascii="Arial" w:hAnsi="Arial" w:cs="Arial"/>
          <w:noProof/>
        </w:rPr>
      </w:pPr>
      <w:r w:rsidRPr="00247CD8">
        <w:rPr>
          <w:rFonts w:ascii="Arial" w:hAnsi="Arial" w:cs="Arial"/>
          <w:noProof/>
        </w:rPr>
        <w:t xml:space="preserve">   </w:t>
      </w:r>
    </w:p>
    <w:p w14:paraId="66DB1AFA" w14:textId="77777777" w:rsidR="00853CDF" w:rsidRPr="00247CD8" w:rsidRDefault="00853CDF" w:rsidP="00247CD8">
      <w:pPr>
        <w:spacing w:after="0"/>
        <w:jc w:val="both"/>
        <w:rPr>
          <w:rFonts w:ascii="Arial" w:hAnsi="Arial" w:cs="Arial"/>
          <w:color w:val="000000"/>
        </w:rPr>
      </w:pPr>
      <w:r w:rsidRPr="00247CD8">
        <w:rPr>
          <w:rFonts w:ascii="Arial" w:hAnsi="Arial" w:cs="Arial"/>
          <w:color w:val="000000"/>
        </w:rPr>
        <w:t xml:space="preserve">El presente asunto pretende que se declare el incumplimiento contractual del contrato No. 085 de 2015 por parte de la </w:t>
      </w:r>
      <w:r w:rsidRPr="00247CD8">
        <w:rPr>
          <w:rFonts w:ascii="Arial" w:hAnsi="Arial" w:cs="Arial"/>
          <w:b/>
          <w:color w:val="000000"/>
        </w:rPr>
        <w:t>ALCALDÍA LOCAL DE KENNEDY</w:t>
      </w:r>
      <w:r w:rsidRPr="00247CD8">
        <w:rPr>
          <w:rFonts w:ascii="Arial" w:hAnsi="Arial" w:cs="Arial"/>
          <w:color w:val="000000"/>
        </w:rPr>
        <w:t xml:space="preserve"> por no haber pagado los honorarios debidos después de terminado el contrato. Así mismo se pretende la nulidad de las resoluciones 668 del 12/09/2017 y 298 del 28/03/2017. </w:t>
      </w:r>
    </w:p>
    <w:p w14:paraId="7EA6CF05" w14:textId="77777777" w:rsidR="00853CDF" w:rsidRPr="00247CD8" w:rsidRDefault="00853CDF" w:rsidP="00247CD8">
      <w:pPr>
        <w:spacing w:after="0"/>
        <w:jc w:val="both"/>
        <w:rPr>
          <w:rFonts w:ascii="Arial" w:hAnsi="Arial" w:cs="Arial"/>
          <w:color w:val="000000"/>
        </w:rPr>
      </w:pPr>
    </w:p>
    <w:p w14:paraId="6060E9BA" w14:textId="77777777" w:rsidR="00853CDF" w:rsidRPr="00247CD8" w:rsidRDefault="00853CDF" w:rsidP="00247CD8">
      <w:pPr>
        <w:spacing w:after="0"/>
        <w:jc w:val="both"/>
        <w:rPr>
          <w:rFonts w:ascii="Arial" w:eastAsia="Times New Roman" w:hAnsi="Arial" w:cs="Arial"/>
          <w:bCs/>
          <w:lang w:eastAsia="es-ES"/>
        </w:rPr>
      </w:pPr>
      <w:r w:rsidRPr="00247CD8">
        <w:rPr>
          <w:rFonts w:ascii="Arial" w:eastAsia="Times New Roman" w:hAnsi="Arial" w:cs="Arial"/>
          <w:bCs/>
          <w:lang w:eastAsia="es-ES"/>
        </w:rPr>
        <w:t>Con auto del 27 de marzo de 2019 se inadmitió la demanda para que el actor aclarara algunos puntos</w:t>
      </w:r>
      <w:r w:rsidRPr="00247CD8">
        <w:rPr>
          <w:rStyle w:val="Refdenotaalpie"/>
          <w:rFonts w:ascii="Arial" w:eastAsia="Times New Roman" w:hAnsi="Arial" w:cs="Arial"/>
          <w:bCs/>
          <w:lang w:eastAsia="es-ES"/>
        </w:rPr>
        <w:footnoteReference w:id="1"/>
      </w:r>
      <w:r w:rsidRPr="00247CD8">
        <w:rPr>
          <w:rFonts w:ascii="Arial" w:eastAsia="Times New Roman" w:hAnsi="Arial" w:cs="Arial"/>
          <w:bCs/>
          <w:lang w:eastAsia="es-ES"/>
        </w:rPr>
        <w:t>.</w:t>
      </w:r>
    </w:p>
    <w:p w14:paraId="00F3689B" w14:textId="77777777" w:rsidR="00CB41CE" w:rsidRPr="00247CD8" w:rsidRDefault="00CB41CE" w:rsidP="00247CD8">
      <w:pPr>
        <w:spacing w:after="0"/>
        <w:jc w:val="both"/>
        <w:rPr>
          <w:rFonts w:ascii="Arial" w:eastAsia="Times New Roman" w:hAnsi="Arial" w:cs="Arial"/>
          <w:bCs/>
          <w:lang w:eastAsia="es-ES"/>
        </w:rPr>
      </w:pPr>
    </w:p>
    <w:p w14:paraId="1500A23B" w14:textId="77777777" w:rsidR="00CB41CE" w:rsidRPr="00247CD8" w:rsidRDefault="00CB41CE" w:rsidP="00247CD8">
      <w:pPr>
        <w:spacing w:after="0"/>
        <w:jc w:val="both"/>
        <w:rPr>
          <w:rFonts w:ascii="Arial" w:eastAsia="Times New Roman" w:hAnsi="Arial" w:cs="Arial"/>
          <w:bCs/>
          <w:lang w:eastAsia="es-ES"/>
        </w:rPr>
      </w:pPr>
      <w:r w:rsidRPr="00247CD8">
        <w:rPr>
          <w:rFonts w:ascii="Arial" w:eastAsia="Times New Roman" w:hAnsi="Arial" w:cs="Arial"/>
          <w:bCs/>
          <w:lang w:eastAsia="es-ES"/>
        </w:rPr>
        <w:t>Posteriormente, en auto de 11 de septiembre de 2019 se requirió nuevamente a la parte actora.</w:t>
      </w:r>
    </w:p>
    <w:p w14:paraId="545C7372" w14:textId="77777777" w:rsidR="00853CDF" w:rsidRPr="00247CD8" w:rsidRDefault="00853CDF" w:rsidP="00247CD8">
      <w:pPr>
        <w:spacing w:after="0"/>
        <w:jc w:val="both"/>
        <w:rPr>
          <w:rFonts w:ascii="Arial" w:eastAsia="Times New Roman" w:hAnsi="Arial" w:cs="Arial"/>
          <w:bCs/>
          <w:highlight w:val="yellow"/>
          <w:lang w:eastAsia="es-ES"/>
        </w:rPr>
      </w:pPr>
    </w:p>
    <w:p w14:paraId="79C5C2BA" w14:textId="77777777" w:rsidR="00853CDF" w:rsidRPr="00247CD8" w:rsidRDefault="00853CDF" w:rsidP="00247CD8">
      <w:pPr>
        <w:spacing w:after="0"/>
        <w:jc w:val="both"/>
        <w:rPr>
          <w:rFonts w:ascii="Arial" w:eastAsia="Times New Roman" w:hAnsi="Arial" w:cs="Arial"/>
          <w:bCs/>
          <w:i/>
          <w:lang w:eastAsia="es-ES"/>
        </w:rPr>
      </w:pPr>
      <w:r w:rsidRPr="00247CD8">
        <w:rPr>
          <w:rFonts w:ascii="Arial" w:eastAsia="Times New Roman" w:hAnsi="Arial" w:cs="Arial"/>
          <w:bCs/>
          <w:lang w:eastAsia="es-ES"/>
        </w:rPr>
        <w:t xml:space="preserve">En informe secretarial de </w:t>
      </w:r>
      <w:r w:rsidR="00CB41CE" w:rsidRPr="00247CD8">
        <w:rPr>
          <w:rFonts w:ascii="Arial" w:eastAsia="Times New Roman" w:hAnsi="Arial" w:cs="Arial"/>
          <w:bCs/>
          <w:lang w:eastAsia="es-ES"/>
        </w:rPr>
        <w:t xml:space="preserve">septiembre 20 de 2019 se anotó: </w:t>
      </w:r>
      <w:r w:rsidR="00CB41CE" w:rsidRPr="00247CD8">
        <w:rPr>
          <w:rFonts w:ascii="Arial" w:eastAsia="Times New Roman" w:hAnsi="Arial" w:cs="Arial"/>
          <w:bCs/>
          <w:i/>
          <w:lang w:eastAsia="es-ES"/>
        </w:rPr>
        <w:t>“MEMORIAL DE ACTOR ADJUNTANDO DOCUMENTO (SEPTIEMBRE 18 DE 2019). SÍRVASE PROVEER”.</w:t>
      </w:r>
    </w:p>
    <w:p w14:paraId="32CC47B7" w14:textId="77777777" w:rsidR="00CB41CE" w:rsidRPr="00247CD8" w:rsidRDefault="00CB41CE" w:rsidP="00247CD8">
      <w:pPr>
        <w:spacing w:after="0"/>
        <w:jc w:val="both"/>
        <w:rPr>
          <w:rFonts w:ascii="Arial" w:eastAsia="Times New Roman" w:hAnsi="Arial" w:cs="Arial"/>
          <w:bCs/>
          <w:i/>
          <w:lang w:eastAsia="es-ES"/>
        </w:rPr>
      </w:pPr>
    </w:p>
    <w:p w14:paraId="61E811EB" w14:textId="77777777" w:rsidR="00CB41CE" w:rsidRPr="00247CD8" w:rsidRDefault="00CB41CE" w:rsidP="00247CD8">
      <w:pPr>
        <w:spacing w:after="0"/>
        <w:jc w:val="both"/>
        <w:rPr>
          <w:rFonts w:ascii="Arial" w:eastAsia="Times New Roman" w:hAnsi="Arial" w:cs="Arial"/>
          <w:bCs/>
          <w:lang w:eastAsia="es-ES"/>
        </w:rPr>
      </w:pPr>
      <w:r w:rsidRPr="00247CD8">
        <w:rPr>
          <w:rFonts w:ascii="Arial" w:eastAsia="Times New Roman" w:hAnsi="Arial" w:cs="Arial"/>
          <w:bCs/>
          <w:lang w:eastAsia="es-ES"/>
        </w:rPr>
        <w:t>Sin embargo, el despacho encontró lo siguiente:</w:t>
      </w:r>
    </w:p>
    <w:p w14:paraId="1F04476E" w14:textId="77777777" w:rsidR="00CB41CE" w:rsidRPr="00247CD8" w:rsidRDefault="00CB41CE" w:rsidP="00247CD8">
      <w:pPr>
        <w:spacing w:after="0"/>
        <w:jc w:val="both"/>
        <w:rPr>
          <w:rFonts w:ascii="Arial" w:eastAsia="Times New Roman" w:hAnsi="Arial" w:cs="Arial"/>
          <w:bCs/>
          <w:lang w:eastAsia="es-ES"/>
        </w:rPr>
      </w:pPr>
    </w:p>
    <w:p w14:paraId="0234FF63" w14:textId="3C98D2E4" w:rsidR="00CB41CE" w:rsidRPr="00247CD8" w:rsidRDefault="00CB41CE" w:rsidP="00247CD8">
      <w:pPr>
        <w:pStyle w:val="Prrafodelista"/>
        <w:numPr>
          <w:ilvl w:val="0"/>
          <w:numId w:val="1"/>
        </w:numPr>
        <w:tabs>
          <w:tab w:val="left" w:pos="284"/>
        </w:tabs>
        <w:spacing w:after="0"/>
        <w:ind w:left="0" w:firstLine="0"/>
        <w:jc w:val="both"/>
        <w:rPr>
          <w:rFonts w:ascii="Arial" w:eastAsia="Times New Roman" w:hAnsi="Arial" w:cs="Arial"/>
          <w:b/>
          <w:bCs/>
          <w:lang w:eastAsia="es-ES"/>
        </w:rPr>
      </w:pPr>
      <w:r w:rsidRPr="00247CD8">
        <w:rPr>
          <w:rFonts w:ascii="Arial" w:eastAsia="Times New Roman" w:hAnsi="Arial" w:cs="Arial"/>
          <w:bCs/>
          <w:lang w:eastAsia="es-ES"/>
        </w:rPr>
        <w:t>La conciliación prejudicial solo se agotó respecto de la Alcaldía Mayor de Bogotá y la Se</w:t>
      </w:r>
      <w:r w:rsidR="00247CD8" w:rsidRPr="00247CD8">
        <w:rPr>
          <w:rFonts w:ascii="Arial" w:eastAsia="Times New Roman" w:hAnsi="Arial" w:cs="Arial"/>
          <w:bCs/>
          <w:lang w:eastAsia="es-ES"/>
        </w:rPr>
        <w:t>cretaria Distrital de Gobierno</w:t>
      </w:r>
      <w:r w:rsidR="00CA79BB">
        <w:rPr>
          <w:rFonts w:ascii="Arial" w:eastAsia="Times New Roman" w:hAnsi="Arial" w:cs="Arial"/>
          <w:bCs/>
          <w:lang w:eastAsia="es-ES"/>
        </w:rPr>
        <w:t>;</w:t>
      </w:r>
      <w:r w:rsidR="00247CD8" w:rsidRPr="00247CD8">
        <w:rPr>
          <w:rFonts w:ascii="Arial" w:eastAsia="Times New Roman" w:hAnsi="Arial" w:cs="Arial"/>
          <w:bCs/>
          <w:lang w:eastAsia="es-ES"/>
        </w:rPr>
        <w:t xml:space="preserve"> no obstante, las demandadas son el</w:t>
      </w:r>
      <w:r w:rsidRPr="00247CD8">
        <w:rPr>
          <w:rFonts w:ascii="Arial" w:eastAsia="Times New Roman" w:hAnsi="Arial" w:cs="Arial"/>
          <w:bCs/>
          <w:lang w:eastAsia="es-ES"/>
        </w:rPr>
        <w:t xml:space="preserve"> Fondo de Desarrollo Local de Kennedy – Alcaldía Local de Kennedy, por lo que se requiere a la parte actora para que lo agote </w:t>
      </w:r>
      <w:r w:rsidR="00247CD8" w:rsidRPr="00247CD8">
        <w:rPr>
          <w:rFonts w:ascii="Arial" w:eastAsia="Times New Roman" w:hAnsi="Arial" w:cs="Arial"/>
          <w:bCs/>
          <w:lang w:eastAsia="es-ES"/>
        </w:rPr>
        <w:t xml:space="preserve">respecto de estas entidades </w:t>
      </w:r>
      <w:r w:rsidRPr="00247CD8">
        <w:rPr>
          <w:rFonts w:ascii="Arial" w:eastAsia="Times New Roman" w:hAnsi="Arial" w:cs="Arial"/>
          <w:b/>
          <w:bCs/>
          <w:lang w:eastAsia="es-ES"/>
        </w:rPr>
        <w:t>so pena de rechazar la demanda por falta de agotamiento del requisito de procedibilidad.</w:t>
      </w:r>
    </w:p>
    <w:p w14:paraId="463623D3" w14:textId="77777777" w:rsidR="00CB41CE" w:rsidRPr="00247CD8" w:rsidRDefault="00CB41CE" w:rsidP="00247CD8">
      <w:pPr>
        <w:pStyle w:val="Prrafodelista"/>
        <w:tabs>
          <w:tab w:val="left" w:pos="284"/>
        </w:tabs>
        <w:spacing w:after="0"/>
        <w:ind w:left="0"/>
        <w:jc w:val="both"/>
        <w:rPr>
          <w:rFonts w:ascii="Arial" w:eastAsia="Times New Roman" w:hAnsi="Arial" w:cs="Arial"/>
          <w:b/>
          <w:bCs/>
          <w:lang w:eastAsia="es-ES"/>
        </w:rPr>
      </w:pPr>
    </w:p>
    <w:p w14:paraId="26092B99" w14:textId="299B978E" w:rsidR="00CB41CE" w:rsidRPr="00247CD8" w:rsidRDefault="00247CD8" w:rsidP="00247CD8">
      <w:pPr>
        <w:pStyle w:val="Prrafodelista"/>
        <w:numPr>
          <w:ilvl w:val="0"/>
          <w:numId w:val="1"/>
        </w:numPr>
        <w:tabs>
          <w:tab w:val="left" w:pos="284"/>
        </w:tabs>
        <w:spacing w:after="0"/>
        <w:ind w:left="0" w:firstLine="0"/>
        <w:jc w:val="both"/>
        <w:rPr>
          <w:rFonts w:ascii="Arial" w:eastAsia="Times New Roman" w:hAnsi="Arial" w:cs="Arial"/>
          <w:b/>
          <w:bCs/>
          <w:lang w:eastAsia="es-ES"/>
        </w:rPr>
      </w:pPr>
      <w:r w:rsidRPr="00247CD8">
        <w:rPr>
          <w:rFonts w:ascii="Arial" w:eastAsia="Times New Roman" w:hAnsi="Arial" w:cs="Arial"/>
          <w:bCs/>
          <w:lang w:eastAsia="es-ES"/>
        </w:rPr>
        <w:lastRenderedPageBreak/>
        <w:t>El actor e</w:t>
      </w:r>
      <w:r w:rsidR="00CB41CE" w:rsidRPr="00247CD8">
        <w:rPr>
          <w:rFonts w:ascii="Arial" w:eastAsia="Times New Roman" w:hAnsi="Arial" w:cs="Arial"/>
          <w:bCs/>
          <w:lang w:eastAsia="es-ES"/>
        </w:rPr>
        <w:t>n las pretensiones de la demanda solicit</w:t>
      </w:r>
      <w:r w:rsidR="00CA79BB">
        <w:rPr>
          <w:rFonts w:ascii="Arial" w:eastAsia="Times New Roman" w:hAnsi="Arial" w:cs="Arial"/>
          <w:bCs/>
          <w:lang w:eastAsia="es-ES"/>
        </w:rPr>
        <w:t xml:space="preserve">ó </w:t>
      </w:r>
      <w:r w:rsidR="00CB41CE" w:rsidRPr="00247CD8">
        <w:rPr>
          <w:rFonts w:ascii="Arial" w:eastAsia="Times New Roman" w:hAnsi="Arial" w:cs="Arial"/>
          <w:bCs/>
          <w:lang w:eastAsia="es-ES"/>
        </w:rPr>
        <w:t>la nulidad de las resoluciones 668 del 12/09/2017 y 298 del 28/03/2017</w:t>
      </w:r>
      <w:r w:rsidR="00CA79BB">
        <w:rPr>
          <w:rFonts w:ascii="Arial" w:eastAsia="Times New Roman" w:hAnsi="Arial" w:cs="Arial"/>
          <w:bCs/>
          <w:lang w:eastAsia="es-ES"/>
        </w:rPr>
        <w:t>,</w:t>
      </w:r>
      <w:r w:rsidR="00CB41CE" w:rsidRPr="00247CD8">
        <w:rPr>
          <w:rFonts w:ascii="Arial" w:eastAsia="Times New Roman" w:hAnsi="Arial" w:cs="Arial"/>
          <w:bCs/>
          <w:lang w:eastAsia="es-ES"/>
        </w:rPr>
        <w:t xml:space="preserve"> </w:t>
      </w:r>
      <w:r w:rsidR="00CA79BB">
        <w:rPr>
          <w:rFonts w:ascii="Arial" w:eastAsia="Times New Roman" w:hAnsi="Arial" w:cs="Arial"/>
          <w:bCs/>
          <w:lang w:eastAsia="es-ES"/>
        </w:rPr>
        <w:t>pero</w:t>
      </w:r>
      <w:r w:rsidR="00CB41CE" w:rsidRPr="00247CD8">
        <w:rPr>
          <w:rFonts w:ascii="Arial" w:eastAsia="Times New Roman" w:hAnsi="Arial" w:cs="Arial"/>
          <w:bCs/>
          <w:lang w:eastAsia="es-ES"/>
        </w:rPr>
        <w:t xml:space="preserve"> en la conciliación prejudicial no lo hizo</w:t>
      </w:r>
      <w:r w:rsidR="00CA79BB">
        <w:rPr>
          <w:rFonts w:ascii="Arial" w:eastAsia="Times New Roman" w:hAnsi="Arial" w:cs="Arial"/>
          <w:bCs/>
          <w:lang w:eastAsia="es-ES"/>
        </w:rPr>
        <w:t>, p</w:t>
      </w:r>
      <w:r w:rsidR="00CB41CE" w:rsidRPr="00247CD8">
        <w:rPr>
          <w:rFonts w:ascii="Arial" w:eastAsia="Times New Roman" w:hAnsi="Arial" w:cs="Arial"/>
          <w:bCs/>
          <w:lang w:eastAsia="es-ES"/>
        </w:rPr>
        <w:t>or lo que se requiere para que las adecue</w:t>
      </w:r>
      <w:r w:rsidR="007F70D3" w:rsidRPr="00247CD8">
        <w:rPr>
          <w:rFonts w:ascii="Arial" w:eastAsia="Times New Roman" w:hAnsi="Arial" w:cs="Arial"/>
          <w:bCs/>
          <w:lang w:eastAsia="es-ES"/>
        </w:rPr>
        <w:t>.</w:t>
      </w:r>
    </w:p>
    <w:p w14:paraId="48DA642C" w14:textId="77777777" w:rsidR="00CB41CE" w:rsidRPr="00247CD8" w:rsidRDefault="00CB41CE" w:rsidP="00247CD8">
      <w:pPr>
        <w:pStyle w:val="Prrafodelista"/>
        <w:rPr>
          <w:rFonts w:ascii="Arial" w:eastAsia="Times New Roman" w:hAnsi="Arial" w:cs="Arial"/>
          <w:b/>
          <w:bCs/>
          <w:lang w:eastAsia="es-ES"/>
        </w:rPr>
      </w:pPr>
    </w:p>
    <w:p w14:paraId="7D41D2C8" w14:textId="54373D6F" w:rsidR="00CB41CE" w:rsidRPr="00247CD8" w:rsidRDefault="00247CD8" w:rsidP="00247CD8">
      <w:pPr>
        <w:pStyle w:val="Prrafodelista"/>
        <w:numPr>
          <w:ilvl w:val="0"/>
          <w:numId w:val="1"/>
        </w:numPr>
        <w:tabs>
          <w:tab w:val="left" w:pos="284"/>
        </w:tabs>
        <w:spacing w:after="0"/>
        <w:ind w:left="0" w:firstLine="0"/>
        <w:jc w:val="both"/>
        <w:rPr>
          <w:rFonts w:ascii="Arial" w:eastAsia="Times New Roman" w:hAnsi="Arial" w:cs="Arial"/>
          <w:b/>
          <w:bCs/>
          <w:lang w:eastAsia="es-ES"/>
        </w:rPr>
      </w:pPr>
      <w:r w:rsidRPr="00247CD8">
        <w:rPr>
          <w:rFonts w:ascii="Arial" w:eastAsia="Times New Roman" w:hAnsi="Arial" w:cs="Arial"/>
          <w:bCs/>
          <w:lang w:eastAsia="es-ES"/>
        </w:rPr>
        <w:t>Tambi</w:t>
      </w:r>
      <w:r w:rsidR="00CA79BB">
        <w:rPr>
          <w:rFonts w:ascii="Arial" w:eastAsia="Times New Roman" w:hAnsi="Arial" w:cs="Arial"/>
          <w:bCs/>
          <w:lang w:eastAsia="es-ES"/>
        </w:rPr>
        <w:t>é</w:t>
      </w:r>
      <w:r w:rsidRPr="00247CD8">
        <w:rPr>
          <w:rFonts w:ascii="Arial" w:eastAsia="Times New Roman" w:hAnsi="Arial" w:cs="Arial"/>
          <w:bCs/>
          <w:lang w:eastAsia="es-ES"/>
        </w:rPr>
        <w:t>n se le había solicitado a</w:t>
      </w:r>
      <w:r w:rsidR="00084B09" w:rsidRPr="00247CD8">
        <w:rPr>
          <w:rFonts w:ascii="Arial" w:eastAsia="Times New Roman" w:hAnsi="Arial" w:cs="Arial"/>
          <w:bCs/>
          <w:lang w:eastAsia="es-ES"/>
        </w:rPr>
        <w:t>l actor que indicara cu</w:t>
      </w:r>
      <w:r w:rsidR="00CA79BB">
        <w:rPr>
          <w:rFonts w:ascii="Arial" w:eastAsia="Times New Roman" w:hAnsi="Arial" w:cs="Arial"/>
          <w:bCs/>
          <w:lang w:eastAsia="es-ES"/>
        </w:rPr>
        <w:t>á</w:t>
      </w:r>
      <w:r w:rsidR="00084B09" w:rsidRPr="00247CD8">
        <w:rPr>
          <w:rFonts w:ascii="Arial" w:eastAsia="Times New Roman" w:hAnsi="Arial" w:cs="Arial"/>
          <w:bCs/>
          <w:lang w:eastAsia="es-ES"/>
        </w:rPr>
        <w:t>ndo habían sido notificadas las resoluciones, en la subsanación manifestó que no se encontraban en su poder. Revisadas las pruebas allegadas se observa que la Resolución 668 del 12/09/2017 fue notificada por aviso, sin embargo, no fue allegada la constancia de entrega sino la de envío, por lo que se requiere al actor para que la aporte.</w:t>
      </w:r>
    </w:p>
    <w:p w14:paraId="61404AF3" w14:textId="77777777" w:rsidR="00853CDF" w:rsidRPr="00247CD8" w:rsidRDefault="00853CDF" w:rsidP="00247CD8">
      <w:pPr>
        <w:spacing w:after="0"/>
        <w:jc w:val="both"/>
        <w:rPr>
          <w:rFonts w:ascii="Arial" w:eastAsia="Times New Roman" w:hAnsi="Arial" w:cs="Arial"/>
          <w:bCs/>
          <w:i/>
          <w:lang w:eastAsia="es-ES"/>
        </w:rPr>
      </w:pPr>
    </w:p>
    <w:p w14:paraId="7A8835B3" w14:textId="77777777" w:rsidR="00853CDF" w:rsidRPr="00247CD8" w:rsidRDefault="00853CDF" w:rsidP="00247CD8">
      <w:pPr>
        <w:spacing w:after="0"/>
        <w:jc w:val="both"/>
        <w:rPr>
          <w:rFonts w:ascii="Arial" w:eastAsia="Times New Roman" w:hAnsi="Arial" w:cs="Arial"/>
          <w:b/>
          <w:lang w:eastAsia="es-ES"/>
        </w:rPr>
      </w:pPr>
      <w:r w:rsidRPr="00247CD8">
        <w:rPr>
          <w:rFonts w:ascii="Arial" w:eastAsia="Times New Roman" w:hAnsi="Arial" w:cs="Arial"/>
          <w:lang w:eastAsia="es-ES"/>
        </w:rPr>
        <w:t>Por lo brevemente expuesto,</w:t>
      </w:r>
      <w:r w:rsidRPr="00247CD8">
        <w:rPr>
          <w:rFonts w:ascii="Arial" w:eastAsia="Times New Roman" w:hAnsi="Arial" w:cs="Arial"/>
          <w:b/>
          <w:lang w:eastAsia="es-ES"/>
        </w:rPr>
        <w:t xml:space="preserve"> SE DISPONE:</w:t>
      </w:r>
    </w:p>
    <w:p w14:paraId="568103AB" w14:textId="77777777" w:rsidR="00853CDF" w:rsidRPr="00247CD8" w:rsidRDefault="00853CDF" w:rsidP="00247CD8">
      <w:pPr>
        <w:spacing w:after="0"/>
        <w:jc w:val="both"/>
        <w:rPr>
          <w:rFonts w:ascii="Arial" w:eastAsia="Times New Roman" w:hAnsi="Arial" w:cs="Arial"/>
          <w:b/>
          <w:lang w:val="es-MX" w:eastAsia="es-ES"/>
        </w:rPr>
      </w:pPr>
    </w:p>
    <w:p w14:paraId="2E76A9D6" w14:textId="77777777" w:rsidR="00853CDF" w:rsidRPr="00247CD8" w:rsidRDefault="00853CDF" w:rsidP="00247CD8">
      <w:pPr>
        <w:spacing w:after="0"/>
        <w:jc w:val="both"/>
        <w:rPr>
          <w:rFonts w:ascii="Arial" w:eastAsia="Times New Roman" w:hAnsi="Arial" w:cs="Arial"/>
          <w:b/>
          <w:lang w:eastAsia="es-ES"/>
        </w:rPr>
      </w:pPr>
      <w:r w:rsidRPr="00247CD8">
        <w:rPr>
          <w:rFonts w:ascii="Arial" w:eastAsia="Calibri" w:hAnsi="Arial" w:cs="Arial"/>
          <w:b/>
          <w:bCs/>
          <w:lang w:eastAsia="es-ES"/>
        </w:rPr>
        <w:t>Previo a admitir</w:t>
      </w:r>
      <w:r w:rsidRPr="00247CD8">
        <w:rPr>
          <w:rFonts w:ascii="Arial" w:eastAsia="Calibri" w:hAnsi="Arial" w:cs="Arial"/>
          <w:bCs/>
          <w:lang w:eastAsia="es-ES"/>
        </w:rPr>
        <w:t xml:space="preserve"> la presente demanda requiérase </w:t>
      </w:r>
      <w:r w:rsidRPr="00247CD8">
        <w:rPr>
          <w:rFonts w:ascii="Arial" w:eastAsia="Times New Roman" w:hAnsi="Arial" w:cs="Arial"/>
          <w:lang w:eastAsia="es-ES"/>
        </w:rPr>
        <w:t>a la parte actora para que dentro del término de ejecutoria de la presente providencia aporte lo solicitado en la parte motiva de esta providencia</w:t>
      </w:r>
      <w:r w:rsidRPr="00247CD8">
        <w:rPr>
          <w:rFonts w:ascii="Arial" w:eastAsia="Times New Roman" w:hAnsi="Arial" w:cs="Arial"/>
          <w:b/>
          <w:lang w:eastAsia="es-ES"/>
        </w:rPr>
        <w:t>.</w:t>
      </w:r>
    </w:p>
    <w:p w14:paraId="195E541B" w14:textId="77777777" w:rsidR="00853CDF" w:rsidRPr="00247CD8" w:rsidRDefault="00853CDF" w:rsidP="00247CD8">
      <w:pPr>
        <w:spacing w:after="0"/>
        <w:jc w:val="both"/>
        <w:rPr>
          <w:rFonts w:ascii="Arial" w:eastAsia="Times New Roman" w:hAnsi="Arial" w:cs="Arial"/>
          <w:color w:val="000000"/>
          <w:spacing w:val="-1"/>
          <w:lang w:eastAsia="es-ES"/>
        </w:rPr>
      </w:pPr>
    </w:p>
    <w:p w14:paraId="52CD4FB9" w14:textId="77777777" w:rsidR="00853CDF" w:rsidRDefault="00853CDF" w:rsidP="00247CD8">
      <w:pPr>
        <w:widowControl w:val="0"/>
        <w:spacing w:after="0"/>
        <w:jc w:val="both"/>
        <w:rPr>
          <w:rFonts w:ascii="Arial" w:eastAsia="Times New Roman" w:hAnsi="Arial" w:cs="Arial"/>
          <w:b/>
          <w:lang w:eastAsia="es-ES"/>
        </w:rPr>
      </w:pPr>
      <w:r w:rsidRPr="00247CD8">
        <w:rPr>
          <w:rFonts w:ascii="Arial" w:eastAsia="Times New Roman" w:hAnsi="Arial" w:cs="Arial"/>
          <w:b/>
          <w:lang w:eastAsia="es-ES"/>
        </w:rPr>
        <w:t>NOTIFÍQUESE Y CÚMPLASE,</w:t>
      </w:r>
    </w:p>
    <w:p w14:paraId="297843BA" w14:textId="77777777" w:rsidR="00247CD8" w:rsidRPr="00247CD8" w:rsidRDefault="00247CD8" w:rsidP="00247CD8">
      <w:pPr>
        <w:widowControl w:val="0"/>
        <w:spacing w:after="0"/>
        <w:jc w:val="both"/>
        <w:rPr>
          <w:rFonts w:ascii="Arial" w:eastAsia="Times New Roman" w:hAnsi="Arial" w:cs="Arial"/>
          <w:b/>
          <w:lang w:eastAsia="es-ES"/>
        </w:rPr>
      </w:pPr>
    </w:p>
    <w:p w14:paraId="05CAF00B" w14:textId="77777777" w:rsidR="00853CDF" w:rsidRPr="00247CD8" w:rsidRDefault="00853CDF" w:rsidP="00247CD8">
      <w:pPr>
        <w:spacing w:after="0"/>
        <w:jc w:val="center"/>
        <w:rPr>
          <w:rFonts w:ascii="Arial" w:eastAsia="Times New Roman" w:hAnsi="Arial" w:cs="Arial"/>
          <w:b/>
          <w:lang w:eastAsia="es-ES"/>
        </w:rPr>
      </w:pPr>
      <w:r w:rsidRPr="00247CD8">
        <w:rPr>
          <w:rFonts w:ascii="Arial" w:eastAsia="Times New Roman" w:hAnsi="Arial" w:cs="Arial"/>
          <w:b/>
          <w:lang w:eastAsia="es-ES"/>
        </w:rPr>
        <w:t>OLGA CECILIA HENAO MARIN</w:t>
      </w:r>
    </w:p>
    <w:p w14:paraId="556795AF" w14:textId="77777777" w:rsidR="00853CDF" w:rsidRPr="00247CD8" w:rsidRDefault="00853CDF" w:rsidP="00247CD8">
      <w:pPr>
        <w:spacing w:after="0"/>
        <w:jc w:val="center"/>
        <w:rPr>
          <w:rFonts w:ascii="Arial" w:eastAsia="Times New Roman" w:hAnsi="Arial" w:cs="Arial"/>
          <w:lang w:eastAsia="es-ES"/>
        </w:rPr>
      </w:pPr>
      <w:r w:rsidRPr="00247CD8">
        <w:rPr>
          <w:rFonts w:ascii="Arial" w:eastAsia="Times New Roman" w:hAnsi="Arial" w:cs="Arial"/>
          <w:lang w:eastAsia="es-ES"/>
        </w:rPr>
        <w:t>Juez</w:t>
      </w:r>
    </w:p>
    <w:p w14:paraId="01E6438E" w14:textId="77777777" w:rsidR="00853CDF" w:rsidRPr="00247CD8" w:rsidRDefault="00853CDF" w:rsidP="00247CD8">
      <w:pPr>
        <w:spacing w:after="0"/>
        <w:rPr>
          <w:rFonts w:ascii="Arial" w:eastAsia="Times New Roman" w:hAnsi="Arial" w:cs="Arial"/>
          <w:lang w:eastAsia="es-ES"/>
        </w:rPr>
      </w:pPr>
    </w:p>
    <w:p w14:paraId="79BA3E0D" w14:textId="77777777" w:rsidR="00853CDF" w:rsidRPr="00247CD8" w:rsidRDefault="00247CD8" w:rsidP="00247CD8">
      <w:pPr>
        <w:spacing w:after="0"/>
        <w:rPr>
          <w:rFonts w:ascii="Arial" w:eastAsia="Times New Roman" w:hAnsi="Arial" w:cs="Arial"/>
          <w:sz w:val="10"/>
          <w:szCs w:val="10"/>
          <w:lang w:eastAsia="es-ES"/>
        </w:rPr>
      </w:pPr>
      <w:r w:rsidRPr="00247CD8">
        <w:rPr>
          <w:rFonts w:ascii="Arial" w:eastAsia="Times New Roman" w:hAnsi="Arial" w:cs="Arial"/>
          <w:sz w:val="10"/>
          <w:szCs w:val="10"/>
          <w:lang w:eastAsia="es-ES"/>
        </w:rPr>
        <w:t>SLDR</w:t>
      </w:r>
    </w:p>
    <w:p w14:paraId="78EB8403" w14:textId="77777777" w:rsidR="00853CDF" w:rsidRPr="00247CD8" w:rsidRDefault="00853CDF" w:rsidP="00247CD8">
      <w:pPr>
        <w:spacing w:after="0"/>
        <w:rPr>
          <w:rFonts w:ascii="Arial" w:eastAsia="Times New Roman" w:hAnsi="Arial" w:cs="Arial"/>
          <w:lang w:eastAsia="es-ES"/>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5954"/>
      </w:tblGrid>
      <w:tr w:rsidR="00853CDF" w:rsidRPr="00247CD8" w14:paraId="59D2A2F1" w14:textId="77777777" w:rsidTr="00C35F8E">
        <w:trPr>
          <w:trHeight w:val="1404"/>
        </w:trPr>
        <w:tc>
          <w:tcPr>
            <w:tcW w:w="5954" w:type="dxa"/>
          </w:tcPr>
          <w:p w14:paraId="7E3471A1" w14:textId="77777777" w:rsidR="00853CDF" w:rsidRPr="00247CD8" w:rsidRDefault="00853CDF" w:rsidP="00247CD8">
            <w:pPr>
              <w:spacing w:line="276" w:lineRule="auto"/>
              <w:jc w:val="center"/>
              <w:rPr>
                <w:rFonts w:ascii="Arial" w:hAnsi="Arial" w:cs="Arial"/>
                <w:b/>
                <w:sz w:val="18"/>
                <w:szCs w:val="18"/>
              </w:rPr>
            </w:pPr>
          </w:p>
          <w:p w14:paraId="3CF82825" w14:textId="77777777" w:rsidR="00853CDF" w:rsidRPr="00247CD8" w:rsidRDefault="00853CDF" w:rsidP="00247CD8">
            <w:pPr>
              <w:spacing w:line="276" w:lineRule="auto"/>
              <w:jc w:val="center"/>
              <w:rPr>
                <w:rFonts w:ascii="Arial" w:hAnsi="Arial" w:cs="Arial"/>
                <w:b/>
                <w:sz w:val="18"/>
                <w:szCs w:val="18"/>
              </w:rPr>
            </w:pPr>
            <w:r w:rsidRPr="00247CD8">
              <w:rPr>
                <w:rFonts w:ascii="Arial" w:hAnsi="Arial" w:cs="Arial"/>
                <w:b/>
                <w:sz w:val="18"/>
                <w:szCs w:val="18"/>
              </w:rPr>
              <w:t>JUZGADO TREINTA Y CUATRO ADMINISTRATIVO CIRCUITO DE BOGOTÁ -  SECCIÓN TERCERA</w:t>
            </w:r>
          </w:p>
          <w:p w14:paraId="1728FA9F" w14:textId="77777777" w:rsidR="00853CDF" w:rsidRPr="00247CD8" w:rsidRDefault="00853CDF" w:rsidP="00247CD8">
            <w:pPr>
              <w:spacing w:line="276" w:lineRule="auto"/>
              <w:jc w:val="center"/>
              <w:rPr>
                <w:rFonts w:ascii="Arial" w:hAnsi="Arial" w:cs="Arial"/>
                <w:sz w:val="18"/>
                <w:szCs w:val="18"/>
              </w:rPr>
            </w:pPr>
          </w:p>
          <w:p w14:paraId="1A235DD0" w14:textId="77777777" w:rsidR="00853CDF" w:rsidRPr="00247CD8" w:rsidRDefault="00853CDF" w:rsidP="00247CD8">
            <w:pPr>
              <w:spacing w:line="276" w:lineRule="auto"/>
              <w:jc w:val="both"/>
              <w:rPr>
                <w:rFonts w:ascii="Arial" w:hAnsi="Arial" w:cs="Arial"/>
                <w:sz w:val="18"/>
                <w:szCs w:val="18"/>
              </w:rPr>
            </w:pPr>
            <w:r w:rsidRPr="00247CD8">
              <w:rPr>
                <w:rFonts w:ascii="Arial" w:hAnsi="Arial" w:cs="Arial"/>
                <w:b/>
                <w:noProof/>
                <w:sz w:val="18"/>
                <w:szCs w:val="18"/>
                <w:lang w:eastAsia="es-CO"/>
              </w:rPr>
              <w:drawing>
                <wp:anchor distT="0" distB="0" distL="114300" distR="114300" simplePos="0" relativeHeight="251659264" behindDoc="0" locked="0" layoutInCell="1" allowOverlap="1" wp14:anchorId="6A725B45" wp14:editId="402454D0">
                  <wp:simplePos x="0" y="0"/>
                  <wp:positionH relativeFrom="margin">
                    <wp:posOffset>1451330</wp:posOffset>
                  </wp:positionH>
                  <wp:positionV relativeFrom="paragraph">
                    <wp:posOffset>350628</wp:posOffset>
                  </wp:positionV>
                  <wp:extent cx="815340" cy="485775"/>
                  <wp:effectExtent l="0" t="0" r="3810" b="9525"/>
                  <wp:wrapSquare wrapText="bothSides"/>
                  <wp:docPr id="2" name="Imagen 2" descr="C:\Users\rcortesr\Documents\VILMA\ORGANIZACION\SOPORTE - INSUMOS\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rtesr\Documents\VILMA\ORGANIZACION\SOPORTE - INSUMOS\firma.png"/>
                          <pic:cNvPicPr>
                            <a:picLocks noChangeAspect="1" noChangeArrowheads="1"/>
                          </pic:cNvPicPr>
                        </pic:nvPicPr>
                        <pic:blipFill>
                          <a:blip r:embed="rId8"/>
                          <a:srcRect/>
                          <a:stretch>
                            <a:fillRect/>
                          </a:stretch>
                        </pic:blipFill>
                        <pic:spPr bwMode="auto">
                          <a:xfrm>
                            <a:off x="0" y="0"/>
                            <a:ext cx="815340" cy="485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47CD8">
              <w:rPr>
                <w:rFonts w:ascii="Arial" w:hAnsi="Arial" w:cs="Arial"/>
                <w:sz w:val="18"/>
                <w:szCs w:val="18"/>
              </w:rPr>
              <w:t xml:space="preserve">Por anotación en ESTADO notifico a las partes la providencia anterior, hoy </w:t>
            </w:r>
            <w:r w:rsidRPr="00247CD8">
              <w:rPr>
                <w:rFonts w:ascii="Arial" w:hAnsi="Arial" w:cs="Arial"/>
                <w:b/>
                <w:sz w:val="18"/>
                <w:szCs w:val="18"/>
              </w:rPr>
              <w:t>____________________________</w:t>
            </w:r>
            <w:r w:rsidRPr="00247CD8">
              <w:rPr>
                <w:rFonts w:ascii="Arial" w:hAnsi="Arial" w:cs="Arial"/>
                <w:sz w:val="18"/>
                <w:szCs w:val="18"/>
              </w:rPr>
              <w:t>a las 8:00 a.m.</w:t>
            </w:r>
          </w:p>
        </w:tc>
      </w:tr>
    </w:tbl>
    <w:p w14:paraId="00C1E21A" w14:textId="77777777" w:rsidR="00853CDF" w:rsidRPr="00247CD8" w:rsidRDefault="00853CDF" w:rsidP="00247CD8">
      <w:pPr>
        <w:rPr>
          <w:rFonts w:ascii="Arial" w:hAnsi="Arial" w:cs="Arial"/>
        </w:rPr>
      </w:pPr>
    </w:p>
    <w:p w14:paraId="290BBE29" w14:textId="77777777" w:rsidR="00853CDF" w:rsidRPr="00247CD8" w:rsidRDefault="00853CDF" w:rsidP="00247CD8">
      <w:pPr>
        <w:rPr>
          <w:rFonts w:ascii="Arial" w:hAnsi="Arial" w:cs="Arial"/>
        </w:rPr>
      </w:pPr>
    </w:p>
    <w:p w14:paraId="428B0602" w14:textId="77777777" w:rsidR="00A50FF4" w:rsidRPr="00247CD8" w:rsidRDefault="00A50FF4" w:rsidP="00247CD8">
      <w:pPr>
        <w:rPr>
          <w:rFonts w:ascii="Arial" w:hAnsi="Arial" w:cs="Arial"/>
        </w:rPr>
      </w:pPr>
    </w:p>
    <w:sectPr w:rsidR="00A50FF4" w:rsidRPr="00247CD8" w:rsidSect="005D40C4">
      <w:headerReference w:type="even" r:id="rId9"/>
      <w:headerReference w:type="default" r:id="rId10"/>
      <w:footerReference w:type="default" r:id="rId11"/>
      <w:headerReference w:type="first" r:id="rId12"/>
      <w:pgSz w:w="12240" w:h="18720" w:code="14"/>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C2D1F" w14:textId="77777777" w:rsidR="00D075B9" w:rsidRDefault="00D075B9" w:rsidP="00853CDF">
      <w:pPr>
        <w:spacing w:after="0" w:line="240" w:lineRule="auto"/>
      </w:pPr>
      <w:r>
        <w:separator/>
      </w:r>
    </w:p>
  </w:endnote>
  <w:endnote w:type="continuationSeparator" w:id="0">
    <w:p w14:paraId="12D68E6B" w14:textId="77777777" w:rsidR="00D075B9" w:rsidRDefault="00D075B9" w:rsidP="00853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E57BD" w14:textId="77777777" w:rsidR="00B00DBB" w:rsidRDefault="00D075B9">
    <w:pPr>
      <w:pStyle w:val="Piedepgina"/>
    </w:pPr>
  </w:p>
  <w:p w14:paraId="23E89513" w14:textId="77777777" w:rsidR="00B00DBB" w:rsidRDefault="00D075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1C536" w14:textId="77777777" w:rsidR="00D075B9" w:rsidRDefault="00D075B9" w:rsidP="00853CDF">
      <w:pPr>
        <w:spacing w:after="0" w:line="240" w:lineRule="auto"/>
      </w:pPr>
      <w:r>
        <w:separator/>
      </w:r>
    </w:p>
  </w:footnote>
  <w:footnote w:type="continuationSeparator" w:id="0">
    <w:p w14:paraId="1C15BE99" w14:textId="77777777" w:rsidR="00D075B9" w:rsidRDefault="00D075B9" w:rsidP="00853CDF">
      <w:pPr>
        <w:spacing w:after="0" w:line="240" w:lineRule="auto"/>
      </w:pPr>
      <w:r>
        <w:continuationSeparator/>
      </w:r>
    </w:p>
  </w:footnote>
  <w:footnote w:id="1">
    <w:p w14:paraId="7F915847" w14:textId="77777777" w:rsidR="00853CDF" w:rsidRPr="00247CD8" w:rsidRDefault="00853CDF" w:rsidP="00853CDF">
      <w:pPr>
        <w:pStyle w:val="Textonotapie"/>
        <w:tabs>
          <w:tab w:val="left" w:pos="851"/>
        </w:tabs>
        <w:rPr>
          <w:rFonts w:ascii="Arial" w:hAnsi="Arial" w:cs="Arial"/>
          <w:color w:val="000000" w:themeColor="text1"/>
          <w:sz w:val="16"/>
          <w:szCs w:val="16"/>
          <w:lang w:val="es-ES"/>
        </w:rPr>
      </w:pPr>
      <w:r w:rsidRPr="00247CD8">
        <w:rPr>
          <w:rStyle w:val="Refdenotaalpie"/>
          <w:rFonts w:ascii="Arial" w:hAnsi="Arial" w:cs="Arial"/>
          <w:color w:val="000000" w:themeColor="text1"/>
          <w:sz w:val="16"/>
          <w:szCs w:val="16"/>
        </w:rPr>
        <w:footnoteRef/>
      </w:r>
      <w:r w:rsidRPr="00247CD8">
        <w:rPr>
          <w:rFonts w:ascii="Arial" w:hAnsi="Arial" w:cs="Arial"/>
          <w:color w:val="000000" w:themeColor="text1"/>
          <w:sz w:val="16"/>
          <w:szCs w:val="16"/>
        </w:rPr>
        <w:t xml:space="preserve"> </w:t>
      </w:r>
      <w:r w:rsidRPr="00247CD8">
        <w:rPr>
          <w:rFonts w:ascii="Arial" w:hAnsi="Arial" w:cs="Arial"/>
          <w:color w:val="000000" w:themeColor="text1"/>
          <w:sz w:val="16"/>
          <w:szCs w:val="16"/>
          <w:lang w:val="es-ES"/>
        </w:rPr>
        <w:t>FL 87-89 del cp. Revisada y estudiada la demanda observa el Despacho:</w:t>
      </w:r>
    </w:p>
    <w:p w14:paraId="05F49076" w14:textId="77777777" w:rsidR="00853CDF" w:rsidRPr="00247CD8" w:rsidRDefault="00853CDF" w:rsidP="00853CDF">
      <w:pPr>
        <w:spacing w:after="0" w:line="240" w:lineRule="auto"/>
        <w:jc w:val="both"/>
        <w:rPr>
          <w:rFonts w:ascii="Arial" w:eastAsia="Times New Roman" w:hAnsi="Arial" w:cs="Arial"/>
          <w:color w:val="000000" w:themeColor="text1"/>
          <w:sz w:val="16"/>
          <w:szCs w:val="16"/>
          <w:lang w:eastAsia="es-ES"/>
        </w:rPr>
      </w:pPr>
      <w:r w:rsidRPr="00247CD8">
        <w:rPr>
          <w:rFonts w:ascii="Arial" w:eastAsia="Times New Roman" w:hAnsi="Arial" w:cs="Arial"/>
          <w:color w:val="000000" w:themeColor="text1"/>
          <w:sz w:val="16"/>
          <w:szCs w:val="16"/>
          <w:lang w:eastAsia="es-ES"/>
        </w:rPr>
        <w:t>Deberá concretar los hechos de la demanda.</w:t>
      </w:r>
    </w:p>
    <w:p w14:paraId="1256AB4E" w14:textId="77777777" w:rsidR="00853CDF" w:rsidRPr="00247CD8" w:rsidRDefault="00853CDF" w:rsidP="00853CDF">
      <w:pPr>
        <w:spacing w:after="0" w:line="240" w:lineRule="auto"/>
        <w:jc w:val="both"/>
        <w:rPr>
          <w:rFonts w:ascii="Arial" w:eastAsia="Times New Roman" w:hAnsi="Arial" w:cs="Arial"/>
          <w:color w:val="000000" w:themeColor="text1"/>
          <w:sz w:val="16"/>
          <w:szCs w:val="16"/>
          <w:lang w:eastAsia="es-ES"/>
        </w:rPr>
      </w:pPr>
      <w:r w:rsidRPr="00247CD8">
        <w:rPr>
          <w:rFonts w:ascii="Arial" w:eastAsia="Times New Roman" w:hAnsi="Arial" w:cs="Arial"/>
          <w:color w:val="000000" w:themeColor="text1"/>
          <w:sz w:val="16"/>
          <w:szCs w:val="16"/>
          <w:lang w:eastAsia="es-ES"/>
        </w:rPr>
        <w:t>Menciona la parte actora que el acta de conciliación fue radicada el 31 de marzo de 2017, sin embargo, revisada la misma se encontró que tiene como fecha de radicación el 27 de febrero de 2017. Por lo tanto, se requiere para que lo aclare y de ser necesario allegue acta de aclaración proferida por la procuraduría.</w:t>
      </w:r>
    </w:p>
    <w:p w14:paraId="21F677CD" w14:textId="77777777" w:rsidR="00853CDF" w:rsidRPr="00247CD8" w:rsidRDefault="00853CDF" w:rsidP="00853CDF">
      <w:pPr>
        <w:spacing w:after="0" w:line="240" w:lineRule="auto"/>
        <w:jc w:val="both"/>
        <w:rPr>
          <w:rFonts w:ascii="Arial" w:eastAsia="Times New Roman" w:hAnsi="Arial" w:cs="Arial"/>
          <w:color w:val="000000" w:themeColor="text1"/>
          <w:sz w:val="16"/>
          <w:szCs w:val="16"/>
          <w:lang w:eastAsia="es-ES"/>
        </w:rPr>
      </w:pPr>
      <w:r w:rsidRPr="00247CD8">
        <w:rPr>
          <w:rFonts w:ascii="Arial" w:eastAsia="Times New Roman" w:hAnsi="Arial" w:cs="Arial"/>
          <w:color w:val="000000" w:themeColor="text1"/>
          <w:sz w:val="16"/>
          <w:szCs w:val="16"/>
          <w:lang w:eastAsia="es-ES"/>
        </w:rPr>
        <w:t>Las pretensiones de la demanda no corresponden a las de la conciliación prejudicial, por lo que se requiere para que las adecúe.</w:t>
      </w:r>
    </w:p>
    <w:p w14:paraId="075EAA40" w14:textId="77777777" w:rsidR="00853CDF" w:rsidRPr="00247CD8" w:rsidRDefault="00853CDF" w:rsidP="00853CDF">
      <w:pPr>
        <w:spacing w:after="0" w:line="240" w:lineRule="auto"/>
        <w:jc w:val="both"/>
        <w:rPr>
          <w:rFonts w:ascii="Arial" w:eastAsia="Times New Roman" w:hAnsi="Arial" w:cs="Arial"/>
          <w:color w:val="000000" w:themeColor="text1"/>
          <w:sz w:val="16"/>
          <w:szCs w:val="16"/>
          <w:lang w:eastAsia="es-ES"/>
        </w:rPr>
      </w:pPr>
      <w:r w:rsidRPr="00247CD8">
        <w:rPr>
          <w:rFonts w:ascii="Arial" w:eastAsia="Times New Roman" w:hAnsi="Arial" w:cs="Arial"/>
          <w:color w:val="000000" w:themeColor="text1"/>
          <w:sz w:val="16"/>
          <w:szCs w:val="16"/>
          <w:lang w:eastAsia="es-ES"/>
        </w:rPr>
        <w:t>La resolución 668 del 12 de septiembre de 2017 fue aportada en CD pero se encuentra borrosa e ilegible, por lo que se requiere para que la aporte nuevamente en forma digital o en físico pero de manera clara. El despacho no encontró la resolución 298 del 28 de marzo de 2017 en las pruebas aportadas, por lo que se requiere para que la aporte.</w:t>
      </w:r>
    </w:p>
    <w:p w14:paraId="55B60442" w14:textId="77777777" w:rsidR="00853CDF" w:rsidRPr="00247CD8" w:rsidRDefault="00853CDF" w:rsidP="00853CDF">
      <w:pPr>
        <w:spacing w:after="0" w:line="240" w:lineRule="auto"/>
        <w:jc w:val="both"/>
        <w:rPr>
          <w:rFonts w:ascii="Arial" w:eastAsia="Times New Roman" w:hAnsi="Arial" w:cs="Arial"/>
          <w:color w:val="000000" w:themeColor="text1"/>
          <w:sz w:val="16"/>
          <w:szCs w:val="16"/>
          <w:lang w:eastAsia="es-ES"/>
        </w:rPr>
      </w:pPr>
      <w:r w:rsidRPr="00247CD8">
        <w:rPr>
          <w:rFonts w:ascii="Arial" w:eastAsia="Times New Roman" w:hAnsi="Arial" w:cs="Arial"/>
          <w:color w:val="000000" w:themeColor="text1"/>
          <w:sz w:val="16"/>
          <w:szCs w:val="16"/>
          <w:lang w:eastAsia="es-ES"/>
        </w:rPr>
        <w:t>También en el CD que se aportó con las pruebas se encontró que hay unas borrosas, ilegibles y desorganizadas; por ende se requiere a la parte actora para que las organice y aporte de manera clara.</w:t>
      </w:r>
    </w:p>
    <w:p w14:paraId="42CE3BDB" w14:textId="77777777" w:rsidR="00853CDF" w:rsidRPr="00247CD8" w:rsidRDefault="00853CDF" w:rsidP="00853CDF">
      <w:pPr>
        <w:spacing w:after="0" w:line="240" w:lineRule="auto"/>
        <w:jc w:val="both"/>
        <w:rPr>
          <w:rFonts w:ascii="Arial" w:eastAsia="Times New Roman" w:hAnsi="Arial" w:cs="Arial"/>
          <w:color w:val="000000" w:themeColor="text1"/>
          <w:sz w:val="16"/>
          <w:szCs w:val="16"/>
          <w:lang w:eastAsia="es-ES"/>
        </w:rPr>
      </w:pPr>
      <w:r w:rsidRPr="00247CD8">
        <w:rPr>
          <w:rFonts w:ascii="Arial" w:eastAsia="Times New Roman" w:hAnsi="Arial" w:cs="Arial"/>
          <w:color w:val="000000" w:themeColor="text1"/>
          <w:sz w:val="16"/>
          <w:szCs w:val="16"/>
          <w:lang w:eastAsia="es-ES"/>
        </w:rPr>
        <w:t xml:space="preserve">No es claro si la parte actora pretende solo la nulidad de las resoluciones 668 y 298 del 2017, por lo que se requiere para que lo aclare y de llegar a pretender la nulidad de otros actos administrativos lo mencione. </w:t>
      </w:r>
    </w:p>
    <w:p w14:paraId="7CDB1F44" w14:textId="77777777" w:rsidR="00853CDF" w:rsidRPr="00247CD8" w:rsidRDefault="00853CDF" w:rsidP="00853CDF">
      <w:pPr>
        <w:spacing w:after="0" w:line="240" w:lineRule="auto"/>
        <w:jc w:val="both"/>
        <w:rPr>
          <w:rFonts w:ascii="Arial" w:eastAsia="Times New Roman" w:hAnsi="Arial" w:cs="Arial"/>
          <w:color w:val="000000" w:themeColor="text1"/>
          <w:sz w:val="16"/>
          <w:szCs w:val="16"/>
          <w:lang w:eastAsia="es-ES"/>
        </w:rPr>
      </w:pPr>
      <w:r w:rsidRPr="00247CD8">
        <w:rPr>
          <w:rFonts w:ascii="Arial" w:eastAsia="Times New Roman" w:hAnsi="Arial" w:cs="Arial"/>
          <w:color w:val="000000" w:themeColor="text1"/>
          <w:sz w:val="16"/>
          <w:szCs w:val="16"/>
          <w:lang w:eastAsia="es-ES"/>
        </w:rPr>
        <w:t>No es clara la legitimación en la causa por pasiva de la Secretaria de Gobierno Distrital, por lo que se requiere a la parte actora para que especifique porque la demanda va dirigida contra esa entidad.</w:t>
      </w:r>
    </w:p>
    <w:p w14:paraId="7D4B6451" w14:textId="77777777" w:rsidR="00853CDF" w:rsidRPr="00247CD8" w:rsidRDefault="00853CDF" w:rsidP="00853CDF">
      <w:pPr>
        <w:spacing w:after="0" w:line="240" w:lineRule="auto"/>
        <w:jc w:val="both"/>
        <w:rPr>
          <w:rFonts w:ascii="Arial" w:eastAsia="Times New Roman" w:hAnsi="Arial" w:cs="Arial"/>
          <w:color w:val="000000" w:themeColor="text1"/>
          <w:sz w:val="16"/>
          <w:szCs w:val="16"/>
          <w:lang w:eastAsia="es-ES"/>
        </w:rPr>
      </w:pPr>
      <w:r w:rsidRPr="00247CD8">
        <w:rPr>
          <w:rFonts w:ascii="Arial" w:eastAsia="Times New Roman" w:hAnsi="Arial" w:cs="Arial"/>
          <w:color w:val="000000" w:themeColor="text1"/>
          <w:sz w:val="16"/>
          <w:szCs w:val="16"/>
          <w:lang w:eastAsia="es-ES"/>
        </w:rPr>
        <w:t>En las pruebas aportadas se encontró que aporto acta de liquidación del contrato CPS 152-2014; no obstante, no corresponde con el contrato objeto de esta demanda.</w:t>
      </w:r>
    </w:p>
    <w:p w14:paraId="505477ED" w14:textId="77777777" w:rsidR="00853CDF" w:rsidRPr="00247CD8" w:rsidRDefault="00853CDF" w:rsidP="00853CDF">
      <w:pPr>
        <w:spacing w:after="0" w:line="240" w:lineRule="auto"/>
        <w:jc w:val="both"/>
        <w:rPr>
          <w:rFonts w:ascii="Arial" w:eastAsia="Times New Roman" w:hAnsi="Arial" w:cs="Arial"/>
          <w:color w:val="000000" w:themeColor="text1"/>
          <w:sz w:val="16"/>
          <w:szCs w:val="16"/>
          <w:lang w:eastAsia="es-ES"/>
        </w:rPr>
      </w:pPr>
      <w:r w:rsidRPr="00247CD8">
        <w:rPr>
          <w:rFonts w:ascii="Arial" w:eastAsia="Times New Roman" w:hAnsi="Arial" w:cs="Arial"/>
          <w:color w:val="000000" w:themeColor="text1"/>
          <w:sz w:val="16"/>
          <w:szCs w:val="16"/>
          <w:lang w:eastAsia="es-ES"/>
        </w:rPr>
        <w:t>Observa el despacho que obra un fallo de tutela proferido por el Juzgado 1º Penal del Circuito de Conocimiento en donde ordenan a la Alcaldía Local de Kennedy llevar a cabo una mesa de trabajo con el demandante para determinar los valores adeudados en el contrato de prestación de servicios No. 085 de 2015 y además que dentro de los 10 días hábiles siguientes a la reunión de la mesa de trabajo se debía cancelar los valores adeudados.  Por lo que se requiere al demandante que sucedió con la orden dada por el juzgado, además se requiere para que allegue constancia de cuando quedó en firme ese fallo.</w:t>
      </w:r>
    </w:p>
    <w:p w14:paraId="5389ACB8" w14:textId="77777777" w:rsidR="00853CDF" w:rsidRPr="00247CD8" w:rsidRDefault="00853CDF" w:rsidP="00853CDF">
      <w:pPr>
        <w:spacing w:after="0" w:line="240" w:lineRule="auto"/>
        <w:jc w:val="both"/>
        <w:rPr>
          <w:rFonts w:ascii="Arial" w:eastAsia="Times New Roman" w:hAnsi="Arial" w:cs="Arial"/>
          <w:color w:val="000000" w:themeColor="text1"/>
          <w:sz w:val="16"/>
          <w:szCs w:val="16"/>
          <w:lang w:eastAsia="es-ES"/>
        </w:rPr>
      </w:pPr>
      <w:r w:rsidRPr="00247CD8">
        <w:rPr>
          <w:rFonts w:ascii="Arial" w:eastAsia="Times New Roman" w:hAnsi="Arial" w:cs="Arial"/>
          <w:color w:val="000000" w:themeColor="text1"/>
          <w:sz w:val="16"/>
          <w:szCs w:val="16"/>
          <w:lang w:eastAsia="es-ES"/>
        </w:rPr>
        <w:t>En las pretensiones de la demanda menciona que la entidad demandada es la Alcaldía Local de Kennedy, sin embargo, en la demanda menciona que es la Secretaria de Gobierno Distrital – Fondo de Desarrollo Local de Kennedy, se requiere para que lo aclare.</w:t>
      </w:r>
    </w:p>
    <w:p w14:paraId="63B3DEB7" w14:textId="77777777" w:rsidR="00853CDF" w:rsidRPr="00247CD8" w:rsidRDefault="00853CDF" w:rsidP="00853CDF">
      <w:pPr>
        <w:spacing w:after="0" w:line="240" w:lineRule="auto"/>
        <w:jc w:val="both"/>
        <w:rPr>
          <w:rFonts w:ascii="Arial" w:eastAsia="Times New Roman" w:hAnsi="Arial" w:cs="Arial"/>
          <w:color w:val="000000" w:themeColor="text1"/>
          <w:sz w:val="16"/>
          <w:szCs w:val="16"/>
          <w:lang w:eastAsia="es-ES"/>
        </w:rPr>
      </w:pPr>
      <w:r w:rsidRPr="00247CD8">
        <w:rPr>
          <w:rFonts w:ascii="Arial" w:eastAsia="Times New Roman" w:hAnsi="Arial" w:cs="Arial"/>
          <w:color w:val="000000" w:themeColor="text1"/>
          <w:sz w:val="16"/>
          <w:szCs w:val="16"/>
          <w:lang w:eastAsia="es-ES"/>
        </w:rPr>
        <w:t>También es necesario que el demandante aporte la notificación de las resoluciones demandadas.</w:t>
      </w:r>
    </w:p>
    <w:p w14:paraId="06740473" w14:textId="77777777" w:rsidR="00853CDF" w:rsidRPr="00247CD8" w:rsidRDefault="00853CDF" w:rsidP="00853CDF">
      <w:pPr>
        <w:spacing w:after="0" w:line="240" w:lineRule="auto"/>
        <w:jc w:val="both"/>
        <w:rPr>
          <w:rFonts w:ascii="Arial" w:eastAsia="Times New Roman" w:hAnsi="Arial" w:cs="Arial"/>
          <w:color w:val="000000" w:themeColor="text1"/>
          <w:sz w:val="16"/>
          <w:szCs w:val="16"/>
          <w:lang w:eastAsia="es-ES"/>
        </w:rPr>
      </w:pPr>
      <w:r w:rsidRPr="00247CD8">
        <w:rPr>
          <w:rFonts w:ascii="Arial" w:eastAsia="Times New Roman" w:hAnsi="Arial" w:cs="Arial"/>
          <w:color w:val="000000" w:themeColor="text1"/>
          <w:sz w:val="16"/>
          <w:szCs w:val="16"/>
          <w:lang w:eastAsia="es-ES"/>
        </w:rPr>
        <w:t>El demandante deberá aclarar cuál es el mes que le debe cancelar la entidad demandada.</w:t>
      </w:r>
    </w:p>
    <w:p w14:paraId="2BDB6DD2" w14:textId="77777777" w:rsidR="00853CDF" w:rsidRPr="00247CD8" w:rsidRDefault="00853CDF" w:rsidP="00853CDF">
      <w:pPr>
        <w:pStyle w:val="Textonotapie"/>
        <w:tabs>
          <w:tab w:val="left" w:pos="851"/>
        </w:tabs>
        <w:rPr>
          <w:rFonts w:ascii="Arial" w:hAnsi="Arial" w:cs="Arial"/>
          <w:sz w:val="16"/>
          <w:szCs w:val="16"/>
          <w:lang w:val="es-ES"/>
        </w:rPr>
      </w:pPr>
    </w:p>
    <w:p w14:paraId="1C10D40D" w14:textId="77777777" w:rsidR="00853CDF" w:rsidRPr="00247CD8" w:rsidRDefault="00853CDF" w:rsidP="00853CDF">
      <w:pPr>
        <w:pStyle w:val="Textonotapie"/>
        <w:tabs>
          <w:tab w:val="left" w:pos="851"/>
        </w:tabs>
        <w:rPr>
          <w:rFonts w:ascii="Arial" w:hAnsi="Arial" w:cs="Arial"/>
          <w:sz w:val="16"/>
          <w:szCs w:val="16"/>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71CC" w14:textId="77777777" w:rsidR="00B00DBB" w:rsidRDefault="008B4717" w:rsidP="005D40C4">
    <w:pPr>
      <w:pStyle w:val="Encabezado"/>
      <w:jc w:val="right"/>
      <w:rPr>
        <w:sz w:val="20"/>
        <w:lang w:val="es-MX"/>
      </w:rPr>
    </w:pPr>
    <w:r w:rsidRPr="00C759AB">
      <w:rPr>
        <w:sz w:val="20"/>
        <w:lang w:val="es-MX"/>
      </w:rPr>
      <w:t>Auto que remite por competencia territorial</w:t>
    </w:r>
  </w:p>
  <w:p w14:paraId="1D819114" w14:textId="77777777" w:rsidR="00B00DBB" w:rsidRDefault="008B4717" w:rsidP="005D40C4">
    <w:pPr>
      <w:pStyle w:val="Encabezado"/>
      <w:jc w:val="right"/>
      <w:rPr>
        <w:sz w:val="20"/>
        <w:lang w:val="es-MX"/>
      </w:rPr>
    </w:pPr>
    <w:r>
      <w:rPr>
        <w:sz w:val="20"/>
        <w:lang w:val="es-MX"/>
      </w:rPr>
      <w:t xml:space="preserve">Expediente No. </w:t>
    </w:r>
    <w:r>
      <w:rPr>
        <w:sz w:val="20"/>
        <w:lang w:val="es-MX"/>
      </w:rPr>
      <w:fldChar w:fldCharType="begin"/>
    </w:r>
    <w:r>
      <w:rPr>
        <w:sz w:val="20"/>
        <w:lang w:val="es-MX"/>
      </w:rPr>
      <w:instrText xml:space="preserve"> MERGEFIELD "No_DE_EXPEDIENTE" </w:instrText>
    </w:r>
    <w:r>
      <w:rPr>
        <w:sz w:val="20"/>
        <w:lang w:val="es-MX"/>
      </w:rPr>
      <w:fldChar w:fldCharType="separate"/>
    </w:r>
    <w:r>
      <w:rPr>
        <w:noProof/>
        <w:sz w:val="20"/>
        <w:lang w:val="es-MX"/>
      </w:rPr>
      <w:t>«No_DE_EXPEDIENTE»</w:t>
    </w:r>
    <w:r>
      <w:rPr>
        <w:sz w:val="20"/>
        <w:lang w:val="es-MX"/>
      </w:rPr>
      <w:fldChar w:fldCharType="end"/>
    </w:r>
  </w:p>
  <w:p w14:paraId="0EA76A62" w14:textId="77777777" w:rsidR="00B00DBB" w:rsidRPr="00C759AB" w:rsidRDefault="008B4717" w:rsidP="005D40C4">
    <w:pPr>
      <w:pStyle w:val="Encabezado"/>
      <w:jc w:val="right"/>
      <w:rPr>
        <w:sz w:val="20"/>
        <w:lang w:val="es-MX"/>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1</w:t>
    </w:r>
    <w:r>
      <w:rPr>
        <w:rStyle w:val="Nmerodep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EBB87" w14:textId="77777777" w:rsidR="00B00DBB" w:rsidRPr="00247CD8" w:rsidRDefault="008B4717" w:rsidP="005D40C4">
    <w:pPr>
      <w:pStyle w:val="Encabezado"/>
      <w:jc w:val="right"/>
      <w:rPr>
        <w:rFonts w:ascii="Arial" w:hAnsi="Arial" w:cs="Arial"/>
        <w:color w:val="000000"/>
        <w:sz w:val="16"/>
        <w:szCs w:val="16"/>
        <w:lang w:val="es-ES_tradnl"/>
      </w:rPr>
    </w:pPr>
    <w:r w:rsidRPr="00247CD8">
      <w:rPr>
        <w:rFonts w:ascii="Arial" w:hAnsi="Arial" w:cs="Arial"/>
        <w:sz w:val="16"/>
        <w:szCs w:val="16"/>
      </w:rPr>
      <w:t xml:space="preserve">Expediente N° </w:t>
    </w:r>
    <w:r w:rsidR="00247CD8" w:rsidRPr="00247CD8">
      <w:rPr>
        <w:rFonts w:ascii="Arial" w:hAnsi="Arial" w:cs="Arial"/>
        <w:color w:val="000000"/>
        <w:sz w:val="16"/>
        <w:szCs w:val="16"/>
        <w:lang w:val="es-ES_tradnl"/>
      </w:rPr>
      <w:t>2018-0406</w:t>
    </w:r>
  </w:p>
  <w:p w14:paraId="082D071C" w14:textId="77777777" w:rsidR="00247CD8" w:rsidRPr="00247CD8" w:rsidRDefault="008B4717" w:rsidP="005D40C4">
    <w:pPr>
      <w:pStyle w:val="Encabezado"/>
      <w:jc w:val="right"/>
      <w:rPr>
        <w:rFonts w:ascii="Arial" w:hAnsi="Arial" w:cs="Arial"/>
        <w:sz w:val="16"/>
        <w:szCs w:val="16"/>
      </w:rPr>
    </w:pPr>
    <w:r w:rsidRPr="00247CD8">
      <w:rPr>
        <w:rFonts w:ascii="Arial" w:hAnsi="Arial" w:cs="Arial"/>
        <w:sz w:val="16"/>
        <w:szCs w:val="16"/>
      </w:rPr>
      <w:t xml:space="preserve"> </w:t>
    </w:r>
    <w:r w:rsidR="00247CD8" w:rsidRPr="00247CD8">
      <w:rPr>
        <w:rFonts w:ascii="Arial" w:hAnsi="Arial" w:cs="Arial"/>
        <w:sz w:val="16"/>
        <w:szCs w:val="16"/>
      </w:rPr>
      <w:t xml:space="preserve">PREVIO ADMITIR REQUIERE A PARTE ACTORA </w:t>
    </w:r>
  </w:p>
  <w:p w14:paraId="42766136" w14:textId="77777777" w:rsidR="00B00DBB" w:rsidRPr="00247CD8" w:rsidRDefault="008B4717" w:rsidP="005D40C4">
    <w:pPr>
      <w:pStyle w:val="Encabezado"/>
      <w:jc w:val="right"/>
      <w:rPr>
        <w:rFonts w:ascii="Arial" w:hAnsi="Arial" w:cs="Arial"/>
        <w:sz w:val="16"/>
        <w:szCs w:val="16"/>
      </w:rPr>
    </w:pPr>
    <w:r w:rsidRPr="00247CD8">
      <w:rPr>
        <w:rFonts w:ascii="Arial" w:hAnsi="Arial" w:cs="Arial"/>
        <w:sz w:val="16"/>
        <w:szCs w:val="16"/>
      </w:rPr>
      <w:t>Página 3 de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666F6" w14:textId="77777777" w:rsidR="00B00DBB" w:rsidRPr="00726E42" w:rsidRDefault="008B4717" w:rsidP="005D40C4">
    <w:pPr>
      <w:pStyle w:val="Encabezado"/>
      <w:jc w:val="center"/>
      <w:rPr>
        <w:rFonts w:ascii="Arial" w:hAnsi="Arial" w:cs="Arial"/>
        <w:b/>
        <w:i/>
        <w:sz w:val="12"/>
        <w:szCs w:val="12"/>
      </w:rPr>
    </w:pPr>
    <w:r w:rsidRPr="00726E42">
      <w:rPr>
        <w:rFonts w:ascii="Arial" w:hAnsi="Arial" w:cs="Arial"/>
        <w:b/>
        <w:i/>
        <w:noProof/>
        <w:sz w:val="12"/>
        <w:szCs w:val="12"/>
        <w:lang w:eastAsia="es-CO"/>
      </w:rPr>
      <w:drawing>
        <wp:inline distT="0" distB="0" distL="0" distR="0" wp14:anchorId="5EB3919E" wp14:editId="29E63523">
          <wp:extent cx="641350" cy="64135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inline>
      </w:drawing>
    </w:r>
  </w:p>
  <w:p w14:paraId="2BE8C0F0" w14:textId="77777777" w:rsidR="00B00DBB" w:rsidRPr="00726E42" w:rsidRDefault="008B4717" w:rsidP="005D40C4">
    <w:pPr>
      <w:pStyle w:val="Encabezado"/>
      <w:jc w:val="center"/>
      <w:rPr>
        <w:rFonts w:ascii="Tahoma" w:hAnsi="Tahoma" w:cs="Tahoma"/>
        <w:b/>
        <w:sz w:val="12"/>
        <w:szCs w:val="12"/>
        <w:lang w:val="es-MX"/>
      </w:rPr>
    </w:pPr>
    <w:r w:rsidRPr="00726E42">
      <w:rPr>
        <w:rFonts w:ascii="Tahoma" w:hAnsi="Tahoma" w:cs="Tahoma"/>
        <w:b/>
        <w:sz w:val="12"/>
        <w:szCs w:val="12"/>
        <w:lang w:val="es-MX"/>
      </w:rPr>
      <w:t>JUZGADO TREINTA Y CUATRO ADMINISTRATIVO</w:t>
    </w:r>
  </w:p>
  <w:p w14:paraId="1B3E7B4D" w14:textId="77777777" w:rsidR="00B00DBB" w:rsidRPr="00726E42" w:rsidRDefault="008B4717" w:rsidP="005D40C4">
    <w:pPr>
      <w:pStyle w:val="Encabezado"/>
      <w:jc w:val="center"/>
      <w:rPr>
        <w:rFonts w:ascii="Tahoma" w:hAnsi="Tahoma" w:cs="Tahoma"/>
        <w:b/>
        <w:sz w:val="12"/>
        <w:szCs w:val="12"/>
        <w:lang w:val="es-MX"/>
      </w:rPr>
    </w:pPr>
    <w:r w:rsidRPr="00726E42">
      <w:rPr>
        <w:rFonts w:ascii="Tahoma" w:hAnsi="Tahoma" w:cs="Tahoma"/>
        <w:b/>
        <w:sz w:val="12"/>
        <w:szCs w:val="12"/>
        <w:lang w:val="es-MX"/>
      </w:rPr>
      <w:t xml:space="preserve"> ORAL DE BOGOTÁ</w:t>
    </w:r>
  </w:p>
  <w:p w14:paraId="470CF0B8" w14:textId="77777777" w:rsidR="00B00DBB" w:rsidRPr="00726E42" w:rsidRDefault="008B4717" w:rsidP="005D40C4">
    <w:pPr>
      <w:pStyle w:val="Encabezado"/>
      <w:jc w:val="center"/>
      <w:rPr>
        <w:rFonts w:ascii="Tahoma" w:hAnsi="Tahoma" w:cs="Tahoma"/>
        <w:b/>
        <w:sz w:val="12"/>
        <w:szCs w:val="12"/>
        <w:lang w:val="es-MX"/>
      </w:rPr>
    </w:pPr>
    <w:r w:rsidRPr="00726E42">
      <w:rPr>
        <w:rFonts w:ascii="Tahoma" w:hAnsi="Tahoma" w:cs="Tahoma"/>
        <w:b/>
        <w:sz w:val="12"/>
        <w:szCs w:val="12"/>
        <w:lang w:val="es-MX"/>
      </w:rPr>
      <w:t>Sección Tercera</w:t>
    </w:r>
  </w:p>
  <w:p w14:paraId="567BA214" w14:textId="77777777" w:rsidR="00B00DBB" w:rsidRPr="00D50FEB" w:rsidRDefault="00D075B9">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8449E"/>
    <w:multiLevelType w:val="hybridMultilevel"/>
    <w:tmpl w:val="5EAEAE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CDF"/>
    <w:rsid w:val="00040636"/>
    <w:rsid w:val="00084B09"/>
    <w:rsid w:val="001F3F86"/>
    <w:rsid w:val="00247CD8"/>
    <w:rsid w:val="007F70D3"/>
    <w:rsid w:val="00853CDF"/>
    <w:rsid w:val="008A3E2A"/>
    <w:rsid w:val="008B4717"/>
    <w:rsid w:val="00941CB2"/>
    <w:rsid w:val="00A46BB8"/>
    <w:rsid w:val="00A50FF4"/>
    <w:rsid w:val="00B07975"/>
    <w:rsid w:val="00B1661A"/>
    <w:rsid w:val="00CA79BB"/>
    <w:rsid w:val="00CB41CE"/>
    <w:rsid w:val="00CC207E"/>
    <w:rsid w:val="00D075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1CCA"/>
  <w15:chartTrackingRefBased/>
  <w15:docId w15:val="{4668E765-2D83-4C98-BC24-AE82733C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C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53C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53CDF"/>
  </w:style>
  <w:style w:type="paragraph" w:styleId="Piedepgina">
    <w:name w:val="footer"/>
    <w:basedOn w:val="Normal"/>
    <w:link w:val="PiedepginaCar"/>
    <w:uiPriority w:val="99"/>
    <w:unhideWhenUsed/>
    <w:rsid w:val="00853C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3CDF"/>
  </w:style>
  <w:style w:type="character" w:styleId="Nmerodepgina">
    <w:name w:val="page number"/>
    <w:basedOn w:val="Fuentedeprrafopredeter"/>
    <w:uiPriority w:val="99"/>
    <w:rsid w:val="00853CDF"/>
    <w:rPr>
      <w:rFonts w:cs="Times New Roman"/>
    </w:rPr>
  </w:style>
  <w:style w:type="paragraph" w:styleId="Textonotapie">
    <w:name w:val="footnote text"/>
    <w:basedOn w:val="Normal"/>
    <w:link w:val="TextonotapieCar"/>
    <w:uiPriority w:val="99"/>
    <w:semiHidden/>
    <w:unhideWhenUsed/>
    <w:rsid w:val="00853CD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3CDF"/>
    <w:rPr>
      <w:sz w:val="20"/>
      <w:szCs w:val="20"/>
    </w:rPr>
  </w:style>
  <w:style w:type="character" w:styleId="Refdenotaalpie">
    <w:name w:val="footnote reference"/>
    <w:basedOn w:val="Fuentedeprrafopredeter"/>
    <w:uiPriority w:val="99"/>
    <w:semiHidden/>
    <w:unhideWhenUsed/>
    <w:rsid w:val="00853CDF"/>
    <w:rPr>
      <w:vertAlign w:val="superscript"/>
    </w:rPr>
  </w:style>
  <w:style w:type="table" w:styleId="Tablaconcuadrcula">
    <w:name w:val="Table Grid"/>
    <w:basedOn w:val="Tablanormal"/>
    <w:uiPriority w:val="39"/>
    <w:rsid w:val="00853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B4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94A6B-D20F-4ECB-8DA6-93136255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399</Words>
  <Characters>2198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4</cp:revision>
  <dcterms:created xsi:type="dcterms:W3CDTF">2019-11-19T10:28:00Z</dcterms:created>
  <dcterms:modified xsi:type="dcterms:W3CDTF">2019-11-19T10:30:00Z</dcterms:modified>
</cp:coreProperties>
</file>