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019AC" w14:paraId="6F8F1421"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0947F68D" w14:textId="77777777" w:rsidR="007019AC" w:rsidRDefault="007019AC">
            <w:pPr>
              <w:spacing w:line="276" w:lineRule="auto"/>
              <w:jc w:val="both"/>
              <w:rPr>
                <w:rFonts w:ascii="Arial Narrow" w:eastAsia="Times New Roman" w:hAnsi="Arial Narrow"/>
                <w:color w:val="auto"/>
                <w:sz w:val="20"/>
                <w:szCs w:val="20"/>
                <w:lang w:val="es-CO"/>
              </w:rPr>
            </w:pPr>
            <w:r>
              <w:rPr>
                <w:rFonts w:ascii="Arial Narrow" w:hAnsi="Arial Narrow"/>
                <w:sz w:val="20"/>
                <w:szCs w:val="20"/>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28CA2F8E" w14:textId="2966ABAD" w:rsidR="007019AC" w:rsidRDefault="007019AC" w:rsidP="007019AC">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 xml:space="preserve">Bogotá, D.C., </w:t>
            </w:r>
            <w:r w:rsidR="00602469">
              <w:rPr>
                <w:rFonts w:ascii="Arial Narrow" w:hAnsi="Arial Narrow"/>
                <w:b/>
                <w:sz w:val="20"/>
                <w:szCs w:val="20"/>
                <w:lang w:val="es-CO"/>
              </w:rPr>
              <w:t>veinticuatro (24)</w:t>
            </w:r>
            <w:r>
              <w:rPr>
                <w:rFonts w:ascii="Arial Narrow" w:hAnsi="Arial Narrow"/>
                <w:b/>
                <w:sz w:val="20"/>
                <w:szCs w:val="20"/>
                <w:lang w:val="es-CO"/>
              </w:rPr>
              <w:t xml:space="preserve"> de enero </w:t>
            </w:r>
            <w:proofErr w:type="gramStart"/>
            <w:r>
              <w:rPr>
                <w:rFonts w:ascii="Arial Narrow" w:hAnsi="Arial Narrow"/>
                <w:b/>
                <w:sz w:val="20"/>
                <w:szCs w:val="20"/>
                <w:lang w:val="es-CO"/>
              </w:rPr>
              <w:t>de  dos</w:t>
            </w:r>
            <w:proofErr w:type="gramEnd"/>
            <w:r>
              <w:rPr>
                <w:rFonts w:ascii="Arial Narrow" w:hAnsi="Arial Narrow"/>
                <w:b/>
                <w:sz w:val="20"/>
                <w:szCs w:val="20"/>
                <w:lang w:val="es-CO"/>
              </w:rPr>
              <w:t xml:space="preserve"> mil veinte (2020)</w:t>
            </w:r>
          </w:p>
        </w:tc>
      </w:tr>
      <w:tr w:rsidR="007019AC" w14:paraId="294D4236"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5F042302" w14:textId="77777777" w:rsidR="007019AC" w:rsidRDefault="007019AC">
            <w:pPr>
              <w:spacing w:line="276" w:lineRule="auto"/>
              <w:jc w:val="both"/>
              <w:rPr>
                <w:rFonts w:ascii="Arial Narrow" w:eastAsia="Times New Roman" w:hAnsi="Arial Narrow"/>
                <w:sz w:val="20"/>
                <w:szCs w:val="20"/>
                <w:lang w:val="es-CO"/>
              </w:rPr>
            </w:pPr>
            <w:r>
              <w:rPr>
                <w:rFonts w:ascii="Arial Narrow" w:hAnsi="Arial Narrow"/>
                <w:sz w:val="20"/>
                <w:szCs w:val="20"/>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14:paraId="3CBFE8A8" w14:textId="77777777" w:rsidR="007019AC" w:rsidRDefault="007019AC" w:rsidP="007019AC">
            <w:pPr>
              <w:spacing w:line="276" w:lineRule="auto"/>
              <w:jc w:val="both"/>
              <w:rPr>
                <w:rFonts w:ascii="Arial Narrow" w:hAnsi="Arial Narrow"/>
                <w:b/>
                <w:sz w:val="20"/>
                <w:szCs w:val="20"/>
                <w:lang w:val="es-MX"/>
              </w:rPr>
            </w:pPr>
            <w:r>
              <w:rPr>
                <w:rFonts w:ascii="Arial Narrow" w:hAnsi="Arial Narrow"/>
                <w:b/>
                <w:sz w:val="20"/>
                <w:szCs w:val="20"/>
                <w:lang w:val="es-MX"/>
              </w:rPr>
              <w:t>Expediente No. 110013336034202000</w:t>
            </w:r>
            <w:r>
              <w:rPr>
                <w:rFonts w:ascii="Arial Narrow" w:hAnsi="Arial Narrow"/>
                <w:b/>
                <w:sz w:val="20"/>
                <w:szCs w:val="20"/>
                <w:lang w:val="es-MX"/>
              </w:rPr>
              <w:fldChar w:fldCharType="begin"/>
            </w:r>
            <w:r>
              <w:rPr>
                <w:rFonts w:ascii="Arial Narrow" w:hAnsi="Arial Narrow"/>
                <w:b/>
                <w:sz w:val="20"/>
                <w:szCs w:val="20"/>
                <w:lang w:val="es-MX"/>
              </w:rPr>
              <w:instrText xml:space="preserve"> MERGEFIELD radicado </w:instrText>
            </w:r>
            <w:r>
              <w:rPr>
                <w:rFonts w:ascii="Arial Narrow" w:hAnsi="Arial Narrow"/>
                <w:b/>
                <w:sz w:val="20"/>
                <w:szCs w:val="20"/>
                <w:lang w:val="es-MX"/>
              </w:rPr>
              <w:fldChar w:fldCharType="end"/>
            </w:r>
            <w:r>
              <w:rPr>
                <w:rFonts w:ascii="Arial Narrow" w:hAnsi="Arial Narrow"/>
                <w:b/>
                <w:sz w:val="20"/>
                <w:szCs w:val="20"/>
                <w:lang w:val="es-MX"/>
              </w:rPr>
              <w:t>00100</w:t>
            </w:r>
          </w:p>
        </w:tc>
      </w:tr>
      <w:tr w:rsidR="007019AC" w14:paraId="52BA0BB0"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13F1C88B" w14:textId="77777777" w:rsidR="007019AC" w:rsidRDefault="007019AC">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14:paraId="3DA73571" w14:textId="77777777" w:rsidR="007019AC" w:rsidRDefault="007019AC">
            <w:pPr>
              <w:spacing w:line="276" w:lineRule="auto"/>
              <w:jc w:val="both"/>
              <w:rPr>
                <w:rFonts w:ascii="Arial Narrow" w:hAnsi="Arial Narrow"/>
                <w:b/>
                <w:sz w:val="20"/>
                <w:szCs w:val="20"/>
                <w:lang w:val="es-MX"/>
              </w:rPr>
            </w:pPr>
            <w:r>
              <w:rPr>
                <w:rFonts w:ascii="Arial Narrow" w:hAnsi="Arial Narrow"/>
                <w:b/>
                <w:sz w:val="20"/>
                <w:szCs w:val="20"/>
                <w:lang w:val="es-MX"/>
              </w:rPr>
              <w:t>ESTURIVANNS SAS</w:t>
            </w:r>
          </w:p>
        </w:tc>
      </w:tr>
      <w:tr w:rsidR="007019AC" w14:paraId="719D11EB"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465F3E65" w14:textId="77777777" w:rsidR="007019AC" w:rsidRDefault="007019AC">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14:paraId="4EE99244" w14:textId="77777777" w:rsidR="007019AC" w:rsidRDefault="007019AC">
            <w:pPr>
              <w:spacing w:line="276" w:lineRule="auto"/>
              <w:jc w:val="both"/>
              <w:rPr>
                <w:rFonts w:ascii="Arial Narrow" w:hAnsi="Arial Narrow"/>
                <w:b/>
                <w:sz w:val="20"/>
                <w:szCs w:val="20"/>
              </w:rPr>
            </w:pPr>
            <w:r>
              <w:rPr>
                <w:rFonts w:ascii="Arial Narrow" w:hAnsi="Arial Narrow"/>
                <w:b/>
                <w:sz w:val="20"/>
                <w:szCs w:val="20"/>
              </w:rPr>
              <w:t>SUPERINTENDENCIA DE TRANSPORTE</w:t>
            </w:r>
          </w:p>
        </w:tc>
      </w:tr>
      <w:tr w:rsidR="007019AC" w14:paraId="45702317"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31C54EB2" w14:textId="77777777" w:rsidR="007019AC" w:rsidRDefault="007019AC">
            <w:pPr>
              <w:spacing w:line="276" w:lineRule="auto"/>
              <w:jc w:val="both"/>
              <w:rPr>
                <w:rFonts w:ascii="Arial Narrow" w:eastAsia="Times New Roman" w:hAnsi="Arial Narrow"/>
                <w:sz w:val="20"/>
                <w:szCs w:val="20"/>
                <w:lang w:val="es-CO"/>
              </w:rPr>
            </w:pPr>
            <w:r>
              <w:rPr>
                <w:rFonts w:ascii="Arial Narrow" w:hAnsi="Arial Narrow"/>
                <w:sz w:val="20"/>
                <w:szCs w:val="20"/>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7968D2E9" w14:textId="77777777" w:rsidR="007019AC" w:rsidRDefault="007019AC">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TUTELA</w:t>
            </w:r>
          </w:p>
        </w:tc>
      </w:tr>
      <w:tr w:rsidR="007019AC" w14:paraId="64695FB6" w14:textId="77777777" w:rsidTr="007019AC">
        <w:tc>
          <w:tcPr>
            <w:tcW w:w="2127" w:type="dxa"/>
            <w:tcBorders>
              <w:top w:val="single" w:sz="4" w:space="0" w:color="auto"/>
              <w:left w:val="single" w:sz="4" w:space="0" w:color="auto"/>
              <w:bottom w:val="single" w:sz="4" w:space="0" w:color="auto"/>
              <w:right w:val="single" w:sz="4" w:space="0" w:color="auto"/>
            </w:tcBorders>
            <w:vAlign w:val="center"/>
            <w:hideMark/>
          </w:tcPr>
          <w:p w14:paraId="79FEF94D" w14:textId="77777777" w:rsidR="007019AC" w:rsidRDefault="007019AC">
            <w:pPr>
              <w:spacing w:line="276" w:lineRule="auto"/>
              <w:jc w:val="both"/>
              <w:rPr>
                <w:rFonts w:ascii="Arial Narrow" w:eastAsia="Times New Roman" w:hAnsi="Arial Narrow"/>
                <w:sz w:val="20"/>
                <w:szCs w:val="20"/>
                <w:lang w:val="es-CO"/>
              </w:rPr>
            </w:pPr>
            <w:r>
              <w:rPr>
                <w:rFonts w:ascii="Arial Narrow" w:hAnsi="Arial Narrow"/>
                <w:sz w:val="20"/>
                <w:szCs w:val="20"/>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14:paraId="45AEF7E8" w14:textId="77777777" w:rsidR="007019AC" w:rsidRDefault="009B52A1">
            <w:pPr>
              <w:spacing w:line="276" w:lineRule="auto"/>
              <w:jc w:val="both"/>
              <w:rPr>
                <w:rFonts w:ascii="Arial Narrow" w:eastAsia="Times New Roman" w:hAnsi="Arial Narrow"/>
                <w:b/>
                <w:sz w:val="20"/>
                <w:szCs w:val="20"/>
                <w:lang w:val="es-CO"/>
              </w:rPr>
            </w:pPr>
            <w:r>
              <w:rPr>
                <w:rFonts w:ascii="Arial Narrow" w:eastAsia="Times New Roman" w:hAnsi="Arial Narrow"/>
                <w:b/>
                <w:sz w:val="20"/>
                <w:szCs w:val="20"/>
                <w:lang w:val="es-CO"/>
              </w:rPr>
              <w:t xml:space="preserve">FALLO DE PRIMERA INSTANCIA </w:t>
            </w:r>
          </w:p>
        </w:tc>
      </w:tr>
    </w:tbl>
    <w:p w14:paraId="3989C08E" w14:textId="77777777" w:rsidR="007019AC" w:rsidRDefault="007019AC" w:rsidP="007019AC">
      <w:pPr>
        <w:spacing w:line="276" w:lineRule="auto"/>
        <w:jc w:val="both"/>
        <w:rPr>
          <w:rFonts w:eastAsia="Times New Roman"/>
          <w:sz w:val="22"/>
          <w:szCs w:val="22"/>
          <w:lang w:val="es-CO"/>
        </w:rPr>
      </w:pPr>
    </w:p>
    <w:p w14:paraId="74ACCF97" w14:textId="77777777" w:rsidR="009B52A1" w:rsidRPr="008127C6" w:rsidRDefault="009B52A1" w:rsidP="009B52A1">
      <w:pPr>
        <w:jc w:val="both"/>
        <w:rPr>
          <w:sz w:val="22"/>
          <w:szCs w:val="22"/>
          <w:lang w:val="es-MX"/>
        </w:rPr>
      </w:pPr>
      <w:r w:rsidRPr="008127C6">
        <w:rPr>
          <w:b/>
          <w:sz w:val="22"/>
          <w:szCs w:val="22"/>
          <w:lang w:val="es-MX"/>
        </w:rPr>
        <w:t>SUTRIVANNS SAS</w:t>
      </w:r>
      <w:r w:rsidRPr="008127C6">
        <w:rPr>
          <w:sz w:val="22"/>
          <w:szCs w:val="22"/>
          <w:lang w:val="es-MX"/>
        </w:rPr>
        <w:t xml:space="preserve">, actuando  por intermedio de abogado, interpuso acción de tutela en contra de la </w:t>
      </w:r>
      <w:r w:rsidRPr="008127C6">
        <w:rPr>
          <w:b/>
          <w:sz w:val="22"/>
          <w:szCs w:val="22"/>
          <w:lang w:val="es-MX"/>
        </w:rPr>
        <w:t>SUPERINTENDENCIA DE TRANSPORTE</w:t>
      </w:r>
      <w:r w:rsidRPr="008127C6">
        <w:rPr>
          <w:sz w:val="22"/>
          <w:szCs w:val="22"/>
          <w:lang w:val="es-MX"/>
        </w:rPr>
        <w:t>, con el fin de proteger su derecho fundamental de petición y debido proceso.</w:t>
      </w:r>
    </w:p>
    <w:p w14:paraId="24A4C30D" w14:textId="77777777" w:rsidR="009B52A1" w:rsidRPr="008127C6" w:rsidRDefault="009B52A1" w:rsidP="009B52A1">
      <w:pPr>
        <w:tabs>
          <w:tab w:val="left" w:pos="6375"/>
        </w:tabs>
        <w:jc w:val="both"/>
        <w:rPr>
          <w:sz w:val="22"/>
          <w:szCs w:val="22"/>
          <w:lang w:val="es-MX"/>
        </w:rPr>
      </w:pPr>
      <w:r w:rsidRPr="008127C6">
        <w:rPr>
          <w:sz w:val="22"/>
          <w:szCs w:val="22"/>
          <w:lang w:val="es-MX"/>
        </w:rPr>
        <w:tab/>
      </w:r>
    </w:p>
    <w:p w14:paraId="5FDB927A" w14:textId="77777777" w:rsidR="009B52A1" w:rsidRPr="008127C6" w:rsidRDefault="009B52A1" w:rsidP="009B52A1">
      <w:pPr>
        <w:pStyle w:val="Textoindependiente"/>
        <w:numPr>
          <w:ilvl w:val="0"/>
          <w:numId w:val="5"/>
        </w:numPr>
        <w:tabs>
          <w:tab w:val="left" w:pos="0"/>
        </w:tabs>
        <w:spacing w:after="0"/>
        <w:jc w:val="both"/>
        <w:rPr>
          <w:rFonts w:cs="Arial"/>
          <w:b/>
          <w:sz w:val="22"/>
          <w:szCs w:val="22"/>
        </w:rPr>
      </w:pPr>
      <w:r w:rsidRPr="008127C6">
        <w:rPr>
          <w:rFonts w:cs="Arial"/>
          <w:b/>
          <w:sz w:val="22"/>
          <w:szCs w:val="22"/>
        </w:rPr>
        <w:t>LA DEMANDA:</w:t>
      </w:r>
    </w:p>
    <w:p w14:paraId="058F3A79" w14:textId="77777777" w:rsidR="009B52A1" w:rsidRPr="008127C6" w:rsidRDefault="009B52A1" w:rsidP="009B52A1">
      <w:pPr>
        <w:pStyle w:val="Textoindependiente"/>
        <w:spacing w:after="0"/>
        <w:jc w:val="both"/>
        <w:rPr>
          <w:rFonts w:cs="Arial"/>
          <w:b/>
          <w:sz w:val="22"/>
          <w:szCs w:val="22"/>
        </w:rPr>
      </w:pPr>
    </w:p>
    <w:p w14:paraId="62C2F9DD" w14:textId="77777777" w:rsidR="009B52A1" w:rsidRPr="008127C6" w:rsidRDefault="009B52A1" w:rsidP="009B52A1">
      <w:pPr>
        <w:pStyle w:val="Textoindependiente"/>
        <w:spacing w:after="0"/>
        <w:jc w:val="both"/>
        <w:rPr>
          <w:rFonts w:cs="Arial"/>
          <w:b/>
          <w:sz w:val="22"/>
          <w:szCs w:val="22"/>
        </w:rPr>
      </w:pPr>
      <w:r w:rsidRPr="008127C6">
        <w:rPr>
          <w:rFonts w:cs="Arial"/>
          <w:b/>
          <w:sz w:val="22"/>
          <w:szCs w:val="22"/>
        </w:rPr>
        <w:t xml:space="preserve">El apoderado </w:t>
      </w:r>
      <w:r w:rsidR="005D010F" w:rsidRPr="008127C6">
        <w:rPr>
          <w:rFonts w:cs="Arial"/>
          <w:b/>
          <w:sz w:val="22"/>
          <w:szCs w:val="22"/>
        </w:rPr>
        <w:t>de la empresa ESTURIVANNS SAS</w:t>
      </w:r>
      <w:r w:rsidRPr="008127C6">
        <w:rPr>
          <w:rFonts w:cs="Arial"/>
          <w:b/>
          <w:sz w:val="22"/>
          <w:szCs w:val="22"/>
        </w:rPr>
        <w:t xml:space="preserve"> solicita que se ordene a la</w:t>
      </w:r>
      <w:r w:rsidR="005D010F" w:rsidRPr="008127C6">
        <w:rPr>
          <w:rFonts w:cs="Arial"/>
          <w:b/>
          <w:sz w:val="22"/>
          <w:szCs w:val="22"/>
        </w:rPr>
        <w:t xml:space="preserve"> entidad</w:t>
      </w:r>
      <w:r w:rsidRPr="008127C6">
        <w:rPr>
          <w:rFonts w:cs="Arial"/>
          <w:b/>
          <w:sz w:val="22"/>
          <w:szCs w:val="22"/>
        </w:rPr>
        <w:t xml:space="preserve"> </w:t>
      </w:r>
      <w:r w:rsidR="00805160" w:rsidRPr="008127C6">
        <w:rPr>
          <w:rFonts w:cs="Arial"/>
          <w:b/>
          <w:sz w:val="22"/>
          <w:szCs w:val="22"/>
        </w:rPr>
        <w:t>accionada, dar una r</w:t>
      </w:r>
      <w:r w:rsidR="005D010F" w:rsidRPr="008127C6">
        <w:rPr>
          <w:rFonts w:cs="Arial"/>
          <w:b/>
          <w:sz w:val="22"/>
          <w:szCs w:val="22"/>
        </w:rPr>
        <w:t xml:space="preserve">espuesta de fondo a la solicitud No. 20195606114102 </w:t>
      </w:r>
      <w:r w:rsidR="00805160" w:rsidRPr="008127C6">
        <w:rPr>
          <w:rFonts w:cs="Arial"/>
          <w:b/>
          <w:sz w:val="22"/>
          <w:szCs w:val="22"/>
        </w:rPr>
        <w:t>de fecha 18</w:t>
      </w:r>
      <w:r w:rsidR="005D010F" w:rsidRPr="008127C6">
        <w:rPr>
          <w:rFonts w:cs="Arial"/>
          <w:b/>
          <w:sz w:val="22"/>
          <w:szCs w:val="22"/>
        </w:rPr>
        <w:t xml:space="preserve"> de diciembre del año 2019</w:t>
      </w:r>
      <w:r w:rsidRPr="008127C6">
        <w:rPr>
          <w:rFonts w:cs="Arial"/>
          <w:b/>
          <w:sz w:val="22"/>
          <w:szCs w:val="22"/>
        </w:rPr>
        <w:t xml:space="preserve">, </w:t>
      </w:r>
      <w:r w:rsidR="00805160" w:rsidRPr="008127C6">
        <w:rPr>
          <w:rFonts w:cs="Arial"/>
          <w:b/>
          <w:sz w:val="22"/>
          <w:szCs w:val="22"/>
        </w:rPr>
        <w:t xml:space="preserve">con la finalidad de tutelar su derecho fundamental de petición. </w:t>
      </w:r>
    </w:p>
    <w:p w14:paraId="6CF87F2E" w14:textId="77777777" w:rsidR="009B52A1" w:rsidRPr="008127C6" w:rsidRDefault="009B52A1" w:rsidP="009B52A1">
      <w:pPr>
        <w:pStyle w:val="Textoindependiente"/>
        <w:spacing w:after="0"/>
        <w:jc w:val="both"/>
        <w:rPr>
          <w:rFonts w:cs="Arial"/>
          <w:b/>
          <w:sz w:val="22"/>
          <w:szCs w:val="22"/>
        </w:rPr>
      </w:pPr>
    </w:p>
    <w:p w14:paraId="1433F722" w14:textId="77777777" w:rsidR="009B52A1" w:rsidRPr="008127C6" w:rsidRDefault="009B52A1" w:rsidP="009B52A1">
      <w:pPr>
        <w:jc w:val="both"/>
        <w:rPr>
          <w:sz w:val="22"/>
          <w:szCs w:val="22"/>
        </w:rPr>
      </w:pPr>
      <w:r w:rsidRPr="008127C6">
        <w:rPr>
          <w:sz w:val="22"/>
          <w:szCs w:val="22"/>
        </w:rPr>
        <w:t xml:space="preserve">Como </w:t>
      </w:r>
      <w:r w:rsidRPr="008127C6">
        <w:rPr>
          <w:b/>
          <w:sz w:val="22"/>
          <w:szCs w:val="22"/>
        </w:rPr>
        <w:t>hechos</w:t>
      </w:r>
      <w:r w:rsidRPr="008127C6">
        <w:rPr>
          <w:sz w:val="22"/>
          <w:szCs w:val="22"/>
        </w:rPr>
        <w:t xml:space="preserve"> sustento de las pretensiones anotadas se aducen los siguientes:</w:t>
      </w:r>
    </w:p>
    <w:p w14:paraId="289C8ABA" w14:textId="77777777" w:rsidR="009B52A1" w:rsidRPr="008127C6" w:rsidRDefault="009B52A1" w:rsidP="009B52A1">
      <w:pPr>
        <w:jc w:val="both"/>
        <w:rPr>
          <w:sz w:val="22"/>
          <w:szCs w:val="22"/>
        </w:rPr>
      </w:pPr>
    </w:p>
    <w:p w14:paraId="1882BDF7" w14:textId="77777777" w:rsidR="009B52A1" w:rsidRPr="008127C6" w:rsidRDefault="009B52A1" w:rsidP="009B52A1">
      <w:pPr>
        <w:widowControl w:val="0"/>
        <w:shd w:val="clear" w:color="auto" w:fill="FFFFFF"/>
        <w:autoSpaceDE w:val="0"/>
        <w:autoSpaceDN w:val="0"/>
        <w:adjustRightInd w:val="0"/>
        <w:ind w:left="714" w:right="27"/>
        <w:jc w:val="both"/>
        <w:rPr>
          <w:i/>
          <w:spacing w:val="3"/>
          <w:sz w:val="20"/>
          <w:szCs w:val="20"/>
          <w:lang w:val="es-ES_tradnl"/>
        </w:rPr>
      </w:pPr>
      <w:r w:rsidRPr="008127C6">
        <w:rPr>
          <w:i/>
          <w:spacing w:val="3"/>
          <w:sz w:val="20"/>
          <w:szCs w:val="20"/>
          <w:lang w:val="es-ES_tradnl"/>
        </w:rPr>
        <w:t xml:space="preserve">“(…) 1) </w:t>
      </w:r>
      <w:r w:rsidR="00805160" w:rsidRPr="008127C6">
        <w:rPr>
          <w:i/>
          <w:spacing w:val="3"/>
          <w:sz w:val="20"/>
          <w:szCs w:val="20"/>
          <w:lang w:val="es-ES_tradnl"/>
        </w:rPr>
        <w:t xml:space="preserve">Mediante derecho de petición radicado bajo el número 20195606114102 del 18 de diciembre de 2019, se radicó solicitud a la Supertransporte, encaminada a obtener: </w:t>
      </w:r>
    </w:p>
    <w:p w14:paraId="6ABE6FA4" w14:textId="77777777" w:rsidR="00805160" w:rsidRPr="008127C6" w:rsidRDefault="00805160" w:rsidP="00805160">
      <w:pPr>
        <w:pStyle w:val="Prrafodelista"/>
        <w:widowControl w:val="0"/>
        <w:numPr>
          <w:ilvl w:val="0"/>
          <w:numId w:val="8"/>
        </w:numPr>
        <w:shd w:val="clear" w:color="auto" w:fill="FFFFFF"/>
        <w:autoSpaceDE w:val="0"/>
        <w:autoSpaceDN w:val="0"/>
        <w:adjustRightInd w:val="0"/>
        <w:ind w:right="27"/>
        <w:jc w:val="both"/>
        <w:rPr>
          <w:i/>
          <w:spacing w:val="3"/>
          <w:sz w:val="20"/>
          <w:szCs w:val="20"/>
          <w:lang w:val="es-ES_tradnl"/>
        </w:rPr>
      </w:pPr>
      <w:r w:rsidRPr="008127C6">
        <w:rPr>
          <w:i/>
          <w:spacing w:val="3"/>
          <w:sz w:val="20"/>
          <w:szCs w:val="20"/>
          <w:lang w:val="es-ES_tradnl"/>
        </w:rPr>
        <w:t>Expedición del acto administrativo de revocatoria de la sanción impuesta mediante resolución 18506 del 15 de septiembre de 2015.</w:t>
      </w:r>
    </w:p>
    <w:p w14:paraId="26CDC849" w14:textId="77777777" w:rsidR="00805160" w:rsidRPr="008127C6" w:rsidRDefault="00805160" w:rsidP="00805160">
      <w:pPr>
        <w:pStyle w:val="Prrafodelista"/>
        <w:widowControl w:val="0"/>
        <w:numPr>
          <w:ilvl w:val="0"/>
          <w:numId w:val="8"/>
        </w:numPr>
        <w:shd w:val="clear" w:color="auto" w:fill="FFFFFF"/>
        <w:autoSpaceDE w:val="0"/>
        <w:autoSpaceDN w:val="0"/>
        <w:adjustRightInd w:val="0"/>
        <w:ind w:right="27"/>
        <w:jc w:val="both"/>
        <w:rPr>
          <w:i/>
          <w:spacing w:val="3"/>
          <w:sz w:val="20"/>
          <w:szCs w:val="20"/>
          <w:lang w:val="es-ES_tradnl"/>
        </w:rPr>
      </w:pPr>
      <w:r w:rsidRPr="008127C6">
        <w:rPr>
          <w:i/>
          <w:spacing w:val="3"/>
          <w:sz w:val="20"/>
          <w:szCs w:val="20"/>
          <w:lang w:val="es-ES_tradnl"/>
        </w:rPr>
        <w:t xml:space="preserve">Devolución del dinero pagado por la multa anterior. </w:t>
      </w:r>
    </w:p>
    <w:p w14:paraId="3F896CF7" w14:textId="77777777" w:rsidR="009B52A1" w:rsidRPr="008127C6" w:rsidRDefault="009B52A1" w:rsidP="009B52A1">
      <w:pPr>
        <w:widowControl w:val="0"/>
        <w:shd w:val="clear" w:color="auto" w:fill="FFFFFF"/>
        <w:autoSpaceDE w:val="0"/>
        <w:autoSpaceDN w:val="0"/>
        <w:adjustRightInd w:val="0"/>
        <w:ind w:left="714" w:right="27"/>
        <w:jc w:val="both"/>
        <w:rPr>
          <w:i/>
          <w:spacing w:val="3"/>
          <w:sz w:val="20"/>
          <w:szCs w:val="20"/>
          <w:lang w:val="es-ES_tradnl"/>
        </w:rPr>
      </w:pPr>
    </w:p>
    <w:p w14:paraId="16260E68" w14:textId="77777777" w:rsidR="009B52A1" w:rsidRPr="008127C6" w:rsidRDefault="009B52A1" w:rsidP="009B52A1">
      <w:pPr>
        <w:widowControl w:val="0"/>
        <w:shd w:val="clear" w:color="auto" w:fill="FFFFFF"/>
        <w:autoSpaceDE w:val="0"/>
        <w:autoSpaceDN w:val="0"/>
        <w:adjustRightInd w:val="0"/>
        <w:ind w:left="714" w:right="27"/>
        <w:jc w:val="both"/>
        <w:rPr>
          <w:i/>
          <w:spacing w:val="3"/>
          <w:sz w:val="20"/>
          <w:szCs w:val="20"/>
          <w:lang w:val="es-ES_tradnl"/>
        </w:rPr>
      </w:pPr>
      <w:r w:rsidRPr="008127C6">
        <w:rPr>
          <w:i/>
          <w:spacing w:val="3"/>
          <w:sz w:val="20"/>
          <w:szCs w:val="20"/>
          <w:lang w:val="es-ES_tradnl"/>
        </w:rPr>
        <w:t xml:space="preserve">2) </w:t>
      </w:r>
      <w:r w:rsidR="00805160" w:rsidRPr="008127C6">
        <w:rPr>
          <w:i/>
          <w:spacing w:val="3"/>
          <w:sz w:val="20"/>
          <w:szCs w:val="20"/>
          <w:lang w:val="es-ES_tradnl"/>
        </w:rPr>
        <w:t>Mediante radicado 20195606041552 del 28 de noviembre de 2019, se solicitó la evolución del dinero pagado con ocasión a la resolución 54228 del 7-10-2016, teniendo en cuenta:</w:t>
      </w:r>
    </w:p>
    <w:p w14:paraId="4D037AFB" w14:textId="77777777" w:rsidR="00805160" w:rsidRPr="008127C6" w:rsidRDefault="00805160" w:rsidP="00805160">
      <w:pPr>
        <w:widowControl w:val="0"/>
        <w:shd w:val="clear" w:color="auto" w:fill="FFFFFF"/>
        <w:autoSpaceDE w:val="0"/>
        <w:autoSpaceDN w:val="0"/>
        <w:adjustRightInd w:val="0"/>
        <w:ind w:left="1416" w:right="27"/>
        <w:jc w:val="both"/>
        <w:rPr>
          <w:i/>
          <w:spacing w:val="3"/>
          <w:sz w:val="20"/>
          <w:szCs w:val="20"/>
          <w:lang w:val="es-ES_tradnl"/>
        </w:rPr>
      </w:pPr>
      <w:r w:rsidRPr="008127C6">
        <w:rPr>
          <w:i/>
          <w:spacing w:val="3"/>
          <w:sz w:val="20"/>
          <w:szCs w:val="20"/>
          <w:lang w:val="es-ES_tradnl"/>
        </w:rPr>
        <w:t xml:space="preserve">a)    Mediante resolución 28641 del 14-06-2018 fue revocada la resolución 54228 del 7-10-2016. </w:t>
      </w:r>
    </w:p>
    <w:p w14:paraId="1991C8CD" w14:textId="77777777" w:rsidR="00805160" w:rsidRPr="008127C6" w:rsidRDefault="00805160" w:rsidP="00805160">
      <w:pPr>
        <w:widowControl w:val="0"/>
        <w:shd w:val="clear" w:color="auto" w:fill="FFFFFF"/>
        <w:autoSpaceDE w:val="0"/>
        <w:autoSpaceDN w:val="0"/>
        <w:adjustRightInd w:val="0"/>
        <w:ind w:left="1416" w:right="27"/>
        <w:jc w:val="both"/>
        <w:rPr>
          <w:i/>
          <w:spacing w:val="3"/>
          <w:sz w:val="20"/>
          <w:szCs w:val="20"/>
          <w:lang w:val="es-ES_tradnl"/>
        </w:rPr>
      </w:pPr>
      <w:r w:rsidRPr="008127C6">
        <w:rPr>
          <w:i/>
          <w:spacing w:val="3"/>
          <w:sz w:val="20"/>
          <w:szCs w:val="20"/>
          <w:lang w:val="es-ES_tradnl"/>
        </w:rPr>
        <w:t xml:space="preserve">b)   Mediante resolución 12710 del 14-11-2019, esa entidad ordenó la devolución del valor pagado con ocasión a la anterior multa para lo cual requirió el aporte de unos documentos. </w:t>
      </w:r>
    </w:p>
    <w:p w14:paraId="08D11D3E" w14:textId="77777777" w:rsidR="00805160" w:rsidRPr="008127C6" w:rsidRDefault="00805160" w:rsidP="00805160">
      <w:pPr>
        <w:widowControl w:val="0"/>
        <w:shd w:val="clear" w:color="auto" w:fill="FFFFFF"/>
        <w:autoSpaceDE w:val="0"/>
        <w:autoSpaceDN w:val="0"/>
        <w:adjustRightInd w:val="0"/>
        <w:ind w:left="1416" w:right="27"/>
        <w:jc w:val="both"/>
        <w:rPr>
          <w:i/>
          <w:spacing w:val="3"/>
          <w:sz w:val="20"/>
          <w:szCs w:val="20"/>
          <w:lang w:val="es-ES_tradnl"/>
        </w:rPr>
      </w:pPr>
      <w:r w:rsidRPr="008127C6">
        <w:rPr>
          <w:i/>
          <w:spacing w:val="3"/>
          <w:sz w:val="20"/>
          <w:szCs w:val="20"/>
          <w:lang w:val="es-ES_tradnl"/>
        </w:rPr>
        <w:t xml:space="preserve">c)   Mediante radicado 20195606041552, se aportó la documentación exigida, por lo que la entidad está en mora de dar cumplimiento al fallo y en consecuencia realizar la entrega del título correspondiente o la consignación de dinero. </w:t>
      </w:r>
    </w:p>
    <w:p w14:paraId="595B92E9" w14:textId="77777777" w:rsidR="009B52A1" w:rsidRPr="008127C6" w:rsidRDefault="009B52A1" w:rsidP="009B52A1">
      <w:pPr>
        <w:widowControl w:val="0"/>
        <w:shd w:val="clear" w:color="auto" w:fill="FFFFFF"/>
        <w:autoSpaceDE w:val="0"/>
        <w:autoSpaceDN w:val="0"/>
        <w:adjustRightInd w:val="0"/>
        <w:ind w:left="714" w:right="27"/>
        <w:jc w:val="both"/>
        <w:rPr>
          <w:i/>
          <w:spacing w:val="3"/>
          <w:sz w:val="20"/>
          <w:szCs w:val="20"/>
          <w:lang w:val="es-ES_tradnl"/>
        </w:rPr>
      </w:pPr>
    </w:p>
    <w:p w14:paraId="291FE81C" w14:textId="77777777" w:rsidR="009B52A1" w:rsidRPr="008127C6" w:rsidRDefault="009B52A1" w:rsidP="009B52A1">
      <w:pPr>
        <w:widowControl w:val="0"/>
        <w:shd w:val="clear" w:color="auto" w:fill="FFFFFF"/>
        <w:autoSpaceDE w:val="0"/>
        <w:autoSpaceDN w:val="0"/>
        <w:adjustRightInd w:val="0"/>
        <w:ind w:left="714" w:right="27"/>
        <w:jc w:val="both"/>
        <w:rPr>
          <w:i/>
          <w:spacing w:val="3"/>
          <w:sz w:val="20"/>
          <w:szCs w:val="20"/>
          <w:lang w:val="es-ES_tradnl"/>
        </w:rPr>
      </w:pPr>
      <w:r w:rsidRPr="008127C6">
        <w:rPr>
          <w:i/>
          <w:spacing w:val="3"/>
          <w:sz w:val="20"/>
          <w:szCs w:val="20"/>
          <w:lang w:val="es-ES_tradnl"/>
        </w:rPr>
        <w:t xml:space="preserve">3) </w:t>
      </w:r>
      <w:r w:rsidR="00805160" w:rsidRPr="008127C6">
        <w:rPr>
          <w:i/>
          <w:spacing w:val="3"/>
          <w:sz w:val="20"/>
          <w:szCs w:val="20"/>
          <w:lang w:val="es-ES_tradnl"/>
        </w:rPr>
        <w:t xml:space="preserve">A la fecha no se ha dado respuesta a ninguna de las dos peticiones, vulnerándose de esta manera nuestros derechos fundamentales de petición y debido proceso. </w:t>
      </w:r>
    </w:p>
    <w:p w14:paraId="4818507D" w14:textId="77777777" w:rsidR="009B52A1" w:rsidRPr="008127C6" w:rsidRDefault="009B52A1" w:rsidP="009B52A1">
      <w:pPr>
        <w:widowControl w:val="0"/>
        <w:shd w:val="clear" w:color="auto" w:fill="FFFFFF"/>
        <w:autoSpaceDE w:val="0"/>
        <w:autoSpaceDN w:val="0"/>
        <w:adjustRightInd w:val="0"/>
        <w:ind w:left="714" w:right="27"/>
        <w:jc w:val="both"/>
        <w:rPr>
          <w:i/>
          <w:spacing w:val="3"/>
          <w:sz w:val="22"/>
          <w:szCs w:val="22"/>
          <w:lang w:val="es-ES_tradnl"/>
        </w:rPr>
      </w:pPr>
    </w:p>
    <w:p w14:paraId="67D4AED7" w14:textId="77777777" w:rsidR="009B52A1" w:rsidRPr="008127C6" w:rsidRDefault="009B52A1" w:rsidP="009B52A1">
      <w:pPr>
        <w:widowControl w:val="0"/>
        <w:shd w:val="clear" w:color="auto" w:fill="FFFFFF"/>
        <w:autoSpaceDE w:val="0"/>
        <w:autoSpaceDN w:val="0"/>
        <w:adjustRightInd w:val="0"/>
        <w:ind w:right="27"/>
        <w:jc w:val="both"/>
        <w:rPr>
          <w:i/>
          <w:spacing w:val="3"/>
          <w:sz w:val="22"/>
          <w:szCs w:val="22"/>
          <w:lang w:val="es-ES_tradnl"/>
        </w:rPr>
      </w:pPr>
    </w:p>
    <w:p w14:paraId="6544495E" w14:textId="77777777" w:rsidR="009B52A1" w:rsidRPr="008127C6" w:rsidRDefault="009B52A1" w:rsidP="009B52A1">
      <w:pPr>
        <w:widowControl w:val="0"/>
        <w:shd w:val="clear" w:color="auto" w:fill="FFFFFF"/>
        <w:autoSpaceDE w:val="0"/>
        <w:autoSpaceDN w:val="0"/>
        <w:adjustRightInd w:val="0"/>
        <w:ind w:right="27"/>
        <w:jc w:val="both"/>
        <w:rPr>
          <w:b/>
          <w:sz w:val="22"/>
          <w:szCs w:val="22"/>
        </w:rPr>
      </w:pPr>
      <w:r w:rsidRPr="008127C6">
        <w:rPr>
          <w:b/>
          <w:spacing w:val="3"/>
          <w:sz w:val="22"/>
          <w:szCs w:val="22"/>
          <w:lang w:val="es-ES_tradnl"/>
        </w:rPr>
        <w:t>2. ACTUACIÓN PROCESAL</w:t>
      </w:r>
    </w:p>
    <w:p w14:paraId="07BF7E22" w14:textId="77777777" w:rsidR="009B52A1" w:rsidRPr="008127C6" w:rsidRDefault="009B52A1" w:rsidP="00805160">
      <w:pPr>
        <w:pStyle w:val="Textoindependiente"/>
        <w:spacing w:after="0"/>
        <w:jc w:val="both"/>
        <w:rPr>
          <w:rFonts w:cs="Arial"/>
          <w:b/>
          <w:sz w:val="22"/>
          <w:szCs w:val="22"/>
        </w:rPr>
      </w:pPr>
    </w:p>
    <w:p w14:paraId="58568FCE" w14:textId="77777777" w:rsidR="009B52A1" w:rsidRPr="008127C6" w:rsidRDefault="00805160" w:rsidP="009B52A1">
      <w:pPr>
        <w:pStyle w:val="Textoindependiente"/>
        <w:numPr>
          <w:ilvl w:val="1"/>
          <w:numId w:val="7"/>
        </w:numPr>
        <w:tabs>
          <w:tab w:val="left" w:pos="426"/>
        </w:tabs>
        <w:spacing w:after="0"/>
        <w:ind w:left="0" w:firstLine="0"/>
        <w:jc w:val="both"/>
        <w:rPr>
          <w:rFonts w:cs="Arial"/>
          <w:b/>
          <w:sz w:val="22"/>
          <w:szCs w:val="22"/>
        </w:rPr>
      </w:pPr>
      <w:r w:rsidRPr="008127C6">
        <w:rPr>
          <w:rFonts w:cs="Arial"/>
          <w:sz w:val="22"/>
          <w:szCs w:val="22"/>
        </w:rPr>
        <w:t>Mediante providencia del 13</w:t>
      </w:r>
      <w:r w:rsidR="009B52A1" w:rsidRPr="008127C6">
        <w:rPr>
          <w:rFonts w:cs="Arial"/>
          <w:sz w:val="22"/>
          <w:szCs w:val="22"/>
        </w:rPr>
        <w:t xml:space="preserve"> de </w:t>
      </w:r>
      <w:r w:rsidRPr="008127C6">
        <w:rPr>
          <w:rFonts w:cs="Arial"/>
          <w:sz w:val="22"/>
          <w:szCs w:val="22"/>
        </w:rPr>
        <w:t>enero de 2020</w:t>
      </w:r>
      <w:r w:rsidR="002519E0" w:rsidRPr="008127C6">
        <w:rPr>
          <w:rFonts w:cs="Arial"/>
          <w:sz w:val="22"/>
          <w:szCs w:val="22"/>
        </w:rPr>
        <w:t xml:space="preserve"> (folio 9-10 </w:t>
      </w:r>
      <w:r w:rsidR="009B52A1" w:rsidRPr="008127C6">
        <w:rPr>
          <w:rFonts w:cs="Arial"/>
          <w:sz w:val="22"/>
          <w:szCs w:val="22"/>
        </w:rPr>
        <w:t xml:space="preserve">del cuaderno principal), se avocó conocimiento, se admitió la demanda y se </w:t>
      </w:r>
      <w:r w:rsidRPr="008127C6">
        <w:rPr>
          <w:rFonts w:cs="Arial"/>
          <w:sz w:val="22"/>
          <w:szCs w:val="22"/>
        </w:rPr>
        <w:t>ordenó</w:t>
      </w:r>
      <w:r w:rsidR="009B52A1" w:rsidRPr="008127C6">
        <w:rPr>
          <w:rFonts w:cs="Arial"/>
          <w:sz w:val="22"/>
          <w:szCs w:val="22"/>
        </w:rPr>
        <w:t xml:space="preserve"> notificar al demandado.</w:t>
      </w:r>
    </w:p>
    <w:p w14:paraId="0BD7A72F" w14:textId="77777777" w:rsidR="009B52A1" w:rsidRPr="008127C6" w:rsidRDefault="009B52A1" w:rsidP="009B52A1">
      <w:pPr>
        <w:pStyle w:val="Textoindependiente"/>
        <w:tabs>
          <w:tab w:val="left" w:pos="426"/>
        </w:tabs>
        <w:spacing w:after="0"/>
        <w:jc w:val="both"/>
        <w:rPr>
          <w:rFonts w:cs="Arial"/>
          <w:sz w:val="22"/>
          <w:szCs w:val="22"/>
        </w:rPr>
      </w:pPr>
    </w:p>
    <w:p w14:paraId="6B356547" w14:textId="77777777" w:rsidR="009B52A1" w:rsidRPr="008127C6" w:rsidRDefault="009B52A1" w:rsidP="009B52A1">
      <w:pPr>
        <w:pStyle w:val="Textoindependiente"/>
        <w:tabs>
          <w:tab w:val="left" w:pos="426"/>
        </w:tabs>
        <w:spacing w:after="0"/>
        <w:jc w:val="both"/>
        <w:rPr>
          <w:rFonts w:cs="Arial"/>
          <w:b/>
          <w:sz w:val="22"/>
          <w:szCs w:val="22"/>
        </w:rPr>
      </w:pPr>
    </w:p>
    <w:p w14:paraId="7A7B3F43" w14:textId="77777777" w:rsidR="009B52A1" w:rsidRPr="008127C6" w:rsidRDefault="009B52A1" w:rsidP="009B52A1">
      <w:pPr>
        <w:pStyle w:val="Textoindependiente"/>
        <w:tabs>
          <w:tab w:val="left" w:pos="426"/>
        </w:tabs>
        <w:spacing w:after="0"/>
        <w:jc w:val="both"/>
        <w:rPr>
          <w:rFonts w:cs="Arial"/>
          <w:b/>
          <w:sz w:val="22"/>
          <w:szCs w:val="22"/>
        </w:rPr>
      </w:pPr>
      <w:r w:rsidRPr="008127C6">
        <w:rPr>
          <w:rFonts w:cs="Arial"/>
          <w:b/>
          <w:sz w:val="22"/>
          <w:szCs w:val="22"/>
        </w:rPr>
        <w:t>3. LA IMPUGNACIÓN:</w:t>
      </w:r>
    </w:p>
    <w:p w14:paraId="6536F1E3" w14:textId="77777777" w:rsidR="009B52A1" w:rsidRPr="008127C6" w:rsidRDefault="009B52A1" w:rsidP="009B52A1">
      <w:pPr>
        <w:pStyle w:val="Textoindependiente"/>
        <w:spacing w:after="0"/>
        <w:jc w:val="both"/>
        <w:rPr>
          <w:rFonts w:cs="Arial"/>
          <w:b/>
          <w:sz w:val="22"/>
          <w:szCs w:val="22"/>
          <w:highlight w:val="yellow"/>
        </w:rPr>
      </w:pPr>
    </w:p>
    <w:p w14:paraId="07EA77BF" w14:textId="77777777" w:rsidR="009B52A1" w:rsidRPr="008127C6" w:rsidRDefault="009B52A1" w:rsidP="009B52A1">
      <w:pPr>
        <w:pStyle w:val="Textoindependiente"/>
        <w:spacing w:after="0"/>
        <w:jc w:val="both"/>
        <w:rPr>
          <w:rFonts w:cs="Arial"/>
          <w:b/>
          <w:sz w:val="22"/>
          <w:szCs w:val="22"/>
          <w:highlight w:val="yellow"/>
        </w:rPr>
      </w:pPr>
    </w:p>
    <w:p w14:paraId="49008B8A" w14:textId="77777777" w:rsidR="009B52A1" w:rsidRPr="008127C6" w:rsidRDefault="009B52A1" w:rsidP="009B52A1">
      <w:pPr>
        <w:pStyle w:val="Textoindependiente"/>
        <w:numPr>
          <w:ilvl w:val="1"/>
          <w:numId w:val="6"/>
        </w:numPr>
        <w:tabs>
          <w:tab w:val="left" w:pos="426"/>
        </w:tabs>
        <w:spacing w:after="0"/>
        <w:ind w:left="0" w:firstLine="0"/>
        <w:jc w:val="both"/>
        <w:rPr>
          <w:rFonts w:cs="Arial"/>
          <w:b/>
        </w:rPr>
      </w:pPr>
      <w:r w:rsidRPr="008127C6">
        <w:rPr>
          <w:rFonts w:cs="Arial"/>
        </w:rPr>
        <w:t xml:space="preserve">Notificado el demandado </w:t>
      </w:r>
      <w:r w:rsidR="002519E0" w:rsidRPr="008127C6">
        <w:rPr>
          <w:rFonts w:cs="Arial"/>
        </w:rPr>
        <w:t>SUPERINTENDENCIA DE TRANSPORTE</w:t>
      </w:r>
      <w:r w:rsidRPr="008127C6">
        <w:rPr>
          <w:rFonts w:cs="Arial"/>
        </w:rPr>
        <w:t>, contestó</w:t>
      </w:r>
      <w:r w:rsidR="002519E0" w:rsidRPr="008127C6">
        <w:rPr>
          <w:rFonts w:cs="Arial"/>
        </w:rPr>
        <w:t xml:space="preserve"> la demanda el 16</w:t>
      </w:r>
      <w:r w:rsidRPr="008127C6">
        <w:rPr>
          <w:rFonts w:cs="Arial"/>
        </w:rPr>
        <w:t xml:space="preserve"> de </w:t>
      </w:r>
      <w:r w:rsidR="002519E0" w:rsidRPr="008127C6">
        <w:rPr>
          <w:rFonts w:cs="Arial"/>
        </w:rPr>
        <w:t>ENERO</w:t>
      </w:r>
      <w:r w:rsidRPr="008127C6">
        <w:rPr>
          <w:rFonts w:cs="Arial"/>
        </w:rPr>
        <w:t xml:space="preserve"> de 2014</w:t>
      </w:r>
      <w:r w:rsidRPr="008127C6">
        <w:rPr>
          <w:rStyle w:val="Refdenotaalpie"/>
          <w:rFonts w:cs="Arial"/>
        </w:rPr>
        <w:footnoteReference w:id="1"/>
      </w:r>
      <w:r w:rsidRPr="008127C6">
        <w:rPr>
          <w:rFonts w:cs="Arial"/>
        </w:rPr>
        <w:t xml:space="preserve">, en los siguientes términos: </w:t>
      </w:r>
    </w:p>
    <w:p w14:paraId="34F60CF8" w14:textId="77777777" w:rsidR="009B52A1" w:rsidRPr="008127C6" w:rsidRDefault="009B52A1" w:rsidP="009B52A1">
      <w:pPr>
        <w:pStyle w:val="Textoindependiente"/>
        <w:tabs>
          <w:tab w:val="left" w:pos="426"/>
        </w:tabs>
        <w:spacing w:after="0"/>
        <w:jc w:val="both"/>
        <w:rPr>
          <w:rFonts w:cs="Arial"/>
        </w:rPr>
      </w:pPr>
    </w:p>
    <w:p w14:paraId="5E5C45C8" w14:textId="77777777" w:rsidR="009B52A1" w:rsidRPr="008127C6" w:rsidRDefault="009B52A1" w:rsidP="009B52A1">
      <w:pPr>
        <w:pStyle w:val="Textoindependiente"/>
        <w:tabs>
          <w:tab w:val="left" w:pos="426"/>
        </w:tabs>
        <w:spacing w:after="0"/>
        <w:ind w:left="900" w:right="918"/>
        <w:jc w:val="both"/>
        <w:rPr>
          <w:rFonts w:cs="Arial"/>
          <w:bCs/>
          <w:i/>
          <w:spacing w:val="2"/>
        </w:rPr>
      </w:pPr>
      <w:r w:rsidRPr="008127C6">
        <w:rPr>
          <w:rFonts w:cs="Arial"/>
          <w:i/>
        </w:rPr>
        <w:t>“(…) FRENTE</w:t>
      </w:r>
      <w:r w:rsidRPr="008127C6">
        <w:rPr>
          <w:rFonts w:cs="Arial"/>
          <w:bCs/>
          <w:i/>
          <w:spacing w:val="2"/>
        </w:rPr>
        <w:t xml:space="preserve"> A LOS HECHOS:</w:t>
      </w:r>
    </w:p>
    <w:p w14:paraId="14EDF2A2" w14:textId="77777777" w:rsidR="009B52A1" w:rsidRPr="008127C6" w:rsidRDefault="009B52A1" w:rsidP="009B52A1">
      <w:pPr>
        <w:pStyle w:val="Textoindependiente"/>
        <w:tabs>
          <w:tab w:val="left" w:pos="426"/>
        </w:tabs>
        <w:spacing w:after="0"/>
        <w:ind w:left="900" w:right="918"/>
        <w:jc w:val="both"/>
        <w:rPr>
          <w:rFonts w:cs="Arial"/>
          <w:i/>
          <w:spacing w:val="10"/>
        </w:rPr>
      </w:pPr>
    </w:p>
    <w:p w14:paraId="0781F6B0" w14:textId="77777777" w:rsidR="00B87C0F" w:rsidRPr="008127C6" w:rsidRDefault="002519E0" w:rsidP="00B87C0F">
      <w:pPr>
        <w:pStyle w:val="Textoindependiente"/>
        <w:tabs>
          <w:tab w:val="left" w:pos="426"/>
        </w:tabs>
        <w:spacing w:after="0"/>
        <w:ind w:left="900" w:right="918"/>
        <w:jc w:val="both"/>
        <w:rPr>
          <w:rFonts w:cs="Arial"/>
          <w:i/>
          <w:spacing w:val="10"/>
        </w:rPr>
      </w:pPr>
      <w:r w:rsidRPr="008127C6">
        <w:rPr>
          <w:rFonts w:cs="Arial"/>
          <w:i/>
          <w:spacing w:val="10"/>
        </w:rPr>
        <w:t xml:space="preserve">Frente a los hechos narrados por el accionante me pronuncio así: </w:t>
      </w:r>
    </w:p>
    <w:p w14:paraId="1FE17C81" w14:textId="77777777" w:rsidR="00B87C0F" w:rsidRPr="008127C6" w:rsidRDefault="00B87C0F" w:rsidP="00B87C0F">
      <w:pPr>
        <w:pStyle w:val="Textoindependiente"/>
        <w:tabs>
          <w:tab w:val="left" w:pos="426"/>
        </w:tabs>
        <w:spacing w:after="0"/>
        <w:ind w:left="900" w:right="918"/>
        <w:jc w:val="both"/>
        <w:rPr>
          <w:rFonts w:cs="Arial"/>
          <w:i/>
          <w:spacing w:val="10"/>
        </w:rPr>
      </w:pPr>
    </w:p>
    <w:p w14:paraId="28722E0B" w14:textId="77777777" w:rsidR="00B87C0F" w:rsidRPr="008127C6" w:rsidRDefault="00B87C0F" w:rsidP="00B87C0F">
      <w:pPr>
        <w:pStyle w:val="Textoindependiente"/>
        <w:tabs>
          <w:tab w:val="left" w:pos="426"/>
        </w:tabs>
        <w:spacing w:after="0"/>
        <w:ind w:left="900" w:right="918"/>
        <w:jc w:val="both"/>
        <w:rPr>
          <w:rStyle w:val="FontStyle59"/>
          <w:i/>
          <w:lang w:val="es-ES_tradnl" w:eastAsia="es-ES_tradnl"/>
        </w:rPr>
      </w:pPr>
      <w:r w:rsidRPr="008127C6">
        <w:rPr>
          <w:rFonts w:cs="Arial"/>
          <w:b/>
          <w:i/>
          <w:spacing w:val="10"/>
        </w:rPr>
        <w:t>2.1</w:t>
      </w:r>
      <w:r w:rsidRPr="008127C6">
        <w:rPr>
          <w:rFonts w:cs="Arial"/>
          <w:i/>
          <w:spacing w:val="10"/>
        </w:rPr>
        <w:t xml:space="preserve">. </w:t>
      </w:r>
      <w:r w:rsidRPr="008127C6">
        <w:rPr>
          <w:rFonts w:cs="Arial"/>
          <w:b/>
          <w:i/>
          <w:spacing w:val="10"/>
        </w:rPr>
        <w:t>F</w:t>
      </w:r>
      <w:r w:rsidRPr="008127C6">
        <w:rPr>
          <w:rStyle w:val="FontStyle60"/>
          <w:i/>
          <w:lang w:val="es-ES_tradnl" w:eastAsia="es-ES_tradnl"/>
        </w:rPr>
        <w:t xml:space="preserve">RENTE AL HECHO PRIMERO: </w:t>
      </w:r>
      <w:r w:rsidRPr="008127C6">
        <w:rPr>
          <w:rStyle w:val="FontStyle59"/>
          <w:i/>
          <w:lang w:val="es-ES_tradnl" w:eastAsia="es-ES_tradnl"/>
        </w:rPr>
        <w:t>No es cierto, toda vez que la petición con radicado número 20195606114102, quedó radicada el día 19 de diciembre de 2019 y no el día 18 de diciembre de 2019 como indica la parte actora; petición que fue resuelta por la Oficina Asesora Jurídica de esta entidad a través del Oficio número 20203000016851 del 14 de enero de 2020, respuesta se aclara es de fondo en atención al marco normativo propio de lo solicitado, la cual fue comunicada al peticionario por mensaje de datos (ver anexos).</w:t>
      </w:r>
    </w:p>
    <w:p w14:paraId="3F5D12EB" w14:textId="77777777" w:rsidR="00B87C0F" w:rsidRPr="008127C6" w:rsidRDefault="00B87C0F" w:rsidP="00B87C0F">
      <w:pPr>
        <w:pStyle w:val="Textoindependiente"/>
        <w:tabs>
          <w:tab w:val="left" w:pos="426"/>
        </w:tabs>
        <w:spacing w:after="0"/>
        <w:ind w:left="900" w:right="918"/>
        <w:jc w:val="both"/>
        <w:rPr>
          <w:rStyle w:val="FontStyle59"/>
          <w:i/>
          <w:lang w:val="es-ES_tradnl" w:eastAsia="es-ES_tradnl"/>
        </w:rPr>
      </w:pPr>
      <w:r w:rsidRPr="008127C6">
        <w:rPr>
          <w:rFonts w:cs="Arial"/>
          <w:b/>
          <w:i/>
          <w:spacing w:val="10"/>
          <w:lang w:val="es-ES_tradnl"/>
        </w:rPr>
        <w:t>2.</w:t>
      </w:r>
      <w:r w:rsidRPr="008127C6">
        <w:rPr>
          <w:rStyle w:val="FontStyle60"/>
          <w:i/>
          <w:lang w:val="es-ES_tradnl" w:eastAsia="es-ES_tradnl"/>
        </w:rPr>
        <w:t xml:space="preserve">2 FRENTE AL HECHO SEGUNDO: </w:t>
      </w:r>
      <w:r w:rsidRPr="008127C6">
        <w:rPr>
          <w:rStyle w:val="FontStyle59"/>
          <w:i/>
          <w:lang w:val="es-ES_tradnl" w:eastAsia="es-ES_tradnl"/>
        </w:rPr>
        <w:t>No es cierto, toda vez que el accionante no presentó derecho de petición, por cuanto el documento al cual le fue asignado el radicado número 20195606041552 del 28 de diciembre de 2019, es respuesta al requerimiento efectuado por la entidad a la parte accionante a través del acto administrativo Resolución número 12710 del 14 de noviembre de 2019, donde en su numeral tercero de la parte resolutiva dispuso:</w:t>
      </w:r>
    </w:p>
    <w:p w14:paraId="70ABA0AD" w14:textId="77777777" w:rsidR="00B87C0F" w:rsidRPr="008127C6" w:rsidRDefault="00B87C0F" w:rsidP="00B87C0F">
      <w:pPr>
        <w:pStyle w:val="Textoindependiente"/>
        <w:tabs>
          <w:tab w:val="left" w:pos="426"/>
        </w:tabs>
        <w:spacing w:after="0"/>
        <w:ind w:left="900" w:right="918"/>
        <w:jc w:val="both"/>
        <w:rPr>
          <w:rStyle w:val="FontStyle62"/>
          <w:lang w:val="es-ES_tradnl" w:eastAsia="es-ES_tradnl"/>
        </w:rPr>
      </w:pPr>
      <w:r w:rsidRPr="008127C6">
        <w:rPr>
          <w:rStyle w:val="FontStyle62"/>
          <w:lang w:val="es-ES_tradnl" w:eastAsia="es-ES_tradnl"/>
        </w:rPr>
        <w:t>"REQUERIR a la Empresa Esturivanns S.A.S, para que a través de su representante legal o quien haga sus veces, allegue a la Dirección Financiera de la Superintendencia de Transporte, la siguiente documentación, a efectos de realizar la devolución del saldo a favor: (1) registro único tributario, (2) certificación de cuenta bancaría reciente y (3) copia del certificado de existencia y representación legal de la Sociedad con fecha de expedición menor a 30 días".</w:t>
      </w:r>
    </w:p>
    <w:p w14:paraId="03400EDA" w14:textId="77777777" w:rsidR="00B87C0F" w:rsidRPr="008127C6" w:rsidRDefault="00B87C0F" w:rsidP="00B87C0F">
      <w:pPr>
        <w:pStyle w:val="Textoindependiente"/>
        <w:tabs>
          <w:tab w:val="left" w:pos="426"/>
        </w:tabs>
        <w:spacing w:after="0"/>
        <w:ind w:left="900" w:right="918"/>
        <w:jc w:val="both"/>
        <w:rPr>
          <w:rStyle w:val="FontStyle62"/>
          <w:lang w:val="es-ES_tradnl" w:eastAsia="es-ES_tradnl"/>
        </w:rPr>
      </w:pPr>
    </w:p>
    <w:p w14:paraId="4B867A5D" w14:textId="77777777" w:rsidR="00B87C0F" w:rsidRPr="008127C6" w:rsidRDefault="00B87C0F" w:rsidP="00B87C0F">
      <w:pPr>
        <w:pStyle w:val="Textoindependiente"/>
        <w:tabs>
          <w:tab w:val="left" w:pos="426"/>
        </w:tabs>
        <w:spacing w:after="0"/>
        <w:ind w:left="900" w:right="918"/>
        <w:jc w:val="both"/>
        <w:rPr>
          <w:rStyle w:val="FontStyle59"/>
          <w:i/>
          <w:lang w:val="es-ES_tradnl" w:eastAsia="es-ES_tradnl"/>
        </w:rPr>
      </w:pPr>
      <w:r w:rsidRPr="008127C6">
        <w:rPr>
          <w:rStyle w:val="FontStyle59"/>
          <w:i/>
          <w:lang w:val="es-ES_tradnl" w:eastAsia="es-ES_tradnl"/>
        </w:rPr>
        <w:t xml:space="preserve">A pesar de lo expuesto, en atención a la acción de tutela presentada, la Dirección Financiera de esta Superintendencia allegó acuse de recibo de los documentos aportados en el </w:t>
      </w:r>
      <w:r w:rsidRPr="008127C6">
        <w:rPr>
          <w:rStyle w:val="FontStyle80"/>
          <w:i/>
          <w:sz w:val="20"/>
          <w:szCs w:val="20"/>
          <w:lang w:val="es-ES_tradnl" w:eastAsia="es-ES_tradnl"/>
        </w:rPr>
        <w:t xml:space="preserve">radicado </w:t>
      </w:r>
      <w:r w:rsidRPr="008127C6">
        <w:rPr>
          <w:rStyle w:val="FontStyle59"/>
          <w:i/>
          <w:lang w:val="es-ES_tradnl" w:eastAsia="es-ES_tradnl"/>
        </w:rPr>
        <w:t xml:space="preserve">número </w:t>
      </w:r>
      <w:r w:rsidRPr="008127C6">
        <w:rPr>
          <w:rStyle w:val="FontStyle80"/>
          <w:i/>
          <w:sz w:val="20"/>
          <w:szCs w:val="20"/>
          <w:lang w:val="es-ES_tradnl" w:eastAsia="es-ES_tradnl"/>
        </w:rPr>
        <w:t xml:space="preserve">20195606041552 </w:t>
      </w:r>
      <w:r w:rsidRPr="008127C6">
        <w:rPr>
          <w:rStyle w:val="FontStyle59"/>
          <w:i/>
          <w:lang w:val="es-ES_tradnl" w:eastAsia="es-ES_tradnl"/>
        </w:rPr>
        <w:t xml:space="preserve">del </w:t>
      </w:r>
      <w:r w:rsidRPr="008127C6">
        <w:rPr>
          <w:rStyle w:val="FontStyle80"/>
          <w:i/>
          <w:sz w:val="20"/>
          <w:szCs w:val="20"/>
          <w:lang w:val="es-ES_tradnl" w:eastAsia="es-ES_tradnl"/>
        </w:rPr>
        <w:t xml:space="preserve">28 </w:t>
      </w:r>
      <w:r w:rsidRPr="008127C6">
        <w:rPr>
          <w:rStyle w:val="FontStyle59"/>
          <w:i/>
          <w:lang w:val="es-ES_tradnl" w:eastAsia="es-ES_tradnl"/>
        </w:rPr>
        <w:t xml:space="preserve">de diciembre de </w:t>
      </w:r>
      <w:r w:rsidRPr="008127C6">
        <w:rPr>
          <w:rStyle w:val="FontStyle80"/>
          <w:i/>
          <w:sz w:val="20"/>
          <w:szCs w:val="20"/>
          <w:lang w:val="es-ES_tradnl" w:eastAsia="es-ES_tradnl"/>
        </w:rPr>
        <w:t xml:space="preserve">2019, </w:t>
      </w:r>
      <w:r w:rsidRPr="008127C6">
        <w:rPr>
          <w:rStyle w:val="FontStyle59"/>
          <w:i/>
          <w:lang w:val="es-ES_tradnl" w:eastAsia="es-ES_tradnl"/>
        </w:rPr>
        <w:t xml:space="preserve">respuesta a la </w:t>
      </w:r>
      <w:r w:rsidR="00A00934" w:rsidRPr="008127C6">
        <w:rPr>
          <w:rStyle w:val="FontStyle59"/>
          <w:i/>
          <w:lang w:val="es-ES_tradnl" w:eastAsia="es-ES_tradnl"/>
        </w:rPr>
        <w:t>cual</w:t>
      </w:r>
      <w:r w:rsidRPr="008127C6">
        <w:rPr>
          <w:rStyle w:val="FontStyle59"/>
          <w:i/>
          <w:lang w:val="es-ES_tradnl" w:eastAsia="es-ES_tradnl"/>
        </w:rPr>
        <w:t xml:space="preserve"> le fue asignada el número 20205400016821 del 14 de enero de 2020, donde a su vez informó </w:t>
      </w:r>
      <w:r w:rsidRPr="008127C6">
        <w:rPr>
          <w:rStyle w:val="FontStyle80"/>
          <w:i/>
          <w:sz w:val="20"/>
          <w:szCs w:val="20"/>
          <w:lang w:val="es-ES_tradnl" w:eastAsia="es-ES_tradnl"/>
        </w:rPr>
        <w:t xml:space="preserve">a </w:t>
      </w:r>
      <w:r w:rsidRPr="008127C6">
        <w:rPr>
          <w:rStyle w:val="FontStyle59"/>
          <w:i/>
          <w:lang w:val="es-ES_tradnl" w:eastAsia="es-ES_tradnl"/>
        </w:rPr>
        <w:t>la sociedad del trámite que debe adelantar la respetiva área para la devolución; respuesta remitida al peticionario por mensaje de datos (ver anexos).</w:t>
      </w:r>
    </w:p>
    <w:p w14:paraId="01113255" w14:textId="77777777" w:rsidR="00B87C0F" w:rsidRPr="008127C6" w:rsidRDefault="00B87C0F" w:rsidP="00B87C0F">
      <w:pPr>
        <w:pStyle w:val="Textoindependiente"/>
        <w:tabs>
          <w:tab w:val="left" w:pos="426"/>
        </w:tabs>
        <w:spacing w:after="0"/>
        <w:ind w:left="900" w:right="918"/>
        <w:jc w:val="both"/>
        <w:rPr>
          <w:rStyle w:val="FontStyle59"/>
          <w:i/>
          <w:lang w:val="es-ES_tradnl" w:eastAsia="es-ES_tradnl"/>
        </w:rPr>
      </w:pPr>
    </w:p>
    <w:p w14:paraId="0BC4AA9E" w14:textId="77777777" w:rsidR="00B87C0F" w:rsidRPr="008127C6" w:rsidRDefault="00B87C0F" w:rsidP="00B87C0F">
      <w:pPr>
        <w:pStyle w:val="Textoindependiente"/>
        <w:tabs>
          <w:tab w:val="left" w:pos="426"/>
        </w:tabs>
        <w:spacing w:after="0"/>
        <w:ind w:left="900" w:right="918"/>
        <w:jc w:val="both"/>
        <w:rPr>
          <w:rStyle w:val="FontStyle59"/>
          <w:i/>
          <w:iCs/>
          <w:lang w:val="es-ES_tradnl" w:eastAsia="es-ES_tradnl"/>
        </w:rPr>
      </w:pPr>
      <w:r w:rsidRPr="008127C6">
        <w:rPr>
          <w:rStyle w:val="FontStyle60"/>
          <w:i/>
          <w:lang w:val="es-ES_tradnl" w:eastAsia="es-ES_tradnl"/>
        </w:rPr>
        <w:t xml:space="preserve">2.3 </w:t>
      </w:r>
      <w:r w:rsidRPr="008127C6">
        <w:rPr>
          <w:rStyle w:val="FontStyle59"/>
          <w:b/>
          <w:i/>
          <w:lang w:val="es-ES_tradnl" w:eastAsia="es-ES_tradnl"/>
        </w:rPr>
        <w:t>FRENTE AL HECHO TERCERO</w:t>
      </w:r>
      <w:r w:rsidRPr="008127C6">
        <w:rPr>
          <w:rStyle w:val="FontStyle59"/>
          <w:i/>
          <w:lang w:val="es-ES_tradnl" w:eastAsia="es-ES_tradnl"/>
        </w:rPr>
        <w:t>: No es cierto, toda vez que la petición con radicado 20195606114102, del día 19 de diciembre de 2019, fue resuelta por la Oficina Asesora Jurídica de ¡a entidad a través del Oficio número 20203000016851 del 14 de enero de 2020, donde se expuso el estado actual de la solicitud formulada conforme al marco normativo que rige dicho procedimiento; respuesta comunicada al peticionario mediante mensaje de datos (ver anexos), de igual forma se indica al señor Juez que el radicado número 20195606041552 del 28 de diciembre de 2019, no es un derecho de petición, al ser el citado radicado un cumplimiento a la documentación requerida a través del acto, administrativo Resolución número 12710 de! 14 de noviembre de 2019, como bien se expuso en el numeral anterior, donde la Dirección Financiera de esta entidad al conocer de la acción de tutela, allegó acuse de recibo de los documentos aportados e informó a la sociedad actora del trámite que debe adelantar la respetiva área para efectuar la respectiva devolución; respuesta que fue remitida a través de mensaje de datos (ver anexos).</w:t>
      </w:r>
    </w:p>
    <w:p w14:paraId="12D22AAC" w14:textId="77777777" w:rsidR="00B87C0F" w:rsidRPr="008127C6" w:rsidRDefault="00B87C0F" w:rsidP="00B87C0F">
      <w:pPr>
        <w:pStyle w:val="Style9"/>
        <w:widowControl/>
        <w:spacing w:before="233" w:line="240" w:lineRule="auto"/>
        <w:ind w:left="2407"/>
        <w:rPr>
          <w:rStyle w:val="FontStyle59"/>
          <w:b/>
          <w:i/>
          <w:lang w:val="es-ES_tradnl" w:eastAsia="es-ES_tradnl"/>
        </w:rPr>
      </w:pPr>
      <w:r w:rsidRPr="008127C6">
        <w:rPr>
          <w:rStyle w:val="FontStyle59"/>
          <w:b/>
          <w:i/>
          <w:lang w:val="es-ES_tradnl" w:eastAsia="es-ES_tradnl"/>
        </w:rPr>
        <w:t>III. FRENTE A LAS PRETENSIONES.</w:t>
      </w:r>
    </w:p>
    <w:p w14:paraId="23BBBB1A" w14:textId="77777777" w:rsidR="00B87C0F" w:rsidRPr="008127C6" w:rsidRDefault="00B87C0F" w:rsidP="00B87C0F">
      <w:pPr>
        <w:pStyle w:val="Style9"/>
        <w:widowControl/>
        <w:spacing w:line="240" w:lineRule="exact"/>
        <w:rPr>
          <w:i/>
          <w:sz w:val="20"/>
          <w:szCs w:val="20"/>
        </w:rPr>
      </w:pPr>
    </w:p>
    <w:p w14:paraId="74058F86" w14:textId="77777777" w:rsidR="00B87C0F" w:rsidRPr="008127C6" w:rsidRDefault="00B87C0F" w:rsidP="00B87C0F">
      <w:pPr>
        <w:pStyle w:val="Style9"/>
        <w:widowControl/>
        <w:spacing w:before="14" w:line="230" w:lineRule="exact"/>
        <w:ind w:left="851" w:right="902"/>
        <w:rPr>
          <w:rStyle w:val="FontStyle59"/>
          <w:i/>
          <w:lang w:val="es-ES_tradnl" w:eastAsia="es-ES_tradnl"/>
        </w:rPr>
      </w:pPr>
      <w:r w:rsidRPr="008127C6">
        <w:rPr>
          <w:rStyle w:val="FontStyle59"/>
          <w:i/>
          <w:lang w:val="es-ES_tradnl" w:eastAsia="es-ES_tradnl"/>
        </w:rPr>
        <w:t>Me permito solicitar muy respetuosamente a la señora Juez, denegar las pretensiones del accionante, por cuanto las mismas carecen de fundamentos tácticos y jurídicos, tal como lo explicaré más adelante.</w:t>
      </w:r>
    </w:p>
    <w:p w14:paraId="145FFD48" w14:textId="77777777" w:rsidR="00B87C0F" w:rsidRPr="008127C6" w:rsidRDefault="00B87C0F" w:rsidP="00B87C0F">
      <w:pPr>
        <w:pStyle w:val="Textoindependiente"/>
        <w:spacing w:after="0"/>
        <w:jc w:val="both"/>
        <w:rPr>
          <w:rFonts w:cs="Arial"/>
          <w:b/>
          <w:i/>
          <w:sz w:val="22"/>
          <w:szCs w:val="22"/>
          <w:lang w:val="es-ES_tradnl"/>
        </w:rPr>
      </w:pPr>
    </w:p>
    <w:p w14:paraId="41847D1C" w14:textId="77777777" w:rsidR="00EF6D15" w:rsidRPr="008127C6" w:rsidRDefault="009B52A1" w:rsidP="00B87C0F">
      <w:pPr>
        <w:pStyle w:val="Textoindependiente"/>
        <w:numPr>
          <w:ilvl w:val="0"/>
          <w:numId w:val="10"/>
        </w:numPr>
        <w:spacing w:after="0"/>
        <w:jc w:val="both"/>
        <w:rPr>
          <w:rFonts w:cs="Arial"/>
          <w:b/>
          <w:sz w:val="22"/>
          <w:szCs w:val="22"/>
        </w:rPr>
      </w:pPr>
      <w:r w:rsidRPr="008127C6">
        <w:rPr>
          <w:rFonts w:cs="Arial"/>
          <w:b/>
          <w:sz w:val="22"/>
          <w:szCs w:val="22"/>
        </w:rPr>
        <w:t>LAS PRUEBAS:</w:t>
      </w:r>
    </w:p>
    <w:p w14:paraId="12C07FBB" w14:textId="77777777" w:rsidR="00EF6D15" w:rsidRPr="008127C6" w:rsidRDefault="00EF6D15" w:rsidP="00EF6D15">
      <w:pPr>
        <w:pStyle w:val="Textoindependiente"/>
        <w:spacing w:after="0"/>
        <w:jc w:val="both"/>
        <w:rPr>
          <w:rFonts w:cs="Arial"/>
          <w:b/>
          <w:sz w:val="22"/>
          <w:szCs w:val="22"/>
        </w:rPr>
      </w:pPr>
    </w:p>
    <w:p w14:paraId="7DF0D344" w14:textId="77777777" w:rsidR="00EF6D15" w:rsidRPr="008127C6" w:rsidRDefault="00EF6D15" w:rsidP="00EF6D15">
      <w:pPr>
        <w:pStyle w:val="Textoindependiente"/>
        <w:spacing w:after="0"/>
        <w:jc w:val="both"/>
        <w:rPr>
          <w:rFonts w:cs="Arial"/>
          <w:sz w:val="22"/>
          <w:szCs w:val="22"/>
        </w:rPr>
      </w:pPr>
      <w:r w:rsidRPr="008127C6">
        <w:rPr>
          <w:rFonts w:cs="Arial"/>
          <w:b/>
          <w:sz w:val="22"/>
          <w:szCs w:val="22"/>
        </w:rPr>
        <w:t xml:space="preserve">4.1 </w:t>
      </w:r>
      <w:r w:rsidR="00EB5FA3" w:rsidRPr="008127C6">
        <w:rPr>
          <w:rFonts w:cs="Arial"/>
          <w:sz w:val="22"/>
          <w:szCs w:val="22"/>
        </w:rPr>
        <w:t xml:space="preserve">Respuesta al radicado número 20195606114102 de fecha 14 de enero de 2020 (Folio 31 del cuaderno principal) mediante la que se informa que según el artículo 192 del CPACA, </w:t>
      </w:r>
      <w:r w:rsidR="00EB5FA3" w:rsidRPr="00B05371">
        <w:rPr>
          <w:rFonts w:cs="Arial"/>
          <w:i/>
        </w:rPr>
        <w:t xml:space="preserve">“Las condenas impuestas a entidades públicas consistentes en el pago o devolución de una suma de dinero, serán cumplidas en un plazo máximo de diez (10) meses contados a partir de la fecha de ejecutorio de la </w:t>
      </w:r>
      <w:r w:rsidR="00A00934" w:rsidRPr="00B05371">
        <w:rPr>
          <w:rFonts w:cs="Arial"/>
          <w:i/>
        </w:rPr>
        <w:t>sentencia</w:t>
      </w:r>
      <w:r w:rsidR="00EB5FA3" w:rsidRPr="00B05371">
        <w:rPr>
          <w:rFonts w:cs="Arial"/>
          <w:i/>
        </w:rPr>
        <w:t xml:space="preserve"> (…)”.</w:t>
      </w:r>
      <w:r w:rsidR="00EB5FA3" w:rsidRPr="008127C6">
        <w:rPr>
          <w:rFonts w:cs="Arial"/>
          <w:sz w:val="22"/>
          <w:szCs w:val="22"/>
        </w:rPr>
        <w:t xml:space="preserve"> </w:t>
      </w:r>
    </w:p>
    <w:p w14:paraId="1AE5C999" w14:textId="77777777" w:rsidR="00EB5FA3" w:rsidRPr="008127C6" w:rsidRDefault="00EB5FA3" w:rsidP="00EF6D15">
      <w:pPr>
        <w:pStyle w:val="Textoindependiente"/>
        <w:spacing w:after="0"/>
        <w:jc w:val="both"/>
        <w:rPr>
          <w:rFonts w:cs="Arial"/>
          <w:sz w:val="22"/>
          <w:szCs w:val="22"/>
        </w:rPr>
      </w:pPr>
    </w:p>
    <w:p w14:paraId="7C73A9A7" w14:textId="77777777" w:rsidR="00EB5FA3" w:rsidRPr="008127C6" w:rsidRDefault="00EB5FA3" w:rsidP="00EF6D15">
      <w:pPr>
        <w:pStyle w:val="Textoindependiente"/>
        <w:spacing w:after="0"/>
        <w:jc w:val="both"/>
        <w:rPr>
          <w:rFonts w:cs="Arial"/>
          <w:b/>
          <w:sz w:val="22"/>
          <w:szCs w:val="22"/>
        </w:rPr>
      </w:pPr>
      <w:r w:rsidRPr="008127C6">
        <w:rPr>
          <w:rFonts w:cs="Arial"/>
          <w:b/>
          <w:sz w:val="22"/>
          <w:szCs w:val="22"/>
        </w:rPr>
        <w:t>4.2</w:t>
      </w:r>
      <w:r w:rsidRPr="008127C6">
        <w:rPr>
          <w:rFonts w:cs="Arial"/>
          <w:sz w:val="22"/>
          <w:szCs w:val="22"/>
        </w:rPr>
        <w:t xml:space="preserve"> Respuesta al radicado número 20195606041552 de fecha 14 de enero de 2020 (Folio 33 del cuaderno principal), mediante la que se informa que la devolución ordenada mediante  Resolución No. 12710 del 14 de noviembre de 2019, se encuentra en turno de pago, y que se espera surtir el trámite antes de finalizar el mes de enero de 2020. </w:t>
      </w:r>
    </w:p>
    <w:p w14:paraId="7C4058E9" w14:textId="77777777" w:rsidR="00EF6D15" w:rsidRPr="008127C6" w:rsidRDefault="00EF6D15" w:rsidP="009B52A1">
      <w:pPr>
        <w:shd w:val="clear" w:color="auto" w:fill="FFFFFF"/>
        <w:jc w:val="both"/>
        <w:rPr>
          <w:sz w:val="22"/>
          <w:szCs w:val="22"/>
          <w:lang w:val="es-ES_tradnl"/>
        </w:rPr>
      </w:pPr>
    </w:p>
    <w:p w14:paraId="4B9FDC8D" w14:textId="77777777" w:rsidR="009B52A1" w:rsidRPr="008127C6" w:rsidRDefault="009B52A1" w:rsidP="009B52A1">
      <w:pPr>
        <w:shd w:val="clear" w:color="auto" w:fill="FFFFFF"/>
        <w:jc w:val="both"/>
        <w:rPr>
          <w:b/>
          <w:bCs/>
          <w:sz w:val="22"/>
          <w:szCs w:val="22"/>
          <w:u w:val="single"/>
          <w:lang w:val="es-ES_tradnl"/>
        </w:rPr>
      </w:pPr>
    </w:p>
    <w:p w14:paraId="4EDCFB71" w14:textId="77777777" w:rsidR="009B52A1" w:rsidRPr="008127C6" w:rsidRDefault="00EB5FA3" w:rsidP="009B52A1">
      <w:pPr>
        <w:pStyle w:val="Sangra2detindependiente"/>
        <w:widowControl/>
        <w:ind w:firstLine="0"/>
        <w:jc w:val="center"/>
        <w:rPr>
          <w:rFonts w:cs="Arial"/>
          <w:b/>
          <w:sz w:val="22"/>
          <w:szCs w:val="22"/>
        </w:rPr>
      </w:pPr>
      <w:r w:rsidRPr="008127C6">
        <w:rPr>
          <w:rFonts w:cs="Arial"/>
          <w:b/>
          <w:sz w:val="22"/>
          <w:szCs w:val="22"/>
        </w:rPr>
        <w:t>5. CONSIDERACIONES:</w:t>
      </w:r>
    </w:p>
    <w:p w14:paraId="0EA6FF50" w14:textId="77777777" w:rsidR="009B52A1" w:rsidRPr="008127C6" w:rsidRDefault="009B52A1" w:rsidP="009B52A1">
      <w:pPr>
        <w:pStyle w:val="Sangra2detindependiente"/>
        <w:rPr>
          <w:rFonts w:cs="Arial"/>
          <w:b/>
          <w:sz w:val="22"/>
          <w:szCs w:val="22"/>
          <w:lang w:val="es-MX"/>
        </w:rPr>
      </w:pPr>
    </w:p>
    <w:p w14:paraId="379D4AB3" w14:textId="77777777" w:rsidR="009B52A1" w:rsidRPr="008127C6" w:rsidRDefault="009B52A1" w:rsidP="009B52A1">
      <w:pPr>
        <w:pStyle w:val="Sangra2detindependiente"/>
        <w:widowControl/>
        <w:numPr>
          <w:ilvl w:val="1"/>
          <w:numId w:val="1"/>
        </w:numPr>
        <w:tabs>
          <w:tab w:val="left" w:pos="426"/>
        </w:tabs>
        <w:ind w:left="0" w:firstLine="0"/>
        <w:rPr>
          <w:rFonts w:cs="Arial"/>
          <w:b/>
          <w:sz w:val="22"/>
          <w:szCs w:val="22"/>
          <w:lang w:val="es-CO"/>
        </w:rPr>
      </w:pPr>
      <w:r w:rsidRPr="008127C6">
        <w:rPr>
          <w:rFonts w:cs="Arial"/>
          <w:sz w:val="22"/>
          <w:szCs w:val="22"/>
          <w:lang w:val="es-CO"/>
        </w:rPr>
        <w:t>De conformidad con lo dispuesto en el artículo 86 de la Constitución Política, en el articulado general y, en particular, en los Artículos 1°, 5° y 8° del Decreto – Ley 2591 de 1991 “</w:t>
      </w:r>
      <w:r w:rsidRPr="008127C6">
        <w:rPr>
          <w:rFonts w:cs="Arial"/>
          <w:i/>
          <w:sz w:val="22"/>
          <w:szCs w:val="22"/>
          <w:lang w:val="es-CO"/>
        </w:rPr>
        <w:t>Por el cual se reglamenta la acción de tutela consagrada en el artículo 86 de la Constitución Política”</w:t>
      </w:r>
      <w:r w:rsidRPr="008127C6">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14:paraId="28477611" w14:textId="77777777" w:rsidR="009B52A1" w:rsidRPr="008127C6" w:rsidRDefault="009B52A1" w:rsidP="009B52A1">
      <w:pPr>
        <w:pStyle w:val="Sangradetextonormal"/>
        <w:rPr>
          <w:rFonts w:cs="Arial"/>
          <w:sz w:val="22"/>
          <w:szCs w:val="22"/>
          <w:lang w:val="es-CO"/>
        </w:rPr>
      </w:pPr>
    </w:p>
    <w:p w14:paraId="58893720" w14:textId="77777777" w:rsidR="009B52A1" w:rsidRPr="008127C6" w:rsidRDefault="009B52A1" w:rsidP="009B52A1">
      <w:pPr>
        <w:pStyle w:val="Sangradetextonormal"/>
        <w:ind w:left="0"/>
        <w:rPr>
          <w:rFonts w:cs="Arial"/>
          <w:sz w:val="22"/>
          <w:szCs w:val="22"/>
          <w:lang w:val="es-CO"/>
        </w:rPr>
      </w:pPr>
      <w:r w:rsidRPr="008127C6">
        <w:rPr>
          <w:rFonts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2314B55F" w14:textId="77777777" w:rsidR="009B52A1" w:rsidRPr="008127C6" w:rsidRDefault="009B52A1" w:rsidP="009B52A1">
      <w:pPr>
        <w:pStyle w:val="Sangradetextonormal"/>
        <w:rPr>
          <w:rFonts w:cs="Arial"/>
          <w:sz w:val="22"/>
          <w:szCs w:val="22"/>
          <w:lang w:val="es-CO"/>
        </w:rPr>
      </w:pPr>
    </w:p>
    <w:p w14:paraId="6C7EC2D1" w14:textId="77777777" w:rsidR="009B52A1" w:rsidRPr="008127C6" w:rsidRDefault="009B52A1" w:rsidP="009B52A1">
      <w:pPr>
        <w:pStyle w:val="Sangradetextonormal"/>
        <w:ind w:left="0"/>
        <w:rPr>
          <w:rFonts w:cs="Arial"/>
          <w:sz w:val="22"/>
          <w:szCs w:val="22"/>
          <w:lang w:val="es-CO"/>
        </w:rPr>
      </w:pPr>
      <w:r w:rsidRPr="008127C6">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5604CCCD" w14:textId="77777777" w:rsidR="009B52A1" w:rsidRPr="008127C6" w:rsidRDefault="009B52A1" w:rsidP="009B52A1">
      <w:pPr>
        <w:pStyle w:val="Textoindependiente"/>
        <w:tabs>
          <w:tab w:val="left" w:pos="709"/>
        </w:tabs>
        <w:spacing w:after="0"/>
        <w:jc w:val="both"/>
        <w:rPr>
          <w:rFonts w:cs="Arial"/>
          <w:sz w:val="22"/>
          <w:szCs w:val="22"/>
        </w:rPr>
      </w:pPr>
    </w:p>
    <w:p w14:paraId="1131BE80" w14:textId="77777777" w:rsidR="009B52A1" w:rsidRPr="008127C6" w:rsidRDefault="009B52A1" w:rsidP="009B52A1">
      <w:pPr>
        <w:pStyle w:val="Sangradetextonormal"/>
        <w:numPr>
          <w:ilvl w:val="1"/>
          <w:numId w:val="1"/>
        </w:numPr>
        <w:tabs>
          <w:tab w:val="left" w:pos="426"/>
        </w:tabs>
        <w:ind w:left="0" w:firstLine="0"/>
        <w:rPr>
          <w:rFonts w:cs="Arial"/>
          <w:b/>
          <w:sz w:val="22"/>
          <w:szCs w:val="22"/>
          <w:u w:val="single"/>
        </w:rPr>
      </w:pPr>
      <w:r w:rsidRPr="008127C6">
        <w:rPr>
          <w:rFonts w:cs="Arial"/>
          <w:sz w:val="22"/>
          <w:szCs w:val="22"/>
        </w:rPr>
        <w:t>Observa el Despacho que el derecho fundamental del cua</w:t>
      </w:r>
      <w:r w:rsidR="00C43F1F" w:rsidRPr="008127C6">
        <w:rPr>
          <w:rFonts w:cs="Arial"/>
          <w:sz w:val="22"/>
          <w:szCs w:val="22"/>
        </w:rPr>
        <w:t>l pretende obtener protección el</w:t>
      </w:r>
      <w:r w:rsidRPr="008127C6">
        <w:rPr>
          <w:rFonts w:cs="Arial"/>
          <w:sz w:val="22"/>
          <w:szCs w:val="22"/>
        </w:rPr>
        <w:t xml:space="preserve"> accionante es el de petición</w:t>
      </w:r>
      <w:r w:rsidR="00C43F1F" w:rsidRPr="008127C6">
        <w:rPr>
          <w:rFonts w:cs="Arial"/>
          <w:sz w:val="22"/>
          <w:szCs w:val="22"/>
        </w:rPr>
        <w:t xml:space="preserve"> y debido proceso</w:t>
      </w:r>
      <w:r w:rsidRPr="008127C6">
        <w:rPr>
          <w:rFonts w:cs="Arial"/>
          <w:sz w:val="22"/>
          <w:szCs w:val="22"/>
        </w:rPr>
        <w:t>, toda vez que no ha</w:t>
      </w:r>
      <w:r w:rsidR="00C43F1F" w:rsidRPr="008127C6">
        <w:rPr>
          <w:rFonts w:cs="Arial"/>
          <w:sz w:val="22"/>
          <w:szCs w:val="22"/>
        </w:rPr>
        <w:t>bía</w:t>
      </w:r>
      <w:r w:rsidRPr="008127C6">
        <w:rPr>
          <w:rFonts w:cs="Arial"/>
          <w:sz w:val="22"/>
          <w:szCs w:val="22"/>
        </w:rPr>
        <w:t xml:space="preserve"> sido resuelta la solicitud presentada el </w:t>
      </w:r>
      <w:r w:rsidR="00C43F1F" w:rsidRPr="008127C6">
        <w:rPr>
          <w:rFonts w:cs="Arial"/>
          <w:sz w:val="22"/>
          <w:szCs w:val="22"/>
        </w:rPr>
        <w:t xml:space="preserve">19 de diciembre de 2019. </w:t>
      </w:r>
      <w:r w:rsidRPr="008127C6">
        <w:rPr>
          <w:rFonts w:cs="Arial"/>
          <w:sz w:val="22"/>
          <w:szCs w:val="22"/>
        </w:rPr>
        <w:t xml:space="preserve"> </w:t>
      </w:r>
    </w:p>
    <w:p w14:paraId="3C65E8CD" w14:textId="77777777" w:rsidR="009B52A1" w:rsidRPr="008127C6" w:rsidRDefault="009B52A1" w:rsidP="009B52A1">
      <w:pPr>
        <w:pStyle w:val="Sangradetextonormal"/>
        <w:tabs>
          <w:tab w:val="left" w:pos="426"/>
        </w:tabs>
        <w:ind w:left="0"/>
        <w:rPr>
          <w:rFonts w:cs="Arial"/>
          <w:b/>
          <w:sz w:val="22"/>
          <w:szCs w:val="22"/>
          <w:u w:val="single"/>
        </w:rPr>
      </w:pPr>
    </w:p>
    <w:p w14:paraId="2CA0D212" w14:textId="77777777" w:rsidR="009B52A1" w:rsidRPr="008127C6" w:rsidRDefault="009B52A1" w:rsidP="009B52A1">
      <w:pPr>
        <w:pStyle w:val="Sangradetextonormal"/>
        <w:numPr>
          <w:ilvl w:val="1"/>
          <w:numId w:val="1"/>
        </w:numPr>
        <w:tabs>
          <w:tab w:val="left" w:pos="426"/>
        </w:tabs>
        <w:ind w:left="0" w:firstLine="0"/>
        <w:rPr>
          <w:rFonts w:cs="Arial"/>
          <w:b/>
          <w:sz w:val="22"/>
          <w:szCs w:val="22"/>
          <w:u w:val="single"/>
        </w:rPr>
      </w:pPr>
      <w:r w:rsidRPr="008127C6">
        <w:rPr>
          <w:rFonts w:cs="Arial"/>
          <w:sz w:val="22"/>
          <w:szCs w:val="22"/>
          <w:u w:val="single"/>
        </w:rPr>
        <w:t xml:space="preserve">Así las cosas, cabe preguntarse </w:t>
      </w:r>
      <w:r w:rsidRPr="008127C6">
        <w:rPr>
          <w:rFonts w:cs="Arial"/>
          <w:b/>
          <w:sz w:val="22"/>
          <w:szCs w:val="22"/>
          <w:u w:val="single"/>
        </w:rPr>
        <w:t xml:space="preserve">¿Debe tutelarse el derecho fundamental de petición </w:t>
      </w:r>
      <w:r w:rsidR="00C43F1F" w:rsidRPr="008127C6">
        <w:rPr>
          <w:rFonts w:cs="Arial"/>
          <w:b/>
          <w:sz w:val="22"/>
          <w:szCs w:val="22"/>
          <w:u w:val="single"/>
        </w:rPr>
        <w:t>y debido proceso del</w:t>
      </w:r>
      <w:r w:rsidRPr="008127C6">
        <w:rPr>
          <w:rFonts w:cs="Arial"/>
          <w:b/>
          <w:sz w:val="22"/>
          <w:szCs w:val="22"/>
          <w:u w:val="single"/>
        </w:rPr>
        <w:t xml:space="preserve"> accionante, ante la </w:t>
      </w:r>
      <w:r w:rsidR="00C43F1F" w:rsidRPr="008127C6">
        <w:rPr>
          <w:rFonts w:cs="Arial"/>
          <w:b/>
          <w:sz w:val="22"/>
          <w:szCs w:val="22"/>
          <w:u w:val="single"/>
        </w:rPr>
        <w:t xml:space="preserve">falta de </w:t>
      </w:r>
      <w:r w:rsidRPr="008127C6">
        <w:rPr>
          <w:rFonts w:cs="Arial"/>
          <w:b/>
          <w:sz w:val="22"/>
          <w:szCs w:val="22"/>
          <w:u w:val="single"/>
        </w:rPr>
        <w:t>respuesta de la entidad accionada?</w:t>
      </w:r>
    </w:p>
    <w:p w14:paraId="30A7CEF6" w14:textId="77777777" w:rsidR="009B52A1" w:rsidRPr="008127C6" w:rsidRDefault="009B52A1" w:rsidP="009B52A1">
      <w:pPr>
        <w:pStyle w:val="Textoindependiente"/>
        <w:tabs>
          <w:tab w:val="left" w:pos="709"/>
        </w:tabs>
        <w:spacing w:after="0"/>
        <w:jc w:val="both"/>
        <w:rPr>
          <w:rFonts w:cs="Arial"/>
          <w:sz w:val="22"/>
          <w:szCs w:val="22"/>
          <w:lang w:val="es-MX"/>
        </w:rPr>
      </w:pPr>
    </w:p>
    <w:p w14:paraId="30BB85B7" w14:textId="77777777" w:rsidR="009B52A1" w:rsidRPr="008127C6" w:rsidRDefault="009B52A1" w:rsidP="009B52A1">
      <w:pPr>
        <w:pStyle w:val="Sangradetextonormal"/>
        <w:ind w:left="0"/>
        <w:rPr>
          <w:rFonts w:cs="Arial"/>
          <w:b/>
          <w:sz w:val="22"/>
          <w:szCs w:val="22"/>
          <w:u w:val="single"/>
        </w:rPr>
      </w:pPr>
    </w:p>
    <w:p w14:paraId="250588DC" w14:textId="77777777" w:rsidR="009B52A1" w:rsidRPr="008127C6" w:rsidRDefault="009B52A1" w:rsidP="009B52A1">
      <w:pPr>
        <w:pStyle w:val="Sangradetextonormal"/>
        <w:ind w:left="0"/>
        <w:rPr>
          <w:rFonts w:cs="Arial"/>
          <w:sz w:val="22"/>
          <w:szCs w:val="22"/>
        </w:rPr>
      </w:pPr>
      <w:r w:rsidRPr="008127C6">
        <w:rPr>
          <w:rFonts w:cs="Arial"/>
          <w:sz w:val="22"/>
          <w:szCs w:val="22"/>
        </w:rPr>
        <w:t>La respuesta al anterior interrogante es negativa por las siguientes razones:</w:t>
      </w:r>
    </w:p>
    <w:p w14:paraId="60602F6B" w14:textId="77777777" w:rsidR="009B52A1" w:rsidRPr="008127C6" w:rsidRDefault="009B52A1" w:rsidP="009B52A1">
      <w:pPr>
        <w:pStyle w:val="Sangradetextonormal"/>
        <w:ind w:left="0"/>
        <w:rPr>
          <w:rFonts w:cs="Arial"/>
          <w:sz w:val="22"/>
          <w:szCs w:val="22"/>
        </w:rPr>
      </w:pPr>
    </w:p>
    <w:p w14:paraId="6508115B" w14:textId="77777777" w:rsidR="009B52A1" w:rsidRPr="008127C6" w:rsidRDefault="009B52A1" w:rsidP="009B52A1">
      <w:pPr>
        <w:pStyle w:val="Sangradetextonormal"/>
        <w:ind w:left="0"/>
        <w:rPr>
          <w:rFonts w:cs="Arial"/>
          <w:sz w:val="22"/>
          <w:szCs w:val="22"/>
        </w:rPr>
      </w:pPr>
      <w:r w:rsidRPr="008127C6">
        <w:rPr>
          <w:rFonts w:cs="Arial"/>
          <w:sz w:val="22"/>
          <w:szCs w:val="22"/>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127C6">
        <w:rPr>
          <w:rStyle w:val="Refdenotaalpie"/>
          <w:rFonts w:cs="Arial"/>
          <w:sz w:val="22"/>
          <w:szCs w:val="22"/>
        </w:rPr>
        <w:footnoteReference w:id="2"/>
      </w:r>
      <w:r w:rsidRPr="008127C6">
        <w:rPr>
          <w:rFonts w:cs="Arial"/>
          <w:sz w:val="22"/>
          <w:szCs w:val="22"/>
        </w:rPr>
        <w:t>, estableciendo las reglas básicas que rigen el derecho de petición:</w:t>
      </w:r>
    </w:p>
    <w:p w14:paraId="018EC912" w14:textId="77777777" w:rsidR="009B52A1" w:rsidRPr="008127C6" w:rsidRDefault="009B52A1" w:rsidP="009B52A1">
      <w:pPr>
        <w:pStyle w:val="Sangradetextonormal"/>
        <w:rPr>
          <w:rFonts w:cs="Arial"/>
          <w:sz w:val="22"/>
          <w:szCs w:val="22"/>
        </w:rPr>
      </w:pPr>
    </w:p>
    <w:p w14:paraId="5DC4786D"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El derecho de petición es fundamental y determinante para la efectividad de los mecanismos de la democracia participativa</w:t>
      </w:r>
    </w:p>
    <w:p w14:paraId="554CD2FA" w14:textId="77777777" w:rsidR="009B52A1" w:rsidRPr="008127C6" w:rsidRDefault="009B52A1" w:rsidP="009B52A1">
      <w:pPr>
        <w:pStyle w:val="Sangradetextonormal"/>
        <w:rPr>
          <w:rFonts w:cs="Arial"/>
          <w:sz w:val="22"/>
          <w:szCs w:val="22"/>
        </w:rPr>
      </w:pPr>
    </w:p>
    <w:p w14:paraId="7F469CE7"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El núcleo esencial del derecho de petición reside en la resolución pronta y oportuna de la cuestión</w:t>
      </w:r>
    </w:p>
    <w:p w14:paraId="52FE5330" w14:textId="77777777" w:rsidR="009B52A1" w:rsidRPr="008127C6" w:rsidRDefault="009B52A1" w:rsidP="009B52A1">
      <w:pPr>
        <w:pStyle w:val="Sangradetextonormal"/>
        <w:tabs>
          <w:tab w:val="left" w:pos="567"/>
        </w:tabs>
        <w:ind w:left="0"/>
        <w:rPr>
          <w:rFonts w:cs="Arial"/>
          <w:sz w:val="22"/>
          <w:szCs w:val="22"/>
        </w:rPr>
      </w:pPr>
    </w:p>
    <w:p w14:paraId="01CA294A"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La respuesta debe cumplir con estos requisitos:</w:t>
      </w:r>
    </w:p>
    <w:p w14:paraId="439EAEFC" w14:textId="77777777" w:rsidR="009B52A1" w:rsidRPr="008127C6" w:rsidRDefault="009B52A1" w:rsidP="009B52A1">
      <w:pPr>
        <w:pStyle w:val="Sangradetextonormal"/>
        <w:rPr>
          <w:rFonts w:cs="Arial"/>
          <w:sz w:val="22"/>
          <w:szCs w:val="22"/>
        </w:rPr>
      </w:pPr>
    </w:p>
    <w:p w14:paraId="39ABCEBE" w14:textId="77777777" w:rsidR="009B52A1" w:rsidRPr="008127C6" w:rsidRDefault="009B52A1" w:rsidP="009B52A1">
      <w:pPr>
        <w:pStyle w:val="Sangradetextonormal"/>
        <w:numPr>
          <w:ilvl w:val="0"/>
          <w:numId w:val="3"/>
        </w:numPr>
        <w:rPr>
          <w:rFonts w:cs="Arial"/>
          <w:sz w:val="22"/>
          <w:szCs w:val="22"/>
        </w:rPr>
      </w:pPr>
      <w:r w:rsidRPr="008127C6">
        <w:rPr>
          <w:rFonts w:cs="Arial"/>
          <w:sz w:val="22"/>
          <w:szCs w:val="22"/>
        </w:rPr>
        <w:lastRenderedPageBreak/>
        <w:t>De ser oportuna</w:t>
      </w:r>
    </w:p>
    <w:p w14:paraId="0F272DA9" w14:textId="77777777" w:rsidR="009B52A1" w:rsidRPr="008127C6" w:rsidRDefault="009B52A1" w:rsidP="009B52A1">
      <w:pPr>
        <w:pStyle w:val="Sangradetextonormal"/>
        <w:numPr>
          <w:ilvl w:val="0"/>
          <w:numId w:val="3"/>
        </w:numPr>
        <w:rPr>
          <w:rFonts w:cs="Arial"/>
          <w:sz w:val="22"/>
          <w:szCs w:val="22"/>
        </w:rPr>
      </w:pPr>
      <w:r w:rsidRPr="008127C6">
        <w:rPr>
          <w:rFonts w:cs="Arial"/>
          <w:sz w:val="22"/>
          <w:szCs w:val="22"/>
        </w:rPr>
        <w:t xml:space="preserve">Debe resolverse de fondo, </w:t>
      </w:r>
      <w:r w:rsidR="00C43F1F" w:rsidRPr="008127C6">
        <w:rPr>
          <w:rFonts w:cs="Arial"/>
          <w:sz w:val="22"/>
          <w:szCs w:val="22"/>
        </w:rPr>
        <w:t xml:space="preserve">ser clara, precisa y </w:t>
      </w:r>
      <w:r w:rsidRPr="008127C6">
        <w:rPr>
          <w:rFonts w:cs="Arial"/>
          <w:sz w:val="22"/>
          <w:szCs w:val="22"/>
        </w:rPr>
        <w:t>congruente con lo solicitado, y</w:t>
      </w:r>
    </w:p>
    <w:p w14:paraId="6D0F6FAD" w14:textId="77777777" w:rsidR="009B52A1" w:rsidRPr="008127C6" w:rsidRDefault="009B52A1" w:rsidP="009B52A1">
      <w:pPr>
        <w:pStyle w:val="Sangradetextonormal"/>
        <w:numPr>
          <w:ilvl w:val="0"/>
          <w:numId w:val="3"/>
        </w:numPr>
        <w:rPr>
          <w:rFonts w:cs="Arial"/>
          <w:sz w:val="22"/>
          <w:szCs w:val="22"/>
        </w:rPr>
      </w:pPr>
      <w:r w:rsidRPr="008127C6">
        <w:rPr>
          <w:rFonts w:cs="Arial"/>
          <w:sz w:val="22"/>
          <w:szCs w:val="22"/>
        </w:rPr>
        <w:t>Debe ser puesta en conocimiento del peticionario</w:t>
      </w:r>
    </w:p>
    <w:p w14:paraId="043C4466" w14:textId="77777777" w:rsidR="009B52A1" w:rsidRPr="008127C6" w:rsidRDefault="009B52A1" w:rsidP="009B52A1">
      <w:pPr>
        <w:pStyle w:val="Sangradetextonormal"/>
        <w:ind w:left="360"/>
        <w:rPr>
          <w:rFonts w:cs="Arial"/>
          <w:sz w:val="22"/>
          <w:szCs w:val="22"/>
        </w:rPr>
      </w:pPr>
    </w:p>
    <w:p w14:paraId="1718BCF9" w14:textId="77777777" w:rsidR="009B52A1" w:rsidRPr="008127C6" w:rsidRDefault="009B52A1" w:rsidP="009B52A1">
      <w:pPr>
        <w:pStyle w:val="Sangradetextonormal"/>
        <w:ind w:left="0"/>
        <w:rPr>
          <w:rFonts w:cs="Arial"/>
          <w:sz w:val="22"/>
          <w:szCs w:val="22"/>
        </w:rPr>
      </w:pPr>
      <w:r w:rsidRPr="008127C6">
        <w:rPr>
          <w:rFonts w:cs="Arial"/>
          <w:sz w:val="22"/>
          <w:szCs w:val="22"/>
        </w:rPr>
        <w:t>Si no cumple con estos requisitos se incurre en una violación al derecho constitucional fundamental de petición</w:t>
      </w:r>
      <w:r w:rsidR="00C43F1F" w:rsidRPr="008127C6">
        <w:rPr>
          <w:rFonts w:cs="Arial"/>
          <w:sz w:val="22"/>
          <w:szCs w:val="22"/>
        </w:rPr>
        <w:t>.</w:t>
      </w:r>
    </w:p>
    <w:p w14:paraId="2B164D9D" w14:textId="77777777" w:rsidR="009B52A1" w:rsidRPr="008127C6" w:rsidRDefault="009B52A1" w:rsidP="009B52A1">
      <w:pPr>
        <w:pStyle w:val="Sangradetextonormal"/>
        <w:rPr>
          <w:rFonts w:cs="Arial"/>
          <w:sz w:val="22"/>
          <w:szCs w:val="22"/>
        </w:rPr>
      </w:pPr>
    </w:p>
    <w:p w14:paraId="11AC3982"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La respuesta no implica la aceptación de lo solicitado ni tampoco se concreta siempre en una respuesta escrita</w:t>
      </w:r>
      <w:r w:rsidR="00C43F1F" w:rsidRPr="008127C6">
        <w:rPr>
          <w:rFonts w:cs="Arial"/>
          <w:sz w:val="22"/>
          <w:szCs w:val="22"/>
        </w:rPr>
        <w:t>.</w:t>
      </w:r>
    </w:p>
    <w:p w14:paraId="1726EFEB" w14:textId="77777777" w:rsidR="009B52A1" w:rsidRPr="008127C6" w:rsidRDefault="009B52A1" w:rsidP="009B52A1">
      <w:pPr>
        <w:pStyle w:val="Sangradetextonormal"/>
        <w:tabs>
          <w:tab w:val="left" w:pos="567"/>
        </w:tabs>
        <w:ind w:left="0"/>
        <w:rPr>
          <w:rFonts w:cs="Arial"/>
          <w:sz w:val="22"/>
          <w:szCs w:val="22"/>
        </w:rPr>
      </w:pPr>
    </w:p>
    <w:p w14:paraId="4BCECCFB"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579AA561" w14:textId="77777777" w:rsidR="009B52A1" w:rsidRPr="008127C6" w:rsidRDefault="009B52A1" w:rsidP="009B52A1">
      <w:pPr>
        <w:pStyle w:val="Sangradetextonormal"/>
        <w:tabs>
          <w:tab w:val="left" w:pos="567"/>
        </w:tabs>
        <w:ind w:left="0"/>
        <w:rPr>
          <w:rFonts w:cs="Arial"/>
          <w:sz w:val="22"/>
          <w:szCs w:val="22"/>
        </w:rPr>
      </w:pPr>
    </w:p>
    <w:p w14:paraId="62C75F2A"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159AC1CD" w14:textId="77777777" w:rsidR="009B52A1" w:rsidRPr="008127C6" w:rsidRDefault="009B52A1" w:rsidP="009B52A1">
      <w:pPr>
        <w:pStyle w:val="Sangradetextonormal"/>
        <w:tabs>
          <w:tab w:val="left" w:pos="567"/>
        </w:tabs>
        <w:ind w:left="0"/>
        <w:rPr>
          <w:rFonts w:cs="Arial"/>
          <w:sz w:val="22"/>
          <w:szCs w:val="22"/>
        </w:rPr>
      </w:pPr>
    </w:p>
    <w:p w14:paraId="6D098C65" w14:textId="77777777" w:rsidR="009B52A1" w:rsidRPr="008127C6" w:rsidRDefault="009B52A1" w:rsidP="009B52A1">
      <w:pPr>
        <w:pStyle w:val="Sangradetextonormal"/>
        <w:numPr>
          <w:ilvl w:val="0"/>
          <w:numId w:val="2"/>
        </w:numPr>
        <w:tabs>
          <w:tab w:val="clear" w:pos="555"/>
          <w:tab w:val="num" w:pos="0"/>
          <w:tab w:val="left" w:pos="284"/>
          <w:tab w:val="left" w:pos="567"/>
        </w:tabs>
        <w:ind w:left="0" w:firstLine="0"/>
        <w:rPr>
          <w:rFonts w:cs="Arial"/>
          <w:sz w:val="22"/>
          <w:szCs w:val="22"/>
        </w:rPr>
      </w:pPr>
      <w:r w:rsidRPr="008127C6">
        <w:rPr>
          <w:rFonts w:cs="Arial"/>
          <w:sz w:val="22"/>
          <w:szCs w:val="22"/>
        </w:rPr>
        <w:t>El derecho de petición también es aplicable en la vía gubernativa, por ser ésta una expresión más del derecho consagrado en el artículo 23 de la Carta.</w:t>
      </w:r>
    </w:p>
    <w:p w14:paraId="225BDE01" w14:textId="77777777" w:rsidR="009B52A1" w:rsidRPr="008127C6" w:rsidRDefault="009B52A1" w:rsidP="009B52A1">
      <w:pPr>
        <w:pStyle w:val="Sangradetextonormal"/>
        <w:rPr>
          <w:rFonts w:cs="Arial"/>
          <w:sz w:val="22"/>
          <w:szCs w:val="22"/>
        </w:rPr>
      </w:pPr>
    </w:p>
    <w:p w14:paraId="396081A3" w14:textId="77777777" w:rsidR="009B52A1" w:rsidRPr="008127C6" w:rsidRDefault="009B52A1" w:rsidP="009B52A1">
      <w:pPr>
        <w:jc w:val="both"/>
        <w:rPr>
          <w:sz w:val="22"/>
          <w:szCs w:val="22"/>
          <w:lang w:val="es-MX"/>
        </w:rPr>
      </w:pPr>
      <w:r w:rsidRPr="008127C6">
        <w:rPr>
          <w:sz w:val="22"/>
          <w:szCs w:val="22"/>
          <w:lang w:val="es-MX"/>
        </w:rPr>
        <w:t>El artículo 23 de la Constitución Política de Colombia consagra el derecho que tiene toda persona a presentar peticiones respetuosas a las autoridades por motivos de interés general o particular y a obtener pronta resolución.</w:t>
      </w:r>
    </w:p>
    <w:p w14:paraId="465A29AC" w14:textId="77777777" w:rsidR="009B52A1" w:rsidRPr="008127C6" w:rsidRDefault="009B52A1" w:rsidP="009B52A1">
      <w:pPr>
        <w:jc w:val="both"/>
        <w:rPr>
          <w:sz w:val="22"/>
          <w:szCs w:val="22"/>
          <w:lang w:val="es-MX"/>
        </w:rPr>
      </w:pPr>
    </w:p>
    <w:p w14:paraId="0BFD9510" w14:textId="77777777" w:rsidR="009B52A1" w:rsidRPr="008127C6" w:rsidRDefault="009B52A1" w:rsidP="009B52A1">
      <w:pPr>
        <w:jc w:val="both"/>
        <w:rPr>
          <w:sz w:val="22"/>
          <w:szCs w:val="22"/>
          <w:lang w:val="es-MX"/>
        </w:rPr>
      </w:pPr>
      <w:r w:rsidRPr="008127C6">
        <w:rPr>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1A4C37AB" w14:textId="77777777" w:rsidR="009B52A1" w:rsidRPr="008127C6" w:rsidRDefault="009B52A1" w:rsidP="009B52A1">
      <w:pPr>
        <w:ind w:right="1134"/>
        <w:jc w:val="both"/>
        <w:rPr>
          <w:sz w:val="22"/>
          <w:szCs w:val="22"/>
          <w:lang w:val="es-MX"/>
        </w:rPr>
      </w:pPr>
    </w:p>
    <w:p w14:paraId="79005F14" w14:textId="77777777" w:rsidR="009B52A1" w:rsidRPr="008127C6" w:rsidRDefault="009B52A1" w:rsidP="009B52A1">
      <w:pPr>
        <w:jc w:val="both"/>
        <w:rPr>
          <w:sz w:val="22"/>
          <w:szCs w:val="22"/>
          <w:lang w:val="es-MX"/>
        </w:rPr>
      </w:pPr>
      <w:r w:rsidRPr="008127C6">
        <w:rPr>
          <w:sz w:val="22"/>
          <w:szCs w:val="22"/>
          <w:lang w:val="es-MX"/>
        </w:rPr>
        <w:t>Pronta resolución quiere decir que la autoridad está obligada a contestar la solicitud de manera oportuna, aunque el sentido de la decisión dependerá de las circunstancias de cada caso en particular.</w:t>
      </w:r>
    </w:p>
    <w:p w14:paraId="1E4C78CE" w14:textId="77777777" w:rsidR="009B52A1" w:rsidRPr="008127C6" w:rsidRDefault="009B52A1" w:rsidP="009B52A1">
      <w:pPr>
        <w:jc w:val="both"/>
        <w:rPr>
          <w:sz w:val="22"/>
          <w:szCs w:val="22"/>
          <w:lang w:val="es-MX"/>
        </w:rPr>
      </w:pPr>
    </w:p>
    <w:p w14:paraId="76C33818" w14:textId="77777777" w:rsidR="009B52A1" w:rsidRPr="008127C6" w:rsidRDefault="009B52A1" w:rsidP="009B52A1">
      <w:pPr>
        <w:jc w:val="both"/>
        <w:rPr>
          <w:sz w:val="22"/>
          <w:szCs w:val="22"/>
        </w:rPr>
      </w:pPr>
      <w:r w:rsidRPr="008127C6">
        <w:rPr>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127C6">
        <w:rPr>
          <w:rStyle w:val="Refdenotaalpie"/>
          <w:rFonts w:cs="Arial"/>
          <w:sz w:val="22"/>
          <w:szCs w:val="22"/>
        </w:rPr>
        <w:footnoteReference w:id="3"/>
      </w:r>
    </w:p>
    <w:p w14:paraId="3A4BF8F0" w14:textId="77777777" w:rsidR="009B52A1" w:rsidRPr="008127C6" w:rsidRDefault="009B52A1" w:rsidP="009B52A1">
      <w:pPr>
        <w:ind w:left="360"/>
        <w:jc w:val="both"/>
        <w:rPr>
          <w:sz w:val="22"/>
          <w:szCs w:val="22"/>
        </w:rPr>
      </w:pPr>
    </w:p>
    <w:p w14:paraId="0F99F1B9" w14:textId="77777777" w:rsidR="009B52A1" w:rsidRPr="008127C6" w:rsidRDefault="009B52A1" w:rsidP="009B52A1">
      <w:pPr>
        <w:pStyle w:val="Textoindependiente"/>
        <w:spacing w:after="0"/>
        <w:jc w:val="both"/>
        <w:rPr>
          <w:rFonts w:cs="Arial"/>
          <w:sz w:val="22"/>
          <w:szCs w:val="22"/>
        </w:rPr>
      </w:pPr>
      <w:r w:rsidRPr="008127C6">
        <w:rPr>
          <w:rFonts w:cs="Arial"/>
          <w:sz w:val="22"/>
          <w:szCs w:val="22"/>
        </w:rPr>
        <w:t>Después de analizada la documentación adjunta al expediente, observa el Despacho</w:t>
      </w:r>
      <w:r w:rsidR="00C43F1F" w:rsidRPr="008127C6">
        <w:rPr>
          <w:rFonts w:cs="Arial"/>
          <w:sz w:val="22"/>
          <w:szCs w:val="22"/>
        </w:rPr>
        <w:t xml:space="preserve"> que</w:t>
      </w:r>
      <w:r w:rsidRPr="008127C6">
        <w:rPr>
          <w:rFonts w:cs="Arial"/>
          <w:sz w:val="22"/>
          <w:szCs w:val="22"/>
        </w:rPr>
        <w:t xml:space="preserve"> si bien es cierto la peti</w:t>
      </w:r>
      <w:r w:rsidR="00C43F1F" w:rsidRPr="008127C6">
        <w:rPr>
          <w:rFonts w:cs="Arial"/>
          <w:sz w:val="22"/>
          <w:szCs w:val="22"/>
        </w:rPr>
        <w:t>ción del accionante tiene fecha radicada del 19</w:t>
      </w:r>
      <w:r w:rsidRPr="008127C6">
        <w:rPr>
          <w:rFonts w:cs="Arial"/>
          <w:sz w:val="22"/>
          <w:szCs w:val="22"/>
        </w:rPr>
        <w:t xml:space="preserve"> de </w:t>
      </w:r>
      <w:r w:rsidR="00C43F1F" w:rsidRPr="008127C6">
        <w:rPr>
          <w:rFonts w:cs="Arial"/>
          <w:sz w:val="22"/>
          <w:szCs w:val="22"/>
        </w:rPr>
        <w:t>diciembre de 2019,</w:t>
      </w:r>
      <w:r w:rsidRPr="008127C6">
        <w:rPr>
          <w:rFonts w:cs="Arial"/>
          <w:sz w:val="22"/>
          <w:szCs w:val="22"/>
        </w:rPr>
        <w:t xml:space="preserve"> la </w:t>
      </w:r>
      <w:r w:rsidR="00C43F1F" w:rsidRPr="008127C6">
        <w:rPr>
          <w:rFonts w:cs="Arial"/>
          <w:sz w:val="22"/>
          <w:szCs w:val="22"/>
        </w:rPr>
        <w:t>SUPERINTENDENCIA DE TRANSPORTE</w:t>
      </w:r>
      <w:r w:rsidRPr="008127C6">
        <w:rPr>
          <w:rFonts w:cs="Arial"/>
          <w:sz w:val="22"/>
          <w:szCs w:val="22"/>
        </w:rPr>
        <w:t xml:space="preserve"> da</w:t>
      </w:r>
      <w:r w:rsidR="00C43F1F" w:rsidRPr="008127C6">
        <w:rPr>
          <w:rFonts w:cs="Arial"/>
          <w:sz w:val="22"/>
          <w:szCs w:val="22"/>
        </w:rPr>
        <w:t xml:space="preserve"> respuesta el 14</w:t>
      </w:r>
      <w:r w:rsidRPr="008127C6">
        <w:rPr>
          <w:rFonts w:cs="Arial"/>
          <w:sz w:val="22"/>
          <w:szCs w:val="22"/>
        </w:rPr>
        <w:t xml:space="preserve"> de </w:t>
      </w:r>
      <w:r w:rsidR="00C43F1F" w:rsidRPr="008127C6">
        <w:rPr>
          <w:rFonts w:cs="Arial"/>
          <w:sz w:val="22"/>
          <w:szCs w:val="22"/>
        </w:rPr>
        <w:t>enero de 2020</w:t>
      </w:r>
      <w:r w:rsidRPr="008127C6">
        <w:rPr>
          <w:rFonts w:cs="Arial"/>
          <w:sz w:val="22"/>
          <w:szCs w:val="22"/>
        </w:rPr>
        <w:t xml:space="preserve"> a </w:t>
      </w:r>
      <w:r w:rsidR="005E2194" w:rsidRPr="008127C6">
        <w:rPr>
          <w:rFonts w:cs="Arial"/>
          <w:sz w:val="22"/>
          <w:szCs w:val="22"/>
        </w:rPr>
        <w:t>la solicitud con radicado</w:t>
      </w:r>
      <w:r w:rsidRPr="008127C6">
        <w:rPr>
          <w:rFonts w:cs="Arial"/>
          <w:sz w:val="22"/>
          <w:szCs w:val="22"/>
        </w:rPr>
        <w:t xml:space="preserve"> No. </w:t>
      </w:r>
      <w:r w:rsidR="005E2194" w:rsidRPr="008127C6">
        <w:rPr>
          <w:rFonts w:cs="Arial"/>
          <w:sz w:val="22"/>
          <w:szCs w:val="22"/>
        </w:rPr>
        <w:t>20195606114102; y así mismo se pronuncia frente a los documentos aportados por el accionante mediante radicado No.</w:t>
      </w:r>
      <w:r w:rsidR="00C43F1F" w:rsidRPr="008127C6">
        <w:rPr>
          <w:rFonts w:cs="Arial"/>
          <w:sz w:val="22"/>
          <w:szCs w:val="22"/>
        </w:rPr>
        <w:t xml:space="preserve"> 20195606041552. </w:t>
      </w:r>
      <w:r w:rsidR="00167FEF" w:rsidRPr="008127C6">
        <w:rPr>
          <w:rFonts w:cs="Arial"/>
          <w:sz w:val="22"/>
          <w:szCs w:val="22"/>
        </w:rPr>
        <w:t>Esto se desprende de las</w:t>
      </w:r>
      <w:r w:rsidR="00C43F1F" w:rsidRPr="008127C6">
        <w:rPr>
          <w:rFonts w:cs="Arial"/>
          <w:sz w:val="22"/>
          <w:szCs w:val="22"/>
        </w:rPr>
        <w:t xml:space="preserve"> pruebas aportadas</w:t>
      </w:r>
      <w:r w:rsidR="00167FEF" w:rsidRPr="008127C6">
        <w:rPr>
          <w:rFonts w:cs="Arial"/>
          <w:sz w:val="22"/>
          <w:szCs w:val="22"/>
        </w:rPr>
        <w:t xml:space="preserve"> por la entidad demandada, frente a las que</w:t>
      </w:r>
      <w:r w:rsidR="00C43F1F" w:rsidRPr="008127C6">
        <w:rPr>
          <w:rFonts w:cs="Arial"/>
          <w:sz w:val="22"/>
          <w:szCs w:val="22"/>
        </w:rPr>
        <w:t xml:space="preserve"> s</w:t>
      </w:r>
      <w:r w:rsidRPr="008127C6">
        <w:rPr>
          <w:rFonts w:cs="Arial"/>
          <w:sz w:val="22"/>
          <w:szCs w:val="22"/>
        </w:rPr>
        <w:t xml:space="preserve">e puede analizar </w:t>
      </w:r>
      <w:r w:rsidR="00167FEF" w:rsidRPr="008127C6">
        <w:rPr>
          <w:rFonts w:cs="Arial"/>
          <w:sz w:val="22"/>
          <w:szCs w:val="22"/>
        </w:rPr>
        <w:t xml:space="preserve">también </w:t>
      </w:r>
      <w:r w:rsidRPr="008127C6">
        <w:rPr>
          <w:rFonts w:cs="Arial"/>
          <w:sz w:val="22"/>
          <w:szCs w:val="22"/>
        </w:rPr>
        <w:t xml:space="preserve">que el asunto de fondo es el mismo, y la respuesta dada es congruente con lo solicitado. </w:t>
      </w:r>
      <w:r w:rsidR="00167FEF" w:rsidRPr="008127C6">
        <w:rPr>
          <w:rFonts w:cs="Arial"/>
          <w:sz w:val="22"/>
          <w:szCs w:val="22"/>
        </w:rPr>
        <w:t>De esta forma</w:t>
      </w:r>
      <w:r w:rsidRPr="008127C6">
        <w:rPr>
          <w:rFonts w:cs="Arial"/>
          <w:sz w:val="22"/>
          <w:szCs w:val="22"/>
        </w:rPr>
        <w:t>, hay lugar a declarar la ocurrencia del hecho superado, toda vez que dejó de existir la violación al derecho fundamental de petición.</w:t>
      </w:r>
    </w:p>
    <w:p w14:paraId="1FDAF437" w14:textId="77777777" w:rsidR="00A96039" w:rsidRPr="008127C6" w:rsidRDefault="00A96039" w:rsidP="009B52A1">
      <w:pPr>
        <w:pStyle w:val="Textoindependiente"/>
        <w:spacing w:after="0"/>
        <w:jc w:val="both"/>
        <w:rPr>
          <w:rFonts w:cs="Arial"/>
          <w:sz w:val="22"/>
          <w:szCs w:val="22"/>
        </w:rPr>
      </w:pPr>
    </w:p>
    <w:p w14:paraId="2DD7A9B0" w14:textId="175514FA" w:rsidR="00A96039" w:rsidRPr="008127C6" w:rsidRDefault="005E2194" w:rsidP="009B52A1">
      <w:pPr>
        <w:pStyle w:val="Textoindependiente"/>
        <w:spacing w:after="0"/>
        <w:jc w:val="both"/>
        <w:rPr>
          <w:rFonts w:cs="Arial"/>
          <w:sz w:val="22"/>
          <w:szCs w:val="22"/>
        </w:rPr>
      </w:pPr>
      <w:r w:rsidRPr="008127C6">
        <w:rPr>
          <w:rFonts w:cs="Arial"/>
          <w:sz w:val="22"/>
          <w:szCs w:val="22"/>
        </w:rPr>
        <w:t>Por otra parte</w:t>
      </w:r>
      <w:r w:rsidR="00A96039" w:rsidRPr="008127C6">
        <w:rPr>
          <w:rFonts w:cs="Arial"/>
          <w:sz w:val="22"/>
          <w:szCs w:val="22"/>
        </w:rPr>
        <w:t>, la SUPERINTENDENCIA DE TRANSPORTE alegaba por un lado, que el memorial número 20195606041552 radicado el día 28 de noviembre, no era un derecho de petición, en cuanto a que éste fue una respuesta  a lo ordenado mediante resolución 12710 del 14 de noviembre de 2019; y por otro que la solicitud</w:t>
      </w:r>
      <w:r w:rsidR="00167FEF" w:rsidRPr="008127C6">
        <w:rPr>
          <w:rFonts w:cs="Arial"/>
          <w:sz w:val="22"/>
          <w:szCs w:val="22"/>
        </w:rPr>
        <w:t xml:space="preserve"> No.</w:t>
      </w:r>
      <w:r w:rsidR="00A96039" w:rsidRPr="008127C6">
        <w:rPr>
          <w:rFonts w:cs="Arial"/>
          <w:sz w:val="22"/>
          <w:szCs w:val="22"/>
        </w:rPr>
        <w:t xml:space="preserve"> 20195606114102 no fue </w:t>
      </w:r>
      <w:r w:rsidR="00A96039" w:rsidRPr="008127C6">
        <w:rPr>
          <w:rFonts w:cs="Arial"/>
          <w:sz w:val="22"/>
          <w:szCs w:val="22"/>
        </w:rPr>
        <w:lastRenderedPageBreak/>
        <w:t>radicada el 18 de diciembre de 2019</w:t>
      </w:r>
      <w:r w:rsidRPr="008127C6">
        <w:rPr>
          <w:rFonts w:cs="Arial"/>
          <w:sz w:val="22"/>
          <w:szCs w:val="22"/>
        </w:rPr>
        <w:t xml:space="preserve"> sino el 19 de diciembre de ese año</w:t>
      </w:r>
      <w:r w:rsidR="00A96039" w:rsidRPr="008127C6">
        <w:rPr>
          <w:rFonts w:cs="Arial"/>
          <w:sz w:val="22"/>
          <w:szCs w:val="22"/>
        </w:rPr>
        <w:t xml:space="preserve">. En cuanto a lo primero, </w:t>
      </w:r>
      <w:bookmarkStart w:id="0" w:name="_GoBack"/>
      <w:bookmarkEnd w:id="0"/>
      <w:r w:rsidR="00A96039" w:rsidRPr="008127C6">
        <w:rPr>
          <w:rFonts w:cs="Arial"/>
          <w:sz w:val="22"/>
          <w:szCs w:val="22"/>
        </w:rPr>
        <w:t>observa el Despacho que le asiste razón, toda vez que en dicho documento no se solicita la devolución del dinero pagado, sino que se anexan los documentos solicitados por la SUPERINTENDENCIA con efectos de llevar a</w:t>
      </w:r>
      <w:r w:rsidR="00602469">
        <w:rPr>
          <w:rFonts w:cs="Arial"/>
          <w:sz w:val="22"/>
          <w:szCs w:val="22"/>
        </w:rPr>
        <w:t xml:space="preserve"> </w:t>
      </w:r>
      <w:r w:rsidR="00A96039" w:rsidRPr="008127C6">
        <w:rPr>
          <w:rFonts w:cs="Arial"/>
          <w:sz w:val="22"/>
          <w:szCs w:val="22"/>
        </w:rPr>
        <w:t xml:space="preserve">cabo el trámite necesario para impulsar el proceso; y en cuanto a lo segundo, efectivamente la solicitud fue radicada el día 19 de diciembre de 2019. </w:t>
      </w:r>
    </w:p>
    <w:p w14:paraId="45959842" w14:textId="77777777" w:rsidR="009B52A1" w:rsidRPr="008127C6" w:rsidRDefault="009B52A1" w:rsidP="009B52A1">
      <w:pPr>
        <w:pStyle w:val="Sangradetextonormal"/>
        <w:ind w:left="0"/>
        <w:rPr>
          <w:rFonts w:cs="Arial"/>
          <w:sz w:val="22"/>
          <w:szCs w:val="22"/>
        </w:rPr>
      </w:pPr>
    </w:p>
    <w:p w14:paraId="16FEF538" w14:textId="77777777" w:rsidR="009B52A1" w:rsidRPr="008127C6" w:rsidRDefault="009B52A1" w:rsidP="009B52A1">
      <w:pPr>
        <w:pStyle w:val="Sangradetextonormal"/>
        <w:ind w:left="0"/>
        <w:rPr>
          <w:rFonts w:cs="Arial"/>
          <w:sz w:val="22"/>
          <w:szCs w:val="22"/>
        </w:rPr>
      </w:pPr>
      <w:r w:rsidRPr="008127C6">
        <w:rPr>
          <w:rFonts w:cs="Arial"/>
          <w:sz w:val="22"/>
          <w:szCs w:val="22"/>
        </w:rPr>
        <w:t xml:space="preserve">En mérito de lo expuesto, el JUZGADO TREINTA Y CUATRO (34) ADMINISTRATIVO DEL CIRCUITO DE BOGOTÁ, administrando justicia en nombre de la República de Colombia y por autoridad de la ley, </w:t>
      </w:r>
    </w:p>
    <w:p w14:paraId="4E1225A2" w14:textId="77777777" w:rsidR="009B52A1" w:rsidRPr="008127C6" w:rsidRDefault="009B52A1" w:rsidP="009B52A1">
      <w:pPr>
        <w:pStyle w:val="Sangradetextonormal"/>
        <w:ind w:left="0"/>
        <w:rPr>
          <w:rFonts w:cs="Arial"/>
          <w:sz w:val="22"/>
          <w:szCs w:val="22"/>
        </w:rPr>
      </w:pPr>
    </w:p>
    <w:p w14:paraId="293A8BD9" w14:textId="77777777" w:rsidR="009B52A1" w:rsidRPr="008127C6" w:rsidRDefault="009B52A1" w:rsidP="009B52A1">
      <w:pPr>
        <w:pStyle w:val="Sangradetextonormal"/>
        <w:ind w:left="0"/>
        <w:jc w:val="center"/>
        <w:rPr>
          <w:rFonts w:cs="Arial"/>
          <w:b/>
          <w:sz w:val="22"/>
          <w:szCs w:val="22"/>
        </w:rPr>
      </w:pPr>
      <w:r w:rsidRPr="008127C6">
        <w:rPr>
          <w:rFonts w:cs="Arial"/>
          <w:b/>
          <w:sz w:val="22"/>
          <w:szCs w:val="22"/>
        </w:rPr>
        <w:t>FALLA:</w:t>
      </w:r>
    </w:p>
    <w:p w14:paraId="4613CF0F" w14:textId="77777777" w:rsidR="009B52A1" w:rsidRPr="008127C6" w:rsidRDefault="009B52A1" w:rsidP="009B52A1">
      <w:pPr>
        <w:pStyle w:val="Sangradetextonormal"/>
        <w:ind w:left="0"/>
        <w:rPr>
          <w:rFonts w:cs="Arial"/>
          <w:b/>
          <w:sz w:val="22"/>
          <w:szCs w:val="22"/>
          <w:highlight w:val="magenta"/>
        </w:rPr>
      </w:pPr>
    </w:p>
    <w:p w14:paraId="00FB5A61" w14:textId="77777777" w:rsidR="009B52A1" w:rsidRPr="008127C6" w:rsidRDefault="009B52A1" w:rsidP="009B52A1">
      <w:pPr>
        <w:jc w:val="both"/>
        <w:rPr>
          <w:sz w:val="22"/>
          <w:szCs w:val="22"/>
          <w:lang w:val="es-MX"/>
        </w:rPr>
      </w:pPr>
      <w:r w:rsidRPr="008127C6">
        <w:rPr>
          <w:b/>
          <w:noProof/>
          <w:sz w:val="22"/>
          <w:szCs w:val="22"/>
        </w:rPr>
        <w:t>PRIMERO.-</w:t>
      </w:r>
      <w:r w:rsidRPr="008127C6">
        <w:rPr>
          <w:noProof/>
          <w:sz w:val="22"/>
          <w:szCs w:val="22"/>
        </w:rPr>
        <w:t xml:space="preserve"> </w:t>
      </w:r>
      <w:r w:rsidRPr="008127C6">
        <w:rPr>
          <w:sz w:val="22"/>
          <w:szCs w:val="22"/>
          <w:lang w:val="es-MX"/>
        </w:rPr>
        <w:t>Declárese la ocurrencia de hecho superado, por los motivos expuestos en la parte motiva de esta providencia.</w:t>
      </w:r>
    </w:p>
    <w:p w14:paraId="45C6EC3E" w14:textId="77777777" w:rsidR="009B52A1" w:rsidRPr="008127C6" w:rsidRDefault="009B52A1" w:rsidP="009B52A1">
      <w:pPr>
        <w:ind w:left="708"/>
        <w:jc w:val="both"/>
        <w:rPr>
          <w:noProof/>
          <w:sz w:val="22"/>
          <w:szCs w:val="22"/>
        </w:rPr>
      </w:pPr>
    </w:p>
    <w:p w14:paraId="7B61D86B" w14:textId="77777777" w:rsidR="009B52A1" w:rsidRPr="008127C6" w:rsidRDefault="009B52A1" w:rsidP="009B52A1">
      <w:pPr>
        <w:jc w:val="both"/>
        <w:rPr>
          <w:sz w:val="22"/>
          <w:szCs w:val="22"/>
        </w:rPr>
      </w:pPr>
      <w:r w:rsidRPr="008127C6">
        <w:rPr>
          <w:b/>
          <w:noProof/>
          <w:sz w:val="22"/>
          <w:szCs w:val="22"/>
        </w:rPr>
        <w:t>SEGUNDO.-</w:t>
      </w:r>
      <w:r w:rsidRPr="008127C6">
        <w:rPr>
          <w:noProof/>
          <w:sz w:val="22"/>
          <w:szCs w:val="22"/>
        </w:rPr>
        <w:t xml:space="preserve"> Comuníquese</w:t>
      </w:r>
      <w:r w:rsidR="00E43F41">
        <w:rPr>
          <w:noProof/>
          <w:sz w:val="22"/>
          <w:szCs w:val="22"/>
        </w:rPr>
        <w:t xml:space="preserve"> por el medio más expedito la presente providencia</w:t>
      </w:r>
      <w:r w:rsidRPr="008127C6">
        <w:rPr>
          <w:noProof/>
          <w:sz w:val="22"/>
          <w:szCs w:val="22"/>
        </w:rPr>
        <w:t xml:space="preserve"> al </w:t>
      </w:r>
      <w:r w:rsidR="005E2194" w:rsidRPr="008127C6">
        <w:rPr>
          <w:noProof/>
          <w:sz w:val="22"/>
          <w:szCs w:val="22"/>
        </w:rPr>
        <w:t xml:space="preserve">apoderado del </w:t>
      </w:r>
      <w:r w:rsidRPr="008127C6">
        <w:rPr>
          <w:noProof/>
          <w:sz w:val="22"/>
          <w:szCs w:val="22"/>
        </w:rPr>
        <w:t xml:space="preserve">accionante  </w:t>
      </w:r>
      <w:r w:rsidR="005E2194" w:rsidRPr="008127C6">
        <w:rPr>
          <w:noProof/>
          <w:sz w:val="22"/>
          <w:szCs w:val="22"/>
        </w:rPr>
        <w:t>ROBINSON AMÉZQUITA BUSTOS</w:t>
      </w:r>
      <w:r w:rsidRPr="008127C6">
        <w:rPr>
          <w:noProof/>
          <w:sz w:val="22"/>
          <w:szCs w:val="22"/>
        </w:rPr>
        <w:t xml:space="preserve">, </w:t>
      </w:r>
      <w:r w:rsidR="00E43F41">
        <w:rPr>
          <w:noProof/>
          <w:sz w:val="22"/>
          <w:szCs w:val="22"/>
        </w:rPr>
        <w:t xml:space="preserve">y a la </w:t>
      </w:r>
      <w:r w:rsidR="005E2194" w:rsidRPr="008127C6">
        <w:rPr>
          <w:sz w:val="22"/>
          <w:szCs w:val="22"/>
        </w:rPr>
        <w:t>SUPERINTENDENCIA DE TRANSPORTE</w:t>
      </w:r>
      <w:r w:rsidRPr="008127C6">
        <w:rPr>
          <w:sz w:val="22"/>
          <w:szCs w:val="22"/>
        </w:rPr>
        <w:t>.</w:t>
      </w:r>
    </w:p>
    <w:p w14:paraId="73B87AA0" w14:textId="77777777" w:rsidR="009B52A1" w:rsidRPr="008127C6" w:rsidRDefault="009B52A1" w:rsidP="009B52A1">
      <w:pPr>
        <w:jc w:val="both"/>
        <w:rPr>
          <w:noProof/>
          <w:sz w:val="22"/>
          <w:szCs w:val="22"/>
        </w:rPr>
      </w:pPr>
    </w:p>
    <w:p w14:paraId="074552C6" w14:textId="77777777" w:rsidR="009B52A1" w:rsidRPr="008127C6" w:rsidRDefault="009B52A1" w:rsidP="009B52A1">
      <w:pPr>
        <w:jc w:val="both"/>
        <w:rPr>
          <w:sz w:val="22"/>
          <w:szCs w:val="22"/>
        </w:rPr>
      </w:pPr>
      <w:r w:rsidRPr="008127C6">
        <w:rPr>
          <w:b/>
          <w:noProof/>
          <w:sz w:val="22"/>
          <w:szCs w:val="22"/>
        </w:rPr>
        <w:t>TERCERO.-</w:t>
      </w:r>
      <w:r w:rsidRPr="008127C6">
        <w:rPr>
          <w:noProof/>
          <w:sz w:val="22"/>
          <w:szCs w:val="22"/>
        </w:rPr>
        <w:t xml:space="preserve"> En caso de que la presente providencia no fuere impugnada, remítase, para efectos de su Revisión, a la Honorable Corte Constitucional, en los términos del Artículo 31 del Decreto – Ley 2591 de 1991. </w:t>
      </w:r>
    </w:p>
    <w:p w14:paraId="09853925" w14:textId="77777777" w:rsidR="009B52A1" w:rsidRPr="008127C6" w:rsidRDefault="009B52A1" w:rsidP="009B52A1">
      <w:pPr>
        <w:jc w:val="both"/>
        <w:rPr>
          <w:sz w:val="22"/>
          <w:szCs w:val="22"/>
        </w:rPr>
      </w:pPr>
    </w:p>
    <w:p w14:paraId="56EDF14B" w14:textId="77777777" w:rsidR="009B52A1" w:rsidRPr="008127C6" w:rsidRDefault="009B52A1" w:rsidP="009B52A1">
      <w:pPr>
        <w:pStyle w:val="Sangra2detindependiente"/>
        <w:ind w:firstLine="0"/>
        <w:rPr>
          <w:rFonts w:cs="Arial"/>
          <w:b/>
          <w:sz w:val="22"/>
          <w:szCs w:val="22"/>
          <w:lang w:val="es-MX"/>
        </w:rPr>
      </w:pPr>
      <w:r w:rsidRPr="008127C6">
        <w:rPr>
          <w:rFonts w:cs="Arial"/>
          <w:b/>
          <w:sz w:val="22"/>
          <w:szCs w:val="22"/>
          <w:lang w:val="es-MX"/>
        </w:rPr>
        <w:t>CÓPIESE, NOTIFÍQUESE y CÚMPLASE</w:t>
      </w:r>
    </w:p>
    <w:p w14:paraId="014EB493" w14:textId="77777777" w:rsidR="009B52A1" w:rsidRPr="008127C6" w:rsidRDefault="009B52A1" w:rsidP="009B52A1">
      <w:pPr>
        <w:pStyle w:val="Sangra2detindependiente"/>
        <w:ind w:firstLine="0"/>
        <w:rPr>
          <w:rFonts w:cs="Arial"/>
          <w:b/>
          <w:sz w:val="22"/>
          <w:szCs w:val="22"/>
          <w:lang w:val="es-MX"/>
        </w:rPr>
      </w:pPr>
    </w:p>
    <w:p w14:paraId="43721536" w14:textId="77777777" w:rsidR="009B52A1" w:rsidRPr="008127C6" w:rsidRDefault="009B52A1" w:rsidP="009B52A1">
      <w:pPr>
        <w:pStyle w:val="Sangra2detindependiente"/>
        <w:ind w:firstLine="0"/>
        <w:rPr>
          <w:rFonts w:cs="Arial"/>
          <w:b/>
          <w:sz w:val="22"/>
          <w:szCs w:val="22"/>
          <w:lang w:val="es-MX"/>
        </w:rPr>
      </w:pPr>
    </w:p>
    <w:p w14:paraId="0AA4A019" w14:textId="77777777" w:rsidR="009B52A1" w:rsidRPr="008127C6" w:rsidRDefault="009B52A1" w:rsidP="009B52A1">
      <w:pPr>
        <w:jc w:val="center"/>
        <w:rPr>
          <w:b/>
          <w:sz w:val="22"/>
          <w:szCs w:val="22"/>
          <w:lang w:val="es-MX"/>
        </w:rPr>
      </w:pPr>
      <w:r w:rsidRPr="008127C6">
        <w:rPr>
          <w:b/>
          <w:sz w:val="22"/>
          <w:szCs w:val="22"/>
          <w:lang w:val="es-MX"/>
        </w:rPr>
        <w:t>OLGA CECILIA HENAO MARÍN</w:t>
      </w:r>
    </w:p>
    <w:p w14:paraId="689E981A" w14:textId="77777777" w:rsidR="009B52A1" w:rsidRPr="008127C6" w:rsidRDefault="009B52A1" w:rsidP="009B52A1">
      <w:pPr>
        <w:jc w:val="center"/>
        <w:rPr>
          <w:sz w:val="22"/>
          <w:szCs w:val="22"/>
        </w:rPr>
      </w:pPr>
      <w:r w:rsidRPr="008127C6">
        <w:rPr>
          <w:sz w:val="22"/>
          <w:szCs w:val="22"/>
          <w:lang w:val="es-MX"/>
        </w:rPr>
        <w:t>Juez</w:t>
      </w:r>
    </w:p>
    <w:p w14:paraId="273E000E" w14:textId="77777777" w:rsidR="009B52A1" w:rsidRPr="008127C6" w:rsidRDefault="005D010F" w:rsidP="009B52A1">
      <w:pPr>
        <w:jc w:val="both"/>
        <w:rPr>
          <w:sz w:val="14"/>
          <w:szCs w:val="14"/>
        </w:rPr>
      </w:pPr>
      <w:r w:rsidRPr="008127C6">
        <w:rPr>
          <w:sz w:val="14"/>
          <w:szCs w:val="14"/>
        </w:rPr>
        <w:t>AMRA</w:t>
      </w:r>
    </w:p>
    <w:p w14:paraId="1094CE10" w14:textId="77777777" w:rsidR="009B52A1" w:rsidRPr="00E41D07" w:rsidRDefault="009B52A1" w:rsidP="009B52A1">
      <w:pPr>
        <w:rPr>
          <w:rFonts w:ascii="Tahoma" w:hAnsi="Tahoma" w:cs="Tahoma"/>
          <w:sz w:val="17"/>
          <w:szCs w:val="17"/>
        </w:rPr>
      </w:pPr>
    </w:p>
    <w:p w14:paraId="37B1FF66" w14:textId="77777777" w:rsidR="009B52A1" w:rsidRPr="00E41D07" w:rsidRDefault="009B52A1" w:rsidP="009B52A1">
      <w:pPr>
        <w:rPr>
          <w:rFonts w:ascii="Tahoma" w:hAnsi="Tahoma" w:cs="Tahoma"/>
          <w:sz w:val="17"/>
          <w:szCs w:val="17"/>
        </w:rPr>
      </w:pPr>
    </w:p>
    <w:p w14:paraId="429FBFC0" w14:textId="77777777" w:rsidR="009B52A1" w:rsidRPr="00E41D07" w:rsidRDefault="009B52A1" w:rsidP="009B52A1">
      <w:pPr>
        <w:jc w:val="both"/>
        <w:rPr>
          <w:rFonts w:ascii="Tahoma" w:hAnsi="Tahoma" w:cs="Tahoma"/>
          <w:sz w:val="17"/>
          <w:szCs w:val="17"/>
        </w:rPr>
      </w:pPr>
    </w:p>
    <w:p w14:paraId="058BFE79" w14:textId="77777777" w:rsidR="009B52A1" w:rsidRPr="00E41D07" w:rsidRDefault="009B52A1" w:rsidP="009B52A1">
      <w:pPr>
        <w:jc w:val="both"/>
        <w:rPr>
          <w:rFonts w:ascii="Tahoma" w:hAnsi="Tahoma" w:cs="Tahoma"/>
          <w:sz w:val="17"/>
          <w:szCs w:val="17"/>
        </w:rPr>
      </w:pPr>
    </w:p>
    <w:p w14:paraId="66AE13A3" w14:textId="77777777" w:rsidR="009B52A1" w:rsidRPr="00E41D07" w:rsidRDefault="009B52A1" w:rsidP="009B52A1">
      <w:pPr>
        <w:rPr>
          <w:rFonts w:ascii="Tahoma" w:hAnsi="Tahoma" w:cs="Tahoma"/>
          <w:sz w:val="17"/>
          <w:szCs w:val="17"/>
        </w:rPr>
      </w:pPr>
    </w:p>
    <w:p w14:paraId="3F345072" w14:textId="77777777" w:rsidR="009B52A1" w:rsidRPr="00E41D07" w:rsidRDefault="009B52A1" w:rsidP="009B52A1">
      <w:pPr>
        <w:rPr>
          <w:rFonts w:ascii="Tahoma" w:hAnsi="Tahoma" w:cs="Tahoma"/>
          <w:sz w:val="17"/>
          <w:szCs w:val="17"/>
        </w:rPr>
      </w:pPr>
    </w:p>
    <w:p w14:paraId="54FF0565" w14:textId="77777777" w:rsidR="009B52A1" w:rsidRPr="00E41D07" w:rsidRDefault="009B52A1" w:rsidP="009B52A1">
      <w:pPr>
        <w:rPr>
          <w:rFonts w:ascii="Tahoma" w:hAnsi="Tahoma" w:cs="Tahoma"/>
          <w:sz w:val="17"/>
          <w:szCs w:val="17"/>
        </w:rPr>
      </w:pPr>
    </w:p>
    <w:p w14:paraId="567EE7AE" w14:textId="77777777" w:rsidR="009B52A1" w:rsidRPr="00E41D07" w:rsidRDefault="009B52A1" w:rsidP="009B52A1">
      <w:pPr>
        <w:rPr>
          <w:rFonts w:ascii="Tahoma" w:hAnsi="Tahoma" w:cs="Tahoma"/>
          <w:sz w:val="17"/>
          <w:szCs w:val="17"/>
        </w:rPr>
      </w:pPr>
    </w:p>
    <w:p w14:paraId="5D8ADEF1" w14:textId="77777777" w:rsidR="009B52A1" w:rsidRPr="00E41D07" w:rsidRDefault="009B52A1" w:rsidP="009B52A1">
      <w:pPr>
        <w:rPr>
          <w:rFonts w:ascii="Tahoma" w:hAnsi="Tahoma" w:cs="Tahoma"/>
          <w:sz w:val="17"/>
          <w:szCs w:val="17"/>
        </w:rPr>
      </w:pPr>
    </w:p>
    <w:p w14:paraId="3397B07F" w14:textId="77777777" w:rsidR="00A50FF4" w:rsidRDefault="00A50FF4" w:rsidP="009B52A1">
      <w:pPr>
        <w:spacing w:line="276" w:lineRule="auto"/>
        <w:jc w:val="both"/>
      </w:pPr>
    </w:p>
    <w:sectPr w:rsidR="00A50FF4" w:rsidSect="007019AC">
      <w:headerReference w:type="default" r:id="rId7"/>
      <w:headerReference w:type="first" r:id="rId8"/>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8C71E" w14:textId="77777777" w:rsidR="001C2355" w:rsidRDefault="001C2355" w:rsidP="007019AC">
      <w:r>
        <w:separator/>
      </w:r>
    </w:p>
  </w:endnote>
  <w:endnote w:type="continuationSeparator" w:id="0">
    <w:p w14:paraId="3DC8F3A5" w14:textId="77777777" w:rsidR="001C2355" w:rsidRDefault="001C2355" w:rsidP="0070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6281" w14:textId="77777777" w:rsidR="001C2355" w:rsidRDefault="001C2355" w:rsidP="007019AC">
      <w:r>
        <w:separator/>
      </w:r>
    </w:p>
  </w:footnote>
  <w:footnote w:type="continuationSeparator" w:id="0">
    <w:p w14:paraId="2C677310" w14:textId="77777777" w:rsidR="001C2355" w:rsidRDefault="001C2355" w:rsidP="007019AC">
      <w:r>
        <w:continuationSeparator/>
      </w:r>
    </w:p>
  </w:footnote>
  <w:footnote w:id="1">
    <w:p w14:paraId="41D85429" w14:textId="77777777" w:rsidR="009B52A1" w:rsidRPr="0035534E" w:rsidRDefault="009B52A1" w:rsidP="009B52A1">
      <w:pPr>
        <w:pStyle w:val="Textonotapie"/>
        <w:rPr>
          <w:sz w:val="14"/>
          <w:szCs w:val="14"/>
          <w:lang w:val="es-ES"/>
        </w:rPr>
      </w:pPr>
      <w:r w:rsidRPr="0035534E">
        <w:rPr>
          <w:rStyle w:val="Refdenotaalpie"/>
          <w:sz w:val="14"/>
          <w:szCs w:val="14"/>
        </w:rPr>
        <w:footnoteRef/>
      </w:r>
      <w:r w:rsidR="002519E0">
        <w:rPr>
          <w:sz w:val="14"/>
          <w:szCs w:val="14"/>
          <w:lang w:val="es-ES"/>
        </w:rPr>
        <w:t xml:space="preserve"> Folio 14 al 23</w:t>
      </w:r>
      <w:r w:rsidRPr="0035534E">
        <w:rPr>
          <w:sz w:val="14"/>
          <w:szCs w:val="14"/>
          <w:lang w:val="es-ES"/>
        </w:rPr>
        <w:t>, cuaderno principal.</w:t>
      </w:r>
    </w:p>
  </w:footnote>
  <w:footnote w:id="2">
    <w:p w14:paraId="23216D75" w14:textId="77777777" w:rsidR="009B52A1" w:rsidRPr="008127C6" w:rsidRDefault="009B52A1" w:rsidP="009B52A1">
      <w:pPr>
        <w:pStyle w:val="Textonotapie"/>
        <w:jc w:val="both"/>
        <w:rPr>
          <w:rFonts w:cs="Arial"/>
          <w:sz w:val="14"/>
          <w:szCs w:val="14"/>
          <w:lang w:val="fr-FR"/>
        </w:rPr>
      </w:pPr>
      <w:r w:rsidRPr="008127C6">
        <w:rPr>
          <w:rStyle w:val="Refdenotaalpie"/>
          <w:rFonts w:cs="Arial"/>
          <w:sz w:val="14"/>
          <w:szCs w:val="14"/>
        </w:rPr>
        <w:footnoteRef/>
      </w:r>
      <w:r w:rsidRPr="008127C6">
        <w:rPr>
          <w:rFonts w:cs="Arial"/>
          <w:sz w:val="14"/>
          <w:szCs w:val="14"/>
          <w:lang w:val="fr-FR"/>
        </w:rPr>
        <w:t xml:space="preserve"> Corte Constitucional, Sentencias T-1160 A de 2001, T-1089 de 2001, T-377 de 2000, T-294 de 1997, T-457 de 1994 y T-1006 de 2001.</w:t>
      </w:r>
    </w:p>
    <w:p w14:paraId="5470DCB2" w14:textId="77777777" w:rsidR="009B52A1" w:rsidRPr="00C43F1F" w:rsidRDefault="009B52A1" w:rsidP="009B52A1">
      <w:pPr>
        <w:pStyle w:val="Textonotapie"/>
        <w:jc w:val="both"/>
        <w:rPr>
          <w:rFonts w:ascii="Tahoma" w:hAnsi="Tahoma" w:cs="Tahoma"/>
          <w:sz w:val="11"/>
          <w:szCs w:val="11"/>
          <w:lang w:val="es-ES"/>
        </w:rPr>
      </w:pPr>
    </w:p>
  </w:footnote>
  <w:footnote w:id="3">
    <w:p w14:paraId="08CF858A" w14:textId="77777777" w:rsidR="009B52A1" w:rsidRPr="008127C6" w:rsidRDefault="009B52A1" w:rsidP="009B52A1">
      <w:pPr>
        <w:jc w:val="both"/>
        <w:rPr>
          <w:sz w:val="14"/>
          <w:szCs w:val="14"/>
          <w:lang w:val="es-MX"/>
        </w:rPr>
      </w:pPr>
      <w:r w:rsidRPr="008127C6">
        <w:rPr>
          <w:rStyle w:val="Refdenotaalpie"/>
          <w:rFonts w:cs="Arial"/>
          <w:sz w:val="14"/>
          <w:szCs w:val="14"/>
        </w:rPr>
        <w:footnoteRef/>
      </w:r>
      <w:r w:rsidRPr="008127C6">
        <w:rPr>
          <w:sz w:val="14"/>
          <w:szCs w:val="14"/>
        </w:rPr>
        <w:t xml:space="preserve"> </w:t>
      </w:r>
      <w:r w:rsidRPr="008127C6">
        <w:rPr>
          <w:sz w:val="14"/>
          <w:szCs w:val="14"/>
          <w:lang w:val="es-MX"/>
        </w:rPr>
        <w:t>Bogotá D.C., ocho (8) de marzo de dos mil uno (2.001) - CONSEJO DE ESTADO - SALA DE LO CONTENCIOSO ADMINISTRATIVO - SECCIÓN QUINTA - Consejero ponente: ROBERTO MEDINA LÓPEZ -Radicado número: 25000-23-26-000-2000-3119-01(AC-215)</w:t>
      </w:r>
    </w:p>
    <w:p w14:paraId="1C42AFB0" w14:textId="77777777" w:rsidR="009B52A1" w:rsidRPr="00C43F1F" w:rsidRDefault="009B52A1" w:rsidP="009B52A1">
      <w:pPr>
        <w:jc w:val="both"/>
        <w:rPr>
          <w:rFonts w:ascii="Tahoma" w:hAnsi="Tahoma" w:cs="Tahoma"/>
          <w:sz w:val="11"/>
          <w:szCs w:val="1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34344"/>
      <w:docPartObj>
        <w:docPartGallery w:val="Page Numbers (Top of Page)"/>
        <w:docPartUnique/>
      </w:docPartObj>
    </w:sdtPr>
    <w:sdtEndPr/>
    <w:sdtContent>
      <w:p w14:paraId="08277E37" w14:textId="77777777" w:rsidR="007019AC" w:rsidRDefault="007019AC" w:rsidP="007019AC">
        <w:pPr>
          <w:pStyle w:val="Encabezado"/>
          <w:tabs>
            <w:tab w:val="left" w:pos="8789"/>
          </w:tabs>
          <w:ind w:right="51"/>
          <w:jc w:val="right"/>
          <w:rPr>
            <w:smallCaps/>
            <w:sz w:val="16"/>
            <w:szCs w:val="16"/>
            <w:lang w:val="es-MX"/>
          </w:rPr>
        </w:pPr>
        <w:r>
          <w:rPr>
            <w:smallCaps/>
            <w:sz w:val="16"/>
            <w:szCs w:val="16"/>
            <w:lang w:val="es-MX"/>
          </w:rPr>
          <w:t>Expediente No. 2020-00001</w:t>
        </w:r>
      </w:p>
      <w:p w14:paraId="6E21B74E" w14:textId="77777777" w:rsidR="007019AC" w:rsidRDefault="007019AC" w:rsidP="007019AC">
        <w:pPr>
          <w:pStyle w:val="Encabezado"/>
          <w:tabs>
            <w:tab w:val="left" w:pos="8789"/>
          </w:tabs>
          <w:ind w:right="51"/>
          <w:jc w:val="right"/>
          <w:rPr>
            <w:smallCaps/>
            <w:sz w:val="16"/>
            <w:szCs w:val="16"/>
            <w:lang w:val="es-MX"/>
          </w:rPr>
        </w:pPr>
        <w:r>
          <w:rPr>
            <w:smallCaps/>
            <w:sz w:val="16"/>
            <w:szCs w:val="16"/>
            <w:lang w:val="es-MX"/>
          </w:rPr>
          <w:t xml:space="preserve">DECLARA HECHO SUPERADO – ORDENA ENVIAR EXPEDIENTE A LA CORTE CONSTITUCIONAL </w:t>
        </w:r>
      </w:p>
      <w:p w14:paraId="1E821570" w14:textId="77777777" w:rsidR="007019AC" w:rsidRDefault="007019AC" w:rsidP="007019AC">
        <w:pPr>
          <w:pStyle w:val="Encabezado"/>
          <w:tabs>
            <w:tab w:val="left" w:pos="8789"/>
          </w:tabs>
          <w:ind w:right="51"/>
          <w:jc w:val="right"/>
          <w:rPr>
            <w:smallCaps/>
            <w:sz w:val="16"/>
            <w:szCs w:val="16"/>
            <w:lang w:val="es-MX"/>
          </w:rPr>
        </w:pPr>
        <w:r>
          <w:rPr>
            <w:smallCaps/>
            <w:sz w:val="16"/>
            <w:szCs w:val="16"/>
            <w:lang w:val="es-MX"/>
          </w:rPr>
          <w:t>ACCIÓN DE TUTELA</w:t>
        </w:r>
      </w:p>
      <w:p w14:paraId="7F7D24F4" w14:textId="77777777" w:rsidR="007019AC" w:rsidRDefault="007019AC" w:rsidP="007019AC">
        <w:pPr>
          <w:pStyle w:val="Encabezado"/>
          <w:tabs>
            <w:tab w:val="left" w:pos="8789"/>
          </w:tabs>
          <w:ind w:right="51"/>
          <w:jc w:val="right"/>
          <w:rPr>
            <w:smallCaps/>
            <w:sz w:val="16"/>
            <w:szCs w:val="16"/>
            <w:lang w:val="es-MX"/>
          </w:rPr>
        </w:pPr>
        <w:r>
          <w:rPr>
            <w:smallCaps/>
            <w:sz w:val="16"/>
            <w:szCs w:val="16"/>
            <w:lang w:val="es-MX"/>
          </w:rPr>
          <w:t xml:space="preserve">Página </w:t>
        </w:r>
        <w:r>
          <w:rPr>
            <w:smallCaps/>
            <w:sz w:val="16"/>
            <w:szCs w:val="16"/>
            <w:lang w:val="es-MX"/>
          </w:rPr>
          <w:fldChar w:fldCharType="begin"/>
        </w:r>
        <w:r>
          <w:rPr>
            <w:smallCaps/>
            <w:sz w:val="16"/>
            <w:szCs w:val="16"/>
            <w:lang w:val="es-MX"/>
          </w:rPr>
          <w:instrText xml:space="preserve"> PAGE </w:instrText>
        </w:r>
        <w:r>
          <w:rPr>
            <w:smallCaps/>
            <w:sz w:val="16"/>
            <w:szCs w:val="16"/>
            <w:lang w:val="es-MX"/>
          </w:rPr>
          <w:fldChar w:fldCharType="separate"/>
        </w:r>
        <w:r w:rsidR="00E43F41">
          <w:rPr>
            <w:smallCaps/>
            <w:noProof/>
            <w:sz w:val="16"/>
            <w:szCs w:val="16"/>
            <w:lang w:val="es-MX"/>
          </w:rPr>
          <w:t>4</w:t>
        </w:r>
        <w:r>
          <w:rPr>
            <w:smallCaps/>
            <w:sz w:val="16"/>
            <w:szCs w:val="16"/>
            <w:lang w:val="es-MX"/>
          </w:rPr>
          <w:fldChar w:fldCharType="end"/>
        </w:r>
        <w:r>
          <w:rPr>
            <w:smallCaps/>
            <w:sz w:val="16"/>
            <w:szCs w:val="16"/>
            <w:lang w:val="es-MX"/>
          </w:rPr>
          <w:t xml:space="preserve"> de </w:t>
        </w:r>
        <w:r>
          <w:rPr>
            <w:smallCaps/>
            <w:sz w:val="16"/>
            <w:szCs w:val="16"/>
            <w:lang w:val="es-MX"/>
          </w:rPr>
          <w:fldChar w:fldCharType="begin"/>
        </w:r>
        <w:r>
          <w:rPr>
            <w:smallCaps/>
            <w:sz w:val="16"/>
            <w:szCs w:val="16"/>
            <w:lang w:val="es-MX"/>
          </w:rPr>
          <w:instrText xml:space="preserve"> NUMPAGES </w:instrText>
        </w:r>
        <w:r>
          <w:rPr>
            <w:smallCaps/>
            <w:sz w:val="16"/>
            <w:szCs w:val="16"/>
            <w:lang w:val="es-MX"/>
          </w:rPr>
          <w:fldChar w:fldCharType="separate"/>
        </w:r>
        <w:r w:rsidR="00E43F41">
          <w:rPr>
            <w:smallCaps/>
            <w:noProof/>
            <w:sz w:val="16"/>
            <w:szCs w:val="16"/>
            <w:lang w:val="es-MX"/>
          </w:rPr>
          <w:t>5</w:t>
        </w:r>
        <w:r>
          <w:rPr>
            <w:smallCaps/>
            <w:sz w:val="16"/>
            <w:szCs w:val="16"/>
            <w:lang w:val="es-MX"/>
          </w:rPr>
          <w:fldChar w:fldCharType="end"/>
        </w:r>
      </w:p>
      <w:p w14:paraId="7EFF987A" w14:textId="77777777" w:rsidR="007019AC" w:rsidRDefault="001C2355">
        <w:pPr>
          <w:pStyle w:val="Encabezado"/>
          <w:jc w:val="right"/>
        </w:pPr>
      </w:p>
    </w:sdtContent>
  </w:sdt>
  <w:p w14:paraId="2E8979A1" w14:textId="77777777" w:rsidR="007019AC" w:rsidRDefault="007019AC">
    <w:pPr>
      <w:pStyle w:val="Encabezado"/>
    </w:pPr>
  </w:p>
  <w:p w14:paraId="6B0BF252" w14:textId="77777777" w:rsidR="00244C26" w:rsidRDefault="00244C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059B" w14:textId="77777777" w:rsidR="007019AC" w:rsidRDefault="007019AC" w:rsidP="007019AC">
    <w:pPr>
      <w:pStyle w:val="Encabezado"/>
      <w:jc w:val="center"/>
      <w:rPr>
        <w:b/>
        <w:i/>
        <w:sz w:val="16"/>
        <w:szCs w:val="16"/>
      </w:rPr>
    </w:pPr>
    <w:r>
      <w:rPr>
        <w:noProof/>
        <w:sz w:val="16"/>
        <w:szCs w:val="16"/>
        <w:lang w:val="es-CO" w:eastAsia="es-CO"/>
      </w:rPr>
      <w:drawing>
        <wp:inline distT="0" distB="0" distL="0" distR="0" wp14:anchorId="3BC034EC" wp14:editId="57BB271C">
          <wp:extent cx="714375" cy="685800"/>
          <wp:effectExtent l="0" t="0" r="9525"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14:paraId="7690D017" w14:textId="77777777" w:rsidR="007019AC" w:rsidRDefault="007019AC" w:rsidP="007019AC">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14:paraId="2C8BF8D2" w14:textId="77777777" w:rsidR="007019AC" w:rsidRDefault="007019AC" w:rsidP="007019AC">
    <w:pPr>
      <w:pStyle w:val="Encabezado"/>
      <w:jc w:val="center"/>
      <w:rPr>
        <w:rFonts w:ascii="Tahoma" w:hAnsi="Tahoma" w:cs="Tahoma"/>
        <w:b/>
        <w:sz w:val="16"/>
        <w:szCs w:val="16"/>
        <w:lang w:val="es-MX"/>
      </w:rPr>
    </w:pPr>
    <w:r>
      <w:rPr>
        <w:rFonts w:ascii="Tahoma" w:hAnsi="Tahoma" w:cs="Tahoma"/>
        <w:b/>
        <w:sz w:val="16"/>
        <w:szCs w:val="16"/>
        <w:lang w:val="es-MX"/>
      </w:rPr>
      <w:t>ORAL DEL CIRCUITO DE BOGOTÁ</w:t>
    </w:r>
  </w:p>
  <w:p w14:paraId="10D54A83" w14:textId="77777777" w:rsidR="007019AC" w:rsidRDefault="007019AC" w:rsidP="007019AC">
    <w:pPr>
      <w:pStyle w:val="Encabezado"/>
      <w:jc w:val="center"/>
      <w:rPr>
        <w:rFonts w:ascii="Tahoma" w:hAnsi="Tahoma" w:cs="Tahoma"/>
        <w:b/>
        <w:sz w:val="16"/>
        <w:szCs w:val="16"/>
        <w:lang w:val="es-MX"/>
      </w:rPr>
    </w:pPr>
    <w:r>
      <w:rPr>
        <w:rFonts w:ascii="Tahoma" w:hAnsi="Tahoma" w:cs="Tahoma"/>
        <w:b/>
        <w:sz w:val="16"/>
        <w:szCs w:val="16"/>
        <w:lang w:val="es-MX"/>
      </w:rPr>
      <w:t>Sección Tercera</w:t>
    </w:r>
  </w:p>
  <w:p w14:paraId="61983C3C" w14:textId="77777777" w:rsidR="007019AC" w:rsidRDefault="007019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1AC"/>
    <w:multiLevelType w:val="hybridMultilevel"/>
    <w:tmpl w:val="D2F20EAC"/>
    <w:lvl w:ilvl="0" w:tplc="8E30423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 w15:restartNumberingAfterBreak="0">
    <w:nsid w:val="065C3A7A"/>
    <w:multiLevelType w:val="multilevel"/>
    <w:tmpl w:val="24901724"/>
    <w:lvl w:ilvl="0">
      <w:start w:val="1"/>
      <w:numFmt w:val="decimal"/>
      <w:lvlText w:val="%1."/>
      <w:legacy w:legacy="1" w:legacySpace="0" w:legacyIndent="292"/>
      <w:lvlJc w:val="left"/>
      <w:rPr>
        <w:rFonts w:ascii="Arial" w:hAnsi="Arial" w:cs="Arial" w:hint="default"/>
        <w:lang w:val="es-C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15:restartNumberingAfterBreak="0">
    <w:nsid w:val="21265F84"/>
    <w:multiLevelType w:val="hybridMultilevel"/>
    <w:tmpl w:val="DEBECF7C"/>
    <w:lvl w:ilvl="0" w:tplc="9FBEE814">
      <w:start w:val="4"/>
      <w:numFmt w:val="decimal"/>
      <w:lvlText w:val="%1."/>
      <w:lvlJc w:val="left"/>
      <w:pPr>
        <w:ind w:left="720" w:hanging="360"/>
      </w:pPr>
      <w:rPr>
        <w:rFonts w:ascii="Gill Sans MT" w:hAnsi="Gill Sans MT" w:hint="default"/>
        <w:i/>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7A3FA2"/>
    <w:multiLevelType w:val="singleLevel"/>
    <w:tmpl w:val="C0CE410C"/>
    <w:lvl w:ilvl="0">
      <w:start w:val="1"/>
      <w:numFmt w:val="decimal"/>
      <w:lvlText w:val="2.%1"/>
      <w:legacy w:legacy="1" w:legacySpace="0" w:legacyIndent="358"/>
      <w:lvlJc w:val="left"/>
      <w:rPr>
        <w:rFonts w:ascii="Arial" w:hAnsi="Arial" w:cs="Arial" w:hint="default"/>
      </w:rPr>
    </w:lvl>
  </w:abstractNum>
  <w:abstractNum w:abstractNumId="6" w15:restartNumberingAfterBreak="0">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7" w15:restartNumberingAfterBreak="0">
    <w:nsid w:val="4F220311"/>
    <w:multiLevelType w:val="hybridMultilevel"/>
    <w:tmpl w:val="BF76930E"/>
    <w:lvl w:ilvl="0" w:tplc="048EFFCA">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8" w15:restartNumberingAfterBreak="0">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abstractNum w:abstractNumId="9" w15:restartNumberingAfterBreak="0">
    <w:nsid w:val="7A707BF8"/>
    <w:multiLevelType w:val="multilevel"/>
    <w:tmpl w:val="3E2EEE6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8"/>
  </w:num>
  <w:num w:numId="7">
    <w:abstractNumId w:val="9"/>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AC"/>
    <w:rsid w:val="00040636"/>
    <w:rsid w:val="00167FEF"/>
    <w:rsid w:val="001C2355"/>
    <w:rsid w:val="001F3F86"/>
    <w:rsid w:val="00210C04"/>
    <w:rsid w:val="00244C26"/>
    <w:rsid w:val="002519E0"/>
    <w:rsid w:val="00464171"/>
    <w:rsid w:val="005D010F"/>
    <w:rsid w:val="005E2194"/>
    <w:rsid w:val="00602469"/>
    <w:rsid w:val="007019AC"/>
    <w:rsid w:val="00805160"/>
    <w:rsid w:val="008127C6"/>
    <w:rsid w:val="00941CB2"/>
    <w:rsid w:val="009B52A1"/>
    <w:rsid w:val="00A00934"/>
    <w:rsid w:val="00A46BB8"/>
    <w:rsid w:val="00A50FF4"/>
    <w:rsid w:val="00A96039"/>
    <w:rsid w:val="00B05371"/>
    <w:rsid w:val="00B07975"/>
    <w:rsid w:val="00B1661A"/>
    <w:rsid w:val="00B87C0F"/>
    <w:rsid w:val="00C43F1F"/>
    <w:rsid w:val="00CC207E"/>
    <w:rsid w:val="00DB6642"/>
    <w:rsid w:val="00DC1C7F"/>
    <w:rsid w:val="00E43F41"/>
    <w:rsid w:val="00EB5FA3"/>
    <w:rsid w:val="00EF6D15"/>
    <w:rsid w:val="00F84A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860BE"/>
  <w15:chartTrackingRefBased/>
  <w15:docId w15:val="{AA043FA0-7E68-455D-9F91-7C3791D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AC"/>
    <w:pPr>
      <w:spacing w:after="0" w:line="240" w:lineRule="auto"/>
    </w:pPr>
    <w:rPr>
      <w:rFonts w:ascii="Arial" w:eastAsia="Calibri"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9AC"/>
    <w:pPr>
      <w:tabs>
        <w:tab w:val="center" w:pos="4419"/>
        <w:tab w:val="right" w:pos="8838"/>
      </w:tabs>
    </w:pPr>
  </w:style>
  <w:style w:type="character" w:customStyle="1" w:styleId="EncabezadoCar">
    <w:name w:val="Encabezado Car"/>
    <w:basedOn w:val="Fuentedeprrafopredeter"/>
    <w:link w:val="Encabezado"/>
    <w:uiPriority w:val="99"/>
    <w:rsid w:val="007019AC"/>
    <w:rPr>
      <w:rFonts w:ascii="Arial" w:eastAsia="Calibri" w:hAnsi="Arial" w:cs="Arial"/>
      <w:color w:val="000000"/>
      <w:sz w:val="24"/>
      <w:szCs w:val="24"/>
      <w:lang w:val="es-ES" w:eastAsia="es-ES"/>
    </w:rPr>
  </w:style>
  <w:style w:type="paragraph" w:styleId="Piedepgina">
    <w:name w:val="footer"/>
    <w:basedOn w:val="Normal"/>
    <w:link w:val="PiedepginaCar"/>
    <w:uiPriority w:val="99"/>
    <w:unhideWhenUsed/>
    <w:rsid w:val="007019AC"/>
    <w:pPr>
      <w:tabs>
        <w:tab w:val="center" w:pos="4419"/>
        <w:tab w:val="right" w:pos="8838"/>
      </w:tabs>
    </w:pPr>
  </w:style>
  <w:style w:type="character" w:customStyle="1" w:styleId="PiedepginaCar">
    <w:name w:val="Pie de página Car"/>
    <w:basedOn w:val="Fuentedeprrafopredeter"/>
    <w:link w:val="Piedepgina"/>
    <w:uiPriority w:val="99"/>
    <w:rsid w:val="007019AC"/>
    <w:rPr>
      <w:rFonts w:ascii="Arial" w:eastAsia="Calibri" w:hAnsi="Arial" w:cs="Arial"/>
      <w:color w:val="000000"/>
      <w:sz w:val="24"/>
      <w:szCs w:val="24"/>
      <w:lang w:val="es-ES" w:eastAsia="es-ES"/>
    </w:rPr>
  </w:style>
  <w:style w:type="paragraph" w:styleId="Textonotapie">
    <w:name w:val="footnote text"/>
    <w:basedOn w:val="Normal"/>
    <w:link w:val="TextonotapieCar"/>
    <w:uiPriority w:val="99"/>
    <w:rsid w:val="009B52A1"/>
    <w:rPr>
      <w:rFonts w:cs="Times New Roman"/>
      <w:sz w:val="20"/>
      <w:szCs w:val="20"/>
      <w:lang w:val="en-US"/>
    </w:rPr>
  </w:style>
  <w:style w:type="character" w:customStyle="1" w:styleId="TextonotapieCar">
    <w:name w:val="Texto nota pie Car"/>
    <w:basedOn w:val="Fuentedeprrafopredeter"/>
    <w:link w:val="Textonotapie"/>
    <w:uiPriority w:val="99"/>
    <w:rsid w:val="009B52A1"/>
    <w:rPr>
      <w:rFonts w:ascii="Arial" w:eastAsia="Calibri" w:hAnsi="Arial" w:cs="Times New Roman"/>
      <w:color w:val="000000"/>
      <w:sz w:val="20"/>
      <w:szCs w:val="20"/>
      <w:lang w:val="en-US" w:eastAsia="es-ES"/>
    </w:rPr>
  </w:style>
  <w:style w:type="character" w:styleId="Refdenotaalpie">
    <w:name w:val="footnote reference"/>
    <w:uiPriority w:val="99"/>
    <w:rsid w:val="009B52A1"/>
    <w:rPr>
      <w:rFonts w:cs="Times New Roman"/>
      <w:vertAlign w:val="superscript"/>
    </w:rPr>
  </w:style>
  <w:style w:type="paragraph" w:styleId="Sangradetextonormal">
    <w:name w:val="Body Text Indent"/>
    <w:basedOn w:val="Normal"/>
    <w:link w:val="SangradetextonormalCar"/>
    <w:uiPriority w:val="99"/>
    <w:rsid w:val="009B52A1"/>
    <w:pPr>
      <w:ind w:left="708"/>
      <w:jc w:val="both"/>
    </w:pPr>
    <w:rPr>
      <w:rFonts w:cs="Times New Roman"/>
      <w:color w:val="auto"/>
      <w:sz w:val="20"/>
      <w:szCs w:val="20"/>
      <w:lang w:val="es-MX"/>
    </w:rPr>
  </w:style>
  <w:style w:type="character" w:customStyle="1" w:styleId="SangradetextonormalCar">
    <w:name w:val="Sangría de texto normal Car"/>
    <w:basedOn w:val="Fuentedeprrafopredeter"/>
    <w:link w:val="Sangradetextonormal"/>
    <w:uiPriority w:val="99"/>
    <w:rsid w:val="009B52A1"/>
    <w:rPr>
      <w:rFonts w:ascii="Arial" w:eastAsia="Calibri" w:hAnsi="Arial" w:cs="Times New Roman"/>
      <w:sz w:val="20"/>
      <w:szCs w:val="20"/>
      <w:lang w:val="es-MX" w:eastAsia="es-ES"/>
    </w:rPr>
  </w:style>
  <w:style w:type="paragraph" w:styleId="Sangra2detindependiente">
    <w:name w:val="Body Text Indent 2"/>
    <w:basedOn w:val="Normal"/>
    <w:link w:val="Sangra2detindependienteCar"/>
    <w:uiPriority w:val="99"/>
    <w:rsid w:val="009B52A1"/>
    <w:pPr>
      <w:widowControl w:val="0"/>
      <w:ind w:firstLine="708"/>
      <w:jc w:val="both"/>
    </w:pPr>
    <w:rPr>
      <w:rFonts w:cs="Times New Roman"/>
      <w:color w:val="auto"/>
      <w:sz w:val="20"/>
      <w:szCs w:val="20"/>
      <w:lang w:val="es-ES_tradnl"/>
    </w:rPr>
  </w:style>
  <w:style w:type="character" w:customStyle="1" w:styleId="Sangra2detindependienteCar">
    <w:name w:val="Sangría 2 de t. independiente Car"/>
    <w:basedOn w:val="Fuentedeprrafopredeter"/>
    <w:link w:val="Sangra2detindependiente"/>
    <w:uiPriority w:val="99"/>
    <w:rsid w:val="009B52A1"/>
    <w:rPr>
      <w:rFonts w:ascii="Arial" w:eastAsia="Calibri" w:hAnsi="Arial" w:cs="Times New Roman"/>
      <w:sz w:val="20"/>
      <w:szCs w:val="20"/>
      <w:lang w:val="es-ES_tradnl" w:eastAsia="es-ES"/>
    </w:rPr>
  </w:style>
  <w:style w:type="paragraph" w:styleId="Textoindependiente">
    <w:name w:val="Body Text"/>
    <w:basedOn w:val="Normal"/>
    <w:link w:val="TextoindependienteCar"/>
    <w:uiPriority w:val="99"/>
    <w:rsid w:val="009B52A1"/>
    <w:pPr>
      <w:spacing w:after="120"/>
    </w:pPr>
    <w:rPr>
      <w:rFonts w:cs="Times New Roman"/>
      <w:color w:val="auto"/>
      <w:sz w:val="20"/>
      <w:szCs w:val="20"/>
      <w:lang w:val="es-CO"/>
    </w:rPr>
  </w:style>
  <w:style w:type="character" w:customStyle="1" w:styleId="TextoindependienteCar">
    <w:name w:val="Texto independiente Car"/>
    <w:basedOn w:val="Fuentedeprrafopredeter"/>
    <w:link w:val="Textoindependiente"/>
    <w:uiPriority w:val="99"/>
    <w:rsid w:val="009B52A1"/>
    <w:rPr>
      <w:rFonts w:ascii="Arial" w:eastAsia="Calibri" w:hAnsi="Arial" w:cs="Times New Roman"/>
      <w:sz w:val="20"/>
      <w:szCs w:val="20"/>
      <w:lang w:eastAsia="es-ES"/>
    </w:rPr>
  </w:style>
  <w:style w:type="paragraph" w:styleId="Prrafodelista">
    <w:name w:val="List Paragraph"/>
    <w:basedOn w:val="Normal"/>
    <w:uiPriority w:val="34"/>
    <w:qFormat/>
    <w:rsid w:val="00805160"/>
    <w:pPr>
      <w:ind w:left="720"/>
      <w:contextualSpacing/>
    </w:pPr>
  </w:style>
  <w:style w:type="paragraph" w:customStyle="1" w:styleId="Style1">
    <w:name w:val="Style1"/>
    <w:basedOn w:val="Normal"/>
    <w:uiPriority w:val="99"/>
    <w:rsid w:val="00B87C0F"/>
    <w:pPr>
      <w:widowControl w:val="0"/>
      <w:autoSpaceDE w:val="0"/>
      <w:autoSpaceDN w:val="0"/>
      <w:adjustRightInd w:val="0"/>
      <w:spacing w:line="238" w:lineRule="exact"/>
      <w:jc w:val="both"/>
    </w:pPr>
    <w:rPr>
      <w:rFonts w:eastAsiaTheme="minorEastAsia"/>
      <w:color w:val="auto"/>
      <w:lang w:val="es-CO" w:eastAsia="es-CO"/>
    </w:rPr>
  </w:style>
  <w:style w:type="paragraph" w:customStyle="1" w:styleId="Style6">
    <w:name w:val="Style6"/>
    <w:basedOn w:val="Normal"/>
    <w:uiPriority w:val="99"/>
    <w:rsid w:val="00B87C0F"/>
    <w:pPr>
      <w:widowControl w:val="0"/>
      <w:autoSpaceDE w:val="0"/>
      <w:autoSpaceDN w:val="0"/>
      <w:adjustRightInd w:val="0"/>
      <w:spacing w:line="110" w:lineRule="exact"/>
    </w:pPr>
    <w:rPr>
      <w:rFonts w:eastAsiaTheme="minorEastAsia"/>
      <w:color w:val="auto"/>
      <w:lang w:val="es-CO" w:eastAsia="es-CO"/>
    </w:rPr>
  </w:style>
  <w:style w:type="paragraph" w:customStyle="1" w:styleId="Style9">
    <w:name w:val="Style9"/>
    <w:basedOn w:val="Normal"/>
    <w:uiPriority w:val="99"/>
    <w:rsid w:val="00B87C0F"/>
    <w:pPr>
      <w:widowControl w:val="0"/>
      <w:autoSpaceDE w:val="0"/>
      <w:autoSpaceDN w:val="0"/>
      <w:adjustRightInd w:val="0"/>
      <w:spacing w:line="235" w:lineRule="exact"/>
      <w:jc w:val="both"/>
    </w:pPr>
    <w:rPr>
      <w:rFonts w:eastAsiaTheme="minorEastAsia"/>
      <w:color w:val="auto"/>
      <w:lang w:val="es-CO" w:eastAsia="es-CO"/>
    </w:rPr>
  </w:style>
  <w:style w:type="paragraph" w:customStyle="1" w:styleId="Style10">
    <w:name w:val="Style10"/>
    <w:basedOn w:val="Normal"/>
    <w:uiPriority w:val="99"/>
    <w:rsid w:val="00B87C0F"/>
    <w:pPr>
      <w:widowControl w:val="0"/>
      <w:autoSpaceDE w:val="0"/>
      <w:autoSpaceDN w:val="0"/>
      <w:adjustRightInd w:val="0"/>
    </w:pPr>
    <w:rPr>
      <w:rFonts w:eastAsiaTheme="minorEastAsia"/>
      <w:color w:val="auto"/>
      <w:lang w:val="es-CO" w:eastAsia="es-CO"/>
    </w:rPr>
  </w:style>
  <w:style w:type="paragraph" w:customStyle="1" w:styleId="Style12">
    <w:name w:val="Style12"/>
    <w:basedOn w:val="Normal"/>
    <w:uiPriority w:val="99"/>
    <w:rsid w:val="00B87C0F"/>
    <w:pPr>
      <w:widowControl w:val="0"/>
      <w:autoSpaceDE w:val="0"/>
      <w:autoSpaceDN w:val="0"/>
      <w:adjustRightInd w:val="0"/>
      <w:spacing w:line="199" w:lineRule="exact"/>
      <w:jc w:val="both"/>
    </w:pPr>
    <w:rPr>
      <w:rFonts w:eastAsiaTheme="minorEastAsia"/>
      <w:color w:val="auto"/>
      <w:lang w:val="es-CO" w:eastAsia="es-CO"/>
    </w:rPr>
  </w:style>
  <w:style w:type="paragraph" w:customStyle="1" w:styleId="Style16">
    <w:name w:val="Style16"/>
    <w:basedOn w:val="Normal"/>
    <w:uiPriority w:val="99"/>
    <w:rsid w:val="00B87C0F"/>
    <w:pPr>
      <w:widowControl w:val="0"/>
      <w:autoSpaceDE w:val="0"/>
      <w:autoSpaceDN w:val="0"/>
      <w:adjustRightInd w:val="0"/>
      <w:spacing w:line="137" w:lineRule="exact"/>
      <w:jc w:val="both"/>
    </w:pPr>
    <w:rPr>
      <w:rFonts w:eastAsiaTheme="minorEastAsia"/>
      <w:color w:val="auto"/>
      <w:lang w:val="es-CO" w:eastAsia="es-CO"/>
    </w:rPr>
  </w:style>
  <w:style w:type="paragraph" w:customStyle="1" w:styleId="Style17">
    <w:name w:val="Style17"/>
    <w:basedOn w:val="Normal"/>
    <w:uiPriority w:val="99"/>
    <w:rsid w:val="00B87C0F"/>
    <w:pPr>
      <w:widowControl w:val="0"/>
      <w:autoSpaceDE w:val="0"/>
      <w:autoSpaceDN w:val="0"/>
      <w:adjustRightInd w:val="0"/>
      <w:spacing w:line="242" w:lineRule="exact"/>
      <w:jc w:val="both"/>
    </w:pPr>
    <w:rPr>
      <w:rFonts w:eastAsiaTheme="minorEastAsia"/>
      <w:color w:val="auto"/>
      <w:lang w:val="es-CO" w:eastAsia="es-CO"/>
    </w:rPr>
  </w:style>
  <w:style w:type="paragraph" w:customStyle="1" w:styleId="Style21">
    <w:name w:val="Style21"/>
    <w:basedOn w:val="Normal"/>
    <w:uiPriority w:val="99"/>
    <w:rsid w:val="00B87C0F"/>
    <w:pPr>
      <w:widowControl w:val="0"/>
      <w:autoSpaceDE w:val="0"/>
      <w:autoSpaceDN w:val="0"/>
      <w:adjustRightInd w:val="0"/>
    </w:pPr>
    <w:rPr>
      <w:rFonts w:eastAsiaTheme="minorEastAsia"/>
      <w:color w:val="auto"/>
      <w:lang w:val="es-CO" w:eastAsia="es-CO"/>
    </w:rPr>
  </w:style>
  <w:style w:type="character" w:customStyle="1" w:styleId="FontStyle59">
    <w:name w:val="Font Style59"/>
    <w:basedOn w:val="Fuentedeprrafopredeter"/>
    <w:uiPriority w:val="99"/>
    <w:rsid w:val="00B87C0F"/>
    <w:rPr>
      <w:rFonts w:ascii="Arial" w:hAnsi="Arial" w:cs="Arial"/>
      <w:sz w:val="20"/>
      <w:szCs w:val="20"/>
    </w:rPr>
  </w:style>
  <w:style w:type="character" w:customStyle="1" w:styleId="FontStyle60">
    <w:name w:val="Font Style60"/>
    <w:basedOn w:val="Fuentedeprrafopredeter"/>
    <w:uiPriority w:val="99"/>
    <w:rsid w:val="00B87C0F"/>
    <w:rPr>
      <w:rFonts w:ascii="Arial" w:hAnsi="Arial" w:cs="Arial"/>
      <w:b/>
      <w:bCs/>
      <w:sz w:val="20"/>
      <w:szCs w:val="20"/>
    </w:rPr>
  </w:style>
  <w:style w:type="character" w:customStyle="1" w:styleId="FontStyle61">
    <w:name w:val="Font Style61"/>
    <w:basedOn w:val="Fuentedeprrafopredeter"/>
    <w:uiPriority w:val="99"/>
    <w:rsid w:val="00B87C0F"/>
    <w:rPr>
      <w:rFonts w:ascii="Arial" w:hAnsi="Arial" w:cs="Arial"/>
      <w:b/>
      <w:bCs/>
      <w:i/>
      <w:iCs/>
      <w:sz w:val="20"/>
      <w:szCs w:val="20"/>
    </w:rPr>
  </w:style>
  <w:style w:type="character" w:customStyle="1" w:styleId="FontStyle62">
    <w:name w:val="Font Style62"/>
    <w:basedOn w:val="Fuentedeprrafopredeter"/>
    <w:uiPriority w:val="99"/>
    <w:rsid w:val="00B87C0F"/>
    <w:rPr>
      <w:rFonts w:ascii="Arial" w:hAnsi="Arial" w:cs="Arial"/>
      <w:i/>
      <w:iCs/>
      <w:sz w:val="20"/>
      <w:szCs w:val="20"/>
    </w:rPr>
  </w:style>
  <w:style w:type="character" w:customStyle="1" w:styleId="FontStyle64">
    <w:name w:val="Font Style64"/>
    <w:basedOn w:val="Fuentedeprrafopredeter"/>
    <w:uiPriority w:val="99"/>
    <w:rsid w:val="00B87C0F"/>
    <w:rPr>
      <w:rFonts w:ascii="Arial" w:hAnsi="Arial" w:cs="Arial"/>
      <w:b/>
      <w:bCs/>
      <w:sz w:val="10"/>
      <w:szCs w:val="10"/>
    </w:rPr>
  </w:style>
  <w:style w:type="character" w:customStyle="1" w:styleId="FontStyle66">
    <w:name w:val="Font Style66"/>
    <w:basedOn w:val="Fuentedeprrafopredeter"/>
    <w:uiPriority w:val="99"/>
    <w:rsid w:val="00B87C0F"/>
    <w:rPr>
      <w:rFonts w:ascii="Arial" w:hAnsi="Arial" w:cs="Arial"/>
      <w:b/>
      <w:bCs/>
      <w:sz w:val="10"/>
      <w:szCs w:val="10"/>
    </w:rPr>
  </w:style>
  <w:style w:type="character" w:customStyle="1" w:styleId="FontStyle80">
    <w:name w:val="Font Style80"/>
    <w:basedOn w:val="Fuentedeprrafopredeter"/>
    <w:uiPriority w:val="99"/>
    <w:rsid w:val="00B87C0F"/>
    <w:rPr>
      <w:rFonts w:ascii="Arial" w:hAnsi="Arial" w:cs="Arial"/>
      <w:spacing w:val="-10"/>
      <w:sz w:val="18"/>
      <w:szCs w:val="18"/>
    </w:rPr>
  </w:style>
  <w:style w:type="character" w:customStyle="1" w:styleId="FontStyle87">
    <w:name w:val="Font Style87"/>
    <w:basedOn w:val="Fuentedeprrafopredeter"/>
    <w:uiPriority w:val="99"/>
    <w:rsid w:val="00B87C0F"/>
    <w:rPr>
      <w:rFonts w:ascii="Arial" w:hAnsi="Arial" w:cs="Arial"/>
      <w:i/>
      <w:iCs/>
      <w:spacing w:val="10"/>
      <w:sz w:val="50"/>
      <w:szCs w:val="50"/>
    </w:rPr>
  </w:style>
  <w:style w:type="character" w:customStyle="1" w:styleId="FontStyle90">
    <w:name w:val="Font Style90"/>
    <w:basedOn w:val="Fuentedeprrafopredeter"/>
    <w:uiPriority w:val="99"/>
    <w:rsid w:val="00B87C0F"/>
    <w:rPr>
      <w:rFonts w:ascii="Arial" w:hAnsi="Arial" w:cs="Arial"/>
      <w:b/>
      <w:bCs/>
      <w:sz w:val="14"/>
      <w:szCs w:val="14"/>
    </w:rPr>
  </w:style>
  <w:style w:type="character" w:styleId="Hipervnculo">
    <w:name w:val="Hyperlink"/>
    <w:basedOn w:val="Fuentedeprrafopredeter"/>
    <w:uiPriority w:val="99"/>
    <w:rsid w:val="00B87C0F"/>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50975">
      <w:bodyDiv w:val="1"/>
      <w:marLeft w:val="0"/>
      <w:marRight w:val="0"/>
      <w:marTop w:val="0"/>
      <w:marBottom w:val="0"/>
      <w:divBdr>
        <w:top w:val="none" w:sz="0" w:space="0" w:color="auto"/>
        <w:left w:val="none" w:sz="0" w:space="0" w:color="auto"/>
        <w:bottom w:val="none" w:sz="0" w:space="0" w:color="auto"/>
        <w:right w:val="none" w:sz="0" w:space="0" w:color="auto"/>
      </w:divBdr>
    </w:div>
    <w:div w:id="270548256">
      <w:bodyDiv w:val="1"/>
      <w:marLeft w:val="0"/>
      <w:marRight w:val="0"/>
      <w:marTop w:val="0"/>
      <w:marBottom w:val="0"/>
      <w:divBdr>
        <w:top w:val="none" w:sz="0" w:space="0" w:color="auto"/>
        <w:left w:val="none" w:sz="0" w:space="0" w:color="auto"/>
        <w:bottom w:val="none" w:sz="0" w:space="0" w:color="auto"/>
        <w:right w:val="none" w:sz="0" w:space="0" w:color="auto"/>
      </w:divBdr>
    </w:div>
    <w:div w:id="326134492">
      <w:bodyDiv w:val="1"/>
      <w:marLeft w:val="0"/>
      <w:marRight w:val="0"/>
      <w:marTop w:val="0"/>
      <w:marBottom w:val="0"/>
      <w:divBdr>
        <w:top w:val="none" w:sz="0" w:space="0" w:color="auto"/>
        <w:left w:val="none" w:sz="0" w:space="0" w:color="auto"/>
        <w:bottom w:val="none" w:sz="0" w:space="0" w:color="auto"/>
        <w:right w:val="none" w:sz="0" w:space="0" w:color="auto"/>
      </w:divBdr>
    </w:div>
    <w:div w:id="1410808156">
      <w:bodyDiv w:val="1"/>
      <w:marLeft w:val="0"/>
      <w:marRight w:val="0"/>
      <w:marTop w:val="0"/>
      <w:marBottom w:val="0"/>
      <w:divBdr>
        <w:top w:val="none" w:sz="0" w:space="0" w:color="auto"/>
        <w:left w:val="none" w:sz="0" w:space="0" w:color="auto"/>
        <w:bottom w:val="none" w:sz="0" w:space="0" w:color="auto"/>
        <w:right w:val="none" w:sz="0" w:space="0" w:color="auto"/>
      </w:divBdr>
    </w:div>
    <w:div w:id="1756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2244</Words>
  <Characters>12345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12</cp:revision>
  <dcterms:created xsi:type="dcterms:W3CDTF">2020-01-22T13:25:00Z</dcterms:created>
  <dcterms:modified xsi:type="dcterms:W3CDTF">2020-01-24T15:39:00Z</dcterms:modified>
</cp:coreProperties>
</file>