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2F7973" w:rsidRPr="00026BF8" w:rsidTr="000517E3">
        <w:tc>
          <w:tcPr>
            <w:tcW w:w="2127" w:type="dxa"/>
            <w:vAlign w:val="center"/>
          </w:tcPr>
          <w:p w:rsidR="002F7973" w:rsidRPr="00026BF8" w:rsidRDefault="002F7973" w:rsidP="000517E3">
            <w:pPr>
              <w:spacing w:line="276" w:lineRule="auto"/>
              <w:jc w:val="both"/>
              <w:rPr>
                <w:rFonts w:ascii="Century Gothic" w:hAnsi="Century Gothic" w:cs="Arial"/>
                <w:sz w:val="22"/>
                <w:szCs w:val="22"/>
                <w:lang w:val="es-MX"/>
              </w:rPr>
            </w:pPr>
            <w:r w:rsidRPr="00026BF8">
              <w:rPr>
                <w:rFonts w:ascii="Century Gothic" w:hAnsi="Century Gothic" w:cs="Arial"/>
                <w:sz w:val="22"/>
                <w:szCs w:val="22"/>
                <w:lang w:val="es-MX"/>
              </w:rPr>
              <w:t>CIUDAD Y FECHA</w:t>
            </w:r>
          </w:p>
        </w:tc>
        <w:tc>
          <w:tcPr>
            <w:tcW w:w="6804" w:type="dxa"/>
          </w:tcPr>
          <w:p w:rsidR="002F7973" w:rsidRPr="00026BF8" w:rsidRDefault="002F7973" w:rsidP="00456C57">
            <w:pPr>
              <w:spacing w:line="276" w:lineRule="auto"/>
              <w:jc w:val="both"/>
              <w:rPr>
                <w:rFonts w:ascii="Century Gothic" w:hAnsi="Century Gothic" w:cs="Arial"/>
                <w:b/>
                <w:sz w:val="22"/>
                <w:szCs w:val="22"/>
                <w:lang w:val="es-MX"/>
              </w:rPr>
            </w:pPr>
            <w:r w:rsidRPr="00026BF8">
              <w:rPr>
                <w:rFonts w:ascii="Century Gothic" w:hAnsi="Century Gothic" w:cs="Arial"/>
                <w:b/>
                <w:sz w:val="22"/>
                <w:szCs w:val="22"/>
                <w:lang w:val="es-MX"/>
              </w:rPr>
              <w:t xml:space="preserve">Bogotá, D.C., </w:t>
            </w:r>
            <w:r w:rsidR="00456C57">
              <w:rPr>
                <w:rFonts w:ascii="Century Gothic" w:hAnsi="Century Gothic" w:cs="Arial"/>
                <w:b/>
                <w:sz w:val="22"/>
                <w:szCs w:val="22"/>
                <w:lang w:val="es-MX"/>
              </w:rPr>
              <w:t>doce (12</w:t>
            </w:r>
            <w:r w:rsidRPr="00026BF8">
              <w:rPr>
                <w:rFonts w:ascii="Century Gothic" w:hAnsi="Century Gothic" w:cs="Arial"/>
                <w:b/>
                <w:sz w:val="22"/>
                <w:szCs w:val="22"/>
                <w:lang w:val="es-MX"/>
              </w:rPr>
              <w:t xml:space="preserve">) de marzo </w:t>
            </w:r>
            <w:r w:rsidRPr="00026BF8">
              <w:rPr>
                <w:rFonts w:ascii="Century Gothic" w:hAnsi="Century Gothic" w:cs="Arial"/>
                <w:b/>
                <w:sz w:val="22"/>
                <w:szCs w:val="22"/>
                <w:lang w:val="es-MX"/>
              </w:rPr>
              <w:fldChar w:fldCharType="begin"/>
            </w:r>
            <w:r w:rsidRPr="00026BF8">
              <w:rPr>
                <w:rFonts w:ascii="Century Gothic" w:hAnsi="Century Gothic" w:cs="Arial"/>
                <w:b/>
                <w:sz w:val="22"/>
                <w:szCs w:val="22"/>
                <w:lang w:val="es-MX"/>
              </w:rPr>
              <w:instrText xml:space="preserve"> MERGEFIELD FECHA_PROYECTÓ_EL_AUTO_ADMISORIO </w:instrText>
            </w:r>
            <w:r w:rsidRPr="00026BF8">
              <w:rPr>
                <w:rFonts w:ascii="Century Gothic" w:hAnsi="Century Gothic" w:cs="Arial"/>
                <w:b/>
                <w:sz w:val="22"/>
                <w:szCs w:val="22"/>
                <w:lang w:val="es-MX"/>
              </w:rPr>
              <w:fldChar w:fldCharType="separate"/>
            </w:r>
            <w:r w:rsidRPr="00026BF8">
              <w:rPr>
                <w:rFonts w:ascii="Century Gothic" w:hAnsi="Century Gothic" w:cs="Arial"/>
                <w:b/>
                <w:noProof/>
                <w:sz w:val="22"/>
                <w:szCs w:val="22"/>
                <w:lang w:val="es-MX"/>
              </w:rPr>
              <w:t xml:space="preserve"> de dos mil veinte (2020)</w:t>
            </w:r>
            <w:r w:rsidRPr="00026BF8">
              <w:rPr>
                <w:rFonts w:ascii="Century Gothic" w:hAnsi="Century Gothic" w:cs="Arial"/>
                <w:b/>
                <w:sz w:val="22"/>
                <w:szCs w:val="22"/>
                <w:lang w:val="es-MX"/>
              </w:rPr>
              <w:fldChar w:fldCharType="end"/>
            </w:r>
          </w:p>
        </w:tc>
      </w:tr>
      <w:tr w:rsidR="002F7973" w:rsidRPr="00026BF8" w:rsidTr="000517E3">
        <w:tc>
          <w:tcPr>
            <w:tcW w:w="2127" w:type="dxa"/>
            <w:vAlign w:val="center"/>
          </w:tcPr>
          <w:p w:rsidR="002F7973" w:rsidRPr="00026BF8" w:rsidRDefault="002F7973" w:rsidP="000517E3">
            <w:pPr>
              <w:spacing w:line="276" w:lineRule="auto"/>
              <w:jc w:val="both"/>
              <w:rPr>
                <w:rFonts w:ascii="Century Gothic" w:hAnsi="Century Gothic" w:cs="Arial"/>
                <w:sz w:val="22"/>
                <w:szCs w:val="22"/>
                <w:lang w:val="es-MX"/>
              </w:rPr>
            </w:pPr>
            <w:r w:rsidRPr="00026BF8">
              <w:rPr>
                <w:rFonts w:ascii="Century Gothic" w:hAnsi="Century Gothic" w:cs="Arial"/>
                <w:sz w:val="22"/>
                <w:szCs w:val="22"/>
                <w:lang w:val="es-MX"/>
              </w:rPr>
              <w:t>REFERENCIA</w:t>
            </w:r>
          </w:p>
        </w:tc>
        <w:tc>
          <w:tcPr>
            <w:tcW w:w="6804" w:type="dxa"/>
          </w:tcPr>
          <w:p w:rsidR="002F7973" w:rsidRPr="00026BF8" w:rsidRDefault="002F7973" w:rsidP="000517E3">
            <w:pPr>
              <w:spacing w:line="276" w:lineRule="auto"/>
              <w:jc w:val="both"/>
              <w:rPr>
                <w:rFonts w:ascii="Century Gothic" w:hAnsi="Century Gothic" w:cs="Arial"/>
                <w:b/>
                <w:sz w:val="22"/>
                <w:szCs w:val="22"/>
                <w:lang w:val="es-MX"/>
              </w:rPr>
            </w:pPr>
            <w:r w:rsidRPr="00026BF8">
              <w:rPr>
                <w:rFonts w:ascii="Century Gothic" w:hAnsi="Century Gothic" w:cs="Arial"/>
                <w:b/>
                <w:sz w:val="22"/>
                <w:szCs w:val="22"/>
                <w:lang w:val="es-MX"/>
              </w:rPr>
              <w:t>Expediente No. 11001333603420</w:t>
            </w:r>
            <w:r w:rsidR="00342DB3">
              <w:rPr>
                <w:rFonts w:ascii="Century Gothic" w:hAnsi="Century Gothic" w:cs="Arial"/>
                <w:b/>
                <w:sz w:val="22"/>
                <w:szCs w:val="22"/>
                <w:lang w:val="es-MX"/>
              </w:rPr>
              <w:t>20</w:t>
            </w:r>
            <w:r w:rsidRPr="00026BF8">
              <w:rPr>
                <w:rFonts w:ascii="Century Gothic" w:hAnsi="Century Gothic" w:cs="Arial"/>
                <w:b/>
                <w:sz w:val="22"/>
                <w:szCs w:val="22"/>
                <w:lang w:val="es-MX"/>
              </w:rPr>
              <w:t>00</w:t>
            </w:r>
            <w:r>
              <w:rPr>
                <w:rFonts w:ascii="Century Gothic" w:hAnsi="Century Gothic" w:cs="Arial"/>
                <w:b/>
                <w:sz w:val="22"/>
                <w:szCs w:val="22"/>
                <w:lang w:val="es-MX"/>
              </w:rPr>
              <w:t>058</w:t>
            </w:r>
            <w:r w:rsidRPr="00026BF8">
              <w:rPr>
                <w:rFonts w:ascii="Century Gothic" w:hAnsi="Century Gothic" w:cs="Arial"/>
                <w:b/>
                <w:sz w:val="22"/>
                <w:szCs w:val="22"/>
                <w:lang w:val="es-MX"/>
              </w:rPr>
              <w:t>00</w:t>
            </w:r>
          </w:p>
        </w:tc>
      </w:tr>
      <w:tr w:rsidR="002F7973" w:rsidRPr="00026BF8" w:rsidTr="000517E3">
        <w:tc>
          <w:tcPr>
            <w:tcW w:w="2127" w:type="dxa"/>
            <w:vAlign w:val="center"/>
          </w:tcPr>
          <w:p w:rsidR="002F7973" w:rsidRPr="00026BF8" w:rsidRDefault="002F7973" w:rsidP="000517E3">
            <w:pPr>
              <w:spacing w:line="276" w:lineRule="auto"/>
              <w:jc w:val="both"/>
              <w:rPr>
                <w:rFonts w:ascii="Century Gothic" w:hAnsi="Century Gothic" w:cs="Arial"/>
                <w:sz w:val="22"/>
                <w:szCs w:val="22"/>
                <w:lang w:val="es-MX"/>
              </w:rPr>
            </w:pPr>
            <w:r w:rsidRPr="00026BF8">
              <w:rPr>
                <w:rFonts w:ascii="Century Gothic" w:hAnsi="Century Gothic" w:cs="Arial"/>
                <w:sz w:val="22"/>
                <w:szCs w:val="22"/>
                <w:lang w:val="es-MX"/>
              </w:rPr>
              <w:t>DEMANDANTE</w:t>
            </w:r>
          </w:p>
        </w:tc>
        <w:tc>
          <w:tcPr>
            <w:tcW w:w="6804" w:type="dxa"/>
          </w:tcPr>
          <w:p w:rsidR="002F7973" w:rsidRPr="00026BF8" w:rsidRDefault="002F7973" w:rsidP="002F7973">
            <w:pPr>
              <w:spacing w:line="276" w:lineRule="auto"/>
              <w:jc w:val="both"/>
              <w:rPr>
                <w:rFonts w:ascii="Century Gothic" w:hAnsi="Century Gothic" w:cs="Arial"/>
                <w:b/>
                <w:sz w:val="22"/>
                <w:szCs w:val="22"/>
                <w:lang w:val="es-MX"/>
              </w:rPr>
            </w:pPr>
            <w:r w:rsidRPr="00026BF8">
              <w:rPr>
                <w:rFonts w:ascii="Century Gothic" w:hAnsi="Century Gothic" w:cs="Arial"/>
                <w:b/>
                <w:sz w:val="22"/>
                <w:szCs w:val="22"/>
                <w:lang w:val="es-MX"/>
              </w:rPr>
              <w:fldChar w:fldCharType="begin"/>
            </w:r>
            <w:r w:rsidRPr="00026BF8">
              <w:rPr>
                <w:rFonts w:ascii="Century Gothic" w:hAnsi="Century Gothic" w:cs="Arial"/>
                <w:b/>
                <w:sz w:val="22"/>
                <w:szCs w:val="22"/>
                <w:lang w:val="es-MX"/>
              </w:rPr>
              <w:instrText xml:space="preserve"> MERGEFIELD Demandante_ </w:instrText>
            </w:r>
            <w:r w:rsidRPr="00026BF8">
              <w:rPr>
                <w:rFonts w:ascii="Century Gothic" w:hAnsi="Century Gothic" w:cs="Arial"/>
                <w:b/>
                <w:sz w:val="22"/>
                <w:szCs w:val="22"/>
                <w:lang w:val="es-MX"/>
              </w:rPr>
              <w:fldChar w:fldCharType="separate"/>
            </w:r>
            <w:r>
              <w:rPr>
                <w:rFonts w:ascii="Century Gothic" w:hAnsi="Century Gothic" w:cs="Arial"/>
                <w:b/>
                <w:noProof/>
                <w:sz w:val="22"/>
                <w:szCs w:val="22"/>
                <w:lang w:val="es-MX"/>
              </w:rPr>
              <w:t>LUZ STELLA GUEVARA PARRADO</w:t>
            </w:r>
            <w:r w:rsidRPr="00026BF8">
              <w:rPr>
                <w:rFonts w:ascii="Century Gothic" w:hAnsi="Century Gothic" w:cs="Arial"/>
                <w:b/>
                <w:noProof/>
                <w:sz w:val="22"/>
                <w:szCs w:val="22"/>
                <w:lang w:val="es-MX"/>
              </w:rPr>
              <w:t xml:space="preserve"> </w:t>
            </w:r>
            <w:r w:rsidRPr="00026BF8">
              <w:rPr>
                <w:rFonts w:ascii="Century Gothic" w:hAnsi="Century Gothic" w:cs="Arial"/>
                <w:b/>
                <w:sz w:val="22"/>
                <w:szCs w:val="22"/>
                <w:lang w:val="es-MX"/>
              </w:rPr>
              <w:fldChar w:fldCharType="end"/>
            </w:r>
          </w:p>
        </w:tc>
      </w:tr>
      <w:tr w:rsidR="002F7973" w:rsidRPr="00026BF8" w:rsidTr="000517E3">
        <w:tc>
          <w:tcPr>
            <w:tcW w:w="2127" w:type="dxa"/>
            <w:vAlign w:val="center"/>
          </w:tcPr>
          <w:p w:rsidR="002F7973" w:rsidRPr="00026BF8" w:rsidRDefault="002F7973" w:rsidP="000517E3">
            <w:pPr>
              <w:spacing w:line="276" w:lineRule="auto"/>
              <w:jc w:val="both"/>
              <w:rPr>
                <w:rFonts w:ascii="Century Gothic" w:hAnsi="Century Gothic" w:cs="Arial"/>
                <w:sz w:val="22"/>
                <w:szCs w:val="22"/>
                <w:lang w:val="es-MX"/>
              </w:rPr>
            </w:pPr>
            <w:r w:rsidRPr="00026BF8">
              <w:rPr>
                <w:rFonts w:ascii="Century Gothic" w:hAnsi="Century Gothic" w:cs="Arial"/>
                <w:sz w:val="22"/>
                <w:szCs w:val="22"/>
                <w:lang w:val="es-MX"/>
              </w:rPr>
              <w:t>DEMANDADO</w:t>
            </w:r>
          </w:p>
        </w:tc>
        <w:tc>
          <w:tcPr>
            <w:tcW w:w="6804" w:type="dxa"/>
          </w:tcPr>
          <w:p w:rsidR="002F7973" w:rsidRPr="00026BF8" w:rsidRDefault="002F7973" w:rsidP="000517E3">
            <w:pPr>
              <w:spacing w:line="276" w:lineRule="auto"/>
              <w:jc w:val="both"/>
              <w:rPr>
                <w:rFonts w:ascii="Century Gothic" w:hAnsi="Century Gothic" w:cs="Arial"/>
                <w:b/>
                <w:sz w:val="22"/>
                <w:szCs w:val="22"/>
              </w:rPr>
            </w:pPr>
            <w:r w:rsidRPr="00026BF8">
              <w:rPr>
                <w:rFonts w:ascii="Century Gothic" w:hAnsi="Century Gothic" w:cs="Arial"/>
                <w:b/>
                <w:sz w:val="22"/>
                <w:szCs w:val="22"/>
              </w:rPr>
              <w:fldChar w:fldCharType="begin"/>
            </w:r>
            <w:r w:rsidRPr="00026BF8">
              <w:rPr>
                <w:rFonts w:ascii="Century Gothic" w:hAnsi="Century Gothic" w:cs="Arial"/>
                <w:b/>
                <w:sz w:val="22"/>
                <w:szCs w:val="22"/>
              </w:rPr>
              <w:instrText xml:space="preserve"> MERGEFIELD Demandado </w:instrText>
            </w:r>
            <w:r w:rsidRPr="00026BF8">
              <w:rPr>
                <w:rFonts w:ascii="Century Gothic" w:hAnsi="Century Gothic" w:cs="Arial"/>
                <w:b/>
                <w:sz w:val="22"/>
                <w:szCs w:val="22"/>
              </w:rPr>
              <w:fldChar w:fldCharType="separate"/>
            </w:r>
            <w:r w:rsidRPr="00026BF8">
              <w:rPr>
                <w:rFonts w:ascii="Century Gothic" w:hAnsi="Century Gothic" w:cs="Arial"/>
                <w:b/>
                <w:noProof/>
                <w:sz w:val="22"/>
                <w:szCs w:val="22"/>
              </w:rPr>
              <w:t>ADMINISTRADORA COLOMBIANA DE PENSIONES-COLPENSIONES</w:t>
            </w:r>
            <w:r w:rsidRPr="00026BF8">
              <w:rPr>
                <w:rFonts w:ascii="Century Gothic" w:hAnsi="Century Gothic" w:cs="Arial"/>
                <w:b/>
                <w:sz w:val="22"/>
                <w:szCs w:val="22"/>
              </w:rPr>
              <w:fldChar w:fldCharType="end"/>
            </w:r>
            <w:r w:rsidR="00160925">
              <w:rPr>
                <w:rFonts w:ascii="Century Gothic" w:hAnsi="Century Gothic" w:cs="Arial"/>
                <w:b/>
                <w:sz w:val="22"/>
                <w:szCs w:val="22"/>
              </w:rPr>
              <w:t xml:space="preserve"> Y FONDO DE PENSIONES Y CESANTÍAS-COLFONDOS</w:t>
            </w:r>
          </w:p>
        </w:tc>
      </w:tr>
      <w:tr w:rsidR="002F7973" w:rsidRPr="00026BF8" w:rsidTr="000517E3">
        <w:tc>
          <w:tcPr>
            <w:tcW w:w="2127" w:type="dxa"/>
            <w:vAlign w:val="center"/>
          </w:tcPr>
          <w:p w:rsidR="002F7973" w:rsidRPr="00026BF8" w:rsidRDefault="002F7973" w:rsidP="000517E3">
            <w:pPr>
              <w:spacing w:line="276" w:lineRule="auto"/>
              <w:jc w:val="both"/>
              <w:rPr>
                <w:rFonts w:ascii="Century Gothic" w:hAnsi="Century Gothic" w:cs="Arial"/>
                <w:sz w:val="22"/>
                <w:szCs w:val="22"/>
                <w:lang w:val="es-MX"/>
              </w:rPr>
            </w:pPr>
            <w:r w:rsidRPr="00026BF8">
              <w:rPr>
                <w:rFonts w:ascii="Century Gothic" w:hAnsi="Century Gothic" w:cs="Arial"/>
                <w:sz w:val="22"/>
                <w:szCs w:val="22"/>
                <w:lang w:val="es-MX"/>
              </w:rPr>
              <w:t>MEDIO DE CONTROL</w:t>
            </w:r>
          </w:p>
        </w:tc>
        <w:tc>
          <w:tcPr>
            <w:tcW w:w="6804" w:type="dxa"/>
          </w:tcPr>
          <w:p w:rsidR="002F7973" w:rsidRPr="00026BF8" w:rsidRDefault="002F7973" w:rsidP="000517E3">
            <w:pPr>
              <w:spacing w:line="276" w:lineRule="auto"/>
              <w:jc w:val="both"/>
              <w:rPr>
                <w:rFonts w:ascii="Century Gothic" w:hAnsi="Century Gothic" w:cs="Arial"/>
                <w:b/>
                <w:sz w:val="22"/>
                <w:szCs w:val="22"/>
                <w:lang w:val="es-MX"/>
              </w:rPr>
            </w:pPr>
            <w:r w:rsidRPr="00026BF8">
              <w:rPr>
                <w:rFonts w:ascii="Century Gothic" w:hAnsi="Century Gothic" w:cs="Arial"/>
                <w:b/>
                <w:sz w:val="22"/>
                <w:szCs w:val="22"/>
                <w:lang w:val="es-MX"/>
              </w:rPr>
              <w:t>TUTELA</w:t>
            </w:r>
          </w:p>
        </w:tc>
      </w:tr>
      <w:tr w:rsidR="002F7973" w:rsidRPr="00026BF8" w:rsidTr="000517E3">
        <w:tc>
          <w:tcPr>
            <w:tcW w:w="2127" w:type="dxa"/>
            <w:vAlign w:val="center"/>
          </w:tcPr>
          <w:p w:rsidR="002F7973" w:rsidRPr="00026BF8" w:rsidRDefault="002F7973" w:rsidP="000517E3">
            <w:pPr>
              <w:spacing w:line="276" w:lineRule="auto"/>
              <w:jc w:val="both"/>
              <w:rPr>
                <w:rFonts w:ascii="Century Gothic" w:hAnsi="Century Gothic" w:cs="Arial"/>
                <w:sz w:val="22"/>
                <w:szCs w:val="22"/>
                <w:lang w:val="es-MX"/>
              </w:rPr>
            </w:pPr>
            <w:r w:rsidRPr="00026BF8">
              <w:rPr>
                <w:rFonts w:ascii="Century Gothic" w:hAnsi="Century Gothic" w:cs="Arial"/>
                <w:sz w:val="22"/>
                <w:szCs w:val="22"/>
                <w:lang w:val="es-MX"/>
              </w:rPr>
              <w:t>ASUNTO</w:t>
            </w:r>
          </w:p>
        </w:tc>
        <w:tc>
          <w:tcPr>
            <w:tcW w:w="6804" w:type="dxa"/>
          </w:tcPr>
          <w:p w:rsidR="002F7973" w:rsidRPr="00026BF8" w:rsidRDefault="00456C57" w:rsidP="00456C57">
            <w:pPr>
              <w:spacing w:line="276" w:lineRule="auto"/>
              <w:jc w:val="both"/>
              <w:rPr>
                <w:rFonts w:ascii="Century Gothic" w:hAnsi="Century Gothic" w:cs="Arial"/>
                <w:b/>
                <w:sz w:val="22"/>
                <w:szCs w:val="22"/>
                <w:lang w:val="es-MX"/>
              </w:rPr>
            </w:pPr>
            <w:r>
              <w:rPr>
                <w:rFonts w:ascii="Century Gothic" w:hAnsi="Century Gothic" w:cs="Arial"/>
                <w:b/>
                <w:sz w:val="22"/>
                <w:szCs w:val="22"/>
                <w:lang w:val="es-MX"/>
              </w:rPr>
              <w:t>AMPARA LOS DERECHOS DEL ACCIONANTE</w:t>
            </w:r>
          </w:p>
        </w:tc>
      </w:tr>
    </w:tbl>
    <w:p w:rsidR="002F7973" w:rsidRPr="00026BF8" w:rsidRDefault="002F7973" w:rsidP="002F7973">
      <w:pPr>
        <w:spacing w:line="276" w:lineRule="auto"/>
        <w:jc w:val="both"/>
        <w:rPr>
          <w:rFonts w:ascii="Century Gothic" w:hAnsi="Century Gothic" w:cs="Arial"/>
          <w:lang w:val="es-MX"/>
        </w:rPr>
      </w:pPr>
    </w:p>
    <w:p w:rsidR="002F7973" w:rsidRPr="00026BF8" w:rsidRDefault="002F7973" w:rsidP="002F7973">
      <w:pPr>
        <w:spacing w:line="276" w:lineRule="auto"/>
        <w:jc w:val="center"/>
        <w:rPr>
          <w:rFonts w:ascii="Century Gothic" w:hAnsi="Century Gothic" w:cs="Arial"/>
          <w:b/>
          <w:lang w:val="es-MX"/>
        </w:rPr>
      </w:pPr>
      <w:r w:rsidRPr="00026BF8">
        <w:rPr>
          <w:rFonts w:ascii="Century Gothic" w:hAnsi="Century Gothic" w:cs="Arial"/>
          <w:b/>
          <w:lang w:val="es-MX"/>
        </w:rPr>
        <w:t xml:space="preserve">FALLO </w:t>
      </w:r>
    </w:p>
    <w:p w:rsidR="002F7973" w:rsidRPr="00026BF8" w:rsidRDefault="002F7973" w:rsidP="002F7973">
      <w:pPr>
        <w:spacing w:line="276" w:lineRule="auto"/>
        <w:jc w:val="both"/>
        <w:rPr>
          <w:rFonts w:ascii="Century Gothic" w:hAnsi="Century Gothic" w:cs="Arial"/>
          <w:lang w:val="es-MX"/>
        </w:rPr>
      </w:pPr>
    </w:p>
    <w:p w:rsidR="002F7973" w:rsidRPr="00026BF8" w:rsidRDefault="007A012E" w:rsidP="002F7973">
      <w:pPr>
        <w:spacing w:line="276" w:lineRule="auto"/>
        <w:jc w:val="both"/>
        <w:rPr>
          <w:rFonts w:ascii="Century Gothic" w:hAnsi="Century Gothic" w:cs="Arial"/>
          <w:lang w:val="es-MX"/>
        </w:rPr>
      </w:pPr>
      <w:r>
        <w:rPr>
          <w:rFonts w:ascii="Century Gothic" w:hAnsi="Century Gothic" w:cs="Arial"/>
          <w:lang w:val="es-MX"/>
        </w:rPr>
        <w:t>E</w:t>
      </w:r>
      <w:r w:rsidR="002F7973" w:rsidRPr="00026BF8">
        <w:rPr>
          <w:rFonts w:ascii="Century Gothic" w:hAnsi="Century Gothic" w:cs="Arial"/>
          <w:lang w:val="es-MX"/>
        </w:rPr>
        <w:t xml:space="preserve">l Despacho </w:t>
      </w:r>
      <w:r>
        <w:rPr>
          <w:rFonts w:ascii="Century Gothic" w:hAnsi="Century Gothic" w:cs="Arial"/>
          <w:lang w:val="es-MX"/>
        </w:rPr>
        <w:t xml:space="preserve">procede </w:t>
      </w:r>
      <w:r w:rsidR="002F7973" w:rsidRPr="00026BF8">
        <w:rPr>
          <w:rFonts w:ascii="Century Gothic" w:hAnsi="Century Gothic" w:cs="Arial"/>
          <w:lang w:val="es-MX"/>
        </w:rPr>
        <w:t xml:space="preserve">a decidir la Acción de Tutela presentada por </w:t>
      </w:r>
      <w:r w:rsidR="002F7973">
        <w:rPr>
          <w:rFonts w:ascii="Century Gothic" w:hAnsi="Century Gothic" w:cs="Arial"/>
          <w:b/>
          <w:lang w:val="es-MX"/>
        </w:rPr>
        <w:t>LUZ STELLA GUEVARA PARRADO</w:t>
      </w:r>
      <w:r w:rsidR="002F7973" w:rsidRPr="00026BF8">
        <w:rPr>
          <w:rFonts w:ascii="Century Gothic" w:hAnsi="Century Gothic" w:cs="Arial"/>
          <w:lang w:val="es-MX"/>
        </w:rPr>
        <w:t xml:space="preserve"> </w:t>
      </w:r>
      <w:r w:rsidR="002F7973" w:rsidRPr="00026BF8">
        <w:rPr>
          <w:rFonts w:ascii="Century Gothic" w:hAnsi="Century Gothic" w:cs="Arial"/>
          <w:noProof/>
          <w:lang w:val="es-MX"/>
        </w:rPr>
        <w:t>mediante apoderada,</w:t>
      </w:r>
      <w:r w:rsidR="002F7973" w:rsidRPr="00026BF8">
        <w:rPr>
          <w:rFonts w:ascii="Century Gothic" w:hAnsi="Century Gothic" w:cs="Arial"/>
          <w:lang w:val="es-MX"/>
        </w:rPr>
        <w:t xml:space="preserve"> solicitando que se le ampar</w:t>
      </w:r>
      <w:r w:rsidR="002F7973">
        <w:rPr>
          <w:rFonts w:ascii="Century Gothic" w:hAnsi="Century Gothic" w:cs="Arial"/>
          <w:lang w:val="es-MX"/>
        </w:rPr>
        <w:t xml:space="preserve">en sus derechos fundamentales de petición y </w:t>
      </w:r>
      <w:r w:rsidR="002F7973" w:rsidRPr="00026BF8">
        <w:rPr>
          <w:rFonts w:ascii="Century Gothic" w:hAnsi="Century Gothic" w:cs="Arial"/>
          <w:lang w:val="es-MX"/>
        </w:rPr>
        <w:t>debido proceso</w:t>
      </w:r>
      <w:r w:rsidR="002F7973">
        <w:rPr>
          <w:rFonts w:ascii="Century Gothic" w:hAnsi="Century Gothic" w:cs="Arial"/>
          <w:lang w:val="es-MX"/>
        </w:rPr>
        <w:t>.</w:t>
      </w:r>
    </w:p>
    <w:p w:rsidR="002F7973" w:rsidRPr="00026BF8" w:rsidRDefault="002F7973" w:rsidP="002F7973">
      <w:pPr>
        <w:tabs>
          <w:tab w:val="left" w:pos="5472"/>
        </w:tabs>
        <w:spacing w:line="276" w:lineRule="auto"/>
        <w:jc w:val="both"/>
        <w:rPr>
          <w:rFonts w:ascii="Century Gothic" w:hAnsi="Century Gothic" w:cs="Arial"/>
          <w:lang w:val="es-MX"/>
        </w:rPr>
      </w:pPr>
    </w:p>
    <w:p w:rsidR="002F7973" w:rsidRPr="00026BF8" w:rsidRDefault="002F7973" w:rsidP="002F7973">
      <w:pPr>
        <w:pStyle w:val="Textoindependiente"/>
        <w:numPr>
          <w:ilvl w:val="0"/>
          <w:numId w:val="1"/>
        </w:numPr>
        <w:tabs>
          <w:tab w:val="left" w:pos="0"/>
        </w:tabs>
        <w:spacing w:after="0" w:line="276" w:lineRule="auto"/>
        <w:jc w:val="center"/>
        <w:rPr>
          <w:rFonts w:ascii="Century Gothic" w:hAnsi="Century Gothic" w:cs="Arial"/>
          <w:b/>
          <w:szCs w:val="24"/>
          <w:lang w:val="es-CO"/>
        </w:rPr>
      </w:pPr>
      <w:r w:rsidRPr="00026BF8">
        <w:rPr>
          <w:rFonts w:ascii="Century Gothic" w:hAnsi="Century Gothic" w:cs="Arial"/>
          <w:b/>
          <w:szCs w:val="24"/>
          <w:lang w:val="es-CO"/>
        </w:rPr>
        <w:t>LA DEMANDA:</w:t>
      </w:r>
    </w:p>
    <w:p w:rsidR="002F7973" w:rsidRPr="00026BF8" w:rsidRDefault="002F7973" w:rsidP="002F7973">
      <w:pPr>
        <w:pStyle w:val="Textoindependiente"/>
        <w:spacing w:after="0" w:line="276" w:lineRule="auto"/>
        <w:jc w:val="both"/>
        <w:rPr>
          <w:rFonts w:ascii="Century Gothic" w:hAnsi="Century Gothic" w:cs="Arial"/>
          <w:b/>
          <w:szCs w:val="24"/>
          <w:lang w:val="es-CO"/>
        </w:rPr>
      </w:pPr>
    </w:p>
    <w:p w:rsidR="002F7973" w:rsidRPr="00026BF8" w:rsidRDefault="002F7973" w:rsidP="002F7973">
      <w:pPr>
        <w:pStyle w:val="Textoindependiente"/>
        <w:numPr>
          <w:ilvl w:val="1"/>
          <w:numId w:val="2"/>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DE LAS PRETENSIONES</w:t>
      </w:r>
    </w:p>
    <w:p w:rsidR="002F7973" w:rsidRPr="00026BF8" w:rsidRDefault="002F7973" w:rsidP="002F7973">
      <w:pPr>
        <w:pStyle w:val="Textoindependiente"/>
        <w:spacing w:after="0" w:line="276" w:lineRule="auto"/>
        <w:jc w:val="both"/>
        <w:rPr>
          <w:rFonts w:ascii="Century Gothic" w:hAnsi="Century Gothic" w:cs="Arial"/>
          <w:b/>
          <w:szCs w:val="24"/>
          <w:lang w:val="es-CO"/>
        </w:rPr>
      </w:pPr>
    </w:p>
    <w:p w:rsidR="002F7973" w:rsidRPr="002F7973" w:rsidRDefault="002F7973" w:rsidP="00342DB3">
      <w:pPr>
        <w:pStyle w:val="Textoindependiente"/>
        <w:spacing w:after="0" w:line="276" w:lineRule="auto"/>
        <w:ind w:left="426" w:right="616"/>
        <w:jc w:val="both"/>
        <w:rPr>
          <w:rFonts w:ascii="Century Gothic" w:hAnsi="Century Gothic" w:cs="Arial"/>
          <w:i/>
          <w:szCs w:val="24"/>
          <w:lang w:val="es-CO"/>
        </w:rPr>
      </w:pPr>
      <w:r w:rsidRPr="002F7973">
        <w:rPr>
          <w:rFonts w:ascii="Century Gothic" w:hAnsi="Century Gothic" w:cs="Arial"/>
          <w:i/>
          <w:szCs w:val="24"/>
          <w:lang w:val="es-CO"/>
        </w:rPr>
        <w:t xml:space="preserve">“1.- Se tutele en favor de la señora LUZ STELLA GUEVARA PARRADO los derechos fundamentales que se persiguen con esta acción. </w:t>
      </w:r>
    </w:p>
    <w:p w:rsidR="002F7973" w:rsidRPr="002F7973" w:rsidRDefault="002F7973" w:rsidP="00342DB3">
      <w:pPr>
        <w:pStyle w:val="Textoindependiente"/>
        <w:spacing w:after="0" w:line="276" w:lineRule="auto"/>
        <w:ind w:left="426" w:right="616"/>
        <w:jc w:val="both"/>
        <w:rPr>
          <w:rFonts w:ascii="Century Gothic" w:hAnsi="Century Gothic" w:cs="Arial"/>
          <w:i/>
          <w:szCs w:val="24"/>
          <w:lang w:val="es-CO"/>
        </w:rPr>
      </w:pPr>
    </w:p>
    <w:p w:rsidR="002F7973" w:rsidRPr="002F7973" w:rsidRDefault="002F7973" w:rsidP="00342DB3">
      <w:pPr>
        <w:pStyle w:val="Textoindependiente"/>
        <w:spacing w:after="0" w:line="276" w:lineRule="auto"/>
        <w:ind w:left="426" w:right="616"/>
        <w:jc w:val="both"/>
        <w:rPr>
          <w:rFonts w:ascii="Century Gothic" w:hAnsi="Century Gothic" w:cs="Arial"/>
          <w:i/>
          <w:szCs w:val="24"/>
          <w:lang w:val="es-CO"/>
        </w:rPr>
      </w:pPr>
      <w:r w:rsidRPr="002F7973">
        <w:rPr>
          <w:rFonts w:ascii="Century Gothic" w:hAnsi="Century Gothic" w:cs="Arial"/>
          <w:i/>
          <w:szCs w:val="24"/>
          <w:lang w:val="es-CO"/>
        </w:rPr>
        <w:t xml:space="preserve">2.-  Como consecuencia de la anterior decisión, se ordene a COLPENSIONES Y COLFONDOS resolver la contingencia presentada en la Historia laboral de mi representada y concretamente a COLFONDOS proceder a resolver la solicitud del reconocimiento pensional”. </w:t>
      </w:r>
    </w:p>
    <w:p w:rsidR="002F7973" w:rsidRPr="00026BF8" w:rsidRDefault="002F7973" w:rsidP="002F7973">
      <w:pPr>
        <w:pStyle w:val="Textoindependiente"/>
        <w:spacing w:after="0" w:line="276" w:lineRule="auto"/>
        <w:jc w:val="both"/>
        <w:rPr>
          <w:rFonts w:ascii="Century Gothic" w:hAnsi="Century Gothic" w:cs="Arial"/>
          <w:szCs w:val="24"/>
          <w:lang w:val="es-CO"/>
        </w:rPr>
      </w:pPr>
      <w:r>
        <w:rPr>
          <w:rFonts w:ascii="Century Gothic" w:hAnsi="Century Gothic" w:cs="Arial"/>
          <w:szCs w:val="24"/>
          <w:lang w:val="es-CO"/>
        </w:rPr>
        <w:t xml:space="preserve"> </w:t>
      </w:r>
    </w:p>
    <w:p w:rsidR="002F7973" w:rsidRPr="00026BF8" w:rsidRDefault="002F7973" w:rsidP="002F7973">
      <w:pPr>
        <w:pStyle w:val="Textoindependiente"/>
        <w:numPr>
          <w:ilvl w:val="1"/>
          <w:numId w:val="2"/>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FUNDAMENTOS FÁCTICOS</w:t>
      </w:r>
    </w:p>
    <w:p w:rsidR="002F7973" w:rsidRPr="00026BF8" w:rsidRDefault="002F7973" w:rsidP="002F7973">
      <w:pPr>
        <w:pStyle w:val="Textoindependiente"/>
        <w:spacing w:after="0" w:line="276" w:lineRule="auto"/>
        <w:jc w:val="both"/>
        <w:rPr>
          <w:rFonts w:ascii="Century Gothic" w:hAnsi="Century Gothic" w:cs="Arial"/>
          <w:b/>
          <w:szCs w:val="24"/>
          <w:lang w:val="es-CO"/>
        </w:rPr>
      </w:pPr>
    </w:p>
    <w:p w:rsidR="002F7973" w:rsidRPr="00026BF8" w:rsidRDefault="002F7973" w:rsidP="002F7973">
      <w:pPr>
        <w:pStyle w:val="Textoindependiente"/>
        <w:spacing w:after="0" w:line="276" w:lineRule="auto"/>
        <w:jc w:val="both"/>
        <w:rPr>
          <w:rFonts w:ascii="Century Gothic" w:hAnsi="Century Gothic" w:cs="Arial"/>
          <w:b/>
          <w:szCs w:val="24"/>
          <w:lang w:val="es-CO"/>
        </w:rPr>
      </w:pPr>
      <w:r w:rsidRPr="00026BF8">
        <w:rPr>
          <w:rFonts w:ascii="Century Gothic" w:hAnsi="Century Gothic" w:cs="Arial"/>
          <w:szCs w:val="24"/>
        </w:rPr>
        <w:t xml:space="preserve">Como </w:t>
      </w:r>
      <w:r w:rsidRPr="00026BF8">
        <w:rPr>
          <w:rFonts w:ascii="Century Gothic" w:hAnsi="Century Gothic" w:cs="Arial"/>
          <w:b/>
          <w:szCs w:val="24"/>
          <w:lang w:val="es-CO"/>
        </w:rPr>
        <w:t>hechos</w:t>
      </w:r>
      <w:r w:rsidRPr="00026BF8">
        <w:rPr>
          <w:rFonts w:ascii="Century Gothic" w:hAnsi="Century Gothic" w:cs="Arial"/>
          <w:szCs w:val="24"/>
        </w:rPr>
        <w:t xml:space="preserve"> sustento de las pretensiones anotadas se aducen los siguientes:</w:t>
      </w:r>
    </w:p>
    <w:p w:rsidR="002F7973" w:rsidRPr="00026BF8" w:rsidRDefault="002F7973" w:rsidP="002F7973">
      <w:pPr>
        <w:pStyle w:val="Textoindependiente"/>
        <w:spacing w:after="0" w:line="276" w:lineRule="auto"/>
        <w:jc w:val="both"/>
        <w:rPr>
          <w:rFonts w:ascii="Century Gothic" w:hAnsi="Century Gothic" w:cs="Arial"/>
          <w:b/>
          <w:szCs w:val="24"/>
          <w:lang w:val="es-CO"/>
        </w:rPr>
      </w:pPr>
    </w:p>
    <w:p w:rsidR="002F7973" w:rsidRDefault="002F7973" w:rsidP="00342DB3">
      <w:pPr>
        <w:spacing w:line="276" w:lineRule="auto"/>
        <w:ind w:left="426" w:right="616"/>
        <w:jc w:val="both"/>
        <w:rPr>
          <w:rFonts w:ascii="Century Gothic" w:hAnsi="Century Gothic" w:cs="Arial"/>
          <w:i/>
          <w:lang w:val="es-CO"/>
        </w:rPr>
      </w:pPr>
      <w:r w:rsidRPr="00026BF8">
        <w:rPr>
          <w:rFonts w:ascii="Century Gothic" w:hAnsi="Century Gothic" w:cs="Arial"/>
          <w:i/>
          <w:lang w:val="es-CO"/>
        </w:rPr>
        <w:t>“</w:t>
      </w:r>
      <w:r w:rsidRPr="00780E02">
        <w:rPr>
          <w:rFonts w:ascii="Century Gothic" w:hAnsi="Century Gothic" w:cs="Arial"/>
          <w:b/>
          <w:i/>
          <w:lang w:val="es-CO"/>
        </w:rPr>
        <w:t>PRIMERO</w:t>
      </w:r>
      <w:r>
        <w:rPr>
          <w:rFonts w:ascii="Century Gothic" w:hAnsi="Century Gothic" w:cs="Arial"/>
          <w:i/>
          <w:lang w:val="es-CO"/>
        </w:rPr>
        <w:t xml:space="preserve">.- La señora </w:t>
      </w:r>
      <w:r w:rsidRPr="00780E02">
        <w:rPr>
          <w:rFonts w:ascii="Century Gothic" w:hAnsi="Century Gothic" w:cs="Arial"/>
          <w:b/>
          <w:i/>
          <w:lang w:val="es-CO"/>
        </w:rPr>
        <w:t>LUZ STELLA GUEVARA PARRADO</w:t>
      </w:r>
      <w:r>
        <w:rPr>
          <w:rFonts w:ascii="Century Gothic" w:hAnsi="Century Gothic" w:cs="Arial"/>
          <w:i/>
          <w:lang w:val="es-CO"/>
        </w:rPr>
        <w:t xml:space="preserve">, nació el día 02 de junio de 1962, es decir supera los 57 años de edad. </w:t>
      </w:r>
    </w:p>
    <w:p w:rsidR="002F7973" w:rsidRDefault="002F7973" w:rsidP="00342DB3">
      <w:pPr>
        <w:spacing w:line="276" w:lineRule="auto"/>
        <w:ind w:left="426" w:right="616"/>
        <w:jc w:val="both"/>
        <w:rPr>
          <w:rFonts w:ascii="Century Gothic" w:hAnsi="Century Gothic" w:cs="Arial"/>
          <w:i/>
          <w:lang w:val="es-CO"/>
        </w:rPr>
      </w:pPr>
    </w:p>
    <w:p w:rsidR="002F7973" w:rsidRDefault="002F7973" w:rsidP="00342DB3">
      <w:pPr>
        <w:spacing w:line="276" w:lineRule="auto"/>
        <w:ind w:left="426" w:right="616"/>
        <w:jc w:val="both"/>
        <w:rPr>
          <w:rFonts w:ascii="Century Gothic" w:hAnsi="Century Gothic" w:cs="Arial"/>
          <w:i/>
          <w:lang w:val="es-CO"/>
        </w:rPr>
      </w:pPr>
      <w:r w:rsidRPr="00780E02">
        <w:rPr>
          <w:rFonts w:ascii="Century Gothic" w:hAnsi="Century Gothic" w:cs="Arial"/>
          <w:b/>
          <w:i/>
          <w:lang w:val="es-CO"/>
        </w:rPr>
        <w:t>SEGUNDO</w:t>
      </w:r>
      <w:r>
        <w:rPr>
          <w:rFonts w:ascii="Century Gothic" w:hAnsi="Century Gothic" w:cs="Arial"/>
          <w:i/>
          <w:lang w:val="es-CO"/>
        </w:rPr>
        <w:t xml:space="preserve">.- En la Actualidad (SIC) la señora </w:t>
      </w:r>
      <w:r w:rsidRPr="00780E02">
        <w:rPr>
          <w:rFonts w:ascii="Century Gothic" w:hAnsi="Century Gothic" w:cs="Arial"/>
          <w:b/>
          <w:i/>
          <w:lang w:val="es-CO"/>
        </w:rPr>
        <w:t>LUZ STELLA GUEVARA PARRADO</w:t>
      </w:r>
      <w:r>
        <w:rPr>
          <w:rFonts w:ascii="Century Gothic" w:hAnsi="Century Gothic" w:cs="Arial"/>
          <w:i/>
          <w:lang w:val="es-CO"/>
        </w:rPr>
        <w:t xml:space="preserve">, se encuentra afiliada al </w:t>
      </w:r>
      <w:r w:rsidRPr="00780E02">
        <w:rPr>
          <w:rFonts w:ascii="Century Gothic" w:hAnsi="Century Gothic" w:cs="Arial"/>
          <w:b/>
          <w:i/>
          <w:lang w:val="es-CO"/>
        </w:rPr>
        <w:t>FONDO DE PENSIONES Y CESANTÍAS “COLFONDOS</w:t>
      </w:r>
      <w:r>
        <w:rPr>
          <w:rFonts w:ascii="Century Gothic" w:hAnsi="Century Gothic" w:cs="Arial"/>
          <w:i/>
          <w:lang w:val="es-CO"/>
        </w:rPr>
        <w:t xml:space="preserve">”. </w:t>
      </w:r>
    </w:p>
    <w:p w:rsidR="002F7973" w:rsidRDefault="002F7973" w:rsidP="00342DB3">
      <w:pPr>
        <w:spacing w:line="276" w:lineRule="auto"/>
        <w:ind w:left="426" w:right="616"/>
        <w:jc w:val="both"/>
        <w:rPr>
          <w:rFonts w:ascii="Century Gothic" w:hAnsi="Century Gothic" w:cs="Arial"/>
          <w:i/>
          <w:lang w:val="es-CO"/>
        </w:rPr>
      </w:pPr>
    </w:p>
    <w:p w:rsidR="002F7973" w:rsidRDefault="002F7973" w:rsidP="00342DB3">
      <w:pPr>
        <w:spacing w:line="276" w:lineRule="auto"/>
        <w:ind w:left="426" w:right="616"/>
        <w:jc w:val="both"/>
        <w:rPr>
          <w:rFonts w:ascii="Century Gothic" w:hAnsi="Century Gothic" w:cs="Arial"/>
          <w:i/>
          <w:lang w:val="es-CO"/>
        </w:rPr>
      </w:pPr>
      <w:r w:rsidRPr="00780E02">
        <w:rPr>
          <w:rFonts w:ascii="Century Gothic" w:hAnsi="Century Gothic" w:cs="Arial"/>
          <w:b/>
          <w:i/>
          <w:lang w:val="es-CO"/>
        </w:rPr>
        <w:lastRenderedPageBreak/>
        <w:t>TERCERO</w:t>
      </w:r>
      <w:r>
        <w:rPr>
          <w:rFonts w:ascii="Century Gothic" w:hAnsi="Century Gothic" w:cs="Arial"/>
          <w:i/>
          <w:lang w:val="es-CO"/>
        </w:rPr>
        <w:t xml:space="preserve">.- La señora </w:t>
      </w:r>
      <w:r w:rsidRPr="00780E02">
        <w:rPr>
          <w:rFonts w:ascii="Century Gothic" w:hAnsi="Century Gothic" w:cs="Arial"/>
          <w:b/>
          <w:i/>
          <w:lang w:val="es-CO"/>
        </w:rPr>
        <w:t>LUZ STELLA GUEVARA PARRADO</w:t>
      </w:r>
      <w:r>
        <w:rPr>
          <w:rFonts w:ascii="Century Gothic" w:hAnsi="Century Gothic" w:cs="Arial"/>
          <w:i/>
          <w:lang w:val="es-CO"/>
        </w:rPr>
        <w:t xml:space="preserve">, ha prestado sus servicios a diferentes instituciones, como son: </w:t>
      </w:r>
      <w:r w:rsidRPr="00780E02">
        <w:rPr>
          <w:rFonts w:ascii="Century Gothic" w:hAnsi="Century Gothic" w:cs="Arial"/>
          <w:b/>
          <w:i/>
          <w:lang w:val="es-CO"/>
        </w:rPr>
        <w:t xml:space="preserve">CLÍNICA DAVID RESTREPO, </w:t>
      </w:r>
      <w:r w:rsidR="00780E02" w:rsidRPr="00780E02">
        <w:rPr>
          <w:rFonts w:ascii="Century Gothic" w:hAnsi="Century Gothic" w:cs="Arial"/>
          <w:b/>
          <w:i/>
          <w:lang w:val="es-CO"/>
        </w:rPr>
        <w:t>BENEFICENCIA</w:t>
      </w:r>
      <w:r w:rsidRPr="00780E02">
        <w:rPr>
          <w:rFonts w:ascii="Century Gothic" w:hAnsi="Century Gothic" w:cs="Arial"/>
          <w:b/>
          <w:i/>
          <w:lang w:val="es-CO"/>
        </w:rPr>
        <w:t xml:space="preserve"> DE CUNDINAMARCA, HOSPITAL SAN RAFAEL DE CAQUEZÁ Y CENTRO DE SALUD DE FOSCA E.S.E. DEPARTAMENTO DE </w:t>
      </w:r>
      <w:r w:rsidR="00780E02" w:rsidRPr="00780E02">
        <w:rPr>
          <w:rFonts w:ascii="Century Gothic" w:hAnsi="Century Gothic" w:cs="Arial"/>
          <w:b/>
          <w:i/>
          <w:lang w:val="es-CO"/>
        </w:rPr>
        <w:t>CUNDINAMARCA</w:t>
      </w:r>
      <w:r>
        <w:rPr>
          <w:rFonts w:ascii="Century Gothic" w:hAnsi="Century Gothic" w:cs="Arial"/>
          <w:i/>
          <w:lang w:val="es-CO"/>
        </w:rPr>
        <w:t xml:space="preserve">. </w:t>
      </w:r>
    </w:p>
    <w:p w:rsidR="002F7973" w:rsidRDefault="002F7973" w:rsidP="00342DB3">
      <w:pPr>
        <w:spacing w:line="276" w:lineRule="auto"/>
        <w:ind w:left="426" w:right="616"/>
        <w:jc w:val="both"/>
        <w:rPr>
          <w:rFonts w:ascii="Century Gothic" w:hAnsi="Century Gothic" w:cs="Arial"/>
          <w:i/>
          <w:lang w:val="es-CO"/>
        </w:rPr>
      </w:pPr>
    </w:p>
    <w:p w:rsidR="002F7973" w:rsidRDefault="002F7973" w:rsidP="00342DB3">
      <w:pPr>
        <w:spacing w:line="276" w:lineRule="auto"/>
        <w:ind w:left="426" w:right="616"/>
        <w:jc w:val="both"/>
        <w:rPr>
          <w:rFonts w:ascii="Century Gothic" w:hAnsi="Century Gothic" w:cs="Arial"/>
          <w:i/>
          <w:lang w:val="es-CO"/>
        </w:rPr>
      </w:pPr>
      <w:r w:rsidRPr="00780E02">
        <w:rPr>
          <w:rFonts w:ascii="Century Gothic" w:hAnsi="Century Gothic" w:cs="Arial"/>
          <w:b/>
          <w:i/>
          <w:lang w:val="es-CO"/>
        </w:rPr>
        <w:t>CUARTO</w:t>
      </w:r>
      <w:r>
        <w:rPr>
          <w:rFonts w:ascii="Century Gothic" w:hAnsi="Century Gothic" w:cs="Arial"/>
          <w:i/>
          <w:lang w:val="es-CO"/>
        </w:rPr>
        <w:t xml:space="preserve">.- A la fecha, la señora </w:t>
      </w:r>
      <w:r w:rsidRPr="00780E02">
        <w:rPr>
          <w:rFonts w:ascii="Century Gothic" w:hAnsi="Century Gothic" w:cs="Arial"/>
          <w:b/>
          <w:i/>
          <w:lang w:val="es-CO"/>
        </w:rPr>
        <w:t>GUEVARA PARRADO</w:t>
      </w:r>
      <w:r>
        <w:rPr>
          <w:rFonts w:ascii="Century Gothic" w:hAnsi="Century Gothic" w:cs="Arial"/>
          <w:i/>
          <w:lang w:val="es-CO"/>
        </w:rPr>
        <w:t xml:space="preserve"> cuenta tanto con la </w:t>
      </w:r>
      <w:r w:rsidRPr="00780E02">
        <w:rPr>
          <w:rFonts w:ascii="Century Gothic" w:hAnsi="Century Gothic" w:cs="Arial"/>
          <w:i/>
          <w:lang w:val="es-CO"/>
        </w:rPr>
        <w:t>edad</w:t>
      </w:r>
      <w:r>
        <w:rPr>
          <w:rFonts w:ascii="Century Gothic" w:hAnsi="Century Gothic" w:cs="Arial"/>
          <w:i/>
          <w:lang w:val="es-CO"/>
        </w:rPr>
        <w:t xml:space="preserve">, como con las semanas necesarias, para el reconocimiento de la </w:t>
      </w:r>
      <w:r w:rsidRPr="00780E02">
        <w:rPr>
          <w:rFonts w:ascii="Century Gothic" w:hAnsi="Century Gothic" w:cs="Arial"/>
          <w:b/>
          <w:i/>
          <w:lang w:val="es-CO"/>
        </w:rPr>
        <w:t>PENSIÓN DE VEJEZ</w:t>
      </w:r>
      <w:r>
        <w:rPr>
          <w:rFonts w:ascii="Century Gothic" w:hAnsi="Century Gothic" w:cs="Arial"/>
          <w:i/>
          <w:lang w:val="es-CO"/>
        </w:rPr>
        <w:t xml:space="preserve">. </w:t>
      </w:r>
    </w:p>
    <w:p w:rsidR="002F7973" w:rsidRDefault="002F7973" w:rsidP="00342DB3">
      <w:pPr>
        <w:spacing w:line="276" w:lineRule="auto"/>
        <w:ind w:left="426" w:right="616"/>
        <w:jc w:val="both"/>
        <w:rPr>
          <w:rFonts w:ascii="Century Gothic" w:hAnsi="Century Gothic" w:cs="Arial"/>
          <w:i/>
          <w:lang w:val="es-CO"/>
        </w:rPr>
      </w:pPr>
    </w:p>
    <w:p w:rsidR="002F7973" w:rsidRDefault="002F7973" w:rsidP="00342DB3">
      <w:pPr>
        <w:spacing w:line="276" w:lineRule="auto"/>
        <w:ind w:left="426" w:right="616"/>
        <w:jc w:val="both"/>
        <w:rPr>
          <w:rFonts w:ascii="Century Gothic" w:hAnsi="Century Gothic" w:cs="Arial"/>
          <w:i/>
          <w:lang w:val="es-CO"/>
        </w:rPr>
      </w:pPr>
      <w:r w:rsidRPr="00780E02">
        <w:rPr>
          <w:rFonts w:ascii="Century Gothic" w:hAnsi="Century Gothic" w:cs="Arial"/>
          <w:b/>
          <w:i/>
          <w:lang w:val="es-CO"/>
        </w:rPr>
        <w:t>QUINTO</w:t>
      </w:r>
      <w:r>
        <w:rPr>
          <w:rFonts w:ascii="Century Gothic" w:hAnsi="Century Gothic" w:cs="Arial"/>
          <w:i/>
          <w:lang w:val="es-CO"/>
        </w:rPr>
        <w:t xml:space="preserve">.- Una vez cumplió los requisitos, la señora GUEVARA PARRADO, inició el trámite del reconocimiento pensional ante COLFONDOS, como fondo al cual se encuentra afiliada, aportando los certificados de tiempos de servicios y factores salariales de los fondos a los que aportó durante sus vinculaciones a efectos de que el Fondo procediera a solicitar y tramitar los correspondientes bonos pensionales. </w:t>
      </w:r>
    </w:p>
    <w:p w:rsidR="002F7973" w:rsidRDefault="002F7973" w:rsidP="00342DB3">
      <w:pPr>
        <w:spacing w:line="276" w:lineRule="auto"/>
        <w:ind w:left="426" w:right="616"/>
        <w:jc w:val="both"/>
        <w:rPr>
          <w:rFonts w:ascii="Century Gothic" w:hAnsi="Century Gothic" w:cs="Arial"/>
          <w:i/>
          <w:lang w:val="es-CO"/>
        </w:rPr>
      </w:pPr>
    </w:p>
    <w:p w:rsidR="002F7973" w:rsidRDefault="002F7973" w:rsidP="00342DB3">
      <w:pPr>
        <w:spacing w:line="276" w:lineRule="auto"/>
        <w:ind w:left="426" w:right="616"/>
        <w:jc w:val="both"/>
        <w:rPr>
          <w:rFonts w:ascii="Century Gothic" w:hAnsi="Century Gothic" w:cs="Arial"/>
          <w:i/>
          <w:lang w:val="es-CO"/>
        </w:rPr>
      </w:pPr>
      <w:r w:rsidRPr="00780E02">
        <w:rPr>
          <w:rFonts w:ascii="Century Gothic" w:hAnsi="Century Gothic" w:cs="Arial"/>
          <w:b/>
          <w:i/>
          <w:lang w:val="es-CO"/>
        </w:rPr>
        <w:t>SEXTO</w:t>
      </w:r>
      <w:r>
        <w:rPr>
          <w:rFonts w:ascii="Century Gothic" w:hAnsi="Century Gothic" w:cs="Arial"/>
          <w:i/>
          <w:lang w:val="es-CO"/>
        </w:rPr>
        <w:t xml:space="preserve">.- Desde el 24 de abril de 2019, hasta la fecha, las respuestas han sido las mismas, sin resolver de fondo la situación y menos se ha procedido al reconocimiento del derecho que le asiste a mi representada. </w:t>
      </w:r>
    </w:p>
    <w:p w:rsidR="002F7973" w:rsidRDefault="002F7973" w:rsidP="00342DB3">
      <w:pPr>
        <w:spacing w:line="276" w:lineRule="auto"/>
        <w:ind w:left="426" w:right="616"/>
        <w:jc w:val="both"/>
        <w:rPr>
          <w:rFonts w:ascii="Century Gothic" w:hAnsi="Century Gothic" w:cs="Arial"/>
          <w:i/>
          <w:lang w:val="es-CO"/>
        </w:rPr>
      </w:pPr>
    </w:p>
    <w:p w:rsidR="002F7973" w:rsidRDefault="002F7973" w:rsidP="00342DB3">
      <w:pPr>
        <w:spacing w:line="276" w:lineRule="auto"/>
        <w:ind w:left="426" w:right="616"/>
        <w:jc w:val="both"/>
        <w:rPr>
          <w:rFonts w:ascii="Century Gothic" w:hAnsi="Century Gothic" w:cs="Arial"/>
          <w:i/>
          <w:lang w:val="es-CO"/>
        </w:rPr>
      </w:pPr>
      <w:r w:rsidRPr="00780E02">
        <w:rPr>
          <w:rFonts w:ascii="Century Gothic" w:hAnsi="Century Gothic" w:cs="Arial"/>
          <w:b/>
          <w:i/>
          <w:lang w:val="es-CO"/>
        </w:rPr>
        <w:t>SÉPTIMO</w:t>
      </w:r>
      <w:r>
        <w:rPr>
          <w:rFonts w:ascii="Century Gothic" w:hAnsi="Century Gothic" w:cs="Arial"/>
          <w:i/>
          <w:lang w:val="es-CO"/>
        </w:rPr>
        <w:t xml:space="preserve">.- Si bien Colfondos, envía vía correo electrónico, sendas comunicaciones, tratando de informar a mi poderdante el trámite que ha surtido, también lo es que el mismo ha sido ineficaz porque aún no se soluciona el problema del registro de glosa 3611 con Colpensiones, siendo Colfondos la única llamada a solucionar el problema con Colpensiones. </w:t>
      </w:r>
    </w:p>
    <w:p w:rsidR="002F7973" w:rsidRDefault="002F7973" w:rsidP="00342DB3">
      <w:pPr>
        <w:spacing w:line="276" w:lineRule="auto"/>
        <w:ind w:left="426" w:right="616"/>
        <w:jc w:val="both"/>
        <w:rPr>
          <w:rFonts w:ascii="Century Gothic" w:hAnsi="Century Gothic" w:cs="Arial"/>
          <w:i/>
          <w:lang w:val="es-CO"/>
        </w:rPr>
      </w:pPr>
    </w:p>
    <w:p w:rsidR="002F7973" w:rsidRDefault="002F7973" w:rsidP="00342DB3">
      <w:pPr>
        <w:spacing w:line="276" w:lineRule="auto"/>
        <w:ind w:left="426" w:right="616"/>
        <w:jc w:val="both"/>
        <w:rPr>
          <w:rFonts w:ascii="Century Gothic" w:hAnsi="Century Gothic" w:cs="Arial"/>
          <w:i/>
          <w:lang w:val="es-CO"/>
        </w:rPr>
      </w:pPr>
      <w:r w:rsidRPr="00780E02">
        <w:rPr>
          <w:rFonts w:ascii="Century Gothic" w:hAnsi="Century Gothic" w:cs="Arial"/>
          <w:b/>
          <w:i/>
          <w:lang w:val="es-CO"/>
        </w:rPr>
        <w:t>OCTAVO</w:t>
      </w:r>
      <w:r>
        <w:rPr>
          <w:rFonts w:ascii="Century Gothic" w:hAnsi="Century Gothic" w:cs="Arial"/>
          <w:i/>
          <w:lang w:val="es-CO"/>
        </w:rPr>
        <w:t xml:space="preserve">.- Ante tal situación y viendo que mi poderdante cumple con los requisitos para el reconocimiento pensional por parte de Colfondos, ya que cuenta al 02-01-2020 con un total de 1571,86 semanas, esto sin sumar las aportadas por el Hospital san Rafael de Caqueza, que es con quien se tiene el error en el numero reportado de afiliación, situación que no tiene por qué soportar mi representada, razón de haberme otorgado poder para intervenir en el trámite. </w:t>
      </w:r>
    </w:p>
    <w:p w:rsidR="002F7973" w:rsidRDefault="002F7973" w:rsidP="00342DB3">
      <w:pPr>
        <w:spacing w:line="276" w:lineRule="auto"/>
        <w:ind w:left="426" w:right="616"/>
        <w:jc w:val="both"/>
        <w:rPr>
          <w:rFonts w:ascii="Century Gothic" w:hAnsi="Century Gothic" w:cs="Arial"/>
          <w:i/>
          <w:lang w:val="es-CO"/>
        </w:rPr>
      </w:pPr>
    </w:p>
    <w:p w:rsidR="002F7973" w:rsidRPr="00026BF8" w:rsidRDefault="002F7973" w:rsidP="00342DB3">
      <w:pPr>
        <w:spacing w:line="276" w:lineRule="auto"/>
        <w:ind w:left="426" w:right="616"/>
        <w:jc w:val="both"/>
        <w:rPr>
          <w:rFonts w:ascii="Century Gothic" w:hAnsi="Century Gothic" w:cs="Arial"/>
          <w:i/>
        </w:rPr>
      </w:pPr>
      <w:r w:rsidRPr="00780E02">
        <w:rPr>
          <w:rFonts w:ascii="Century Gothic" w:hAnsi="Century Gothic" w:cs="Arial"/>
          <w:b/>
          <w:i/>
          <w:lang w:val="es-CO"/>
        </w:rPr>
        <w:t>NOVENO</w:t>
      </w:r>
      <w:r>
        <w:rPr>
          <w:rFonts w:ascii="Century Gothic" w:hAnsi="Century Gothic" w:cs="Arial"/>
          <w:i/>
          <w:lang w:val="es-CO"/>
        </w:rPr>
        <w:t xml:space="preserve">.- En mi condición de apoderada, acudí ante Colpensiones solicitando el reconocimiento aludido, entidad que recibe el derecho de petición, sin embargo me informaron que </w:t>
      </w:r>
      <w:r>
        <w:rPr>
          <w:rFonts w:ascii="Century Gothic" w:hAnsi="Century Gothic" w:cs="Arial"/>
          <w:i/>
          <w:lang w:val="es-CO"/>
        </w:rPr>
        <w:lastRenderedPageBreak/>
        <w:t xml:space="preserve">hasta que no se soluciones (SIC) el problema de la glosa, no se dará trámite al reconocimiento pensional”. </w:t>
      </w:r>
      <w:r w:rsidRPr="00026BF8">
        <w:rPr>
          <w:rFonts w:ascii="Century Gothic" w:hAnsi="Century Gothic" w:cs="Arial"/>
          <w:i/>
        </w:rPr>
        <w:t xml:space="preserve"> </w:t>
      </w:r>
    </w:p>
    <w:p w:rsidR="002F7973" w:rsidRPr="00026BF8" w:rsidRDefault="002F7973" w:rsidP="002F7973">
      <w:pPr>
        <w:spacing w:line="276" w:lineRule="auto"/>
        <w:jc w:val="both"/>
        <w:rPr>
          <w:rFonts w:ascii="Century Gothic" w:hAnsi="Century Gothic" w:cs="Arial"/>
          <w:i/>
        </w:rPr>
      </w:pPr>
    </w:p>
    <w:p w:rsidR="002F7973" w:rsidRPr="00026BF8" w:rsidRDefault="002F7973" w:rsidP="002F7973">
      <w:pPr>
        <w:pStyle w:val="Textoindependiente"/>
        <w:numPr>
          <w:ilvl w:val="1"/>
          <w:numId w:val="2"/>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DE LA ACTUACIÓN PROCESAL</w:t>
      </w:r>
    </w:p>
    <w:p w:rsidR="002F7973" w:rsidRPr="00026BF8" w:rsidRDefault="002F7973" w:rsidP="002F7973">
      <w:pPr>
        <w:pStyle w:val="Textoindependiente"/>
        <w:spacing w:after="0" w:line="276" w:lineRule="auto"/>
        <w:jc w:val="both"/>
        <w:rPr>
          <w:rFonts w:ascii="Century Gothic" w:hAnsi="Century Gothic" w:cs="Arial"/>
          <w:b/>
          <w:szCs w:val="24"/>
          <w:lang w:val="es-CO"/>
        </w:rPr>
      </w:pPr>
    </w:p>
    <w:p w:rsidR="002F7973" w:rsidRPr="00026BF8" w:rsidRDefault="00780E02" w:rsidP="00342DB3">
      <w:pPr>
        <w:pStyle w:val="Textoindependiente"/>
        <w:numPr>
          <w:ilvl w:val="0"/>
          <w:numId w:val="7"/>
        </w:numPr>
        <w:spacing w:after="0" w:line="276" w:lineRule="auto"/>
        <w:jc w:val="both"/>
        <w:rPr>
          <w:rFonts w:ascii="Century Gothic" w:hAnsi="Century Gothic" w:cs="Arial"/>
          <w:szCs w:val="24"/>
          <w:lang w:val="es-CO"/>
        </w:rPr>
      </w:pPr>
      <w:r>
        <w:rPr>
          <w:rFonts w:ascii="Century Gothic" w:hAnsi="Century Gothic" w:cs="Arial"/>
          <w:szCs w:val="24"/>
          <w:lang w:val="es-CO"/>
        </w:rPr>
        <w:t>En auto del 28</w:t>
      </w:r>
      <w:r w:rsidR="002F7973" w:rsidRPr="00026BF8">
        <w:rPr>
          <w:rFonts w:ascii="Century Gothic" w:hAnsi="Century Gothic" w:cs="Arial"/>
          <w:szCs w:val="24"/>
          <w:lang w:val="es-CO"/>
        </w:rPr>
        <w:t xml:space="preserve"> de febrero de 2020 el Despacho procede a admitir la demanda. </w:t>
      </w:r>
    </w:p>
    <w:p w:rsidR="002F7973" w:rsidRPr="00026BF8" w:rsidRDefault="002F7973" w:rsidP="002F7973">
      <w:pPr>
        <w:pStyle w:val="Textoindependiente"/>
        <w:spacing w:after="0" w:line="276" w:lineRule="auto"/>
        <w:jc w:val="both"/>
        <w:rPr>
          <w:rFonts w:ascii="Century Gothic" w:hAnsi="Century Gothic" w:cs="Arial"/>
          <w:szCs w:val="24"/>
          <w:lang w:val="es-CO"/>
        </w:rPr>
      </w:pPr>
    </w:p>
    <w:p w:rsidR="002F7973" w:rsidRDefault="00780E02" w:rsidP="00342DB3">
      <w:pPr>
        <w:pStyle w:val="Textoindependiente"/>
        <w:numPr>
          <w:ilvl w:val="0"/>
          <w:numId w:val="7"/>
        </w:numPr>
        <w:spacing w:after="0" w:line="276" w:lineRule="auto"/>
        <w:jc w:val="both"/>
        <w:rPr>
          <w:rFonts w:ascii="Century Gothic" w:hAnsi="Century Gothic" w:cs="Arial"/>
          <w:szCs w:val="24"/>
          <w:lang w:val="es-CO"/>
        </w:rPr>
      </w:pPr>
      <w:r>
        <w:rPr>
          <w:rFonts w:ascii="Century Gothic" w:hAnsi="Century Gothic" w:cs="Arial"/>
          <w:szCs w:val="24"/>
          <w:lang w:val="es-CO"/>
        </w:rPr>
        <w:t>El 9</w:t>
      </w:r>
      <w:r w:rsidR="002F7973" w:rsidRPr="00026BF8">
        <w:rPr>
          <w:rFonts w:ascii="Century Gothic" w:hAnsi="Century Gothic" w:cs="Arial"/>
          <w:szCs w:val="24"/>
          <w:lang w:val="es-CO"/>
        </w:rPr>
        <w:t xml:space="preserve"> de </w:t>
      </w:r>
      <w:r>
        <w:rPr>
          <w:rFonts w:ascii="Century Gothic" w:hAnsi="Century Gothic" w:cs="Arial"/>
          <w:szCs w:val="24"/>
          <w:lang w:val="es-CO"/>
        </w:rPr>
        <w:t>marzo</w:t>
      </w:r>
      <w:r w:rsidR="002F7973" w:rsidRPr="00026BF8">
        <w:rPr>
          <w:rFonts w:ascii="Century Gothic" w:hAnsi="Century Gothic" w:cs="Arial"/>
          <w:szCs w:val="24"/>
          <w:lang w:val="es-CO"/>
        </w:rPr>
        <w:t xml:space="preserve"> de 2020 la entidad demandada C</w:t>
      </w:r>
      <w:r>
        <w:rPr>
          <w:rFonts w:ascii="Century Gothic" w:hAnsi="Century Gothic" w:cs="Arial"/>
          <w:szCs w:val="24"/>
          <w:lang w:val="es-CO"/>
        </w:rPr>
        <w:t>OLFONDOS, contestó</w:t>
      </w:r>
      <w:r w:rsidR="002F7973" w:rsidRPr="00026BF8">
        <w:rPr>
          <w:rFonts w:ascii="Century Gothic" w:hAnsi="Century Gothic" w:cs="Arial"/>
          <w:szCs w:val="24"/>
          <w:lang w:val="es-CO"/>
        </w:rPr>
        <w:t xml:space="preserve"> la demanda. </w:t>
      </w:r>
    </w:p>
    <w:p w:rsidR="00342DB3" w:rsidRDefault="00342DB3" w:rsidP="002F7973">
      <w:pPr>
        <w:pStyle w:val="Textoindependiente"/>
        <w:spacing w:after="0" w:line="276" w:lineRule="auto"/>
        <w:jc w:val="both"/>
        <w:rPr>
          <w:rFonts w:ascii="Century Gothic" w:hAnsi="Century Gothic" w:cs="Arial"/>
          <w:szCs w:val="24"/>
          <w:lang w:val="es-CO"/>
        </w:rPr>
      </w:pPr>
    </w:p>
    <w:p w:rsidR="00BE67F8" w:rsidRDefault="00342DB3" w:rsidP="00342DB3">
      <w:pPr>
        <w:pStyle w:val="Textoindependiente"/>
        <w:numPr>
          <w:ilvl w:val="0"/>
          <w:numId w:val="7"/>
        </w:numPr>
        <w:spacing w:after="0" w:line="276" w:lineRule="auto"/>
        <w:jc w:val="both"/>
        <w:rPr>
          <w:rFonts w:ascii="Century Gothic" w:hAnsi="Century Gothic" w:cs="Arial"/>
          <w:szCs w:val="24"/>
          <w:lang w:val="es-CO"/>
        </w:rPr>
      </w:pPr>
      <w:r>
        <w:rPr>
          <w:rFonts w:ascii="Century Gothic" w:hAnsi="Century Gothic" w:cs="Arial"/>
          <w:szCs w:val="24"/>
          <w:lang w:val="es-CO"/>
        </w:rPr>
        <w:t>Mediante providencia del 9 de marzo de 2020 se ordenó vincular a la Oficina de Bonos Pensionales del Ministerio de Hacienda y Crédito P</w:t>
      </w:r>
      <w:r w:rsidR="00BE67F8">
        <w:rPr>
          <w:rFonts w:ascii="Century Gothic" w:hAnsi="Century Gothic" w:cs="Arial"/>
          <w:szCs w:val="24"/>
          <w:lang w:val="es-CO"/>
        </w:rPr>
        <w:t>úblico.</w:t>
      </w:r>
    </w:p>
    <w:p w:rsidR="00BE67F8" w:rsidRDefault="00BE67F8" w:rsidP="00BE67F8">
      <w:pPr>
        <w:pStyle w:val="Prrafodelista"/>
        <w:rPr>
          <w:rFonts w:ascii="Century Gothic" w:hAnsi="Century Gothic" w:cs="Arial"/>
          <w:szCs w:val="24"/>
        </w:rPr>
      </w:pPr>
    </w:p>
    <w:p w:rsidR="00342DB3" w:rsidRDefault="00BE67F8" w:rsidP="00342DB3">
      <w:pPr>
        <w:pStyle w:val="Textoindependiente"/>
        <w:numPr>
          <w:ilvl w:val="0"/>
          <w:numId w:val="7"/>
        </w:numPr>
        <w:spacing w:after="0" w:line="276" w:lineRule="auto"/>
        <w:jc w:val="both"/>
        <w:rPr>
          <w:rFonts w:ascii="Century Gothic" w:hAnsi="Century Gothic" w:cs="Arial"/>
          <w:szCs w:val="24"/>
          <w:lang w:val="es-CO"/>
        </w:rPr>
      </w:pPr>
      <w:r>
        <w:rPr>
          <w:rFonts w:ascii="Century Gothic" w:hAnsi="Century Gothic" w:cs="Arial"/>
          <w:szCs w:val="24"/>
          <w:lang w:val="es-CO"/>
        </w:rPr>
        <w:t xml:space="preserve">El día 11 de marzo de 2020 la </w:t>
      </w:r>
      <w:r w:rsidR="00342DB3">
        <w:rPr>
          <w:rFonts w:ascii="Century Gothic" w:hAnsi="Century Gothic" w:cs="Arial"/>
          <w:szCs w:val="24"/>
          <w:lang w:val="es-CO"/>
        </w:rPr>
        <w:t xml:space="preserve"> </w:t>
      </w:r>
      <w:r>
        <w:rPr>
          <w:rFonts w:ascii="Century Gothic" w:hAnsi="Century Gothic" w:cs="Arial"/>
          <w:szCs w:val="24"/>
          <w:lang w:val="es-CO"/>
        </w:rPr>
        <w:t xml:space="preserve">Oficina de Bonos Pensionales del Ministerio de Hacienda y Crédito Público se pronunció respecto de la acción de tutela interpuesta. </w:t>
      </w:r>
    </w:p>
    <w:p w:rsidR="00456C57" w:rsidRDefault="00456C57" w:rsidP="00456C57">
      <w:pPr>
        <w:pStyle w:val="Prrafodelista"/>
        <w:rPr>
          <w:rFonts w:ascii="Century Gothic" w:hAnsi="Century Gothic" w:cs="Arial"/>
          <w:szCs w:val="24"/>
        </w:rPr>
      </w:pPr>
    </w:p>
    <w:p w:rsidR="00456C57" w:rsidRPr="00026BF8" w:rsidRDefault="00456C57" w:rsidP="00342DB3">
      <w:pPr>
        <w:pStyle w:val="Textoindependiente"/>
        <w:numPr>
          <w:ilvl w:val="0"/>
          <w:numId w:val="7"/>
        </w:numPr>
        <w:spacing w:after="0" w:line="276" w:lineRule="auto"/>
        <w:jc w:val="both"/>
        <w:rPr>
          <w:rFonts w:ascii="Century Gothic" w:hAnsi="Century Gothic" w:cs="Arial"/>
          <w:szCs w:val="24"/>
          <w:lang w:val="es-CO"/>
        </w:rPr>
      </w:pPr>
      <w:r>
        <w:rPr>
          <w:rFonts w:ascii="Century Gothic" w:hAnsi="Century Gothic" w:cs="Arial"/>
          <w:szCs w:val="24"/>
          <w:lang w:val="es-CO"/>
        </w:rPr>
        <w:t>La entidad demandada, COLPENSIONES, guardó silencio.</w:t>
      </w:r>
    </w:p>
    <w:p w:rsidR="002F7973" w:rsidRPr="00026BF8" w:rsidRDefault="002F7973" w:rsidP="002F7973">
      <w:pPr>
        <w:pStyle w:val="Textoindependiente"/>
        <w:spacing w:after="0" w:line="276" w:lineRule="auto"/>
        <w:jc w:val="both"/>
        <w:rPr>
          <w:rFonts w:ascii="Century Gothic" w:hAnsi="Century Gothic" w:cs="Arial"/>
          <w:b/>
          <w:szCs w:val="24"/>
          <w:lang w:val="es-CO"/>
        </w:rPr>
      </w:pPr>
    </w:p>
    <w:p w:rsidR="002F7973" w:rsidRPr="00780E02" w:rsidRDefault="002F7973" w:rsidP="00780E02">
      <w:pPr>
        <w:pStyle w:val="Textoindependiente"/>
        <w:numPr>
          <w:ilvl w:val="1"/>
          <w:numId w:val="2"/>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CONTESTACIÓN</w:t>
      </w:r>
      <w:r w:rsidR="00780E02">
        <w:rPr>
          <w:rFonts w:ascii="Century Gothic" w:hAnsi="Century Gothic" w:cs="Arial"/>
          <w:b/>
          <w:szCs w:val="24"/>
          <w:lang w:val="es-CO"/>
        </w:rPr>
        <w:t xml:space="preserve"> DE </w:t>
      </w:r>
      <w:r w:rsidR="00780E02" w:rsidRPr="00780E02">
        <w:rPr>
          <w:rFonts w:ascii="Century Gothic" w:hAnsi="Century Gothic" w:cs="Arial"/>
          <w:b/>
          <w:szCs w:val="24"/>
          <w:lang w:val="es-CO"/>
        </w:rPr>
        <w:t>COLFONDOS</w:t>
      </w:r>
    </w:p>
    <w:p w:rsidR="002F7973" w:rsidRPr="00026BF8" w:rsidRDefault="002F7973" w:rsidP="002F7973">
      <w:pPr>
        <w:pStyle w:val="Textoindependiente"/>
        <w:spacing w:after="0" w:line="276" w:lineRule="auto"/>
        <w:jc w:val="both"/>
        <w:rPr>
          <w:rFonts w:ascii="Century Gothic" w:hAnsi="Century Gothic" w:cs="Arial"/>
          <w:b/>
          <w:szCs w:val="24"/>
          <w:lang w:val="es-CO"/>
        </w:rPr>
      </w:pPr>
    </w:p>
    <w:p w:rsidR="002F7973" w:rsidRDefault="00780E02" w:rsidP="00342DB3">
      <w:pPr>
        <w:pStyle w:val="Textoindependiente"/>
        <w:spacing w:after="0" w:line="276" w:lineRule="auto"/>
        <w:ind w:left="426" w:right="474"/>
        <w:jc w:val="both"/>
        <w:rPr>
          <w:rFonts w:ascii="Century Gothic" w:hAnsi="Century Gothic" w:cs="Arial"/>
          <w:i/>
          <w:szCs w:val="24"/>
          <w:lang w:val="es-CO"/>
        </w:rPr>
      </w:pPr>
      <w:r>
        <w:rPr>
          <w:rFonts w:ascii="Century Gothic" w:hAnsi="Century Gothic" w:cs="Arial"/>
          <w:i/>
          <w:szCs w:val="24"/>
          <w:lang w:val="es-CO"/>
        </w:rPr>
        <w:t xml:space="preserve">“(…) </w:t>
      </w:r>
      <w:r w:rsidRPr="0034736C">
        <w:rPr>
          <w:rFonts w:ascii="Century Gothic" w:hAnsi="Century Gothic" w:cs="Arial"/>
          <w:b/>
          <w:i/>
          <w:szCs w:val="24"/>
          <w:lang w:val="es-CO"/>
        </w:rPr>
        <w:t>EXCEPCIONES A LA ACCIÓN DE TUTELA</w:t>
      </w:r>
    </w:p>
    <w:p w:rsidR="00780E02" w:rsidRDefault="00780E02" w:rsidP="00342DB3">
      <w:pPr>
        <w:pStyle w:val="Textoindependiente"/>
        <w:spacing w:after="0" w:line="276" w:lineRule="auto"/>
        <w:ind w:left="426" w:right="474"/>
        <w:jc w:val="both"/>
        <w:rPr>
          <w:rFonts w:ascii="Century Gothic" w:hAnsi="Century Gothic" w:cs="Arial"/>
          <w:i/>
          <w:szCs w:val="24"/>
          <w:lang w:val="es-CO"/>
        </w:rPr>
      </w:pPr>
      <w:r>
        <w:rPr>
          <w:rFonts w:ascii="Century Gothic" w:hAnsi="Century Gothic" w:cs="Arial"/>
          <w:i/>
          <w:szCs w:val="24"/>
          <w:lang w:val="es-CO"/>
        </w:rPr>
        <w:t xml:space="preserve">PRIMERA: JUEZ NATURAL. El escenario natural para debatir y postular pretensiones de este tipo, es el Proceso Ordinario Laboral de Primera Instancia. El juez constitucional carece de competencia. </w:t>
      </w:r>
    </w:p>
    <w:p w:rsidR="00780E02" w:rsidRDefault="00780E02" w:rsidP="00342DB3">
      <w:pPr>
        <w:pStyle w:val="Textoindependiente"/>
        <w:spacing w:after="0" w:line="276" w:lineRule="auto"/>
        <w:ind w:left="426" w:right="474"/>
        <w:jc w:val="both"/>
        <w:rPr>
          <w:rFonts w:ascii="Century Gothic" w:hAnsi="Century Gothic" w:cs="Arial"/>
          <w:i/>
          <w:szCs w:val="24"/>
          <w:lang w:val="es-CO"/>
        </w:rPr>
      </w:pPr>
    </w:p>
    <w:p w:rsidR="00780E02" w:rsidRDefault="00780E02" w:rsidP="00342DB3">
      <w:pPr>
        <w:pStyle w:val="Textoindependiente"/>
        <w:spacing w:after="0" w:line="276" w:lineRule="auto"/>
        <w:ind w:left="426" w:right="474"/>
        <w:jc w:val="both"/>
        <w:rPr>
          <w:rFonts w:ascii="Century Gothic" w:hAnsi="Century Gothic" w:cs="Arial"/>
          <w:i/>
          <w:szCs w:val="24"/>
          <w:lang w:val="es-CO"/>
        </w:rPr>
      </w:pPr>
      <w:r>
        <w:rPr>
          <w:rFonts w:ascii="Century Gothic" w:hAnsi="Century Gothic" w:cs="Arial"/>
          <w:i/>
          <w:szCs w:val="24"/>
          <w:lang w:val="es-CO"/>
        </w:rPr>
        <w:t xml:space="preserve">SEGUNDA: EL CONFLICTO QUE SE PLANTEA ES DE ORDEN LEGAL Y NO CONSTITUCIONAL, se advierte que el amparo suplicado por el actor no está llamado a prosperar: sus pretensiones, sin lugar a dudas, implican la existencia de un conflicto jurídico que no puede ser dilucidado por el juez de tutela, su labor se circunscribe a la protección de los derechos fundamentales, mas no de los de rango estrictamente legal. </w:t>
      </w:r>
    </w:p>
    <w:p w:rsidR="00780E02" w:rsidRDefault="00780E02" w:rsidP="00342DB3">
      <w:pPr>
        <w:pStyle w:val="Textoindependiente"/>
        <w:spacing w:after="0" w:line="276" w:lineRule="auto"/>
        <w:ind w:left="426" w:right="474"/>
        <w:jc w:val="both"/>
        <w:rPr>
          <w:rFonts w:ascii="Century Gothic" w:hAnsi="Century Gothic" w:cs="Arial"/>
          <w:i/>
          <w:szCs w:val="24"/>
          <w:lang w:val="es-CO"/>
        </w:rPr>
      </w:pPr>
    </w:p>
    <w:p w:rsidR="00780E02" w:rsidRDefault="00780E02" w:rsidP="00342DB3">
      <w:pPr>
        <w:pStyle w:val="Textoindependiente"/>
        <w:spacing w:after="0" w:line="276" w:lineRule="auto"/>
        <w:ind w:left="426" w:right="474"/>
        <w:jc w:val="both"/>
        <w:rPr>
          <w:rFonts w:ascii="Century Gothic" w:hAnsi="Century Gothic" w:cs="Arial"/>
          <w:i/>
          <w:szCs w:val="24"/>
          <w:lang w:val="es-CO"/>
        </w:rPr>
      </w:pPr>
      <w:r>
        <w:rPr>
          <w:rFonts w:ascii="Century Gothic" w:hAnsi="Century Gothic" w:cs="Arial"/>
          <w:i/>
          <w:szCs w:val="24"/>
          <w:lang w:val="es-CO"/>
        </w:rPr>
        <w:t xml:space="preserve">TERCERA: NO VULNERACIÓN DE DERECHOS FUNDAMENTALES. Las garantías fundamentales que se alegan transgredidas se encuentran incólumes. La sociedad Administradora de Fondos de Pensiones y Cesantías Colfondos se ajusta con estrictez a la constitución y la ley. </w:t>
      </w:r>
    </w:p>
    <w:p w:rsidR="0034736C" w:rsidRDefault="0034736C" w:rsidP="00342DB3">
      <w:pPr>
        <w:pStyle w:val="Textoindependiente"/>
        <w:spacing w:after="0" w:line="276" w:lineRule="auto"/>
        <w:ind w:left="426" w:right="474"/>
        <w:jc w:val="both"/>
        <w:rPr>
          <w:rFonts w:ascii="Century Gothic" w:hAnsi="Century Gothic" w:cs="Arial"/>
          <w:i/>
          <w:szCs w:val="24"/>
          <w:lang w:val="es-CO"/>
        </w:rPr>
      </w:pPr>
    </w:p>
    <w:p w:rsidR="00780E02" w:rsidRDefault="00780E02" w:rsidP="00342DB3">
      <w:pPr>
        <w:pStyle w:val="Textoindependiente"/>
        <w:spacing w:after="0" w:line="276" w:lineRule="auto"/>
        <w:ind w:left="426" w:right="474"/>
        <w:jc w:val="both"/>
        <w:rPr>
          <w:rFonts w:ascii="Century Gothic" w:hAnsi="Century Gothic" w:cs="Arial"/>
          <w:i/>
          <w:szCs w:val="24"/>
          <w:lang w:val="es-CO"/>
        </w:rPr>
      </w:pPr>
    </w:p>
    <w:p w:rsidR="00780E02" w:rsidRDefault="00780E02" w:rsidP="00342DB3">
      <w:pPr>
        <w:pStyle w:val="Textoindependiente"/>
        <w:spacing w:after="0" w:line="276" w:lineRule="auto"/>
        <w:ind w:left="426" w:right="474"/>
        <w:jc w:val="both"/>
        <w:rPr>
          <w:rFonts w:ascii="Century Gothic" w:hAnsi="Century Gothic" w:cs="Arial"/>
          <w:i/>
          <w:szCs w:val="24"/>
          <w:lang w:val="es-CO"/>
        </w:rPr>
      </w:pPr>
      <w:r>
        <w:rPr>
          <w:rFonts w:ascii="Century Gothic" w:hAnsi="Century Gothic" w:cs="Arial"/>
          <w:i/>
          <w:szCs w:val="24"/>
          <w:lang w:val="es-CO"/>
        </w:rPr>
        <w:lastRenderedPageBreak/>
        <w:t>(…)</w:t>
      </w:r>
      <w:r w:rsidRPr="0034736C">
        <w:rPr>
          <w:rFonts w:ascii="Century Gothic" w:hAnsi="Century Gothic" w:cs="Arial"/>
          <w:b/>
          <w:i/>
          <w:szCs w:val="24"/>
          <w:lang w:val="es-CO"/>
        </w:rPr>
        <w:t xml:space="preserve"> HECHOS</w:t>
      </w:r>
    </w:p>
    <w:p w:rsidR="00780E02" w:rsidRDefault="009B2715" w:rsidP="00342DB3">
      <w:pPr>
        <w:pStyle w:val="Textoindependiente"/>
        <w:spacing w:after="0" w:line="276" w:lineRule="auto"/>
        <w:ind w:left="426" w:right="474"/>
        <w:jc w:val="both"/>
        <w:rPr>
          <w:rFonts w:ascii="Century Gothic" w:hAnsi="Century Gothic" w:cs="Arial"/>
          <w:i/>
          <w:szCs w:val="24"/>
          <w:lang w:val="es-CO"/>
        </w:rPr>
      </w:pPr>
      <w:r>
        <w:rPr>
          <w:rFonts w:ascii="Century Gothic" w:hAnsi="Century Gothic" w:cs="Arial"/>
          <w:i/>
          <w:szCs w:val="24"/>
          <w:lang w:val="es-CO"/>
        </w:rPr>
        <w:t>1.</w:t>
      </w:r>
      <w:r w:rsidR="00342DB3">
        <w:rPr>
          <w:rFonts w:ascii="Century Gothic" w:hAnsi="Century Gothic" w:cs="Arial"/>
          <w:i/>
          <w:szCs w:val="24"/>
          <w:lang w:val="es-CO"/>
        </w:rPr>
        <w:t xml:space="preserve"> </w:t>
      </w:r>
      <w:r w:rsidR="00780E02">
        <w:rPr>
          <w:rFonts w:ascii="Century Gothic" w:hAnsi="Century Gothic" w:cs="Arial"/>
          <w:i/>
          <w:szCs w:val="24"/>
          <w:lang w:val="es-CO"/>
        </w:rPr>
        <w:t xml:space="preserve">Sea lo primero informar al H. Despacho que para poder definir de fondo una prestación pensional de vejez, se debe contar con la totalidad de los aportes pensionales acreditados dentro de la cuenta de ahorro individual, para el caso, el valor correspondiente al Bono Pensional es indispensable para adelantar cualquier trámite. </w:t>
      </w:r>
    </w:p>
    <w:p w:rsidR="00780E02" w:rsidRDefault="00780E02" w:rsidP="00342DB3">
      <w:pPr>
        <w:pStyle w:val="Textoindependiente"/>
        <w:spacing w:after="0" w:line="276" w:lineRule="auto"/>
        <w:ind w:left="426" w:right="474"/>
        <w:jc w:val="both"/>
        <w:rPr>
          <w:rFonts w:ascii="Century Gothic" w:hAnsi="Century Gothic" w:cs="Arial"/>
          <w:i/>
          <w:szCs w:val="24"/>
          <w:lang w:val="es-CO"/>
        </w:rPr>
      </w:pPr>
    </w:p>
    <w:p w:rsidR="00780E02" w:rsidRPr="009B2715" w:rsidRDefault="00780E02" w:rsidP="00342DB3">
      <w:pPr>
        <w:pStyle w:val="Textoindependiente"/>
        <w:numPr>
          <w:ilvl w:val="0"/>
          <w:numId w:val="2"/>
        </w:numPr>
        <w:spacing w:after="0" w:line="276" w:lineRule="auto"/>
        <w:ind w:left="426" w:right="474"/>
        <w:jc w:val="both"/>
        <w:rPr>
          <w:rFonts w:ascii="Century Gothic" w:hAnsi="Century Gothic" w:cs="Arial"/>
          <w:bCs/>
          <w:i/>
          <w:szCs w:val="24"/>
          <w:lang w:val="es-CO"/>
        </w:rPr>
      </w:pPr>
      <w:r>
        <w:rPr>
          <w:rFonts w:ascii="Century Gothic" w:hAnsi="Century Gothic" w:cs="Arial"/>
          <w:i/>
          <w:szCs w:val="24"/>
          <w:lang w:val="es-CO"/>
        </w:rPr>
        <w:t xml:space="preserve">Dicho lo anterior, se precisa al H. Despacho que Colfondos S.A. está realizando la reconstrucción sobre la historia laboral válida para bono pensional del señor accionante. </w:t>
      </w:r>
    </w:p>
    <w:p w:rsidR="009B2715" w:rsidRPr="00780E02" w:rsidRDefault="009B2715" w:rsidP="00342DB3">
      <w:pPr>
        <w:pStyle w:val="Textoindependiente"/>
        <w:spacing w:after="0" w:line="276" w:lineRule="auto"/>
        <w:ind w:left="426" w:right="474"/>
        <w:jc w:val="both"/>
        <w:rPr>
          <w:rFonts w:ascii="Century Gothic" w:hAnsi="Century Gothic" w:cs="Arial"/>
          <w:bCs/>
          <w:i/>
          <w:szCs w:val="24"/>
          <w:lang w:val="es-CO"/>
        </w:rPr>
      </w:pPr>
    </w:p>
    <w:p w:rsidR="009B2715" w:rsidRDefault="00780E02" w:rsidP="00342DB3">
      <w:pPr>
        <w:pStyle w:val="Textoindependiente"/>
        <w:numPr>
          <w:ilvl w:val="0"/>
          <w:numId w:val="2"/>
        </w:numPr>
        <w:spacing w:after="0" w:line="276" w:lineRule="auto"/>
        <w:ind w:left="426" w:right="474"/>
        <w:jc w:val="both"/>
        <w:rPr>
          <w:rFonts w:ascii="Century Gothic" w:hAnsi="Century Gothic" w:cs="Arial"/>
          <w:bCs/>
          <w:i/>
          <w:szCs w:val="24"/>
          <w:lang w:val="es-CO"/>
        </w:rPr>
      </w:pPr>
      <w:r w:rsidRPr="009B2715">
        <w:rPr>
          <w:rFonts w:ascii="Century Gothic" w:hAnsi="Century Gothic" w:cs="Arial"/>
          <w:i/>
          <w:szCs w:val="24"/>
          <w:lang w:val="es-CO"/>
        </w:rPr>
        <w:t xml:space="preserve">Es importante señalar </w:t>
      </w:r>
      <w:r w:rsidR="009B2715" w:rsidRPr="009B2715">
        <w:rPr>
          <w:rFonts w:ascii="Century Gothic" w:hAnsi="Century Gothic" w:cs="Arial"/>
          <w:i/>
          <w:szCs w:val="24"/>
          <w:lang w:val="es-CO"/>
        </w:rPr>
        <w:t xml:space="preserve">al H. Despacho que el accionante a la fecha no ha presentado solicitud formal ante Colfondos S.A. de pensión de vejez ni solicitud de devolución de saldos. </w:t>
      </w:r>
    </w:p>
    <w:p w:rsidR="009B2715" w:rsidRDefault="009B2715" w:rsidP="00342DB3">
      <w:pPr>
        <w:pStyle w:val="Prrafodelista"/>
        <w:ind w:left="426" w:right="474"/>
        <w:rPr>
          <w:rFonts w:ascii="Century Gothic" w:hAnsi="Century Gothic" w:cs="Arial"/>
          <w:i/>
          <w:szCs w:val="24"/>
        </w:rPr>
      </w:pPr>
    </w:p>
    <w:p w:rsidR="009B2715" w:rsidRPr="009B2715" w:rsidRDefault="009B2715" w:rsidP="00342DB3">
      <w:pPr>
        <w:pStyle w:val="Textoindependiente"/>
        <w:numPr>
          <w:ilvl w:val="0"/>
          <w:numId w:val="2"/>
        </w:numPr>
        <w:spacing w:after="0" w:line="276" w:lineRule="auto"/>
        <w:ind w:left="426" w:right="474"/>
        <w:jc w:val="both"/>
        <w:rPr>
          <w:rFonts w:ascii="Century Gothic" w:hAnsi="Century Gothic" w:cs="Arial"/>
          <w:bCs/>
          <w:i/>
          <w:szCs w:val="24"/>
          <w:lang w:val="es-CO"/>
        </w:rPr>
      </w:pPr>
      <w:r w:rsidRPr="009B2715">
        <w:rPr>
          <w:rFonts w:ascii="Century Gothic" w:hAnsi="Century Gothic" w:cs="Arial"/>
          <w:i/>
          <w:szCs w:val="24"/>
          <w:lang w:val="es-CO"/>
        </w:rPr>
        <w:t xml:space="preserve">La historia laboral presenta error 3611 “EL NIT DEL EMPLEADOR NO EXISTE EN EL ARCHIVO REMITIDO POR LA DIAN”, este error hace referencia a que aparentemente el NIT reportado por el empleador no existió o no existe para la DIAN, así las cosas, el caso fue escalado a Colpensiones para determinar si está o no en cabeza de ellos realizar la actualización. </w:t>
      </w:r>
    </w:p>
    <w:p w:rsidR="009B2715" w:rsidRPr="009B2715" w:rsidRDefault="009B2715" w:rsidP="00342DB3">
      <w:pPr>
        <w:pStyle w:val="Textoindependiente"/>
        <w:numPr>
          <w:ilvl w:val="0"/>
          <w:numId w:val="2"/>
        </w:numPr>
        <w:spacing w:after="0" w:line="276" w:lineRule="auto"/>
        <w:ind w:left="426" w:right="474"/>
        <w:jc w:val="both"/>
        <w:rPr>
          <w:rFonts w:ascii="Century Gothic" w:hAnsi="Century Gothic" w:cs="Arial"/>
          <w:bCs/>
          <w:i/>
          <w:szCs w:val="24"/>
          <w:lang w:val="es-CO"/>
        </w:rPr>
      </w:pPr>
      <w:r>
        <w:rPr>
          <w:rFonts w:ascii="Century Gothic" w:hAnsi="Century Gothic" w:cs="Arial"/>
          <w:i/>
          <w:szCs w:val="24"/>
          <w:lang w:val="es-CO"/>
        </w:rPr>
        <w:t xml:space="preserve">Del caso particular, Colpensiones nos manifestó que no procederá con la actualización debido a que el NIT, es el reportado por el empleador en su momento y esto consta en sus archivos digitales. </w:t>
      </w:r>
    </w:p>
    <w:p w:rsidR="009B2715" w:rsidRPr="009B2715" w:rsidRDefault="009B2715" w:rsidP="00342DB3">
      <w:pPr>
        <w:pStyle w:val="Textoindependiente"/>
        <w:spacing w:after="0" w:line="276" w:lineRule="auto"/>
        <w:ind w:left="426" w:right="474"/>
        <w:jc w:val="both"/>
        <w:rPr>
          <w:rFonts w:ascii="Century Gothic" w:hAnsi="Century Gothic" w:cs="Arial"/>
          <w:bCs/>
          <w:i/>
          <w:szCs w:val="24"/>
          <w:lang w:val="es-CO"/>
        </w:rPr>
      </w:pPr>
    </w:p>
    <w:p w:rsidR="009B2715" w:rsidRDefault="009B2715" w:rsidP="00342DB3">
      <w:pPr>
        <w:pStyle w:val="Textoindependiente"/>
        <w:spacing w:after="0" w:line="276" w:lineRule="auto"/>
        <w:ind w:left="426" w:right="474"/>
        <w:jc w:val="both"/>
        <w:rPr>
          <w:rFonts w:ascii="Century Gothic" w:hAnsi="Century Gothic" w:cs="Arial"/>
          <w:i/>
          <w:szCs w:val="24"/>
          <w:lang w:val="es-CO"/>
        </w:rPr>
      </w:pPr>
      <w:r>
        <w:rPr>
          <w:rFonts w:ascii="Century Gothic" w:hAnsi="Century Gothic" w:cs="Arial"/>
          <w:i/>
          <w:szCs w:val="24"/>
          <w:lang w:val="es-CO"/>
        </w:rPr>
        <w:t xml:space="preserve">Dado lo anterior, desde el subproceso de reconstrucción se realiza mesa de trabajo junto con la OBP del Ministerio de Hacienda, con el fin de validar cómo se realizará el proceso de corrección, actualización y/o modificación de dicha glosa. Frente a esto, la OBP indica que se encuentran realizando las validaciones pertinentes con Colpensiones a fin de determinar cómo se solucionará. </w:t>
      </w:r>
    </w:p>
    <w:p w:rsidR="009B2715" w:rsidRPr="009B2715" w:rsidRDefault="009B2715" w:rsidP="00342DB3">
      <w:pPr>
        <w:pStyle w:val="Textoindependiente"/>
        <w:spacing w:after="0" w:line="276" w:lineRule="auto"/>
        <w:ind w:left="426" w:right="474"/>
        <w:jc w:val="both"/>
        <w:rPr>
          <w:rFonts w:ascii="Century Gothic" w:hAnsi="Century Gothic" w:cs="Arial"/>
          <w:bCs/>
          <w:i/>
          <w:szCs w:val="24"/>
          <w:lang w:val="es-CO"/>
        </w:rPr>
      </w:pPr>
    </w:p>
    <w:p w:rsidR="009B2715" w:rsidRPr="00707FC7" w:rsidRDefault="009B2715" w:rsidP="00342DB3">
      <w:pPr>
        <w:pStyle w:val="Textoindependiente"/>
        <w:numPr>
          <w:ilvl w:val="0"/>
          <w:numId w:val="2"/>
        </w:numPr>
        <w:spacing w:after="0" w:line="276" w:lineRule="auto"/>
        <w:ind w:left="426" w:right="474"/>
        <w:jc w:val="both"/>
        <w:rPr>
          <w:rFonts w:ascii="Century Gothic" w:hAnsi="Century Gothic" w:cs="Arial"/>
          <w:bCs/>
          <w:i/>
          <w:szCs w:val="24"/>
          <w:lang w:val="es-CO"/>
        </w:rPr>
      </w:pPr>
      <w:r>
        <w:rPr>
          <w:rFonts w:ascii="Century Gothic" w:hAnsi="Century Gothic" w:cs="Arial"/>
          <w:i/>
          <w:szCs w:val="24"/>
          <w:lang w:val="es-CO"/>
        </w:rPr>
        <w:t xml:space="preserve">Adjunto te remito correo de mesa de trabajo con las entidades. </w:t>
      </w:r>
    </w:p>
    <w:p w:rsidR="00707FC7" w:rsidRDefault="00707FC7" w:rsidP="00707FC7">
      <w:pPr>
        <w:pStyle w:val="Textoindependiente"/>
        <w:spacing w:after="0" w:line="276" w:lineRule="auto"/>
        <w:ind w:right="474"/>
        <w:jc w:val="both"/>
        <w:rPr>
          <w:rFonts w:ascii="Century Gothic" w:hAnsi="Century Gothic" w:cs="Arial"/>
          <w:i/>
          <w:szCs w:val="24"/>
          <w:lang w:val="es-CO"/>
        </w:rPr>
      </w:pPr>
    </w:p>
    <w:p w:rsidR="00707FC7" w:rsidRPr="00707FC7" w:rsidRDefault="00707FC7" w:rsidP="00707FC7">
      <w:pPr>
        <w:pStyle w:val="Textoindependiente"/>
        <w:spacing w:after="0" w:line="276" w:lineRule="auto"/>
        <w:ind w:right="474"/>
        <w:jc w:val="both"/>
        <w:rPr>
          <w:rFonts w:ascii="Century Gothic" w:hAnsi="Century Gothic" w:cs="Arial"/>
          <w:b/>
          <w:bCs/>
          <w:szCs w:val="24"/>
          <w:lang w:val="es-CO"/>
        </w:rPr>
      </w:pPr>
      <w:r w:rsidRPr="00707FC7">
        <w:rPr>
          <w:rFonts w:ascii="Century Gothic" w:hAnsi="Century Gothic" w:cs="Arial"/>
          <w:b/>
          <w:szCs w:val="24"/>
          <w:lang w:val="es-CO"/>
        </w:rPr>
        <w:t xml:space="preserve">1.5 </w:t>
      </w:r>
      <w:r>
        <w:rPr>
          <w:rFonts w:ascii="Century Gothic" w:hAnsi="Century Gothic" w:cs="Arial"/>
          <w:b/>
          <w:szCs w:val="24"/>
          <w:lang w:val="es-CO"/>
        </w:rPr>
        <w:t xml:space="preserve">     </w:t>
      </w:r>
      <w:r w:rsidRPr="00707FC7">
        <w:rPr>
          <w:rFonts w:ascii="Century Gothic" w:hAnsi="Century Gothic" w:cs="Arial"/>
          <w:b/>
          <w:szCs w:val="24"/>
          <w:lang w:val="es-CO"/>
        </w:rPr>
        <w:t xml:space="preserve">CONTESTACIÓN DE LA OFICINA </w:t>
      </w:r>
      <w:r>
        <w:rPr>
          <w:rFonts w:ascii="Century Gothic" w:hAnsi="Century Gothic" w:cs="Arial"/>
          <w:b/>
          <w:szCs w:val="24"/>
          <w:lang w:val="es-CO"/>
        </w:rPr>
        <w:t>DE BONOS PENSIONALES</w:t>
      </w:r>
    </w:p>
    <w:p w:rsidR="009B2715" w:rsidRDefault="009B2715" w:rsidP="00707FC7">
      <w:pPr>
        <w:pStyle w:val="Textoindependiente"/>
        <w:spacing w:after="0" w:line="276" w:lineRule="auto"/>
        <w:jc w:val="both"/>
        <w:rPr>
          <w:rFonts w:ascii="Century Gothic" w:hAnsi="Century Gothic" w:cs="Arial"/>
          <w:bCs/>
          <w:i/>
          <w:szCs w:val="24"/>
          <w:lang w:val="es-CO"/>
        </w:rPr>
      </w:pPr>
    </w:p>
    <w:p w:rsidR="00707FC7" w:rsidRDefault="00707FC7" w:rsidP="00707FC7">
      <w:pPr>
        <w:pStyle w:val="Textoindependiente"/>
        <w:spacing w:after="0" w:line="276" w:lineRule="auto"/>
        <w:jc w:val="both"/>
        <w:rPr>
          <w:rFonts w:ascii="Century Gothic" w:hAnsi="Century Gothic" w:cs="Arial"/>
          <w:bCs/>
          <w:i/>
          <w:szCs w:val="24"/>
          <w:lang w:val="es-CO"/>
        </w:rPr>
      </w:pPr>
      <w:r>
        <w:rPr>
          <w:rFonts w:ascii="Century Gothic" w:hAnsi="Century Gothic" w:cs="Arial"/>
          <w:bCs/>
          <w:i/>
          <w:szCs w:val="24"/>
          <w:lang w:val="es-CO"/>
        </w:rPr>
        <w:t>(…) 1- ANTECEDENTES.</w:t>
      </w:r>
    </w:p>
    <w:p w:rsidR="00707FC7" w:rsidRDefault="00707FC7" w:rsidP="00707FC7">
      <w:pPr>
        <w:pStyle w:val="Textoindependiente"/>
        <w:spacing w:after="0" w:line="276" w:lineRule="auto"/>
        <w:jc w:val="both"/>
        <w:rPr>
          <w:rFonts w:ascii="Century Gothic" w:hAnsi="Century Gothic" w:cs="Arial"/>
          <w:bCs/>
          <w:i/>
          <w:szCs w:val="24"/>
          <w:lang w:val="es-CO"/>
        </w:rPr>
      </w:pPr>
      <w:r>
        <w:rPr>
          <w:rFonts w:ascii="Century Gothic" w:hAnsi="Century Gothic" w:cs="Arial"/>
          <w:bCs/>
          <w:i/>
          <w:szCs w:val="24"/>
          <w:lang w:val="es-CO"/>
        </w:rPr>
        <w:t xml:space="preserve">De entrada, la Oficina de Bonos Pensionales del Ministerio de Hacienda y Crédito Público, se permite manifestar al señor Juez que la señora LUZ STELLA GUEVARA PARRADO No ha tramitado a la fecha derecho de petición ante esta Oficina respecto de los hechos objeto de la presente acción constitucional. </w:t>
      </w:r>
    </w:p>
    <w:p w:rsidR="00707FC7" w:rsidRDefault="00707FC7" w:rsidP="00707FC7">
      <w:pPr>
        <w:pStyle w:val="Textoindependiente"/>
        <w:spacing w:after="0" w:line="276" w:lineRule="auto"/>
        <w:jc w:val="both"/>
        <w:rPr>
          <w:rFonts w:ascii="Century Gothic" w:hAnsi="Century Gothic" w:cs="Arial"/>
          <w:bCs/>
          <w:i/>
          <w:szCs w:val="24"/>
          <w:lang w:val="es-CO"/>
        </w:rPr>
      </w:pPr>
    </w:p>
    <w:p w:rsidR="000E36F7" w:rsidRDefault="00707FC7" w:rsidP="00707FC7">
      <w:pPr>
        <w:pStyle w:val="Textoindependiente"/>
        <w:spacing w:after="0" w:line="276" w:lineRule="auto"/>
        <w:jc w:val="both"/>
        <w:rPr>
          <w:rFonts w:ascii="Century Gothic" w:hAnsi="Century Gothic" w:cs="Arial"/>
          <w:bCs/>
          <w:i/>
          <w:szCs w:val="24"/>
          <w:lang w:val="es-CO"/>
        </w:rPr>
      </w:pPr>
      <w:r>
        <w:rPr>
          <w:rFonts w:ascii="Century Gothic" w:hAnsi="Century Gothic" w:cs="Arial"/>
          <w:bCs/>
          <w:i/>
          <w:szCs w:val="24"/>
          <w:lang w:val="es-CO"/>
        </w:rPr>
        <w:lastRenderedPageBreak/>
        <w:t>Igualmente, esta Oficina se permite informar que la entidad responsable de determinar la prestación a la cual “podría” llegar a tener derecho la señora LUZ STELLA GUEVARA PARRADO, de acuerdo con la Ley, es la Administradora de Pensiones a la que esté afiliada la señora GUEVARA PARR</w:t>
      </w:r>
      <w:r w:rsidR="00126D46">
        <w:rPr>
          <w:rFonts w:ascii="Century Gothic" w:hAnsi="Century Gothic" w:cs="Arial"/>
          <w:bCs/>
          <w:i/>
          <w:szCs w:val="24"/>
          <w:lang w:val="es-CO"/>
        </w:rPr>
        <w:t xml:space="preserve">ADO, es decir la AFP COLFONDOS (…). </w:t>
      </w:r>
    </w:p>
    <w:p w:rsidR="00126D46" w:rsidRDefault="00126D46" w:rsidP="00707FC7">
      <w:pPr>
        <w:pStyle w:val="Textoindependiente"/>
        <w:spacing w:after="0" w:line="276" w:lineRule="auto"/>
        <w:jc w:val="both"/>
        <w:rPr>
          <w:rFonts w:ascii="Century Gothic" w:hAnsi="Century Gothic" w:cs="Arial"/>
          <w:bCs/>
          <w:i/>
          <w:szCs w:val="24"/>
          <w:lang w:val="es-CO"/>
        </w:rPr>
      </w:pPr>
    </w:p>
    <w:p w:rsidR="00126D46" w:rsidRDefault="00126D46" w:rsidP="00707FC7">
      <w:pPr>
        <w:pStyle w:val="Textoindependiente"/>
        <w:spacing w:after="0" w:line="276" w:lineRule="auto"/>
        <w:jc w:val="both"/>
        <w:rPr>
          <w:rFonts w:ascii="Century Gothic" w:hAnsi="Century Gothic" w:cs="Arial"/>
          <w:bCs/>
          <w:i/>
          <w:szCs w:val="24"/>
          <w:lang w:val="es-CO"/>
        </w:rPr>
      </w:pPr>
      <w:r>
        <w:rPr>
          <w:rFonts w:ascii="Century Gothic" w:hAnsi="Century Gothic" w:cs="Arial"/>
          <w:bCs/>
          <w:i/>
          <w:szCs w:val="24"/>
          <w:lang w:val="es-CO"/>
        </w:rPr>
        <w:t xml:space="preserve">Ahora bien, respecto al trámite de bono pensional, esta Oficina informa al señor Juez que la señora LUZ STELLA GUEVARA PARRADO, adquirió el derecho a que se emita en nombre suyo un Bono pensional de tipo A modalidad 2 por haberse trasladado al régimen de Ahorro Individual con posterioridad a la entrada en vigencia de la Ley 100 de 1993 y tener una historia laboral de cotización al </w:t>
      </w:r>
      <w:proofErr w:type="spellStart"/>
      <w:r>
        <w:rPr>
          <w:rFonts w:ascii="Century Gothic" w:hAnsi="Century Gothic" w:cs="Arial"/>
          <w:bCs/>
          <w:i/>
          <w:szCs w:val="24"/>
          <w:lang w:val="es-CO"/>
        </w:rPr>
        <w:t>ISS</w:t>
      </w:r>
      <w:proofErr w:type="spellEnd"/>
      <w:r>
        <w:rPr>
          <w:rFonts w:ascii="Century Gothic" w:hAnsi="Century Gothic" w:cs="Arial"/>
          <w:bCs/>
          <w:i/>
          <w:szCs w:val="24"/>
          <w:lang w:val="es-CO"/>
        </w:rPr>
        <w:t xml:space="preserve"> o a cajas públicas superior a 150 semanas. </w:t>
      </w:r>
    </w:p>
    <w:p w:rsidR="00126D46" w:rsidRDefault="00126D46" w:rsidP="00707FC7">
      <w:pPr>
        <w:pStyle w:val="Textoindependiente"/>
        <w:spacing w:after="0" w:line="276" w:lineRule="auto"/>
        <w:jc w:val="both"/>
        <w:rPr>
          <w:rFonts w:ascii="Century Gothic" w:hAnsi="Century Gothic" w:cs="Arial"/>
          <w:bCs/>
          <w:i/>
          <w:szCs w:val="24"/>
          <w:lang w:val="es-CO"/>
        </w:rPr>
      </w:pPr>
    </w:p>
    <w:p w:rsidR="00126D46" w:rsidRDefault="00126D46" w:rsidP="00707FC7">
      <w:pPr>
        <w:pStyle w:val="Textoindependiente"/>
        <w:spacing w:after="0" w:line="276" w:lineRule="auto"/>
        <w:jc w:val="both"/>
        <w:rPr>
          <w:rFonts w:ascii="Century Gothic" w:hAnsi="Century Gothic" w:cs="Arial"/>
          <w:bCs/>
          <w:i/>
          <w:szCs w:val="24"/>
          <w:lang w:val="es-CO"/>
        </w:rPr>
      </w:pPr>
      <w:r>
        <w:rPr>
          <w:rFonts w:ascii="Century Gothic" w:hAnsi="Century Gothic" w:cs="Arial"/>
          <w:bCs/>
          <w:i/>
          <w:szCs w:val="24"/>
          <w:lang w:val="es-CO"/>
        </w:rPr>
        <w:t>Adicionalmente y por efectos de la normatividad vigente en materia de fecha de corte de bonos pensionales y concretamente, la disposición contenida en el inciso 7 del artículo 17 del Decreto 3798 de 2003 concordando con el Artículo 11 del Decreto 3995 de 2008, el accionante de la referencia tiene igualmente derecho al reconocimiento de un bono pensional Tipo A modalidad 1 que recoge los tiempos cotizados desde la fecha de corte del Bono Pensional modalidad 2 (01 de septiembre de 1995) hasta la fecha de efectividad de la afiliación al Régimen de Ahorro Individual con Solidaridad (</w:t>
      </w:r>
      <w:proofErr w:type="spellStart"/>
      <w:r>
        <w:rPr>
          <w:rFonts w:ascii="Century Gothic" w:hAnsi="Century Gothic" w:cs="Arial"/>
          <w:bCs/>
          <w:i/>
          <w:szCs w:val="24"/>
          <w:lang w:val="es-CO"/>
        </w:rPr>
        <w:t>RAIS</w:t>
      </w:r>
      <w:proofErr w:type="spellEnd"/>
      <w:r>
        <w:rPr>
          <w:rFonts w:ascii="Century Gothic" w:hAnsi="Century Gothic" w:cs="Arial"/>
          <w:bCs/>
          <w:i/>
          <w:szCs w:val="24"/>
          <w:lang w:val="es-CO"/>
        </w:rPr>
        <w:t xml:space="preserve">). </w:t>
      </w:r>
    </w:p>
    <w:p w:rsidR="00126D46" w:rsidRDefault="00126D46" w:rsidP="00707FC7">
      <w:pPr>
        <w:pStyle w:val="Textoindependiente"/>
        <w:spacing w:after="0" w:line="276" w:lineRule="auto"/>
        <w:jc w:val="both"/>
        <w:rPr>
          <w:rFonts w:ascii="Century Gothic" w:hAnsi="Century Gothic" w:cs="Arial"/>
          <w:bCs/>
          <w:i/>
          <w:szCs w:val="24"/>
          <w:lang w:val="es-CO"/>
        </w:rPr>
      </w:pPr>
    </w:p>
    <w:p w:rsidR="00126D46" w:rsidRDefault="00126D46" w:rsidP="00707FC7">
      <w:pPr>
        <w:pStyle w:val="Textoindependiente"/>
        <w:spacing w:after="0" w:line="276" w:lineRule="auto"/>
        <w:jc w:val="both"/>
        <w:rPr>
          <w:rFonts w:ascii="Century Gothic" w:hAnsi="Century Gothic" w:cs="Arial"/>
          <w:bCs/>
          <w:i/>
          <w:szCs w:val="24"/>
          <w:lang w:val="es-CO"/>
        </w:rPr>
      </w:pPr>
      <w:r>
        <w:rPr>
          <w:rFonts w:ascii="Century Gothic" w:hAnsi="Century Gothic" w:cs="Arial"/>
          <w:bCs/>
          <w:i/>
          <w:szCs w:val="24"/>
          <w:lang w:val="es-CO"/>
        </w:rPr>
        <w:t>La fecha de redención normal de los Bonos Pensionales de la señora LUZ STELLA GUEVARA PARRADO, corresponderá al día 2 de junio de 2022, fecha en la cual la accionante cumplirá los 60 años de edad. Lo anterior de conformidad con lo establecido en el literal a) del artículo 20 del Decreto 1748 de 1995, hoy recopilado en el Decreto 1833 de 2016 compilatorio de las normas del Sistema General de Pensiones (…).</w:t>
      </w:r>
    </w:p>
    <w:p w:rsidR="00126D46" w:rsidRDefault="00126D46" w:rsidP="00707FC7">
      <w:pPr>
        <w:pStyle w:val="Textoindependiente"/>
        <w:spacing w:after="0" w:line="276" w:lineRule="auto"/>
        <w:jc w:val="both"/>
        <w:rPr>
          <w:rFonts w:ascii="Century Gothic" w:hAnsi="Century Gothic" w:cs="Arial"/>
          <w:bCs/>
          <w:i/>
          <w:szCs w:val="24"/>
          <w:lang w:val="es-CO"/>
        </w:rPr>
      </w:pPr>
    </w:p>
    <w:p w:rsidR="00126D46" w:rsidRDefault="00126D46" w:rsidP="00707FC7">
      <w:pPr>
        <w:pStyle w:val="Textoindependiente"/>
        <w:spacing w:after="0" w:line="276" w:lineRule="auto"/>
        <w:jc w:val="both"/>
        <w:rPr>
          <w:rFonts w:ascii="Century Gothic" w:hAnsi="Century Gothic" w:cs="Arial"/>
          <w:bCs/>
          <w:i/>
          <w:szCs w:val="24"/>
          <w:lang w:val="es-CO"/>
        </w:rPr>
      </w:pPr>
      <w:r>
        <w:rPr>
          <w:rFonts w:ascii="Century Gothic" w:hAnsi="Century Gothic" w:cs="Arial"/>
          <w:bCs/>
          <w:i/>
          <w:szCs w:val="24"/>
          <w:lang w:val="es-CO"/>
        </w:rPr>
        <w:t xml:space="preserve">Por las razones expuestas la AFP COLFONDOS administradora a la cual se encuentra afiliada la señora LUZ STELLA GUEVARA PARRADO en conjunto con COLPENSIONES, deben proceder a adelantar las gestiones que correspondan a fin de aclarar el NIT del empleador HOSPITAL SAN RAFAEL DE </w:t>
      </w:r>
      <w:proofErr w:type="spellStart"/>
      <w:r>
        <w:rPr>
          <w:rFonts w:ascii="Century Gothic" w:hAnsi="Century Gothic" w:cs="Arial"/>
          <w:bCs/>
          <w:i/>
          <w:szCs w:val="24"/>
          <w:lang w:val="es-CO"/>
        </w:rPr>
        <w:t>CAQUETA</w:t>
      </w:r>
      <w:proofErr w:type="spellEnd"/>
      <w:r>
        <w:rPr>
          <w:rFonts w:ascii="Century Gothic" w:hAnsi="Century Gothic" w:cs="Arial"/>
          <w:bCs/>
          <w:i/>
          <w:szCs w:val="24"/>
          <w:lang w:val="es-CO"/>
        </w:rPr>
        <w:t xml:space="preserve"> (SIC) para el cual la accionante prestó sus servicios</w:t>
      </w:r>
      <w:r w:rsidR="005F1F35">
        <w:rPr>
          <w:rFonts w:ascii="Century Gothic" w:hAnsi="Century Gothic" w:cs="Arial"/>
          <w:bCs/>
          <w:i/>
          <w:szCs w:val="24"/>
          <w:lang w:val="es-CO"/>
        </w:rPr>
        <w:t xml:space="preserve"> (…)”</w:t>
      </w:r>
      <w:r>
        <w:rPr>
          <w:rFonts w:ascii="Century Gothic" w:hAnsi="Century Gothic" w:cs="Arial"/>
          <w:bCs/>
          <w:i/>
          <w:szCs w:val="24"/>
          <w:lang w:val="es-CO"/>
        </w:rPr>
        <w:t xml:space="preserve">. </w:t>
      </w:r>
    </w:p>
    <w:p w:rsidR="00707FC7" w:rsidRPr="00026BF8" w:rsidRDefault="00707FC7" w:rsidP="00707FC7">
      <w:pPr>
        <w:pStyle w:val="Textoindependiente"/>
        <w:spacing w:after="0" w:line="276" w:lineRule="auto"/>
        <w:jc w:val="both"/>
        <w:rPr>
          <w:rFonts w:ascii="Century Gothic" w:hAnsi="Century Gothic" w:cs="Arial"/>
          <w:bCs/>
          <w:i/>
          <w:szCs w:val="24"/>
          <w:lang w:val="es-CO"/>
        </w:rPr>
      </w:pPr>
    </w:p>
    <w:p w:rsidR="002F7973" w:rsidRDefault="009B2715" w:rsidP="009B2715">
      <w:pPr>
        <w:pStyle w:val="Textoindependiente"/>
        <w:spacing w:after="0" w:line="276" w:lineRule="auto"/>
        <w:jc w:val="both"/>
        <w:rPr>
          <w:rFonts w:ascii="Century Gothic" w:hAnsi="Century Gothic" w:cs="Arial"/>
          <w:b/>
          <w:szCs w:val="24"/>
          <w:lang w:val="es-CO"/>
        </w:rPr>
      </w:pPr>
      <w:r>
        <w:rPr>
          <w:rFonts w:ascii="Century Gothic" w:hAnsi="Century Gothic" w:cs="Arial"/>
          <w:b/>
          <w:szCs w:val="24"/>
          <w:lang w:val="es-CO"/>
        </w:rPr>
        <w:t>1.</w:t>
      </w:r>
      <w:r w:rsidR="00707FC7">
        <w:rPr>
          <w:rFonts w:ascii="Century Gothic" w:hAnsi="Century Gothic" w:cs="Arial"/>
          <w:b/>
          <w:szCs w:val="24"/>
          <w:lang w:val="es-CO"/>
        </w:rPr>
        <w:t>6</w:t>
      </w:r>
      <w:r>
        <w:rPr>
          <w:rFonts w:ascii="Century Gothic" w:hAnsi="Century Gothic" w:cs="Arial"/>
          <w:b/>
          <w:szCs w:val="24"/>
          <w:lang w:val="es-CO"/>
        </w:rPr>
        <w:t xml:space="preserve">      </w:t>
      </w:r>
      <w:r w:rsidR="002F7973" w:rsidRPr="00026BF8">
        <w:rPr>
          <w:rFonts w:ascii="Century Gothic" w:hAnsi="Century Gothic" w:cs="Arial"/>
          <w:b/>
          <w:szCs w:val="24"/>
          <w:lang w:val="es-CO"/>
        </w:rPr>
        <w:t>LAS PRUEBAS:</w:t>
      </w:r>
    </w:p>
    <w:p w:rsidR="009B2715" w:rsidRPr="00026BF8" w:rsidRDefault="009B2715" w:rsidP="009B2715">
      <w:pPr>
        <w:pStyle w:val="Textoindependiente"/>
        <w:spacing w:after="0" w:line="276" w:lineRule="auto"/>
        <w:jc w:val="both"/>
        <w:rPr>
          <w:rFonts w:ascii="Century Gothic" w:hAnsi="Century Gothic" w:cs="Arial"/>
          <w:b/>
          <w:szCs w:val="24"/>
          <w:lang w:val="es-CO"/>
        </w:rPr>
      </w:pPr>
    </w:p>
    <w:p w:rsidR="002F7973" w:rsidRDefault="009B2715" w:rsidP="00BA0604">
      <w:pPr>
        <w:pStyle w:val="Prrafodelista"/>
        <w:numPr>
          <w:ilvl w:val="0"/>
          <w:numId w:val="6"/>
        </w:numPr>
        <w:spacing w:line="276" w:lineRule="auto"/>
        <w:jc w:val="both"/>
        <w:rPr>
          <w:rFonts w:ascii="Century Gothic" w:hAnsi="Century Gothic" w:cs="Arial"/>
          <w:lang w:val="es-ES_tradnl" w:eastAsia="es-ES_tradnl"/>
        </w:rPr>
      </w:pPr>
      <w:r>
        <w:rPr>
          <w:rFonts w:ascii="Century Gothic" w:hAnsi="Century Gothic" w:cs="Arial"/>
          <w:lang w:val="es-ES_tradnl" w:eastAsia="es-ES_tradnl"/>
        </w:rPr>
        <w:t xml:space="preserve">Respuesta a solicitud 190326-000931 mediante la que Colfondos informa que debido al error 6311 “NIT DEL EMPLEADOR NO EXISTE”, procedió a solicitar la corrección y actualización  de la </w:t>
      </w:r>
      <w:r w:rsidR="00B84F04">
        <w:rPr>
          <w:rFonts w:ascii="Century Gothic" w:hAnsi="Century Gothic" w:cs="Arial"/>
          <w:lang w:val="es-ES_tradnl" w:eastAsia="es-ES_tradnl"/>
        </w:rPr>
        <w:t>Historia Laboral a Colpensiones (folio 6 cuaderno principal).</w:t>
      </w:r>
    </w:p>
    <w:p w:rsidR="009B2715" w:rsidRDefault="009B2715" w:rsidP="00BA0604">
      <w:pPr>
        <w:pStyle w:val="Prrafodelista"/>
        <w:numPr>
          <w:ilvl w:val="0"/>
          <w:numId w:val="6"/>
        </w:numPr>
        <w:spacing w:line="276" w:lineRule="auto"/>
        <w:jc w:val="both"/>
        <w:rPr>
          <w:rFonts w:ascii="Century Gothic" w:hAnsi="Century Gothic" w:cs="Arial"/>
          <w:lang w:val="es-ES_tradnl" w:eastAsia="es-ES_tradnl"/>
        </w:rPr>
      </w:pPr>
      <w:r>
        <w:rPr>
          <w:rFonts w:ascii="Century Gothic" w:hAnsi="Century Gothic" w:cs="Arial"/>
          <w:lang w:val="es-ES_tradnl" w:eastAsia="es-ES_tradnl"/>
        </w:rPr>
        <w:lastRenderedPageBreak/>
        <w:t>Respuesta a solicitud 190424-000597 mediante la que Colfondos informa que Colpensiones no realizó la corrección y actualizaci</w:t>
      </w:r>
      <w:r w:rsidR="00B84F04">
        <w:rPr>
          <w:rFonts w:ascii="Century Gothic" w:hAnsi="Century Gothic" w:cs="Arial"/>
          <w:lang w:val="es-ES_tradnl" w:eastAsia="es-ES_tradnl"/>
        </w:rPr>
        <w:t>ón de la Historia laboral (folio 7 cuaderno principal).</w:t>
      </w:r>
      <w:r w:rsidR="00BA0604">
        <w:rPr>
          <w:rFonts w:ascii="Century Gothic" w:hAnsi="Century Gothic" w:cs="Arial"/>
          <w:lang w:val="es-ES_tradnl" w:eastAsia="es-ES_tradnl"/>
        </w:rPr>
        <w:t xml:space="preserve"> </w:t>
      </w:r>
    </w:p>
    <w:p w:rsidR="00BA0604" w:rsidRDefault="00BA0604" w:rsidP="00BA0604">
      <w:pPr>
        <w:pStyle w:val="Prrafodelista"/>
        <w:numPr>
          <w:ilvl w:val="0"/>
          <w:numId w:val="6"/>
        </w:numPr>
        <w:spacing w:line="276" w:lineRule="auto"/>
        <w:jc w:val="both"/>
        <w:rPr>
          <w:rFonts w:ascii="Century Gothic" w:hAnsi="Century Gothic" w:cs="Arial"/>
          <w:lang w:val="es-ES_tradnl" w:eastAsia="es-ES_tradnl"/>
        </w:rPr>
      </w:pPr>
      <w:r>
        <w:rPr>
          <w:rFonts w:ascii="Century Gothic" w:hAnsi="Century Gothic" w:cs="Arial"/>
          <w:lang w:val="es-ES_tradnl" w:eastAsia="es-ES_tradnl"/>
        </w:rPr>
        <w:t>Copia simple del correo electrónico enviado por LUZ STELLA GUEVARA PARRADO al Defensor de Consumidor Financiero José Guillermo Peña González donde le informa de la situación y solicita colaboración para continuar con el proceso de solicitud de pensión de vejez</w:t>
      </w:r>
      <w:r w:rsidR="00B84F04">
        <w:rPr>
          <w:rFonts w:ascii="Century Gothic" w:hAnsi="Century Gothic" w:cs="Arial"/>
          <w:lang w:val="es-ES_tradnl" w:eastAsia="es-ES_tradnl"/>
        </w:rPr>
        <w:t xml:space="preserve"> (folio 8-9 cuaderno principal).</w:t>
      </w:r>
      <w:r>
        <w:rPr>
          <w:rFonts w:ascii="Century Gothic" w:hAnsi="Century Gothic" w:cs="Arial"/>
          <w:lang w:val="es-ES_tradnl" w:eastAsia="es-ES_tradnl"/>
        </w:rPr>
        <w:t xml:space="preserve"> </w:t>
      </w:r>
    </w:p>
    <w:p w:rsidR="00BA0604" w:rsidRDefault="00B84F04" w:rsidP="00BA0604">
      <w:pPr>
        <w:pStyle w:val="Prrafodelista"/>
        <w:numPr>
          <w:ilvl w:val="0"/>
          <w:numId w:val="6"/>
        </w:numPr>
        <w:spacing w:line="276" w:lineRule="auto"/>
        <w:jc w:val="both"/>
        <w:rPr>
          <w:rFonts w:ascii="Century Gothic" w:hAnsi="Century Gothic" w:cs="Arial"/>
          <w:lang w:val="es-ES_tradnl" w:eastAsia="es-ES_tradnl"/>
        </w:rPr>
      </w:pPr>
      <w:r>
        <w:rPr>
          <w:rFonts w:ascii="Century Gothic" w:hAnsi="Century Gothic" w:cs="Arial"/>
          <w:lang w:val="es-ES_tradnl" w:eastAsia="es-ES_tradnl"/>
        </w:rPr>
        <w:t xml:space="preserve">Comunicación enviada a Colfondos y a la señora LUZ STELLA GUEVARA PARRADO donde se informa que la queja interpuesta por la aquí accionante fue admitida (Folios 10-11 del cuaderno principal). </w:t>
      </w:r>
    </w:p>
    <w:p w:rsidR="00B84F04" w:rsidRDefault="00B84F04" w:rsidP="00BA0604">
      <w:pPr>
        <w:pStyle w:val="Prrafodelista"/>
        <w:numPr>
          <w:ilvl w:val="0"/>
          <w:numId w:val="6"/>
        </w:numPr>
        <w:spacing w:line="276" w:lineRule="auto"/>
        <w:jc w:val="both"/>
        <w:rPr>
          <w:rFonts w:ascii="Century Gothic" w:hAnsi="Century Gothic" w:cs="Arial"/>
          <w:lang w:val="es-ES_tradnl" w:eastAsia="es-ES_tradnl"/>
        </w:rPr>
      </w:pPr>
      <w:r>
        <w:rPr>
          <w:rFonts w:ascii="Century Gothic" w:hAnsi="Century Gothic" w:cs="Arial"/>
          <w:lang w:val="es-ES_tradnl" w:eastAsia="es-ES_tradnl"/>
        </w:rPr>
        <w:t>Respuesta de Colfondos con radicado No. 190820-000250, en la que se manifiesta que se escaló el caso a Colpensiones para que aplicaran la corrección solicitada (Folio 12 Cuaderno principal).</w:t>
      </w:r>
    </w:p>
    <w:p w:rsidR="00B84F04" w:rsidRDefault="00B84F04" w:rsidP="00BA0604">
      <w:pPr>
        <w:pStyle w:val="Prrafodelista"/>
        <w:numPr>
          <w:ilvl w:val="0"/>
          <w:numId w:val="6"/>
        </w:numPr>
        <w:spacing w:line="276" w:lineRule="auto"/>
        <w:jc w:val="both"/>
        <w:rPr>
          <w:rFonts w:ascii="Century Gothic" w:hAnsi="Century Gothic" w:cs="Arial"/>
          <w:lang w:val="es-ES_tradnl" w:eastAsia="es-ES_tradnl"/>
        </w:rPr>
      </w:pPr>
      <w:r>
        <w:rPr>
          <w:rFonts w:ascii="Century Gothic" w:hAnsi="Century Gothic" w:cs="Arial"/>
          <w:lang w:val="es-ES_tradnl" w:eastAsia="es-ES_tradnl"/>
        </w:rPr>
        <w:t xml:space="preserve">Respuesta de Colfondos con radicado No. 190619-000265 donde se informa que Colpensiones aún no da respuesta a la petición de corrección a la glosa (folio 14-15 del cuaderno principal).  </w:t>
      </w:r>
    </w:p>
    <w:p w:rsidR="00AB6220" w:rsidRDefault="00B84F04" w:rsidP="00BA0604">
      <w:pPr>
        <w:pStyle w:val="Prrafodelista"/>
        <w:numPr>
          <w:ilvl w:val="0"/>
          <w:numId w:val="6"/>
        </w:numPr>
        <w:spacing w:line="276" w:lineRule="auto"/>
        <w:jc w:val="both"/>
        <w:rPr>
          <w:rFonts w:ascii="Century Gothic" w:hAnsi="Century Gothic" w:cs="Arial"/>
          <w:lang w:val="es-ES_tradnl" w:eastAsia="es-ES_tradnl"/>
        </w:rPr>
      </w:pPr>
      <w:r>
        <w:rPr>
          <w:rFonts w:ascii="Century Gothic" w:hAnsi="Century Gothic" w:cs="Arial"/>
          <w:lang w:val="es-ES_tradnl" w:eastAsia="es-ES_tradnl"/>
        </w:rPr>
        <w:t xml:space="preserve">Decisión del Defensor de Consumidor Financiero </w:t>
      </w:r>
      <w:r w:rsidR="00AB6220">
        <w:rPr>
          <w:rFonts w:ascii="Century Gothic" w:hAnsi="Century Gothic" w:cs="Arial"/>
          <w:lang w:val="es-ES_tradnl" w:eastAsia="es-ES_tradnl"/>
        </w:rPr>
        <w:t xml:space="preserve">del 23 de septiembre de 2019 </w:t>
      </w:r>
      <w:r>
        <w:rPr>
          <w:rFonts w:ascii="Century Gothic" w:hAnsi="Century Gothic" w:cs="Arial"/>
          <w:lang w:val="es-ES_tradnl" w:eastAsia="es-ES_tradnl"/>
        </w:rPr>
        <w:t xml:space="preserve">en la que </w:t>
      </w:r>
      <w:r w:rsidR="00AB6220">
        <w:rPr>
          <w:rFonts w:ascii="Century Gothic" w:hAnsi="Century Gothic" w:cs="Arial"/>
          <w:lang w:val="es-ES_tradnl" w:eastAsia="es-ES_tradnl"/>
        </w:rPr>
        <w:t>se afirma que ya se realizó la corrección de la Historia Laboral por parte de Colpensiones (folios 16-19 del cuaderno principal).</w:t>
      </w:r>
    </w:p>
    <w:p w:rsidR="00B84F04" w:rsidRDefault="00AB6220" w:rsidP="00BA0604">
      <w:pPr>
        <w:pStyle w:val="Prrafodelista"/>
        <w:numPr>
          <w:ilvl w:val="0"/>
          <w:numId w:val="6"/>
        </w:numPr>
        <w:spacing w:line="276" w:lineRule="auto"/>
        <w:jc w:val="both"/>
        <w:rPr>
          <w:rFonts w:ascii="Century Gothic" w:hAnsi="Century Gothic" w:cs="Arial"/>
          <w:lang w:val="es-ES_tradnl" w:eastAsia="es-ES_tradnl"/>
        </w:rPr>
      </w:pPr>
      <w:r>
        <w:rPr>
          <w:rFonts w:ascii="Century Gothic" w:hAnsi="Century Gothic" w:cs="Arial"/>
          <w:lang w:val="es-ES_tradnl" w:eastAsia="es-ES_tradnl"/>
        </w:rPr>
        <w:t xml:space="preserve">Respuesta a derecho de petición No. 200109-000303 en el que Colfondos indica que Colpensiones manifestó que no había lugar a las correcciones requeridas, ya que los aportes cancelados por el empleador Hospital San Rafael de Caqueza fueron reportados bajo el número NIT 899.999.152, el cual reporta la novedad “El NIT del empleador no existe en el archivo remitido por la DIAN”, así las cosas, aseguran que conjuntamente con la Oficina de Bonos Pensionales OBP están trabajando para solucionar dicha inconsistencia (folio 21 del cuaderno principal). </w:t>
      </w:r>
    </w:p>
    <w:p w:rsidR="002F7973" w:rsidRPr="00307072" w:rsidRDefault="002F7973" w:rsidP="00307072">
      <w:pPr>
        <w:spacing w:line="276" w:lineRule="auto"/>
        <w:jc w:val="both"/>
        <w:rPr>
          <w:rFonts w:ascii="Century Gothic" w:hAnsi="Century Gothic" w:cs="Arial"/>
        </w:rPr>
      </w:pPr>
    </w:p>
    <w:p w:rsidR="002F7973" w:rsidRPr="00026BF8" w:rsidRDefault="002F7973" w:rsidP="00307072">
      <w:pPr>
        <w:pStyle w:val="Sangra2detindependiente"/>
        <w:widowControl/>
        <w:numPr>
          <w:ilvl w:val="0"/>
          <w:numId w:val="1"/>
        </w:numPr>
        <w:spacing w:line="276" w:lineRule="auto"/>
        <w:jc w:val="center"/>
        <w:rPr>
          <w:rFonts w:ascii="Century Gothic" w:hAnsi="Century Gothic" w:cs="Arial"/>
          <w:b/>
          <w:szCs w:val="24"/>
          <w:lang w:val="es-CO"/>
        </w:rPr>
      </w:pPr>
      <w:r w:rsidRPr="00026BF8">
        <w:rPr>
          <w:rFonts w:ascii="Century Gothic" w:hAnsi="Century Gothic" w:cs="Arial"/>
          <w:b/>
          <w:szCs w:val="24"/>
          <w:lang w:val="es-CO"/>
        </w:rPr>
        <w:t>CONSIDERACIONES:</w:t>
      </w:r>
    </w:p>
    <w:p w:rsidR="002F7973" w:rsidRPr="00026BF8" w:rsidRDefault="002F7973" w:rsidP="002F7973">
      <w:pPr>
        <w:pStyle w:val="Sangra2detindependiente"/>
        <w:widowControl/>
        <w:spacing w:line="276" w:lineRule="auto"/>
        <w:ind w:firstLine="0"/>
        <w:rPr>
          <w:rFonts w:ascii="Century Gothic" w:hAnsi="Century Gothic" w:cs="Arial"/>
          <w:b/>
          <w:szCs w:val="24"/>
          <w:lang w:val="es-CO"/>
        </w:rPr>
      </w:pPr>
    </w:p>
    <w:p w:rsidR="002F7973" w:rsidRPr="00026BF8" w:rsidRDefault="002F7973" w:rsidP="002F7973">
      <w:pPr>
        <w:pStyle w:val="Sangra2detindependiente"/>
        <w:widowControl/>
        <w:spacing w:line="276" w:lineRule="auto"/>
        <w:ind w:firstLine="0"/>
        <w:rPr>
          <w:rFonts w:ascii="Century Gothic" w:hAnsi="Century Gothic" w:cs="Arial"/>
          <w:b/>
          <w:szCs w:val="24"/>
          <w:lang w:val="es-CO"/>
        </w:rPr>
      </w:pPr>
      <w:r w:rsidRPr="00026BF8">
        <w:rPr>
          <w:rFonts w:ascii="Century Gothic" w:hAnsi="Century Gothic" w:cs="Arial"/>
          <w:b/>
          <w:szCs w:val="24"/>
          <w:lang w:val="es-CO"/>
        </w:rPr>
        <w:t xml:space="preserve">2.1           COMPETENCIA. </w:t>
      </w:r>
    </w:p>
    <w:p w:rsidR="002F7973" w:rsidRPr="00026BF8" w:rsidRDefault="002F7973" w:rsidP="002F7973">
      <w:pPr>
        <w:pStyle w:val="Sangra2detindependiente"/>
        <w:widowControl/>
        <w:spacing w:line="276" w:lineRule="auto"/>
        <w:ind w:firstLine="0"/>
        <w:rPr>
          <w:rFonts w:ascii="Century Gothic" w:hAnsi="Century Gothic" w:cs="Arial"/>
          <w:b/>
          <w:szCs w:val="24"/>
          <w:lang w:val="es-CO"/>
        </w:rPr>
      </w:pPr>
    </w:p>
    <w:p w:rsidR="002F7973" w:rsidRPr="00026BF8" w:rsidRDefault="002F7973" w:rsidP="002F7973">
      <w:pPr>
        <w:pStyle w:val="Sangra2detindependiente"/>
        <w:widowControl/>
        <w:spacing w:line="276" w:lineRule="auto"/>
        <w:ind w:firstLine="0"/>
        <w:rPr>
          <w:rFonts w:ascii="Century Gothic" w:hAnsi="Century Gothic" w:cs="Arial"/>
          <w:szCs w:val="24"/>
          <w:lang w:val="es-CO"/>
        </w:rPr>
      </w:pPr>
      <w:r w:rsidRPr="00026BF8">
        <w:rPr>
          <w:rFonts w:ascii="Century Gothic" w:hAnsi="Century Gothic" w:cs="Arial"/>
          <w:szCs w:val="24"/>
          <w:lang w:val="es-CO"/>
        </w:rPr>
        <w:t>Este Despacho es competente para decidir frente a las Acciones de Tutela presentadas por los ciudadanos, de conformidad con lo establecido en el artículo 86  de la Constitución Política y el artículo 15 del Decreto 2591 de 1991; así como las demás disposiciones pertinentes.</w:t>
      </w:r>
    </w:p>
    <w:p w:rsidR="002F7973" w:rsidRPr="00026BF8" w:rsidRDefault="002F7973" w:rsidP="002F7973">
      <w:pPr>
        <w:pStyle w:val="Sangra2detindependiente"/>
        <w:widowControl/>
        <w:spacing w:line="276" w:lineRule="auto"/>
        <w:ind w:firstLine="0"/>
        <w:rPr>
          <w:rFonts w:ascii="Century Gothic" w:hAnsi="Century Gothic" w:cs="Arial"/>
          <w:b/>
          <w:szCs w:val="24"/>
          <w:lang w:val="es-CO"/>
        </w:rPr>
      </w:pPr>
    </w:p>
    <w:p w:rsidR="002F7973" w:rsidRPr="00026BF8" w:rsidRDefault="002F7973" w:rsidP="002F7973">
      <w:pPr>
        <w:pStyle w:val="Sangra2detindependiente"/>
        <w:widowControl/>
        <w:spacing w:line="276" w:lineRule="auto"/>
        <w:ind w:firstLine="0"/>
        <w:rPr>
          <w:rFonts w:ascii="Century Gothic" w:hAnsi="Century Gothic" w:cs="Arial"/>
          <w:b/>
          <w:szCs w:val="24"/>
          <w:lang w:val="es-CO"/>
        </w:rPr>
      </w:pPr>
      <w:r w:rsidRPr="00026BF8">
        <w:rPr>
          <w:rFonts w:ascii="Century Gothic" w:hAnsi="Century Gothic" w:cs="Arial"/>
          <w:b/>
          <w:szCs w:val="24"/>
          <w:lang w:val="es-CO"/>
        </w:rPr>
        <w:t xml:space="preserve">2.2           PROCEDIBILIDAD DE LA ACCIÓN </w:t>
      </w:r>
    </w:p>
    <w:p w:rsidR="002F7973" w:rsidRPr="00026BF8" w:rsidRDefault="002F7973" w:rsidP="002F7973">
      <w:pPr>
        <w:pStyle w:val="Sangra2detindependiente"/>
        <w:widowControl/>
        <w:spacing w:line="276" w:lineRule="auto"/>
        <w:ind w:firstLine="0"/>
        <w:rPr>
          <w:rFonts w:ascii="Century Gothic" w:hAnsi="Century Gothic" w:cs="Arial"/>
          <w:b/>
          <w:szCs w:val="24"/>
          <w:lang w:val="es-CO"/>
        </w:rPr>
      </w:pPr>
    </w:p>
    <w:p w:rsidR="002F7973" w:rsidRPr="00026BF8" w:rsidRDefault="002F7973" w:rsidP="002F7973">
      <w:pPr>
        <w:tabs>
          <w:tab w:val="left" w:pos="0"/>
          <w:tab w:val="left" w:pos="284"/>
          <w:tab w:val="left" w:pos="426"/>
        </w:tabs>
        <w:spacing w:line="276" w:lineRule="auto"/>
        <w:jc w:val="both"/>
        <w:rPr>
          <w:rFonts w:ascii="Century Gothic" w:eastAsia="Calibri" w:hAnsi="Century Gothic" w:cs="Arial"/>
          <w:lang w:val="es-CO"/>
        </w:rPr>
      </w:pPr>
      <w:r w:rsidRPr="00026BF8">
        <w:rPr>
          <w:rFonts w:ascii="Century Gothic" w:eastAsia="Calibri" w:hAnsi="Century Gothic" w:cs="Arial"/>
          <w:lang w:val="es-CO"/>
        </w:rPr>
        <w:t>De conformidad con lo dispuesto en el artículo 86 de la Constitución Política, en el articulado general y, en particular, en los Artículos 1°, 5° y 8° del Decreto – Ley 2591 de 1991 “</w:t>
      </w:r>
      <w:r w:rsidRPr="00026BF8">
        <w:rPr>
          <w:rFonts w:ascii="Century Gothic" w:eastAsia="Calibri" w:hAnsi="Century Gothic" w:cs="Arial"/>
          <w:i/>
          <w:lang w:val="es-CO"/>
        </w:rPr>
        <w:t xml:space="preserve">Por el cual se reglamenta la acción de tutela </w:t>
      </w:r>
      <w:r w:rsidRPr="00026BF8">
        <w:rPr>
          <w:rFonts w:ascii="Century Gothic" w:eastAsia="Calibri" w:hAnsi="Century Gothic" w:cs="Arial"/>
          <w:i/>
          <w:lang w:val="es-CO"/>
        </w:rPr>
        <w:lastRenderedPageBreak/>
        <w:t>consagrada en el artículo 86 de la Constitución Política”</w:t>
      </w:r>
      <w:r w:rsidR="00CD4B68">
        <w:rPr>
          <w:rFonts w:ascii="Century Gothic" w:eastAsia="Calibri" w:hAnsi="Century Gothic" w:cs="Arial"/>
          <w:lang w:val="es-CO"/>
        </w:rPr>
        <w:t>, la acción de t</w:t>
      </w:r>
      <w:r w:rsidRPr="00026BF8">
        <w:rPr>
          <w:rFonts w:ascii="Century Gothic" w:eastAsia="Calibri" w:hAnsi="Century Gothic" w:cs="Arial"/>
          <w:lang w:val="es-CO"/>
        </w:rPr>
        <w:t xml:space="preserve">utela se dirige o encamina a </w:t>
      </w:r>
      <w:r w:rsidR="00CD4B68">
        <w:rPr>
          <w:rFonts w:ascii="Century Gothic" w:eastAsia="Calibri" w:hAnsi="Century Gothic" w:cs="Arial"/>
          <w:lang w:val="es-CO"/>
        </w:rPr>
        <w:t>la protección inmediata de los derechos constitucionales f</w:t>
      </w:r>
      <w:r w:rsidRPr="00026BF8">
        <w:rPr>
          <w:rFonts w:ascii="Century Gothic" w:eastAsia="Calibri" w:hAnsi="Century Gothic" w:cs="Arial"/>
          <w:lang w:val="es-CO"/>
        </w:rPr>
        <w:t xml:space="preserve">undamentales, cuando quiera que estos resulten vulnerados o amenazados por la acción u omisión de cualquier autoridad pública o de particulares; en este último evento, en los casos señalados de manera expresa y restrictiva por la ley. </w:t>
      </w:r>
    </w:p>
    <w:p w:rsidR="002F7973" w:rsidRDefault="002F7973" w:rsidP="002F7973">
      <w:pPr>
        <w:spacing w:line="276" w:lineRule="auto"/>
        <w:jc w:val="both"/>
        <w:rPr>
          <w:rFonts w:ascii="Century Gothic" w:eastAsia="Calibri" w:hAnsi="Century Gothic" w:cs="Arial"/>
          <w:lang w:val="x-none"/>
        </w:rPr>
      </w:pPr>
    </w:p>
    <w:p w:rsidR="005F1F35" w:rsidRPr="00026BF8" w:rsidRDefault="005F1F35" w:rsidP="005F1F35">
      <w:pPr>
        <w:spacing w:line="276" w:lineRule="auto"/>
        <w:jc w:val="both"/>
        <w:rPr>
          <w:rFonts w:ascii="Century Gothic" w:eastAsia="Calibri" w:hAnsi="Century Gothic" w:cs="Arial"/>
          <w:lang w:val="x-none"/>
        </w:rPr>
      </w:pPr>
      <w:r>
        <w:rPr>
          <w:rFonts w:ascii="Century Gothic" w:eastAsia="Calibri" w:hAnsi="Century Gothic" w:cs="Arial"/>
          <w:lang w:val="es-CO"/>
        </w:rPr>
        <w:t xml:space="preserve">Ahora bien, ese mismo artículo dispone que la </w:t>
      </w:r>
      <w:r w:rsidRPr="00026BF8">
        <w:rPr>
          <w:rFonts w:ascii="Century Gothic" w:eastAsia="Calibri" w:hAnsi="Century Gothic" w:cs="Arial"/>
          <w:lang w:val="x-none"/>
        </w:rPr>
        <w:t xml:space="preserve">acción de tutela es un mecanismo subsidiario para la protección de los derechos fundamentales de las personas, por lo que, si </w:t>
      </w:r>
      <w:r w:rsidRPr="00026BF8">
        <w:rPr>
          <w:rFonts w:ascii="Century Gothic" w:eastAsia="Calibri" w:hAnsi="Century Gothic" w:cs="Arial"/>
          <w:lang w:val="es-CO"/>
        </w:rPr>
        <w:t>se dispone</w:t>
      </w:r>
      <w:r w:rsidRPr="00026BF8">
        <w:rPr>
          <w:rFonts w:ascii="Century Gothic" w:eastAsia="Calibri" w:hAnsi="Century Gothic" w:cs="Arial"/>
          <w:lang w:val="x-none"/>
        </w:rPr>
        <w:t xml:space="preserve"> de otros medios de defensa, el amparo constitucional </w:t>
      </w:r>
      <w:r w:rsidRPr="00026BF8">
        <w:rPr>
          <w:rFonts w:ascii="Century Gothic" w:eastAsia="Calibri" w:hAnsi="Century Gothic" w:cs="Arial"/>
          <w:lang w:val="es-CO"/>
        </w:rPr>
        <w:t xml:space="preserve">deviene </w:t>
      </w:r>
      <w:r w:rsidRPr="00026BF8">
        <w:rPr>
          <w:rFonts w:ascii="Century Gothic" w:eastAsia="Calibri" w:hAnsi="Century Gothic" w:cs="Arial"/>
          <w:lang w:val="x-none"/>
        </w:rPr>
        <w:t xml:space="preserve">improcedente. </w:t>
      </w:r>
      <w:r w:rsidRPr="00026BF8">
        <w:rPr>
          <w:rFonts w:ascii="Century Gothic" w:eastAsia="Calibri" w:hAnsi="Century Gothic" w:cs="Arial"/>
          <w:lang w:val="es-CO"/>
        </w:rPr>
        <w:t>De esta manera, se tiene que la</w:t>
      </w:r>
      <w:r w:rsidRPr="00026BF8">
        <w:rPr>
          <w:rFonts w:ascii="Century Gothic" w:eastAsia="Calibri" w:hAnsi="Century Gothic" w:cs="Arial"/>
          <w:lang w:val="x-none"/>
        </w:rPr>
        <w:t xml:space="preserve"> acción de tutela </w:t>
      </w:r>
      <w:r w:rsidRPr="00026BF8">
        <w:rPr>
          <w:rFonts w:ascii="Century Gothic" w:eastAsia="Calibri" w:hAnsi="Century Gothic" w:cs="Arial"/>
          <w:lang w:val="es-CO"/>
        </w:rPr>
        <w:t xml:space="preserve">consta de un </w:t>
      </w:r>
      <w:r w:rsidRPr="00026BF8">
        <w:rPr>
          <w:rFonts w:ascii="Century Gothic" w:eastAsia="Calibri" w:hAnsi="Century Gothic" w:cs="Arial"/>
          <w:lang w:val="x-none"/>
        </w:rPr>
        <w:t xml:space="preserve">carácter </w:t>
      </w:r>
      <w:r w:rsidRPr="00026BF8">
        <w:rPr>
          <w:rFonts w:ascii="Century Gothic" w:eastAsia="Calibri" w:hAnsi="Century Gothic" w:cs="Arial"/>
          <w:lang w:val="es-CO"/>
        </w:rPr>
        <w:t xml:space="preserve">esencialmente </w:t>
      </w:r>
      <w:r w:rsidRPr="00026BF8">
        <w:rPr>
          <w:rFonts w:ascii="Century Gothic" w:eastAsia="Calibri" w:hAnsi="Century Gothic" w:cs="Arial"/>
          <w:lang w:val="x-none"/>
        </w:rPr>
        <w:t xml:space="preserve">subsidiario y residual, </w:t>
      </w:r>
      <w:r w:rsidRPr="00026BF8">
        <w:rPr>
          <w:rFonts w:ascii="Century Gothic" w:eastAsia="Calibri" w:hAnsi="Century Gothic" w:cs="Arial"/>
          <w:lang w:val="es-CO"/>
        </w:rPr>
        <w:t xml:space="preserve">en tanto que al momento de resolver los conflictos, </w:t>
      </w:r>
      <w:r w:rsidRPr="00026BF8">
        <w:rPr>
          <w:rFonts w:ascii="Century Gothic" w:eastAsia="Calibri" w:hAnsi="Century Gothic" w:cs="Arial"/>
          <w:lang w:val="x-none"/>
        </w:rPr>
        <w:t xml:space="preserve">primero </w:t>
      </w:r>
      <w:r w:rsidRPr="00026BF8">
        <w:rPr>
          <w:rFonts w:ascii="Century Gothic" w:eastAsia="Calibri" w:hAnsi="Century Gothic" w:cs="Arial"/>
          <w:lang w:val="es-CO"/>
        </w:rPr>
        <w:t>debe recurrirse</w:t>
      </w:r>
      <w:r w:rsidRPr="00026BF8">
        <w:rPr>
          <w:rFonts w:ascii="Century Gothic" w:eastAsia="Calibri" w:hAnsi="Century Gothic" w:cs="Arial"/>
          <w:lang w:val="x-none"/>
        </w:rPr>
        <w:t xml:space="preserve"> a los mecanismos judiciales que el legislador previamente </w:t>
      </w:r>
      <w:r w:rsidRPr="00026BF8">
        <w:rPr>
          <w:rFonts w:ascii="Century Gothic" w:eastAsia="Calibri" w:hAnsi="Century Gothic" w:cs="Arial"/>
          <w:lang w:val="es-CO"/>
        </w:rPr>
        <w:t>ha</w:t>
      </w:r>
      <w:r w:rsidRPr="00026BF8">
        <w:rPr>
          <w:rFonts w:ascii="Century Gothic" w:eastAsia="Calibri" w:hAnsi="Century Gothic" w:cs="Arial"/>
          <w:lang w:val="x-none"/>
        </w:rPr>
        <w:t xml:space="preserve"> regulado.</w:t>
      </w:r>
    </w:p>
    <w:p w:rsidR="005F1F35" w:rsidRPr="00026BF8" w:rsidRDefault="005F1F35" w:rsidP="005F1F35">
      <w:pPr>
        <w:spacing w:line="276" w:lineRule="auto"/>
        <w:ind w:left="708"/>
        <w:jc w:val="both"/>
        <w:rPr>
          <w:rFonts w:ascii="Century Gothic" w:eastAsia="Calibri" w:hAnsi="Century Gothic" w:cs="Arial"/>
          <w:lang w:val="x-none"/>
        </w:rPr>
      </w:pPr>
    </w:p>
    <w:p w:rsidR="005F1F35" w:rsidRPr="00026BF8" w:rsidRDefault="005F1F35" w:rsidP="005F1F35">
      <w:pPr>
        <w:spacing w:line="276" w:lineRule="auto"/>
        <w:jc w:val="both"/>
        <w:rPr>
          <w:rFonts w:ascii="Century Gothic" w:hAnsi="Century Gothic" w:cs="Arial"/>
          <w:lang w:val="es-CO"/>
        </w:rPr>
      </w:pPr>
      <w:r w:rsidRPr="00026BF8">
        <w:rPr>
          <w:rFonts w:ascii="Century Gothic" w:eastAsia="Calibri" w:hAnsi="Century Gothic" w:cs="Arial"/>
          <w:lang w:val="es-CO"/>
        </w:rPr>
        <w:t>A pesar de lo anterior, la misma norma constitucional se encarga de establecer las excepciones aplicables a la regla de subsidiariedad, pues</w:t>
      </w:r>
      <w:r w:rsidRPr="00026BF8">
        <w:rPr>
          <w:rFonts w:ascii="Century Gothic" w:eastAsia="Calibri" w:hAnsi="Century Gothic" w:cs="Arial"/>
          <w:lang w:val="x-none"/>
        </w:rPr>
        <w:t xml:space="preserve"> </w:t>
      </w:r>
      <w:r w:rsidRPr="00026BF8">
        <w:rPr>
          <w:rFonts w:ascii="Century Gothic" w:eastAsia="Calibri" w:hAnsi="Century Gothic" w:cs="Arial"/>
          <w:lang w:val="es-CO"/>
        </w:rPr>
        <w:t>aunque</w:t>
      </w:r>
      <w:r w:rsidRPr="00026BF8">
        <w:rPr>
          <w:rFonts w:ascii="Century Gothic" w:eastAsia="Calibri" w:hAnsi="Century Gothic" w:cs="Arial"/>
          <w:lang w:val="x-none"/>
        </w:rPr>
        <w:t xml:space="preserve"> existan otros </w:t>
      </w:r>
      <w:r w:rsidRPr="00026BF8">
        <w:rPr>
          <w:rFonts w:ascii="Century Gothic" w:eastAsia="Calibri" w:hAnsi="Century Gothic" w:cs="Arial"/>
          <w:lang w:val="es-CO"/>
        </w:rPr>
        <w:t>mecanismos de defensa</w:t>
      </w:r>
      <w:r w:rsidRPr="00026BF8">
        <w:rPr>
          <w:rFonts w:ascii="Century Gothic" w:eastAsia="Calibri" w:hAnsi="Century Gothic" w:cs="Arial"/>
          <w:lang w:val="x-none"/>
        </w:rPr>
        <w:t>, ser</w:t>
      </w:r>
      <w:r w:rsidRPr="00026BF8">
        <w:rPr>
          <w:rFonts w:ascii="Century Gothic" w:eastAsia="Calibri" w:hAnsi="Century Gothic" w:cs="Arial"/>
          <w:lang w:val="es-CO"/>
        </w:rPr>
        <w:t xml:space="preserve">á posible impetrar la presente acción cuando con ella se busque evitar un perjuicio irremediable. </w:t>
      </w:r>
      <w:r w:rsidRPr="00026BF8">
        <w:rPr>
          <w:rFonts w:ascii="Century Gothic" w:eastAsia="Calibri" w:hAnsi="Century Gothic" w:cs="Arial"/>
          <w:lang w:val="x-none"/>
        </w:rPr>
        <w:t xml:space="preserve"> </w:t>
      </w:r>
      <w:r w:rsidRPr="00026BF8">
        <w:rPr>
          <w:rFonts w:ascii="Century Gothic" w:hAnsi="Century Gothic" w:cs="Arial"/>
          <w:lang w:val="es-CO"/>
        </w:rPr>
        <w:t>Así, El numeral 1 del artículo 6 del decreto 2591 de 1991 señala que: “</w:t>
      </w:r>
      <w:r w:rsidRPr="00026BF8">
        <w:rPr>
          <w:rFonts w:ascii="Century Gothic" w:hAnsi="Century Gothic" w:cs="Arial"/>
          <w:i/>
          <w:lang w:val="es-CO"/>
        </w:rPr>
        <w:t xml:space="preserve">La acción de tutela no procederá: 1. Cuando existan otros recursos o medios de defensa judiciales, </w:t>
      </w:r>
      <w:r w:rsidRPr="00026BF8">
        <w:rPr>
          <w:rFonts w:ascii="Century Gothic" w:hAnsi="Century Gothic" w:cs="Arial"/>
          <w:i/>
          <w:u w:val="single"/>
          <w:lang w:val="es-CO"/>
        </w:rPr>
        <w:t>salvo que aquella se utilice como mecanismo transitorio para evitar un perjuicio irremediable</w:t>
      </w:r>
      <w:r w:rsidRPr="00026BF8">
        <w:rPr>
          <w:rStyle w:val="Refdenotaalpie"/>
          <w:rFonts w:ascii="Century Gothic" w:hAnsi="Century Gothic" w:cs="Arial"/>
          <w:i/>
          <w:u w:val="single"/>
          <w:lang w:val="es-CO"/>
        </w:rPr>
        <w:footnoteReference w:id="1"/>
      </w:r>
      <w:r w:rsidRPr="00026BF8">
        <w:rPr>
          <w:rFonts w:ascii="Century Gothic" w:hAnsi="Century Gothic" w:cs="Arial"/>
          <w:i/>
          <w:lang w:val="es-CO"/>
        </w:rPr>
        <w:t>”</w:t>
      </w:r>
      <w:r w:rsidRPr="00026BF8">
        <w:rPr>
          <w:rFonts w:ascii="Century Gothic" w:hAnsi="Century Gothic" w:cs="Arial"/>
          <w:lang w:val="es-CO"/>
        </w:rPr>
        <w:t xml:space="preserve"> (Subrayado fuera de texto).</w:t>
      </w:r>
    </w:p>
    <w:p w:rsidR="005F1F35" w:rsidRDefault="005F1F35" w:rsidP="005F1F35">
      <w:pPr>
        <w:pStyle w:val="Sangradetextonormal"/>
        <w:spacing w:line="276" w:lineRule="auto"/>
        <w:ind w:left="0"/>
        <w:rPr>
          <w:rFonts w:ascii="Century Gothic" w:hAnsi="Century Gothic" w:cs="Arial"/>
          <w:szCs w:val="24"/>
          <w:lang w:val="es-CO"/>
        </w:rPr>
      </w:pPr>
    </w:p>
    <w:p w:rsidR="0057405D" w:rsidRDefault="0057405D" w:rsidP="0057405D">
      <w:pPr>
        <w:pStyle w:val="Textoindependiente"/>
        <w:tabs>
          <w:tab w:val="left" w:pos="142"/>
          <w:tab w:val="left" w:pos="284"/>
          <w:tab w:val="left" w:pos="426"/>
        </w:tabs>
        <w:spacing w:line="276" w:lineRule="auto"/>
        <w:jc w:val="both"/>
        <w:rPr>
          <w:rFonts w:ascii="Century Gothic" w:hAnsi="Century Gothic" w:cs="Arial"/>
          <w:szCs w:val="24"/>
          <w:lang w:val="es-CO"/>
        </w:rPr>
      </w:pPr>
      <w:r>
        <w:rPr>
          <w:rFonts w:ascii="Century Gothic" w:hAnsi="Century Gothic" w:cs="Arial"/>
          <w:szCs w:val="24"/>
          <w:lang w:val="es-CO"/>
        </w:rPr>
        <w:t>En lo pertinente al caso en concreto, l</w:t>
      </w:r>
      <w:r w:rsidRPr="0044025D">
        <w:rPr>
          <w:rFonts w:ascii="Century Gothic" w:hAnsi="Century Gothic" w:cs="Arial"/>
          <w:szCs w:val="24"/>
          <w:lang w:val="es-CO"/>
        </w:rPr>
        <w:t>a Corte</w:t>
      </w:r>
      <w:r>
        <w:rPr>
          <w:rFonts w:ascii="Century Gothic" w:hAnsi="Century Gothic" w:cs="Arial"/>
          <w:szCs w:val="24"/>
          <w:lang w:val="es-CO"/>
        </w:rPr>
        <w:t xml:space="preserve"> Constitucional</w:t>
      </w:r>
      <w:r w:rsidRPr="0044025D">
        <w:rPr>
          <w:rFonts w:ascii="Century Gothic" w:hAnsi="Century Gothic" w:cs="Arial"/>
          <w:szCs w:val="24"/>
          <w:lang w:val="es-CO"/>
        </w:rPr>
        <w:t xml:space="preserve"> </w:t>
      </w:r>
      <w:r>
        <w:rPr>
          <w:rFonts w:ascii="Century Gothic" w:hAnsi="Century Gothic" w:cs="Arial"/>
          <w:szCs w:val="24"/>
          <w:lang w:val="es-CO"/>
        </w:rPr>
        <w:t xml:space="preserve">en sentencia T- 079 de 2016 </w:t>
      </w:r>
      <w:r w:rsidRPr="0044025D">
        <w:rPr>
          <w:rFonts w:ascii="Century Gothic" w:hAnsi="Century Gothic" w:cs="Arial"/>
          <w:szCs w:val="24"/>
          <w:lang w:val="es-CO"/>
        </w:rPr>
        <w:t>ha insistido en que</w:t>
      </w:r>
      <w:r>
        <w:rPr>
          <w:rFonts w:ascii="Century Gothic" w:hAnsi="Century Gothic" w:cs="Arial"/>
          <w:szCs w:val="24"/>
          <w:lang w:val="es-CO"/>
        </w:rPr>
        <w:t xml:space="preserve"> </w:t>
      </w:r>
      <w:r w:rsidRPr="0044025D">
        <w:rPr>
          <w:rFonts w:ascii="Century Gothic" w:hAnsi="Century Gothic" w:cs="Arial"/>
          <w:i/>
          <w:szCs w:val="24"/>
          <w:lang w:val="es-CO"/>
        </w:rPr>
        <w:t xml:space="preserve">“(…) los debates relativos al reconocimiento, liquidación o pago de prestaciones sociales deben someterse a consideración de los jueces de la jurisdicción ordinaria laboral o de la jurisdicción contencioso administrativa, según corresponda, de conformidad con las competencias que el legislador les atribuyó a estos funcionarios en esa materia. Tal regla, sin embargo, opera como una fórmula general de procedibilidad que puede replantearse en circunstancias excepcionales, en particular, ante la necesidad de salvaguardar bienes </w:t>
      </w:r>
      <w:proofErr w:type="spellStart"/>
      <w:r w:rsidRPr="0044025D">
        <w:rPr>
          <w:rFonts w:ascii="Century Gothic" w:hAnsi="Century Gothic" w:cs="Arial"/>
          <w:i/>
          <w:szCs w:val="24"/>
          <w:lang w:val="es-CO"/>
        </w:rPr>
        <w:lastRenderedPageBreak/>
        <w:t>iusfundamentales</w:t>
      </w:r>
      <w:proofErr w:type="spellEnd"/>
      <w:r w:rsidRPr="0044025D">
        <w:rPr>
          <w:rFonts w:ascii="Century Gothic" w:hAnsi="Century Gothic" w:cs="Arial"/>
          <w:i/>
          <w:szCs w:val="24"/>
          <w:lang w:val="es-CO"/>
        </w:rPr>
        <w:t xml:space="preserve"> cuya protección resulta impostergable. Cuando los medios ordinarios de defensa no resultan idóneos ni efectivos para alcanzar ese propósito, la intervención del juez constitucional se justifica, más allá de la disputa legal intrínseca al asunto objeto de examen, en aras de la salvaguarda oportuna de los derechos fundamentales del accionante</w:t>
      </w:r>
      <w:r>
        <w:rPr>
          <w:rFonts w:ascii="Century Gothic" w:hAnsi="Century Gothic" w:cs="Arial"/>
          <w:i/>
          <w:szCs w:val="24"/>
          <w:lang w:val="es-CO"/>
        </w:rPr>
        <w:t xml:space="preserve"> (…)”</w:t>
      </w:r>
      <w:r w:rsidRPr="0044025D">
        <w:rPr>
          <w:rFonts w:ascii="Century Gothic" w:hAnsi="Century Gothic" w:cs="Arial"/>
          <w:i/>
          <w:szCs w:val="24"/>
          <w:lang w:val="es-CO"/>
        </w:rPr>
        <w:t>.</w:t>
      </w:r>
    </w:p>
    <w:p w:rsidR="0057405D" w:rsidRDefault="0057405D" w:rsidP="0057405D">
      <w:pPr>
        <w:pStyle w:val="Textoindependiente"/>
        <w:tabs>
          <w:tab w:val="left" w:pos="142"/>
          <w:tab w:val="left" w:pos="284"/>
          <w:tab w:val="left" w:pos="426"/>
        </w:tabs>
        <w:spacing w:after="0" w:line="276" w:lineRule="auto"/>
        <w:jc w:val="both"/>
        <w:rPr>
          <w:rFonts w:ascii="Century Gothic" w:hAnsi="Century Gothic" w:cs="Arial"/>
          <w:szCs w:val="24"/>
          <w:lang w:val="es-CO"/>
        </w:rPr>
      </w:pPr>
      <w:r>
        <w:rPr>
          <w:rFonts w:ascii="Century Gothic" w:hAnsi="Century Gothic" w:cs="Arial"/>
          <w:szCs w:val="24"/>
          <w:lang w:val="es-CO"/>
        </w:rPr>
        <w:t xml:space="preserve">El Despacho observa que si bien tanto la entidad demandada COLFONDOS, como la entidad vinculada OFICINA DE BONOS PENSIONALES hacen hincapié en que la acción de tutela no es procedente para reconocer pensiones, las pretensiones de la actora no van encaminadas a obtener tal fin, sino que lo que buscan es dar solución y corrección a la glosa de su historia laboral mediante la que queda evidenciado que el NIT de su empleador, HOSPITAL SAN RAFAEL DE CAQUEZA, no existe en el archivo remitido por la DIAN. </w:t>
      </w:r>
    </w:p>
    <w:p w:rsidR="0057405D" w:rsidRDefault="0057405D" w:rsidP="0057405D">
      <w:pPr>
        <w:pStyle w:val="Textoindependiente"/>
        <w:tabs>
          <w:tab w:val="left" w:pos="142"/>
          <w:tab w:val="left" w:pos="284"/>
          <w:tab w:val="left" w:pos="426"/>
        </w:tabs>
        <w:spacing w:after="0" w:line="276" w:lineRule="auto"/>
        <w:jc w:val="both"/>
        <w:rPr>
          <w:rFonts w:ascii="Century Gothic" w:hAnsi="Century Gothic" w:cs="Arial"/>
          <w:szCs w:val="24"/>
          <w:lang w:val="es-CO"/>
        </w:rPr>
      </w:pPr>
    </w:p>
    <w:p w:rsidR="0057405D" w:rsidRPr="00026BF8" w:rsidRDefault="0057405D" w:rsidP="0057405D">
      <w:pPr>
        <w:pStyle w:val="Textoindependiente"/>
        <w:tabs>
          <w:tab w:val="left" w:pos="142"/>
          <w:tab w:val="left" w:pos="284"/>
          <w:tab w:val="left" w:pos="426"/>
        </w:tabs>
        <w:spacing w:after="0" w:line="276" w:lineRule="auto"/>
        <w:jc w:val="both"/>
        <w:rPr>
          <w:rFonts w:ascii="Century Gothic" w:hAnsi="Century Gothic" w:cs="Arial"/>
          <w:szCs w:val="24"/>
          <w:lang w:val="es-CO"/>
        </w:rPr>
      </w:pPr>
      <w:r>
        <w:rPr>
          <w:rFonts w:ascii="Century Gothic" w:hAnsi="Century Gothic" w:cs="Arial"/>
          <w:szCs w:val="24"/>
          <w:lang w:val="es-CO"/>
        </w:rPr>
        <w:t>De conformidad con lo anterior, el Despacho entiende que es competente para atender la presente acción de tutela, toda vez que de no realizarse las correcciones deb</w:t>
      </w:r>
      <w:r w:rsidR="00282513">
        <w:rPr>
          <w:rFonts w:ascii="Century Gothic" w:hAnsi="Century Gothic" w:cs="Arial"/>
          <w:szCs w:val="24"/>
          <w:lang w:val="es-CO"/>
        </w:rPr>
        <w:t>idas, podrían resultar vulnerados los derechos fundamentales de la</w:t>
      </w:r>
      <w:r>
        <w:rPr>
          <w:rFonts w:ascii="Century Gothic" w:hAnsi="Century Gothic" w:cs="Arial"/>
          <w:szCs w:val="24"/>
          <w:lang w:val="es-CO"/>
        </w:rPr>
        <w:t xml:space="preserve"> demandante. </w:t>
      </w:r>
    </w:p>
    <w:p w:rsidR="0057405D" w:rsidRPr="00026BF8" w:rsidRDefault="0057405D" w:rsidP="005F1F35">
      <w:pPr>
        <w:pStyle w:val="Sangradetextonormal"/>
        <w:spacing w:line="276" w:lineRule="auto"/>
        <w:ind w:left="0"/>
        <w:rPr>
          <w:rFonts w:ascii="Century Gothic" w:hAnsi="Century Gothic" w:cs="Arial"/>
          <w:szCs w:val="24"/>
          <w:lang w:val="es-CO"/>
        </w:rPr>
      </w:pPr>
    </w:p>
    <w:p w:rsidR="002F7973" w:rsidRPr="00026BF8" w:rsidRDefault="002F7973" w:rsidP="002F7973">
      <w:pPr>
        <w:pStyle w:val="Textoindependiente"/>
        <w:tabs>
          <w:tab w:val="left" w:pos="142"/>
          <w:tab w:val="left" w:pos="284"/>
          <w:tab w:val="left" w:pos="426"/>
        </w:tabs>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 xml:space="preserve">2.3.           DEL CASO EN CONCRETO: </w:t>
      </w:r>
    </w:p>
    <w:p w:rsidR="002F7973" w:rsidRDefault="002F7973" w:rsidP="002F7973">
      <w:pPr>
        <w:pStyle w:val="Textoindependiente"/>
        <w:tabs>
          <w:tab w:val="left" w:pos="142"/>
          <w:tab w:val="left" w:pos="284"/>
          <w:tab w:val="left" w:pos="426"/>
        </w:tabs>
        <w:spacing w:after="0" w:line="276" w:lineRule="auto"/>
        <w:jc w:val="both"/>
        <w:rPr>
          <w:rFonts w:ascii="Century Gothic" w:hAnsi="Century Gothic" w:cs="Arial"/>
          <w:szCs w:val="24"/>
          <w:lang w:val="es-CO"/>
        </w:rPr>
      </w:pPr>
    </w:p>
    <w:p w:rsidR="0045595D" w:rsidRPr="0045595D" w:rsidRDefault="0045595D" w:rsidP="002F7973">
      <w:pPr>
        <w:spacing w:line="276" w:lineRule="auto"/>
        <w:jc w:val="both"/>
        <w:rPr>
          <w:rFonts w:ascii="Century Gothic" w:hAnsi="Century Gothic" w:cs="Arial"/>
          <w:b/>
          <w:lang w:val="es-MX"/>
        </w:rPr>
      </w:pPr>
      <w:r w:rsidRPr="0045595D">
        <w:rPr>
          <w:rFonts w:ascii="Century Gothic" w:hAnsi="Century Gothic" w:cs="Arial"/>
          <w:b/>
          <w:lang w:val="es-MX"/>
        </w:rPr>
        <w:t>2.3.1 Con respecto a la obtención de Bonos Pensionales</w:t>
      </w:r>
    </w:p>
    <w:p w:rsidR="0045595D" w:rsidRDefault="0045595D" w:rsidP="002F7973">
      <w:pPr>
        <w:spacing w:line="276" w:lineRule="auto"/>
        <w:jc w:val="both"/>
        <w:rPr>
          <w:rFonts w:ascii="Century Gothic" w:hAnsi="Century Gothic" w:cs="Arial"/>
          <w:lang w:val="es-MX"/>
        </w:rPr>
      </w:pPr>
    </w:p>
    <w:p w:rsidR="0045595D" w:rsidRDefault="00005F24" w:rsidP="002F7973">
      <w:pPr>
        <w:spacing w:line="276" w:lineRule="auto"/>
        <w:jc w:val="both"/>
        <w:rPr>
          <w:rFonts w:ascii="Century Gothic" w:hAnsi="Century Gothic" w:cs="Arial"/>
          <w:lang w:val="es-MX"/>
        </w:rPr>
      </w:pPr>
      <w:r>
        <w:rPr>
          <w:rFonts w:ascii="Century Gothic" w:hAnsi="Century Gothic" w:cs="Arial"/>
          <w:lang w:val="es-MX"/>
        </w:rPr>
        <w:t>De acuerdo</w:t>
      </w:r>
      <w:r w:rsidR="007A012E">
        <w:rPr>
          <w:rFonts w:ascii="Century Gothic" w:hAnsi="Century Gothic" w:cs="Arial"/>
          <w:lang w:val="es-MX"/>
        </w:rPr>
        <w:t xml:space="preserve"> al artículo 20 del Decreto 1513</w:t>
      </w:r>
      <w:r>
        <w:rPr>
          <w:rFonts w:ascii="Century Gothic" w:hAnsi="Century Gothic" w:cs="Arial"/>
          <w:lang w:val="es-MX"/>
        </w:rPr>
        <w:t>/199</w:t>
      </w:r>
      <w:r w:rsidR="007A012E">
        <w:rPr>
          <w:rFonts w:ascii="Century Gothic" w:hAnsi="Century Gothic" w:cs="Arial"/>
          <w:lang w:val="es-MX"/>
        </w:rPr>
        <w:t>8</w:t>
      </w:r>
      <w:r>
        <w:rPr>
          <w:rFonts w:ascii="Century Gothic" w:hAnsi="Century Gothic" w:cs="Arial"/>
          <w:lang w:val="es-MX"/>
        </w:rPr>
        <w:t xml:space="preserve">, se tiene que: </w:t>
      </w:r>
    </w:p>
    <w:p w:rsidR="00005F24" w:rsidRDefault="00005F24" w:rsidP="002F7973">
      <w:pPr>
        <w:spacing w:line="276" w:lineRule="auto"/>
        <w:jc w:val="both"/>
        <w:rPr>
          <w:rFonts w:ascii="Century Gothic" w:hAnsi="Century Gothic" w:cs="Arial"/>
          <w:lang w:val="es-MX"/>
        </w:rPr>
      </w:pPr>
    </w:p>
    <w:p w:rsidR="00005F24" w:rsidRDefault="00005F24" w:rsidP="00005F24">
      <w:pPr>
        <w:spacing w:line="276" w:lineRule="auto"/>
        <w:ind w:left="567" w:right="616"/>
        <w:jc w:val="both"/>
        <w:rPr>
          <w:rFonts w:ascii="Century Gothic" w:hAnsi="Century Gothic" w:cs="Arial"/>
          <w:i/>
          <w:lang w:val="es-MX"/>
        </w:rPr>
      </w:pPr>
      <w:r>
        <w:rPr>
          <w:rFonts w:ascii="Century Gothic" w:hAnsi="Century Gothic" w:cs="Arial"/>
          <w:i/>
          <w:lang w:val="es-MX"/>
        </w:rPr>
        <w:t xml:space="preserve">“(…) </w:t>
      </w:r>
      <w:r w:rsidRPr="005364CC">
        <w:rPr>
          <w:rFonts w:ascii="Century Gothic" w:hAnsi="Century Gothic" w:cs="Arial"/>
          <w:i/>
          <w:u w:val="single"/>
          <w:lang w:val="es-MX"/>
        </w:rPr>
        <w:t>Corresponde a las entidades administradoras adelantar por cuenta del afiliado pero sin ningún costo para éste, las acciones y procesos de solicitud de bonos pensionales</w:t>
      </w:r>
      <w:r w:rsidRPr="00005F24">
        <w:rPr>
          <w:rFonts w:ascii="Century Gothic" w:hAnsi="Century Gothic" w:cs="Arial"/>
          <w:i/>
          <w:lang w:val="es-MX"/>
        </w:rPr>
        <w:t xml:space="preserve"> y de pago de los mismos cuando se cumplan los requisitos establecidos para su redención. Las administradoras estarán obligadas a verificar las certificaciones que expidan las entidades empleadoras o cajas, de tal manera que cuando sean recibidas por el emisor, sólo sea necesario proceder a la liquidación provisional del bono y a la solicitud de reconocimiento de las cuotas partes, de acuerdo con lo previsto en el artículo 52</w:t>
      </w:r>
      <w:r>
        <w:rPr>
          <w:rFonts w:ascii="Century Gothic" w:hAnsi="Century Gothic" w:cs="Arial"/>
          <w:i/>
          <w:lang w:val="es-MX"/>
        </w:rPr>
        <w:t xml:space="preserve"> (…)</w:t>
      </w:r>
      <w:r w:rsidRPr="00005F24">
        <w:rPr>
          <w:rFonts w:ascii="Century Gothic" w:hAnsi="Century Gothic" w:cs="Arial"/>
          <w:i/>
          <w:lang w:val="es-MX"/>
        </w:rPr>
        <w:t>.</w:t>
      </w:r>
      <w:r w:rsidR="005364CC">
        <w:rPr>
          <w:rFonts w:ascii="Century Gothic" w:hAnsi="Century Gothic" w:cs="Arial"/>
          <w:i/>
          <w:lang w:val="es-MX"/>
        </w:rPr>
        <w:t xml:space="preserve"> (</w:t>
      </w:r>
      <w:r w:rsidR="00587068">
        <w:rPr>
          <w:rFonts w:ascii="Century Gothic" w:hAnsi="Century Gothic" w:cs="Arial"/>
          <w:i/>
          <w:lang w:val="es-MX"/>
        </w:rPr>
        <w:t>Subrayado</w:t>
      </w:r>
      <w:r w:rsidR="005364CC">
        <w:rPr>
          <w:rFonts w:ascii="Century Gothic" w:hAnsi="Century Gothic" w:cs="Arial"/>
          <w:i/>
          <w:lang w:val="es-MX"/>
        </w:rPr>
        <w:t xml:space="preserve"> fuera de texto).</w:t>
      </w:r>
    </w:p>
    <w:p w:rsidR="002F7973" w:rsidRPr="00005F24" w:rsidRDefault="002F7973" w:rsidP="002F7973">
      <w:pPr>
        <w:pStyle w:val="Sangradetextonormal"/>
        <w:spacing w:line="276" w:lineRule="auto"/>
        <w:ind w:left="0"/>
        <w:rPr>
          <w:rFonts w:ascii="Century Gothic" w:hAnsi="Century Gothic" w:cs="Arial"/>
          <w:szCs w:val="24"/>
        </w:rPr>
      </w:pPr>
    </w:p>
    <w:p w:rsidR="00005F24" w:rsidRDefault="00005F24" w:rsidP="002F7973">
      <w:pPr>
        <w:pStyle w:val="Sangradetextonormal"/>
        <w:spacing w:line="276" w:lineRule="auto"/>
        <w:ind w:left="0"/>
        <w:rPr>
          <w:rFonts w:ascii="Century Gothic" w:hAnsi="Century Gothic" w:cs="Arial"/>
          <w:szCs w:val="24"/>
        </w:rPr>
      </w:pPr>
      <w:r w:rsidRPr="00005F24">
        <w:rPr>
          <w:rFonts w:ascii="Century Gothic" w:hAnsi="Century Gothic" w:cs="Arial"/>
          <w:szCs w:val="24"/>
        </w:rPr>
        <w:t xml:space="preserve">A </w:t>
      </w:r>
      <w:r w:rsidR="00FC6926">
        <w:rPr>
          <w:rFonts w:ascii="Century Gothic" w:hAnsi="Century Gothic" w:cs="Arial"/>
          <w:szCs w:val="24"/>
        </w:rPr>
        <w:t>tenor de la disposición</w:t>
      </w:r>
      <w:r>
        <w:rPr>
          <w:rFonts w:ascii="Century Gothic" w:hAnsi="Century Gothic" w:cs="Arial"/>
          <w:szCs w:val="24"/>
        </w:rPr>
        <w:t xml:space="preserve"> anteriormente citada, queda claro que previa la emisión del Bono Pensional, se requiere un trámite de verificación de la Historia Laboral de los afiliados, con la finalidad de liquidar provisionalmente el bono a emitir. Es en esta instancia procesal en la que se encuentra la señora LUZ STELLA GUEVARA PARRADO, de forma tal que la liquidación provisional no ha sido posible, en tanto se registra un error en el NIT de uno </w:t>
      </w:r>
      <w:r>
        <w:rPr>
          <w:rFonts w:ascii="Century Gothic" w:hAnsi="Century Gothic" w:cs="Arial"/>
          <w:szCs w:val="24"/>
        </w:rPr>
        <w:lastRenderedPageBreak/>
        <w:t xml:space="preserve">de sus empleadores, HOSPITAL SAN RAFAEL DE CAQUEZA, </w:t>
      </w:r>
      <w:r w:rsidR="000C2C48">
        <w:rPr>
          <w:rFonts w:ascii="Century Gothic" w:hAnsi="Century Gothic" w:cs="Arial"/>
          <w:szCs w:val="24"/>
        </w:rPr>
        <w:t>al</w:t>
      </w:r>
      <w:r>
        <w:rPr>
          <w:rFonts w:ascii="Century Gothic" w:hAnsi="Century Gothic" w:cs="Arial"/>
          <w:szCs w:val="24"/>
        </w:rPr>
        <w:t xml:space="preserve"> no aparece</w:t>
      </w:r>
      <w:r w:rsidR="000C2C48">
        <w:rPr>
          <w:rFonts w:ascii="Century Gothic" w:hAnsi="Century Gothic" w:cs="Arial"/>
          <w:szCs w:val="24"/>
        </w:rPr>
        <w:t>r</w:t>
      </w:r>
      <w:r>
        <w:rPr>
          <w:rFonts w:ascii="Century Gothic" w:hAnsi="Century Gothic" w:cs="Arial"/>
          <w:szCs w:val="24"/>
        </w:rPr>
        <w:t xml:space="preserve"> registrado en el archivo remitido por la DIAN. </w:t>
      </w:r>
    </w:p>
    <w:p w:rsidR="000C2C48" w:rsidRDefault="000C2C48" w:rsidP="002F7973">
      <w:pPr>
        <w:pStyle w:val="Sangradetextonormal"/>
        <w:spacing w:line="276" w:lineRule="auto"/>
        <w:ind w:left="0"/>
        <w:rPr>
          <w:rFonts w:ascii="Century Gothic" w:hAnsi="Century Gothic" w:cs="Arial"/>
          <w:szCs w:val="24"/>
        </w:rPr>
      </w:pPr>
    </w:p>
    <w:p w:rsidR="00ED205B" w:rsidRDefault="000C2C48" w:rsidP="002F7973">
      <w:pPr>
        <w:spacing w:line="276" w:lineRule="auto"/>
        <w:jc w:val="both"/>
        <w:rPr>
          <w:rFonts w:ascii="Century Gothic" w:eastAsia="Calibri" w:hAnsi="Century Gothic" w:cs="Arial"/>
          <w:lang w:val="es-CO"/>
        </w:rPr>
      </w:pPr>
      <w:r>
        <w:rPr>
          <w:rFonts w:ascii="Century Gothic" w:eastAsia="Calibri" w:hAnsi="Century Gothic" w:cs="Arial"/>
          <w:lang w:val="es-CO"/>
        </w:rPr>
        <w:t xml:space="preserve">Ahora bien, </w:t>
      </w:r>
      <w:r w:rsidR="002D7DF2">
        <w:rPr>
          <w:rFonts w:ascii="Century Gothic" w:eastAsia="Calibri" w:hAnsi="Century Gothic" w:cs="Arial"/>
          <w:lang w:val="es-CO"/>
        </w:rPr>
        <w:t>de acuerdo al artículo 22 Ibídem</w:t>
      </w:r>
      <w:r w:rsidR="005364CC">
        <w:rPr>
          <w:rFonts w:ascii="Century Gothic" w:eastAsia="Calibri" w:hAnsi="Century Gothic" w:cs="Arial"/>
          <w:lang w:val="es-CO"/>
        </w:rPr>
        <w:t>, se</w:t>
      </w:r>
      <w:r w:rsidR="002D7DF2">
        <w:rPr>
          <w:rFonts w:ascii="Century Gothic" w:eastAsia="Calibri" w:hAnsi="Century Gothic" w:cs="Arial"/>
          <w:lang w:val="es-CO"/>
        </w:rPr>
        <w:t xml:space="preserve"> señala que</w:t>
      </w:r>
      <w:r>
        <w:rPr>
          <w:rFonts w:ascii="Century Gothic" w:eastAsia="Calibri" w:hAnsi="Century Gothic" w:cs="Arial"/>
          <w:lang w:val="es-CO"/>
        </w:rPr>
        <w:t xml:space="preserve"> </w:t>
      </w:r>
      <w:r w:rsidR="002D7DF2">
        <w:rPr>
          <w:rFonts w:ascii="Century Gothic" w:eastAsia="Calibri" w:hAnsi="Century Gothic" w:cs="Arial"/>
          <w:lang w:val="es-CO"/>
        </w:rPr>
        <w:t>la entidad obligada</w:t>
      </w:r>
      <w:r>
        <w:rPr>
          <w:rFonts w:ascii="Century Gothic" w:eastAsia="Calibri" w:hAnsi="Century Gothic" w:cs="Arial"/>
          <w:lang w:val="es-CO"/>
        </w:rPr>
        <w:t xml:space="preserve"> a recopilar, verificar, confirmar y corregir la historia laboral del afiliado, </w:t>
      </w:r>
      <w:r w:rsidR="002D7DF2">
        <w:rPr>
          <w:rFonts w:ascii="Century Gothic" w:eastAsia="Calibri" w:hAnsi="Century Gothic" w:cs="Arial"/>
          <w:lang w:val="es-CO"/>
        </w:rPr>
        <w:t>es</w:t>
      </w:r>
      <w:r>
        <w:rPr>
          <w:rFonts w:ascii="Century Gothic" w:eastAsia="Calibri" w:hAnsi="Century Gothic" w:cs="Arial"/>
          <w:lang w:val="es-CO"/>
        </w:rPr>
        <w:t xml:space="preserve">  </w:t>
      </w:r>
      <w:r w:rsidR="005364CC">
        <w:rPr>
          <w:rFonts w:ascii="Century Gothic" w:eastAsia="Calibri" w:hAnsi="Century Gothic" w:cs="Arial"/>
          <w:lang w:val="es-CO"/>
        </w:rPr>
        <w:t>la Administradora de Pensiones</w:t>
      </w:r>
      <w:r w:rsidR="0076347C">
        <w:rPr>
          <w:rFonts w:ascii="Century Gothic" w:eastAsia="Calibri" w:hAnsi="Century Gothic" w:cs="Arial"/>
          <w:lang w:val="es-CO"/>
        </w:rPr>
        <w:t xml:space="preserve">, dado que </w:t>
      </w:r>
      <w:r w:rsidR="005364CC">
        <w:rPr>
          <w:rFonts w:ascii="Century Gothic" w:eastAsia="Calibri" w:hAnsi="Century Gothic" w:cs="Arial"/>
          <w:lang w:val="es-CO"/>
        </w:rPr>
        <w:t>esta entidad tiene la facultad</w:t>
      </w:r>
      <w:r w:rsidR="0076347C">
        <w:rPr>
          <w:rFonts w:ascii="Century Gothic" w:eastAsia="Calibri" w:hAnsi="Century Gothic" w:cs="Arial"/>
          <w:lang w:val="es-CO"/>
        </w:rPr>
        <w:t xml:space="preserve"> legal </w:t>
      </w:r>
      <w:r w:rsidR="005364CC">
        <w:rPr>
          <w:rFonts w:ascii="Century Gothic" w:eastAsia="Calibri" w:hAnsi="Century Gothic" w:cs="Arial"/>
          <w:lang w:val="es-CO"/>
        </w:rPr>
        <w:t xml:space="preserve">de </w:t>
      </w:r>
      <w:r w:rsidR="0076347C">
        <w:rPr>
          <w:rFonts w:ascii="Century Gothic" w:eastAsia="Calibri" w:hAnsi="Century Gothic" w:cs="Arial"/>
          <w:lang w:val="es-CO"/>
        </w:rPr>
        <w:t>su representación</w:t>
      </w:r>
      <w:r>
        <w:rPr>
          <w:rFonts w:ascii="Century Gothic" w:eastAsia="Calibri" w:hAnsi="Century Gothic" w:cs="Arial"/>
          <w:lang w:val="es-CO"/>
        </w:rPr>
        <w:t>.</w:t>
      </w:r>
      <w:r w:rsidR="002D7DF2">
        <w:rPr>
          <w:rFonts w:ascii="Century Gothic" w:eastAsia="Calibri" w:hAnsi="Century Gothic" w:cs="Arial"/>
          <w:lang w:val="es-CO"/>
        </w:rPr>
        <w:t xml:space="preserve"> En efecto, la norma establece lo siguiente:</w:t>
      </w:r>
    </w:p>
    <w:p w:rsidR="002D7DF2" w:rsidRDefault="002D7DF2" w:rsidP="002D7DF2">
      <w:pPr>
        <w:spacing w:line="276" w:lineRule="auto"/>
        <w:ind w:right="758"/>
        <w:jc w:val="both"/>
        <w:rPr>
          <w:rFonts w:ascii="Century Gothic" w:hAnsi="Century Gothic" w:cs="Arial"/>
          <w:i/>
          <w:lang w:val="es-CO"/>
        </w:rPr>
      </w:pPr>
    </w:p>
    <w:p w:rsidR="002D7DF2" w:rsidRPr="00005F24" w:rsidRDefault="002D7DF2" w:rsidP="002D7DF2">
      <w:pPr>
        <w:spacing w:line="276" w:lineRule="auto"/>
        <w:ind w:left="567" w:right="616"/>
        <w:jc w:val="both"/>
        <w:rPr>
          <w:rFonts w:ascii="Century Gothic" w:hAnsi="Century Gothic" w:cs="Arial"/>
          <w:i/>
          <w:lang w:val="es-CO"/>
        </w:rPr>
      </w:pPr>
      <w:r w:rsidRPr="00005F24">
        <w:rPr>
          <w:rFonts w:ascii="Century Gothic" w:hAnsi="Century Gothic" w:cs="Arial"/>
          <w:i/>
          <w:lang w:val="es-CO"/>
        </w:rPr>
        <w:t>"Cuando la administradora reciba una solicitud de trámite de bono procederá así:</w:t>
      </w:r>
    </w:p>
    <w:p w:rsidR="002D7DF2" w:rsidRPr="00005F24" w:rsidRDefault="002D7DF2" w:rsidP="002D7DF2">
      <w:pPr>
        <w:spacing w:line="276" w:lineRule="auto"/>
        <w:ind w:left="567" w:right="616"/>
        <w:jc w:val="both"/>
        <w:rPr>
          <w:rFonts w:ascii="Century Gothic" w:hAnsi="Century Gothic" w:cs="Arial"/>
          <w:i/>
          <w:lang w:val="es-CO"/>
        </w:rPr>
      </w:pPr>
    </w:p>
    <w:p w:rsidR="002D7DF2" w:rsidRPr="00005F24" w:rsidRDefault="002D7DF2" w:rsidP="002D7DF2">
      <w:pPr>
        <w:spacing w:line="276" w:lineRule="auto"/>
        <w:ind w:left="567" w:right="616"/>
        <w:jc w:val="both"/>
        <w:rPr>
          <w:rFonts w:ascii="Century Gothic" w:hAnsi="Century Gothic" w:cs="Arial"/>
          <w:i/>
          <w:lang w:val="es-CO"/>
        </w:rPr>
      </w:pPr>
      <w:r w:rsidRPr="00005F24">
        <w:rPr>
          <w:rFonts w:ascii="Century Gothic" w:hAnsi="Century Gothic" w:cs="Arial"/>
          <w:u w:val="single"/>
          <w:lang w:val="es-CO"/>
        </w:rPr>
        <w:t>Establecerá dentro de los treinta (30) días hábiles siguientes la historia laboral del afiliado con base en los archivos que posea y la información que le haya sido suministrada por el afiliado</w:t>
      </w:r>
      <w:r w:rsidRPr="00005F24">
        <w:rPr>
          <w:rFonts w:ascii="Century Gothic" w:hAnsi="Century Gothic" w:cs="Arial"/>
          <w:i/>
          <w:lang w:val="es-CO"/>
        </w:rPr>
        <w:t xml:space="preserve">. </w:t>
      </w:r>
      <w:r>
        <w:rPr>
          <w:rFonts w:ascii="Century Gothic" w:hAnsi="Century Gothic" w:cs="Arial"/>
          <w:i/>
          <w:lang w:val="es-CO"/>
        </w:rPr>
        <w:t>(…).” (Subrayado fuera de texto).</w:t>
      </w:r>
    </w:p>
    <w:p w:rsidR="002D7DF2" w:rsidRDefault="002D7DF2" w:rsidP="002D7DF2">
      <w:pPr>
        <w:spacing w:line="276" w:lineRule="auto"/>
        <w:ind w:left="567" w:right="758"/>
        <w:jc w:val="both"/>
        <w:rPr>
          <w:rFonts w:ascii="Century Gothic" w:hAnsi="Century Gothic" w:cs="Arial"/>
          <w:i/>
          <w:lang w:val="es-CO"/>
        </w:rPr>
      </w:pPr>
    </w:p>
    <w:p w:rsidR="002D7DF2" w:rsidRDefault="002D7DF2" w:rsidP="002D7DF2">
      <w:pPr>
        <w:spacing w:line="276" w:lineRule="auto"/>
        <w:ind w:left="567" w:right="758"/>
        <w:jc w:val="both"/>
        <w:rPr>
          <w:rFonts w:ascii="Century Gothic" w:hAnsi="Century Gothic" w:cs="Arial"/>
          <w:i/>
          <w:lang w:val="es-CO"/>
        </w:rPr>
      </w:pPr>
      <w:r w:rsidRPr="00005F24">
        <w:rPr>
          <w:rFonts w:ascii="Century Gothic" w:hAnsi="Century Gothic" w:cs="Arial"/>
          <w:i/>
          <w:lang w:val="es-CO"/>
        </w:rPr>
        <w:t>Dentro del mismo plazo, solicitará a quienes hayan sido empleadores del afiliado, o a las cajas, fondos o entidades de previsión social a las que hubiere cotizado, que confirmen, modifiquen o nieguen toda la información laboral que pueda incidir en el valor del bono. Lo anterior sin perjuicio de lo dispuesto en el artí</w:t>
      </w:r>
      <w:r>
        <w:rPr>
          <w:rFonts w:ascii="Century Gothic" w:hAnsi="Century Gothic" w:cs="Arial"/>
          <w:i/>
          <w:lang w:val="es-CO"/>
        </w:rPr>
        <w:t>culo 48 en relación con la OBP.”</w:t>
      </w:r>
    </w:p>
    <w:p w:rsidR="002D7DF2" w:rsidRDefault="002D7DF2" w:rsidP="002D7DF2">
      <w:pPr>
        <w:spacing w:line="276" w:lineRule="auto"/>
        <w:ind w:right="758"/>
        <w:jc w:val="both"/>
        <w:rPr>
          <w:rFonts w:ascii="Century Gothic" w:hAnsi="Century Gothic" w:cs="Arial"/>
          <w:i/>
          <w:lang w:val="es-CO"/>
        </w:rPr>
      </w:pPr>
    </w:p>
    <w:p w:rsidR="002D7DF2" w:rsidRDefault="002D7DF2" w:rsidP="002D7DF2">
      <w:pPr>
        <w:spacing w:line="276" w:lineRule="auto"/>
        <w:ind w:right="49"/>
        <w:jc w:val="both"/>
        <w:rPr>
          <w:rFonts w:ascii="Century Gothic" w:hAnsi="Century Gothic" w:cs="Arial"/>
          <w:lang w:val="es-CO"/>
        </w:rPr>
      </w:pPr>
      <w:r>
        <w:rPr>
          <w:rFonts w:ascii="Century Gothic" w:hAnsi="Century Gothic" w:cs="Arial"/>
          <w:lang w:val="es-CO"/>
        </w:rPr>
        <w:t xml:space="preserve">Por otra parte, según la información allegada por </w:t>
      </w:r>
      <w:r w:rsidR="005364CC">
        <w:rPr>
          <w:rFonts w:ascii="Century Gothic" w:hAnsi="Century Gothic" w:cs="Arial"/>
          <w:lang w:val="es-CO"/>
        </w:rPr>
        <w:t>la Oficina de Bonos Pensionales dentro de su contestación,</w:t>
      </w:r>
      <w:r>
        <w:rPr>
          <w:rFonts w:ascii="Century Gothic" w:hAnsi="Century Gothic" w:cs="Arial"/>
          <w:lang w:val="es-CO"/>
        </w:rPr>
        <w:t xml:space="preserve"> </w:t>
      </w:r>
      <w:r w:rsidR="0066176C">
        <w:rPr>
          <w:rFonts w:ascii="Century Gothic" w:hAnsi="Century Gothic" w:cs="Arial"/>
          <w:lang w:val="es-CO"/>
        </w:rPr>
        <w:t xml:space="preserve">la AFP COLFONDOS no ha solicitado la emisión del Bono Pensional de la señora LUZ STELLA GUEVARA PARRADO en tanto no se </w:t>
      </w:r>
      <w:r w:rsidR="00CD4B68">
        <w:rPr>
          <w:rFonts w:ascii="Century Gothic" w:hAnsi="Century Gothic" w:cs="Arial"/>
          <w:lang w:val="es-CO"/>
        </w:rPr>
        <w:t>ha</w:t>
      </w:r>
      <w:r w:rsidR="0066176C">
        <w:rPr>
          <w:rFonts w:ascii="Century Gothic" w:hAnsi="Century Gothic" w:cs="Arial"/>
          <w:lang w:val="es-CO"/>
        </w:rPr>
        <w:t xml:space="preserve"> podido aprobar la </w:t>
      </w:r>
      <w:r w:rsidR="002154C2">
        <w:rPr>
          <w:rFonts w:ascii="Century Gothic" w:hAnsi="Century Gothic" w:cs="Arial"/>
          <w:lang w:val="es-CO"/>
        </w:rPr>
        <w:t>liquidación p</w:t>
      </w:r>
      <w:r w:rsidR="0066176C">
        <w:rPr>
          <w:rFonts w:ascii="Century Gothic" w:hAnsi="Century Gothic" w:cs="Arial"/>
          <w:lang w:val="es-CO"/>
        </w:rPr>
        <w:t xml:space="preserve">rovisional debido al error que reporta el sistema y que se lee de la siguiente manera: </w:t>
      </w:r>
    </w:p>
    <w:p w:rsidR="0066176C" w:rsidRDefault="0066176C" w:rsidP="002D7DF2">
      <w:pPr>
        <w:spacing w:line="276" w:lineRule="auto"/>
        <w:ind w:right="49"/>
        <w:jc w:val="both"/>
        <w:rPr>
          <w:rFonts w:ascii="Century Gothic" w:hAnsi="Century Gothic" w:cs="Arial"/>
          <w:lang w:val="es-CO"/>
        </w:rPr>
      </w:pPr>
    </w:p>
    <w:p w:rsidR="0066176C" w:rsidRPr="0066176C" w:rsidRDefault="0066176C" w:rsidP="0066176C">
      <w:pPr>
        <w:spacing w:line="276" w:lineRule="auto"/>
        <w:ind w:left="709" w:right="758"/>
        <w:jc w:val="both"/>
        <w:rPr>
          <w:rFonts w:ascii="Century Gothic" w:hAnsi="Century Gothic" w:cs="Arial"/>
          <w:i/>
          <w:lang w:val="es-CO"/>
        </w:rPr>
      </w:pPr>
      <w:r w:rsidRPr="0066176C">
        <w:rPr>
          <w:rFonts w:ascii="Century Gothic" w:hAnsi="Century Gothic" w:cs="Arial"/>
          <w:i/>
          <w:lang w:val="es-CO"/>
        </w:rPr>
        <w:t xml:space="preserve">“EL NIT DEL EMPLEADOR NO EXISTE EN EL ARCHIVO REMITIDO POR LA DIAN. SOLUCIÓN: LA AFP DEBE VERIFICAR EL NIT QUE ESTA INGRESANDO. SI EL ERROR ES DEL MASIVO DEL </w:t>
      </w:r>
      <w:proofErr w:type="spellStart"/>
      <w:r>
        <w:rPr>
          <w:rFonts w:ascii="Century Gothic" w:hAnsi="Century Gothic" w:cs="Arial"/>
          <w:i/>
          <w:lang w:val="es-CO"/>
        </w:rPr>
        <w:t>ISS</w:t>
      </w:r>
      <w:proofErr w:type="spellEnd"/>
      <w:r w:rsidRPr="0066176C">
        <w:rPr>
          <w:rFonts w:ascii="Century Gothic" w:hAnsi="Century Gothic" w:cs="Arial"/>
          <w:i/>
          <w:lang w:val="es-CO"/>
        </w:rPr>
        <w:t xml:space="preserve">/COLPENSIONES DEBE REPORTARLO AL </w:t>
      </w:r>
      <w:proofErr w:type="spellStart"/>
      <w:r w:rsidRPr="0066176C">
        <w:rPr>
          <w:rFonts w:ascii="Century Gothic" w:hAnsi="Century Gothic" w:cs="Arial"/>
          <w:i/>
          <w:lang w:val="es-CO"/>
        </w:rPr>
        <w:t>ISS</w:t>
      </w:r>
      <w:proofErr w:type="spellEnd"/>
      <w:r w:rsidRPr="0066176C">
        <w:rPr>
          <w:rFonts w:ascii="Century Gothic" w:hAnsi="Century Gothic" w:cs="Arial"/>
          <w:i/>
          <w:lang w:val="es-CO"/>
        </w:rPr>
        <w:t xml:space="preserve">/COLPENSIONES, SI EL ERROR ES POR UNA CERTIFICACIÓN DE EMPLEADOR CON EL NIT QUE ESTÁ INGRESANDO LA AFP DEBE REPORTARLO A LA OBP PARA SOLICITAR A LA DIAN LA REVISIÓN DEL NIT”. </w:t>
      </w:r>
    </w:p>
    <w:p w:rsidR="0045595D" w:rsidRDefault="0045595D" w:rsidP="002F7973">
      <w:pPr>
        <w:spacing w:line="276" w:lineRule="auto"/>
        <w:jc w:val="both"/>
        <w:rPr>
          <w:rFonts w:ascii="Century Gothic" w:eastAsia="Calibri" w:hAnsi="Century Gothic" w:cs="Arial"/>
          <w:lang w:val="es-CO"/>
        </w:rPr>
      </w:pPr>
    </w:p>
    <w:p w:rsidR="0066176C" w:rsidRDefault="0066176C" w:rsidP="002F7973">
      <w:pPr>
        <w:spacing w:line="276" w:lineRule="auto"/>
        <w:jc w:val="both"/>
        <w:rPr>
          <w:rFonts w:ascii="Century Gothic" w:eastAsia="Calibri" w:hAnsi="Century Gothic" w:cs="Arial"/>
          <w:lang w:val="es-CO"/>
        </w:rPr>
      </w:pPr>
      <w:r>
        <w:rPr>
          <w:rFonts w:ascii="Century Gothic" w:eastAsia="Calibri" w:hAnsi="Century Gothic" w:cs="Arial"/>
          <w:lang w:val="es-CO"/>
        </w:rPr>
        <w:t xml:space="preserve">De acuerdo a todo lo </w:t>
      </w:r>
      <w:r w:rsidR="005364CC">
        <w:rPr>
          <w:rFonts w:ascii="Century Gothic" w:eastAsia="Calibri" w:hAnsi="Century Gothic" w:cs="Arial"/>
          <w:lang w:val="es-CO"/>
        </w:rPr>
        <w:t>mencionado</w:t>
      </w:r>
      <w:r>
        <w:rPr>
          <w:rFonts w:ascii="Century Gothic" w:eastAsia="Calibri" w:hAnsi="Century Gothic" w:cs="Arial"/>
          <w:lang w:val="es-CO"/>
        </w:rPr>
        <w:t>, el Despacho observa que para la corrección del error que se presenta, se requiere de un trabajo conjunto y coordinado entre COLPENSIONES, COLFONDOS y la OFICINA DE BONOS PENSIONALES</w:t>
      </w:r>
      <w:r w:rsidR="00B64B1F">
        <w:rPr>
          <w:rFonts w:ascii="Century Gothic" w:eastAsia="Calibri" w:hAnsi="Century Gothic" w:cs="Arial"/>
          <w:lang w:val="es-CO"/>
        </w:rPr>
        <w:t>. S</w:t>
      </w:r>
      <w:r w:rsidR="002174DB">
        <w:rPr>
          <w:rFonts w:ascii="Century Gothic" w:eastAsia="Calibri" w:hAnsi="Century Gothic" w:cs="Arial"/>
          <w:lang w:val="es-CO"/>
        </w:rPr>
        <w:t xml:space="preserve">in embargo, </w:t>
      </w:r>
      <w:r w:rsidR="00165913">
        <w:rPr>
          <w:rFonts w:ascii="Century Gothic" w:eastAsia="Calibri" w:hAnsi="Century Gothic" w:cs="Arial"/>
          <w:lang w:val="es-CO"/>
        </w:rPr>
        <w:t>teniendo en cuenta</w:t>
      </w:r>
      <w:r w:rsidR="002174DB">
        <w:rPr>
          <w:rFonts w:ascii="Century Gothic" w:eastAsia="Calibri" w:hAnsi="Century Gothic" w:cs="Arial"/>
          <w:lang w:val="es-CO"/>
        </w:rPr>
        <w:t xml:space="preserve"> que COLPENSIONES ya informó que el error no se debe a lo anotado en su sistema, y que la OFICINA </w:t>
      </w:r>
      <w:r w:rsidR="002174DB">
        <w:rPr>
          <w:rFonts w:ascii="Century Gothic" w:eastAsia="Calibri" w:hAnsi="Century Gothic" w:cs="Arial"/>
          <w:lang w:val="es-CO"/>
        </w:rPr>
        <w:lastRenderedPageBreak/>
        <w:t xml:space="preserve">DE BONOS PENSIONALES actuará según se le solicite, </w:t>
      </w:r>
      <w:r>
        <w:rPr>
          <w:rFonts w:ascii="Century Gothic" w:eastAsia="Calibri" w:hAnsi="Century Gothic" w:cs="Arial"/>
          <w:lang w:val="es-CO"/>
        </w:rPr>
        <w:t xml:space="preserve">se requerirá a </w:t>
      </w:r>
      <w:r w:rsidR="002174DB">
        <w:rPr>
          <w:rFonts w:ascii="Century Gothic" w:eastAsia="Calibri" w:hAnsi="Century Gothic" w:cs="Arial"/>
          <w:lang w:val="es-CO"/>
        </w:rPr>
        <w:t>la AFP COLFONDOS que adelante</w:t>
      </w:r>
      <w:r>
        <w:rPr>
          <w:rFonts w:ascii="Century Gothic" w:eastAsia="Calibri" w:hAnsi="Century Gothic" w:cs="Arial"/>
          <w:lang w:val="es-CO"/>
        </w:rPr>
        <w:t xml:space="preserve"> las actuaciones pertinentes </w:t>
      </w:r>
      <w:r w:rsidR="002174DB">
        <w:rPr>
          <w:rFonts w:ascii="Century Gothic" w:eastAsia="Calibri" w:hAnsi="Century Gothic" w:cs="Arial"/>
          <w:lang w:val="es-CO"/>
        </w:rPr>
        <w:t>tendientes a dar</w:t>
      </w:r>
      <w:r>
        <w:rPr>
          <w:rFonts w:ascii="Century Gothic" w:eastAsia="Calibri" w:hAnsi="Century Gothic" w:cs="Arial"/>
          <w:lang w:val="es-CO"/>
        </w:rPr>
        <w:t xml:space="preserve"> </w:t>
      </w:r>
      <w:r w:rsidR="002174DB">
        <w:rPr>
          <w:rFonts w:ascii="Century Gothic" w:eastAsia="Calibri" w:hAnsi="Century Gothic" w:cs="Arial"/>
          <w:lang w:val="es-CO"/>
        </w:rPr>
        <w:t>solución al</w:t>
      </w:r>
      <w:r>
        <w:rPr>
          <w:rFonts w:ascii="Century Gothic" w:eastAsia="Calibri" w:hAnsi="Century Gothic" w:cs="Arial"/>
          <w:lang w:val="es-CO"/>
        </w:rPr>
        <w:t xml:space="preserve"> asunto que suscita controversia. </w:t>
      </w:r>
      <w:r w:rsidR="00165913">
        <w:rPr>
          <w:rFonts w:ascii="Century Gothic" w:eastAsia="Calibri" w:hAnsi="Century Gothic" w:cs="Arial"/>
          <w:lang w:val="es-CO"/>
        </w:rPr>
        <w:t>De igual manera se requerirá tanto a COLPENSIONES como a la OFICINA DE BONOS PENSIONALES que act</w:t>
      </w:r>
      <w:r w:rsidR="00136D4A">
        <w:rPr>
          <w:rFonts w:ascii="Century Gothic" w:eastAsia="Calibri" w:hAnsi="Century Gothic" w:cs="Arial"/>
          <w:lang w:val="es-CO"/>
        </w:rPr>
        <w:t xml:space="preserve">úen de manera diligente, </w:t>
      </w:r>
      <w:r w:rsidR="00165913">
        <w:rPr>
          <w:rFonts w:ascii="Century Gothic" w:eastAsia="Calibri" w:hAnsi="Century Gothic" w:cs="Arial"/>
          <w:lang w:val="es-CO"/>
        </w:rPr>
        <w:t xml:space="preserve">precisa </w:t>
      </w:r>
      <w:r w:rsidR="00136D4A">
        <w:rPr>
          <w:rFonts w:ascii="Century Gothic" w:eastAsia="Calibri" w:hAnsi="Century Gothic" w:cs="Arial"/>
          <w:lang w:val="es-CO"/>
        </w:rPr>
        <w:t xml:space="preserve">y de acuerdo a sus deberes legales, </w:t>
      </w:r>
      <w:r w:rsidR="00165913">
        <w:rPr>
          <w:rFonts w:ascii="Century Gothic" w:eastAsia="Calibri" w:hAnsi="Century Gothic" w:cs="Arial"/>
          <w:lang w:val="es-CO"/>
        </w:rPr>
        <w:t xml:space="preserve">con efectos de corregir la glosa en cuestión. </w:t>
      </w:r>
    </w:p>
    <w:p w:rsidR="00165913" w:rsidRPr="00ED205B" w:rsidRDefault="00165913" w:rsidP="002F7973">
      <w:pPr>
        <w:spacing w:line="276" w:lineRule="auto"/>
        <w:jc w:val="both"/>
        <w:rPr>
          <w:rFonts w:ascii="Century Gothic" w:eastAsia="Calibri" w:hAnsi="Century Gothic" w:cs="Arial"/>
          <w:lang w:val="es-CO"/>
        </w:rPr>
      </w:pPr>
    </w:p>
    <w:p w:rsidR="00165913" w:rsidRDefault="0045595D" w:rsidP="002F7973">
      <w:pPr>
        <w:spacing w:line="276" w:lineRule="auto"/>
        <w:jc w:val="both"/>
        <w:rPr>
          <w:rFonts w:ascii="Century Gothic" w:hAnsi="Century Gothic" w:cs="Arial"/>
          <w:b/>
          <w:lang w:val="es-CO"/>
        </w:rPr>
      </w:pPr>
      <w:r w:rsidRPr="00377F1D">
        <w:rPr>
          <w:rFonts w:ascii="Century Gothic" w:hAnsi="Century Gothic" w:cs="Arial"/>
          <w:b/>
          <w:lang w:val="es-CO"/>
        </w:rPr>
        <w:t>2.3.3 De</w:t>
      </w:r>
      <w:r w:rsidR="00165913">
        <w:rPr>
          <w:rFonts w:ascii="Century Gothic" w:hAnsi="Century Gothic" w:cs="Arial"/>
          <w:b/>
          <w:lang w:val="es-CO"/>
        </w:rPr>
        <w:t>l Derecho</w:t>
      </w:r>
      <w:r w:rsidRPr="00377F1D">
        <w:rPr>
          <w:rFonts w:ascii="Century Gothic" w:hAnsi="Century Gothic" w:cs="Arial"/>
          <w:b/>
          <w:lang w:val="es-CO"/>
        </w:rPr>
        <w:t xml:space="preserve"> de Petición </w:t>
      </w:r>
    </w:p>
    <w:p w:rsidR="00165913" w:rsidRDefault="00165913" w:rsidP="00165913">
      <w:pPr>
        <w:spacing w:line="276" w:lineRule="auto"/>
        <w:jc w:val="both"/>
        <w:rPr>
          <w:rFonts w:ascii="Century Gothic" w:hAnsi="Century Gothic" w:cs="Arial"/>
          <w:b/>
          <w:lang w:val="es-CO"/>
        </w:rPr>
      </w:pPr>
    </w:p>
    <w:p w:rsidR="00165913" w:rsidRPr="00165913" w:rsidRDefault="00165913" w:rsidP="00165913">
      <w:pPr>
        <w:spacing w:line="276" w:lineRule="auto"/>
        <w:jc w:val="both"/>
        <w:rPr>
          <w:rFonts w:ascii="Century Gothic" w:hAnsi="Century Gothic" w:cs="Arial"/>
          <w:lang w:val="es-CO"/>
        </w:rPr>
      </w:pPr>
      <w:r w:rsidRPr="00165913">
        <w:rPr>
          <w:rFonts w:ascii="Century Gothic" w:hAnsi="Century Gothic" w:cs="Arial"/>
          <w:lang w:val="es-CO"/>
        </w:rPr>
        <w:t xml:space="preserve">De </w:t>
      </w:r>
      <w:r w:rsidR="0001796A">
        <w:rPr>
          <w:rFonts w:ascii="Century Gothic" w:hAnsi="Century Gothic" w:cs="Arial"/>
          <w:lang w:val="es-CO"/>
        </w:rPr>
        <w:t>acuerdo</w:t>
      </w:r>
      <w:r w:rsidRPr="00165913">
        <w:rPr>
          <w:rFonts w:ascii="Century Gothic" w:hAnsi="Century Gothic" w:cs="Arial"/>
          <w:lang w:val="es-CO"/>
        </w:rPr>
        <w:t xml:space="preserve"> con el artículo 23 de la Constitución Política de 1991, toda persona tiene derecho a presentar peticiones respetuosas ante las autoridades por motivos de interés general o particular y a obtener una pronta resolución. Tal derecho permite hacer efectivos otros derechos de rango constitucional, por lo que ha sido considerado por la jurisprudencia como un derecho de tipo instrumental</w:t>
      </w:r>
      <w:r w:rsidR="0001796A">
        <w:rPr>
          <w:rStyle w:val="Refdenotaalpie"/>
          <w:rFonts w:ascii="Century Gothic" w:hAnsi="Century Gothic" w:cs="Arial"/>
          <w:lang w:val="es-CO"/>
        </w:rPr>
        <w:footnoteReference w:id="2"/>
      </w:r>
      <w:r w:rsidRPr="00165913">
        <w:rPr>
          <w:rFonts w:ascii="Century Gothic" w:hAnsi="Century Gothic" w:cs="Arial"/>
          <w:lang w:val="es-CO"/>
        </w:rPr>
        <w:t>, en tanto que es uno de los mecanismos de participación más importantes para la ciudadanía, pues es el principal medio que tiene para exigir a las autoridades el cumplimiento de sus deberes.</w:t>
      </w:r>
    </w:p>
    <w:p w:rsidR="00165913" w:rsidRPr="00165913" w:rsidRDefault="00165913" w:rsidP="00165913">
      <w:pPr>
        <w:spacing w:line="276" w:lineRule="auto"/>
        <w:jc w:val="both"/>
        <w:rPr>
          <w:rFonts w:ascii="Century Gothic" w:hAnsi="Century Gothic" w:cs="Arial"/>
          <w:lang w:val="es-CO"/>
        </w:rPr>
      </w:pPr>
    </w:p>
    <w:p w:rsidR="00165913" w:rsidRDefault="00165913" w:rsidP="00165913">
      <w:pPr>
        <w:spacing w:line="276" w:lineRule="auto"/>
        <w:jc w:val="both"/>
        <w:rPr>
          <w:rFonts w:ascii="Century Gothic" w:hAnsi="Century Gothic" w:cs="Arial"/>
          <w:lang w:val="es-CO"/>
        </w:rPr>
      </w:pPr>
      <w:r>
        <w:rPr>
          <w:rFonts w:ascii="Century Gothic" w:hAnsi="Century Gothic" w:cs="Arial"/>
          <w:lang w:val="es-CO"/>
        </w:rPr>
        <w:t xml:space="preserve"> </w:t>
      </w:r>
      <w:r w:rsidRPr="00165913">
        <w:rPr>
          <w:rFonts w:ascii="Century Gothic" w:hAnsi="Century Gothic" w:cs="Arial"/>
          <w:lang w:val="es-CO"/>
        </w:rPr>
        <w:t>El derecho de petición, según la jurisprudencia constitucional, tiene una finalidad doble: por un lado permite que los interesados eleven peticiones respetuosas a las autoridades y, por otro, garantiza una respuesta oportuna, eficaz, de fondo y congruente con lo solicitado. Ha indicado la Corte que</w:t>
      </w:r>
      <w:r>
        <w:rPr>
          <w:rFonts w:ascii="Century Gothic" w:hAnsi="Century Gothic" w:cs="Arial"/>
          <w:lang w:val="es-CO"/>
        </w:rPr>
        <w:t>:</w:t>
      </w:r>
    </w:p>
    <w:p w:rsidR="00165913" w:rsidRDefault="00165913" w:rsidP="00165913">
      <w:pPr>
        <w:spacing w:line="276" w:lineRule="auto"/>
        <w:jc w:val="both"/>
        <w:rPr>
          <w:rFonts w:ascii="Century Gothic" w:hAnsi="Century Gothic" w:cs="Arial"/>
          <w:lang w:val="es-CO"/>
        </w:rPr>
      </w:pPr>
    </w:p>
    <w:p w:rsidR="00165913" w:rsidRPr="00165913" w:rsidRDefault="00165913" w:rsidP="00165913">
      <w:pPr>
        <w:spacing w:line="276" w:lineRule="auto"/>
        <w:ind w:left="567" w:right="616"/>
        <w:jc w:val="both"/>
        <w:rPr>
          <w:rFonts w:ascii="Century Gothic" w:hAnsi="Century Gothic" w:cs="Arial"/>
          <w:i/>
          <w:lang w:val="es-CO"/>
        </w:rPr>
      </w:pPr>
      <w:r w:rsidRPr="00165913">
        <w:rPr>
          <w:rFonts w:ascii="Century Gothic" w:hAnsi="Century Gothic" w:cs="Arial"/>
          <w:i/>
          <w:lang w:val="es-CO"/>
        </w:rPr>
        <w:t xml:space="preserve"> “(…) dentro de sus garantías se encuentran (i) la pronta resolución del mismo, es decir que la respuesta debe entregarse dentro del término legalmente establecido para ello; y (ii) la contestación debe ser clara y efectiva respecto de lo pedido, de tal manera que permita al peticionario conocer la situ</w:t>
      </w:r>
      <w:r>
        <w:rPr>
          <w:rFonts w:ascii="Century Gothic" w:hAnsi="Century Gothic" w:cs="Arial"/>
          <w:i/>
          <w:lang w:val="es-CO"/>
        </w:rPr>
        <w:t>ación real de lo solicitado”</w:t>
      </w:r>
      <w:r>
        <w:rPr>
          <w:rStyle w:val="Refdenotaalpie"/>
          <w:rFonts w:ascii="Century Gothic" w:hAnsi="Century Gothic" w:cs="Arial"/>
          <w:i/>
          <w:lang w:val="es-CO"/>
        </w:rPr>
        <w:footnoteReference w:id="3"/>
      </w:r>
      <w:r w:rsidRPr="00165913">
        <w:rPr>
          <w:rFonts w:ascii="Century Gothic" w:hAnsi="Century Gothic" w:cs="Arial"/>
          <w:i/>
          <w:lang w:val="es-CO"/>
        </w:rPr>
        <w:t>.</w:t>
      </w:r>
    </w:p>
    <w:p w:rsidR="00165913" w:rsidRDefault="00165913" w:rsidP="00165913">
      <w:pPr>
        <w:spacing w:line="276" w:lineRule="auto"/>
        <w:jc w:val="both"/>
        <w:rPr>
          <w:rFonts w:ascii="Century Gothic" w:hAnsi="Century Gothic" w:cs="Arial"/>
          <w:lang w:val="es-CO"/>
        </w:rPr>
      </w:pPr>
    </w:p>
    <w:p w:rsidR="0001796A" w:rsidRPr="0001796A" w:rsidRDefault="00165913" w:rsidP="0001796A">
      <w:pPr>
        <w:spacing w:line="276" w:lineRule="auto"/>
        <w:jc w:val="both"/>
        <w:rPr>
          <w:rFonts w:ascii="Century Gothic" w:hAnsi="Century Gothic" w:cs="Arial"/>
          <w:i/>
          <w:lang w:val="es-CO"/>
        </w:rPr>
      </w:pPr>
      <w:r w:rsidRPr="00165913">
        <w:rPr>
          <w:rFonts w:ascii="Century Gothic" w:hAnsi="Century Gothic" w:cs="Arial"/>
          <w:lang w:val="es-CO"/>
        </w:rPr>
        <w:t xml:space="preserve">En esa dirección también ha sostenido </w:t>
      </w:r>
      <w:r>
        <w:rPr>
          <w:rFonts w:ascii="Century Gothic" w:hAnsi="Century Gothic" w:cs="Arial"/>
          <w:lang w:val="es-CO"/>
        </w:rPr>
        <w:t xml:space="preserve">que a este derecho se adscribe el derecho a recibir una </w:t>
      </w:r>
      <w:r w:rsidRPr="00165913">
        <w:rPr>
          <w:rFonts w:ascii="Century Gothic" w:hAnsi="Century Gothic" w:cs="Arial"/>
          <w:lang w:val="es-CO"/>
        </w:rPr>
        <w:t>respuesta de fondo</w:t>
      </w:r>
      <w:r>
        <w:rPr>
          <w:rFonts w:ascii="Century Gothic" w:hAnsi="Century Gothic" w:cs="Arial"/>
          <w:lang w:val="es-CO"/>
        </w:rPr>
        <w:t xml:space="preserve">, es decir, resolver materialmente lo planteado, de manera clara, precisa y congruente. </w:t>
      </w:r>
      <w:r w:rsidRPr="00165913">
        <w:rPr>
          <w:rFonts w:ascii="Century Gothic" w:hAnsi="Century Gothic" w:cs="Arial"/>
          <w:lang w:val="es-CO"/>
        </w:rPr>
        <w:t xml:space="preserve"> </w:t>
      </w:r>
      <w:r w:rsidR="0001796A">
        <w:rPr>
          <w:rFonts w:ascii="Century Gothic" w:hAnsi="Century Gothic" w:cs="Arial"/>
          <w:lang w:val="es-CO"/>
        </w:rPr>
        <w:t xml:space="preserve">En otras palabras, </w:t>
      </w:r>
      <w:r w:rsidR="0001796A" w:rsidRPr="00165913">
        <w:rPr>
          <w:rFonts w:ascii="Century Gothic" w:hAnsi="Century Gothic" w:cs="Arial"/>
          <w:lang w:val="es-CO"/>
        </w:rPr>
        <w:t xml:space="preserve"> </w:t>
      </w:r>
      <w:r w:rsidR="0001796A" w:rsidRPr="0001796A">
        <w:rPr>
          <w:rFonts w:ascii="Century Gothic" w:hAnsi="Century Gothic" w:cs="Arial"/>
          <w:i/>
          <w:lang w:val="es-CO"/>
        </w:rPr>
        <w:t xml:space="preserve">“que </w:t>
      </w:r>
      <w:r w:rsidR="0001796A" w:rsidRPr="0001796A">
        <w:rPr>
          <w:rFonts w:ascii="Century Gothic" w:hAnsi="Century Gothic" w:cs="Arial"/>
          <w:i/>
          <w:u w:val="single"/>
          <w:lang w:val="es-CO"/>
        </w:rPr>
        <w:t>se debe dar resolución integral de la solicitud</w:t>
      </w:r>
      <w:r w:rsidR="0001796A" w:rsidRPr="0001796A">
        <w:rPr>
          <w:rFonts w:ascii="Century Gothic" w:hAnsi="Century Gothic" w:cs="Arial"/>
          <w:i/>
          <w:lang w:val="es-CO"/>
        </w:rPr>
        <w:t xml:space="preserve">, de manera que se </w:t>
      </w:r>
      <w:r w:rsidR="0001796A" w:rsidRPr="0001796A">
        <w:rPr>
          <w:rFonts w:ascii="Century Gothic" w:hAnsi="Century Gothic" w:cs="Arial"/>
          <w:i/>
          <w:lang w:val="es-CO"/>
        </w:rPr>
        <w:lastRenderedPageBreak/>
        <w:t>atienda lo pedido, sin que ello signifique que la solución tenga que ser positiva”</w:t>
      </w:r>
      <w:r w:rsidR="0001796A" w:rsidRPr="0001796A">
        <w:rPr>
          <w:rStyle w:val="Refdenotaalpie"/>
          <w:rFonts w:ascii="Century Gothic" w:hAnsi="Century Gothic" w:cs="Arial"/>
          <w:i/>
          <w:lang w:val="es-CO"/>
        </w:rPr>
        <w:footnoteReference w:id="4"/>
      </w:r>
    </w:p>
    <w:p w:rsidR="00165913" w:rsidRDefault="00165913" w:rsidP="002F7973">
      <w:pPr>
        <w:spacing w:line="276" w:lineRule="auto"/>
        <w:jc w:val="both"/>
        <w:rPr>
          <w:rFonts w:ascii="Century Gothic" w:hAnsi="Century Gothic" w:cs="Arial"/>
          <w:b/>
          <w:lang w:val="es-CO"/>
        </w:rPr>
      </w:pPr>
    </w:p>
    <w:p w:rsidR="0001796A" w:rsidRDefault="0001796A" w:rsidP="002F7973">
      <w:pPr>
        <w:spacing w:line="276" w:lineRule="auto"/>
        <w:jc w:val="both"/>
        <w:rPr>
          <w:rFonts w:ascii="Century Gothic" w:hAnsi="Century Gothic" w:cs="Arial"/>
          <w:b/>
          <w:lang w:val="es-CO"/>
        </w:rPr>
      </w:pPr>
    </w:p>
    <w:p w:rsidR="002F7973" w:rsidRPr="00377F1D" w:rsidRDefault="00165913" w:rsidP="002F7973">
      <w:pPr>
        <w:spacing w:line="276" w:lineRule="auto"/>
        <w:jc w:val="both"/>
        <w:rPr>
          <w:rFonts w:ascii="Century Gothic" w:hAnsi="Century Gothic" w:cs="Arial"/>
          <w:b/>
          <w:lang w:val="es-CO"/>
        </w:rPr>
      </w:pPr>
      <w:r>
        <w:rPr>
          <w:rFonts w:ascii="Century Gothic" w:hAnsi="Century Gothic" w:cs="Arial"/>
          <w:b/>
          <w:lang w:val="es-CO"/>
        </w:rPr>
        <w:t xml:space="preserve">2.3.4 Del Derecho al </w:t>
      </w:r>
      <w:r w:rsidR="0045595D" w:rsidRPr="00377F1D">
        <w:rPr>
          <w:rFonts w:ascii="Century Gothic" w:hAnsi="Century Gothic" w:cs="Arial"/>
          <w:b/>
          <w:lang w:val="es-CO"/>
        </w:rPr>
        <w:t>Debido Proceso</w:t>
      </w:r>
    </w:p>
    <w:p w:rsidR="0045595D" w:rsidRDefault="0045595D" w:rsidP="002F7973">
      <w:pPr>
        <w:spacing w:line="276" w:lineRule="auto"/>
        <w:jc w:val="both"/>
        <w:rPr>
          <w:rFonts w:ascii="Century Gothic" w:hAnsi="Century Gothic" w:cs="Arial"/>
          <w:lang w:val="es-CO"/>
        </w:rPr>
      </w:pPr>
    </w:p>
    <w:p w:rsidR="0001796A" w:rsidRPr="0001796A" w:rsidRDefault="0001796A" w:rsidP="002F7973">
      <w:pPr>
        <w:spacing w:line="276" w:lineRule="auto"/>
        <w:jc w:val="both"/>
        <w:rPr>
          <w:rFonts w:ascii="Century Gothic" w:hAnsi="Century Gothic"/>
          <w:i/>
          <w:iCs/>
          <w:color w:val="2D2D2D"/>
          <w:shd w:val="clear" w:color="auto" w:fill="FFFFFF"/>
        </w:rPr>
      </w:pPr>
      <w:r>
        <w:rPr>
          <w:rFonts w:ascii="Century Gothic" w:hAnsi="Century Gothic"/>
          <w:iCs/>
          <w:color w:val="2D2D2D"/>
          <w:shd w:val="clear" w:color="auto" w:fill="FFFFFF"/>
        </w:rPr>
        <w:t xml:space="preserve">En cuanto al Derecho al debido proceso, la Corte Constitucional en sentencia C 341/14, menciona que </w:t>
      </w:r>
      <w:r w:rsidRPr="0001796A">
        <w:rPr>
          <w:rFonts w:ascii="Century Gothic" w:hAnsi="Century Gothic"/>
          <w:i/>
          <w:iCs/>
          <w:color w:val="2D2D2D"/>
          <w:shd w:val="clear" w:color="auto" w:fill="FFFFFF"/>
        </w:rPr>
        <w:t>“(…)</w:t>
      </w:r>
      <w:r>
        <w:rPr>
          <w:rFonts w:ascii="Century Gothic" w:hAnsi="Century Gothic"/>
          <w:iCs/>
          <w:color w:val="2D2D2D"/>
          <w:shd w:val="clear" w:color="auto" w:fill="FFFFFF"/>
        </w:rPr>
        <w:t xml:space="preserve"> l</w:t>
      </w:r>
      <w:r w:rsidRPr="0001796A">
        <w:rPr>
          <w:rFonts w:ascii="Century Gothic" w:hAnsi="Century Gothic"/>
          <w:i/>
          <w:iCs/>
          <w:color w:val="2D2D2D"/>
          <w:shd w:val="clear" w:color="auto" w:fill="FFFFFF"/>
        </w:rPr>
        <w:t>a jurisprudencia constitucional ha definido el derecho al debido proceso como el conjunto de garantías previstas en el ordenamiento jurídico, a través de las cuales se busca la protección del individuo incurso en una actuación judicial o administrativa, para que durante su trámite se respeten sus derechos y se logre la aplicación correcta de la justicia. Hacen parte de las garantías del debido proceso: (i) El derecho a la jurisdicción, que a su vez conlleva los derechos al libre e igualitario acceso a los jueces y autoridades administrativas, a obtener decisiones motivadas, a impugnar las decisiones ante autoridades de jerarquía superior, y al cumplimiento de lo decidido en el fallo; (ii) el derecho al juez natural, identificado como el funcionario con capacidad o aptitud legal para ejercer jurisdicción en determinado proceso o actuación, de acuerdo con la naturaleza de los hechos, la calidad de las personas y la división del trabajo establecida por la Constitución y la ley; (iii) El derecho a la defensa, entendido como el empleo de todos los medios legítimos y adecuados para ser oído y obtener una decisión favorable. De este derecho hacen parte, el derecho al tiempo y a los medios adecuados para la preparación de la defensa; los derechos a la asistencia de un abogado cuando sea necesario, a la igualdad ante la ley procesal, a la buena fe y a la lealtad de todas las demás personas que intervienen en el proceso; (iv) el derecho a un proceso público, desarrollado dentro de un tiempo razonable, lo cual exige que el proceso o la actuación no se vea sometido a dilaciones injustificadas o inexplicables; (v) el derecho a la independencia del juez, que solo es efectivo cuando los servidores públicos a los cuales confía la Constitución la tarea de administrar justicia, ejercen funciones separadas de aquellas atribuidas al ejecutivo y al legislativo y (vi) el derecho a la independencia e imparcialidad del juez o funcionario, quienes siempre deberán decidir con fundamento en los hechos, conforme a los imperativos del orden jurídico, sin designios anticipados ni prevenciones, presiones o influencias ilícitas</w:t>
      </w:r>
      <w:r>
        <w:rPr>
          <w:rFonts w:ascii="Century Gothic" w:hAnsi="Century Gothic"/>
          <w:i/>
          <w:iCs/>
          <w:color w:val="2D2D2D"/>
          <w:shd w:val="clear" w:color="auto" w:fill="FFFFFF"/>
        </w:rPr>
        <w:t xml:space="preserve"> (…)”</w:t>
      </w:r>
      <w:r w:rsidRPr="0001796A">
        <w:rPr>
          <w:rFonts w:ascii="Century Gothic" w:hAnsi="Century Gothic"/>
          <w:i/>
          <w:iCs/>
          <w:color w:val="2D2D2D"/>
          <w:shd w:val="clear" w:color="auto" w:fill="FFFFFF"/>
        </w:rPr>
        <w:t>.</w:t>
      </w:r>
    </w:p>
    <w:p w:rsidR="0001796A" w:rsidRPr="0001796A" w:rsidRDefault="0001796A" w:rsidP="002F7973">
      <w:pPr>
        <w:spacing w:line="276" w:lineRule="auto"/>
        <w:jc w:val="both"/>
        <w:rPr>
          <w:rFonts w:ascii="Century Gothic" w:hAnsi="Century Gothic" w:cs="Arial"/>
        </w:rPr>
      </w:pPr>
    </w:p>
    <w:p w:rsidR="00377F1D" w:rsidRDefault="00377F1D" w:rsidP="002F7973">
      <w:pPr>
        <w:spacing w:line="276" w:lineRule="auto"/>
        <w:jc w:val="both"/>
        <w:rPr>
          <w:rFonts w:ascii="Century Gothic" w:hAnsi="Century Gothic" w:cs="Arial"/>
          <w:lang w:val="es-CO"/>
        </w:rPr>
      </w:pPr>
      <w:r>
        <w:rPr>
          <w:rFonts w:ascii="Century Gothic" w:hAnsi="Century Gothic" w:cs="Arial"/>
          <w:lang w:val="es-CO"/>
        </w:rPr>
        <w:t>Ahora bien.</w:t>
      </w:r>
      <w:r w:rsidR="0001796A">
        <w:rPr>
          <w:rFonts w:ascii="Century Gothic" w:hAnsi="Century Gothic" w:cs="Arial"/>
          <w:lang w:val="es-CO"/>
        </w:rPr>
        <w:t xml:space="preserve"> A la luz de los hechos descritos en la demanda, l</w:t>
      </w:r>
      <w:r>
        <w:rPr>
          <w:rFonts w:ascii="Century Gothic" w:hAnsi="Century Gothic" w:cs="Arial"/>
          <w:lang w:val="es-CO"/>
        </w:rPr>
        <w:t xml:space="preserve">a aquí accionante, señora LUZ STELLA GUEVARA PARRADO, pretende que se le amparen sus derechos de petición y debido proceso, los cuales considera </w:t>
      </w:r>
      <w:r>
        <w:rPr>
          <w:rFonts w:ascii="Century Gothic" w:hAnsi="Century Gothic" w:cs="Arial"/>
          <w:lang w:val="es-CO"/>
        </w:rPr>
        <w:lastRenderedPageBreak/>
        <w:t xml:space="preserve">vulnerados ante la falta de solución real y de fondo al asunto del error en la glosa de su Historia Laboral. </w:t>
      </w:r>
    </w:p>
    <w:p w:rsidR="00377F1D" w:rsidRDefault="00377F1D" w:rsidP="002F7973">
      <w:pPr>
        <w:spacing w:line="276" w:lineRule="auto"/>
        <w:jc w:val="both"/>
        <w:rPr>
          <w:rFonts w:ascii="Century Gothic" w:hAnsi="Century Gothic" w:cs="Arial"/>
          <w:lang w:val="es-CO"/>
        </w:rPr>
      </w:pPr>
    </w:p>
    <w:p w:rsidR="00377F1D" w:rsidRDefault="00377F1D" w:rsidP="002F7973">
      <w:pPr>
        <w:spacing w:line="276" w:lineRule="auto"/>
        <w:jc w:val="both"/>
        <w:rPr>
          <w:rFonts w:ascii="Century Gothic" w:hAnsi="Century Gothic" w:cs="Arial"/>
          <w:lang w:val="es-CO"/>
        </w:rPr>
      </w:pPr>
      <w:r>
        <w:rPr>
          <w:rFonts w:ascii="Century Gothic" w:hAnsi="Century Gothic" w:cs="Arial"/>
          <w:lang w:val="es-CO"/>
        </w:rPr>
        <w:t>De las pruebas aportadas, este Despacho observa que efectivamente la demandante ha presentado sendos derechos de petición ante COLFONDOS con la final</w:t>
      </w:r>
      <w:r w:rsidR="0001796A">
        <w:rPr>
          <w:rFonts w:ascii="Century Gothic" w:hAnsi="Century Gothic" w:cs="Arial"/>
          <w:lang w:val="es-CO"/>
        </w:rPr>
        <w:t xml:space="preserve">idad de resolver lo pertinente. De igual manera se observa que la entidad ha contestado de fondo y de manera clara los derechos de petición, por lo que el Despacho no encuentra vulnerado este derecho. </w:t>
      </w:r>
    </w:p>
    <w:p w:rsidR="00642AD1" w:rsidRDefault="0001796A" w:rsidP="002F7973">
      <w:pPr>
        <w:spacing w:line="276" w:lineRule="auto"/>
        <w:jc w:val="both"/>
        <w:rPr>
          <w:rFonts w:ascii="Century Gothic" w:hAnsi="Century Gothic" w:cs="Arial"/>
          <w:lang w:val="es-CO"/>
        </w:rPr>
      </w:pPr>
      <w:r>
        <w:rPr>
          <w:rFonts w:ascii="Century Gothic" w:hAnsi="Century Gothic" w:cs="Arial"/>
          <w:lang w:val="es-CO"/>
        </w:rPr>
        <w:br/>
        <w:t xml:space="preserve">Asimismo, el derecho al debido proceso, de acuerdo a los lineamientos establecidos por </w:t>
      </w:r>
      <w:proofErr w:type="gramStart"/>
      <w:r>
        <w:rPr>
          <w:rFonts w:ascii="Century Gothic" w:hAnsi="Century Gothic" w:cs="Arial"/>
          <w:lang w:val="es-CO"/>
        </w:rPr>
        <w:t>la</w:t>
      </w:r>
      <w:proofErr w:type="gramEnd"/>
      <w:r>
        <w:rPr>
          <w:rFonts w:ascii="Century Gothic" w:hAnsi="Century Gothic" w:cs="Arial"/>
          <w:lang w:val="es-CO"/>
        </w:rPr>
        <w:t xml:space="preserve"> H. Corte constitucional, no se encontraría </w:t>
      </w:r>
      <w:r w:rsidR="00642AD1">
        <w:rPr>
          <w:rFonts w:ascii="Century Gothic" w:hAnsi="Century Gothic" w:cs="Arial"/>
          <w:lang w:val="es-CO"/>
        </w:rPr>
        <w:t xml:space="preserve">afectado en el presente proceso, en tanto que este caso no se encuadra dentro de los eventos que caracterizan la vulneración a este derecho. </w:t>
      </w:r>
    </w:p>
    <w:p w:rsidR="00642AD1" w:rsidRDefault="00642AD1" w:rsidP="002F7973">
      <w:pPr>
        <w:spacing w:line="276" w:lineRule="auto"/>
        <w:jc w:val="both"/>
        <w:rPr>
          <w:rFonts w:ascii="Century Gothic" w:hAnsi="Century Gothic" w:cs="Arial"/>
          <w:lang w:val="es-CO"/>
        </w:rPr>
      </w:pPr>
    </w:p>
    <w:p w:rsidR="0001796A" w:rsidRDefault="00642AD1" w:rsidP="002F7973">
      <w:pPr>
        <w:spacing w:line="276" w:lineRule="auto"/>
        <w:jc w:val="both"/>
        <w:rPr>
          <w:rFonts w:ascii="Century Gothic" w:hAnsi="Century Gothic" w:cs="Arial"/>
          <w:lang w:val="es-CO"/>
        </w:rPr>
      </w:pPr>
      <w:r>
        <w:rPr>
          <w:rFonts w:ascii="Century Gothic" w:hAnsi="Century Gothic" w:cs="Arial"/>
          <w:lang w:val="es-CO"/>
        </w:rPr>
        <w:t>N</w:t>
      </w:r>
      <w:r w:rsidR="0001796A">
        <w:rPr>
          <w:rFonts w:ascii="Century Gothic" w:hAnsi="Century Gothic" w:cs="Arial"/>
          <w:lang w:val="es-CO"/>
        </w:rPr>
        <w:t xml:space="preserve">o obstante, </w:t>
      </w:r>
      <w:r>
        <w:rPr>
          <w:rFonts w:ascii="Century Gothic" w:hAnsi="Century Gothic" w:cs="Arial"/>
          <w:lang w:val="es-CO"/>
        </w:rPr>
        <w:t xml:space="preserve">aunque los derechos alegados por la actora no resultan violentados, </w:t>
      </w:r>
      <w:r w:rsidR="000D6955">
        <w:rPr>
          <w:rFonts w:ascii="Century Gothic" w:hAnsi="Century Gothic" w:cs="Arial"/>
          <w:lang w:val="es-CO"/>
        </w:rPr>
        <w:t xml:space="preserve">el Juez Constitucional tiene la obligación de estudiar si dentro de los hechos esgrimidos dentro de la acción de tutela se encuentran vulnerados derechos fundamentales diferentes a los originalmente planteados, y de encontrarlos </w:t>
      </w:r>
      <w:r w:rsidR="00041BD5">
        <w:rPr>
          <w:rFonts w:ascii="Century Gothic" w:hAnsi="Century Gothic" w:cs="Arial"/>
          <w:lang w:val="es-CO"/>
        </w:rPr>
        <w:t xml:space="preserve">deberá amparar su protección. </w:t>
      </w:r>
    </w:p>
    <w:p w:rsidR="00041BD5" w:rsidRDefault="00041BD5" w:rsidP="002F7973">
      <w:pPr>
        <w:spacing w:line="276" w:lineRule="auto"/>
        <w:jc w:val="both"/>
        <w:rPr>
          <w:rFonts w:ascii="Century Gothic" w:hAnsi="Century Gothic" w:cs="Arial"/>
          <w:lang w:val="es-CO"/>
        </w:rPr>
      </w:pPr>
    </w:p>
    <w:p w:rsidR="00041BD5" w:rsidRDefault="00041BD5" w:rsidP="002F7973">
      <w:pPr>
        <w:spacing w:line="276" w:lineRule="auto"/>
        <w:jc w:val="both"/>
        <w:rPr>
          <w:rFonts w:ascii="Century Gothic" w:hAnsi="Century Gothic" w:cs="Arial"/>
          <w:lang w:val="es-CO"/>
        </w:rPr>
      </w:pPr>
      <w:r>
        <w:rPr>
          <w:rFonts w:ascii="Century Gothic" w:hAnsi="Century Gothic" w:cs="Arial"/>
          <w:lang w:val="es-CO"/>
        </w:rPr>
        <w:t>Bajo este entendido, el Despacho observa que al no solucionar el error dentro de la glosa objeto de estudio, no será posible realizar la liquidación previa del Bono Pensional</w:t>
      </w:r>
      <w:r w:rsidR="002154C2">
        <w:rPr>
          <w:rFonts w:ascii="Century Gothic" w:hAnsi="Century Gothic" w:cs="Arial"/>
          <w:lang w:val="es-CO"/>
        </w:rPr>
        <w:t>, por lo que la emisión del mismo se verá obstruida; y toda vez que la aqu</w:t>
      </w:r>
      <w:r w:rsidR="00F1400C">
        <w:rPr>
          <w:rFonts w:ascii="Century Gothic" w:hAnsi="Century Gothic" w:cs="Arial"/>
          <w:lang w:val="es-CO"/>
        </w:rPr>
        <w:t>í actora tiene el d</w:t>
      </w:r>
      <w:r w:rsidR="002154C2">
        <w:rPr>
          <w:rFonts w:ascii="Century Gothic" w:hAnsi="Century Gothic" w:cs="Arial"/>
          <w:lang w:val="es-CO"/>
        </w:rPr>
        <w:t>erecho a la obtenci</w:t>
      </w:r>
      <w:r w:rsidR="006739D0">
        <w:rPr>
          <w:rFonts w:ascii="Century Gothic" w:hAnsi="Century Gothic" w:cs="Arial"/>
          <w:lang w:val="es-CO"/>
        </w:rPr>
        <w:t>ón de aquel</w:t>
      </w:r>
      <w:r w:rsidR="002154C2">
        <w:rPr>
          <w:rFonts w:ascii="Century Gothic" w:hAnsi="Century Gothic" w:cs="Arial"/>
          <w:lang w:val="es-CO"/>
        </w:rPr>
        <w:t>,</w:t>
      </w:r>
      <w:r w:rsidR="00B64B1F">
        <w:rPr>
          <w:rFonts w:ascii="Century Gothic" w:hAnsi="Century Gothic" w:cs="Arial"/>
          <w:lang w:val="es-CO"/>
        </w:rPr>
        <w:t xml:space="preserve"> según lo informado por la Oficina de Bonos Pensionales,</w:t>
      </w:r>
      <w:bookmarkStart w:id="0" w:name="_GoBack"/>
      <w:bookmarkEnd w:id="0"/>
      <w:r w:rsidR="002154C2">
        <w:rPr>
          <w:rFonts w:ascii="Century Gothic" w:hAnsi="Century Gothic" w:cs="Arial"/>
          <w:lang w:val="es-CO"/>
        </w:rPr>
        <w:t xml:space="preserve"> </w:t>
      </w:r>
      <w:r w:rsidR="006739D0">
        <w:rPr>
          <w:rFonts w:ascii="Century Gothic" w:hAnsi="Century Gothic" w:cs="Arial"/>
          <w:lang w:val="es-CO"/>
        </w:rPr>
        <w:t>el Despacho entiende</w:t>
      </w:r>
      <w:r w:rsidR="002154C2">
        <w:rPr>
          <w:rFonts w:ascii="Century Gothic" w:hAnsi="Century Gothic" w:cs="Arial"/>
          <w:lang w:val="es-CO"/>
        </w:rPr>
        <w:t xml:space="preserve"> que el </w:t>
      </w:r>
      <w:r>
        <w:rPr>
          <w:rFonts w:ascii="Century Gothic" w:hAnsi="Century Gothic" w:cs="Arial"/>
          <w:lang w:val="es-CO"/>
        </w:rPr>
        <w:t xml:space="preserve"> derecho fu</w:t>
      </w:r>
      <w:r w:rsidR="002154C2">
        <w:rPr>
          <w:rFonts w:ascii="Century Gothic" w:hAnsi="Century Gothic" w:cs="Arial"/>
          <w:lang w:val="es-CO"/>
        </w:rPr>
        <w:t>ndamental a la seguridad social estaría siendo amenazado,</w:t>
      </w:r>
      <w:r>
        <w:rPr>
          <w:rFonts w:ascii="Century Gothic" w:hAnsi="Century Gothic" w:cs="Arial"/>
          <w:lang w:val="es-CO"/>
        </w:rPr>
        <w:t xml:space="preserve"> por lo que se procederá a </w:t>
      </w:r>
      <w:r w:rsidR="006739D0">
        <w:rPr>
          <w:rFonts w:ascii="Century Gothic" w:hAnsi="Century Gothic" w:cs="Arial"/>
          <w:lang w:val="es-CO"/>
        </w:rPr>
        <w:t>su amparo</w:t>
      </w:r>
      <w:r>
        <w:rPr>
          <w:rFonts w:ascii="Century Gothic" w:hAnsi="Century Gothic" w:cs="Arial"/>
          <w:lang w:val="es-CO"/>
        </w:rPr>
        <w:t xml:space="preserve">. </w:t>
      </w:r>
    </w:p>
    <w:p w:rsidR="00377F1D" w:rsidRPr="00026BF8" w:rsidRDefault="00377F1D" w:rsidP="002F7973">
      <w:pPr>
        <w:spacing w:line="276" w:lineRule="auto"/>
        <w:jc w:val="both"/>
        <w:rPr>
          <w:rFonts w:ascii="Century Gothic" w:hAnsi="Century Gothic" w:cs="Arial"/>
          <w:lang w:val="es-CO"/>
        </w:rPr>
      </w:pPr>
    </w:p>
    <w:p w:rsidR="002F7973" w:rsidRDefault="002F7973" w:rsidP="002F7973">
      <w:pPr>
        <w:spacing w:line="276" w:lineRule="auto"/>
        <w:jc w:val="both"/>
        <w:rPr>
          <w:rFonts w:ascii="Century Gothic" w:hAnsi="Century Gothic" w:cs="Arial"/>
          <w:lang w:val="es-CO"/>
        </w:rPr>
      </w:pPr>
      <w:r w:rsidRPr="00026BF8">
        <w:rPr>
          <w:rFonts w:ascii="Century Gothic" w:hAnsi="Century Gothic" w:cs="Arial"/>
          <w:lang w:val="es-CO"/>
        </w:rPr>
        <w:t xml:space="preserve">Teniendo en cuenta lo anotado, </w:t>
      </w:r>
      <w:r w:rsidR="00377F1D">
        <w:rPr>
          <w:rFonts w:ascii="Century Gothic" w:hAnsi="Century Gothic" w:cs="Arial"/>
          <w:lang w:val="es-CO"/>
        </w:rPr>
        <w:t>se tutelará el derecho fundamental</w:t>
      </w:r>
      <w:r w:rsidRPr="00026BF8">
        <w:rPr>
          <w:rFonts w:ascii="Century Gothic" w:hAnsi="Century Gothic" w:cs="Arial"/>
          <w:lang w:val="es-CO"/>
        </w:rPr>
        <w:t xml:space="preserve"> </w:t>
      </w:r>
      <w:r w:rsidR="00377F1D">
        <w:rPr>
          <w:rFonts w:ascii="Century Gothic" w:hAnsi="Century Gothic" w:cs="Arial"/>
          <w:lang w:val="es-CO"/>
        </w:rPr>
        <w:t>a</w:t>
      </w:r>
      <w:r w:rsidR="00120250">
        <w:rPr>
          <w:rFonts w:ascii="Century Gothic" w:hAnsi="Century Gothic" w:cs="Arial"/>
          <w:lang w:val="es-CO"/>
        </w:rPr>
        <w:t xml:space="preserve"> la Seguridad Social</w:t>
      </w:r>
      <w:r w:rsidR="006739D0">
        <w:rPr>
          <w:rFonts w:ascii="Century Gothic" w:hAnsi="Century Gothic" w:cs="Arial"/>
          <w:lang w:val="es-CO"/>
        </w:rPr>
        <w:t xml:space="preserve"> de la</w:t>
      </w:r>
      <w:r w:rsidR="00377F1D">
        <w:rPr>
          <w:rFonts w:ascii="Century Gothic" w:hAnsi="Century Gothic" w:cs="Arial"/>
          <w:lang w:val="es-CO"/>
        </w:rPr>
        <w:t xml:space="preserve"> actor</w:t>
      </w:r>
      <w:r w:rsidR="006739D0">
        <w:rPr>
          <w:rFonts w:ascii="Century Gothic" w:hAnsi="Century Gothic" w:cs="Arial"/>
          <w:lang w:val="es-CO"/>
        </w:rPr>
        <w:t>a</w:t>
      </w:r>
      <w:r w:rsidR="00377F1D">
        <w:rPr>
          <w:rFonts w:ascii="Century Gothic" w:hAnsi="Century Gothic" w:cs="Arial"/>
          <w:lang w:val="es-CO"/>
        </w:rPr>
        <w:t>.</w:t>
      </w:r>
    </w:p>
    <w:p w:rsidR="00377F1D" w:rsidRPr="00026BF8" w:rsidRDefault="00377F1D" w:rsidP="002F7973">
      <w:pPr>
        <w:spacing w:line="276" w:lineRule="auto"/>
        <w:jc w:val="both"/>
        <w:rPr>
          <w:rFonts w:ascii="Century Gothic" w:hAnsi="Century Gothic" w:cs="Arial"/>
          <w:lang w:val="es-CO"/>
        </w:rPr>
      </w:pPr>
    </w:p>
    <w:p w:rsidR="002F7973" w:rsidRPr="00026BF8" w:rsidRDefault="002F7973" w:rsidP="002F7973">
      <w:pPr>
        <w:spacing w:line="276" w:lineRule="auto"/>
        <w:jc w:val="both"/>
        <w:rPr>
          <w:rFonts w:ascii="Century Gothic" w:hAnsi="Century Gothic" w:cs="Arial"/>
          <w:lang w:val="es-CO"/>
        </w:rPr>
      </w:pPr>
      <w:r w:rsidRPr="00026BF8">
        <w:rPr>
          <w:rFonts w:ascii="Century Gothic" w:hAnsi="Century Gothic" w:cs="Arial"/>
          <w:lang w:val="es-CO"/>
        </w:rPr>
        <w:t xml:space="preserve">En mérito de lo expuesto, el </w:t>
      </w:r>
      <w:r w:rsidRPr="00026BF8">
        <w:rPr>
          <w:rFonts w:ascii="Century Gothic" w:hAnsi="Century Gothic" w:cs="Arial"/>
          <w:b/>
          <w:lang w:val="es-CO"/>
        </w:rPr>
        <w:t>JUZGADO TREINTA Y CUATRO (34) ADMINISTRATIVO DEL CIRCUITO DE BOGOTÁ</w:t>
      </w:r>
      <w:r w:rsidRPr="00026BF8">
        <w:rPr>
          <w:rFonts w:ascii="Century Gothic" w:hAnsi="Century Gothic" w:cs="Arial"/>
          <w:lang w:val="es-CO"/>
        </w:rPr>
        <w:t xml:space="preserve">, administrando justicia en nombre de la República de Colombia y por autoridad de la ley, </w:t>
      </w:r>
    </w:p>
    <w:p w:rsidR="002F7973" w:rsidRPr="00026BF8" w:rsidRDefault="002F7973" w:rsidP="002F7973">
      <w:pPr>
        <w:pStyle w:val="Sangradetextonormal"/>
        <w:spacing w:line="276" w:lineRule="auto"/>
        <w:ind w:left="0"/>
        <w:rPr>
          <w:rFonts w:ascii="Century Gothic" w:hAnsi="Century Gothic" w:cs="Arial"/>
          <w:szCs w:val="24"/>
          <w:lang w:val="es-CO"/>
        </w:rPr>
      </w:pPr>
    </w:p>
    <w:p w:rsidR="002F7973" w:rsidRPr="00026BF8" w:rsidRDefault="002F7973" w:rsidP="002F7973">
      <w:pPr>
        <w:pStyle w:val="Sangradetextonormal"/>
        <w:spacing w:line="276" w:lineRule="auto"/>
        <w:ind w:left="0"/>
        <w:jc w:val="center"/>
        <w:rPr>
          <w:rFonts w:ascii="Century Gothic" w:hAnsi="Century Gothic" w:cs="Arial"/>
          <w:b/>
          <w:szCs w:val="24"/>
          <w:lang w:val="es-CO"/>
        </w:rPr>
      </w:pPr>
      <w:r w:rsidRPr="00026BF8">
        <w:rPr>
          <w:rFonts w:ascii="Century Gothic" w:hAnsi="Century Gothic" w:cs="Arial"/>
          <w:b/>
          <w:szCs w:val="24"/>
          <w:lang w:val="es-CO"/>
        </w:rPr>
        <w:t>FALLA:</w:t>
      </w:r>
    </w:p>
    <w:p w:rsidR="002F7973" w:rsidRPr="00026BF8" w:rsidRDefault="002F7973" w:rsidP="002F7973">
      <w:pPr>
        <w:pStyle w:val="Sangradetextonormal"/>
        <w:spacing w:line="276" w:lineRule="auto"/>
        <w:ind w:left="0"/>
        <w:jc w:val="center"/>
        <w:rPr>
          <w:rFonts w:ascii="Century Gothic" w:hAnsi="Century Gothic" w:cs="Arial"/>
          <w:b/>
          <w:szCs w:val="24"/>
          <w:highlight w:val="green"/>
          <w:lang w:val="es-CO"/>
        </w:rPr>
      </w:pPr>
    </w:p>
    <w:p w:rsidR="002F7973" w:rsidRDefault="002F7973" w:rsidP="002F7973">
      <w:pPr>
        <w:spacing w:line="276" w:lineRule="auto"/>
        <w:jc w:val="both"/>
        <w:rPr>
          <w:rFonts w:ascii="Century Gothic" w:hAnsi="Century Gothic" w:cs="Arial"/>
          <w:noProof/>
          <w:lang w:val="es-CO"/>
        </w:rPr>
      </w:pPr>
      <w:r w:rsidRPr="00026BF8">
        <w:rPr>
          <w:rFonts w:ascii="Century Gothic" w:hAnsi="Century Gothic" w:cs="Arial"/>
          <w:b/>
          <w:noProof/>
          <w:lang w:val="es-CO"/>
        </w:rPr>
        <w:t xml:space="preserve">PRIMERO: </w:t>
      </w:r>
      <w:r w:rsidR="006D65F5">
        <w:rPr>
          <w:rFonts w:ascii="Century Gothic" w:hAnsi="Century Gothic" w:cs="Arial"/>
          <w:b/>
          <w:noProof/>
          <w:lang w:val="es-CO"/>
        </w:rPr>
        <w:t>AMPARAR</w:t>
      </w:r>
      <w:r w:rsidRPr="00026BF8">
        <w:rPr>
          <w:rFonts w:ascii="Century Gothic" w:hAnsi="Century Gothic" w:cs="Arial"/>
          <w:b/>
          <w:noProof/>
          <w:lang w:val="es-CO"/>
        </w:rPr>
        <w:t xml:space="preserve"> </w:t>
      </w:r>
      <w:r w:rsidR="00817FAF">
        <w:rPr>
          <w:rFonts w:ascii="Century Gothic" w:hAnsi="Century Gothic" w:cs="Arial"/>
          <w:noProof/>
          <w:lang w:val="es-CO"/>
        </w:rPr>
        <w:t>el derecho fundamental a la Seguridad Social</w:t>
      </w:r>
      <w:r w:rsidR="00377F1D">
        <w:rPr>
          <w:rFonts w:ascii="Century Gothic" w:hAnsi="Century Gothic" w:cs="Arial"/>
          <w:noProof/>
          <w:lang w:val="es-CO"/>
        </w:rPr>
        <w:t xml:space="preserve"> de la señora LUZ STELLA GUEVARA PARRADA </w:t>
      </w:r>
      <w:r w:rsidRPr="00026BF8">
        <w:rPr>
          <w:rFonts w:ascii="Century Gothic" w:hAnsi="Century Gothic" w:cs="Arial"/>
          <w:noProof/>
          <w:lang w:val="es-CO"/>
        </w:rPr>
        <w:t>por las razones expuestas en la parte motiva de esta providencia.</w:t>
      </w:r>
    </w:p>
    <w:p w:rsidR="006D65F5" w:rsidRDefault="006D65F5" w:rsidP="002F7973">
      <w:pPr>
        <w:spacing w:line="276" w:lineRule="auto"/>
        <w:jc w:val="both"/>
        <w:rPr>
          <w:rFonts w:ascii="Century Gothic" w:hAnsi="Century Gothic" w:cs="Arial"/>
          <w:noProof/>
          <w:lang w:val="es-CO"/>
        </w:rPr>
      </w:pPr>
    </w:p>
    <w:p w:rsidR="006D65F5" w:rsidRDefault="006D65F5" w:rsidP="002F7973">
      <w:pPr>
        <w:spacing w:line="276" w:lineRule="auto"/>
        <w:jc w:val="both"/>
        <w:rPr>
          <w:rFonts w:ascii="Century Gothic" w:hAnsi="Century Gothic" w:cs="Arial"/>
          <w:noProof/>
          <w:lang w:val="es-CO"/>
        </w:rPr>
      </w:pPr>
      <w:r w:rsidRPr="006D65F5">
        <w:rPr>
          <w:rFonts w:ascii="Century Gothic" w:hAnsi="Century Gothic" w:cs="Arial"/>
          <w:b/>
          <w:noProof/>
          <w:lang w:val="es-CO"/>
        </w:rPr>
        <w:lastRenderedPageBreak/>
        <w:t>SEGUNDO</w:t>
      </w:r>
      <w:r>
        <w:rPr>
          <w:rFonts w:ascii="Century Gothic" w:hAnsi="Century Gothic" w:cs="Arial"/>
          <w:noProof/>
          <w:lang w:val="es-CO"/>
        </w:rPr>
        <w:t>: ORDENAR a la AFP COLFONDOS que</w:t>
      </w:r>
      <w:r w:rsidR="001B58AA">
        <w:rPr>
          <w:rFonts w:ascii="Century Gothic" w:hAnsi="Century Gothic" w:cs="Arial"/>
          <w:noProof/>
          <w:lang w:val="es-CO"/>
        </w:rPr>
        <w:t xml:space="preserve"> en el termino perentorio de cuarenta y ocho (48) horas, </w:t>
      </w:r>
      <w:r>
        <w:rPr>
          <w:rFonts w:ascii="Century Gothic" w:hAnsi="Century Gothic" w:cs="Arial"/>
          <w:noProof/>
          <w:lang w:val="es-CO"/>
        </w:rPr>
        <w:t xml:space="preserve"> inicie el trámite pertinente ante la OFICINA DE BONOS PENSIONALES </w:t>
      </w:r>
      <w:r w:rsidR="003D24A5">
        <w:rPr>
          <w:rFonts w:ascii="Century Gothic" w:hAnsi="Century Gothic" w:cs="Arial"/>
          <w:noProof/>
          <w:lang w:val="es-CO"/>
        </w:rPr>
        <w:t>tendiente a</w:t>
      </w:r>
      <w:r>
        <w:rPr>
          <w:rFonts w:ascii="Century Gothic" w:hAnsi="Century Gothic" w:cs="Arial"/>
          <w:noProof/>
          <w:lang w:val="es-CO"/>
        </w:rPr>
        <w:t xml:space="preserve"> Solicitar a</w:t>
      </w:r>
      <w:r w:rsidR="003D24A5">
        <w:rPr>
          <w:rFonts w:ascii="Century Gothic" w:hAnsi="Century Gothic" w:cs="Arial"/>
          <w:noProof/>
          <w:lang w:val="es-CO"/>
        </w:rPr>
        <w:t>nte</w:t>
      </w:r>
      <w:r>
        <w:rPr>
          <w:rFonts w:ascii="Century Gothic" w:hAnsi="Century Gothic" w:cs="Arial"/>
          <w:noProof/>
          <w:lang w:val="es-CO"/>
        </w:rPr>
        <w:t xml:space="preserve"> la DIAN la información del NIT del empleador HOSPITAL SAN RAFAEL DE CAQUEZA. </w:t>
      </w:r>
    </w:p>
    <w:p w:rsidR="00817FAF" w:rsidRDefault="00817FAF" w:rsidP="002F7973">
      <w:pPr>
        <w:spacing w:line="276" w:lineRule="auto"/>
        <w:jc w:val="both"/>
        <w:rPr>
          <w:rFonts w:ascii="Century Gothic" w:hAnsi="Century Gothic" w:cs="Arial"/>
          <w:noProof/>
          <w:lang w:val="es-CO"/>
        </w:rPr>
      </w:pPr>
    </w:p>
    <w:p w:rsidR="00817FAF" w:rsidRPr="00026BF8" w:rsidRDefault="00817FAF" w:rsidP="002F7973">
      <w:pPr>
        <w:spacing w:line="276" w:lineRule="auto"/>
        <w:jc w:val="both"/>
        <w:rPr>
          <w:rFonts w:ascii="Century Gothic" w:hAnsi="Century Gothic" w:cs="Arial"/>
          <w:b/>
          <w:noProof/>
          <w:lang w:val="es-CO"/>
        </w:rPr>
      </w:pPr>
      <w:r w:rsidRPr="001718D1">
        <w:rPr>
          <w:rFonts w:ascii="Century Gothic" w:hAnsi="Century Gothic" w:cs="Arial"/>
          <w:b/>
          <w:noProof/>
          <w:lang w:val="es-CO"/>
        </w:rPr>
        <w:t>TERCERO</w:t>
      </w:r>
      <w:r>
        <w:rPr>
          <w:rFonts w:ascii="Century Gothic" w:hAnsi="Century Gothic" w:cs="Arial"/>
          <w:noProof/>
          <w:lang w:val="es-CO"/>
        </w:rPr>
        <w:t>: ORDENAR a las entidades COLPENSIONES y OFICINA DE BONOS PENSIONALES actuar diligentemente</w:t>
      </w:r>
      <w:r w:rsidR="00587068">
        <w:rPr>
          <w:rFonts w:ascii="Century Gothic" w:hAnsi="Century Gothic" w:cs="Arial"/>
          <w:noProof/>
          <w:lang w:val="es-CO"/>
        </w:rPr>
        <w:t xml:space="preserve"> y de acuerdo a sus deberes legales,</w:t>
      </w:r>
      <w:r>
        <w:rPr>
          <w:rFonts w:ascii="Century Gothic" w:hAnsi="Century Gothic" w:cs="Arial"/>
          <w:noProof/>
          <w:lang w:val="es-CO"/>
        </w:rPr>
        <w:t xml:space="preserve"> con el fin de corregir la glosa 3611 </w:t>
      </w:r>
      <w:r w:rsidR="00587068">
        <w:rPr>
          <w:rFonts w:ascii="Century Gothic" w:hAnsi="Century Gothic" w:cs="Arial"/>
          <w:noProof/>
          <w:lang w:val="es-CO"/>
        </w:rPr>
        <w:t xml:space="preserve">que dispone que </w:t>
      </w:r>
      <w:r w:rsidR="00587068" w:rsidRPr="00587068">
        <w:rPr>
          <w:rFonts w:ascii="Century Gothic" w:hAnsi="Century Gothic" w:cs="Arial"/>
          <w:noProof/>
          <w:lang w:val="es-CO"/>
        </w:rPr>
        <w:t>“EL NIT DEL EMPLEADOR NO EXISTE EN EL ARCHIVO REMITIDO POR LA DIAN. SOLUCIÓN: LA AFP DEBE VERIFICAR EL NIT QUE ESTA INGRESANDO. SI EL ERROR ES DEL MASIVO DEL ISS/COLPENSIONES DEBE REPORTARLO AL ISS/COLPENSIONES, SI EL ERROR ES POR UNA CERTIFICACIÓN DE EMPLEADOR CON EL NIT QUE ESTÁ INGRESANDO LA AFP DEBE REPORTARLO A LA OBP PARA SOLICITAR A LA DIAN LA REVISIÓN DEL NIT”.</w:t>
      </w:r>
    </w:p>
    <w:p w:rsidR="002F7973" w:rsidRPr="00026BF8" w:rsidRDefault="002F7973" w:rsidP="002F7973">
      <w:pPr>
        <w:spacing w:line="276" w:lineRule="auto"/>
        <w:jc w:val="both"/>
        <w:rPr>
          <w:rFonts w:ascii="Century Gothic" w:hAnsi="Century Gothic" w:cs="Arial"/>
          <w:b/>
          <w:noProof/>
          <w:lang w:val="es-CO"/>
        </w:rPr>
      </w:pPr>
    </w:p>
    <w:p w:rsidR="002F7973" w:rsidRPr="00026BF8" w:rsidRDefault="00817FAF" w:rsidP="002F7973">
      <w:pPr>
        <w:spacing w:line="276" w:lineRule="auto"/>
        <w:jc w:val="both"/>
        <w:rPr>
          <w:rFonts w:ascii="Century Gothic" w:hAnsi="Century Gothic" w:cs="Arial"/>
          <w:b/>
          <w:noProof/>
          <w:lang w:val="es-CO"/>
        </w:rPr>
      </w:pPr>
      <w:r>
        <w:rPr>
          <w:rFonts w:ascii="Century Gothic" w:hAnsi="Century Gothic" w:cs="Arial"/>
          <w:b/>
          <w:noProof/>
          <w:lang w:val="es-CO"/>
        </w:rPr>
        <w:t>CUARTO</w:t>
      </w:r>
      <w:r w:rsidR="002F7973" w:rsidRPr="00026BF8">
        <w:rPr>
          <w:rFonts w:ascii="Century Gothic" w:hAnsi="Century Gothic" w:cs="Arial"/>
          <w:b/>
          <w:noProof/>
          <w:lang w:val="es-CO"/>
        </w:rPr>
        <w:t xml:space="preserve">: </w:t>
      </w:r>
      <w:r w:rsidR="006D65F5">
        <w:rPr>
          <w:rFonts w:ascii="Century Gothic" w:hAnsi="Century Gothic" w:cs="Arial"/>
          <w:noProof/>
          <w:lang w:val="es-CO"/>
        </w:rPr>
        <w:t>comunicar</w:t>
      </w:r>
      <w:r w:rsidR="002F7973" w:rsidRPr="00026BF8">
        <w:rPr>
          <w:rFonts w:ascii="Century Gothic" w:hAnsi="Century Gothic" w:cs="Arial"/>
          <w:noProof/>
          <w:lang w:val="es-CO"/>
        </w:rPr>
        <w:t xml:space="preserve"> por el medio más expedito la presente providencia al accionante y al accionado.</w:t>
      </w:r>
    </w:p>
    <w:p w:rsidR="002F7973" w:rsidRPr="00026BF8" w:rsidRDefault="002F7973" w:rsidP="002F7973">
      <w:pPr>
        <w:spacing w:line="276" w:lineRule="auto"/>
        <w:jc w:val="both"/>
        <w:rPr>
          <w:rFonts w:ascii="Century Gothic" w:hAnsi="Century Gothic" w:cs="Arial"/>
          <w:b/>
          <w:noProof/>
          <w:lang w:val="es-CO"/>
        </w:rPr>
      </w:pPr>
    </w:p>
    <w:p w:rsidR="002F7973" w:rsidRPr="00026BF8" w:rsidRDefault="00817FAF" w:rsidP="002F7973">
      <w:pPr>
        <w:spacing w:line="276" w:lineRule="auto"/>
        <w:jc w:val="both"/>
        <w:rPr>
          <w:rFonts w:ascii="Century Gothic" w:hAnsi="Century Gothic" w:cs="Arial"/>
          <w:b/>
          <w:noProof/>
          <w:lang w:val="es-CO"/>
        </w:rPr>
      </w:pPr>
      <w:r>
        <w:rPr>
          <w:rFonts w:ascii="Century Gothic" w:hAnsi="Century Gothic" w:cs="Arial"/>
          <w:b/>
          <w:noProof/>
          <w:lang w:val="es-CO"/>
        </w:rPr>
        <w:t>QUINTO</w:t>
      </w:r>
      <w:r w:rsidR="002F7973" w:rsidRPr="00026BF8">
        <w:rPr>
          <w:rFonts w:ascii="Century Gothic" w:hAnsi="Century Gothic" w:cs="Arial"/>
          <w:b/>
          <w:noProof/>
          <w:lang w:val="es-CO"/>
        </w:rPr>
        <w:t xml:space="preserve">: </w:t>
      </w:r>
      <w:r w:rsidR="002F7973" w:rsidRPr="00026BF8">
        <w:rPr>
          <w:rFonts w:ascii="Century Gothic" w:hAnsi="Century Gothic" w:cs="Arial"/>
          <w:noProof/>
          <w:lang w:val="es-CO"/>
        </w:rPr>
        <w:t>En caso de que la presente providencia no fuere impugnada, remítase, para efectos de su revisión, a la Honorable Corte Constitucional, en los términos del artículo 31 del Decreto - Ley 2591 de 1991.</w:t>
      </w:r>
    </w:p>
    <w:p w:rsidR="002F7973" w:rsidRPr="00026BF8" w:rsidRDefault="002F7973" w:rsidP="002F7973">
      <w:pPr>
        <w:spacing w:line="276" w:lineRule="auto"/>
        <w:jc w:val="both"/>
        <w:rPr>
          <w:rFonts w:ascii="Century Gothic" w:hAnsi="Century Gothic" w:cs="Arial"/>
          <w:lang w:val="es-CO"/>
        </w:rPr>
      </w:pPr>
    </w:p>
    <w:p w:rsidR="002F7973" w:rsidRPr="00026BF8" w:rsidRDefault="002F7973" w:rsidP="002F7973">
      <w:pPr>
        <w:pStyle w:val="Sangra2detindependiente"/>
        <w:spacing w:line="276" w:lineRule="auto"/>
        <w:ind w:firstLine="0"/>
        <w:rPr>
          <w:rFonts w:ascii="Century Gothic" w:hAnsi="Century Gothic" w:cs="Arial"/>
          <w:b/>
          <w:szCs w:val="24"/>
          <w:lang w:val="es-CO"/>
        </w:rPr>
      </w:pPr>
      <w:r w:rsidRPr="00026BF8">
        <w:rPr>
          <w:rFonts w:ascii="Century Gothic" w:hAnsi="Century Gothic" w:cs="Arial"/>
          <w:b/>
          <w:szCs w:val="24"/>
          <w:lang w:val="es-CO"/>
        </w:rPr>
        <w:t>CÓPIESE, NOTIFÍQUESE y CÚMPLASE,</w:t>
      </w:r>
    </w:p>
    <w:p w:rsidR="002F7973" w:rsidRPr="00026BF8" w:rsidRDefault="002F7973" w:rsidP="002F7973">
      <w:pPr>
        <w:pStyle w:val="Sangra2detindependiente"/>
        <w:spacing w:line="276" w:lineRule="auto"/>
        <w:ind w:firstLine="0"/>
        <w:rPr>
          <w:rFonts w:ascii="Century Gothic" w:hAnsi="Century Gothic" w:cs="Arial"/>
          <w:b/>
          <w:szCs w:val="24"/>
          <w:lang w:val="es-CO"/>
        </w:rPr>
      </w:pPr>
    </w:p>
    <w:p w:rsidR="002F7973" w:rsidRPr="00026BF8" w:rsidRDefault="002F7973" w:rsidP="002F7973">
      <w:pPr>
        <w:spacing w:line="276" w:lineRule="auto"/>
        <w:jc w:val="both"/>
        <w:rPr>
          <w:rFonts w:ascii="Century Gothic" w:hAnsi="Century Gothic" w:cs="Arial"/>
        </w:rPr>
      </w:pPr>
    </w:p>
    <w:p w:rsidR="002F7973" w:rsidRPr="00026BF8" w:rsidRDefault="002F7973" w:rsidP="002F7973">
      <w:pPr>
        <w:spacing w:line="276" w:lineRule="auto"/>
        <w:jc w:val="center"/>
        <w:rPr>
          <w:rFonts w:ascii="Century Gothic" w:hAnsi="Century Gothic" w:cs="Arial"/>
          <w:b/>
        </w:rPr>
      </w:pPr>
      <w:r w:rsidRPr="00026BF8">
        <w:rPr>
          <w:rFonts w:ascii="Century Gothic" w:hAnsi="Century Gothic" w:cs="Arial"/>
          <w:b/>
        </w:rPr>
        <w:t>LUIS GABRIEL AHUMADA PERDOMO</w:t>
      </w:r>
    </w:p>
    <w:p w:rsidR="002F7973" w:rsidRPr="00026BF8" w:rsidRDefault="002F7973" w:rsidP="002F7973">
      <w:pPr>
        <w:spacing w:line="276" w:lineRule="auto"/>
        <w:jc w:val="center"/>
        <w:rPr>
          <w:rFonts w:ascii="Century Gothic" w:hAnsi="Century Gothic" w:cs="Arial"/>
        </w:rPr>
      </w:pPr>
      <w:r w:rsidRPr="00026BF8">
        <w:rPr>
          <w:rFonts w:ascii="Century Gothic" w:hAnsi="Century Gothic" w:cs="Arial"/>
        </w:rPr>
        <w:t>Juez</w:t>
      </w:r>
    </w:p>
    <w:p w:rsidR="002F7973" w:rsidRPr="002F7973" w:rsidRDefault="002F7973" w:rsidP="002F7973">
      <w:pPr>
        <w:spacing w:line="276" w:lineRule="auto"/>
        <w:rPr>
          <w:rFonts w:ascii="Century Gothic" w:hAnsi="Century Gothic" w:cs="Arial"/>
          <w:sz w:val="14"/>
          <w:szCs w:val="14"/>
        </w:rPr>
      </w:pPr>
      <w:r w:rsidRPr="002F7973">
        <w:rPr>
          <w:rFonts w:ascii="Century Gothic" w:hAnsi="Century Gothic" w:cs="Arial"/>
          <w:sz w:val="14"/>
          <w:szCs w:val="14"/>
        </w:rPr>
        <w:t>AMRA</w:t>
      </w:r>
    </w:p>
    <w:p w:rsidR="00A50FF4" w:rsidRDefault="00A50FF4"/>
    <w:p w:rsidR="00642AD1" w:rsidRDefault="00642AD1" w:rsidP="00642AD1"/>
    <w:p w:rsidR="00E54ADB" w:rsidRDefault="00E54ADB">
      <w:r>
        <w:t xml:space="preserve"> </w:t>
      </w:r>
    </w:p>
    <w:sectPr w:rsidR="00E54ADB" w:rsidSect="00BA697A">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E83" w:rsidRDefault="009F6E83" w:rsidP="002F7973">
      <w:r>
        <w:separator/>
      </w:r>
    </w:p>
  </w:endnote>
  <w:endnote w:type="continuationSeparator" w:id="0">
    <w:p w:rsidR="009F6E83" w:rsidRDefault="009F6E83" w:rsidP="002F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9F6E83"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E83" w:rsidRDefault="009F6E83" w:rsidP="002F7973">
      <w:r>
        <w:separator/>
      </w:r>
    </w:p>
  </w:footnote>
  <w:footnote w:type="continuationSeparator" w:id="0">
    <w:p w:rsidR="009F6E83" w:rsidRDefault="009F6E83" w:rsidP="002F7973">
      <w:r>
        <w:continuationSeparator/>
      </w:r>
    </w:p>
  </w:footnote>
  <w:footnote w:id="1">
    <w:p w:rsidR="005F1F35" w:rsidRPr="007A012E" w:rsidRDefault="005F1F35" w:rsidP="005F1F35">
      <w:pPr>
        <w:jc w:val="both"/>
        <w:rPr>
          <w:rFonts w:ascii="Century Gothic" w:hAnsi="Century Gothic" w:cs="Tahoma"/>
          <w:sz w:val="16"/>
          <w:szCs w:val="16"/>
        </w:rPr>
      </w:pPr>
      <w:r w:rsidRPr="007A012E">
        <w:rPr>
          <w:rStyle w:val="Refdenotaalpie"/>
          <w:rFonts w:ascii="Century Gothic" w:hAnsi="Century Gothic" w:cs="Tahoma"/>
          <w:sz w:val="16"/>
          <w:szCs w:val="16"/>
        </w:rPr>
        <w:footnoteRef/>
      </w:r>
      <w:r w:rsidRPr="007A012E">
        <w:rPr>
          <w:rFonts w:ascii="Century Gothic" w:hAnsi="Century Gothic" w:cs="Tahoma"/>
          <w:sz w:val="16"/>
          <w:szCs w:val="16"/>
        </w:rPr>
        <w:t xml:space="preserve"> Según Sentencia de la Corte Constitucional: </w:t>
      </w:r>
      <w:r w:rsidRPr="007A012E">
        <w:rPr>
          <w:rFonts w:ascii="Century Gothic" w:hAnsi="Century Gothic" w:cs="Tahoma"/>
          <w:b/>
          <w:i/>
          <w:sz w:val="16"/>
          <w:szCs w:val="16"/>
        </w:rPr>
        <w:t xml:space="preserve">“no basta pues, afirmar la </w:t>
      </w:r>
      <w:proofErr w:type="spellStart"/>
      <w:r w:rsidRPr="007A012E">
        <w:rPr>
          <w:rFonts w:ascii="Century Gothic" w:hAnsi="Century Gothic" w:cs="Tahoma"/>
          <w:b/>
          <w:i/>
          <w:sz w:val="16"/>
          <w:szCs w:val="16"/>
        </w:rPr>
        <w:t>irreparabilidad</w:t>
      </w:r>
      <w:proofErr w:type="spellEnd"/>
      <w:r w:rsidRPr="007A012E">
        <w:rPr>
          <w:rFonts w:ascii="Century Gothic" w:hAnsi="Century Gothic" w:cs="Tahoma"/>
          <w:b/>
          <w:i/>
          <w:sz w:val="16"/>
          <w:szCs w:val="16"/>
        </w:rPr>
        <w:t xml:space="preserve"> del perjuicio de un daño, sino, ofrecer las explicaciones y pruebas correspondientes, para que el juez de tutela adquiera certeza sobre su decisión”</w:t>
      </w:r>
      <w:r w:rsidRPr="007A012E">
        <w:rPr>
          <w:rFonts w:ascii="Century Gothic" w:hAnsi="Century Gothic" w:cs="Tahoma"/>
          <w:sz w:val="16"/>
          <w:szCs w:val="16"/>
        </w:rPr>
        <w:t xml:space="preserve"> (</w:t>
      </w:r>
      <w:r w:rsidRPr="007A012E">
        <w:rPr>
          <w:rFonts w:ascii="Century Gothic" w:hAnsi="Century Gothic" w:cs="Tahoma"/>
          <w:b/>
          <w:sz w:val="16"/>
          <w:szCs w:val="16"/>
        </w:rPr>
        <w:t xml:space="preserve">Sentencia T-449 de </w:t>
      </w:r>
      <w:smartTag w:uri="urn:schemas-microsoft-com:office:smarttags" w:element="metricconverter">
        <w:smartTagPr>
          <w:attr w:name="ProductID" w:val="1998, M"/>
        </w:smartTagPr>
        <w:r w:rsidRPr="007A012E">
          <w:rPr>
            <w:rFonts w:ascii="Century Gothic" w:hAnsi="Century Gothic" w:cs="Tahoma"/>
            <w:b/>
            <w:sz w:val="16"/>
            <w:szCs w:val="16"/>
          </w:rPr>
          <w:t>1998, M</w:t>
        </w:r>
      </w:smartTag>
      <w:r w:rsidRPr="007A012E">
        <w:rPr>
          <w:rFonts w:ascii="Century Gothic" w:hAnsi="Century Gothic" w:cs="Tahoma"/>
          <w:b/>
          <w:sz w:val="16"/>
          <w:szCs w:val="16"/>
        </w:rPr>
        <w:t>.P. Dr. Alfredo Beltrán Sierra</w:t>
      </w:r>
      <w:r w:rsidRPr="007A012E">
        <w:rPr>
          <w:rFonts w:ascii="Century Gothic" w:hAnsi="Century Gothic" w:cs="Tahoma"/>
          <w:sz w:val="16"/>
          <w:szCs w:val="16"/>
        </w:rPr>
        <w:t>).</w:t>
      </w:r>
    </w:p>
    <w:p w:rsidR="005F1F35" w:rsidRPr="007A012E" w:rsidRDefault="005F1F35" w:rsidP="005F1F35">
      <w:pPr>
        <w:pStyle w:val="Textoindependiente21"/>
        <w:tabs>
          <w:tab w:val="left" w:pos="-720"/>
          <w:tab w:val="left" w:pos="284"/>
        </w:tabs>
        <w:suppressAutoHyphens/>
        <w:spacing w:line="240" w:lineRule="auto"/>
        <w:ind w:firstLine="0"/>
        <w:rPr>
          <w:rFonts w:ascii="Century Gothic" w:hAnsi="Century Gothic" w:cs="Tahoma"/>
          <w:sz w:val="16"/>
          <w:szCs w:val="16"/>
        </w:rPr>
      </w:pPr>
    </w:p>
    <w:p w:rsidR="005F1F35" w:rsidRPr="007A012E" w:rsidRDefault="005F1F35" w:rsidP="005F1F35">
      <w:pPr>
        <w:pStyle w:val="Textoindependiente2"/>
        <w:spacing w:after="0" w:line="240" w:lineRule="auto"/>
        <w:jc w:val="both"/>
        <w:rPr>
          <w:rFonts w:ascii="Century Gothic" w:hAnsi="Century Gothic" w:cs="Tahoma"/>
          <w:b/>
          <w:i/>
          <w:sz w:val="16"/>
          <w:szCs w:val="16"/>
        </w:rPr>
      </w:pPr>
      <w:r w:rsidRPr="007A012E">
        <w:rPr>
          <w:rFonts w:ascii="Century Gothic" w:hAnsi="Century Gothic" w:cs="Tahoma"/>
          <w:iCs/>
          <w:sz w:val="16"/>
          <w:szCs w:val="16"/>
          <w:lang w:val="es-ES_tradnl"/>
        </w:rPr>
        <w:t>La definición y características del perjuicio irremediable han sido señaladas por la Corte Constitucional así:</w:t>
      </w:r>
      <w:r w:rsidRPr="007A012E">
        <w:rPr>
          <w:rFonts w:ascii="Century Gothic" w:hAnsi="Century Gothic" w:cs="Tahoma"/>
          <w:i/>
          <w:sz w:val="16"/>
          <w:szCs w:val="16"/>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7A012E">
        <w:rPr>
          <w:rFonts w:ascii="Century Gothic" w:hAnsi="Century Gothic" w:cs="Tahoma"/>
          <w:b/>
          <w:i/>
          <w:sz w:val="16"/>
          <w:szCs w:val="16"/>
        </w:rPr>
        <w:t>Sentencia T-348/97, M.P. Dr. Eduardo Cifuentes M.)</w:t>
      </w:r>
    </w:p>
    <w:p w:rsidR="005F1F35" w:rsidRPr="008E1BAA" w:rsidRDefault="005F1F35" w:rsidP="005F1F35">
      <w:pPr>
        <w:pStyle w:val="Textonotapie"/>
        <w:rPr>
          <w:rFonts w:ascii="Tahoma" w:hAnsi="Tahoma" w:cs="Tahoma"/>
          <w:sz w:val="12"/>
          <w:szCs w:val="12"/>
        </w:rPr>
      </w:pPr>
    </w:p>
  </w:footnote>
  <w:footnote w:id="2">
    <w:p w:rsidR="0001796A" w:rsidRPr="0001796A" w:rsidRDefault="0001796A" w:rsidP="0001796A">
      <w:pPr>
        <w:pStyle w:val="Textonotapie"/>
        <w:jc w:val="both"/>
        <w:rPr>
          <w:rFonts w:ascii="Century Gothic" w:hAnsi="Century Gothic"/>
          <w:sz w:val="16"/>
          <w:szCs w:val="16"/>
          <w:lang w:val="es-CO"/>
        </w:rPr>
      </w:pPr>
      <w:r w:rsidRPr="0001796A">
        <w:rPr>
          <w:rStyle w:val="Refdenotaalpie"/>
          <w:rFonts w:ascii="Century Gothic" w:hAnsi="Century Gothic"/>
          <w:sz w:val="16"/>
          <w:szCs w:val="16"/>
        </w:rPr>
        <w:footnoteRef/>
      </w:r>
      <w:r w:rsidRPr="0001796A">
        <w:rPr>
          <w:rFonts w:ascii="Century Gothic" w:hAnsi="Century Gothic"/>
          <w:sz w:val="16"/>
          <w:szCs w:val="16"/>
        </w:rPr>
        <w:t xml:space="preserve"> </w:t>
      </w:r>
      <w:r w:rsidRPr="0001796A">
        <w:rPr>
          <w:rFonts w:ascii="Century Gothic" w:hAnsi="Century Gothic"/>
          <w:color w:val="2D2D2D"/>
          <w:sz w:val="16"/>
          <w:szCs w:val="16"/>
          <w:shd w:val="clear" w:color="auto" w:fill="FFFFFF"/>
        </w:rPr>
        <w:t>En las sentencias C-748/11 y T-167/13, esta Corte manifestó que: “</w:t>
      </w:r>
      <w:r w:rsidRPr="0001796A">
        <w:rPr>
          <w:rFonts w:ascii="Century Gothic" w:hAnsi="Century Gothic"/>
          <w:i/>
          <w:iCs/>
          <w:color w:val="2D2D2D"/>
          <w:sz w:val="16"/>
          <w:szCs w:val="16"/>
          <w:shd w:val="clear" w:color="auto" w:fill="FFFFFF"/>
        </w:rPr>
        <w:t>el derecho de petición se considera también un derecho instrumental, puesto que es un vehículo que permite y facilita el ejercicio de muchos otros derechos, tanto fundamentales como sin esa connotación. Igualmente ha resaltado la Corte que esta garantía resulta esencial y determinante como mecanismo de participación ciudadana, dentro de una democracia que se autodefine como participativa”. </w:t>
      </w:r>
      <w:r w:rsidRPr="0001796A">
        <w:rPr>
          <w:rFonts w:ascii="Century Gothic" w:hAnsi="Century Gothic"/>
          <w:color w:val="2D2D2D"/>
          <w:sz w:val="16"/>
          <w:szCs w:val="16"/>
          <w:shd w:val="clear" w:color="auto" w:fill="FFFFFF"/>
        </w:rPr>
        <w:t>En igual sentido, la sentencia C-951/14 insistió en que “</w:t>
      </w:r>
      <w:r w:rsidRPr="0001796A">
        <w:rPr>
          <w:rFonts w:ascii="Century Gothic" w:hAnsi="Century Gothic"/>
          <w:i/>
          <w:iCs/>
          <w:color w:val="2D2D2D"/>
          <w:sz w:val="16"/>
          <w:szCs w:val="16"/>
          <w:shd w:val="clear" w:color="auto" w:fill="FFFFFF"/>
        </w:rPr>
        <w:t>esta Corporación se ha pronunciado en incontables ocasiones sobre el derecho de petición. En esas oportunidades ha resaltado la importancia de esa garantía para las personas, toda vez que se convierte en un derecho instrumental que facilita la protección de otros derechos, como por ejemplo, la </w:t>
      </w:r>
      <w:r w:rsidRPr="0001796A">
        <w:rPr>
          <w:rFonts w:ascii="Century Gothic" w:hAnsi="Century Gothic"/>
          <w:b/>
          <w:bCs/>
          <w:i/>
          <w:iCs/>
          <w:color w:val="2D2D2D"/>
          <w:sz w:val="16"/>
          <w:szCs w:val="16"/>
          <w:shd w:val="clear" w:color="auto" w:fill="FFFFFF"/>
        </w:rPr>
        <w:t>participación política</w:t>
      </w:r>
      <w:r w:rsidRPr="0001796A">
        <w:rPr>
          <w:rFonts w:ascii="Century Gothic" w:hAnsi="Century Gothic"/>
          <w:i/>
          <w:iCs/>
          <w:color w:val="2D2D2D"/>
          <w:sz w:val="16"/>
          <w:szCs w:val="16"/>
          <w:shd w:val="clear" w:color="auto" w:fill="FFFFFF"/>
        </w:rPr>
        <w:t>, el acceso a la información y la </w:t>
      </w:r>
      <w:r w:rsidRPr="0001796A">
        <w:rPr>
          <w:rFonts w:ascii="Century Gothic" w:hAnsi="Century Gothic"/>
          <w:b/>
          <w:bCs/>
          <w:i/>
          <w:iCs/>
          <w:color w:val="2D2D2D"/>
          <w:sz w:val="16"/>
          <w:szCs w:val="16"/>
          <w:shd w:val="clear" w:color="auto" w:fill="FFFFFF"/>
        </w:rPr>
        <w:t>libertad de expresión</w:t>
      </w:r>
      <w:r w:rsidRPr="0001796A">
        <w:rPr>
          <w:rFonts w:ascii="Century Gothic" w:hAnsi="Century Gothic"/>
          <w:color w:val="2D2D2D"/>
          <w:sz w:val="16"/>
          <w:szCs w:val="16"/>
          <w:shd w:val="clear" w:color="auto" w:fill="FFFFFF"/>
        </w:rPr>
        <w:t>” (negrillas en el texto).</w:t>
      </w:r>
    </w:p>
  </w:footnote>
  <w:footnote w:id="3">
    <w:p w:rsidR="00165913" w:rsidRPr="0001796A" w:rsidRDefault="00165913" w:rsidP="0001796A">
      <w:pPr>
        <w:pStyle w:val="Textonotapie"/>
        <w:jc w:val="both"/>
        <w:rPr>
          <w:rFonts w:ascii="Century Gothic" w:hAnsi="Century Gothic"/>
          <w:sz w:val="16"/>
          <w:szCs w:val="16"/>
          <w:lang w:val="es-CO"/>
        </w:rPr>
      </w:pPr>
      <w:r w:rsidRPr="0001796A">
        <w:rPr>
          <w:rStyle w:val="Refdenotaalpie"/>
          <w:rFonts w:ascii="Century Gothic" w:hAnsi="Century Gothic"/>
          <w:sz w:val="16"/>
          <w:szCs w:val="16"/>
        </w:rPr>
        <w:footnoteRef/>
      </w:r>
      <w:r w:rsidRPr="0001796A">
        <w:rPr>
          <w:rFonts w:ascii="Century Gothic" w:hAnsi="Century Gothic"/>
          <w:sz w:val="16"/>
          <w:szCs w:val="16"/>
        </w:rPr>
        <w:t xml:space="preserve"> </w:t>
      </w:r>
      <w:r w:rsidRPr="0001796A">
        <w:rPr>
          <w:rFonts w:ascii="Century Gothic" w:hAnsi="Century Gothic"/>
          <w:color w:val="2D2D2D"/>
          <w:sz w:val="16"/>
          <w:szCs w:val="16"/>
          <w:shd w:val="clear" w:color="auto" w:fill="FFFFFF"/>
        </w:rPr>
        <w:t>Sentencia T-376/17.</w:t>
      </w:r>
    </w:p>
  </w:footnote>
  <w:footnote w:id="4">
    <w:p w:rsidR="0001796A" w:rsidRPr="0001796A" w:rsidRDefault="0001796A" w:rsidP="0001796A">
      <w:pPr>
        <w:pStyle w:val="Textonotapie"/>
        <w:jc w:val="both"/>
        <w:rPr>
          <w:lang w:val="es-CO"/>
        </w:rPr>
      </w:pPr>
      <w:r w:rsidRPr="0001796A">
        <w:rPr>
          <w:rStyle w:val="Refdenotaalpie"/>
          <w:rFonts w:ascii="Century Gothic" w:hAnsi="Century Gothic"/>
          <w:sz w:val="16"/>
          <w:szCs w:val="16"/>
        </w:rPr>
        <w:footnoteRef/>
      </w:r>
      <w:r w:rsidRPr="0001796A">
        <w:rPr>
          <w:rFonts w:ascii="Century Gothic" w:hAnsi="Century Gothic"/>
          <w:sz w:val="16"/>
          <w:szCs w:val="16"/>
        </w:rPr>
        <w:t xml:space="preserve"> </w:t>
      </w:r>
      <w:r w:rsidRPr="0001796A">
        <w:rPr>
          <w:rFonts w:ascii="Century Gothic" w:hAnsi="Century Gothic"/>
          <w:color w:val="2D2D2D"/>
          <w:sz w:val="16"/>
          <w:szCs w:val="16"/>
          <w:shd w:val="clear" w:color="auto" w:fill="FFFFFF"/>
        </w:rPr>
        <w:t>Sentencia T-376/17.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41" w:rsidRPr="00B24341" w:rsidRDefault="00106A30" w:rsidP="00BA697A">
    <w:pPr>
      <w:pStyle w:val="Encabezado"/>
      <w:tabs>
        <w:tab w:val="left" w:pos="8789"/>
      </w:tabs>
      <w:ind w:right="51"/>
      <w:jc w:val="right"/>
      <w:rPr>
        <w:rFonts w:ascii="Arial" w:hAnsi="Arial" w:cs="Arial"/>
        <w:smallCaps/>
        <w:sz w:val="16"/>
        <w:szCs w:val="16"/>
        <w:lang w:val="es-MX"/>
      </w:rPr>
    </w:pPr>
    <w:r w:rsidRPr="00B24341">
      <w:rPr>
        <w:rFonts w:ascii="Arial" w:hAnsi="Arial" w:cs="Arial"/>
        <w:b/>
        <w:sz w:val="16"/>
        <w:szCs w:val="16"/>
        <w:lang w:val="es-MX"/>
      </w:rPr>
      <w:tab/>
    </w:r>
    <w:r w:rsidR="002F7973">
      <w:rPr>
        <w:rFonts w:ascii="Arial" w:hAnsi="Arial" w:cs="Arial"/>
        <w:smallCaps/>
        <w:sz w:val="16"/>
        <w:szCs w:val="16"/>
        <w:lang w:val="es-MX"/>
      </w:rPr>
      <w:t>Expediente No. 2020-00</w:t>
    </w:r>
    <w:r w:rsidR="00BF1031">
      <w:rPr>
        <w:rFonts w:ascii="Arial" w:hAnsi="Arial" w:cs="Arial"/>
        <w:smallCaps/>
        <w:sz w:val="16"/>
        <w:szCs w:val="16"/>
        <w:lang w:val="es-MX"/>
      </w:rPr>
      <w:t>0</w:t>
    </w:r>
    <w:r w:rsidR="002F7973">
      <w:rPr>
        <w:rFonts w:ascii="Arial" w:hAnsi="Arial" w:cs="Arial"/>
        <w:smallCaps/>
        <w:sz w:val="16"/>
        <w:szCs w:val="16"/>
        <w:lang w:val="es-MX"/>
      </w:rPr>
      <w:t>58</w:t>
    </w:r>
  </w:p>
  <w:p w:rsidR="00751104" w:rsidRPr="00B24341" w:rsidRDefault="00106A30" w:rsidP="00BA697A">
    <w:pPr>
      <w:pStyle w:val="Encabezado"/>
      <w:tabs>
        <w:tab w:val="left" w:pos="8789"/>
      </w:tabs>
      <w:ind w:right="51"/>
      <w:jc w:val="right"/>
      <w:rPr>
        <w:rFonts w:ascii="Arial" w:hAnsi="Arial" w:cs="Arial"/>
        <w:smallCaps/>
        <w:sz w:val="16"/>
        <w:szCs w:val="16"/>
        <w:lang w:val="es-MX"/>
      </w:rPr>
    </w:pPr>
    <w:r w:rsidRPr="00B24341">
      <w:rPr>
        <w:rFonts w:ascii="Arial" w:hAnsi="Arial" w:cs="Arial"/>
        <w:smallCaps/>
        <w:sz w:val="16"/>
        <w:szCs w:val="16"/>
        <w:lang w:val="es-MX"/>
      </w:rPr>
      <w:t>FALLO DE PRIMERA INSTANCIA</w:t>
    </w:r>
  </w:p>
  <w:p w:rsidR="00751104" w:rsidRPr="00B24341" w:rsidRDefault="00106A30" w:rsidP="00BA697A">
    <w:pPr>
      <w:pStyle w:val="Encabezado"/>
      <w:tabs>
        <w:tab w:val="left" w:pos="8789"/>
      </w:tabs>
      <w:ind w:right="51"/>
      <w:jc w:val="right"/>
      <w:rPr>
        <w:rFonts w:ascii="Arial" w:hAnsi="Arial" w:cs="Arial"/>
        <w:smallCaps/>
        <w:sz w:val="16"/>
        <w:szCs w:val="16"/>
        <w:lang w:val="es-MX"/>
      </w:rPr>
    </w:pPr>
    <w:r w:rsidRPr="00B24341">
      <w:rPr>
        <w:rFonts w:ascii="Arial" w:hAnsi="Arial" w:cs="Arial"/>
        <w:smallCaps/>
        <w:sz w:val="16"/>
        <w:szCs w:val="16"/>
        <w:lang w:val="es-MX"/>
      </w:rPr>
      <w:t>ACCIÓN DE TUTELA</w:t>
    </w:r>
  </w:p>
  <w:p w:rsidR="00751104" w:rsidRPr="00B24341" w:rsidRDefault="00106A30" w:rsidP="00BA697A">
    <w:pPr>
      <w:pStyle w:val="Encabezado"/>
      <w:tabs>
        <w:tab w:val="left" w:pos="8789"/>
      </w:tabs>
      <w:ind w:right="51"/>
      <w:jc w:val="right"/>
      <w:rPr>
        <w:rFonts w:ascii="Arial" w:hAnsi="Arial" w:cs="Arial"/>
        <w:sz w:val="16"/>
        <w:szCs w:val="16"/>
        <w:lang w:val="es-MX"/>
      </w:rPr>
    </w:pPr>
    <w:r w:rsidRPr="00B24341">
      <w:rPr>
        <w:rFonts w:ascii="Arial" w:hAnsi="Arial" w:cs="Arial"/>
        <w:smallCaps/>
        <w:sz w:val="16"/>
        <w:szCs w:val="16"/>
        <w:lang w:val="es-MX"/>
      </w:rPr>
      <w:t xml:space="preserve">Página </w:t>
    </w:r>
    <w:r w:rsidRPr="00B24341">
      <w:rPr>
        <w:rFonts w:ascii="Arial" w:hAnsi="Arial" w:cs="Arial"/>
        <w:smallCaps/>
        <w:sz w:val="16"/>
        <w:szCs w:val="16"/>
        <w:lang w:val="es-MX"/>
      </w:rPr>
      <w:fldChar w:fldCharType="begin"/>
    </w:r>
    <w:r w:rsidRPr="00B24341">
      <w:rPr>
        <w:rFonts w:ascii="Arial" w:hAnsi="Arial" w:cs="Arial"/>
        <w:smallCaps/>
        <w:sz w:val="16"/>
        <w:szCs w:val="16"/>
        <w:lang w:val="es-MX"/>
      </w:rPr>
      <w:instrText xml:space="preserve"> PAGE </w:instrText>
    </w:r>
    <w:r w:rsidRPr="00B24341">
      <w:rPr>
        <w:rFonts w:ascii="Arial" w:hAnsi="Arial" w:cs="Arial"/>
        <w:smallCaps/>
        <w:sz w:val="16"/>
        <w:szCs w:val="16"/>
        <w:lang w:val="es-MX"/>
      </w:rPr>
      <w:fldChar w:fldCharType="separate"/>
    </w:r>
    <w:r w:rsidR="00B64B1F">
      <w:rPr>
        <w:rFonts w:ascii="Arial" w:hAnsi="Arial" w:cs="Arial"/>
        <w:smallCaps/>
        <w:noProof/>
        <w:sz w:val="16"/>
        <w:szCs w:val="16"/>
        <w:lang w:val="es-MX"/>
      </w:rPr>
      <w:t>13</w:t>
    </w:r>
    <w:r w:rsidRPr="00B24341">
      <w:rPr>
        <w:rFonts w:ascii="Arial" w:hAnsi="Arial" w:cs="Arial"/>
        <w:smallCaps/>
        <w:sz w:val="16"/>
        <w:szCs w:val="16"/>
        <w:lang w:val="es-MX"/>
      </w:rPr>
      <w:fldChar w:fldCharType="end"/>
    </w:r>
    <w:r w:rsidRPr="00B24341">
      <w:rPr>
        <w:rFonts w:ascii="Arial" w:hAnsi="Arial" w:cs="Arial"/>
        <w:smallCaps/>
        <w:sz w:val="16"/>
        <w:szCs w:val="16"/>
        <w:lang w:val="es-MX"/>
      </w:rPr>
      <w:t xml:space="preserve"> de </w:t>
    </w:r>
    <w:r w:rsidRPr="00B24341">
      <w:rPr>
        <w:rFonts w:ascii="Arial" w:hAnsi="Arial" w:cs="Arial"/>
        <w:smallCaps/>
        <w:sz w:val="16"/>
        <w:szCs w:val="16"/>
        <w:lang w:val="es-MX"/>
      </w:rPr>
      <w:fldChar w:fldCharType="begin"/>
    </w:r>
    <w:r w:rsidRPr="00B24341">
      <w:rPr>
        <w:rFonts w:ascii="Arial" w:hAnsi="Arial" w:cs="Arial"/>
        <w:smallCaps/>
        <w:sz w:val="16"/>
        <w:szCs w:val="16"/>
        <w:lang w:val="es-MX"/>
      </w:rPr>
      <w:instrText xml:space="preserve"> NUMPAGES </w:instrText>
    </w:r>
    <w:r w:rsidRPr="00B24341">
      <w:rPr>
        <w:rFonts w:ascii="Arial" w:hAnsi="Arial" w:cs="Arial"/>
        <w:smallCaps/>
        <w:sz w:val="16"/>
        <w:szCs w:val="16"/>
        <w:lang w:val="es-MX"/>
      </w:rPr>
      <w:fldChar w:fldCharType="separate"/>
    </w:r>
    <w:r w:rsidR="00B64B1F">
      <w:rPr>
        <w:rFonts w:ascii="Arial" w:hAnsi="Arial" w:cs="Arial"/>
        <w:smallCaps/>
        <w:noProof/>
        <w:sz w:val="16"/>
        <w:szCs w:val="16"/>
        <w:lang w:val="es-MX"/>
      </w:rPr>
      <w:t>13</w:t>
    </w:r>
    <w:r w:rsidRPr="00B24341">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B24341" w:rsidRDefault="00106A30" w:rsidP="00BA697A">
    <w:pPr>
      <w:pStyle w:val="Encabezado"/>
      <w:jc w:val="center"/>
      <w:rPr>
        <w:rFonts w:ascii="Arial" w:hAnsi="Arial" w:cs="Arial"/>
        <w:b/>
        <w:i/>
        <w:sz w:val="16"/>
        <w:szCs w:val="16"/>
      </w:rPr>
    </w:pPr>
    <w:r w:rsidRPr="00B24341">
      <w:rPr>
        <w:rFonts w:ascii="Arial" w:hAnsi="Arial" w:cs="Arial"/>
        <w:b/>
        <w:i/>
        <w:noProof/>
        <w:sz w:val="16"/>
        <w:szCs w:val="16"/>
        <w:lang w:val="es-CO" w:eastAsia="es-CO"/>
      </w:rPr>
      <w:drawing>
        <wp:inline distT="0" distB="0" distL="0" distR="0" wp14:anchorId="02E20B7D" wp14:editId="34DF78FA">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7A012E" w:rsidRDefault="00106A30" w:rsidP="00BA697A">
    <w:pPr>
      <w:pStyle w:val="Encabezado"/>
      <w:jc w:val="center"/>
      <w:rPr>
        <w:rFonts w:ascii="Century Gothic" w:hAnsi="Century Gothic" w:cs="Arial"/>
        <w:b/>
        <w:sz w:val="16"/>
        <w:szCs w:val="16"/>
        <w:lang w:val="es-MX"/>
      </w:rPr>
    </w:pPr>
    <w:r w:rsidRPr="007A012E">
      <w:rPr>
        <w:rFonts w:ascii="Century Gothic" w:hAnsi="Century Gothic" w:cs="Arial"/>
        <w:b/>
        <w:sz w:val="16"/>
        <w:szCs w:val="16"/>
        <w:lang w:val="es-MX"/>
      </w:rPr>
      <w:t>JUZGADO TREINTA Y CUATRO ADMINISTRATIVO</w:t>
    </w:r>
  </w:p>
  <w:p w:rsidR="00751104" w:rsidRPr="007A012E" w:rsidRDefault="00106A30" w:rsidP="00BA697A">
    <w:pPr>
      <w:pStyle w:val="Encabezado"/>
      <w:jc w:val="center"/>
      <w:rPr>
        <w:rFonts w:ascii="Century Gothic" w:hAnsi="Century Gothic" w:cs="Arial"/>
        <w:b/>
        <w:sz w:val="16"/>
        <w:szCs w:val="16"/>
        <w:lang w:val="es-MX"/>
      </w:rPr>
    </w:pPr>
    <w:r w:rsidRPr="007A012E">
      <w:rPr>
        <w:rFonts w:ascii="Century Gothic" w:hAnsi="Century Gothic" w:cs="Arial"/>
        <w:b/>
        <w:sz w:val="16"/>
        <w:szCs w:val="16"/>
        <w:lang w:val="es-MX"/>
      </w:rPr>
      <w:t>ORAL DEL CIRCUITO DE BOGOTÁ</w:t>
    </w:r>
  </w:p>
  <w:p w:rsidR="00751104" w:rsidRPr="007A012E" w:rsidRDefault="00106A30" w:rsidP="00BA697A">
    <w:pPr>
      <w:pStyle w:val="Encabezado"/>
      <w:jc w:val="center"/>
      <w:rPr>
        <w:rFonts w:ascii="Century Gothic" w:hAnsi="Century Gothic" w:cs="Arial"/>
        <w:b/>
        <w:sz w:val="16"/>
        <w:szCs w:val="16"/>
        <w:lang w:val="es-MX"/>
      </w:rPr>
    </w:pPr>
    <w:r w:rsidRPr="007A012E">
      <w:rPr>
        <w:rFonts w:ascii="Century Gothic" w:hAnsi="Century Gothic" w:cs="Arial"/>
        <w:b/>
        <w:sz w:val="16"/>
        <w:szCs w:val="16"/>
        <w:lang w:val="es-MX"/>
      </w:rPr>
      <w:t>Sección Tercera</w:t>
    </w:r>
  </w:p>
  <w:p w:rsidR="00751104" w:rsidRPr="00B24341" w:rsidRDefault="009F6E83">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5DE"/>
    <w:multiLevelType w:val="hybridMultilevel"/>
    <w:tmpl w:val="086679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8C4C41"/>
    <w:multiLevelType w:val="multilevel"/>
    <w:tmpl w:val="1CA091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DF77C39"/>
    <w:multiLevelType w:val="hybridMultilevel"/>
    <w:tmpl w:val="BF887F6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2221AB2"/>
    <w:multiLevelType w:val="hybridMultilevel"/>
    <w:tmpl w:val="A4B05F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FCF1887"/>
    <w:multiLevelType w:val="hybridMultilevel"/>
    <w:tmpl w:val="74AC76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6">
    <w:nsid w:val="63C37134"/>
    <w:multiLevelType w:val="hybridMultilevel"/>
    <w:tmpl w:val="8BAE0D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73"/>
    <w:rsid w:val="00005F24"/>
    <w:rsid w:val="0001796A"/>
    <w:rsid w:val="00040636"/>
    <w:rsid w:val="00041BD5"/>
    <w:rsid w:val="000C2C48"/>
    <w:rsid w:val="000D6955"/>
    <w:rsid w:val="000E36F7"/>
    <w:rsid w:val="00106A30"/>
    <w:rsid w:val="00120250"/>
    <w:rsid w:val="00126D46"/>
    <w:rsid w:val="00136D4A"/>
    <w:rsid w:val="00160925"/>
    <w:rsid w:val="00165913"/>
    <w:rsid w:val="001718D1"/>
    <w:rsid w:val="001B58AA"/>
    <w:rsid w:val="001F3F86"/>
    <w:rsid w:val="002154C2"/>
    <w:rsid w:val="002174DB"/>
    <w:rsid w:val="00282513"/>
    <w:rsid w:val="002D7DF2"/>
    <w:rsid w:val="002F7973"/>
    <w:rsid w:val="00307072"/>
    <w:rsid w:val="00342DB3"/>
    <w:rsid w:val="0034736C"/>
    <w:rsid w:val="0037183F"/>
    <w:rsid w:val="00377F1D"/>
    <w:rsid w:val="003A5AF9"/>
    <w:rsid w:val="003D24A5"/>
    <w:rsid w:val="00406614"/>
    <w:rsid w:val="0044025D"/>
    <w:rsid w:val="0045595D"/>
    <w:rsid w:val="00456C57"/>
    <w:rsid w:val="004B6F08"/>
    <w:rsid w:val="005364CC"/>
    <w:rsid w:val="0057405D"/>
    <w:rsid w:val="00587068"/>
    <w:rsid w:val="005B26AB"/>
    <w:rsid w:val="005F1F35"/>
    <w:rsid w:val="00642AD1"/>
    <w:rsid w:val="0066176C"/>
    <w:rsid w:val="006739D0"/>
    <w:rsid w:val="006D65F5"/>
    <w:rsid w:val="006D7BA4"/>
    <w:rsid w:val="00707FC7"/>
    <w:rsid w:val="00737159"/>
    <w:rsid w:val="0076347C"/>
    <w:rsid w:val="00780E02"/>
    <w:rsid w:val="007A012E"/>
    <w:rsid w:val="00817FAF"/>
    <w:rsid w:val="00845A4F"/>
    <w:rsid w:val="008C193D"/>
    <w:rsid w:val="00941CB2"/>
    <w:rsid w:val="009B2715"/>
    <w:rsid w:val="009F6E83"/>
    <w:rsid w:val="00A46BB8"/>
    <w:rsid w:val="00A50FF4"/>
    <w:rsid w:val="00AB6220"/>
    <w:rsid w:val="00B07975"/>
    <w:rsid w:val="00B1661A"/>
    <w:rsid w:val="00B64B1F"/>
    <w:rsid w:val="00B84F04"/>
    <w:rsid w:val="00BA0604"/>
    <w:rsid w:val="00BE67F8"/>
    <w:rsid w:val="00BF1031"/>
    <w:rsid w:val="00CC207E"/>
    <w:rsid w:val="00CD4B68"/>
    <w:rsid w:val="00DD7EBA"/>
    <w:rsid w:val="00DF0B97"/>
    <w:rsid w:val="00E54ADB"/>
    <w:rsid w:val="00ED205B"/>
    <w:rsid w:val="00F1400C"/>
    <w:rsid w:val="00FB3F2E"/>
    <w:rsid w:val="00FC69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A00061D-85CE-478F-86B4-BA3A045E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9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F7973"/>
    <w:pPr>
      <w:tabs>
        <w:tab w:val="center" w:pos="4252"/>
        <w:tab w:val="right" w:pos="8504"/>
      </w:tabs>
    </w:pPr>
  </w:style>
  <w:style w:type="character" w:customStyle="1" w:styleId="EncabezadoCar">
    <w:name w:val="Encabezado Car"/>
    <w:basedOn w:val="Fuentedeprrafopredeter"/>
    <w:link w:val="Encabezado"/>
    <w:rsid w:val="002F7973"/>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2F7973"/>
    <w:pPr>
      <w:tabs>
        <w:tab w:val="center" w:pos="4252"/>
        <w:tab w:val="right" w:pos="8504"/>
      </w:tabs>
    </w:pPr>
  </w:style>
  <w:style w:type="character" w:customStyle="1" w:styleId="PiedepginaCar">
    <w:name w:val="Pie de página Car"/>
    <w:basedOn w:val="Fuentedeprrafopredeter"/>
    <w:link w:val="Piedepgina"/>
    <w:rsid w:val="002F7973"/>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2F7973"/>
    <w:rPr>
      <w:sz w:val="20"/>
      <w:szCs w:val="20"/>
    </w:rPr>
  </w:style>
  <w:style w:type="character" w:customStyle="1" w:styleId="TextonotapieCar">
    <w:name w:val="Texto nota pie Car"/>
    <w:basedOn w:val="Fuentedeprrafopredeter"/>
    <w:link w:val="Textonotapie"/>
    <w:uiPriority w:val="99"/>
    <w:rsid w:val="002F797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2F7973"/>
    <w:rPr>
      <w:vertAlign w:val="superscript"/>
    </w:rPr>
  </w:style>
  <w:style w:type="paragraph" w:styleId="Sangradetextonormal">
    <w:name w:val="Body Text Indent"/>
    <w:basedOn w:val="Normal"/>
    <w:link w:val="SangradetextonormalCar"/>
    <w:rsid w:val="002F7973"/>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2F7973"/>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2F7973"/>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2F7973"/>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2F7973"/>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2F7973"/>
    <w:rPr>
      <w:rFonts w:ascii="Arial" w:eastAsia="Times New Roman" w:hAnsi="Arial" w:cs="Times New Roman"/>
      <w:sz w:val="24"/>
      <w:szCs w:val="20"/>
      <w:lang w:val="x-none" w:eastAsia="es-ES"/>
    </w:rPr>
  </w:style>
  <w:style w:type="paragraph" w:styleId="Prrafodelista">
    <w:name w:val="List Paragraph"/>
    <w:basedOn w:val="Normal"/>
    <w:uiPriority w:val="34"/>
    <w:qFormat/>
    <w:rsid w:val="002F7973"/>
    <w:pPr>
      <w:ind w:left="720"/>
      <w:contextualSpacing/>
    </w:pPr>
    <w:rPr>
      <w:rFonts w:ascii="Arial" w:hAnsi="Arial"/>
      <w:szCs w:val="20"/>
      <w:lang w:val="es-CO"/>
    </w:rPr>
  </w:style>
  <w:style w:type="paragraph" w:styleId="Textoindependiente2">
    <w:name w:val="Body Text 2"/>
    <w:basedOn w:val="Normal"/>
    <w:link w:val="Textoindependiente2Car"/>
    <w:uiPriority w:val="99"/>
    <w:semiHidden/>
    <w:unhideWhenUsed/>
    <w:rsid w:val="002F7973"/>
    <w:pPr>
      <w:spacing w:after="120" w:line="480" w:lineRule="auto"/>
    </w:pPr>
  </w:style>
  <w:style w:type="character" w:customStyle="1" w:styleId="Textoindependiente2Car">
    <w:name w:val="Texto independiente 2 Car"/>
    <w:basedOn w:val="Fuentedeprrafopredeter"/>
    <w:link w:val="Textoindependiente2"/>
    <w:uiPriority w:val="99"/>
    <w:semiHidden/>
    <w:rsid w:val="002F7973"/>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2F7973"/>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2F7973"/>
    <w:rPr>
      <w:rFonts w:ascii="Arial" w:eastAsia="Times New Roman" w:hAnsi="Arial" w:cs="Times New Roman"/>
      <w:b/>
      <w:sz w:val="28"/>
      <w:szCs w:val="20"/>
      <w:lang w:eastAsia="es-ES"/>
    </w:rPr>
  </w:style>
  <w:style w:type="paragraph" w:customStyle="1" w:styleId="Textoindependiente21">
    <w:name w:val="Texto independiente 21"/>
    <w:basedOn w:val="Normal"/>
    <w:rsid w:val="002F7973"/>
    <w:pPr>
      <w:overflowPunct w:val="0"/>
      <w:autoSpaceDE w:val="0"/>
      <w:autoSpaceDN w:val="0"/>
      <w:adjustRightInd w:val="0"/>
      <w:spacing w:line="360" w:lineRule="auto"/>
      <w:ind w:firstLine="1080"/>
      <w:jc w:val="both"/>
      <w:textAlignment w:val="baseline"/>
    </w:pPr>
    <w:rPr>
      <w:rFonts w:ascii="Arial" w:hAnsi="Arial"/>
      <w:sz w:val="28"/>
      <w:szCs w:val="20"/>
      <w:lang w:val="es-MX"/>
    </w:rPr>
  </w:style>
  <w:style w:type="paragraph" w:styleId="Textodeglobo">
    <w:name w:val="Balloon Text"/>
    <w:basedOn w:val="Normal"/>
    <w:link w:val="TextodegloboCar"/>
    <w:uiPriority w:val="99"/>
    <w:semiHidden/>
    <w:unhideWhenUsed/>
    <w:rsid w:val="00FB3F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3F2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809952">
      <w:bodyDiv w:val="1"/>
      <w:marLeft w:val="0"/>
      <w:marRight w:val="0"/>
      <w:marTop w:val="0"/>
      <w:marBottom w:val="0"/>
      <w:divBdr>
        <w:top w:val="none" w:sz="0" w:space="0" w:color="auto"/>
        <w:left w:val="none" w:sz="0" w:space="0" w:color="auto"/>
        <w:bottom w:val="none" w:sz="0" w:space="0" w:color="auto"/>
        <w:right w:val="none" w:sz="0" w:space="0" w:color="auto"/>
      </w:divBdr>
    </w:div>
    <w:div w:id="15873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774DD-6A5F-4699-882C-D074646A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13</Pages>
  <Words>4052</Words>
  <Characters>22292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64</cp:revision>
  <cp:lastPrinted>2020-03-12T15:06:00Z</cp:lastPrinted>
  <dcterms:created xsi:type="dcterms:W3CDTF">2020-03-09T17:22:00Z</dcterms:created>
  <dcterms:modified xsi:type="dcterms:W3CDTF">2020-03-12T17:13:00Z</dcterms:modified>
</cp:coreProperties>
</file>