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D2" w:rsidRPr="002C4431" w:rsidRDefault="000755D2" w:rsidP="002C4431">
      <w:pPr>
        <w:spacing w:line="276" w:lineRule="auto"/>
        <w:jc w:val="both"/>
        <w:rPr>
          <w:rFonts w:ascii="Century Gothic" w:hAnsi="Century Gothic" w:cs="Arial"/>
          <w:highlight w:val="green"/>
          <w:lang w:val="es-CO"/>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0755D2" w:rsidRPr="002C4431" w:rsidTr="002C4431">
        <w:tc>
          <w:tcPr>
            <w:tcW w:w="2581" w:type="dxa"/>
            <w:vAlign w:val="center"/>
          </w:tcPr>
          <w:p w:rsidR="000755D2" w:rsidRPr="002C4431" w:rsidRDefault="000755D2" w:rsidP="002C4431">
            <w:pPr>
              <w:spacing w:line="276" w:lineRule="auto"/>
              <w:jc w:val="both"/>
              <w:rPr>
                <w:rFonts w:ascii="Century Gothic" w:hAnsi="Century Gothic" w:cs="Tahoma"/>
                <w:lang w:val="es-MX"/>
              </w:rPr>
            </w:pPr>
            <w:r w:rsidRPr="002C4431">
              <w:rPr>
                <w:rFonts w:ascii="Century Gothic" w:hAnsi="Century Gothic" w:cs="Tahoma"/>
                <w:lang w:val="es-MX"/>
              </w:rPr>
              <w:t>CIUDAD Y FECHA</w:t>
            </w:r>
          </w:p>
        </w:tc>
        <w:tc>
          <w:tcPr>
            <w:tcW w:w="6350" w:type="dxa"/>
          </w:tcPr>
          <w:p w:rsidR="000755D2" w:rsidRPr="002C4431" w:rsidRDefault="000755D2" w:rsidP="002C4431">
            <w:pPr>
              <w:spacing w:line="276" w:lineRule="auto"/>
              <w:jc w:val="both"/>
              <w:rPr>
                <w:rFonts w:ascii="Century Gothic" w:hAnsi="Century Gothic" w:cs="Tahoma"/>
                <w:b/>
                <w:lang w:val="es-MX"/>
              </w:rPr>
            </w:pPr>
            <w:r w:rsidRPr="002C4431">
              <w:rPr>
                <w:rFonts w:ascii="Century Gothic" w:hAnsi="Century Gothic" w:cs="Tahoma"/>
                <w:b/>
                <w:lang w:val="es-MX"/>
              </w:rPr>
              <w:t>Bogotá, D.C., nueve (9) de marzo</w:t>
            </w:r>
            <w:r w:rsidRPr="002C4431">
              <w:rPr>
                <w:rFonts w:ascii="Century Gothic" w:hAnsi="Century Gothic" w:cs="Tahoma"/>
                <w:b/>
                <w:lang w:val="es-MX"/>
              </w:rPr>
              <w:fldChar w:fldCharType="begin"/>
            </w:r>
            <w:r w:rsidRPr="002C4431">
              <w:rPr>
                <w:rFonts w:ascii="Century Gothic" w:hAnsi="Century Gothic" w:cs="Tahoma"/>
                <w:b/>
                <w:lang w:val="es-MX"/>
              </w:rPr>
              <w:instrText xml:space="preserve"> MERGEFIELD FECHA_PROYECTÓ_EL_AUTO_ADMISORIO </w:instrText>
            </w:r>
            <w:r w:rsidRPr="002C4431">
              <w:rPr>
                <w:rFonts w:ascii="Century Gothic" w:hAnsi="Century Gothic" w:cs="Tahoma"/>
                <w:b/>
                <w:lang w:val="es-MX"/>
              </w:rPr>
              <w:fldChar w:fldCharType="separate"/>
            </w:r>
            <w:r w:rsidRPr="002C4431">
              <w:rPr>
                <w:rFonts w:ascii="Century Gothic" w:hAnsi="Century Gothic" w:cs="Tahoma"/>
                <w:b/>
                <w:noProof/>
                <w:lang w:val="es-MX"/>
              </w:rPr>
              <w:t xml:space="preserve"> de dos mil veinte (2020)</w:t>
            </w:r>
            <w:r w:rsidRPr="002C4431">
              <w:rPr>
                <w:rFonts w:ascii="Century Gothic" w:hAnsi="Century Gothic" w:cs="Tahoma"/>
                <w:b/>
                <w:lang w:val="es-MX"/>
              </w:rPr>
              <w:fldChar w:fldCharType="end"/>
            </w:r>
          </w:p>
        </w:tc>
      </w:tr>
      <w:tr w:rsidR="000755D2" w:rsidRPr="002C4431" w:rsidTr="002C4431">
        <w:tc>
          <w:tcPr>
            <w:tcW w:w="2581" w:type="dxa"/>
            <w:vAlign w:val="center"/>
          </w:tcPr>
          <w:p w:rsidR="000755D2" w:rsidRPr="002C4431" w:rsidRDefault="000755D2" w:rsidP="002C4431">
            <w:pPr>
              <w:spacing w:line="276" w:lineRule="auto"/>
              <w:jc w:val="both"/>
              <w:rPr>
                <w:rFonts w:ascii="Century Gothic" w:hAnsi="Century Gothic" w:cs="Tahoma"/>
                <w:lang w:val="es-MX"/>
              </w:rPr>
            </w:pPr>
            <w:r w:rsidRPr="002C4431">
              <w:rPr>
                <w:rFonts w:ascii="Century Gothic" w:hAnsi="Century Gothic" w:cs="Tahoma"/>
                <w:lang w:val="es-MX"/>
              </w:rPr>
              <w:t>REFERENCIA</w:t>
            </w:r>
          </w:p>
        </w:tc>
        <w:tc>
          <w:tcPr>
            <w:tcW w:w="6350" w:type="dxa"/>
          </w:tcPr>
          <w:p w:rsidR="000755D2" w:rsidRPr="002C4431" w:rsidRDefault="000755D2" w:rsidP="002C4431">
            <w:pPr>
              <w:spacing w:line="276" w:lineRule="auto"/>
              <w:jc w:val="both"/>
              <w:rPr>
                <w:rFonts w:ascii="Century Gothic" w:hAnsi="Century Gothic" w:cs="Tahoma"/>
                <w:b/>
                <w:lang w:val="es-MX"/>
              </w:rPr>
            </w:pPr>
            <w:r w:rsidRPr="002C4431">
              <w:rPr>
                <w:rFonts w:ascii="Century Gothic" w:hAnsi="Century Gothic" w:cs="Tahoma"/>
                <w:b/>
                <w:lang w:val="es-MX"/>
              </w:rPr>
              <w:t>Expediente No. 110013336034</w:t>
            </w:r>
            <w:r w:rsidRPr="002C4431">
              <w:rPr>
                <w:rFonts w:ascii="Century Gothic" w:hAnsi="Century Gothic" w:cs="Tahoma"/>
                <w:b/>
                <w:lang w:val="es-MX"/>
              </w:rPr>
              <w:fldChar w:fldCharType="begin"/>
            </w:r>
            <w:r w:rsidRPr="002C4431">
              <w:rPr>
                <w:rFonts w:ascii="Century Gothic" w:hAnsi="Century Gothic" w:cs="Tahoma"/>
                <w:b/>
                <w:lang w:val="es-MX"/>
              </w:rPr>
              <w:instrText xml:space="preserve"> MERGEFIELD Año </w:instrText>
            </w:r>
            <w:r w:rsidRPr="002C4431">
              <w:rPr>
                <w:rFonts w:ascii="Century Gothic" w:hAnsi="Century Gothic" w:cs="Tahoma"/>
                <w:b/>
                <w:lang w:val="es-MX"/>
              </w:rPr>
              <w:fldChar w:fldCharType="separate"/>
            </w:r>
            <w:r w:rsidRPr="002C4431">
              <w:rPr>
                <w:rFonts w:ascii="Century Gothic" w:hAnsi="Century Gothic" w:cs="Tahoma"/>
                <w:b/>
                <w:noProof/>
                <w:lang w:val="es-MX"/>
              </w:rPr>
              <w:t>2020</w:t>
            </w:r>
            <w:r w:rsidRPr="002C4431">
              <w:rPr>
                <w:rFonts w:ascii="Century Gothic" w:hAnsi="Century Gothic" w:cs="Tahoma"/>
                <w:b/>
                <w:lang w:val="es-MX"/>
              </w:rPr>
              <w:fldChar w:fldCharType="end"/>
            </w:r>
            <w:r w:rsidRPr="002C4431">
              <w:rPr>
                <w:rFonts w:ascii="Century Gothic" w:hAnsi="Century Gothic" w:cs="Tahoma"/>
                <w:b/>
                <w:lang w:val="es-MX"/>
              </w:rPr>
              <w:t>00</w:t>
            </w:r>
            <w:r w:rsidRPr="002C4431">
              <w:rPr>
                <w:rFonts w:ascii="Century Gothic" w:hAnsi="Century Gothic" w:cs="Tahoma"/>
                <w:b/>
                <w:lang w:val="es-MX"/>
              </w:rPr>
              <w:fldChar w:fldCharType="begin"/>
            </w:r>
            <w:r w:rsidRPr="002C4431">
              <w:rPr>
                <w:rFonts w:ascii="Century Gothic" w:hAnsi="Century Gothic" w:cs="Tahoma"/>
                <w:b/>
                <w:lang w:val="es-MX"/>
              </w:rPr>
              <w:instrText xml:space="preserve"> MERGEFIELD radicado </w:instrText>
            </w:r>
            <w:r w:rsidRPr="002C4431">
              <w:rPr>
                <w:rFonts w:ascii="Century Gothic" w:hAnsi="Century Gothic" w:cs="Tahoma"/>
                <w:b/>
                <w:lang w:val="es-MX"/>
              </w:rPr>
              <w:fldChar w:fldCharType="separate"/>
            </w:r>
            <w:r w:rsidRPr="002C4431">
              <w:rPr>
                <w:rFonts w:ascii="Century Gothic" w:hAnsi="Century Gothic" w:cs="Tahoma"/>
                <w:b/>
                <w:noProof/>
                <w:lang w:val="es-MX"/>
              </w:rPr>
              <w:t>051</w:t>
            </w:r>
            <w:r w:rsidRPr="002C4431">
              <w:rPr>
                <w:rFonts w:ascii="Century Gothic" w:hAnsi="Century Gothic" w:cs="Tahoma"/>
                <w:b/>
                <w:lang w:val="es-MX"/>
              </w:rPr>
              <w:fldChar w:fldCharType="end"/>
            </w:r>
            <w:r w:rsidRPr="002C4431">
              <w:rPr>
                <w:rFonts w:ascii="Century Gothic" w:hAnsi="Century Gothic" w:cs="Tahoma"/>
                <w:b/>
                <w:lang w:val="es-MX"/>
              </w:rPr>
              <w:t>00</w:t>
            </w:r>
          </w:p>
        </w:tc>
      </w:tr>
      <w:tr w:rsidR="000755D2" w:rsidRPr="002C4431" w:rsidTr="002C4431">
        <w:tc>
          <w:tcPr>
            <w:tcW w:w="2581" w:type="dxa"/>
            <w:vAlign w:val="center"/>
          </w:tcPr>
          <w:p w:rsidR="000755D2" w:rsidRPr="002C4431" w:rsidRDefault="000755D2" w:rsidP="002C4431">
            <w:pPr>
              <w:spacing w:line="276" w:lineRule="auto"/>
              <w:jc w:val="both"/>
              <w:rPr>
                <w:rFonts w:ascii="Century Gothic" w:hAnsi="Century Gothic" w:cs="Tahoma"/>
                <w:lang w:val="es-MX"/>
              </w:rPr>
            </w:pPr>
            <w:r w:rsidRPr="002C4431">
              <w:rPr>
                <w:rFonts w:ascii="Century Gothic" w:hAnsi="Century Gothic" w:cs="Tahoma"/>
                <w:lang w:val="es-MX"/>
              </w:rPr>
              <w:t>DEMANDANTE</w:t>
            </w:r>
          </w:p>
        </w:tc>
        <w:tc>
          <w:tcPr>
            <w:tcW w:w="6350" w:type="dxa"/>
          </w:tcPr>
          <w:p w:rsidR="000755D2" w:rsidRPr="002C4431" w:rsidRDefault="000755D2" w:rsidP="002C4431">
            <w:pPr>
              <w:spacing w:line="276" w:lineRule="auto"/>
              <w:jc w:val="both"/>
              <w:rPr>
                <w:rFonts w:ascii="Century Gothic" w:hAnsi="Century Gothic" w:cs="Tahoma"/>
                <w:b/>
                <w:lang w:val="es-MX"/>
              </w:rPr>
            </w:pPr>
            <w:r w:rsidRPr="002C4431">
              <w:rPr>
                <w:rFonts w:ascii="Century Gothic" w:hAnsi="Century Gothic" w:cs="Tahoma"/>
                <w:b/>
                <w:lang w:val="es-MX"/>
              </w:rPr>
              <w:fldChar w:fldCharType="begin"/>
            </w:r>
            <w:r w:rsidRPr="002C4431">
              <w:rPr>
                <w:rFonts w:ascii="Century Gothic" w:hAnsi="Century Gothic" w:cs="Tahoma"/>
                <w:b/>
                <w:lang w:val="es-MX"/>
              </w:rPr>
              <w:instrText xml:space="preserve"> MERGEFIELD Demandante_ </w:instrText>
            </w:r>
            <w:r w:rsidRPr="002C4431">
              <w:rPr>
                <w:rFonts w:ascii="Century Gothic" w:hAnsi="Century Gothic" w:cs="Tahoma"/>
                <w:b/>
                <w:lang w:val="es-MX"/>
              </w:rPr>
              <w:fldChar w:fldCharType="separate"/>
            </w:r>
            <w:r w:rsidRPr="002C4431">
              <w:rPr>
                <w:rFonts w:ascii="Century Gothic" w:hAnsi="Century Gothic" w:cs="Tahoma"/>
                <w:b/>
                <w:noProof/>
                <w:lang w:val="es-MX"/>
              </w:rPr>
              <w:t xml:space="preserve">VÍCTOR JULIO ROJAS ORDOÑEZ </w:t>
            </w:r>
            <w:r w:rsidRPr="002C4431">
              <w:rPr>
                <w:rFonts w:ascii="Century Gothic" w:hAnsi="Century Gothic" w:cs="Tahoma"/>
                <w:b/>
                <w:lang w:val="es-MX"/>
              </w:rPr>
              <w:fldChar w:fldCharType="end"/>
            </w:r>
          </w:p>
        </w:tc>
      </w:tr>
      <w:tr w:rsidR="000755D2" w:rsidRPr="002C4431" w:rsidTr="002C4431">
        <w:tc>
          <w:tcPr>
            <w:tcW w:w="2581" w:type="dxa"/>
            <w:vAlign w:val="center"/>
          </w:tcPr>
          <w:p w:rsidR="000755D2" w:rsidRPr="002C4431" w:rsidRDefault="000755D2" w:rsidP="002C4431">
            <w:pPr>
              <w:spacing w:line="276" w:lineRule="auto"/>
              <w:jc w:val="both"/>
              <w:rPr>
                <w:rFonts w:ascii="Century Gothic" w:hAnsi="Century Gothic" w:cs="Tahoma"/>
                <w:lang w:val="es-MX"/>
              </w:rPr>
            </w:pPr>
            <w:r w:rsidRPr="002C4431">
              <w:rPr>
                <w:rFonts w:ascii="Century Gothic" w:hAnsi="Century Gothic" w:cs="Tahoma"/>
                <w:lang w:val="es-MX"/>
              </w:rPr>
              <w:t>DEMANDADO</w:t>
            </w:r>
          </w:p>
        </w:tc>
        <w:tc>
          <w:tcPr>
            <w:tcW w:w="6350" w:type="dxa"/>
          </w:tcPr>
          <w:p w:rsidR="000755D2" w:rsidRPr="002C4431" w:rsidRDefault="000755D2" w:rsidP="002C4431">
            <w:pPr>
              <w:spacing w:line="276" w:lineRule="auto"/>
              <w:jc w:val="both"/>
              <w:rPr>
                <w:rFonts w:ascii="Century Gothic" w:hAnsi="Century Gothic" w:cs="Tahoma"/>
                <w:b/>
              </w:rPr>
            </w:pPr>
            <w:r w:rsidRPr="002C4431">
              <w:rPr>
                <w:rFonts w:ascii="Century Gothic" w:hAnsi="Century Gothic" w:cs="Tahoma"/>
                <w:b/>
              </w:rPr>
              <w:fldChar w:fldCharType="begin"/>
            </w:r>
            <w:r w:rsidRPr="002C4431">
              <w:rPr>
                <w:rFonts w:ascii="Century Gothic" w:hAnsi="Century Gothic" w:cs="Tahoma"/>
                <w:b/>
              </w:rPr>
              <w:instrText xml:space="preserve"> MERGEFIELD Demandado </w:instrText>
            </w:r>
            <w:r w:rsidRPr="002C4431">
              <w:rPr>
                <w:rFonts w:ascii="Century Gothic" w:hAnsi="Century Gothic" w:cs="Tahoma"/>
                <w:b/>
              </w:rPr>
              <w:fldChar w:fldCharType="separate"/>
            </w:r>
            <w:r w:rsidRPr="002C4431">
              <w:rPr>
                <w:rFonts w:ascii="Century Gothic" w:hAnsi="Century Gothic" w:cs="Tahoma"/>
                <w:b/>
                <w:noProof/>
              </w:rPr>
              <w:t>COLPENSIONES</w:t>
            </w:r>
            <w:r w:rsidRPr="002C4431">
              <w:rPr>
                <w:rFonts w:ascii="Century Gothic" w:hAnsi="Century Gothic" w:cs="Tahoma"/>
                <w:b/>
              </w:rPr>
              <w:fldChar w:fldCharType="end"/>
            </w:r>
          </w:p>
        </w:tc>
      </w:tr>
      <w:tr w:rsidR="000755D2" w:rsidRPr="002C4431" w:rsidTr="002C4431">
        <w:tc>
          <w:tcPr>
            <w:tcW w:w="2581" w:type="dxa"/>
            <w:vAlign w:val="center"/>
          </w:tcPr>
          <w:p w:rsidR="000755D2" w:rsidRPr="002C4431" w:rsidRDefault="000755D2" w:rsidP="002C4431">
            <w:pPr>
              <w:spacing w:line="276" w:lineRule="auto"/>
              <w:jc w:val="both"/>
              <w:rPr>
                <w:rFonts w:ascii="Century Gothic" w:hAnsi="Century Gothic" w:cs="Tahoma"/>
                <w:lang w:val="es-MX"/>
              </w:rPr>
            </w:pPr>
            <w:r w:rsidRPr="002C4431">
              <w:rPr>
                <w:rFonts w:ascii="Century Gothic" w:hAnsi="Century Gothic" w:cs="Tahoma"/>
                <w:lang w:val="es-MX"/>
              </w:rPr>
              <w:t>MEDIO DE CONTROL</w:t>
            </w:r>
          </w:p>
        </w:tc>
        <w:tc>
          <w:tcPr>
            <w:tcW w:w="6350" w:type="dxa"/>
          </w:tcPr>
          <w:p w:rsidR="000755D2" w:rsidRPr="002C4431" w:rsidRDefault="000755D2" w:rsidP="002C4431">
            <w:pPr>
              <w:spacing w:line="276" w:lineRule="auto"/>
              <w:jc w:val="both"/>
              <w:rPr>
                <w:rFonts w:ascii="Century Gothic" w:hAnsi="Century Gothic" w:cs="Tahoma"/>
                <w:b/>
                <w:lang w:val="es-MX"/>
              </w:rPr>
            </w:pPr>
            <w:r w:rsidRPr="002C4431">
              <w:rPr>
                <w:rFonts w:ascii="Century Gothic" w:hAnsi="Century Gothic" w:cs="Tahoma"/>
                <w:b/>
                <w:lang w:val="es-MX"/>
              </w:rPr>
              <w:t>TUTELA</w:t>
            </w:r>
          </w:p>
        </w:tc>
      </w:tr>
      <w:tr w:rsidR="000755D2" w:rsidRPr="002C4431" w:rsidTr="002C4431">
        <w:tc>
          <w:tcPr>
            <w:tcW w:w="2581" w:type="dxa"/>
            <w:vAlign w:val="center"/>
          </w:tcPr>
          <w:p w:rsidR="000755D2" w:rsidRPr="002C4431" w:rsidRDefault="000755D2" w:rsidP="002C4431">
            <w:pPr>
              <w:spacing w:line="276" w:lineRule="auto"/>
              <w:jc w:val="both"/>
              <w:rPr>
                <w:rFonts w:ascii="Century Gothic" w:hAnsi="Century Gothic" w:cs="Tahoma"/>
                <w:lang w:val="es-MX"/>
              </w:rPr>
            </w:pPr>
            <w:r w:rsidRPr="002C4431">
              <w:rPr>
                <w:rFonts w:ascii="Century Gothic" w:hAnsi="Century Gothic" w:cs="Tahoma"/>
                <w:lang w:val="es-MX"/>
              </w:rPr>
              <w:t>ASUNTO</w:t>
            </w:r>
          </w:p>
        </w:tc>
        <w:tc>
          <w:tcPr>
            <w:tcW w:w="6350" w:type="dxa"/>
          </w:tcPr>
          <w:p w:rsidR="000755D2" w:rsidRPr="002C4431" w:rsidRDefault="000755D2" w:rsidP="002C4431">
            <w:pPr>
              <w:spacing w:line="276" w:lineRule="auto"/>
              <w:jc w:val="both"/>
              <w:rPr>
                <w:rFonts w:ascii="Century Gothic" w:hAnsi="Century Gothic" w:cs="Tahoma"/>
                <w:b/>
                <w:lang w:val="es-MX"/>
              </w:rPr>
            </w:pPr>
            <w:r w:rsidRPr="002C4431">
              <w:rPr>
                <w:rFonts w:ascii="Century Gothic" w:hAnsi="Century Gothic" w:cs="Tahoma"/>
                <w:b/>
                <w:lang w:val="es-MX"/>
              </w:rPr>
              <w:t>CARENCIA ACTUAL DE OBJETO – HECHO SUPERADO</w:t>
            </w:r>
          </w:p>
        </w:tc>
      </w:tr>
    </w:tbl>
    <w:p w:rsidR="000755D2" w:rsidRPr="002C4431" w:rsidRDefault="000755D2" w:rsidP="002C4431">
      <w:pPr>
        <w:spacing w:line="276" w:lineRule="auto"/>
        <w:jc w:val="both"/>
        <w:rPr>
          <w:rFonts w:ascii="Century Gothic" w:hAnsi="Century Gothic"/>
          <w:lang w:val="es-MX"/>
        </w:rPr>
      </w:pPr>
    </w:p>
    <w:p w:rsidR="000755D2" w:rsidRPr="002C4431" w:rsidRDefault="000755D2" w:rsidP="002C4431">
      <w:pPr>
        <w:spacing w:line="276" w:lineRule="auto"/>
        <w:jc w:val="center"/>
        <w:rPr>
          <w:rFonts w:ascii="Century Gothic" w:hAnsi="Century Gothic" w:cs="Arial"/>
          <w:b/>
          <w:lang w:val="es-CO"/>
        </w:rPr>
      </w:pPr>
      <w:r w:rsidRPr="002C4431">
        <w:rPr>
          <w:rFonts w:ascii="Century Gothic" w:hAnsi="Century Gothic" w:cs="Arial"/>
          <w:b/>
          <w:lang w:val="es-CO"/>
        </w:rPr>
        <w:t xml:space="preserve">FALLO </w:t>
      </w:r>
    </w:p>
    <w:p w:rsidR="000755D2" w:rsidRPr="002C4431" w:rsidRDefault="000755D2" w:rsidP="002C4431">
      <w:pPr>
        <w:spacing w:line="276" w:lineRule="auto"/>
        <w:jc w:val="center"/>
        <w:rPr>
          <w:rFonts w:ascii="Century Gothic" w:hAnsi="Century Gothic" w:cs="Arial"/>
          <w:b/>
          <w:lang w:val="es-CO"/>
        </w:rPr>
      </w:pPr>
    </w:p>
    <w:p w:rsidR="000755D2" w:rsidRPr="002C4431" w:rsidRDefault="009B3B0B" w:rsidP="002C4431">
      <w:pPr>
        <w:spacing w:line="276" w:lineRule="auto"/>
        <w:jc w:val="both"/>
        <w:rPr>
          <w:rFonts w:ascii="Century Gothic" w:hAnsi="Century Gothic" w:cs="Arial"/>
          <w:lang w:val="es-CO"/>
        </w:rPr>
      </w:pPr>
      <w:r>
        <w:rPr>
          <w:rFonts w:ascii="Century Gothic" w:hAnsi="Century Gothic" w:cs="Arial"/>
          <w:lang w:val="es-CO"/>
        </w:rPr>
        <w:t xml:space="preserve">El </w:t>
      </w:r>
      <w:r w:rsidR="000755D2" w:rsidRPr="002C4431">
        <w:rPr>
          <w:rFonts w:ascii="Century Gothic" w:hAnsi="Century Gothic" w:cs="Arial"/>
          <w:lang w:val="es-CO"/>
        </w:rPr>
        <w:t xml:space="preserve">Despacho </w:t>
      </w:r>
      <w:r>
        <w:rPr>
          <w:rFonts w:ascii="Century Gothic" w:hAnsi="Century Gothic" w:cs="Arial"/>
          <w:lang w:val="es-CO"/>
        </w:rPr>
        <w:t xml:space="preserve">procede </w:t>
      </w:r>
      <w:r w:rsidR="000755D2" w:rsidRPr="002C4431">
        <w:rPr>
          <w:rFonts w:ascii="Century Gothic" w:hAnsi="Century Gothic" w:cs="Arial"/>
          <w:lang w:val="es-CO"/>
        </w:rPr>
        <w:t xml:space="preserve">a proferir fallo dentro de  la </w:t>
      </w:r>
      <w:r w:rsidR="00F81BB2">
        <w:rPr>
          <w:rFonts w:ascii="Century Gothic" w:hAnsi="Century Gothic" w:cs="Arial"/>
          <w:lang w:val="es-CO"/>
        </w:rPr>
        <w:t>a</w:t>
      </w:r>
      <w:r w:rsidR="000755D2" w:rsidRPr="002C4431">
        <w:rPr>
          <w:rFonts w:ascii="Century Gothic" w:hAnsi="Century Gothic" w:cs="Arial"/>
          <w:lang w:val="es-CO"/>
        </w:rPr>
        <w:t xml:space="preserve">cción de </w:t>
      </w:r>
      <w:r w:rsidR="00F81BB2">
        <w:rPr>
          <w:rFonts w:ascii="Century Gothic" w:hAnsi="Century Gothic" w:cs="Arial"/>
          <w:lang w:val="es-CO"/>
        </w:rPr>
        <w:t>t</w:t>
      </w:r>
      <w:r w:rsidR="000755D2" w:rsidRPr="002C4431">
        <w:rPr>
          <w:rFonts w:ascii="Century Gothic" w:hAnsi="Century Gothic" w:cs="Arial"/>
          <w:lang w:val="es-CO"/>
        </w:rPr>
        <w:t xml:space="preserve">utela </w:t>
      </w:r>
      <w:r w:rsidR="00F81BB2">
        <w:rPr>
          <w:rFonts w:ascii="Century Gothic" w:hAnsi="Century Gothic" w:cs="Arial"/>
          <w:lang w:val="es-CO"/>
        </w:rPr>
        <w:t xml:space="preserve"> que presentó </w:t>
      </w:r>
      <w:r w:rsidR="000755D2" w:rsidRPr="002C4431">
        <w:rPr>
          <w:rFonts w:ascii="Century Gothic" w:hAnsi="Century Gothic" w:cs="Arial"/>
          <w:b/>
          <w:lang w:val="es-CO"/>
        </w:rPr>
        <w:t xml:space="preserve">VÍCTOR JULIO ROJAS ORDOÑEZ  </w:t>
      </w:r>
      <w:r w:rsidR="000755D2" w:rsidRPr="002C4431">
        <w:rPr>
          <w:rFonts w:ascii="Century Gothic" w:hAnsi="Century Gothic" w:cs="Arial"/>
          <w:lang w:val="es-CO"/>
        </w:rPr>
        <w:t xml:space="preserve">en contra de </w:t>
      </w:r>
      <w:r w:rsidR="000755D2" w:rsidRPr="002C4431">
        <w:rPr>
          <w:rFonts w:ascii="Century Gothic" w:hAnsi="Century Gothic" w:cs="Arial"/>
          <w:b/>
          <w:lang w:val="es-CO"/>
        </w:rPr>
        <w:t>ADMINISTRADORA COLOMBIANA DE PENSIONES – COLPENSIONES</w:t>
      </w:r>
      <w:r w:rsidR="000755D2" w:rsidRPr="002C4431">
        <w:rPr>
          <w:rFonts w:ascii="Century Gothic" w:hAnsi="Century Gothic" w:cs="Arial"/>
          <w:lang w:val="es-CO"/>
        </w:rPr>
        <w:t xml:space="preserve">, con el fin de proteger su </w:t>
      </w:r>
      <w:r w:rsidR="00F81BB2">
        <w:rPr>
          <w:rFonts w:ascii="Century Gothic" w:hAnsi="Century Gothic" w:cs="Arial"/>
          <w:lang w:val="es-CO"/>
        </w:rPr>
        <w:t xml:space="preserve">derecho fundamental de petición, debido proceso y vida. </w:t>
      </w:r>
    </w:p>
    <w:p w:rsidR="000755D2" w:rsidRPr="002C4431" w:rsidRDefault="000755D2" w:rsidP="002C4431">
      <w:pPr>
        <w:spacing w:line="276" w:lineRule="auto"/>
        <w:jc w:val="both"/>
        <w:rPr>
          <w:rFonts w:ascii="Century Gothic" w:hAnsi="Century Gothic"/>
          <w:lang w:val="es-MX"/>
        </w:rPr>
      </w:pPr>
    </w:p>
    <w:p w:rsidR="000755D2" w:rsidRPr="002C4431" w:rsidRDefault="000755D2" w:rsidP="002C4431">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2C4431">
        <w:rPr>
          <w:rFonts w:ascii="Century Gothic" w:hAnsi="Century Gothic" w:cs="Arial"/>
          <w:b/>
          <w:szCs w:val="24"/>
          <w:lang w:val="es-CO"/>
        </w:rPr>
        <w:t>LA DEMANDA:</w:t>
      </w:r>
    </w:p>
    <w:p w:rsidR="000755D2" w:rsidRPr="002C4431" w:rsidRDefault="000755D2" w:rsidP="002C4431">
      <w:pPr>
        <w:pStyle w:val="Textoindependiente"/>
        <w:tabs>
          <w:tab w:val="left" w:pos="0"/>
        </w:tabs>
        <w:spacing w:after="0" w:line="276" w:lineRule="auto"/>
        <w:ind w:left="360"/>
        <w:rPr>
          <w:rFonts w:ascii="Century Gothic" w:hAnsi="Century Gothic" w:cs="Arial"/>
          <w:b/>
          <w:szCs w:val="24"/>
          <w:lang w:val="es-CO"/>
        </w:rPr>
      </w:pPr>
    </w:p>
    <w:p w:rsidR="000755D2" w:rsidRPr="002C4431" w:rsidRDefault="000755D2" w:rsidP="002C4431">
      <w:pPr>
        <w:pStyle w:val="Textoindependiente"/>
        <w:numPr>
          <w:ilvl w:val="1"/>
          <w:numId w:val="2"/>
        </w:numPr>
        <w:tabs>
          <w:tab w:val="left" w:pos="0"/>
        </w:tabs>
        <w:spacing w:after="0" w:line="276" w:lineRule="auto"/>
        <w:rPr>
          <w:rFonts w:ascii="Century Gothic" w:hAnsi="Century Gothic" w:cs="Arial"/>
          <w:b/>
          <w:szCs w:val="24"/>
          <w:lang w:val="es-CO"/>
        </w:rPr>
      </w:pPr>
      <w:r w:rsidRPr="002C4431">
        <w:rPr>
          <w:rFonts w:ascii="Century Gothic" w:hAnsi="Century Gothic" w:cs="Arial"/>
          <w:b/>
          <w:szCs w:val="24"/>
          <w:lang w:val="es-CO"/>
        </w:rPr>
        <w:t>DE LAS PRETENSIONES:</w:t>
      </w:r>
    </w:p>
    <w:p w:rsidR="000755D2" w:rsidRPr="002C4431" w:rsidRDefault="000755D2" w:rsidP="002C4431">
      <w:pPr>
        <w:pStyle w:val="Textoindependiente"/>
        <w:spacing w:after="0" w:line="276" w:lineRule="auto"/>
        <w:jc w:val="both"/>
        <w:rPr>
          <w:rFonts w:ascii="Century Gothic" w:hAnsi="Century Gothic" w:cs="Arial"/>
          <w:b/>
          <w:szCs w:val="24"/>
          <w:lang w:val="es-CO"/>
        </w:rPr>
      </w:pPr>
    </w:p>
    <w:p w:rsidR="000755D2" w:rsidRPr="002C4431" w:rsidRDefault="002C4431" w:rsidP="002C4431">
      <w:pPr>
        <w:pStyle w:val="Textoindependiente"/>
        <w:spacing w:after="0" w:line="276" w:lineRule="auto"/>
        <w:ind w:left="708"/>
        <w:jc w:val="both"/>
        <w:rPr>
          <w:rFonts w:ascii="Century Gothic" w:hAnsi="Century Gothic" w:cs="Arial"/>
          <w:i/>
          <w:szCs w:val="24"/>
          <w:lang w:val="es-CO"/>
        </w:rPr>
      </w:pPr>
      <w:r>
        <w:rPr>
          <w:rFonts w:ascii="Century Gothic" w:hAnsi="Century Gothic" w:cs="Arial"/>
          <w:i/>
          <w:szCs w:val="24"/>
          <w:lang w:val="es-CO"/>
        </w:rPr>
        <w:t>“</w:t>
      </w:r>
      <w:r w:rsidR="00C54E64">
        <w:rPr>
          <w:rFonts w:ascii="Century Gothic" w:hAnsi="Century Gothic" w:cs="Arial"/>
          <w:i/>
          <w:szCs w:val="24"/>
          <w:lang w:val="es-CO"/>
        </w:rPr>
        <w:t xml:space="preserve">PRIMERA: Que se amparen </w:t>
      </w:r>
      <w:r w:rsidR="000755D2" w:rsidRPr="002C4431">
        <w:rPr>
          <w:rFonts w:ascii="Century Gothic" w:hAnsi="Century Gothic" w:cs="Arial"/>
          <w:i/>
          <w:szCs w:val="24"/>
          <w:lang w:val="es-CO"/>
        </w:rPr>
        <w:t xml:space="preserve"> los derechos fundamentales al D</w:t>
      </w:r>
      <w:r w:rsidR="00C54E64">
        <w:rPr>
          <w:rFonts w:ascii="Century Gothic" w:hAnsi="Century Gothic" w:cs="Arial"/>
          <w:i/>
          <w:szCs w:val="24"/>
          <w:lang w:val="es-CO"/>
        </w:rPr>
        <w:t>ERECHO D</w:t>
      </w:r>
      <w:r w:rsidR="000755D2" w:rsidRPr="002C4431">
        <w:rPr>
          <w:rFonts w:ascii="Century Gothic" w:hAnsi="Century Gothic" w:cs="Arial"/>
          <w:i/>
          <w:szCs w:val="24"/>
          <w:lang w:val="es-CO"/>
        </w:rPr>
        <w:t xml:space="preserve">E </w:t>
      </w:r>
      <w:r w:rsidR="00C54E64" w:rsidRPr="002C4431">
        <w:rPr>
          <w:rFonts w:ascii="Century Gothic" w:hAnsi="Century Gothic" w:cs="Arial"/>
          <w:i/>
          <w:szCs w:val="24"/>
          <w:lang w:val="es-CO"/>
        </w:rPr>
        <w:t>PETICIÓN</w:t>
      </w:r>
      <w:r w:rsidR="000755D2" w:rsidRPr="002C4431">
        <w:rPr>
          <w:rFonts w:ascii="Century Gothic" w:hAnsi="Century Gothic" w:cs="Arial"/>
          <w:i/>
          <w:szCs w:val="24"/>
          <w:lang w:val="es-CO"/>
        </w:rPr>
        <w:t xml:space="preserve"> y al DEBIDO PROCESO, A LA VIDA EN CONDICIONES DIGNAS Y LA </w:t>
      </w:r>
      <w:r w:rsidR="00C54E64" w:rsidRPr="002C4431">
        <w:rPr>
          <w:rFonts w:ascii="Century Gothic" w:hAnsi="Century Gothic" w:cs="Arial"/>
          <w:i/>
          <w:szCs w:val="24"/>
          <w:lang w:val="es-CO"/>
        </w:rPr>
        <w:t>PROTECCIÓN</w:t>
      </w:r>
      <w:r w:rsidR="000755D2" w:rsidRPr="002C4431">
        <w:rPr>
          <w:rFonts w:ascii="Century Gothic" w:hAnsi="Century Gothic" w:cs="Arial"/>
          <w:i/>
          <w:szCs w:val="24"/>
          <w:lang w:val="es-CO"/>
        </w:rPr>
        <w:t xml:space="preserve"> ESPECIAL </w:t>
      </w:r>
      <w:r w:rsidR="00C54E64">
        <w:rPr>
          <w:rFonts w:ascii="Century Gothic" w:hAnsi="Century Gothic" w:cs="Arial"/>
          <w:i/>
          <w:szCs w:val="24"/>
          <w:lang w:val="es-CO"/>
        </w:rPr>
        <w:t xml:space="preserve">DEL ADULTO </w:t>
      </w:r>
      <w:r w:rsidR="000755D2" w:rsidRPr="002C4431">
        <w:rPr>
          <w:rFonts w:ascii="Century Gothic" w:hAnsi="Century Gothic" w:cs="Arial"/>
          <w:i/>
          <w:szCs w:val="24"/>
          <w:lang w:val="es-CO"/>
        </w:rPr>
        <w:t>MAYOR que ha desconocido injustificadamente COLPENSIONES y en consecuencia, proce</w:t>
      </w:r>
      <w:r w:rsidR="00C54E64">
        <w:rPr>
          <w:rFonts w:ascii="Century Gothic" w:hAnsi="Century Gothic" w:cs="Arial"/>
          <w:i/>
          <w:szCs w:val="24"/>
          <w:lang w:val="es-CO"/>
        </w:rPr>
        <w:t>d</w:t>
      </w:r>
      <w:r w:rsidR="000755D2" w:rsidRPr="002C4431">
        <w:rPr>
          <w:rFonts w:ascii="Century Gothic" w:hAnsi="Century Gothic" w:cs="Arial"/>
          <w:i/>
          <w:szCs w:val="24"/>
          <w:lang w:val="es-CO"/>
        </w:rPr>
        <w:t>a a dar contestación de fondo al derecho de petición d</w:t>
      </w:r>
      <w:r>
        <w:rPr>
          <w:rFonts w:ascii="Century Gothic" w:hAnsi="Century Gothic" w:cs="Arial"/>
          <w:i/>
          <w:szCs w:val="24"/>
          <w:lang w:val="es-CO"/>
        </w:rPr>
        <w:t>e fecha 16 de diciembre de 2019</w:t>
      </w:r>
      <w:r w:rsidR="00C54E64">
        <w:rPr>
          <w:rFonts w:ascii="Century Gothic" w:hAnsi="Century Gothic" w:cs="Arial"/>
          <w:i/>
          <w:szCs w:val="24"/>
          <w:lang w:val="es-CO"/>
        </w:rPr>
        <w:t>, expidiendo los documentos solicitados</w:t>
      </w:r>
      <w:r>
        <w:rPr>
          <w:rFonts w:ascii="Century Gothic" w:hAnsi="Century Gothic" w:cs="Arial"/>
          <w:i/>
          <w:szCs w:val="24"/>
          <w:lang w:val="es-CO"/>
        </w:rPr>
        <w:t>”</w:t>
      </w:r>
    </w:p>
    <w:p w:rsidR="000755D2" w:rsidRPr="002C4431" w:rsidRDefault="000755D2" w:rsidP="002C4431">
      <w:pPr>
        <w:pStyle w:val="Textoindependiente"/>
        <w:spacing w:after="0" w:line="276" w:lineRule="auto"/>
        <w:jc w:val="both"/>
        <w:rPr>
          <w:rFonts w:ascii="Century Gothic" w:hAnsi="Century Gothic" w:cs="Arial"/>
          <w:b/>
          <w:i/>
          <w:szCs w:val="24"/>
          <w:lang w:val="es-CO"/>
        </w:rPr>
      </w:pPr>
    </w:p>
    <w:p w:rsidR="000755D2" w:rsidRPr="002C4431" w:rsidRDefault="000755D2" w:rsidP="002C4431">
      <w:pPr>
        <w:pStyle w:val="Textoindependiente"/>
        <w:numPr>
          <w:ilvl w:val="1"/>
          <w:numId w:val="2"/>
        </w:numPr>
        <w:spacing w:after="0" w:line="276" w:lineRule="auto"/>
        <w:jc w:val="both"/>
        <w:rPr>
          <w:rFonts w:ascii="Century Gothic" w:hAnsi="Century Gothic" w:cs="Arial"/>
          <w:b/>
          <w:szCs w:val="24"/>
          <w:lang w:val="es-CO"/>
        </w:rPr>
      </w:pPr>
      <w:r w:rsidRPr="002C4431">
        <w:rPr>
          <w:rFonts w:ascii="Century Gothic" w:hAnsi="Century Gothic" w:cs="Arial"/>
          <w:b/>
          <w:szCs w:val="24"/>
          <w:lang w:val="es-CO"/>
        </w:rPr>
        <w:t xml:space="preserve">FUNDAMENTOS FÁCTICOS: </w:t>
      </w:r>
    </w:p>
    <w:p w:rsidR="000755D2" w:rsidRPr="002C4431" w:rsidRDefault="000755D2" w:rsidP="002C4431">
      <w:pPr>
        <w:pStyle w:val="Textoindependiente"/>
        <w:spacing w:after="0" w:line="276" w:lineRule="auto"/>
        <w:jc w:val="both"/>
        <w:rPr>
          <w:rFonts w:ascii="Century Gothic" w:hAnsi="Century Gothic" w:cs="Arial"/>
          <w:szCs w:val="24"/>
          <w:lang w:val="es-CO"/>
        </w:rPr>
      </w:pPr>
    </w:p>
    <w:p w:rsidR="000755D2" w:rsidRPr="002C4431" w:rsidRDefault="000755D2" w:rsidP="002C4431">
      <w:pPr>
        <w:pStyle w:val="Textoindependiente"/>
        <w:spacing w:after="0" w:line="276" w:lineRule="auto"/>
        <w:jc w:val="both"/>
        <w:rPr>
          <w:rFonts w:ascii="Century Gothic" w:hAnsi="Century Gothic" w:cs="Arial"/>
          <w:b/>
          <w:szCs w:val="24"/>
          <w:lang w:val="es-CO"/>
        </w:rPr>
      </w:pPr>
      <w:r w:rsidRPr="002C4431">
        <w:rPr>
          <w:rFonts w:ascii="Century Gothic" w:hAnsi="Century Gothic" w:cs="Arial"/>
          <w:szCs w:val="24"/>
          <w:lang w:val="es-CO"/>
        </w:rPr>
        <w:t xml:space="preserve">Como </w:t>
      </w:r>
      <w:r w:rsidRPr="002C4431">
        <w:rPr>
          <w:rFonts w:ascii="Century Gothic" w:hAnsi="Century Gothic" w:cs="Arial"/>
          <w:b/>
          <w:szCs w:val="24"/>
          <w:lang w:val="es-CO"/>
        </w:rPr>
        <w:t>hechos</w:t>
      </w:r>
      <w:r w:rsidRPr="002C4431">
        <w:rPr>
          <w:rFonts w:ascii="Century Gothic" w:hAnsi="Century Gothic" w:cs="Arial"/>
          <w:szCs w:val="24"/>
          <w:lang w:val="es-CO"/>
        </w:rPr>
        <w:t xml:space="preserve"> sustento de las pretensiones </w:t>
      </w:r>
      <w:r w:rsidR="00C54E64">
        <w:rPr>
          <w:rFonts w:ascii="Century Gothic" w:hAnsi="Century Gothic" w:cs="Arial"/>
          <w:szCs w:val="24"/>
          <w:lang w:val="es-CO"/>
        </w:rPr>
        <w:t>se indicó lo siguiente:</w:t>
      </w:r>
    </w:p>
    <w:p w:rsidR="000755D2" w:rsidRPr="002C4431" w:rsidRDefault="000755D2" w:rsidP="002C4431">
      <w:pPr>
        <w:spacing w:line="276" w:lineRule="auto"/>
        <w:jc w:val="both"/>
        <w:rPr>
          <w:rFonts w:ascii="Century Gothic" w:hAnsi="Century Gothic" w:cs="Arial"/>
          <w:highlight w:val="green"/>
          <w:lang w:val="es-CO"/>
        </w:rPr>
      </w:pPr>
    </w:p>
    <w:p w:rsidR="000755D2" w:rsidRPr="002C4431" w:rsidRDefault="000755D2" w:rsidP="002C4431">
      <w:pPr>
        <w:pStyle w:val="Textoindependiente"/>
        <w:spacing w:line="276" w:lineRule="auto"/>
        <w:ind w:left="708"/>
        <w:jc w:val="both"/>
        <w:rPr>
          <w:rFonts w:ascii="Century Gothic" w:hAnsi="Century Gothic" w:cs="Arial"/>
          <w:i/>
          <w:sz w:val="22"/>
          <w:szCs w:val="24"/>
          <w:lang w:val="es-CO"/>
        </w:rPr>
      </w:pPr>
      <w:r w:rsidRPr="002C4431">
        <w:rPr>
          <w:rFonts w:ascii="Century Gothic" w:hAnsi="Century Gothic" w:cs="Arial"/>
          <w:i/>
          <w:sz w:val="22"/>
          <w:szCs w:val="24"/>
          <w:lang w:val="es-CO"/>
        </w:rPr>
        <w:t>“1.En calidad de apoderado judicial del señor VIC</w:t>
      </w:r>
      <w:r w:rsidR="00C54E64">
        <w:rPr>
          <w:rFonts w:ascii="Century Gothic" w:hAnsi="Century Gothic" w:cs="Arial"/>
          <w:i/>
          <w:sz w:val="22"/>
          <w:szCs w:val="24"/>
          <w:lang w:val="es-CO"/>
        </w:rPr>
        <w:t>TOR JULIO ROJAS ORDOÑEZ, radiqué</w:t>
      </w:r>
      <w:r w:rsidRPr="002C4431">
        <w:rPr>
          <w:rFonts w:ascii="Century Gothic" w:hAnsi="Century Gothic" w:cs="Arial"/>
          <w:i/>
          <w:sz w:val="22"/>
          <w:szCs w:val="24"/>
          <w:lang w:val="es-CO"/>
        </w:rPr>
        <w:t xml:space="preserve"> derecho petición ante la </w:t>
      </w:r>
      <w:r w:rsidR="00C54E64">
        <w:rPr>
          <w:rFonts w:ascii="Century Gothic" w:hAnsi="Century Gothic" w:cs="Arial"/>
          <w:i/>
          <w:sz w:val="22"/>
          <w:szCs w:val="24"/>
          <w:lang w:val="es-CO"/>
        </w:rPr>
        <w:t>ADMINISTRADORA COLOMBIA DE PENSIONES</w:t>
      </w:r>
      <w:r w:rsidRPr="002C4431">
        <w:rPr>
          <w:rFonts w:ascii="Century Gothic" w:hAnsi="Century Gothic" w:cs="Arial"/>
          <w:i/>
          <w:sz w:val="22"/>
          <w:szCs w:val="24"/>
          <w:lang w:val="es-CO"/>
        </w:rPr>
        <w:t xml:space="preserve"> – </w:t>
      </w:r>
      <w:proofErr w:type="spellStart"/>
      <w:r w:rsidRPr="002C4431">
        <w:rPr>
          <w:rFonts w:ascii="Century Gothic" w:hAnsi="Century Gothic" w:cs="Arial"/>
          <w:i/>
          <w:sz w:val="22"/>
          <w:szCs w:val="24"/>
          <w:lang w:val="es-CO"/>
        </w:rPr>
        <w:t>COLPENSIONES</w:t>
      </w:r>
      <w:proofErr w:type="spellEnd"/>
      <w:r w:rsidRPr="002C4431">
        <w:rPr>
          <w:rFonts w:ascii="Century Gothic" w:hAnsi="Century Gothic" w:cs="Arial"/>
          <w:i/>
          <w:sz w:val="22"/>
          <w:szCs w:val="24"/>
          <w:lang w:val="es-CO"/>
        </w:rPr>
        <w:t>, el día 16 diciembre de 2019.</w:t>
      </w:r>
    </w:p>
    <w:p w:rsidR="000755D2" w:rsidRPr="002C4431" w:rsidRDefault="000755D2" w:rsidP="002C4431">
      <w:pPr>
        <w:pStyle w:val="Textoindependiente"/>
        <w:spacing w:line="276" w:lineRule="auto"/>
        <w:ind w:left="708"/>
        <w:jc w:val="both"/>
        <w:rPr>
          <w:rFonts w:ascii="Century Gothic" w:hAnsi="Century Gothic" w:cs="Arial"/>
          <w:i/>
          <w:sz w:val="22"/>
          <w:szCs w:val="24"/>
          <w:lang w:val="es-CO"/>
        </w:rPr>
      </w:pPr>
      <w:r w:rsidRPr="002C4431">
        <w:rPr>
          <w:rFonts w:ascii="Century Gothic" w:hAnsi="Century Gothic" w:cs="Arial"/>
          <w:i/>
          <w:sz w:val="22"/>
          <w:szCs w:val="24"/>
          <w:lang w:val="es-CO"/>
        </w:rPr>
        <w:t>2. En dicha petición solicité se sirvieran acatar la orden judicial impartida por el H. Corte Supremo de justicia mediante providencia de fecha 5 de agosto de 2019, y como consecuencia de ello proceda con la inclusión en nómina de mi mandante.</w:t>
      </w:r>
    </w:p>
    <w:p w:rsidR="000755D2" w:rsidRPr="002C4431" w:rsidRDefault="000755D2" w:rsidP="002C4431">
      <w:pPr>
        <w:pStyle w:val="Textoindependiente"/>
        <w:spacing w:line="276" w:lineRule="auto"/>
        <w:ind w:left="708"/>
        <w:jc w:val="both"/>
        <w:rPr>
          <w:rFonts w:ascii="Century Gothic" w:hAnsi="Century Gothic" w:cs="Arial"/>
          <w:i/>
          <w:sz w:val="22"/>
          <w:szCs w:val="24"/>
          <w:lang w:val="es-CO"/>
        </w:rPr>
      </w:pPr>
      <w:r w:rsidRPr="002C4431">
        <w:rPr>
          <w:rFonts w:ascii="Century Gothic" w:hAnsi="Century Gothic" w:cs="Arial"/>
          <w:i/>
          <w:sz w:val="22"/>
          <w:szCs w:val="24"/>
          <w:lang w:val="es-CO"/>
        </w:rPr>
        <w:t xml:space="preserve">3. Para dar cumplimiento a los requerimientos exigidos para radicación de peticiones por parte de </w:t>
      </w:r>
      <w:proofErr w:type="spellStart"/>
      <w:r w:rsidRPr="002C4431">
        <w:rPr>
          <w:rFonts w:ascii="Century Gothic" w:hAnsi="Century Gothic" w:cs="Arial"/>
          <w:i/>
          <w:sz w:val="22"/>
          <w:szCs w:val="24"/>
          <w:lang w:val="es-CO"/>
        </w:rPr>
        <w:t>Colpensiones</w:t>
      </w:r>
      <w:proofErr w:type="spellEnd"/>
      <w:r w:rsidRPr="002C4431">
        <w:rPr>
          <w:rFonts w:ascii="Century Gothic" w:hAnsi="Century Gothic" w:cs="Arial"/>
          <w:i/>
          <w:sz w:val="22"/>
          <w:szCs w:val="24"/>
          <w:lang w:val="es-CO"/>
        </w:rPr>
        <w:t>, junto</w:t>
      </w:r>
      <w:r w:rsidR="00C54E64">
        <w:rPr>
          <w:rFonts w:ascii="Century Gothic" w:hAnsi="Century Gothic" w:cs="Arial"/>
          <w:i/>
          <w:sz w:val="22"/>
          <w:szCs w:val="24"/>
          <w:lang w:val="es-CO"/>
        </w:rPr>
        <w:t xml:space="preserve"> con la referida petición allegué</w:t>
      </w:r>
      <w:r w:rsidRPr="002C4431">
        <w:rPr>
          <w:rFonts w:ascii="Century Gothic" w:hAnsi="Century Gothic" w:cs="Arial"/>
          <w:i/>
          <w:sz w:val="22"/>
          <w:szCs w:val="24"/>
          <w:lang w:val="es-CO"/>
        </w:rPr>
        <w:t xml:space="preserve"> las pruebas y formularios debidamente diligenciados para evitar dilaciones injustificadas.</w:t>
      </w:r>
    </w:p>
    <w:p w:rsidR="000755D2" w:rsidRPr="002C4431" w:rsidRDefault="000755D2" w:rsidP="002C4431">
      <w:pPr>
        <w:pStyle w:val="Textoindependiente"/>
        <w:spacing w:line="276" w:lineRule="auto"/>
        <w:ind w:left="708"/>
        <w:jc w:val="both"/>
        <w:rPr>
          <w:rFonts w:ascii="Century Gothic" w:hAnsi="Century Gothic" w:cs="Arial"/>
          <w:i/>
          <w:sz w:val="22"/>
          <w:szCs w:val="24"/>
          <w:lang w:val="es-CO"/>
        </w:rPr>
      </w:pPr>
      <w:r w:rsidRPr="002C4431">
        <w:rPr>
          <w:rFonts w:ascii="Century Gothic" w:hAnsi="Century Gothic" w:cs="Arial"/>
          <w:i/>
          <w:sz w:val="22"/>
          <w:szCs w:val="24"/>
          <w:lang w:val="es-CO"/>
        </w:rPr>
        <w:lastRenderedPageBreak/>
        <w:t>4. No obstante, la entidad accionada no ha dado respuesta de fondo al derecho de petición elevado en fecha 16 de diciembre de 2019.”</w:t>
      </w:r>
    </w:p>
    <w:p w:rsidR="000755D2" w:rsidRPr="002C4431" w:rsidRDefault="000755D2" w:rsidP="002C4431">
      <w:pPr>
        <w:pStyle w:val="Textoindependiente"/>
        <w:tabs>
          <w:tab w:val="left" w:pos="426"/>
        </w:tabs>
        <w:spacing w:after="0" w:line="276" w:lineRule="auto"/>
        <w:jc w:val="both"/>
        <w:rPr>
          <w:rFonts w:ascii="Century Gothic" w:hAnsi="Century Gothic" w:cs="Arial"/>
          <w:b/>
          <w:szCs w:val="24"/>
          <w:lang w:val="es-CO"/>
        </w:rPr>
      </w:pPr>
    </w:p>
    <w:p w:rsidR="000755D2" w:rsidRPr="002C4431" w:rsidRDefault="000755D2" w:rsidP="002C4431">
      <w:pPr>
        <w:pStyle w:val="Textoindependiente"/>
        <w:numPr>
          <w:ilvl w:val="1"/>
          <w:numId w:val="3"/>
        </w:numPr>
        <w:spacing w:after="0" w:line="276" w:lineRule="auto"/>
        <w:jc w:val="both"/>
        <w:rPr>
          <w:rFonts w:ascii="Century Gothic" w:hAnsi="Century Gothic" w:cs="Arial"/>
          <w:b/>
          <w:szCs w:val="24"/>
          <w:lang w:val="es-CO"/>
        </w:rPr>
      </w:pPr>
      <w:r w:rsidRPr="002C4431">
        <w:rPr>
          <w:rFonts w:ascii="Century Gothic" w:hAnsi="Century Gothic" w:cs="Arial"/>
          <w:b/>
          <w:szCs w:val="24"/>
          <w:lang w:val="es-CO"/>
        </w:rPr>
        <w:t xml:space="preserve">          CONTESTACIÓN</w:t>
      </w:r>
    </w:p>
    <w:p w:rsidR="000755D2" w:rsidRPr="002C4431" w:rsidRDefault="000755D2" w:rsidP="002C4431">
      <w:pPr>
        <w:spacing w:line="276" w:lineRule="auto"/>
        <w:jc w:val="both"/>
        <w:rPr>
          <w:rFonts w:ascii="Century Gothic" w:hAnsi="Century Gothic" w:cs="Arial"/>
          <w:bCs/>
          <w:highlight w:val="green"/>
          <w:lang w:val="es-CO"/>
        </w:rPr>
      </w:pPr>
    </w:p>
    <w:p w:rsidR="000755D2" w:rsidRDefault="00CE27AC" w:rsidP="002C4431">
      <w:pPr>
        <w:spacing w:line="276" w:lineRule="auto"/>
        <w:jc w:val="both"/>
        <w:rPr>
          <w:rFonts w:ascii="Century Gothic" w:hAnsi="Century Gothic" w:cs="Arial"/>
          <w:bCs/>
          <w:lang w:val="es-CO"/>
        </w:rPr>
      </w:pPr>
      <w:r>
        <w:rPr>
          <w:rFonts w:ascii="Century Gothic" w:hAnsi="Century Gothic" w:cs="Arial"/>
          <w:bCs/>
          <w:lang w:val="es-CO"/>
        </w:rPr>
        <w:t xml:space="preserve">Notificada la presente acción </w:t>
      </w:r>
      <w:r w:rsidR="000755D2" w:rsidRPr="002C4431">
        <w:rPr>
          <w:rFonts w:ascii="Century Gothic" w:hAnsi="Century Gothic" w:cs="Arial"/>
          <w:bCs/>
          <w:lang w:val="es-CO"/>
        </w:rPr>
        <w:t xml:space="preserve">al accionado el 26 de febrero de 2020, contestó el 3 </w:t>
      </w:r>
      <w:r w:rsidR="00FE7B34">
        <w:rPr>
          <w:rFonts w:ascii="Century Gothic" w:hAnsi="Century Gothic" w:cs="Arial"/>
          <w:bCs/>
          <w:lang w:val="es-CO"/>
        </w:rPr>
        <w:t xml:space="preserve">y 6 </w:t>
      </w:r>
      <w:r w:rsidR="000755D2" w:rsidRPr="002C4431">
        <w:rPr>
          <w:rFonts w:ascii="Century Gothic" w:hAnsi="Century Gothic" w:cs="Arial"/>
          <w:bCs/>
          <w:lang w:val="es-CO"/>
        </w:rPr>
        <w:t>de marzo de 2020 por mensaje de datos informando que</w:t>
      </w:r>
      <w:r w:rsidR="00FE7B34">
        <w:rPr>
          <w:rStyle w:val="Refdenotaalpie"/>
          <w:rFonts w:ascii="Century Gothic" w:hAnsi="Century Gothic" w:cs="Arial"/>
          <w:bCs/>
          <w:lang w:val="es-CO"/>
        </w:rPr>
        <w:footnoteReference w:id="1"/>
      </w:r>
      <w:r w:rsidR="000755D2" w:rsidRPr="002C4431">
        <w:rPr>
          <w:rFonts w:ascii="Century Gothic" w:hAnsi="Century Gothic" w:cs="Arial"/>
          <w:bCs/>
          <w:lang w:val="es-CO"/>
        </w:rPr>
        <w:t>:</w:t>
      </w:r>
      <w:r w:rsidR="00FE7B34">
        <w:rPr>
          <w:rFonts w:ascii="Century Gothic" w:hAnsi="Century Gothic" w:cs="Arial"/>
          <w:bCs/>
          <w:lang w:val="es-CO"/>
        </w:rPr>
        <w:t xml:space="preserve"> </w:t>
      </w:r>
    </w:p>
    <w:p w:rsidR="00FE7B34" w:rsidRPr="002C4431" w:rsidRDefault="00FE7B34" w:rsidP="002C4431">
      <w:pPr>
        <w:spacing w:line="276" w:lineRule="auto"/>
        <w:jc w:val="both"/>
        <w:rPr>
          <w:rFonts w:ascii="Century Gothic" w:hAnsi="Century Gothic" w:cs="Arial"/>
          <w:bCs/>
          <w:lang w:val="es-CO"/>
        </w:rPr>
      </w:pPr>
    </w:p>
    <w:p w:rsidR="000755D2" w:rsidRPr="002C4431" w:rsidRDefault="000755D2" w:rsidP="002C4431">
      <w:pPr>
        <w:spacing w:line="276" w:lineRule="auto"/>
        <w:ind w:left="708"/>
        <w:jc w:val="both"/>
        <w:rPr>
          <w:rFonts w:ascii="Century Gothic" w:hAnsi="Century Gothic" w:cs="Arial"/>
          <w:bCs/>
          <w:i/>
          <w:sz w:val="22"/>
          <w:lang w:val="es-CO"/>
        </w:rPr>
      </w:pPr>
      <w:r w:rsidRPr="002C4431">
        <w:rPr>
          <w:rFonts w:ascii="Century Gothic" w:hAnsi="Century Gothic" w:cs="Arial"/>
          <w:bCs/>
          <w:sz w:val="22"/>
          <w:lang w:val="es-CO"/>
        </w:rPr>
        <w:t xml:space="preserve"> </w:t>
      </w:r>
      <w:r w:rsidRPr="002C4431">
        <w:rPr>
          <w:rFonts w:ascii="Century Gothic" w:hAnsi="Century Gothic" w:cs="Arial"/>
          <w:bCs/>
          <w:i/>
          <w:sz w:val="22"/>
          <w:lang w:val="es-CO"/>
        </w:rPr>
        <w:t>“</w:t>
      </w:r>
      <w:r w:rsidR="00FE7B34">
        <w:rPr>
          <w:rFonts w:ascii="Century Gothic" w:hAnsi="Century Gothic" w:cs="Arial"/>
          <w:bCs/>
          <w:i/>
          <w:sz w:val="22"/>
          <w:lang w:val="es-CO"/>
        </w:rPr>
        <w:t xml:space="preserve">(…) </w:t>
      </w:r>
      <w:proofErr w:type="spellStart"/>
      <w:r w:rsidRPr="002C4431">
        <w:rPr>
          <w:rFonts w:ascii="Century Gothic" w:hAnsi="Century Gothic" w:cs="Arial"/>
          <w:bCs/>
          <w:i/>
          <w:sz w:val="22"/>
          <w:lang w:val="es-CO"/>
        </w:rPr>
        <w:t>Colpensiones</w:t>
      </w:r>
      <w:proofErr w:type="spellEnd"/>
      <w:r w:rsidRPr="002C4431">
        <w:rPr>
          <w:rFonts w:ascii="Century Gothic" w:hAnsi="Century Gothic" w:cs="Arial"/>
          <w:bCs/>
          <w:i/>
          <w:sz w:val="22"/>
          <w:lang w:val="es-CO"/>
        </w:rPr>
        <w:t xml:space="preserve"> expidió la Resolución SUB 615050 del 03 de marzo de 2020, mediante la cual dio cumplimiento al fallo judicial proferido por JUZGADO CUART</w:t>
      </w:r>
      <w:r w:rsidR="00624F99">
        <w:rPr>
          <w:rFonts w:ascii="Century Gothic" w:hAnsi="Century Gothic" w:cs="Arial"/>
          <w:bCs/>
          <w:i/>
          <w:sz w:val="22"/>
          <w:lang w:val="es-CO"/>
        </w:rPr>
        <w:t xml:space="preserve">O LABORAL DEL CIRCUITO DE BOGOTÁ </w:t>
      </w:r>
      <w:r w:rsidRPr="002C4431">
        <w:rPr>
          <w:rFonts w:ascii="Century Gothic" w:hAnsi="Century Gothic" w:cs="Arial"/>
          <w:bCs/>
          <w:i/>
          <w:sz w:val="22"/>
          <w:lang w:val="es-CO"/>
        </w:rPr>
        <w:t>que fue MODIFICADO por el TRIBUNAL SUPERIOR</w:t>
      </w:r>
      <w:r w:rsidR="00624F99">
        <w:rPr>
          <w:rFonts w:ascii="Century Gothic" w:hAnsi="Century Gothic" w:cs="Arial"/>
          <w:bCs/>
          <w:i/>
          <w:sz w:val="22"/>
          <w:lang w:val="es-CO"/>
        </w:rPr>
        <w:t xml:space="preserve"> DEL DISTRITO JUDICIAL DE BOGOTÁ</w:t>
      </w:r>
      <w:r w:rsidRPr="002C4431">
        <w:rPr>
          <w:rFonts w:ascii="Century Gothic" w:hAnsi="Century Gothic" w:cs="Arial"/>
          <w:bCs/>
          <w:i/>
          <w:sz w:val="22"/>
          <w:lang w:val="es-CO"/>
        </w:rPr>
        <w:t xml:space="preserve"> SALA LABORAL y que posteriormente fue CASADO por la SALA DE CASACION LABORAL DE LA CORTE SUPREMA DE JUSTICIA y, en consecuencia, se ordenó el pago de una pensión de vejez a favor del señor VICTOR JULIO ROJ</w:t>
      </w:r>
      <w:r w:rsidR="00624F99">
        <w:rPr>
          <w:rFonts w:ascii="Century Gothic" w:hAnsi="Century Gothic" w:cs="Arial"/>
          <w:bCs/>
          <w:i/>
          <w:sz w:val="22"/>
          <w:lang w:val="es-CO"/>
        </w:rPr>
        <w:t>A</w:t>
      </w:r>
      <w:r w:rsidRPr="002C4431">
        <w:rPr>
          <w:rFonts w:ascii="Century Gothic" w:hAnsi="Century Gothic" w:cs="Arial"/>
          <w:bCs/>
          <w:i/>
          <w:sz w:val="22"/>
          <w:lang w:val="es-CO"/>
        </w:rPr>
        <w:t>S ORDOÑEZ.</w:t>
      </w:r>
    </w:p>
    <w:p w:rsidR="000755D2" w:rsidRPr="002C4431" w:rsidRDefault="000755D2" w:rsidP="002C4431">
      <w:pPr>
        <w:spacing w:line="276" w:lineRule="auto"/>
        <w:ind w:left="708"/>
        <w:jc w:val="both"/>
        <w:rPr>
          <w:rFonts w:ascii="Century Gothic" w:hAnsi="Century Gothic" w:cs="Arial"/>
          <w:bCs/>
          <w:i/>
          <w:sz w:val="22"/>
          <w:lang w:val="es-CO"/>
        </w:rPr>
      </w:pPr>
    </w:p>
    <w:p w:rsidR="000755D2" w:rsidRPr="002C4431" w:rsidRDefault="000755D2" w:rsidP="002C4431">
      <w:pPr>
        <w:spacing w:line="276" w:lineRule="auto"/>
        <w:ind w:left="708"/>
        <w:jc w:val="both"/>
        <w:rPr>
          <w:rFonts w:ascii="Century Gothic" w:hAnsi="Century Gothic" w:cs="Arial"/>
          <w:bCs/>
          <w:i/>
          <w:sz w:val="22"/>
          <w:lang w:val="es-CO"/>
        </w:rPr>
      </w:pPr>
      <w:r w:rsidRPr="002C4431">
        <w:rPr>
          <w:rFonts w:ascii="Century Gothic" w:hAnsi="Century Gothic" w:cs="Arial"/>
          <w:bCs/>
          <w:i/>
          <w:sz w:val="22"/>
          <w:lang w:val="es-CO"/>
        </w:rPr>
        <w:t xml:space="preserve">Se precisa al Despacho que el acto administrativo en mención se encuentra en trámite de notificación, para lo cual esta administradora a través de sus aplicativos ya inició un proceso automático de notificación, el cual consiste en que una vez se emite el acto administrativo, se realizan tres intentos telefónicos para citar al ciudadano. Si no se logra contactar por este medio al ciudadano, </w:t>
      </w:r>
      <w:proofErr w:type="spellStart"/>
      <w:r w:rsidRPr="002C4431">
        <w:rPr>
          <w:rFonts w:ascii="Century Gothic" w:hAnsi="Century Gothic" w:cs="Arial"/>
          <w:bCs/>
          <w:i/>
          <w:sz w:val="22"/>
          <w:lang w:val="es-CO"/>
        </w:rPr>
        <w:t>Colpesiones</w:t>
      </w:r>
      <w:proofErr w:type="spellEnd"/>
      <w:r w:rsidRPr="002C4431">
        <w:rPr>
          <w:rFonts w:ascii="Century Gothic" w:hAnsi="Century Gothic" w:cs="Arial"/>
          <w:bCs/>
          <w:i/>
          <w:sz w:val="22"/>
          <w:lang w:val="es-CO"/>
        </w:rPr>
        <w:t xml:space="preserve"> genera una carta de citación con el fin de realizar el proceso de notificación personal. En caso de transcurrir 5 días después de recibida dicha comunicación sin que el señor VICTOR JULIO ROJAS ORD</w:t>
      </w:r>
      <w:r w:rsidR="00624F99">
        <w:rPr>
          <w:rFonts w:ascii="Century Gothic" w:hAnsi="Century Gothic" w:cs="Arial"/>
          <w:bCs/>
          <w:i/>
          <w:sz w:val="22"/>
          <w:lang w:val="es-CO"/>
        </w:rPr>
        <w:t>O</w:t>
      </w:r>
      <w:r w:rsidRPr="002C4431">
        <w:rPr>
          <w:rFonts w:ascii="Century Gothic" w:hAnsi="Century Gothic" w:cs="Arial"/>
          <w:bCs/>
          <w:i/>
          <w:sz w:val="22"/>
          <w:lang w:val="es-CO"/>
        </w:rPr>
        <w:t xml:space="preserve">ÑEZ se hubiere acercado a la entidad, se procederá a realizar el proceso de notificación por aviso. Finalmente se destaca que el anterior proceso de notificación se efectúa de acuerdo con lo establecido en el artículo 68 y 69 del Código de Procedimiento Administrativo y de </w:t>
      </w:r>
      <w:proofErr w:type="spellStart"/>
      <w:r w:rsidRPr="002C4431">
        <w:rPr>
          <w:rFonts w:ascii="Century Gothic" w:hAnsi="Century Gothic" w:cs="Arial"/>
          <w:bCs/>
          <w:i/>
          <w:sz w:val="22"/>
          <w:lang w:val="es-CO"/>
        </w:rPr>
        <w:t>lo</w:t>
      </w:r>
      <w:proofErr w:type="spellEnd"/>
      <w:r w:rsidRPr="002C4431">
        <w:rPr>
          <w:rFonts w:ascii="Century Gothic" w:hAnsi="Century Gothic" w:cs="Arial"/>
          <w:bCs/>
          <w:i/>
          <w:sz w:val="22"/>
          <w:lang w:val="es-CO"/>
        </w:rPr>
        <w:t xml:space="preserve"> Contenciosos Administrativo </w:t>
      </w:r>
    </w:p>
    <w:p w:rsidR="000755D2" w:rsidRPr="002C4431" w:rsidRDefault="000755D2" w:rsidP="002C4431">
      <w:pPr>
        <w:spacing w:line="276" w:lineRule="auto"/>
        <w:ind w:left="708"/>
        <w:jc w:val="both"/>
        <w:rPr>
          <w:rFonts w:ascii="Century Gothic" w:hAnsi="Century Gothic" w:cs="Arial"/>
          <w:bCs/>
          <w:i/>
          <w:sz w:val="22"/>
          <w:lang w:val="es-CO"/>
        </w:rPr>
      </w:pPr>
      <w:r w:rsidRPr="002C4431">
        <w:rPr>
          <w:rFonts w:ascii="Century Gothic" w:hAnsi="Century Gothic" w:cs="Arial"/>
          <w:bCs/>
          <w:i/>
          <w:sz w:val="22"/>
          <w:lang w:val="es-CO"/>
        </w:rPr>
        <w:t>(…)</w:t>
      </w:r>
    </w:p>
    <w:p w:rsidR="000755D2" w:rsidRDefault="000755D2" w:rsidP="002C4431">
      <w:pPr>
        <w:spacing w:line="276" w:lineRule="auto"/>
        <w:ind w:left="708"/>
        <w:jc w:val="both"/>
        <w:rPr>
          <w:rFonts w:ascii="Century Gothic" w:hAnsi="Century Gothic" w:cs="Arial"/>
          <w:bCs/>
          <w:i/>
          <w:sz w:val="22"/>
          <w:highlight w:val="green"/>
          <w:lang w:val="es-CO"/>
        </w:rPr>
      </w:pPr>
    </w:p>
    <w:p w:rsidR="00FE7B34" w:rsidRPr="00624F99" w:rsidRDefault="00624F99" w:rsidP="00FE7B34">
      <w:pPr>
        <w:spacing w:line="276" w:lineRule="auto"/>
        <w:jc w:val="both"/>
        <w:rPr>
          <w:rFonts w:ascii="Century Gothic" w:hAnsi="Century Gothic" w:cs="Arial"/>
          <w:bCs/>
          <w:lang w:val="es-CO"/>
        </w:rPr>
      </w:pPr>
      <w:r w:rsidRPr="00624F99">
        <w:rPr>
          <w:rFonts w:ascii="Century Gothic" w:hAnsi="Century Gothic" w:cs="Arial"/>
          <w:bCs/>
          <w:lang w:val="es-CO"/>
        </w:rPr>
        <w:t xml:space="preserve">En el alcance a la contestación manifestó que la </w:t>
      </w:r>
      <w:r w:rsidR="00CE27AC">
        <w:rPr>
          <w:rFonts w:ascii="Century Gothic" w:hAnsi="Century Gothic" w:cs="Arial"/>
          <w:bCs/>
          <w:lang w:val="es-CO"/>
        </w:rPr>
        <w:t>R</w:t>
      </w:r>
      <w:r w:rsidRPr="00624F99">
        <w:rPr>
          <w:rFonts w:ascii="Century Gothic" w:hAnsi="Century Gothic" w:cs="Arial"/>
          <w:bCs/>
          <w:lang w:val="es-CO"/>
        </w:rPr>
        <w:t>esolución</w:t>
      </w:r>
      <w:r w:rsidR="00CE27AC">
        <w:rPr>
          <w:rFonts w:ascii="Century Gothic" w:hAnsi="Century Gothic" w:cs="Arial"/>
          <w:bCs/>
          <w:lang w:val="es-CO"/>
        </w:rPr>
        <w:t xml:space="preserve"> SUB61505 </w:t>
      </w:r>
      <w:r w:rsidRPr="00624F99">
        <w:rPr>
          <w:rFonts w:ascii="Century Gothic" w:hAnsi="Century Gothic" w:cs="Arial"/>
          <w:bCs/>
          <w:lang w:val="es-CO"/>
        </w:rPr>
        <w:t>ya fue efectivamente notificada al señor Víctor Julio Rojas Ordoñez.</w:t>
      </w:r>
    </w:p>
    <w:p w:rsidR="00624F99" w:rsidRPr="00624F99" w:rsidRDefault="00624F99" w:rsidP="00FE7B34">
      <w:pPr>
        <w:spacing w:line="276" w:lineRule="auto"/>
        <w:jc w:val="both"/>
        <w:rPr>
          <w:rFonts w:ascii="Century Gothic" w:hAnsi="Century Gothic" w:cs="Arial"/>
          <w:bCs/>
          <w:highlight w:val="green"/>
          <w:lang w:val="es-CO"/>
        </w:rPr>
      </w:pPr>
    </w:p>
    <w:p w:rsidR="000755D2" w:rsidRPr="002C4431" w:rsidRDefault="000755D2" w:rsidP="002C4431">
      <w:pPr>
        <w:spacing w:line="276" w:lineRule="auto"/>
        <w:jc w:val="both"/>
        <w:rPr>
          <w:rFonts w:ascii="Century Gothic" w:hAnsi="Century Gothic" w:cs="Arial"/>
          <w:bCs/>
          <w:lang w:val="es-CO"/>
        </w:rPr>
      </w:pPr>
      <w:r w:rsidRPr="002C4431">
        <w:rPr>
          <w:rFonts w:ascii="Century Gothic" w:hAnsi="Century Gothic" w:cs="Arial"/>
          <w:bCs/>
          <w:lang w:val="es-CO"/>
        </w:rPr>
        <w:t xml:space="preserve">Con base en lo expuesto, solicita el accionado se declare carencia actual de objeto, </w:t>
      </w:r>
      <w:r w:rsidR="00624F99">
        <w:rPr>
          <w:rFonts w:ascii="Century Gothic" w:hAnsi="Century Gothic" w:cs="Arial"/>
          <w:bCs/>
          <w:lang w:val="es-CO"/>
        </w:rPr>
        <w:t>pues la entidad profirió la R</w:t>
      </w:r>
      <w:r w:rsidRPr="002C4431">
        <w:rPr>
          <w:rFonts w:ascii="Century Gothic" w:hAnsi="Century Gothic" w:cs="Arial"/>
          <w:bCs/>
          <w:lang w:val="es-CO"/>
        </w:rPr>
        <w:t xml:space="preserve">esolución SUB 61505, por medio del cual se da cumplimento a sentencia, dejando así de vulnerar el derecho fundamental de </w:t>
      </w:r>
      <w:r w:rsidR="00624F99" w:rsidRPr="002C4431">
        <w:rPr>
          <w:rFonts w:ascii="Century Gothic" w:hAnsi="Century Gothic" w:cs="Arial"/>
          <w:bCs/>
          <w:lang w:val="es-CO"/>
        </w:rPr>
        <w:t xml:space="preserve">petición. </w:t>
      </w:r>
    </w:p>
    <w:p w:rsidR="000755D2" w:rsidRDefault="000755D2" w:rsidP="002C4431">
      <w:pPr>
        <w:spacing w:line="276" w:lineRule="auto"/>
        <w:jc w:val="both"/>
        <w:rPr>
          <w:rFonts w:ascii="Century Gothic" w:hAnsi="Century Gothic" w:cs="Arial"/>
          <w:bCs/>
          <w:lang w:val="es-CO"/>
        </w:rPr>
      </w:pPr>
    </w:p>
    <w:p w:rsidR="000755D2" w:rsidRPr="002C4431" w:rsidRDefault="000755D2" w:rsidP="002C4431">
      <w:pPr>
        <w:pStyle w:val="Textoindependiente"/>
        <w:numPr>
          <w:ilvl w:val="1"/>
          <w:numId w:val="3"/>
        </w:numPr>
        <w:spacing w:after="0" w:line="276" w:lineRule="auto"/>
        <w:jc w:val="both"/>
        <w:rPr>
          <w:rFonts w:ascii="Century Gothic" w:hAnsi="Century Gothic" w:cs="Arial"/>
          <w:b/>
          <w:szCs w:val="24"/>
          <w:lang w:val="es-CO"/>
        </w:rPr>
      </w:pPr>
      <w:r w:rsidRPr="002C4431">
        <w:rPr>
          <w:rFonts w:ascii="Century Gothic" w:hAnsi="Century Gothic" w:cs="Arial"/>
          <w:b/>
          <w:szCs w:val="24"/>
          <w:lang w:val="es-CO"/>
        </w:rPr>
        <w:t xml:space="preserve">           DE LAS PRUEBAS</w:t>
      </w:r>
    </w:p>
    <w:p w:rsidR="000755D2" w:rsidRPr="002C4431" w:rsidRDefault="000755D2" w:rsidP="002C4431">
      <w:pPr>
        <w:pStyle w:val="Textoindependiente"/>
        <w:spacing w:after="0" w:line="276" w:lineRule="auto"/>
        <w:jc w:val="both"/>
        <w:rPr>
          <w:rFonts w:ascii="Century Gothic" w:hAnsi="Century Gothic" w:cs="Arial"/>
          <w:szCs w:val="24"/>
          <w:lang w:val="es-CO"/>
        </w:rPr>
      </w:pPr>
    </w:p>
    <w:p w:rsidR="000755D2" w:rsidRPr="002C4431" w:rsidRDefault="000755D2" w:rsidP="002C4431">
      <w:pPr>
        <w:pStyle w:val="Textoindependiente"/>
        <w:spacing w:after="0" w:line="276" w:lineRule="auto"/>
        <w:jc w:val="both"/>
        <w:rPr>
          <w:rFonts w:ascii="Century Gothic" w:hAnsi="Century Gothic" w:cs="Arial"/>
          <w:szCs w:val="24"/>
          <w:lang w:val="es-CO"/>
        </w:rPr>
      </w:pPr>
      <w:r w:rsidRPr="002C4431">
        <w:rPr>
          <w:rFonts w:ascii="Century Gothic" w:hAnsi="Century Gothic" w:cs="Arial"/>
          <w:szCs w:val="24"/>
          <w:lang w:val="es-CO"/>
        </w:rPr>
        <w:t>Como medio probatorio, destinado a acreditar los supuestos de hecho de la demanda se allegaron los siguientes documentos:</w:t>
      </w:r>
    </w:p>
    <w:p w:rsidR="000755D2" w:rsidRPr="002C4431" w:rsidRDefault="000755D2" w:rsidP="002C4431">
      <w:pPr>
        <w:pStyle w:val="Textoindependiente"/>
        <w:spacing w:after="0" w:line="276" w:lineRule="auto"/>
        <w:jc w:val="both"/>
        <w:rPr>
          <w:rFonts w:ascii="Century Gothic" w:hAnsi="Century Gothic" w:cs="Arial"/>
          <w:szCs w:val="24"/>
          <w:lang w:val="es-CO"/>
        </w:rPr>
      </w:pPr>
    </w:p>
    <w:p w:rsidR="000755D2" w:rsidRPr="002C4431" w:rsidRDefault="000755D2" w:rsidP="002C4431">
      <w:pPr>
        <w:numPr>
          <w:ilvl w:val="0"/>
          <w:numId w:val="4"/>
        </w:numPr>
        <w:spacing w:line="276" w:lineRule="auto"/>
        <w:contextualSpacing/>
        <w:jc w:val="both"/>
        <w:rPr>
          <w:rFonts w:ascii="Century Gothic" w:hAnsi="Century Gothic" w:cs="Arial"/>
          <w:lang w:val="es-CO"/>
        </w:rPr>
      </w:pPr>
      <w:r w:rsidRPr="002C4431">
        <w:rPr>
          <w:rFonts w:ascii="Century Gothic" w:hAnsi="Century Gothic" w:cs="Arial"/>
          <w:lang w:val="es-CO"/>
        </w:rPr>
        <w:t>Copia de la petición radicada ante Colpensiones el 16 de diciembre de 2019 N° 2019_16823880. (folio 6 y 7 del cuaderno 1)</w:t>
      </w:r>
    </w:p>
    <w:p w:rsidR="000755D2" w:rsidRPr="002C4431" w:rsidRDefault="000755D2" w:rsidP="002C4431">
      <w:pPr>
        <w:numPr>
          <w:ilvl w:val="0"/>
          <w:numId w:val="4"/>
        </w:numPr>
        <w:spacing w:line="276" w:lineRule="auto"/>
        <w:contextualSpacing/>
        <w:jc w:val="both"/>
        <w:rPr>
          <w:rFonts w:ascii="Century Gothic" w:hAnsi="Century Gothic" w:cs="Arial"/>
          <w:lang w:val="es-CO"/>
        </w:rPr>
      </w:pPr>
      <w:r w:rsidRPr="002C4431">
        <w:rPr>
          <w:rFonts w:ascii="Century Gothic" w:hAnsi="Century Gothic" w:cs="Arial"/>
          <w:lang w:val="es-CO"/>
        </w:rPr>
        <w:t>Copia de la sentencia de primera y segunda instancia proferida dentro del Proceso Ordinario Laboral radicado 11001310500420130057300. (folio 10 a 21 de cuaderno 1.)</w:t>
      </w:r>
    </w:p>
    <w:p w:rsidR="000755D2" w:rsidRPr="002C4431" w:rsidRDefault="000755D2" w:rsidP="002C4431">
      <w:pPr>
        <w:numPr>
          <w:ilvl w:val="0"/>
          <w:numId w:val="4"/>
        </w:numPr>
        <w:spacing w:line="276" w:lineRule="auto"/>
        <w:contextualSpacing/>
        <w:jc w:val="both"/>
        <w:rPr>
          <w:rFonts w:ascii="Century Gothic" w:hAnsi="Century Gothic" w:cs="Arial"/>
          <w:lang w:val="es-CO"/>
        </w:rPr>
      </w:pPr>
      <w:r w:rsidRPr="002C4431">
        <w:rPr>
          <w:rFonts w:ascii="Century Gothic" w:hAnsi="Century Gothic" w:cs="Arial"/>
          <w:lang w:val="es-CO"/>
        </w:rPr>
        <w:t xml:space="preserve">Copia de la </w:t>
      </w:r>
      <w:r w:rsidR="00CE27AC">
        <w:rPr>
          <w:rFonts w:ascii="Century Gothic" w:hAnsi="Century Gothic" w:cs="Arial"/>
          <w:lang w:val="es-CO"/>
        </w:rPr>
        <w:t>p</w:t>
      </w:r>
      <w:r w:rsidRPr="002C4431">
        <w:rPr>
          <w:rFonts w:ascii="Century Gothic" w:hAnsi="Century Gothic" w:cs="Arial"/>
          <w:lang w:val="es-CO"/>
        </w:rPr>
        <w:t>rovidencia de la Corte Suprema de Justicia por medio de la cual resuelve recurso de casación. (folio 22 a 39 del cuaderno 1.)</w:t>
      </w:r>
    </w:p>
    <w:p w:rsidR="000755D2" w:rsidRPr="002C4431" w:rsidRDefault="000755D2" w:rsidP="002C4431">
      <w:pPr>
        <w:numPr>
          <w:ilvl w:val="0"/>
          <w:numId w:val="4"/>
        </w:numPr>
        <w:spacing w:line="276" w:lineRule="auto"/>
        <w:contextualSpacing/>
        <w:jc w:val="both"/>
        <w:rPr>
          <w:rFonts w:ascii="Century Gothic" w:hAnsi="Century Gothic" w:cs="Arial"/>
          <w:lang w:val="es-CO"/>
        </w:rPr>
      </w:pPr>
      <w:r w:rsidRPr="002C4431">
        <w:rPr>
          <w:rFonts w:ascii="Century Gothic" w:hAnsi="Century Gothic" w:cs="Arial"/>
          <w:lang w:val="es-CO"/>
        </w:rPr>
        <w:t>Copia de la C.C del señor Víctor Julio Rojas Ordoñez. (folio 42 del cuaderno 1)</w:t>
      </w:r>
    </w:p>
    <w:p w:rsidR="000755D2" w:rsidRPr="002C4431" w:rsidRDefault="000755D2" w:rsidP="002C4431">
      <w:pPr>
        <w:spacing w:line="276" w:lineRule="auto"/>
        <w:ind w:left="720"/>
        <w:contextualSpacing/>
        <w:jc w:val="both"/>
        <w:rPr>
          <w:rFonts w:ascii="Century Gothic" w:hAnsi="Century Gothic" w:cs="Arial"/>
          <w:lang w:val="es-CO"/>
        </w:rPr>
      </w:pPr>
    </w:p>
    <w:p w:rsidR="000755D2" w:rsidRPr="002C4431" w:rsidRDefault="000755D2" w:rsidP="002C4431">
      <w:pPr>
        <w:pStyle w:val="Sangra2detindependiente"/>
        <w:widowControl/>
        <w:numPr>
          <w:ilvl w:val="0"/>
          <w:numId w:val="2"/>
        </w:numPr>
        <w:spacing w:line="276" w:lineRule="auto"/>
        <w:jc w:val="center"/>
        <w:rPr>
          <w:rFonts w:ascii="Century Gothic" w:hAnsi="Century Gothic" w:cs="Arial"/>
          <w:b/>
          <w:szCs w:val="24"/>
          <w:lang w:val="es-CO"/>
        </w:rPr>
      </w:pPr>
      <w:r w:rsidRPr="002C4431">
        <w:rPr>
          <w:rFonts w:ascii="Century Gothic" w:hAnsi="Century Gothic" w:cs="Arial"/>
          <w:b/>
          <w:szCs w:val="24"/>
          <w:lang w:val="es-CO"/>
        </w:rPr>
        <w:t>CONSIDERACIONES:</w:t>
      </w:r>
    </w:p>
    <w:p w:rsidR="000755D2" w:rsidRPr="002C4431" w:rsidRDefault="000755D2" w:rsidP="002C4431">
      <w:pPr>
        <w:pStyle w:val="Sangra2detindependiente"/>
        <w:widowControl/>
        <w:tabs>
          <w:tab w:val="left" w:pos="3497"/>
        </w:tabs>
        <w:spacing w:line="276" w:lineRule="auto"/>
        <w:ind w:firstLine="0"/>
        <w:rPr>
          <w:rFonts w:ascii="Century Gothic" w:hAnsi="Century Gothic" w:cs="Arial"/>
          <w:b/>
          <w:szCs w:val="24"/>
          <w:lang w:val="es-CO"/>
        </w:rPr>
      </w:pPr>
      <w:r w:rsidRPr="002C4431">
        <w:rPr>
          <w:rFonts w:ascii="Century Gothic" w:hAnsi="Century Gothic" w:cs="Arial"/>
          <w:b/>
          <w:szCs w:val="24"/>
          <w:lang w:val="es-CO"/>
        </w:rPr>
        <w:tab/>
      </w: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r w:rsidRPr="002C4431">
        <w:rPr>
          <w:rFonts w:ascii="Century Gothic" w:hAnsi="Century Gothic" w:cs="Arial"/>
          <w:b/>
          <w:szCs w:val="24"/>
          <w:lang w:val="es-CO"/>
        </w:rPr>
        <w:t xml:space="preserve">2.1           COMPETENCIA. </w:t>
      </w: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p>
    <w:p w:rsidR="000755D2" w:rsidRPr="002C4431" w:rsidRDefault="000755D2" w:rsidP="002C4431">
      <w:pPr>
        <w:pStyle w:val="Sangra2detindependiente"/>
        <w:widowControl/>
        <w:spacing w:line="276" w:lineRule="auto"/>
        <w:ind w:firstLine="0"/>
        <w:rPr>
          <w:rFonts w:ascii="Century Gothic" w:hAnsi="Century Gothic" w:cs="Arial"/>
          <w:szCs w:val="24"/>
          <w:lang w:val="es-CO"/>
        </w:rPr>
      </w:pPr>
      <w:r w:rsidRPr="002C4431">
        <w:rPr>
          <w:rFonts w:ascii="Century Gothic" w:hAnsi="Century Gothic" w:cs="Arial"/>
          <w:szCs w:val="24"/>
          <w:lang w:val="es-CO"/>
        </w:rPr>
        <w:t>Este Despacho es compet</w:t>
      </w:r>
      <w:r w:rsidR="00CE27AC">
        <w:rPr>
          <w:rFonts w:ascii="Century Gothic" w:hAnsi="Century Gothic" w:cs="Arial"/>
          <w:szCs w:val="24"/>
          <w:lang w:val="es-CO"/>
        </w:rPr>
        <w:t>ente para decidir frente a las a</w:t>
      </w:r>
      <w:r w:rsidRPr="002C4431">
        <w:rPr>
          <w:rFonts w:ascii="Century Gothic" w:hAnsi="Century Gothic" w:cs="Arial"/>
          <w:szCs w:val="24"/>
          <w:lang w:val="es-CO"/>
        </w:rPr>
        <w:t xml:space="preserve">cciones </w:t>
      </w:r>
      <w:r w:rsidR="00CE27AC">
        <w:rPr>
          <w:rFonts w:ascii="Century Gothic" w:hAnsi="Century Gothic" w:cs="Arial"/>
          <w:szCs w:val="24"/>
          <w:lang w:val="es-CO"/>
        </w:rPr>
        <w:t>de t</w:t>
      </w:r>
      <w:r w:rsidRPr="002C4431">
        <w:rPr>
          <w:rFonts w:ascii="Century Gothic" w:hAnsi="Century Gothic" w:cs="Arial"/>
          <w:szCs w:val="24"/>
          <w:lang w:val="es-CO"/>
        </w:rPr>
        <w:t>utela presentadas por los ciudadanos, de conformidad con lo establecido en el artículo 86 de la Constitución Política y el artículo 15 del Decreto 2591 de 1991; así como las demás disposiciones pertinentes.</w:t>
      </w:r>
    </w:p>
    <w:p w:rsidR="000755D2" w:rsidRPr="002C4431" w:rsidRDefault="000755D2" w:rsidP="002C4431">
      <w:pPr>
        <w:pStyle w:val="Sangra2detindependiente"/>
        <w:widowControl/>
        <w:spacing w:line="276" w:lineRule="auto"/>
        <w:ind w:firstLine="0"/>
        <w:rPr>
          <w:rFonts w:ascii="Century Gothic" w:hAnsi="Century Gothic" w:cs="Arial"/>
          <w:szCs w:val="24"/>
          <w:lang w:val="es-CO"/>
        </w:rPr>
      </w:pP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r w:rsidRPr="002C4431">
        <w:rPr>
          <w:rFonts w:ascii="Century Gothic" w:hAnsi="Century Gothic" w:cs="Arial"/>
          <w:b/>
          <w:szCs w:val="24"/>
          <w:lang w:val="es-CO"/>
        </w:rPr>
        <w:t xml:space="preserve">2.2           PROCEDIBILIDAD DE LA ACCIÓN </w:t>
      </w: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lang w:val="es-CO"/>
        </w:rPr>
      </w:pPr>
      <w:r w:rsidRPr="002C4431">
        <w:rPr>
          <w:rFonts w:ascii="Century Gothic" w:eastAsia="Calibri" w:hAnsi="Century Gothic" w:cs="Arial"/>
          <w:lang w:val="es-CO"/>
        </w:rPr>
        <w:t>De conformidad con lo dispuesto en el artículo 86 de la Constitución Política, en el articulado general y, en particular, en los Artículos 1°, 5° y 8° del Decreto – Ley 2591 de 1991 “</w:t>
      </w:r>
      <w:r w:rsidRPr="002C4431">
        <w:rPr>
          <w:rFonts w:ascii="Century Gothic" w:eastAsia="Calibri" w:hAnsi="Century Gothic" w:cs="Arial"/>
          <w:i/>
          <w:lang w:val="es-CO"/>
        </w:rPr>
        <w:t>Por el cual se reglamenta la acción de tutela consagrada en el artículo 86 de la Constitución Política”</w:t>
      </w:r>
      <w:r w:rsidRPr="002C4431">
        <w:rPr>
          <w:rFonts w:ascii="Century Gothic" w:eastAsia="Calibri" w:hAnsi="Century Gothic" w:cs="Arial"/>
          <w:lang w:val="es-CO"/>
        </w:rPr>
        <w:t xml:space="preserve">, la </w:t>
      </w:r>
      <w:r w:rsidR="00624F99">
        <w:rPr>
          <w:rFonts w:ascii="Century Gothic" w:eastAsia="Calibri" w:hAnsi="Century Gothic" w:cs="Arial"/>
          <w:lang w:val="es-CO"/>
        </w:rPr>
        <w:t>acción de t</w:t>
      </w:r>
      <w:r w:rsidRPr="002C4431">
        <w:rPr>
          <w:rFonts w:ascii="Century Gothic" w:eastAsia="Calibri" w:hAnsi="Century Gothic" w:cs="Arial"/>
          <w:lang w:val="es-CO"/>
        </w:rPr>
        <w:t xml:space="preserve">utela se dirige o encamina a </w:t>
      </w:r>
      <w:r w:rsidR="00624F99">
        <w:rPr>
          <w:rFonts w:ascii="Century Gothic" w:eastAsia="Calibri" w:hAnsi="Century Gothic" w:cs="Arial"/>
          <w:lang w:val="es-CO"/>
        </w:rPr>
        <w:t>la protección inmediata de los derechos constitucionales f</w:t>
      </w:r>
      <w:r w:rsidRPr="002C4431">
        <w:rPr>
          <w:rFonts w:ascii="Century Gothic" w:eastAsia="Calibri" w:hAnsi="Century Gothic" w:cs="Arial"/>
          <w:lang w:val="es-CO"/>
        </w:rPr>
        <w:t xml:space="preserve">undamentales, cuando quiera que estos resulten vulnerados o amenazados por la acción u omisión de cualquier autoridad pública o de particulares; en este último evento, en los casos señalados de manera expresa y restrictiva por la ley. </w:t>
      </w: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lang w:val="es-CO"/>
        </w:rPr>
      </w:pPr>
    </w:p>
    <w:p w:rsidR="000755D2" w:rsidRPr="002C4431" w:rsidRDefault="000755D2" w:rsidP="002C4431">
      <w:pPr>
        <w:spacing w:line="276" w:lineRule="auto"/>
        <w:jc w:val="both"/>
        <w:rPr>
          <w:rFonts w:ascii="Century Gothic" w:eastAsia="Calibri" w:hAnsi="Century Gothic" w:cs="Arial"/>
          <w:lang w:val="es-CO"/>
        </w:rPr>
      </w:pPr>
      <w:r w:rsidRPr="002C4431">
        <w:rPr>
          <w:rFonts w:ascii="Century Gothic" w:eastAsia="Calibri" w:hAnsi="Century Gothic" w:cs="Arial"/>
          <w:lang w:val="es-CO"/>
        </w:rPr>
        <w:t>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que, al momento de resolver los conflictos, primero debe recurrirse a los mecanismos judiciales que el legislador previamente ha regulado.</w:t>
      </w:r>
    </w:p>
    <w:p w:rsidR="000755D2" w:rsidRPr="002C4431" w:rsidRDefault="000755D2" w:rsidP="002C4431">
      <w:pPr>
        <w:spacing w:line="276" w:lineRule="auto"/>
        <w:ind w:left="708"/>
        <w:jc w:val="both"/>
        <w:rPr>
          <w:rFonts w:ascii="Century Gothic" w:eastAsia="Calibri" w:hAnsi="Century Gothic" w:cs="Arial"/>
          <w:highlight w:val="green"/>
          <w:lang w:val="es-CO"/>
        </w:rPr>
      </w:pPr>
    </w:p>
    <w:p w:rsidR="000755D2" w:rsidRPr="002C4431" w:rsidRDefault="000755D2" w:rsidP="002C4431">
      <w:pPr>
        <w:spacing w:line="276" w:lineRule="auto"/>
        <w:jc w:val="both"/>
        <w:rPr>
          <w:rFonts w:ascii="Century Gothic" w:eastAsia="Calibri" w:hAnsi="Century Gothic" w:cs="Arial"/>
          <w:lang w:val="es-CO"/>
        </w:rPr>
      </w:pPr>
      <w:r w:rsidRPr="002C4431">
        <w:rPr>
          <w:rFonts w:ascii="Century Gothic" w:eastAsia="Calibri" w:hAnsi="Century Gothic" w:cs="Arial"/>
          <w:lang w:val="es-CO"/>
        </w:rPr>
        <w:t xml:space="preserve">No obstante,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p>
    <w:p w:rsidR="000755D2" w:rsidRPr="002C4431" w:rsidRDefault="000755D2" w:rsidP="002C4431">
      <w:pPr>
        <w:spacing w:line="276" w:lineRule="auto"/>
        <w:jc w:val="both"/>
        <w:rPr>
          <w:rFonts w:ascii="Century Gothic" w:eastAsia="Calibri" w:hAnsi="Century Gothic" w:cs="Arial"/>
          <w:lang w:val="es-CO"/>
        </w:rPr>
      </w:pPr>
    </w:p>
    <w:p w:rsidR="000755D2" w:rsidRPr="002C4431" w:rsidRDefault="000755D2" w:rsidP="002C4431">
      <w:pPr>
        <w:pStyle w:val="Sangra2detindependiente"/>
        <w:widowControl/>
        <w:spacing w:line="276" w:lineRule="auto"/>
        <w:ind w:firstLine="0"/>
        <w:rPr>
          <w:rFonts w:ascii="Century Gothic" w:hAnsi="Century Gothic" w:cs="Arial"/>
          <w:szCs w:val="24"/>
          <w:lang w:val="es-CO"/>
        </w:rPr>
      </w:pPr>
      <w:r w:rsidRPr="002C4431">
        <w:rPr>
          <w:rFonts w:ascii="Century Gothic" w:hAnsi="Century Gothic" w:cs="Arial"/>
          <w:szCs w:val="24"/>
          <w:lang w:val="es-CO"/>
        </w:rPr>
        <w:t>Por lo tanto, el Despacho</w:t>
      </w:r>
      <w:r w:rsidR="00624F99">
        <w:rPr>
          <w:rFonts w:ascii="Century Gothic" w:hAnsi="Century Gothic" w:cs="Arial"/>
          <w:szCs w:val="24"/>
          <w:lang w:val="es-CO"/>
        </w:rPr>
        <w:t xml:space="preserve"> </w:t>
      </w:r>
      <w:r w:rsidR="00624F99" w:rsidRPr="002C4431">
        <w:rPr>
          <w:rFonts w:ascii="Century Gothic" w:hAnsi="Century Gothic" w:cs="Arial"/>
          <w:szCs w:val="24"/>
          <w:lang w:val="es-CO"/>
        </w:rPr>
        <w:t>encuentra</w:t>
      </w:r>
      <w:r w:rsidRPr="002C4431">
        <w:rPr>
          <w:rFonts w:ascii="Century Gothic" w:hAnsi="Century Gothic" w:cs="Arial"/>
          <w:szCs w:val="24"/>
          <w:lang w:val="es-CO"/>
        </w:rPr>
        <w:t xml:space="preserve"> que tanto la parte accionante como la accionada, se encuentran legitimados para actuar dentro de este proceso y la acción de tutela es procedente comoquiera que se busca la protección del Juez Constitucional frente vulneración de sus derechos fundamentales. </w:t>
      </w: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r w:rsidRPr="002C4431">
        <w:rPr>
          <w:rFonts w:ascii="Century Gothic" w:hAnsi="Century Gothic" w:cs="Arial"/>
          <w:b/>
          <w:szCs w:val="24"/>
          <w:lang w:val="es-CO"/>
        </w:rPr>
        <w:t xml:space="preserve">2.4    DERECHO VULNERADO     </w:t>
      </w:r>
    </w:p>
    <w:p w:rsidR="000755D2" w:rsidRPr="002C4431" w:rsidRDefault="000755D2" w:rsidP="002C4431">
      <w:pPr>
        <w:pStyle w:val="Sangra2detindependiente"/>
        <w:widowControl/>
        <w:spacing w:line="276" w:lineRule="auto"/>
        <w:ind w:firstLine="0"/>
        <w:rPr>
          <w:rFonts w:ascii="Century Gothic" w:hAnsi="Century Gothic" w:cs="Arial"/>
          <w:b/>
          <w:szCs w:val="24"/>
          <w:highlight w:val="green"/>
          <w:lang w:val="es-CO"/>
        </w:rPr>
      </w:pPr>
    </w:p>
    <w:p w:rsidR="000755D2" w:rsidRPr="002C4431" w:rsidRDefault="00624F99" w:rsidP="002C4431">
      <w:pPr>
        <w:pStyle w:val="Sangra2detindependiente"/>
        <w:widowControl/>
        <w:spacing w:line="276" w:lineRule="auto"/>
        <w:ind w:firstLine="0"/>
        <w:rPr>
          <w:rFonts w:ascii="Century Gothic" w:hAnsi="Century Gothic" w:cs="Arial"/>
          <w:szCs w:val="24"/>
          <w:lang w:val="es-CO"/>
        </w:rPr>
      </w:pPr>
      <w:r>
        <w:rPr>
          <w:rFonts w:ascii="Century Gothic" w:hAnsi="Century Gothic" w:cs="Arial"/>
          <w:szCs w:val="24"/>
          <w:lang w:val="es-CO"/>
        </w:rPr>
        <w:t>Alega el</w:t>
      </w:r>
      <w:r w:rsidR="000755D2" w:rsidRPr="002C4431">
        <w:rPr>
          <w:rFonts w:ascii="Century Gothic" w:hAnsi="Century Gothic" w:cs="Arial"/>
          <w:szCs w:val="24"/>
          <w:lang w:val="es-CO"/>
        </w:rPr>
        <w:t xml:space="preserve"> accionante que </w:t>
      </w:r>
      <w:r>
        <w:rPr>
          <w:rFonts w:ascii="Century Gothic" w:hAnsi="Century Gothic" w:cs="Arial"/>
          <w:szCs w:val="24"/>
          <w:lang w:val="es-CO"/>
        </w:rPr>
        <w:t>se</w:t>
      </w:r>
      <w:r w:rsidR="000755D2" w:rsidRPr="002C4431">
        <w:rPr>
          <w:rFonts w:ascii="Century Gothic" w:hAnsi="Century Gothic" w:cs="Arial"/>
          <w:szCs w:val="24"/>
          <w:lang w:val="es-CO"/>
        </w:rPr>
        <w:t xml:space="preserve"> vulner</w:t>
      </w:r>
      <w:r>
        <w:rPr>
          <w:rFonts w:ascii="Century Gothic" w:hAnsi="Century Gothic" w:cs="Arial"/>
          <w:szCs w:val="24"/>
          <w:lang w:val="es-CO"/>
        </w:rPr>
        <w:t>ó su</w:t>
      </w:r>
      <w:r w:rsidR="000755D2" w:rsidRPr="002C4431">
        <w:rPr>
          <w:rFonts w:ascii="Century Gothic" w:hAnsi="Century Gothic" w:cs="Arial"/>
          <w:szCs w:val="24"/>
          <w:lang w:val="es-CO"/>
        </w:rPr>
        <w:t xml:space="preserve"> derecho fundamental de petición</w:t>
      </w:r>
      <w:r>
        <w:rPr>
          <w:rFonts w:ascii="Century Gothic" w:hAnsi="Century Gothic" w:cs="Arial"/>
          <w:szCs w:val="24"/>
          <w:lang w:val="es-CO"/>
        </w:rPr>
        <w:t xml:space="preserve"> por la accionada </w:t>
      </w:r>
      <w:proofErr w:type="spellStart"/>
      <w:r>
        <w:rPr>
          <w:rFonts w:ascii="Century Gothic" w:hAnsi="Century Gothic" w:cs="Arial"/>
          <w:szCs w:val="24"/>
          <w:lang w:val="es-CO"/>
        </w:rPr>
        <w:t>COLPENSIONES</w:t>
      </w:r>
      <w:proofErr w:type="spellEnd"/>
      <w:r>
        <w:rPr>
          <w:rFonts w:ascii="Century Gothic" w:hAnsi="Century Gothic" w:cs="Arial"/>
          <w:szCs w:val="24"/>
          <w:lang w:val="es-CO"/>
        </w:rPr>
        <w:t xml:space="preserve">, pues no brindó </w:t>
      </w:r>
      <w:r w:rsidR="000755D2" w:rsidRPr="002C4431">
        <w:rPr>
          <w:rFonts w:ascii="Century Gothic" w:hAnsi="Century Gothic" w:cs="Arial"/>
          <w:szCs w:val="24"/>
          <w:lang w:val="es-CO"/>
        </w:rPr>
        <w:t>una respuesta de fondo a la petición radicada el 16 de diciembre de 2</w:t>
      </w:r>
      <w:r>
        <w:rPr>
          <w:rFonts w:ascii="Century Gothic" w:hAnsi="Century Gothic" w:cs="Arial"/>
          <w:szCs w:val="24"/>
          <w:lang w:val="es-CO"/>
        </w:rPr>
        <w:t>019, por medio del cual solicitó</w:t>
      </w:r>
      <w:r w:rsidR="000755D2" w:rsidRPr="002C4431">
        <w:rPr>
          <w:rFonts w:ascii="Century Gothic" w:hAnsi="Century Gothic" w:cs="Arial"/>
          <w:szCs w:val="24"/>
          <w:lang w:val="es-CO"/>
        </w:rPr>
        <w:t xml:space="preserve"> cumplimento a la sentencia proferida por la Corte Suprema de Justicia en 5 de agosto de 2019.</w:t>
      </w:r>
    </w:p>
    <w:p w:rsidR="000755D2" w:rsidRPr="002C4431" w:rsidRDefault="000755D2" w:rsidP="002C4431">
      <w:pPr>
        <w:pStyle w:val="Sangra2detindependiente"/>
        <w:widowControl/>
        <w:spacing w:line="276" w:lineRule="auto"/>
        <w:ind w:firstLine="0"/>
        <w:rPr>
          <w:rFonts w:ascii="Century Gothic" w:hAnsi="Century Gothic" w:cs="Arial"/>
          <w:szCs w:val="24"/>
          <w:lang w:val="es-CO"/>
        </w:rPr>
      </w:pP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r w:rsidRPr="002C4431">
        <w:rPr>
          <w:rFonts w:ascii="Century Gothic" w:hAnsi="Century Gothic" w:cs="Arial"/>
          <w:b/>
          <w:szCs w:val="24"/>
          <w:lang w:val="es-CO"/>
        </w:rPr>
        <w:t>2.4.1 Sobre el Derecho de Petición.</w:t>
      </w: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p>
    <w:p w:rsidR="000755D2" w:rsidRPr="002C4431" w:rsidRDefault="000755D2" w:rsidP="002C4431">
      <w:pPr>
        <w:pStyle w:val="Sangra2detindependiente"/>
        <w:widowControl/>
        <w:spacing w:line="276" w:lineRule="auto"/>
        <w:ind w:firstLine="0"/>
        <w:rPr>
          <w:rFonts w:ascii="Century Gothic" w:hAnsi="Century Gothic" w:cs="Arial"/>
          <w:i/>
          <w:sz w:val="22"/>
          <w:szCs w:val="24"/>
          <w:lang w:val="es-CO"/>
        </w:rPr>
      </w:pPr>
      <w:r w:rsidRPr="002C4431">
        <w:rPr>
          <w:rFonts w:ascii="Century Gothic" w:hAnsi="Century Gothic" w:cs="Arial"/>
          <w:szCs w:val="24"/>
          <w:lang w:val="es-CO"/>
        </w:rPr>
        <w:t xml:space="preserve">El artículo 23 de la Constitución Política consagra: </w:t>
      </w:r>
      <w:r w:rsidRPr="002C4431">
        <w:rPr>
          <w:rFonts w:ascii="Century Gothic" w:hAnsi="Century Gothic" w:cs="Arial"/>
          <w:i/>
          <w:sz w:val="22"/>
          <w:szCs w:val="24"/>
          <w:lang w:val="es-CO"/>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0755D2" w:rsidRPr="002C4431" w:rsidRDefault="000755D2" w:rsidP="002C4431">
      <w:pPr>
        <w:pStyle w:val="Sangra2detindependiente"/>
        <w:widowControl/>
        <w:spacing w:line="276" w:lineRule="auto"/>
        <w:ind w:firstLine="0"/>
        <w:rPr>
          <w:rFonts w:ascii="Century Gothic" w:hAnsi="Century Gothic" w:cs="Arial"/>
          <w:b/>
          <w:szCs w:val="24"/>
          <w:highlight w:val="green"/>
          <w:lang w:val="es-CO"/>
        </w:rPr>
      </w:pPr>
    </w:p>
    <w:p w:rsidR="000755D2" w:rsidRPr="002C4431" w:rsidRDefault="000755D2" w:rsidP="002C4431">
      <w:pPr>
        <w:pStyle w:val="Sangra2detindependiente"/>
        <w:widowControl/>
        <w:spacing w:line="276" w:lineRule="auto"/>
        <w:ind w:firstLine="0"/>
        <w:rPr>
          <w:rFonts w:ascii="Century Gothic" w:hAnsi="Century Gothic" w:cs="Arial"/>
          <w:i/>
          <w:sz w:val="22"/>
          <w:szCs w:val="24"/>
          <w:lang w:val="es-CO"/>
        </w:rPr>
      </w:pPr>
      <w:r w:rsidRPr="002C4431">
        <w:rPr>
          <w:rFonts w:ascii="Century Gothic" w:hAnsi="Century Gothic" w:cs="Arial"/>
          <w:szCs w:val="24"/>
          <w:lang w:val="es-CO"/>
        </w:rPr>
        <w:t xml:space="preserve">Al respecto al Corte Constitucional ha precisado el contenido esencial de este derecho así: </w:t>
      </w:r>
      <w:r w:rsidRPr="002C4431">
        <w:rPr>
          <w:rFonts w:ascii="Century Gothic" w:hAnsi="Century Gothic" w:cs="Arial"/>
          <w:sz w:val="22"/>
          <w:szCs w:val="24"/>
          <w:lang w:val="es-CO"/>
        </w:rPr>
        <w:t>“</w:t>
      </w:r>
      <w:r w:rsidRPr="002C4431">
        <w:rPr>
          <w:rFonts w:ascii="Century Gothic" w:hAnsi="Century Gothic" w:cs="Arial"/>
          <w:i/>
          <w:sz w:val="22"/>
          <w:szCs w:val="24"/>
          <w:lang w:val="es-CO"/>
        </w:rPr>
        <w:t>(i) 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 una respuesta de fondo o contestación material, lo que implica una obligación de la autoridad a que entre en la materia propia de la solicitud, según el ámbito de su competencia, desarrollando de manera completa todos los asuntos planteados (plena correspondencia entre la petición y la respuesta) y excluyendo fórmulas evasivas o elusivas.”</w:t>
      </w:r>
      <w:r w:rsidRPr="002C4431">
        <w:rPr>
          <w:rStyle w:val="Refdenotaalpie"/>
          <w:rFonts w:ascii="Century Gothic" w:hAnsi="Century Gothic" w:cs="Arial"/>
          <w:i/>
          <w:sz w:val="22"/>
          <w:szCs w:val="24"/>
          <w:lang w:val="es-CO"/>
        </w:rPr>
        <w:footnoteReference w:id="2"/>
      </w:r>
    </w:p>
    <w:p w:rsidR="000755D2" w:rsidRPr="002C4431" w:rsidRDefault="000755D2" w:rsidP="002C4431">
      <w:pPr>
        <w:pStyle w:val="Sangra2detindependiente"/>
        <w:widowControl/>
        <w:spacing w:line="276" w:lineRule="auto"/>
        <w:ind w:firstLine="0"/>
        <w:rPr>
          <w:rFonts w:ascii="Century Gothic" w:hAnsi="Century Gothic" w:cs="Arial"/>
          <w:szCs w:val="24"/>
          <w:lang w:val="es-CO"/>
        </w:rPr>
      </w:pPr>
    </w:p>
    <w:p w:rsidR="000755D2" w:rsidRPr="002C4431" w:rsidRDefault="000755D2" w:rsidP="002C4431">
      <w:pPr>
        <w:spacing w:line="276" w:lineRule="auto"/>
        <w:jc w:val="both"/>
        <w:rPr>
          <w:rFonts w:ascii="Century Gothic" w:eastAsia="Calibri" w:hAnsi="Century Gothic" w:cs="Arial"/>
          <w:lang w:val="es-CO"/>
        </w:rPr>
      </w:pPr>
      <w:r w:rsidRPr="002C4431">
        <w:rPr>
          <w:rFonts w:ascii="Century Gothic" w:eastAsia="Calibri" w:hAnsi="Century Gothic" w:cs="Arial"/>
          <w:lang w:val="es-CO"/>
        </w:rPr>
        <w:t>En caso de no cumplir con alguno de los anteriores requisitos se incurre en una violación al derecho constitucional fundamental de petición</w:t>
      </w:r>
    </w:p>
    <w:p w:rsidR="000755D2" w:rsidRPr="002C4431" w:rsidRDefault="000755D2" w:rsidP="002C4431">
      <w:pPr>
        <w:tabs>
          <w:tab w:val="left" w:pos="567"/>
        </w:tabs>
        <w:spacing w:line="276" w:lineRule="auto"/>
        <w:jc w:val="both"/>
        <w:rPr>
          <w:rFonts w:ascii="Century Gothic" w:eastAsia="Calibri" w:hAnsi="Century Gothic" w:cs="Arial"/>
          <w:highlight w:val="green"/>
          <w:lang w:val="es-CO"/>
        </w:rPr>
      </w:pPr>
    </w:p>
    <w:p w:rsidR="000755D2" w:rsidRPr="002C4431" w:rsidRDefault="000755D2" w:rsidP="002C4431">
      <w:pPr>
        <w:tabs>
          <w:tab w:val="left" w:pos="567"/>
        </w:tabs>
        <w:spacing w:line="276" w:lineRule="auto"/>
        <w:jc w:val="both"/>
        <w:rPr>
          <w:rFonts w:ascii="Century Gothic" w:eastAsia="Calibri" w:hAnsi="Century Gothic" w:cs="Arial"/>
          <w:lang w:val="es-CO"/>
        </w:rPr>
      </w:pPr>
      <w:r w:rsidRPr="002C4431">
        <w:rPr>
          <w:rFonts w:ascii="Century Gothic" w:eastAsia="Calibri" w:hAnsi="Century Gothic" w:cs="Arial"/>
          <w:lang w:val="es-CO"/>
        </w:rPr>
        <w:t>En relación con la oportunidad de la respuesta, esto es, con el término que tiene la administración para resolver las peticiones formuladas, por regla general se acude al artículo 14 del  Código de Procedimiento Administrativo y de lo Contencioso Ad</w:t>
      </w:r>
      <w:r w:rsidR="00624F99">
        <w:rPr>
          <w:rFonts w:ascii="Century Gothic" w:eastAsia="Calibri" w:hAnsi="Century Gothic" w:cs="Arial"/>
          <w:lang w:val="es-CO"/>
        </w:rPr>
        <w:t>ministrativo modificado por la L</w:t>
      </w:r>
      <w:r w:rsidRPr="002C4431">
        <w:rPr>
          <w:rFonts w:ascii="Century Gothic" w:eastAsia="Calibri" w:hAnsi="Century Gothic" w:cs="Arial"/>
          <w:lang w:val="es-CO"/>
        </w:rPr>
        <w:t>ey 1755 de 215 que señala  los termino para resolver</w:t>
      </w:r>
      <w:r w:rsidRPr="002C4431">
        <w:rPr>
          <w:rFonts w:ascii="Century Gothic" w:eastAsia="Calibri" w:hAnsi="Century Gothic" w:cs="Arial"/>
          <w:vertAlign w:val="superscript"/>
          <w:lang w:val="es-CO"/>
        </w:rPr>
        <w:footnoteReference w:id="3"/>
      </w:r>
      <w:r w:rsidRPr="002C4431">
        <w:rPr>
          <w:rFonts w:ascii="Century Gothic" w:eastAsia="Calibri" w:hAnsi="Century Gothic" w:cs="Arial"/>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755D2" w:rsidRDefault="000755D2" w:rsidP="002C4431">
      <w:pPr>
        <w:tabs>
          <w:tab w:val="left" w:pos="567"/>
        </w:tabs>
        <w:spacing w:line="276" w:lineRule="auto"/>
        <w:jc w:val="both"/>
        <w:rPr>
          <w:rFonts w:ascii="Century Gothic" w:eastAsia="Calibri" w:hAnsi="Century Gothic" w:cs="Arial"/>
          <w:lang w:val="es-CO"/>
        </w:rPr>
      </w:pPr>
    </w:p>
    <w:p w:rsidR="00360446" w:rsidRDefault="002B4E6B" w:rsidP="002C4431">
      <w:pPr>
        <w:tabs>
          <w:tab w:val="left" w:pos="567"/>
        </w:tabs>
        <w:spacing w:line="276" w:lineRule="auto"/>
        <w:jc w:val="both"/>
        <w:rPr>
          <w:rFonts w:ascii="Century Gothic" w:eastAsia="Calibri" w:hAnsi="Century Gothic" w:cs="Arial"/>
          <w:lang w:val="es-CO"/>
        </w:rPr>
      </w:pPr>
      <w:r>
        <w:rPr>
          <w:rFonts w:ascii="Century Gothic" w:eastAsia="Calibri" w:hAnsi="Century Gothic" w:cs="Arial"/>
          <w:lang w:val="es-CO"/>
        </w:rPr>
        <w:t>Eventualmente l</w:t>
      </w:r>
      <w:r w:rsidR="009B3B0B">
        <w:rPr>
          <w:rFonts w:ascii="Century Gothic" w:eastAsia="Calibri" w:hAnsi="Century Gothic" w:cs="Arial"/>
          <w:lang w:val="es-CO"/>
        </w:rPr>
        <w:t xml:space="preserve">a vulneración del derecho de petición puede </w:t>
      </w:r>
      <w:r w:rsidR="00360446">
        <w:rPr>
          <w:rFonts w:ascii="Century Gothic" w:eastAsia="Calibri" w:hAnsi="Century Gothic" w:cs="Arial"/>
          <w:lang w:val="es-CO"/>
        </w:rPr>
        <w:t xml:space="preserve">implicar la </w:t>
      </w:r>
      <w:r w:rsidR="009B3B0B">
        <w:rPr>
          <w:rFonts w:ascii="Century Gothic" w:eastAsia="Calibri" w:hAnsi="Century Gothic" w:cs="Arial"/>
          <w:lang w:val="es-CO"/>
        </w:rPr>
        <w:t>amenaza</w:t>
      </w:r>
      <w:r w:rsidR="00360446">
        <w:rPr>
          <w:rFonts w:ascii="Century Gothic" w:eastAsia="Calibri" w:hAnsi="Century Gothic" w:cs="Arial"/>
          <w:lang w:val="es-CO"/>
        </w:rPr>
        <w:t xml:space="preserve"> de</w:t>
      </w:r>
      <w:r w:rsidR="009B3B0B">
        <w:rPr>
          <w:rFonts w:ascii="Century Gothic" w:eastAsia="Calibri" w:hAnsi="Century Gothic" w:cs="Arial"/>
          <w:lang w:val="es-CO"/>
        </w:rPr>
        <w:t xml:space="preserve"> otros derecho</w:t>
      </w:r>
      <w:r w:rsidR="0077461B">
        <w:rPr>
          <w:rFonts w:ascii="Century Gothic" w:eastAsia="Calibri" w:hAnsi="Century Gothic" w:cs="Arial"/>
          <w:lang w:val="es-CO"/>
        </w:rPr>
        <w:t>s</w:t>
      </w:r>
      <w:r w:rsidR="009B3B0B">
        <w:rPr>
          <w:rFonts w:ascii="Century Gothic" w:eastAsia="Calibri" w:hAnsi="Century Gothic" w:cs="Arial"/>
          <w:lang w:val="es-CO"/>
        </w:rPr>
        <w:t xml:space="preserve"> fundamentales,</w:t>
      </w:r>
      <w:r w:rsidR="00360446">
        <w:rPr>
          <w:rFonts w:ascii="Century Gothic" w:eastAsia="Calibri" w:hAnsi="Century Gothic" w:cs="Arial"/>
          <w:lang w:val="es-CO"/>
        </w:rPr>
        <w:t xml:space="preserve"> como los aquí alegados por el accionante, no obstante</w:t>
      </w:r>
      <w:r>
        <w:rPr>
          <w:rFonts w:ascii="Century Gothic" w:eastAsia="Calibri" w:hAnsi="Century Gothic" w:cs="Arial"/>
          <w:lang w:val="es-CO"/>
        </w:rPr>
        <w:t>,</w:t>
      </w:r>
      <w:r w:rsidR="00360446">
        <w:rPr>
          <w:rFonts w:ascii="Century Gothic" w:eastAsia="Calibri" w:hAnsi="Century Gothic" w:cs="Arial"/>
          <w:lang w:val="es-CO"/>
        </w:rPr>
        <w:t xml:space="preserve"> dentro de la protección que el Juez Constitucional orden</w:t>
      </w:r>
      <w:r>
        <w:rPr>
          <w:rFonts w:ascii="Century Gothic" w:eastAsia="Calibri" w:hAnsi="Century Gothic" w:cs="Arial"/>
          <w:lang w:val="es-CO"/>
        </w:rPr>
        <w:t>e</w:t>
      </w:r>
      <w:r w:rsidR="00360446">
        <w:rPr>
          <w:rFonts w:ascii="Century Gothic" w:eastAsia="Calibri" w:hAnsi="Century Gothic" w:cs="Arial"/>
          <w:lang w:val="es-CO"/>
        </w:rPr>
        <w:t xml:space="preserve"> </w:t>
      </w:r>
      <w:r>
        <w:rPr>
          <w:rFonts w:ascii="Century Gothic" w:eastAsia="Calibri" w:hAnsi="Century Gothic" w:cs="Arial"/>
          <w:lang w:val="es-CO"/>
        </w:rPr>
        <w:t xml:space="preserve">en relación al derecho de petición se entenderán protegidos los demás derechos </w:t>
      </w:r>
      <w:r w:rsidR="00CA0178">
        <w:rPr>
          <w:rFonts w:ascii="Century Gothic" w:eastAsia="Calibri" w:hAnsi="Century Gothic" w:cs="Arial"/>
          <w:lang w:val="es-CO"/>
        </w:rPr>
        <w:t xml:space="preserve">que </w:t>
      </w:r>
      <w:r w:rsidR="00F22C3A">
        <w:rPr>
          <w:rFonts w:ascii="Century Gothic" w:eastAsia="Calibri" w:hAnsi="Century Gothic" w:cs="Arial"/>
          <w:lang w:val="es-CO"/>
        </w:rPr>
        <w:t xml:space="preserve">hayan sido </w:t>
      </w:r>
      <w:r>
        <w:rPr>
          <w:rFonts w:ascii="Century Gothic" w:eastAsia="Calibri" w:hAnsi="Century Gothic" w:cs="Arial"/>
          <w:lang w:val="es-CO"/>
        </w:rPr>
        <w:t xml:space="preserve">vulnerados.  </w:t>
      </w:r>
    </w:p>
    <w:p w:rsidR="00360446" w:rsidRDefault="00360446" w:rsidP="002C4431">
      <w:pPr>
        <w:tabs>
          <w:tab w:val="left" w:pos="567"/>
        </w:tabs>
        <w:spacing w:line="276" w:lineRule="auto"/>
        <w:jc w:val="both"/>
        <w:rPr>
          <w:rFonts w:ascii="Century Gothic" w:eastAsia="Calibri" w:hAnsi="Century Gothic" w:cs="Arial"/>
          <w:lang w:val="es-CO"/>
        </w:rPr>
      </w:pPr>
    </w:p>
    <w:p w:rsidR="000755D2" w:rsidRPr="002C4431" w:rsidRDefault="00CA0178" w:rsidP="002C4431">
      <w:pPr>
        <w:tabs>
          <w:tab w:val="left" w:pos="567"/>
        </w:tabs>
        <w:spacing w:line="276" w:lineRule="auto"/>
        <w:jc w:val="both"/>
        <w:rPr>
          <w:rFonts w:ascii="Century Gothic" w:eastAsia="Calibri" w:hAnsi="Century Gothic" w:cs="Arial"/>
          <w:b/>
          <w:lang w:val="es-CO"/>
        </w:rPr>
      </w:pPr>
      <w:r>
        <w:rPr>
          <w:rFonts w:ascii="Century Gothic" w:eastAsia="Calibri" w:hAnsi="Century Gothic" w:cs="Arial"/>
          <w:b/>
          <w:lang w:val="es-CO"/>
        </w:rPr>
        <w:t>2.4.2 Carencia actual de o</w:t>
      </w:r>
      <w:r w:rsidR="000755D2" w:rsidRPr="002C4431">
        <w:rPr>
          <w:rFonts w:ascii="Century Gothic" w:eastAsia="Calibri" w:hAnsi="Century Gothic" w:cs="Arial"/>
          <w:b/>
          <w:lang w:val="es-CO"/>
        </w:rPr>
        <w:t>bjeto</w:t>
      </w:r>
    </w:p>
    <w:p w:rsidR="000755D2" w:rsidRPr="002C4431" w:rsidRDefault="000755D2" w:rsidP="002C4431">
      <w:pPr>
        <w:tabs>
          <w:tab w:val="left" w:pos="567"/>
        </w:tabs>
        <w:spacing w:line="276" w:lineRule="auto"/>
        <w:jc w:val="both"/>
        <w:rPr>
          <w:rFonts w:ascii="Century Gothic" w:eastAsia="Calibri" w:hAnsi="Century Gothic" w:cs="Arial"/>
          <w:b/>
          <w:lang w:val="es-CO"/>
        </w:rPr>
      </w:pPr>
    </w:p>
    <w:p w:rsidR="000755D2" w:rsidRPr="002C4431" w:rsidRDefault="000755D2" w:rsidP="002C4431">
      <w:pPr>
        <w:pStyle w:val="Textoindependiente"/>
        <w:spacing w:after="0" w:line="276" w:lineRule="auto"/>
        <w:jc w:val="both"/>
        <w:rPr>
          <w:rFonts w:ascii="Century Gothic" w:hAnsi="Century Gothic" w:cs="Arial"/>
          <w:szCs w:val="24"/>
          <w:lang w:val="es-CO"/>
        </w:rPr>
      </w:pPr>
      <w:r w:rsidRPr="002C4431">
        <w:rPr>
          <w:rFonts w:ascii="Century Gothic" w:hAnsi="Century Gothic" w:cs="Arial"/>
          <w:szCs w:val="24"/>
          <w:lang w:val="es-CO"/>
        </w:rPr>
        <w:t>La carencia actual de objeto es un fenómeno jurídico que tiene como característica que la orden judicial que podría llegar a impartir el Juez Constitucional, no surtirá efectos y caería en el vacío ante la ocurrencia de cualquiera de estos dos supuestos hechos superados o daño consumado.</w:t>
      </w:r>
    </w:p>
    <w:p w:rsidR="000755D2" w:rsidRPr="002C4431" w:rsidRDefault="000755D2" w:rsidP="002C4431">
      <w:pPr>
        <w:pStyle w:val="Textoindependiente"/>
        <w:spacing w:after="0" w:line="276" w:lineRule="auto"/>
        <w:jc w:val="both"/>
        <w:rPr>
          <w:rFonts w:ascii="Century Gothic" w:hAnsi="Century Gothic" w:cs="Arial"/>
          <w:szCs w:val="24"/>
          <w:highlight w:val="green"/>
          <w:lang w:val="es-CO"/>
        </w:rPr>
      </w:pPr>
      <w:r w:rsidRPr="002C4431">
        <w:rPr>
          <w:rFonts w:ascii="Century Gothic" w:hAnsi="Century Gothic" w:cs="Arial"/>
          <w:szCs w:val="24"/>
          <w:highlight w:val="green"/>
          <w:lang w:val="es-CO"/>
        </w:rPr>
        <w:t xml:space="preserve"> </w:t>
      </w:r>
    </w:p>
    <w:p w:rsidR="000755D2" w:rsidRPr="002C4431" w:rsidRDefault="000755D2" w:rsidP="002C4431">
      <w:pPr>
        <w:pStyle w:val="Textoindependiente"/>
        <w:spacing w:after="0" w:line="276" w:lineRule="auto"/>
        <w:jc w:val="both"/>
        <w:rPr>
          <w:rFonts w:ascii="Century Gothic" w:hAnsi="Century Gothic" w:cs="Arial"/>
          <w:sz w:val="22"/>
          <w:szCs w:val="24"/>
          <w:lang w:val="es-CO"/>
        </w:rPr>
      </w:pPr>
      <w:r w:rsidRPr="002C4431">
        <w:rPr>
          <w:rFonts w:ascii="Century Gothic" w:hAnsi="Century Gothic" w:cs="Arial"/>
          <w:szCs w:val="24"/>
          <w:lang w:val="es-CO"/>
        </w:rPr>
        <w:t xml:space="preserve">Según lo ha señalado la Corte Constitucional en su jurisprudencia </w:t>
      </w:r>
      <w:r w:rsidRPr="002C4431">
        <w:rPr>
          <w:rFonts w:ascii="Century Gothic" w:hAnsi="Century Gothic" w:cs="Arial"/>
          <w:sz w:val="22"/>
          <w:szCs w:val="24"/>
          <w:lang w:val="es-CO"/>
        </w:rPr>
        <w:t>“(…)</w:t>
      </w:r>
      <w:r w:rsidRPr="002C4431">
        <w:rPr>
          <w:rFonts w:ascii="Century Gothic" w:hAnsi="Century Gothic" w:cs="Arial"/>
          <w:i/>
          <w:sz w:val="22"/>
          <w:szCs w:val="24"/>
          <w:lang w:val="es-CO"/>
        </w:rPr>
        <w:t xml:space="preserve"> El hecho superado se presenta cuando, por la acción u omisión (según sea el requerimiento del actor en la tutela) del obligado, se supera la afectación de tal manera que “carece” de objeto el pronunciamiento del juez. La jurisprudencia de la Corte ha comprendido la expresión hecho superado en el sentido obvio de las palabras que componen la expresión, es decir, dentro del contexto de la satisfacción de lo pedido en tutela. Es decir, el hecho superado significa la observancia de las pretensiones del accionante a partir de una conducta desplegada por el agente transgresor. El daño consumado tiene lugar cuando “la amenaza o la vulneración del derecho fundamental han producido el perjuicio que se pretendía evitar con la acción de tutela</w:t>
      </w:r>
      <w:r w:rsidRPr="002C4431">
        <w:rPr>
          <w:rFonts w:ascii="Century Gothic" w:hAnsi="Century Gothic" w:cs="Arial"/>
          <w:sz w:val="22"/>
          <w:szCs w:val="24"/>
          <w:lang w:val="es-CO"/>
        </w:rPr>
        <w:t xml:space="preserve"> (…)”</w:t>
      </w:r>
      <w:r w:rsidRPr="002C4431">
        <w:rPr>
          <w:rStyle w:val="Refdenotaalpie"/>
          <w:rFonts w:ascii="Century Gothic" w:hAnsi="Century Gothic" w:cs="Arial"/>
          <w:sz w:val="22"/>
          <w:szCs w:val="24"/>
          <w:lang w:val="es-CO"/>
        </w:rPr>
        <w:footnoteReference w:id="4"/>
      </w:r>
    </w:p>
    <w:p w:rsidR="000755D2" w:rsidRPr="002C4431" w:rsidRDefault="000755D2" w:rsidP="002C4431">
      <w:pPr>
        <w:spacing w:line="276" w:lineRule="auto"/>
        <w:jc w:val="both"/>
        <w:rPr>
          <w:rFonts w:ascii="Century Gothic" w:hAnsi="Century Gothic" w:cs="Arial"/>
          <w:sz w:val="22"/>
          <w:lang w:val="es-CO"/>
        </w:rPr>
      </w:pPr>
    </w:p>
    <w:p w:rsidR="000755D2" w:rsidRPr="002C4431" w:rsidRDefault="000755D2" w:rsidP="002C4431">
      <w:pPr>
        <w:spacing w:line="276" w:lineRule="auto"/>
        <w:jc w:val="both"/>
        <w:rPr>
          <w:rFonts w:ascii="Century Gothic" w:hAnsi="Century Gothic" w:cs="Arial"/>
          <w:i/>
          <w:sz w:val="22"/>
          <w:lang w:val="es-CO"/>
        </w:rPr>
      </w:pPr>
      <w:r w:rsidRPr="002C4431">
        <w:rPr>
          <w:rFonts w:ascii="Century Gothic" w:hAnsi="Century Gothic" w:cs="Arial"/>
          <w:lang w:val="es-CO"/>
        </w:rPr>
        <w:t xml:space="preserve">Y el daño consumado se presentaría </w:t>
      </w:r>
      <w:r w:rsidRPr="002C4431">
        <w:rPr>
          <w:rFonts w:ascii="Century Gothic" w:hAnsi="Century Gothic" w:cs="Arial"/>
          <w:i/>
          <w:sz w:val="22"/>
          <w:lang w:val="es-CO"/>
        </w:rPr>
        <w:t>“cuando se ejecuta el daño o la afectación que se pretendía evitar con la acción de tutela, de tal manera que, el juez no puede dar una orden al respecto con el fin de hacer que cese la vulneración o impedir que se materialice el peligro. Así, al existir la imposibilidad de evitar la vulneración o peligro, lo único procedente es el resarcimiento del daño causado por la violación de derecho. No obstante, la Corte ha indicado que, por regla general, la acción constitucional es improcedente cuando se ha consumado la vulneración pues, esta acción fue concebida como preventiva más no indemnizatoria”</w:t>
      </w:r>
      <w:r w:rsidRPr="002C4431">
        <w:rPr>
          <w:rStyle w:val="Refdenotaalpie"/>
          <w:rFonts w:ascii="Century Gothic" w:hAnsi="Century Gothic" w:cs="Arial"/>
          <w:i/>
          <w:sz w:val="22"/>
          <w:lang w:val="es-CO"/>
        </w:rPr>
        <w:footnoteReference w:id="5"/>
      </w:r>
    </w:p>
    <w:p w:rsidR="000755D2" w:rsidRPr="002C4431" w:rsidRDefault="000755D2" w:rsidP="002C4431">
      <w:pPr>
        <w:spacing w:line="276" w:lineRule="auto"/>
        <w:jc w:val="both"/>
        <w:rPr>
          <w:rFonts w:ascii="Century Gothic" w:hAnsi="Century Gothic" w:cs="Arial"/>
          <w:i/>
          <w:lang w:val="es-CO"/>
        </w:rPr>
      </w:pPr>
    </w:p>
    <w:p w:rsidR="000755D2" w:rsidRPr="002C4431" w:rsidRDefault="000755D2" w:rsidP="002C4431">
      <w:pPr>
        <w:pStyle w:val="Sangra2detindependiente"/>
        <w:widowControl/>
        <w:spacing w:line="276" w:lineRule="auto"/>
        <w:ind w:firstLine="0"/>
        <w:rPr>
          <w:rFonts w:ascii="Century Gothic" w:hAnsi="Century Gothic" w:cs="Arial"/>
          <w:b/>
          <w:szCs w:val="24"/>
          <w:lang w:val="es-CO"/>
        </w:rPr>
      </w:pPr>
      <w:r w:rsidRPr="002C4431">
        <w:rPr>
          <w:rFonts w:ascii="Century Gothic" w:hAnsi="Century Gothic" w:cs="Arial"/>
          <w:b/>
          <w:szCs w:val="24"/>
          <w:lang w:val="es-CO"/>
        </w:rPr>
        <w:t>2.4     DEL CASO EN CONCRETO</w:t>
      </w: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highlight w:val="green"/>
          <w:lang w:val="es-CO"/>
        </w:rPr>
      </w:pP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lang w:val="es-CO"/>
        </w:rPr>
      </w:pPr>
      <w:r w:rsidRPr="002C4431">
        <w:rPr>
          <w:rFonts w:ascii="Century Gothic" w:eastAsia="Calibri" w:hAnsi="Century Gothic" w:cs="Arial"/>
          <w:lang w:val="es-CO"/>
        </w:rPr>
        <w:t xml:space="preserve">En el caso </w:t>
      </w:r>
      <w:r w:rsidR="0052412F">
        <w:rPr>
          <w:rFonts w:ascii="Century Gothic" w:eastAsia="Calibri" w:hAnsi="Century Gothic" w:cs="Arial"/>
          <w:lang w:val="es-CO"/>
        </w:rPr>
        <w:t xml:space="preserve">bajo estudio </w:t>
      </w:r>
      <w:r w:rsidRPr="002C4431">
        <w:rPr>
          <w:rFonts w:ascii="Century Gothic" w:eastAsia="Calibri" w:hAnsi="Century Gothic" w:cs="Arial"/>
          <w:lang w:val="es-CO"/>
        </w:rPr>
        <w:t xml:space="preserve">se busca determinar si existe vulneración al derecho fundamental de petición del accionante, ante la omisión </w:t>
      </w:r>
      <w:r w:rsidR="000E0FC4">
        <w:rPr>
          <w:rFonts w:ascii="Century Gothic" w:eastAsia="Calibri" w:hAnsi="Century Gothic" w:cs="Arial"/>
          <w:lang w:val="es-CO"/>
        </w:rPr>
        <w:t>de la entidad de dar respuesta frente a la solicitud radicada.</w:t>
      </w: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highlight w:val="green"/>
          <w:lang w:val="es-CO"/>
        </w:rPr>
      </w:pPr>
    </w:p>
    <w:p w:rsidR="000755D2" w:rsidRPr="002C4431" w:rsidRDefault="000E0FC4" w:rsidP="002C4431">
      <w:pPr>
        <w:tabs>
          <w:tab w:val="left" w:pos="0"/>
          <w:tab w:val="left" w:pos="284"/>
          <w:tab w:val="left" w:pos="426"/>
        </w:tabs>
        <w:spacing w:line="276" w:lineRule="auto"/>
        <w:jc w:val="both"/>
        <w:rPr>
          <w:rFonts w:ascii="Century Gothic" w:eastAsia="Calibri" w:hAnsi="Century Gothic" w:cs="Arial"/>
          <w:lang w:val="es-CO"/>
        </w:rPr>
      </w:pPr>
      <w:r>
        <w:rPr>
          <w:rFonts w:ascii="Century Gothic" w:eastAsia="Calibri" w:hAnsi="Century Gothic" w:cs="Arial"/>
          <w:lang w:val="es-CO"/>
        </w:rPr>
        <w:t>El</w:t>
      </w:r>
      <w:r w:rsidR="000755D2" w:rsidRPr="002C4431">
        <w:rPr>
          <w:rFonts w:ascii="Century Gothic" w:eastAsia="Calibri" w:hAnsi="Century Gothic" w:cs="Arial"/>
          <w:lang w:val="es-CO"/>
        </w:rPr>
        <w:t xml:space="preserve"> accionante presentó derecho de petición el 16 de diciembre de 2019 solicitando cumplimiento a la sentencia proferida por el Juzgado Cuarto Laboral del Circuito de Bogotá modificada por el Tribunal Superior de Bogotá – Sala Laboral, la cual fue objeto de recurso de casación, donde la Corte Suprema de Justicia mediante providencia del 5 de agosto de 2019 </w:t>
      </w:r>
      <w:r w:rsidR="0052412F">
        <w:rPr>
          <w:rFonts w:ascii="Century Gothic" w:eastAsia="Calibri" w:hAnsi="Century Gothic" w:cs="Arial"/>
          <w:lang w:val="es-CO"/>
        </w:rPr>
        <w:t>decidió</w:t>
      </w:r>
      <w:r w:rsidR="000755D2" w:rsidRPr="002C4431">
        <w:rPr>
          <w:rFonts w:ascii="Century Gothic" w:eastAsia="Calibri" w:hAnsi="Century Gothic" w:cs="Arial"/>
          <w:lang w:val="es-CO"/>
        </w:rPr>
        <w:t xml:space="preserve"> casar la sentencia proferida por el Tribunal Superior de Bogotá – Sala Laboral el 22 de julio de 2015. </w:t>
      </w: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highlight w:val="green"/>
          <w:lang w:val="es-CO"/>
        </w:rPr>
      </w:pP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lang w:val="es-CO"/>
        </w:rPr>
      </w:pPr>
      <w:r w:rsidRPr="002C4431">
        <w:rPr>
          <w:rFonts w:ascii="Century Gothic" w:eastAsia="Calibri" w:hAnsi="Century Gothic" w:cs="Arial"/>
          <w:lang w:val="es-CO"/>
        </w:rPr>
        <w:t xml:space="preserve">Comoquiera que la entidad no había dado respuesta a la petición radicada por el accionante el 16 de diciembre de 2019, presentó acción de tutela con el fin de que sea protegido su derecho fundamental de petición. </w:t>
      </w: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lang w:val="es-CO"/>
        </w:rPr>
      </w:pPr>
    </w:p>
    <w:p w:rsidR="000755D2" w:rsidRDefault="000755D2" w:rsidP="002C4431">
      <w:pPr>
        <w:tabs>
          <w:tab w:val="left" w:pos="0"/>
          <w:tab w:val="left" w:pos="284"/>
          <w:tab w:val="left" w:pos="426"/>
        </w:tabs>
        <w:spacing w:line="276" w:lineRule="auto"/>
        <w:jc w:val="both"/>
        <w:rPr>
          <w:rFonts w:ascii="Century Gothic" w:eastAsia="Calibri" w:hAnsi="Century Gothic" w:cs="Arial"/>
          <w:lang w:val="es-CO"/>
        </w:rPr>
      </w:pPr>
      <w:r w:rsidRPr="002C4431">
        <w:rPr>
          <w:rFonts w:ascii="Century Gothic" w:eastAsia="Calibri" w:hAnsi="Century Gothic" w:cs="Arial"/>
          <w:lang w:val="es-CO"/>
        </w:rPr>
        <w:t xml:space="preserve">A través de mensaje de datos, la </w:t>
      </w:r>
      <w:r w:rsidR="0052412F">
        <w:rPr>
          <w:rFonts w:ascii="Century Gothic" w:eastAsia="Calibri" w:hAnsi="Century Gothic" w:cs="Arial"/>
          <w:lang w:val="es-CO"/>
        </w:rPr>
        <w:t>d</w:t>
      </w:r>
      <w:r w:rsidRPr="002C4431">
        <w:rPr>
          <w:rFonts w:ascii="Century Gothic" w:eastAsia="Calibri" w:hAnsi="Century Gothic" w:cs="Arial"/>
          <w:lang w:val="es-CO"/>
        </w:rPr>
        <w:t xml:space="preserve">irectora de la Dirección de Acciones Constitucionales de la Administradora Colombiana de Pensiones Colpensiones da respuesta a la presente tutela indicando que mediante resolución SUB 61505 del 3 de marzo de 2020 </w:t>
      </w:r>
      <w:r w:rsidRPr="0052412F">
        <w:rPr>
          <w:rFonts w:ascii="Century Gothic" w:eastAsia="Calibri" w:hAnsi="Century Gothic" w:cs="Arial"/>
          <w:i/>
          <w:lang w:val="es-CO"/>
        </w:rPr>
        <w:t>“POR MEDIO DE LA CUAL SE RESUELVE UN TRAMITE DE PRESTACIONES ECONOMICAS EN EL REGI</w:t>
      </w:r>
      <w:r w:rsidR="0052412F">
        <w:rPr>
          <w:rFonts w:ascii="Century Gothic" w:eastAsia="Calibri" w:hAnsi="Century Gothic" w:cs="Arial"/>
          <w:i/>
          <w:lang w:val="es-CO"/>
        </w:rPr>
        <w:t>MEN DE PRIMA MEDIA CON PRESTACIÓ</w:t>
      </w:r>
      <w:r w:rsidRPr="0052412F">
        <w:rPr>
          <w:rFonts w:ascii="Century Gothic" w:eastAsia="Calibri" w:hAnsi="Century Gothic" w:cs="Arial"/>
          <w:i/>
          <w:lang w:val="es-CO"/>
        </w:rPr>
        <w:t>N DEFINIDA DE VEJEZ ESPECIAL EN CUMPLIM</w:t>
      </w:r>
      <w:r w:rsidR="0052412F">
        <w:rPr>
          <w:rFonts w:ascii="Century Gothic" w:eastAsia="Calibri" w:hAnsi="Century Gothic" w:cs="Arial"/>
          <w:i/>
          <w:lang w:val="es-CO"/>
        </w:rPr>
        <w:t>IENTO</w:t>
      </w:r>
      <w:r w:rsidRPr="0052412F">
        <w:rPr>
          <w:rFonts w:ascii="Century Gothic" w:eastAsia="Calibri" w:hAnsi="Century Gothic" w:cs="Arial"/>
          <w:i/>
          <w:lang w:val="es-CO"/>
        </w:rPr>
        <w:t xml:space="preserve"> SENTENCIA”,</w:t>
      </w:r>
      <w:r w:rsidRPr="002C4431">
        <w:rPr>
          <w:rFonts w:ascii="Century Gothic" w:eastAsia="Calibri" w:hAnsi="Century Gothic" w:cs="Arial"/>
          <w:lang w:val="es-CO"/>
        </w:rPr>
        <w:t xml:space="preserve"> procedió a dar cumplimento con la solicitud radicada por el accionante el 16 de diciembre de 2019 y con las sentencia proferida por la Corte Suprema de Justicia. </w:t>
      </w:r>
    </w:p>
    <w:p w:rsidR="002C4431" w:rsidRPr="002C4431" w:rsidRDefault="002C4431" w:rsidP="002C4431">
      <w:pPr>
        <w:tabs>
          <w:tab w:val="left" w:pos="0"/>
          <w:tab w:val="left" w:pos="284"/>
          <w:tab w:val="left" w:pos="426"/>
        </w:tabs>
        <w:spacing w:line="276" w:lineRule="auto"/>
        <w:jc w:val="both"/>
        <w:rPr>
          <w:rFonts w:ascii="Century Gothic" w:eastAsia="Calibri" w:hAnsi="Century Gothic" w:cs="Arial"/>
          <w:lang w:val="es-CO"/>
        </w:rPr>
      </w:pPr>
    </w:p>
    <w:p w:rsidR="000755D2" w:rsidRPr="002C4431" w:rsidRDefault="00CE27AC" w:rsidP="002C4431">
      <w:pPr>
        <w:tabs>
          <w:tab w:val="left" w:pos="0"/>
          <w:tab w:val="left" w:pos="284"/>
          <w:tab w:val="left" w:pos="426"/>
        </w:tabs>
        <w:spacing w:line="276" w:lineRule="auto"/>
        <w:jc w:val="both"/>
        <w:rPr>
          <w:rFonts w:ascii="Century Gothic" w:eastAsia="Calibri" w:hAnsi="Century Gothic" w:cs="Arial"/>
          <w:lang w:val="es-CO"/>
        </w:rPr>
      </w:pPr>
      <w:r>
        <w:rPr>
          <w:rFonts w:ascii="Century Gothic" w:eastAsia="Calibri" w:hAnsi="Century Gothic" w:cs="Arial"/>
          <w:lang w:val="es-CO"/>
        </w:rPr>
        <w:t>P</w:t>
      </w:r>
      <w:r w:rsidR="0052412F">
        <w:rPr>
          <w:rFonts w:ascii="Century Gothic" w:eastAsia="Calibri" w:hAnsi="Century Gothic" w:cs="Arial"/>
          <w:lang w:val="es-CO"/>
        </w:rPr>
        <w:t>osteriormente, e</w:t>
      </w:r>
      <w:r w:rsidR="000755D2" w:rsidRPr="002C4431">
        <w:rPr>
          <w:rFonts w:ascii="Century Gothic" w:eastAsia="Calibri" w:hAnsi="Century Gothic" w:cs="Arial"/>
          <w:lang w:val="es-CO"/>
        </w:rPr>
        <w:t xml:space="preserve">l 6 de marzo de 2020 el accionado dio alcance a su contestación en el sentido de aportar constancia de diligencia </w:t>
      </w:r>
      <w:r>
        <w:rPr>
          <w:rFonts w:ascii="Century Gothic" w:eastAsia="Calibri" w:hAnsi="Century Gothic" w:cs="Arial"/>
          <w:lang w:val="es-CO"/>
        </w:rPr>
        <w:t>de notificación personal de la R</w:t>
      </w:r>
      <w:r w:rsidR="000755D2" w:rsidRPr="002C4431">
        <w:rPr>
          <w:rFonts w:ascii="Century Gothic" w:eastAsia="Calibri" w:hAnsi="Century Gothic" w:cs="Arial"/>
          <w:lang w:val="es-CO"/>
        </w:rPr>
        <w:t xml:space="preserve">esolución SUB 61505 del 3 de marzo de 2020 al señor VICTOR JULIO ROJAS, visible a folio 61 del cuaderno principal. </w:t>
      </w: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highlight w:val="cyan"/>
          <w:lang w:val="es-CO"/>
        </w:rPr>
      </w:pPr>
    </w:p>
    <w:p w:rsidR="000755D2" w:rsidRPr="002C4431" w:rsidRDefault="000755D2" w:rsidP="002C4431">
      <w:pPr>
        <w:tabs>
          <w:tab w:val="left" w:pos="0"/>
          <w:tab w:val="left" w:pos="284"/>
          <w:tab w:val="left" w:pos="426"/>
        </w:tabs>
        <w:spacing w:line="276" w:lineRule="auto"/>
        <w:jc w:val="both"/>
        <w:rPr>
          <w:rFonts w:ascii="Century Gothic" w:eastAsia="Calibri" w:hAnsi="Century Gothic" w:cs="Arial"/>
          <w:lang w:val="es-CO"/>
        </w:rPr>
      </w:pPr>
      <w:r w:rsidRPr="002C4431">
        <w:rPr>
          <w:rFonts w:ascii="Century Gothic" w:eastAsia="Calibri" w:hAnsi="Century Gothic" w:cs="Arial"/>
          <w:lang w:val="es-CO"/>
        </w:rPr>
        <w:t>Así las cosas, comoquiera que ha habido respuesta por la entidad accionada a la petición que dio origen a la presente acción y fue debidamente notificada al accionante, evidencia el Despacho que se</w:t>
      </w:r>
      <w:r w:rsidR="00CE27AC">
        <w:rPr>
          <w:rFonts w:ascii="Century Gothic" w:eastAsia="Calibri" w:hAnsi="Century Gothic" w:cs="Arial"/>
          <w:lang w:val="es-CO"/>
        </w:rPr>
        <w:t xml:space="preserve"> configuró </w:t>
      </w:r>
      <w:r w:rsidRPr="002C4431">
        <w:rPr>
          <w:rFonts w:ascii="Century Gothic" w:eastAsia="Calibri" w:hAnsi="Century Gothic" w:cs="Arial"/>
          <w:lang w:val="es-CO"/>
        </w:rPr>
        <w:t>el fenó</w:t>
      </w:r>
      <w:bookmarkStart w:id="0" w:name="_GoBack"/>
      <w:bookmarkEnd w:id="0"/>
      <w:r w:rsidRPr="002C4431">
        <w:rPr>
          <w:rFonts w:ascii="Century Gothic" w:eastAsia="Calibri" w:hAnsi="Century Gothic" w:cs="Arial"/>
          <w:lang w:val="es-CO"/>
        </w:rPr>
        <w:t xml:space="preserve">meno jurídico de hecho superado y en consecuencia, habrá lugar a declarar carencia actual de objeto. </w:t>
      </w:r>
    </w:p>
    <w:p w:rsidR="000755D2" w:rsidRPr="002C4431" w:rsidRDefault="000755D2" w:rsidP="002C4431">
      <w:pPr>
        <w:pStyle w:val="Sangradetextonormal"/>
        <w:spacing w:line="276" w:lineRule="auto"/>
        <w:ind w:left="0"/>
        <w:rPr>
          <w:rFonts w:ascii="Century Gothic" w:hAnsi="Century Gothic" w:cs="Arial"/>
          <w:szCs w:val="24"/>
          <w:lang w:val="es-CO"/>
        </w:rPr>
      </w:pPr>
    </w:p>
    <w:p w:rsidR="000755D2" w:rsidRPr="002C4431" w:rsidRDefault="000755D2" w:rsidP="002C4431">
      <w:pPr>
        <w:pStyle w:val="Sangradetextonormal"/>
        <w:spacing w:line="276" w:lineRule="auto"/>
        <w:ind w:left="0"/>
        <w:rPr>
          <w:rFonts w:ascii="Century Gothic" w:hAnsi="Century Gothic" w:cs="Arial"/>
          <w:szCs w:val="24"/>
          <w:lang w:val="es-CO"/>
        </w:rPr>
      </w:pPr>
      <w:r w:rsidRPr="002C4431">
        <w:rPr>
          <w:rFonts w:ascii="Century Gothic" w:hAnsi="Century Gothic" w:cs="Arial"/>
          <w:szCs w:val="24"/>
          <w:lang w:val="es-CO"/>
        </w:rPr>
        <w:t xml:space="preserve">En mérito de lo expuesto, el </w:t>
      </w:r>
      <w:r w:rsidRPr="002C4431">
        <w:rPr>
          <w:rFonts w:ascii="Century Gothic" w:hAnsi="Century Gothic" w:cs="Arial"/>
          <w:b/>
          <w:szCs w:val="24"/>
          <w:lang w:val="es-CO"/>
        </w:rPr>
        <w:t>JUZGADO TREINTA Y CUATRO (34) ADMINISTRATIVO DEL CIRCUITO DE BOGOTÁ</w:t>
      </w:r>
      <w:r w:rsidRPr="002C4431">
        <w:rPr>
          <w:rFonts w:ascii="Century Gothic" w:hAnsi="Century Gothic" w:cs="Arial"/>
          <w:szCs w:val="24"/>
          <w:lang w:val="es-CO"/>
        </w:rPr>
        <w:t xml:space="preserve">, administrando justicia en nombre de la República de Colombia y por autoridad de la Ley, </w:t>
      </w:r>
    </w:p>
    <w:p w:rsidR="000755D2" w:rsidRPr="002C4431" w:rsidRDefault="000755D2" w:rsidP="002C4431">
      <w:pPr>
        <w:pStyle w:val="Sangradetextonormal"/>
        <w:spacing w:line="276" w:lineRule="auto"/>
        <w:ind w:left="0"/>
        <w:rPr>
          <w:rFonts w:ascii="Century Gothic" w:hAnsi="Century Gothic" w:cs="Arial"/>
          <w:szCs w:val="24"/>
          <w:lang w:val="es-CO"/>
        </w:rPr>
      </w:pPr>
    </w:p>
    <w:p w:rsidR="002C7769" w:rsidRDefault="002C7769" w:rsidP="002C4431">
      <w:pPr>
        <w:pStyle w:val="Sangradetextonormal"/>
        <w:spacing w:line="276" w:lineRule="auto"/>
        <w:ind w:left="0"/>
        <w:jc w:val="center"/>
        <w:rPr>
          <w:rFonts w:ascii="Century Gothic" w:hAnsi="Century Gothic" w:cs="Arial"/>
          <w:b/>
          <w:szCs w:val="24"/>
          <w:lang w:val="es-CO"/>
        </w:rPr>
      </w:pPr>
    </w:p>
    <w:p w:rsidR="002C7769" w:rsidRDefault="002C7769" w:rsidP="002C4431">
      <w:pPr>
        <w:pStyle w:val="Sangradetextonormal"/>
        <w:spacing w:line="276" w:lineRule="auto"/>
        <w:ind w:left="0"/>
        <w:jc w:val="center"/>
        <w:rPr>
          <w:rFonts w:ascii="Century Gothic" w:hAnsi="Century Gothic" w:cs="Arial"/>
          <w:b/>
          <w:szCs w:val="24"/>
          <w:lang w:val="es-CO"/>
        </w:rPr>
      </w:pPr>
    </w:p>
    <w:p w:rsidR="000755D2" w:rsidRPr="002C4431" w:rsidRDefault="000755D2" w:rsidP="002C4431">
      <w:pPr>
        <w:pStyle w:val="Sangradetextonormal"/>
        <w:spacing w:line="276" w:lineRule="auto"/>
        <w:ind w:left="0"/>
        <w:jc w:val="center"/>
        <w:rPr>
          <w:rFonts w:ascii="Century Gothic" w:hAnsi="Century Gothic" w:cs="Arial"/>
          <w:b/>
          <w:szCs w:val="24"/>
          <w:lang w:val="es-CO"/>
        </w:rPr>
      </w:pPr>
      <w:r w:rsidRPr="002C4431">
        <w:rPr>
          <w:rFonts w:ascii="Century Gothic" w:hAnsi="Century Gothic" w:cs="Arial"/>
          <w:b/>
          <w:szCs w:val="24"/>
          <w:lang w:val="es-CO"/>
        </w:rPr>
        <w:t>FALLA:</w:t>
      </w:r>
    </w:p>
    <w:p w:rsidR="000755D2" w:rsidRPr="002C4431" w:rsidRDefault="000755D2" w:rsidP="002C4431">
      <w:pPr>
        <w:pStyle w:val="Sangradetextonormal"/>
        <w:spacing w:line="276" w:lineRule="auto"/>
        <w:ind w:left="0"/>
        <w:jc w:val="center"/>
        <w:rPr>
          <w:rFonts w:ascii="Century Gothic" w:hAnsi="Century Gothic" w:cs="Arial"/>
          <w:b/>
          <w:szCs w:val="24"/>
          <w:highlight w:val="green"/>
          <w:lang w:val="es-CO"/>
        </w:rPr>
      </w:pPr>
    </w:p>
    <w:p w:rsidR="000755D2" w:rsidRPr="002C4431" w:rsidRDefault="000755D2" w:rsidP="002C4431">
      <w:pPr>
        <w:pStyle w:val="Textoindependiente"/>
        <w:spacing w:after="0" w:line="276" w:lineRule="auto"/>
        <w:jc w:val="both"/>
        <w:rPr>
          <w:rFonts w:ascii="Century Gothic" w:hAnsi="Century Gothic" w:cs="Arial"/>
          <w:szCs w:val="24"/>
          <w:lang w:val="es-CO"/>
        </w:rPr>
      </w:pPr>
      <w:r w:rsidRPr="002C4431">
        <w:rPr>
          <w:rFonts w:ascii="Century Gothic" w:hAnsi="Century Gothic" w:cs="Arial"/>
          <w:b/>
          <w:szCs w:val="24"/>
          <w:lang w:val="es-CO"/>
        </w:rPr>
        <w:t>PRIMERO.-</w:t>
      </w:r>
      <w:r w:rsidRPr="002C4431">
        <w:rPr>
          <w:rFonts w:ascii="Century Gothic" w:hAnsi="Century Gothic" w:cs="Arial"/>
          <w:szCs w:val="24"/>
          <w:lang w:val="es-CO"/>
        </w:rPr>
        <w:t xml:space="preserve"> </w:t>
      </w:r>
      <w:r w:rsidR="00CE27AC">
        <w:rPr>
          <w:rFonts w:ascii="Century Gothic" w:hAnsi="Century Gothic" w:cs="Arial"/>
          <w:b/>
          <w:szCs w:val="24"/>
          <w:lang w:val="es-CO"/>
        </w:rPr>
        <w:t>DECLARAR</w:t>
      </w:r>
      <w:r w:rsidRPr="002C4431">
        <w:rPr>
          <w:rFonts w:ascii="Century Gothic" w:hAnsi="Century Gothic" w:cs="Arial"/>
          <w:b/>
          <w:szCs w:val="24"/>
          <w:lang w:val="es-CO"/>
        </w:rPr>
        <w:t xml:space="preserve"> </w:t>
      </w:r>
      <w:r w:rsidRPr="002C4431">
        <w:rPr>
          <w:rFonts w:ascii="Century Gothic" w:hAnsi="Century Gothic" w:cs="Arial"/>
          <w:szCs w:val="24"/>
          <w:lang w:val="es-CO"/>
        </w:rPr>
        <w:t xml:space="preserve">carencia actual de objeto por hechos superado, por la razones expuesta en esta providencia. </w:t>
      </w:r>
    </w:p>
    <w:p w:rsidR="000755D2" w:rsidRPr="002C4431" w:rsidRDefault="000755D2" w:rsidP="002C4431">
      <w:pPr>
        <w:pStyle w:val="Textoindependiente"/>
        <w:spacing w:after="0" w:line="276" w:lineRule="auto"/>
        <w:jc w:val="both"/>
        <w:rPr>
          <w:rFonts w:ascii="Century Gothic" w:hAnsi="Century Gothic" w:cs="Arial"/>
          <w:szCs w:val="24"/>
          <w:lang w:val="es-CO"/>
        </w:rPr>
      </w:pPr>
    </w:p>
    <w:p w:rsidR="000755D2" w:rsidRPr="002C4431" w:rsidRDefault="00CE27AC" w:rsidP="002C4431">
      <w:pPr>
        <w:spacing w:line="276" w:lineRule="auto"/>
        <w:jc w:val="both"/>
        <w:rPr>
          <w:rFonts w:ascii="Century Gothic" w:hAnsi="Century Gothic" w:cs="Arial"/>
          <w:lang w:val="es-CO"/>
        </w:rPr>
      </w:pPr>
      <w:r>
        <w:rPr>
          <w:rFonts w:ascii="Century Gothic" w:hAnsi="Century Gothic" w:cs="Arial"/>
          <w:b/>
          <w:lang w:val="es-CO"/>
        </w:rPr>
        <w:t>SEGUNDO.- COMUNICAR</w:t>
      </w:r>
      <w:r w:rsidRPr="002C4431">
        <w:rPr>
          <w:rFonts w:ascii="Century Gothic" w:hAnsi="Century Gothic" w:cs="Arial"/>
          <w:lang w:val="es-CO"/>
        </w:rPr>
        <w:t xml:space="preserve"> </w:t>
      </w:r>
      <w:r w:rsidR="000755D2" w:rsidRPr="002C4431">
        <w:rPr>
          <w:rFonts w:ascii="Century Gothic" w:hAnsi="Century Gothic" w:cs="Arial"/>
          <w:lang w:val="es-CO"/>
        </w:rPr>
        <w:t xml:space="preserve">por el medio más expedito la presente providencia al accionante </w:t>
      </w:r>
      <w:r w:rsidR="000755D2" w:rsidRPr="002C4431">
        <w:rPr>
          <w:rFonts w:ascii="Century Gothic" w:hAnsi="Century Gothic" w:cs="Arial"/>
          <w:b/>
          <w:lang w:val="es-CO"/>
        </w:rPr>
        <w:t xml:space="preserve">VÍCTOR JULIO ROJAS ORDOÑEZ </w:t>
      </w:r>
      <w:r w:rsidR="000755D2" w:rsidRPr="002C4431">
        <w:rPr>
          <w:rFonts w:ascii="Century Gothic" w:hAnsi="Century Gothic" w:cs="Arial"/>
          <w:lang w:val="es-CO"/>
        </w:rPr>
        <w:t xml:space="preserve">y al </w:t>
      </w:r>
      <w:r w:rsidR="000755D2" w:rsidRPr="002C4431">
        <w:rPr>
          <w:rFonts w:ascii="Century Gothic" w:hAnsi="Century Gothic" w:cs="Arial"/>
          <w:b/>
          <w:lang w:val="es-CO"/>
        </w:rPr>
        <w:t xml:space="preserve">Directora de la </w:t>
      </w:r>
      <w:r w:rsidR="002C4431" w:rsidRPr="002C4431">
        <w:rPr>
          <w:rFonts w:ascii="Century Gothic" w:hAnsi="Century Gothic" w:cs="Arial"/>
          <w:b/>
          <w:lang w:val="es-CO"/>
        </w:rPr>
        <w:t>Dirección</w:t>
      </w:r>
      <w:r w:rsidR="000755D2" w:rsidRPr="002C4431">
        <w:rPr>
          <w:rFonts w:ascii="Century Gothic" w:hAnsi="Century Gothic" w:cs="Arial"/>
          <w:b/>
          <w:lang w:val="es-CO"/>
        </w:rPr>
        <w:t xml:space="preserve"> de Acciones </w:t>
      </w:r>
      <w:r w:rsidR="002C4431" w:rsidRPr="002C4431">
        <w:rPr>
          <w:rFonts w:ascii="Century Gothic" w:hAnsi="Century Gothic" w:cs="Arial"/>
          <w:b/>
          <w:lang w:val="es-CO"/>
        </w:rPr>
        <w:t>Constitucionales</w:t>
      </w:r>
      <w:r w:rsidR="000755D2" w:rsidRPr="002C4431">
        <w:rPr>
          <w:rFonts w:ascii="Century Gothic" w:hAnsi="Century Gothic" w:cs="Arial"/>
          <w:b/>
          <w:lang w:val="es-CO"/>
        </w:rPr>
        <w:t xml:space="preserve"> de ADMINISTRADORA COLOMBIANA DE PENSIONES - </w:t>
      </w:r>
      <w:proofErr w:type="spellStart"/>
      <w:r w:rsidR="000755D2" w:rsidRPr="002C4431">
        <w:rPr>
          <w:rFonts w:ascii="Century Gothic" w:hAnsi="Century Gothic" w:cs="Arial"/>
          <w:b/>
          <w:lang w:val="es-CO"/>
        </w:rPr>
        <w:t>COLPENSIONES</w:t>
      </w:r>
      <w:proofErr w:type="spellEnd"/>
      <w:r w:rsidR="000755D2" w:rsidRPr="002C4431">
        <w:rPr>
          <w:rFonts w:ascii="Century Gothic" w:hAnsi="Century Gothic" w:cs="Arial"/>
          <w:b/>
          <w:lang w:val="es-CO"/>
        </w:rPr>
        <w:t xml:space="preserve"> </w:t>
      </w:r>
      <w:proofErr w:type="spellStart"/>
      <w:r w:rsidR="000755D2" w:rsidRPr="002C4431">
        <w:rPr>
          <w:rFonts w:ascii="Century Gothic" w:hAnsi="Century Gothic" w:cs="Arial"/>
          <w:b/>
          <w:lang w:val="es-CO"/>
        </w:rPr>
        <w:t>Malky</w:t>
      </w:r>
      <w:proofErr w:type="spellEnd"/>
      <w:r w:rsidR="000755D2" w:rsidRPr="002C4431">
        <w:rPr>
          <w:rFonts w:ascii="Century Gothic" w:hAnsi="Century Gothic" w:cs="Arial"/>
          <w:b/>
          <w:lang w:val="es-CO"/>
        </w:rPr>
        <w:t xml:space="preserve"> Katrina Ferro </w:t>
      </w:r>
      <w:proofErr w:type="spellStart"/>
      <w:r w:rsidR="000755D2" w:rsidRPr="002C4431">
        <w:rPr>
          <w:rFonts w:ascii="Century Gothic" w:hAnsi="Century Gothic" w:cs="Arial"/>
          <w:b/>
          <w:lang w:val="es-CO"/>
        </w:rPr>
        <w:t>Ahcar</w:t>
      </w:r>
      <w:proofErr w:type="spellEnd"/>
      <w:r w:rsidR="000755D2" w:rsidRPr="002C4431">
        <w:rPr>
          <w:rFonts w:ascii="Century Gothic" w:hAnsi="Century Gothic" w:cs="Arial"/>
          <w:lang w:val="es-CO"/>
        </w:rPr>
        <w:t xml:space="preserve"> </w:t>
      </w:r>
      <w:r w:rsidR="000755D2" w:rsidRPr="002C4431">
        <w:rPr>
          <w:rFonts w:ascii="Century Gothic" w:hAnsi="Century Gothic" w:cs="Arial"/>
          <w:b/>
          <w:bCs/>
          <w:i/>
          <w:lang w:val="es-CO"/>
        </w:rPr>
        <w:t xml:space="preserve"> </w:t>
      </w:r>
      <w:r w:rsidR="000755D2" w:rsidRPr="002C4431">
        <w:rPr>
          <w:rFonts w:ascii="Century Gothic" w:hAnsi="Century Gothic" w:cs="Arial"/>
          <w:lang w:val="es-CO"/>
        </w:rPr>
        <w:t xml:space="preserve">o a quien haga sus veces. </w:t>
      </w:r>
    </w:p>
    <w:p w:rsidR="000755D2" w:rsidRPr="002C4431" w:rsidRDefault="000755D2" w:rsidP="002C4431">
      <w:pPr>
        <w:pStyle w:val="Textoindependiente"/>
        <w:spacing w:after="0" w:line="276" w:lineRule="auto"/>
        <w:jc w:val="both"/>
        <w:rPr>
          <w:rFonts w:ascii="Century Gothic" w:hAnsi="Century Gothic" w:cs="Arial"/>
          <w:szCs w:val="24"/>
          <w:lang w:val="es-CO"/>
        </w:rPr>
      </w:pPr>
    </w:p>
    <w:p w:rsidR="000755D2" w:rsidRPr="002C4431" w:rsidRDefault="000755D2" w:rsidP="002C4431">
      <w:pPr>
        <w:spacing w:line="276" w:lineRule="auto"/>
        <w:jc w:val="both"/>
        <w:rPr>
          <w:rFonts w:ascii="Century Gothic" w:hAnsi="Century Gothic" w:cs="Arial"/>
          <w:lang w:val="es-CO"/>
        </w:rPr>
      </w:pPr>
      <w:r w:rsidRPr="002C4431">
        <w:rPr>
          <w:rFonts w:ascii="Century Gothic" w:hAnsi="Century Gothic" w:cs="Arial"/>
          <w:b/>
          <w:lang w:val="es-CO"/>
        </w:rPr>
        <w:t>TERCERO.-</w:t>
      </w:r>
      <w:r w:rsidRPr="002C4431">
        <w:rPr>
          <w:rFonts w:ascii="Century Gothic" w:hAnsi="Century Gothic" w:cs="Arial"/>
          <w:lang w:val="es-CO"/>
        </w:rPr>
        <w:t xml:space="preserve">  En caso de que la presente providencia no fuere impugnada, remítase, para efectos de su eventual revisión, a la Honorable Corte Constitucional, en los términos del Artículo 31 del Decreto – Ley 2591 de 1991.  </w:t>
      </w:r>
    </w:p>
    <w:p w:rsidR="000755D2" w:rsidRPr="002C4431" w:rsidRDefault="000755D2" w:rsidP="002C4431">
      <w:pPr>
        <w:spacing w:line="276" w:lineRule="auto"/>
        <w:jc w:val="both"/>
        <w:rPr>
          <w:rFonts w:ascii="Century Gothic" w:hAnsi="Century Gothic" w:cs="Arial"/>
          <w:lang w:val="es-CO"/>
        </w:rPr>
      </w:pPr>
    </w:p>
    <w:p w:rsidR="000755D2" w:rsidRPr="002C4431" w:rsidRDefault="000755D2" w:rsidP="002C4431">
      <w:pPr>
        <w:pStyle w:val="Sangra2detindependiente"/>
        <w:spacing w:line="276" w:lineRule="auto"/>
        <w:ind w:firstLine="0"/>
        <w:rPr>
          <w:rFonts w:ascii="Century Gothic" w:hAnsi="Century Gothic" w:cs="Arial"/>
          <w:b/>
          <w:szCs w:val="24"/>
          <w:lang w:val="es-CO"/>
        </w:rPr>
      </w:pPr>
      <w:r w:rsidRPr="002C4431">
        <w:rPr>
          <w:rFonts w:ascii="Century Gothic" w:hAnsi="Century Gothic" w:cs="Arial"/>
          <w:b/>
          <w:szCs w:val="24"/>
          <w:lang w:val="es-CO"/>
        </w:rPr>
        <w:t>CÓPIESE, NOTIFÍQUESE y CÚMPLASE,</w:t>
      </w:r>
    </w:p>
    <w:p w:rsidR="000755D2" w:rsidRPr="002C4431" w:rsidRDefault="000755D2" w:rsidP="002C4431">
      <w:pPr>
        <w:pStyle w:val="Sangra2detindependiente"/>
        <w:spacing w:line="276" w:lineRule="auto"/>
        <w:ind w:firstLine="0"/>
        <w:rPr>
          <w:rFonts w:ascii="Century Gothic" w:hAnsi="Century Gothic" w:cs="Arial"/>
          <w:b/>
          <w:szCs w:val="24"/>
          <w:lang w:val="es-CO"/>
        </w:rPr>
      </w:pPr>
    </w:p>
    <w:p w:rsidR="000755D2" w:rsidRPr="002C4431" w:rsidRDefault="000755D2" w:rsidP="002C4431">
      <w:pPr>
        <w:pStyle w:val="Sangra2detindependiente"/>
        <w:spacing w:line="276" w:lineRule="auto"/>
        <w:ind w:firstLine="0"/>
        <w:rPr>
          <w:rFonts w:ascii="Century Gothic" w:hAnsi="Century Gothic" w:cs="Arial"/>
          <w:b/>
          <w:szCs w:val="24"/>
          <w:lang w:val="es-CO"/>
        </w:rPr>
      </w:pPr>
    </w:p>
    <w:p w:rsidR="000755D2" w:rsidRPr="002C4431" w:rsidRDefault="000755D2" w:rsidP="002C4431">
      <w:pPr>
        <w:pStyle w:val="Sangra2detindependiente"/>
        <w:spacing w:line="276" w:lineRule="auto"/>
        <w:ind w:firstLine="0"/>
        <w:rPr>
          <w:rFonts w:ascii="Century Gothic" w:hAnsi="Century Gothic" w:cs="Arial"/>
          <w:b/>
          <w:szCs w:val="24"/>
          <w:lang w:val="es-CO"/>
        </w:rPr>
      </w:pPr>
    </w:p>
    <w:p w:rsidR="002C4431" w:rsidRPr="002C4431" w:rsidRDefault="002C4431" w:rsidP="002C4431">
      <w:pPr>
        <w:spacing w:line="276" w:lineRule="auto"/>
        <w:jc w:val="center"/>
        <w:rPr>
          <w:rFonts w:ascii="Century Gothic" w:hAnsi="Century Gothic" w:cs="Arial"/>
          <w:b/>
          <w:lang w:val="es-CO"/>
        </w:rPr>
      </w:pPr>
      <w:r w:rsidRPr="002C4431">
        <w:rPr>
          <w:rFonts w:ascii="Century Gothic" w:hAnsi="Century Gothic" w:cs="Arial"/>
          <w:b/>
          <w:lang w:val="es-CO"/>
        </w:rPr>
        <w:t xml:space="preserve">LUIS GABRIEL AHUMADA PERDOMO </w:t>
      </w:r>
    </w:p>
    <w:p w:rsidR="000755D2" w:rsidRPr="002C4431" w:rsidRDefault="002C4431" w:rsidP="002C4431">
      <w:pPr>
        <w:spacing w:line="276" w:lineRule="auto"/>
        <w:jc w:val="center"/>
        <w:rPr>
          <w:rFonts w:ascii="Century Gothic" w:hAnsi="Century Gothic" w:cs="Arial"/>
          <w:b/>
          <w:lang w:val="es-CO"/>
        </w:rPr>
      </w:pPr>
      <w:r w:rsidRPr="002C4431">
        <w:rPr>
          <w:rFonts w:ascii="Century Gothic" w:hAnsi="Century Gothic" w:cs="Arial"/>
          <w:b/>
          <w:lang w:val="es-CO"/>
        </w:rPr>
        <w:t xml:space="preserve">Juez </w:t>
      </w:r>
    </w:p>
    <w:p w:rsidR="000755D2" w:rsidRPr="002C4431" w:rsidRDefault="000755D2" w:rsidP="002C4431">
      <w:pPr>
        <w:spacing w:line="276" w:lineRule="auto"/>
        <w:rPr>
          <w:rFonts w:ascii="Century Gothic" w:hAnsi="Century Gothic" w:cs="Arial"/>
          <w:sz w:val="16"/>
          <w:lang w:val="es-CO"/>
        </w:rPr>
      </w:pPr>
      <w:r w:rsidRPr="002C4431">
        <w:rPr>
          <w:rFonts w:ascii="Century Gothic" w:hAnsi="Century Gothic" w:cs="Arial"/>
          <w:sz w:val="16"/>
          <w:lang w:val="es-CO"/>
        </w:rPr>
        <w:t>JBR</w:t>
      </w:r>
    </w:p>
    <w:p w:rsidR="000755D2" w:rsidRPr="002C4431" w:rsidRDefault="000755D2" w:rsidP="002C4431">
      <w:pPr>
        <w:spacing w:line="276" w:lineRule="auto"/>
        <w:rPr>
          <w:rFonts w:ascii="Century Gothic" w:hAnsi="Century Gothic"/>
        </w:rPr>
      </w:pPr>
    </w:p>
    <w:p w:rsidR="0035683C" w:rsidRPr="002C4431" w:rsidRDefault="00112655" w:rsidP="002C4431">
      <w:pPr>
        <w:spacing w:line="276" w:lineRule="auto"/>
        <w:rPr>
          <w:rFonts w:ascii="Century Gothic" w:hAnsi="Century Gothic"/>
        </w:rPr>
      </w:pPr>
    </w:p>
    <w:sectPr w:rsidR="0035683C" w:rsidRPr="002C4431"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D2" w:rsidRDefault="000755D2" w:rsidP="000755D2">
      <w:r>
        <w:separator/>
      </w:r>
    </w:p>
  </w:endnote>
  <w:endnote w:type="continuationSeparator" w:id="0">
    <w:p w:rsidR="000755D2" w:rsidRDefault="000755D2" w:rsidP="0007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D2" w:rsidRDefault="000755D2" w:rsidP="000755D2">
      <w:r>
        <w:separator/>
      </w:r>
    </w:p>
  </w:footnote>
  <w:footnote w:type="continuationSeparator" w:id="0">
    <w:p w:rsidR="000755D2" w:rsidRDefault="000755D2" w:rsidP="000755D2">
      <w:r>
        <w:continuationSeparator/>
      </w:r>
    </w:p>
  </w:footnote>
  <w:footnote w:id="1">
    <w:p w:rsidR="00FE7B34" w:rsidRDefault="00FE7B34">
      <w:pPr>
        <w:pStyle w:val="Textonotapie"/>
      </w:pPr>
      <w:r>
        <w:rPr>
          <w:rStyle w:val="Refdenotaalpie"/>
        </w:rPr>
        <w:footnoteRef/>
      </w:r>
      <w:r>
        <w:t xml:space="preserve"> </w:t>
      </w:r>
      <w:r w:rsidRPr="00FE7B34">
        <w:t>folio</w:t>
      </w:r>
      <w:r>
        <w:t xml:space="preserve"> 50 a 61 del cuaderno principal</w:t>
      </w:r>
    </w:p>
  </w:footnote>
  <w:footnote w:id="2">
    <w:p w:rsidR="000755D2" w:rsidRPr="000755D2" w:rsidRDefault="000755D2" w:rsidP="000755D2">
      <w:pPr>
        <w:pStyle w:val="Textonotapie"/>
        <w:rPr>
          <w:rFonts w:ascii="Century Gothic" w:hAnsi="Century Gothic" w:cs="Arial"/>
          <w:sz w:val="16"/>
          <w:szCs w:val="16"/>
          <w:lang w:val="es-CO"/>
        </w:rPr>
      </w:pPr>
      <w:r w:rsidRPr="000755D2">
        <w:rPr>
          <w:rStyle w:val="Refdenotaalpie"/>
          <w:rFonts w:ascii="Century Gothic" w:hAnsi="Century Gothic" w:cs="Arial"/>
          <w:sz w:val="16"/>
          <w:szCs w:val="16"/>
        </w:rPr>
        <w:footnoteRef/>
      </w:r>
      <w:r w:rsidRPr="000755D2">
        <w:rPr>
          <w:rFonts w:ascii="Century Gothic" w:hAnsi="Century Gothic" w:cs="Arial"/>
          <w:sz w:val="16"/>
          <w:szCs w:val="16"/>
        </w:rPr>
        <w:t xml:space="preserve"> </w:t>
      </w:r>
      <w:r w:rsidRPr="000755D2">
        <w:rPr>
          <w:rFonts w:ascii="Century Gothic" w:hAnsi="Century Gothic" w:cs="Arial"/>
          <w:sz w:val="16"/>
          <w:szCs w:val="16"/>
          <w:lang w:val="es-CO"/>
        </w:rPr>
        <w:t>Sentencia T-077-2018.</w:t>
      </w:r>
    </w:p>
  </w:footnote>
  <w:footnote w:id="3">
    <w:p w:rsidR="000755D2" w:rsidRPr="000755D2" w:rsidRDefault="000755D2" w:rsidP="000755D2">
      <w:pPr>
        <w:pStyle w:val="Textonotapie"/>
        <w:jc w:val="both"/>
        <w:rPr>
          <w:rFonts w:ascii="Century Gothic" w:hAnsi="Century Gothic" w:cs="Arial"/>
          <w:i/>
          <w:sz w:val="16"/>
          <w:szCs w:val="16"/>
          <w:lang w:val="es-CO"/>
        </w:rPr>
      </w:pPr>
      <w:r w:rsidRPr="000755D2">
        <w:rPr>
          <w:rStyle w:val="Refdenotaalpie"/>
          <w:rFonts w:ascii="Century Gothic" w:hAnsi="Century Gothic" w:cs="Arial"/>
          <w:sz w:val="16"/>
          <w:szCs w:val="16"/>
          <w:lang w:val="es-CO"/>
        </w:rPr>
        <w:footnoteRef/>
      </w:r>
      <w:r w:rsidRPr="000755D2">
        <w:rPr>
          <w:rFonts w:ascii="Century Gothic" w:hAnsi="Century Gothic" w:cs="Arial"/>
          <w:sz w:val="16"/>
          <w:szCs w:val="16"/>
          <w:lang w:val="es-CO"/>
        </w:rPr>
        <w:t xml:space="preserve"> </w:t>
      </w:r>
      <w:r w:rsidRPr="000755D2">
        <w:rPr>
          <w:rFonts w:ascii="Century Gothic" w:hAnsi="Century Gothic" w:cs="Arial"/>
          <w:b/>
          <w:sz w:val="16"/>
          <w:szCs w:val="16"/>
          <w:lang w:val="es-CO"/>
        </w:rPr>
        <w:t>Artículo 14:</w:t>
      </w:r>
      <w:r w:rsidRPr="000755D2">
        <w:rPr>
          <w:rFonts w:ascii="Century Gothic" w:hAnsi="Century Gothic" w:cs="Arial"/>
          <w:sz w:val="16"/>
          <w:szCs w:val="16"/>
          <w:lang w:val="es-CO"/>
        </w:rPr>
        <w:t xml:space="preserve"> Salvo</w:t>
      </w:r>
      <w:r w:rsidRPr="000755D2">
        <w:rPr>
          <w:rFonts w:ascii="Century Gothic" w:hAnsi="Century Gothic"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0755D2" w:rsidRPr="000755D2" w:rsidRDefault="000755D2" w:rsidP="000755D2">
      <w:pPr>
        <w:pStyle w:val="Textonotapie"/>
        <w:jc w:val="both"/>
        <w:rPr>
          <w:rFonts w:ascii="Century Gothic" w:hAnsi="Century Gothic" w:cs="Arial"/>
          <w:i/>
          <w:sz w:val="16"/>
          <w:szCs w:val="16"/>
          <w:lang w:val="es-CO"/>
        </w:rPr>
      </w:pPr>
      <w:r w:rsidRPr="000755D2">
        <w:rPr>
          <w:rFonts w:ascii="Century Gothic" w:hAnsi="Century Gothic"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0755D2" w:rsidRPr="000755D2" w:rsidRDefault="000755D2" w:rsidP="000755D2">
      <w:pPr>
        <w:pStyle w:val="Textonotapie"/>
        <w:jc w:val="both"/>
        <w:rPr>
          <w:rFonts w:ascii="Century Gothic" w:hAnsi="Century Gothic" w:cs="Arial"/>
          <w:i/>
          <w:sz w:val="16"/>
          <w:szCs w:val="16"/>
          <w:lang w:val="es-CO"/>
        </w:rPr>
      </w:pPr>
      <w:r w:rsidRPr="000755D2">
        <w:rPr>
          <w:rFonts w:ascii="Century Gothic" w:hAnsi="Century Gothic" w:cs="Arial"/>
          <w:i/>
          <w:sz w:val="16"/>
          <w:szCs w:val="16"/>
          <w:lang w:val="es-CO"/>
        </w:rPr>
        <w:t>2. Las peticiones mediante las cuales se eleva una consulta a las autoridades en relación con las materias a su cargo deberán resolverse dentro de los treinta (30) días siguientes a su recepción.</w:t>
      </w:r>
    </w:p>
    <w:p w:rsidR="000755D2" w:rsidRPr="000755D2" w:rsidRDefault="000755D2" w:rsidP="000755D2">
      <w:pPr>
        <w:pStyle w:val="Textonotapie"/>
        <w:jc w:val="both"/>
        <w:rPr>
          <w:rFonts w:ascii="Century Gothic" w:hAnsi="Century Gothic" w:cs="Arial"/>
          <w:i/>
          <w:sz w:val="16"/>
          <w:szCs w:val="16"/>
          <w:lang w:val="es-CO"/>
        </w:rPr>
      </w:pPr>
      <w:r w:rsidRPr="000755D2">
        <w:rPr>
          <w:rFonts w:ascii="Century Gothic" w:hAnsi="Century Gothic"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0755D2" w:rsidRPr="000755D2" w:rsidRDefault="000755D2" w:rsidP="000755D2">
      <w:pPr>
        <w:pStyle w:val="Textonotapie"/>
        <w:jc w:val="both"/>
        <w:rPr>
          <w:rFonts w:ascii="Century Gothic" w:hAnsi="Century Gothic"/>
          <w:sz w:val="16"/>
          <w:szCs w:val="16"/>
        </w:rPr>
      </w:pPr>
      <w:r w:rsidRPr="000755D2">
        <w:rPr>
          <w:rStyle w:val="Refdenotaalpie"/>
          <w:rFonts w:ascii="Century Gothic" w:hAnsi="Century Gothic"/>
          <w:sz w:val="16"/>
          <w:szCs w:val="16"/>
        </w:rPr>
        <w:footnoteRef/>
      </w:r>
      <w:r w:rsidRPr="000755D2">
        <w:rPr>
          <w:rFonts w:ascii="Century Gothic" w:hAnsi="Century Gothic"/>
          <w:sz w:val="16"/>
          <w:szCs w:val="16"/>
        </w:rPr>
        <w:t xml:space="preserve"> CORTE CONSTITUCIONAL, MP: LUIS ERNESTO VARGAS SILVA- Radicado Numero: T-5.175.337, 22  de enero de 2016</w:t>
      </w:r>
    </w:p>
  </w:footnote>
  <w:footnote w:id="5">
    <w:p w:rsidR="000755D2" w:rsidRPr="000755D2" w:rsidRDefault="000755D2" w:rsidP="000755D2">
      <w:pPr>
        <w:pStyle w:val="Textonotapie"/>
        <w:rPr>
          <w:rFonts w:ascii="Century Gothic" w:hAnsi="Century Gothic"/>
          <w:sz w:val="16"/>
          <w:szCs w:val="16"/>
          <w:lang w:val="es-CO"/>
        </w:rPr>
      </w:pPr>
      <w:r w:rsidRPr="000755D2">
        <w:rPr>
          <w:rStyle w:val="Refdenotaalpie"/>
          <w:rFonts w:ascii="Century Gothic" w:hAnsi="Century Gothic"/>
          <w:sz w:val="16"/>
          <w:szCs w:val="16"/>
        </w:rPr>
        <w:footnoteRef/>
      </w:r>
      <w:r w:rsidRPr="000755D2">
        <w:rPr>
          <w:rFonts w:ascii="Century Gothic" w:hAnsi="Century Gothic"/>
          <w:sz w:val="16"/>
          <w:szCs w:val="16"/>
        </w:rPr>
        <w:t xml:space="preserve"> CORTE CONSTICIONAL, MP: CRISTINA PARDO SCHLESINGER, sentencia T-38-19 del 1 de febrero de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836320"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2020-0051</w:t>
    </w:r>
  </w:p>
  <w:p w:rsidR="00C61423" w:rsidRPr="00581672" w:rsidRDefault="00836320"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836320"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Default="00836320"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112655">
      <w:rPr>
        <w:rFonts w:ascii="Tahoma" w:hAnsi="Tahoma" w:cs="Tahoma"/>
        <w:smallCaps/>
        <w:noProof/>
        <w:sz w:val="16"/>
        <w:szCs w:val="16"/>
        <w:lang w:val="es-MX"/>
      </w:rPr>
      <w:t>7</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112655">
      <w:rPr>
        <w:rFonts w:ascii="Tahoma" w:hAnsi="Tahoma" w:cs="Tahoma"/>
        <w:smallCaps/>
        <w:noProof/>
        <w:sz w:val="16"/>
        <w:szCs w:val="16"/>
        <w:lang w:val="es-MX"/>
      </w:rPr>
      <w:t>7</w:t>
    </w:r>
    <w:r w:rsidRPr="00581672">
      <w:rPr>
        <w:rFonts w:ascii="Tahoma" w:hAnsi="Tahoma" w:cs="Tahoma"/>
        <w:smallCaps/>
        <w:sz w:val="16"/>
        <w:szCs w:val="16"/>
        <w:lang w:val="es-MX"/>
      </w:rPr>
      <w:fldChar w:fldCharType="end"/>
    </w:r>
  </w:p>
  <w:p w:rsidR="00D52331" w:rsidRPr="00581672" w:rsidRDefault="00112655"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B3B0B" w:rsidRDefault="00836320" w:rsidP="00C61423">
    <w:pPr>
      <w:tabs>
        <w:tab w:val="center" w:pos="4419"/>
        <w:tab w:val="right" w:pos="8838"/>
      </w:tabs>
      <w:jc w:val="center"/>
      <w:rPr>
        <w:rFonts w:ascii="Century Gothic" w:eastAsiaTheme="minorHAnsi" w:hAnsi="Century Gothic" w:cs="Tahoma"/>
        <w:sz w:val="16"/>
        <w:szCs w:val="16"/>
        <w:lang w:val="es-CO" w:eastAsia="en-US"/>
      </w:rPr>
    </w:pPr>
    <w:r w:rsidRPr="009B3B0B">
      <w:rPr>
        <w:rFonts w:ascii="Century Gothic" w:hAnsi="Century Gothic" w:cs="Tahoma"/>
        <w:noProof/>
        <w:sz w:val="16"/>
        <w:szCs w:val="16"/>
      </w:rPr>
      <w:drawing>
        <wp:inline distT="0" distB="0" distL="0" distR="0" wp14:anchorId="7557D2CC" wp14:editId="453ECB3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9B3B0B" w:rsidRDefault="00836320" w:rsidP="00C61423">
    <w:pPr>
      <w:pStyle w:val="Encabezado"/>
      <w:jc w:val="center"/>
      <w:rPr>
        <w:rFonts w:ascii="Century Gothic" w:hAnsi="Century Gothic" w:cs="Tahoma"/>
        <w:b/>
        <w:sz w:val="16"/>
        <w:szCs w:val="16"/>
        <w:lang w:val="es-MX"/>
      </w:rPr>
    </w:pPr>
    <w:r w:rsidRPr="009B3B0B">
      <w:rPr>
        <w:rFonts w:ascii="Century Gothic" w:hAnsi="Century Gothic" w:cs="Tahoma"/>
        <w:b/>
        <w:sz w:val="16"/>
        <w:szCs w:val="16"/>
        <w:lang w:val="es-MX"/>
      </w:rPr>
      <w:t>JUZGADO TREINTA Y CUATRO ADMINISTRATIVO</w:t>
    </w:r>
  </w:p>
  <w:p w:rsidR="00C61423" w:rsidRPr="009B3B0B" w:rsidRDefault="00836320" w:rsidP="00C61423">
    <w:pPr>
      <w:pStyle w:val="Encabezado"/>
      <w:jc w:val="center"/>
      <w:rPr>
        <w:rFonts w:ascii="Century Gothic" w:hAnsi="Century Gothic" w:cs="Tahoma"/>
        <w:b/>
        <w:sz w:val="16"/>
        <w:szCs w:val="16"/>
        <w:lang w:val="es-MX"/>
      </w:rPr>
    </w:pPr>
    <w:r w:rsidRPr="009B3B0B">
      <w:rPr>
        <w:rFonts w:ascii="Century Gothic" w:hAnsi="Century Gothic" w:cs="Tahoma"/>
        <w:b/>
        <w:sz w:val="16"/>
        <w:szCs w:val="16"/>
        <w:lang w:val="es-MX"/>
      </w:rPr>
      <w:t>ORAL DEL CIRCUITO DE BOGOTÁ</w:t>
    </w:r>
  </w:p>
  <w:p w:rsidR="00C61423" w:rsidRPr="009B3B0B" w:rsidRDefault="00836320" w:rsidP="00C61423">
    <w:pPr>
      <w:pStyle w:val="Encabezado"/>
      <w:jc w:val="center"/>
      <w:rPr>
        <w:rFonts w:ascii="Century Gothic" w:hAnsi="Century Gothic" w:cs="Tahoma"/>
        <w:b/>
        <w:sz w:val="16"/>
        <w:szCs w:val="16"/>
        <w:lang w:val="es-MX"/>
      </w:rPr>
    </w:pPr>
    <w:r w:rsidRPr="009B3B0B">
      <w:rPr>
        <w:rFonts w:ascii="Century Gothic" w:hAnsi="Century Gothic" w:cs="Tahoma"/>
        <w:b/>
        <w:sz w:val="16"/>
        <w:szCs w:val="16"/>
        <w:lang w:val="es-MX"/>
      </w:rPr>
      <w:t>Sección Tercera</w:t>
    </w:r>
  </w:p>
  <w:p w:rsidR="00C61423" w:rsidRPr="009B3B0B" w:rsidRDefault="00112655">
    <w:pPr>
      <w:pStyle w:val="Encabezado"/>
      <w:rPr>
        <w:rFonts w:ascii="Century Gothic" w:hAnsi="Century Gothic"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E6D2CB3"/>
    <w:multiLevelType w:val="hybridMultilevel"/>
    <w:tmpl w:val="0634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2"/>
    <w:rsid w:val="000755D2"/>
    <w:rsid w:val="000E0FC4"/>
    <w:rsid w:val="00107699"/>
    <w:rsid w:val="00112655"/>
    <w:rsid w:val="00145B72"/>
    <w:rsid w:val="001C5C29"/>
    <w:rsid w:val="002B4E6B"/>
    <w:rsid w:val="002C4431"/>
    <w:rsid w:val="002C7769"/>
    <w:rsid w:val="00360446"/>
    <w:rsid w:val="00383210"/>
    <w:rsid w:val="004A2BAB"/>
    <w:rsid w:val="004A468D"/>
    <w:rsid w:val="0052412F"/>
    <w:rsid w:val="005B5EA4"/>
    <w:rsid w:val="00624F99"/>
    <w:rsid w:val="00660249"/>
    <w:rsid w:val="0077461B"/>
    <w:rsid w:val="0077619B"/>
    <w:rsid w:val="00836320"/>
    <w:rsid w:val="00845690"/>
    <w:rsid w:val="009B3B0B"/>
    <w:rsid w:val="009C56A5"/>
    <w:rsid w:val="00A30CE3"/>
    <w:rsid w:val="00BC06FA"/>
    <w:rsid w:val="00BE7C0D"/>
    <w:rsid w:val="00C54E64"/>
    <w:rsid w:val="00CA0178"/>
    <w:rsid w:val="00CE27AC"/>
    <w:rsid w:val="00D21559"/>
    <w:rsid w:val="00D21D49"/>
    <w:rsid w:val="00F05FE8"/>
    <w:rsid w:val="00F22C3A"/>
    <w:rsid w:val="00F81BB2"/>
    <w:rsid w:val="00F905E3"/>
    <w:rsid w:val="00FE7B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93C1C-2210-432B-9BDD-29EE552A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0755D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755D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755D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755D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755D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755D2"/>
    <w:rPr>
      <w:rFonts w:ascii="Arial" w:eastAsia="Times New Roman" w:hAnsi="Arial" w:cs="Times New Roman"/>
      <w:sz w:val="24"/>
      <w:szCs w:val="20"/>
      <w:lang w:val="x-none" w:eastAsia="es-ES"/>
    </w:rPr>
  </w:style>
  <w:style w:type="paragraph" w:styleId="Encabezado">
    <w:name w:val="header"/>
    <w:basedOn w:val="Normal"/>
    <w:link w:val="EncabezadoCar"/>
    <w:unhideWhenUsed/>
    <w:rsid w:val="000755D2"/>
    <w:pPr>
      <w:tabs>
        <w:tab w:val="center" w:pos="4419"/>
        <w:tab w:val="right" w:pos="8838"/>
      </w:tabs>
    </w:pPr>
  </w:style>
  <w:style w:type="character" w:customStyle="1" w:styleId="EncabezadoCar">
    <w:name w:val="Encabezado Car"/>
    <w:basedOn w:val="Fuentedeprrafopredeter"/>
    <w:link w:val="Encabezado"/>
    <w:rsid w:val="000755D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755D2"/>
    <w:rPr>
      <w:sz w:val="20"/>
      <w:szCs w:val="20"/>
    </w:rPr>
  </w:style>
  <w:style w:type="character" w:customStyle="1" w:styleId="TextonotapieCar">
    <w:name w:val="Texto nota pie Car"/>
    <w:basedOn w:val="Fuentedeprrafopredeter"/>
    <w:link w:val="Textonotapie"/>
    <w:uiPriority w:val="99"/>
    <w:rsid w:val="000755D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755D2"/>
    <w:rPr>
      <w:vertAlign w:val="superscript"/>
    </w:rPr>
  </w:style>
  <w:style w:type="paragraph" w:styleId="Textodeglobo">
    <w:name w:val="Balloon Text"/>
    <w:basedOn w:val="Normal"/>
    <w:link w:val="TextodegloboCar"/>
    <w:uiPriority w:val="99"/>
    <w:semiHidden/>
    <w:unhideWhenUsed/>
    <w:rsid w:val="008363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320"/>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9B3B0B"/>
    <w:pPr>
      <w:tabs>
        <w:tab w:val="center" w:pos="4252"/>
        <w:tab w:val="right" w:pos="8504"/>
      </w:tabs>
    </w:pPr>
  </w:style>
  <w:style w:type="character" w:customStyle="1" w:styleId="PiedepginaCar">
    <w:name w:val="Pie de página Car"/>
    <w:basedOn w:val="Fuentedeprrafopredeter"/>
    <w:link w:val="Piedepgina"/>
    <w:uiPriority w:val="99"/>
    <w:rsid w:val="009B3B0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235A-A1D3-4F4A-8792-CF6D8FB8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2199</Words>
  <Characters>12096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19</cp:revision>
  <cp:lastPrinted>2020-03-09T17:04:00Z</cp:lastPrinted>
  <dcterms:created xsi:type="dcterms:W3CDTF">2020-03-09T13:45:00Z</dcterms:created>
  <dcterms:modified xsi:type="dcterms:W3CDTF">2020-03-09T17:05:00Z</dcterms:modified>
</cp:coreProperties>
</file>