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917"/>
      </w:tblGrid>
      <w:tr w:rsidR="00BD145B" w:rsidRPr="00AE64D0" w:rsidTr="00CD5C5B">
        <w:tc>
          <w:tcPr>
            <w:tcW w:w="2014" w:type="dxa"/>
            <w:vAlign w:val="center"/>
          </w:tcPr>
          <w:p w:rsidR="00BD145B" w:rsidRPr="00AE64D0" w:rsidRDefault="00BD145B" w:rsidP="00AE64D0">
            <w:pPr>
              <w:jc w:val="both"/>
              <w:rPr>
                <w:rFonts w:ascii="Century Gothic" w:hAnsi="Century Gothic" w:cs="Arial"/>
              </w:rPr>
            </w:pPr>
            <w:bookmarkStart w:id="0" w:name="_GoBack"/>
            <w:bookmarkEnd w:id="0"/>
            <w:r w:rsidRPr="00AE64D0">
              <w:rPr>
                <w:rFonts w:ascii="Century Gothic" w:hAnsi="Century Gothic" w:cs="Arial"/>
              </w:rPr>
              <w:t>CIUDAD Y FECHA</w:t>
            </w:r>
          </w:p>
        </w:tc>
        <w:tc>
          <w:tcPr>
            <w:tcW w:w="6917" w:type="dxa"/>
          </w:tcPr>
          <w:p w:rsidR="00BD145B" w:rsidRPr="00AE64D0" w:rsidRDefault="00BD145B" w:rsidP="00AE64D0">
            <w:pPr>
              <w:jc w:val="both"/>
              <w:rPr>
                <w:rFonts w:ascii="Century Gothic" w:hAnsi="Century Gothic" w:cs="Arial"/>
                <w:b/>
              </w:rPr>
            </w:pPr>
            <w:r w:rsidRPr="00AE64D0">
              <w:rPr>
                <w:rFonts w:ascii="Century Gothic" w:hAnsi="Century Gothic" w:cs="Arial"/>
                <w:b/>
              </w:rPr>
              <w:t xml:space="preserve">Bogotá, D.C., </w:t>
            </w:r>
            <w:r w:rsidR="005E4B68" w:rsidRPr="00AE64D0">
              <w:rPr>
                <w:rFonts w:ascii="Century Gothic" w:hAnsi="Century Gothic" w:cs="Arial"/>
                <w:b/>
              </w:rPr>
              <w:t>veintinueve</w:t>
            </w:r>
            <w:r w:rsidRPr="00AE64D0">
              <w:rPr>
                <w:rFonts w:ascii="Century Gothic" w:hAnsi="Century Gothic" w:cs="Arial"/>
                <w:b/>
              </w:rPr>
              <w:t xml:space="preserve"> (</w:t>
            </w:r>
            <w:r w:rsidR="005E4B68" w:rsidRPr="00AE64D0">
              <w:rPr>
                <w:rFonts w:ascii="Century Gothic" w:hAnsi="Century Gothic" w:cs="Arial"/>
                <w:b/>
              </w:rPr>
              <w:t>29</w:t>
            </w:r>
            <w:r w:rsidRPr="00AE64D0">
              <w:rPr>
                <w:rFonts w:ascii="Century Gothic" w:hAnsi="Century Gothic" w:cs="Arial"/>
                <w:b/>
              </w:rPr>
              <w:t xml:space="preserve">) de abril </w:t>
            </w:r>
            <w:r w:rsidRPr="00AE64D0">
              <w:rPr>
                <w:rFonts w:ascii="Century Gothic" w:hAnsi="Century Gothic" w:cs="Arial"/>
                <w:b/>
              </w:rPr>
              <w:fldChar w:fldCharType="begin"/>
            </w:r>
            <w:r w:rsidRPr="00AE64D0">
              <w:rPr>
                <w:rFonts w:ascii="Century Gothic" w:hAnsi="Century Gothic" w:cs="Arial"/>
                <w:b/>
              </w:rPr>
              <w:instrText xml:space="preserve"> MERGEFIELD FECHA_PROYECTÓ_EL_AUTO_ADMISORIO </w:instrText>
            </w:r>
            <w:r w:rsidRPr="00AE64D0">
              <w:rPr>
                <w:rFonts w:ascii="Century Gothic" w:hAnsi="Century Gothic" w:cs="Arial"/>
                <w:b/>
              </w:rPr>
              <w:fldChar w:fldCharType="separate"/>
            </w:r>
            <w:r w:rsidRPr="00AE64D0">
              <w:rPr>
                <w:rFonts w:ascii="Century Gothic" w:hAnsi="Century Gothic" w:cs="Arial"/>
                <w:b/>
              </w:rPr>
              <w:t>de dos mil veinte (2020)</w:t>
            </w:r>
            <w:r w:rsidRPr="00AE64D0">
              <w:rPr>
                <w:rFonts w:ascii="Century Gothic" w:hAnsi="Century Gothic" w:cs="Arial"/>
                <w:b/>
              </w:rPr>
              <w:fldChar w:fldCharType="end"/>
            </w:r>
          </w:p>
        </w:tc>
      </w:tr>
      <w:tr w:rsidR="00BD145B" w:rsidRPr="00AE64D0" w:rsidTr="00CD5C5B">
        <w:tc>
          <w:tcPr>
            <w:tcW w:w="2014" w:type="dxa"/>
            <w:vAlign w:val="center"/>
          </w:tcPr>
          <w:p w:rsidR="00BD145B" w:rsidRPr="00AE64D0" w:rsidRDefault="00BD145B" w:rsidP="00AE64D0">
            <w:pPr>
              <w:jc w:val="both"/>
              <w:rPr>
                <w:rFonts w:ascii="Century Gothic" w:hAnsi="Century Gothic" w:cs="Arial"/>
              </w:rPr>
            </w:pPr>
            <w:r w:rsidRPr="00AE64D0">
              <w:rPr>
                <w:rFonts w:ascii="Century Gothic" w:hAnsi="Century Gothic" w:cs="Arial"/>
              </w:rPr>
              <w:t>REFERENCIA</w:t>
            </w:r>
          </w:p>
        </w:tc>
        <w:tc>
          <w:tcPr>
            <w:tcW w:w="6917" w:type="dxa"/>
          </w:tcPr>
          <w:p w:rsidR="00BD145B" w:rsidRPr="00AE64D0" w:rsidRDefault="00BD145B" w:rsidP="00AE64D0">
            <w:pPr>
              <w:jc w:val="both"/>
              <w:rPr>
                <w:rFonts w:ascii="Century Gothic" w:hAnsi="Century Gothic" w:cs="Arial"/>
                <w:b/>
              </w:rPr>
            </w:pPr>
            <w:r w:rsidRPr="00AE64D0">
              <w:rPr>
                <w:rFonts w:ascii="Century Gothic" w:hAnsi="Century Gothic" w:cs="Arial"/>
                <w:b/>
              </w:rPr>
              <w:t>Expediente No. 110013336034</w:t>
            </w:r>
            <w:r w:rsidRPr="00AE64D0">
              <w:rPr>
                <w:rFonts w:ascii="Century Gothic" w:hAnsi="Century Gothic" w:cs="Arial"/>
                <w:b/>
              </w:rPr>
              <w:fldChar w:fldCharType="begin"/>
            </w:r>
            <w:r w:rsidRPr="00AE64D0">
              <w:rPr>
                <w:rFonts w:ascii="Century Gothic" w:hAnsi="Century Gothic" w:cs="Arial"/>
                <w:b/>
              </w:rPr>
              <w:instrText xml:space="preserve"> MERGEFIELD Año </w:instrText>
            </w:r>
            <w:r w:rsidRPr="00AE64D0">
              <w:rPr>
                <w:rFonts w:ascii="Century Gothic" w:hAnsi="Century Gothic" w:cs="Arial"/>
                <w:b/>
              </w:rPr>
              <w:fldChar w:fldCharType="separate"/>
            </w:r>
            <w:r w:rsidRPr="00AE64D0">
              <w:rPr>
                <w:rFonts w:ascii="Century Gothic" w:hAnsi="Century Gothic" w:cs="Arial"/>
                <w:b/>
              </w:rPr>
              <w:t>20</w:t>
            </w:r>
            <w:r w:rsidRPr="00AE64D0">
              <w:rPr>
                <w:rFonts w:ascii="Century Gothic" w:hAnsi="Century Gothic" w:cs="Arial"/>
                <w:b/>
              </w:rPr>
              <w:fldChar w:fldCharType="end"/>
            </w:r>
            <w:r w:rsidRPr="00AE64D0">
              <w:rPr>
                <w:rFonts w:ascii="Century Gothic" w:hAnsi="Century Gothic" w:cs="Arial"/>
                <w:b/>
              </w:rPr>
              <w:t>2000084</w:t>
            </w:r>
            <w:r w:rsidRPr="00AE64D0">
              <w:rPr>
                <w:rFonts w:ascii="Century Gothic" w:hAnsi="Century Gothic" w:cs="Arial"/>
                <w:b/>
              </w:rPr>
              <w:fldChar w:fldCharType="begin"/>
            </w:r>
            <w:r w:rsidRPr="00AE64D0">
              <w:rPr>
                <w:rFonts w:ascii="Century Gothic" w:hAnsi="Century Gothic" w:cs="Arial"/>
                <w:b/>
              </w:rPr>
              <w:instrText xml:space="preserve"> MERGEFIELD radicado </w:instrText>
            </w:r>
            <w:r w:rsidRPr="00AE64D0">
              <w:rPr>
                <w:rFonts w:ascii="Century Gothic" w:hAnsi="Century Gothic" w:cs="Arial"/>
                <w:b/>
              </w:rPr>
              <w:fldChar w:fldCharType="end"/>
            </w:r>
            <w:r w:rsidRPr="00AE64D0">
              <w:rPr>
                <w:rFonts w:ascii="Century Gothic" w:hAnsi="Century Gothic" w:cs="Arial"/>
                <w:b/>
              </w:rPr>
              <w:t>00</w:t>
            </w:r>
          </w:p>
        </w:tc>
      </w:tr>
      <w:tr w:rsidR="00BD145B" w:rsidRPr="00AE64D0" w:rsidTr="00CD5C5B">
        <w:tc>
          <w:tcPr>
            <w:tcW w:w="2014" w:type="dxa"/>
            <w:vAlign w:val="center"/>
          </w:tcPr>
          <w:p w:rsidR="00BD145B" w:rsidRPr="00AE64D0" w:rsidRDefault="00BD145B" w:rsidP="00AE64D0">
            <w:pPr>
              <w:jc w:val="both"/>
              <w:rPr>
                <w:rFonts w:ascii="Century Gothic" w:hAnsi="Century Gothic" w:cs="Arial"/>
              </w:rPr>
            </w:pPr>
            <w:r w:rsidRPr="00AE64D0">
              <w:rPr>
                <w:rFonts w:ascii="Century Gothic" w:hAnsi="Century Gothic" w:cs="Arial"/>
              </w:rPr>
              <w:t>DEMANDANTE</w:t>
            </w:r>
          </w:p>
        </w:tc>
        <w:tc>
          <w:tcPr>
            <w:tcW w:w="6917" w:type="dxa"/>
          </w:tcPr>
          <w:p w:rsidR="00BD145B" w:rsidRPr="00AE64D0" w:rsidRDefault="00BD145B" w:rsidP="00AE64D0">
            <w:pPr>
              <w:jc w:val="both"/>
              <w:rPr>
                <w:rFonts w:ascii="Century Gothic" w:hAnsi="Century Gothic" w:cs="Arial"/>
                <w:b/>
              </w:rPr>
            </w:pPr>
            <w:r w:rsidRPr="00AE64D0">
              <w:rPr>
                <w:rFonts w:ascii="Century Gothic" w:hAnsi="Century Gothic" w:cs="Arial"/>
                <w:b/>
              </w:rPr>
              <w:fldChar w:fldCharType="begin"/>
            </w:r>
            <w:r w:rsidRPr="00AE64D0">
              <w:rPr>
                <w:rFonts w:ascii="Century Gothic" w:hAnsi="Century Gothic" w:cs="Arial"/>
                <w:b/>
              </w:rPr>
              <w:instrText xml:space="preserve"> MERGEFIELD Demandante_ </w:instrText>
            </w:r>
            <w:r w:rsidRPr="00AE64D0">
              <w:rPr>
                <w:rFonts w:ascii="Century Gothic" w:hAnsi="Century Gothic" w:cs="Arial"/>
                <w:b/>
              </w:rPr>
              <w:fldChar w:fldCharType="separate"/>
            </w:r>
            <w:r w:rsidR="00AE64D0" w:rsidRPr="00AE64D0">
              <w:rPr>
                <w:rFonts w:ascii="Century Gothic" w:hAnsi="Century Gothic" w:cs="Arial"/>
                <w:b/>
              </w:rPr>
              <w:t xml:space="preserve">Adriana Jiménez </w:t>
            </w:r>
            <w:r w:rsidRPr="00AE64D0">
              <w:rPr>
                <w:rFonts w:ascii="Century Gothic" w:hAnsi="Century Gothic" w:cs="Arial"/>
                <w:b/>
              </w:rPr>
              <w:fldChar w:fldCharType="end"/>
            </w:r>
          </w:p>
        </w:tc>
      </w:tr>
      <w:tr w:rsidR="00BD145B" w:rsidRPr="00AE64D0" w:rsidTr="00CD5C5B">
        <w:tc>
          <w:tcPr>
            <w:tcW w:w="2014" w:type="dxa"/>
            <w:vAlign w:val="center"/>
          </w:tcPr>
          <w:p w:rsidR="00BD145B" w:rsidRPr="00AE64D0" w:rsidRDefault="00BD145B" w:rsidP="00AE64D0">
            <w:pPr>
              <w:jc w:val="both"/>
              <w:rPr>
                <w:rFonts w:ascii="Century Gothic" w:hAnsi="Century Gothic" w:cs="Arial"/>
              </w:rPr>
            </w:pPr>
            <w:r w:rsidRPr="00AE64D0">
              <w:rPr>
                <w:rFonts w:ascii="Century Gothic" w:hAnsi="Century Gothic" w:cs="Arial"/>
              </w:rPr>
              <w:t>DEMANDADO</w:t>
            </w:r>
          </w:p>
        </w:tc>
        <w:tc>
          <w:tcPr>
            <w:tcW w:w="6917" w:type="dxa"/>
          </w:tcPr>
          <w:p w:rsidR="00BD145B" w:rsidRPr="00AE64D0" w:rsidRDefault="00AE64D0" w:rsidP="00AE64D0">
            <w:pPr>
              <w:jc w:val="both"/>
              <w:rPr>
                <w:rFonts w:ascii="Century Gothic" w:hAnsi="Century Gothic" w:cs="Arial"/>
                <w:b/>
              </w:rPr>
            </w:pPr>
            <w:r w:rsidRPr="00AE64D0">
              <w:rPr>
                <w:rFonts w:ascii="Century Gothic" w:hAnsi="Century Gothic" w:cs="Arial"/>
                <w:b/>
              </w:rPr>
              <w:t>Administradora Colombiana de Pensiones- Colpensiones</w:t>
            </w:r>
          </w:p>
        </w:tc>
      </w:tr>
      <w:tr w:rsidR="00BD145B" w:rsidRPr="00AE64D0" w:rsidTr="00CD5C5B">
        <w:tc>
          <w:tcPr>
            <w:tcW w:w="2014" w:type="dxa"/>
            <w:vAlign w:val="center"/>
          </w:tcPr>
          <w:p w:rsidR="00BD145B" w:rsidRPr="00AE64D0" w:rsidRDefault="00BD145B" w:rsidP="00AE64D0">
            <w:pPr>
              <w:jc w:val="both"/>
              <w:rPr>
                <w:rFonts w:ascii="Century Gothic" w:hAnsi="Century Gothic" w:cs="Arial"/>
              </w:rPr>
            </w:pPr>
            <w:r w:rsidRPr="00AE64D0">
              <w:rPr>
                <w:rFonts w:ascii="Century Gothic" w:hAnsi="Century Gothic" w:cs="Arial"/>
              </w:rPr>
              <w:t>MEDIO DE CONTROL</w:t>
            </w:r>
          </w:p>
        </w:tc>
        <w:tc>
          <w:tcPr>
            <w:tcW w:w="6917" w:type="dxa"/>
          </w:tcPr>
          <w:p w:rsidR="00BD145B" w:rsidRPr="00AE64D0" w:rsidRDefault="00AE64D0" w:rsidP="00AE64D0">
            <w:pPr>
              <w:jc w:val="both"/>
              <w:rPr>
                <w:rFonts w:ascii="Century Gothic" w:hAnsi="Century Gothic" w:cs="Arial"/>
                <w:b/>
              </w:rPr>
            </w:pPr>
            <w:r w:rsidRPr="00AE64D0">
              <w:rPr>
                <w:rFonts w:ascii="Century Gothic" w:hAnsi="Century Gothic" w:cs="Arial"/>
                <w:b/>
              </w:rPr>
              <w:t>Tutela</w:t>
            </w:r>
          </w:p>
        </w:tc>
      </w:tr>
      <w:tr w:rsidR="00BD145B" w:rsidRPr="00AE64D0" w:rsidTr="00CD5C5B">
        <w:tc>
          <w:tcPr>
            <w:tcW w:w="2014" w:type="dxa"/>
            <w:vAlign w:val="center"/>
          </w:tcPr>
          <w:p w:rsidR="00BD145B" w:rsidRPr="00AE64D0" w:rsidRDefault="00BD145B" w:rsidP="00AE64D0">
            <w:pPr>
              <w:jc w:val="both"/>
              <w:rPr>
                <w:rFonts w:ascii="Century Gothic" w:hAnsi="Century Gothic" w:cs="Arial"/>
              </w:rPr>
            </w:pPr>
            <w:r w:rsidRPr="00AE64D0">
              <w:rPr>
                <w:rFonts w:ascii="Century Gothic" w:hAnsi="Century Gothic" w:cs="Arial"/>
              </w:rPr>
              <w:t>ASUNTO</w:t>
            </w:r>
          </w:p>
        </w:tc>
        <w:tc>
          <w:tcPr>
            <w:tcW w:w="6917" w:type="dxa"/>
          </w:tcPr>
          <w:p w:rsidR="00BD145B" w:rsidRPr="00AE64D0" w:rsidRDefault="00AE64D0" w:rsidP="00AE64D0">
            <w:pPr>
              <w:jc w:val="both"/>
              <w:rPr>
                <w:rFonts w:ascii="Century Gothic" w:hAnsi="Century Gothic" w:cs="Arial"/>
                <w:b/>
              </w:rPr>
            </w:pPr>
            <w:r w:rsidRPr="00AE64D0">
              <w:rPr>
                <w:rFonts w:ascii="Century Gothic" w:hAnsi="Century Gothic" w:cs="Arial"/>
                <w:b/>
              </w:rPr>
              <w:t>Ampara el derecho fundamental de petición</w:t>
            </w:r>
          </w:p>
        </w:tc>
      </w:tr>
    </w:tbl>
    <w:p w:rsidR="00BD145B" w:rsidRPr="00AE64D0" w:rsidRDefault="00BD145B" w:rsidP="00AE64D0">
      <w:pPr>
        <w:spacing w:line="360" w:lineRule="auto"/>
        <w:jc w:val="both"/>
        <w:rPr>
          <w:rFonts w:ascii="Century Gothic" w:hAnsi="Century Gothic" w:cs="Arial"/>
        </w:rPr>
      </w:pPr>
    </w:p>
    <w:p w:rsidR="00BD145B" w:rsidRPr="00AE64D0" w:rsidRDefault="00AE64D0" w:rsidP="00AE64D0">
      <w:pPr>
        <w:spacing w:line="360" w:lineRule="auto"/>
        <w:jc w:val="center"/>
        <w:rPr>
          <w:rFonts w:ascii="Century Gothic" w:hAnsi="Century Gothic" w:cs="Arial"/>
          <w:b/>
        </w:rPr>
      </w:pPr>
      <w:r w:rsidRPr="00AE64D0">
        <w:rPr>
          <w:rFonts w:ascii="Century Gothic" w:hAnsi="Century Gothic" w:cs="Arial"/>
          <w:b/>
        </w:rPr>
        <w:t>SENTENCIA</w:t>
      </w:r>
    </w:p>
    <w:p w:rsidR="00BD145B" w:rsidRPr="00AE64D0" w:rsidRDefault="00BD145B" w:rsidP="00AE64D0">
      <w:pPr>
        <w:spacing w:line="360" w:lineRule="auto"/>
        <w:jc w:val="center"/>
        <w:rPr>
          <w:rFonts w:ascii="Century Gothic" w:hAnsi="Century Gothic" w:cs="Arial"/>
          <w:b/>
        </w:rPr>
      </w:pPr>
    </w:p>
    <w:p w:rsidR="00BD145B" w:rsidRPr="00AE64D0" w:rsidRDefault="00AE64D0" w:rsidP="00AE64D0">
      <w:pPr>
        <w:spacing w:line="360" w:lineRule="auto"/>
        <w:jc w:val="both"/>
        <w:rPr>
          <w:rFonts w:ascii="Century Gothic" w:hAnsi="Century Gothic" w:cs="Arial"/>
          <w:vertAlign w:val="subscript"/>
        </w:rPr>
      </w:pPr>
      <w:r w:rsidRPr="00AE64D0">
        <w:rPr>
          <w:rFonts w:ascii="Century Gothic" w:hAnsi="Century Gothic" w:cs="Arial"/>
        </w:rPr>
        <w:t xml:space="preserve">El despacho decide la acción de tutela que presentó en nombre propio la señora Adriana Jiménez en contra de la Administradora Colombiana de Pensiones – Colpensiones, </w:t>
      </w:r>
      <w:r w:rsidR="00BD145B" w:rsidRPr="00AE64D0">
        <w:rPr>
          <w:rFonts w:ascii="Century Gothic" w:hAnsi="Century Gothic" w:cs="Arial"/>
        </w:rPr>
        <w:t>con el fin de proteger su derecho fundamental de petición.</w:t>
      </w:r>
    </w:p>
    <w:p w:rsidR="00BD145B" w:rsidRPr="00AE64D0" w:rsidRDefault="00BD145B" w:rsidP="00AE64D0">
      <w:pPr>
        <w:tabs>
          <w:tab w:val="left" w:pos="5472"/>
        </w:tabs>
        <w:spacing w:line="360" w:lineRule="auto"/>
        <w:jc w:val="both"/>
        <w:rPr>
          <w:rFonts w:ascii="Century Gothic" w:hAnsi="Century Gothic" w:cs="Arial"/>
        </w:rPr>
      </w:pPr>
    </w:p>
    <w:p w:rsidR="00AE64D0" w:rsidRPr="00AE64D0" w:rsidRDefault="00AE64D0" w:rsidP="00AE64D0">
      <w:pPr>
        <w:tabs>
          <w:tab w:val="left" w:pos="5472"/>
        </w:tabs>
        <w:spacing w:line="360" w:lineRule="auto"/>
        <w:jc w:val="center"/>
        <w:rPr>
          <w:rFonts w:ascii="Century Gothic" w:hAnsi="Century Gothic" w:cs="Arial"/>
          <w:b/>
        </w:rPr>
      </w:pPr>
      <w:r w:rsidRPr="00AE64D0">
        <w:rPr>
          <w:rFonts w:ascii="Century Gothic" w:hAnsi="Century Gothic" w:cs="Arial"/>
          <w:b/>
        </w:rPr>
        <w:t>I. ANTECEDENTES</w:t>
      </w:r>
    </w:p>
    <w:p w:rsidR="00AE64D0" w:rsidRPr="00AE64D0" w:rsidRDefault="00AE64D0" w:rsidP="00AE64D0">
      <w:pPr>
        <w:tabs>
          <w:tab w:val="left" w:pos="5472"/>
        </w:tabs>
        <w:spacing w:line="360" w:lineRule="auto"/>
        <w:jc w:val="both"/>
        <w:rPr>
          <w:rFonts w:ascii="Century Gothic" w:hAnsi="Century Gothic" w:cs="Arial"/>
        </w:rPr>
      </w:pPr>
    </w:p>
    <w:p w:rsidR="00AE64D0" w:rsidRPr="00AE64D0" w:rsidRDefault="00AE64D0" w:rsidP="00AE64D0">
      <w:pPr>
        <w:tabs>
          <w:tab w:val="left" w:pos="5472"/>
        </w:tabs>
        <w:spacing w:line="360" w:lineRule="auto"/>
        <w:jc w:val="both"/>
        <w:rPr>
          <w:rFonts w:ascii="Century Gothic" w:hAnsi="Century Gothic" w:cs="Arial"/>
          <w:b/>
        </w:rPr>
      </w:pPr>
      <w:r w:rsidRPr="00AE64D0">
        <w:rPr>
          <w:rFonts w:ascii="Century Gothic" w:hAnsi="Century Gothic" w:cs="Arial"/>
          <w:b/>
        </w:rPr>
        <w:t>1. Síntesis del caso</w:t>
      </w:r>
    </w:p>
    <w:p w:rsidR="00AE64D0" w:rsidRPr="00AE64D0" w:rsidRDefault="00AE64D0" w:rsidP="00AE64D0">
      <w:pPr>
        <w:tabs>
          <w:tab w:val="left" w:pos="5472"/>
        </w:tabs>
        <w:spacing w:line="360" w:lineRule="auto"/>
        <w:jc w:val="both"/>
        <w:rPr>
          <w:rFonts w:ascii="Century Gothic" w:hAnsi="Century Gothic" w:cs="Arial"/>
        </w:rPr>
      </w:pPr>
    </w:p>
    <w:p w:rsidR="00AE64D0" w:rsidRPr="00AE64D0" w:rsidRDefault="00AE64D0" w:rsidP="00AE64D0">
      <w:pPr>
        <w:pStyle w:val="Textoindependiente"/>
        <w:spacing w:after="0" w:line="360" w:lineRule="auto"/>
        <w:jc w:val="both"/>
        <w:rPr>
          <w:rFonts w:ascii="Century Gothic" w:hAnsi="Century Gothic" w:cs="Arial"/>
          <w:szCs w:val="24"/>
          <w:lang w:val="es-ES"/>
        </w:rPr>
      </w:pPr>
      <w:r w:rsidRPr="00AE64D0">
        <w:rPr>
          <w:rFonts w:ascii="Century Gothic" w:hAnsi="Century Gothic" w:cs="Arial"/>
          <w:szCs w:val="24"/>
          <w:lang w:val="es-ES"/>
        </w:rPr>
        <w:t>1. El 14 de febrero de 2020, la señora Adriana Jiménez solicitó a Colpensiones copia de los documentos que conformaban su expediente prestacional. Afirmó que para la fecha de presentación de la solicitud de tutela la accionada no había dado respuesta a su petición, además de que se venció el término legal previsto para ello</w:t>
      </w:r>
      <w:r w:rsidRPr="00AE64D0">
        <w:rPr>
          <w:rStyle w:val="Refdenotaalpie"/>
          <w:rFonts w:ascii="Century Gothic" w:hAnsi="Century Gothic" w:cs="Arial"/>
          <w:szCs w:val="24"/>
          <w:lang w:val="es-ES"/>
        </w:rPr>
        <w:footnoteReference w:id="1"/>
      </w:r>
      <w:r w:rsidRPr="00AE64D0">
        <w:rPr>
          <w:rFonts w:ascii="Century Gothic" w:hAnsi="Century Gothic" w:cs="Arial"/>
          <w:szCs w:val="24"/>
          <w:lang w:val="es-ES"/>
        </w:rPr>
        <w:t>.</w:t>
      </w:r>
    </w:p>
    <w:p w:rsidR="00AE64D0" w:rsidRPr="00AE64D0" w:rsidRDefault="00AE64D0" w:rsidP="00AE64D0">
      <w:pPr>
        <w:pStyle w:val="Textoindependiente"/>
        <w:spacing w:after="0" w:line="360" w:lineRule="auto"/>
        <w:jc w:val="both"/>
        <w:rPr>
          <w:rFonts w:ascii="Century Gothic" w:hAnsi="Century Gothic" w:cs="Arial"/>
          <w:szCs w:val="24"/>
          <w:lang w:val="es-ES"/>
        </w:rPr>
      </w:pPr>
    </w:p>
    <w:p w:rsidR="00AE64D0" w:rsidRPr="00AE64D0" w:rsidRDefault="002F315E" w:rsidP="00AE64D0">
      <w:pPr>
        <w:pStyle w:val="Textoindependiente"/>
        <w:spacing w:after="0" w:line="360" w:lineRule="auto"/>
        <w:jc w:val="both"/>
        <w:rPr>
          <w:rFonts w:ascii="Century Gothic" w:hAnsi="Century Gothic" w:cs="Arial"/>
          <w:lang w:val="es-ES"/>
        </w:rPr>
      </w:pPr>
      <w:r w:rsidRPr="00AE64D0">
        <w:rPr>
          <w:rFonts w:ascii="Century Gothic" w:hAnsi="Century Gothic" w:cs="Arial"/>
          <w:lang w:val="es-ES"/>
        </w:rPr>
        <w:t xml:space="preserve"> </w:t>
      </w:r>
    </w:p>
    <w:p w:rsidR="00AE64D0" w:rsidRPr="00AE64D0" w:rsidRDefault="00AE64D0" w:rsidP="00AE64D0">
      <w:pPr>
        <w:pStyle w:val="Textoindependiente"/>
        <w:spacing w:after="0" w:line="360" w:lineRule="auto"/>
        <w:jc w:val="both"/>
        <w:rPr>
          <w:rFonts w:ascii="Century Gothic" w:hAnsi="Century Gothic" w:cs="Arial"/>
          <w:i/>
          <w:lang w:val="es-ES"/>
        </w:rPr>
      </w:pPr>
      <w:r w:rsidRPr="00AE64D0">
        <w:rPr>
          <w:rFonts w:ascii="Century Gothic" w:hAnsi="Century Gothic" w:cs="Arial"/>
          <w:b/>
          <w:szCs w:val="24"/>
          <w:lang w:val="es-ES"/>
        </w:rPr>
        <w:lastRenderedPageBreak/>
        <w:t>2. Actuación procesal</w:t>
      </w:r>
    </w:p>
    <w:p w:rsidR="00AE64D0" w:rsidRPr="00AE64D0" w:rsidRDefault="00AE64D0" w:rsidP="00AE64D0">
      <w:pPr>
        <w:pStyle w:val="Textoindependiente"/>
        <w:spacing w:after="0" w:line="360" w:lineRule="auto"/>
        <w:jc w:val="both"/>
        <w:rPr>
          <w:rFonts w:ascii="Century Gothic" w:hAnsi="Century Gothic" w:cs="Arial"/>
          <w:b/>
          <w:szCs w:val="24"/>
          <w:lang w:val="es-ES"/>
        </w:rPr>
      </w:pPr>
    </w:p>
    <w:p w:rsidR="00BD145B" w:rsidRPr="00AE64D0" w:rsidRDefault="00AE64D0" w:rsidP="00AE64D0">
      <w:pPr>
        <w:pStyle w:val="Textoindependiente"/>
        <w:spacing w:after="0" w:line="360" w:lineRule="auto"/>
        <w:jc w:val="both"/>
        <w:rPr>
          <w:rFonts w:ascii="Century Gothic" w:hAnsi="Century Gothic" w:cs="Arial"/>
          <w:szCs w:val="24"/>
          <w:lang w:val="es-ES"/>
        </w:rPr>
      </w:pPr>
      <w:r>
        <w:rPr>
          <w:rFonts w:ascii="Century Gothic" w:hAnsi="Century Gothic" w:cs="Arial"/>
          <w:szCs w:val="24"/>
          <w:lang w:val="es-ES"/>
        </w:rPr>
        <w:t xml:space="preserve">2. </w:t>
      </w:r>
      <w:r w:rsidRPr="00AE64D0">
        <w:rPr>
          <w:rFonts w:ascii="Century Gothic" w:hAnsi="Century Gothic" w:cs="Arial"/>
          <w:szCs w:val="24"/>
          <w:lang w:val="es-ES"/>
        </w:rPr>
        <w:t xml:space="preserve">El escrito de tutela se presentó el </w:t>
      </w:r>
      <w:r w:rsidR="00082C37" w:rsidRPr="00082C37">
        <w:rPr>
          <w:rFonts w:ascii="Century Gothic" w:hAnsi="Century Gothic" w:cs="Arial"/>
          <w:szCs w:val="24"/>
          <w:lang w:val="es-ES"/>
        </w:rPr>
        <w:t>17 de abril de 2020</w:t>
      </w:r>
      <w:r w:rsidRPr="00082C37">
        <w:rPr>
          <w:rFonts w:ascii="Century Gothic" w:hAnsi="Century Gothic" w:cs="Arial"/>
          <w:b/>
          <w:szCs w:val="24"/>
          <w:lang w:val="es-ES"/>
        </w:rPr>
        <w:t>.</w:t>
      </w:r>
      <w:r w:rsidRPr="00AE64D0">
        <w:rPr>
          <w:rFonts w:ascii="Century Gothic" w:hAnsi="Century Gothic" w:cs="Arial"/>
          <w:b/>
          <w:szCs w:val="24"/>
          <w:lang w:val="es-ES"/>
        </w:rPr>
        <w:t xml:space="preserve"> </w:t>
      </w:r>
      <w:r w:rsidR="00846296" w:rsidRPr="00AE64D0">
        <w:rPr>
          <w:rFonts w:ascii="Century Gothic" w:hAnsi="Century Gothic" w:cs="Arial"/>
          <w:szCs w:val="24"/>
          <w:lang w:val="es-ES"/>
        </w:rPr>
        <w:t>En auto del 20</w:t>
      </w:r>
      <w:r w:rsidR="00BD145B" w:rsidRPr="00AE64D0">
        <w:rPr>
          <w:rFonts w:ascii="Century Gothic" w:hAnsi="Century Gothic" w:cs="Arial"/>
          <w:szCs w:val="24"/>
          <w:lang w:val="es-ES"/>
        </w:rPr>
        <w:t xml:space="preserve"> de </w:t>
      </w:r>
      <w:r w:rsidR="00846296" w:rsidRPr="00AE64D0">
        <w:rPr>
          <w:rFonts w:ascii="Century Gothic" w:hAnsi="Century Gothic" w:cs="Arial"/>
          <w:szCs w:val="24"/>
          <w:lang w:val="es-ES"/>
        </w:rPr>
        <w:t>abril</w:t>
      </w:r>
      <w:r w:rsidR="00BD145B" w:rsidRPr="00AE64D0">
        <w:rPr>
          <w:rFonts w:ascii="Century Gothic" w:hAnsi="Century Gothic" w:cs="Arial"/>
          <w:szCs w:val="24"/>
          <w:lang w:val="es-ES"/>
        </w:rPr>
        <w:t xml:space="preserve"> de </w:t>
      </w:r>
      <w:r w:rsidR="00082C37">
        <w:rPr>
          <w:rFonts w:ascii="Century Gothic" w:hAnsi="Century Gothic" w:cs="Arial"/>
          <w:szCs w:val="24"/>
          <w:lang w:val="es-ES"/>
        </w:rPr>
        <w:t>la misma anualidad</w:t>
      </w:r>
      <w:r w:rsidRPr="00AE64D0">
        <w:rPr>
          <w:rFonts w:ascii="Century Gothic" w:hAnsi="Century Gothic" w:cs="Arial"/>
          <w:szCs w:val="24"/>
          <w:lang w:val="es-ES"/>
        </w:rPr>
        <w:t>, el despacho admitió la solicitud de tutela.</w:t>
      </w:r>
      <w:r w:rsidR="002F315E" w:rsidRPr="00AE64D0">
        <w:rPr>
          <w:rFonts w:ascii="Century Gothic" w:hAnsi="Century Gothic" w:cs="Arial"/>
          <w:szCs w:val="24"/>
          <w:lang w:val="es-ES"/>
        </w:rPr>
        <w:t xml:space="preserve"> </w:t>
      </w:r>
      <w:r w:rsidRPr="00AE64D0">
        <w:rPr>
          <w:rFonts w:ascii="Century Gothic" w:hAnsi="Century Gothic" w:cs="Arial"/>
          <w:szCs w:val="24"/>
          <w:lang w:val="es-ES"/>
        </w:rPr>
        <w:t>E</w:t>
      </w:r>
      <w:r w:rsidR="002F315E" w:rsidRPr="00AE64D0">
        <w:rPr>
          <w:rFonts w:ascii="Century Gothic" w:hAnsi="Century Gothic" w:cs="Arial"/>
          <w:szCs w:val="24"/>
          <w:lang w:val="es-ES"/>
        </w:rPr>
        <w:t xml:space="preserve">l 23 de abril de 2020, </w:t>
      </w:r>
      <w:r w:rsidR="007524B6" w:rsidRPr="00AE64D0">
        <w:rPr>
          <w:rFonts w:ascii="Century Gothic" w:hAnsi="Century Gothic" w:cs="Arial"/>
          <w:szCs w:val="24"/>
          <w:lang w:val="es-ES"/>
        </w:rPr>
        <w:t>Colpensiones</w:t>
      </w:r>
      <w:r w:rsidR="002F315E" w:rsidRPr="00AE64D0">
        <w:rPr>
          <w:rFonts w:ascii="Century Gothic" w:hAnsi="Century Gothic" w:cs="Arial"/>
          <w:szCs w:val="24"/>
          <w:lang w:val="es-ES"/>
        </w:rPr>
        <w:t xml:space="preserve"> radicó su contestación.  </w:t>
      </w:r>
    </w:p>
    <w:p w:rsidR="00BD145B" w:rsidRPr="00AE64D0" w:rsidRDefault="00BD145B" w:rsidP="00AE64D0">
      <w:pPr>
        <w:pStyle w:val="Textoindependiente"/>
        <w:spacing w:after="0" w:line="360" w:lineRule="auto"/>
        <w:jc w:val="both"/>
        <w:rPr>
          <w:rFonts w:ascii="Century Gothic" w:hAnsi="Century Gothic" w:cs="Arial"/>
          <w:b/>
          <w:szCs w:val="24"/>
          <w:lang w:val="es-ES"/>
        </w:rPr>
      </w:pPr>
    </w:p>
    <w:p w:rsidR="00AE64D0" w:rsidRPr="00AE64D0" w:rsidRDefault="00AE64D0" w:rsidP="00AE64D0">
      <w:pPr>
        <w:pStyle w:val="Textoindependiente"/>
        <w:spacing w:after="0" w:line="360" w:lineRule="auto"/>
        <w:jc w:val="both"/>
        <w:rPr>
          <w:rFonts w:ascii="Century Gothic" w:hAnsi="Century Gothic" w:cs="Arial"/>
          <w:b/>
          <w:szCs w:val="24"/>
          <w:lang w:val="es-ES"/>
        </w:rPr>
      </w:pPr>
      <w:r w:rsidRPr="00AE64D0">
        <w:rPr>
          <w:rFonts w:ascii="Century Gothic" w:hAnsi="Century Gothic" w:cs="Arial"/>
          <w:b/>
          <w:szCs w:val="24"/>
          <w:lang w:val="es-ES"/>
        </w:rPr>
        <w:t>3. Contestación de la tutela</w:t>
      </w:r>
    </w:p>
    <w:p w:rsidR="00AE64D0" w:rsidRPr="00AE64D0" w:rsidRDefault="00AE64D0" w:rsidP="00AE64D0">
      <w:pPr>
        <w:pStyle w:val="Textoindependiente"/>
        <w:spacing w:after="0" w:line="360" w:lineRule="auto"/>
        <w:jc w:val="both"/>
        <w:rPr>
          <w:rFonts w:ascii="Century Gothic" w:hAnsi="Century Gothic" w:cs="Arial"/>
          <w:b/>
          <w:szCs w:val="24"/>
          <w:lang w:val="es-ES"/>
        </w:rPr>
      </w:pPr>
    </w:p>
    <w:p w:rsidR="00626C74" w:rsidRPr="00AE64D0" w:rsidRDefault="00AE64D0" w:rsidP="00AE64D0">
      <w:pPr>
        <w:pStyle w:val="Textoindependiente"/>
        <w:spacing w:after="0" w:line="360" w:lineRule="auto"/>
        <w:jc w:val="both"/>
        <w:rPr>
          <w:rFonts w:ascii="Century Gothic" w:hAnsi="Century Gothic" w:cs="Arial"/>
          <w:szCs w:val="24"/>
          <w:lang w:val="es-ES"/>
        </w:rPr>
      </w:pPr>
      <w:r>
        <w:rPr>
          <w:rFonts w:ascii="Century Gothic" w:hAnsi="Century Gothic" w:cs="Arial"/>
          <w:szCs w:val="24"/>
          <w:lang w:val="es-ES"/>
        </w:rPr>
        <w:t xml:space="preserve">3. </w:t>
      </w:r>
      <w:r w:rsidRPr="00AE64D0">
        <w:rPr>
          <w:rFonts w:ascii="Century Gothic" w:hAnsi="Century Gothic" w:cs="Arial"/>
          <w:szCs w:val="24"/>
          <w:lang w:val="es-ES"/>
        </w:rPr>
        <w:t xml:space="preserve">La </w:t>
      </w:r>
      <w:r w:rsidRPr="00AE64D0">
        <w:rPr>
          <w:rFonts w:ascii="Century Gothic" w:hAnsi="Century Gothic" w:cs="Arial"/>
          <w:lang w:val="es-ES"/>
        </w:rPr>
        <w:t xml:space="preserve">Administradora Colombiana de Pensiones – Colpensiones indicó que la petición de radicado </w:t>
      </w:r>
      <w:r w:rsidRPr="00AE64D0">
        <w:rPr>
          <w:rFonts w:ascii="Century Gothic" w:hAnsi="Century Gothic" w:cs="Arial"/>
          <w:szCs w:val="24"/>
          <w:lang w:val="es-ES"/>
        </w:rPr>
        <w:t xml:space="preserve">No. </w:t>
      </w:r>
      <w:r w:rsidR="00626C74" w:rsidRPr="00AE64D0">
        <w:rPr>
          <w:rFonts w:ascii="Century Gothic" w:hAnsi="Century Gothic" w:cs="Arial"/>
          <w:szCs w:val="24"/>
          <w:lang w:val="es-ES"/>
        </w:rPr>
        <w:t xml:space="preserve">2020_2068834, </w:t>
      </w:r>
      <w:r w:rsidRPr="00AE64D0">
        <w:rPr>
          <w:rFonts w:ascii="Century Gothic" w:hAnsi="Century Gothic" w:cs="Arial"/>
          <w:szCs w:val="24"/>
          <w:lang w:val="es-ES"/>
        </w:rPr>
        <w:t xml:space="preserve">que formuló la accionante, se remitió y entregó a la señora Adriana Jiménez, </w:t>
      </w:r>
      <w:r w:rsidR="00626C74" w:rsidRPr="00AE64D0">
        <w:rPr>
          <w:rFonts w:ascii="Century Gothic" w:hAnsi="Century Gothic" w:cs="Arial"/>
          <w:szCs w:val="24"/>
          <w:lang w:val="es-ES"/>
        </w:rPr>
        <w:t xml:space="preserve">a través de la guía 4-72 número </w:t>
      </w:r>
      <w:r w:rsidR="00626C74" w:rsidRPr="00AE64D0">
        <w:rPr>
          <w:rFonts w:ascii="Century Gothic" w:hAnsi="Century Gothic"/>
          <w:lang w:val="es-ES"/>
        </w:rPr>
        <w:t xml:space="preserve">MT664888801CO. </w:t>
      </w:r>
    </w:p>
    <w:p w:rsidR="00626C74" w:rsidRPr="00AE64D0" w:rsidRDefault="00626C74" w:rsidP="00AE64D0">
      <w:pPr>
        <w:pStyle w:val="Prrafodelista"/>
        <w:spacing w:line="360" w:lineRule="auto"/>
        <w:rPr>
          <w:rFonts w:ascii="Century Gothic" w:hAnsi="Century Gothic" w:cs="Arial"/>
          <w:szCs w:val="24"/>
          <w:lang w:val="es-ES"/>
        </w:rPr>
      </w:pPr>
    </w:p>
    <w:p w:rsidR="00626C74" w:rsidRPr="00AE64D0" w:rsidRDefault="00AE64D0" w:rsidP="00AE64D0">
      <w:pPr>
        <w:pStyle w:val="Textoindependiente"/>
        <w:spacing w:after="0" w:line="360" w:lineRule="auto"/>
        <w:jc w:val="both"/>
        <w:rPr>
          <w:rFonts w:ascii="Century Gothic" w:hAnsi="Century Gothic" w:cs="Arial"/>
          <w:szCs w:val="24"/>
          <w:lang w:val="es-ES"/>
        </w:rPr>
      </w:pPr>
      <w:r>
        <w:rPr>
          <w:rFonts w:ascii="Century Gothic" w:hAnsi="Century Gothic" w:cs="Arial"/>
          <w:szCs w:val="24"/>
          <w:lang w:val="es-ES"/>
        </w:rPr>
        <w:t xml:space="preserve">4. </w:t>
      </w:r>
      <w:r w:rsidR="00626C74" w:rsidRPr="00AE64D0">
        <w:rPr>
          <w:rFonts w:ascii="Century Gothic" w:hAnsi="Century Gothic" w:cs="Arial"/>
          <w:szCs w:val="24"/>
          <w:lang w:val="es-ES"/>
        </w:rPr>
        <w:t xml:space="preserve">De igual manera, aseguró que en dicha respuesta se </w:t>
      </w:r>
      <w:r w:rsidR="005B3E20" w:rsidRPr="00AE64D0">
        <w:rPr>
          <w:rFonts w:ascii="Century Gothic" w:hAnsi="Century Gothic" w:cs="Arial"/>
          <w:szCs w:val="24"/>
          <w:lang w:val="es-ES"/>
        </w:rPr>
        <w:t>incluyó</w:t>
      </w:r>
      <w:r w:rsidR="00626C74" w:rsidRPr="00AE64D0">
        <w:rPr>
          <w:rFonts w:ascii="Century Gothic" w:hAnsi="Century Gothic" w:cs="Arial"/>
          <w:szCs w:val="24"/>
          <w:lang w:val="es-ES"/>
        </w:rPr>
        <w:t xml:space="preserve"> copia de la historia laboral actualizada de la </w:t>
      </w:r>
      <w:r w:rsidRPr="00AE64D0">
        <w:rPr>
          <w:rFonts w:ascii="Century Gothic" w:hAnsi="Century Gothic" w:cs="Arial"/>
          <w:szCs w:val="24"/>
          <w:lang w:val="es-ES"/>
        </w:rPr>
        <w:t xml:space="preserve">accionante. Además, </w:t>
      </w:r>
      <w:r w:rsidR="00626C74" w:rsidRPr="00AE64D0">
        <w:rPr>
          <w:rFonts w:ascii="Century Gothic" w:hAnsi="Century Gothic" w:cs="Arial"/>
          <w:szCs w:val="24"/>
          <w:lang w:val="es-ES"/>
        </w:rPr>
        <w:t>se le informó que a partir del 01 de diciembre de 2017 en la historia laboral unificada</w:t>
      </w:r>
      <w:r w:rsidR="005B3E20" w:rsidRPr="00AE64D0">
        <w:rPr>
          <w:rFonts w:ascii="Century Gothic" w:hAnsi="Century Gothic" w:cs="Arial"/>
          <w:szCs w:val="24"/>
          <w:lang w:val="es-ES"/>
        </w:rPr>
        <w:t>,</w:t>
      </w:r>
      <w:r w:rsidR="00626C74" w:rsidRPr="00AE64D0">
        <w:rPr>
          <w:rFonts w:ascii="Century Gothic" w:hAnsi="Century Gothic" w:cs="Arial"/>
          <w:szCs w:val="24"/>
          <w:lang w:val="es-ES"/>
        </w:rPr>
        <w:t xml:space="preserve"> podr</w:t>
      </w:r>
      <w:r w:rsidR="005B3E20" w:rsidRPr="00AE64D0">
        <w:rPr>
          <w:rFonts w:ascii="Century Gothic" w:hAnsi="Century Gothic" w:cs="Arial"/>
          <w:szCs w:val="24"/>
          <w:lang w:val="es-ES"/>
        </w:rPr>
        <w:t>ía</w:t>
      </w:r>
      <w:r w:rsidR="00626C74" w:rsidRPr="00AE64D0">
        <w:rPr>
          <w:rFonts w:ascii="Century Gothic" w:hAnsi="Century Gothic" w:cs="Arial"/>
          <w:szCs w:val="24"/>
          <w:lang w:val="es-ES"/>
        </w:rPr>
        <w:t xml:space="preserve"> visualizar el detalle de los tiempos tradicionales cotizados desde el año 1967 hasta 1994.  </w:t>
      </w:r>
    </w:p>
    <w:p w:rsidR="00AE64D0" w:rsidRPr="00AE64D0" w:rsidRDefault="00AE64D0" w:rsidP="00AE64D0">
      <w:pPr>
        <w:pStyle w:val="Textoindependiente"/>
        <w:spacing w:after="0" w:line="360" w:lineRule="auto"/>
        <w:jc w:val="both"/>
        <w:rPr>
          <w:rFonts w:ascii="Century Gothic" w:hAnsi="Century Gothic" w:cs="Arial"/>
          <w:szCs w:val="24"/>
          <w:lang w:val="es-ES"/>
        </w:rPr>
      </w:pPr>
    </w:p>
    <w:p w:rsidR="00BD145B" w:rsidRPr="00AE64D0" w:rsidRDefault="00AE64D0" w:rsidP="00AE64D0">
      <w:pPr>
        <w:pStyle w:val="Textoindependiente"/>
        <w:spacing w:after="0" w:line="360" w:lineRule="auto"/>
        <w:jc w:val="both"/>
        <w:rPr>
          <w:rFonts w:ascii="Century Gothic" w:hAnsi="Century Gothic" w:cs="Arial"/>
          <w:szCs w:val="24"/>
          <w:lang w:val="es-ES"/>
        </w:rPr>
      </w:pPr>
      <w:r>
        <w:rPr>
          <w:rFonts w:ascii="Century Gothic" w:hAnsi="Century Gothic" w:cs="Arial"/>
          <w:szCs w:val="24"/>
          <w:lang w:val="es-ES"/>
        </w:rPr>
        <w:t xml:space="preserve">5. </w:t>
      </w:r>
      <w:r w:rsidRPr="00AE64D0">
        <w:rPr>
          <w:rFonts w:ascii="Century Gothic" w:hAnsi="Century Gothic" w:cs="Arial"/>
          <w:szCs w:val="24"/>
          <w:lang w:val="es-ES"/>
        </w:rPr>
        <w:t xml:space="preserve">Por </w:t>
      </w:r>
      <w:r w:rsidR="00626C74" w:rsidRPr="00AE64D0">
        <w:rPr>
          <w:rFonts w:ascii="Century Gothic" w:hAnsi="Century Gothic" w:cs="Arial"/>
          <w:szCs w:val="24"/>
          <w:lang w:val="es-ES"/>
        </w:rPr>
        <w:t>lo anterior, solicit</w:t>
      </w:r>
      <w:r w:rsidRPr="00AE64D0">
        <w:rPr>
          <w:rFonts w:ascii="Century Gothic" w:hAnsi="Century Gothic" w:cs="Arial"/>
          <w:szCs w:val="24"/>
          <w:lang w:val="es-ES"/>
        </w:rPr>
        <w:t>ó</w:t>
      </w:r>
      <w:r w:rsidR="00626C74" w:rsidRPr="00AE64D0">
        <w:rPr>
          <w:rFonts w:ascii="Century Gothic" w:hAnsi="Century Gothic" w:cs="Arial"/>
          <w:szCs w:val="24"/>
          <w:lang w:val="es-ES"/>
        </w:rPr>
        <w:t xml:space="preserve"> declarar </w:t>
      </w:r>
      <w:r w:rsidRPr="00AE64D0">
        <w:rPr>
          <w:rFonts w:ascii="Century Gothic" w:hAnsi="Century Gothic" w:cs="Arial"/>
          <w:szCs w:val="24"/>
          <w:lang w:val="es-ES"/>
        </w:rPr>
        <w:t xml:space="preserve">el </w:t>
      </w:r>
      <w:r w:rsidR="00626C74" w:rsidRPr="00AE64D0">
        <w:rPr>
          <w:rFonts w:ascii="Century Gothic" w:hAnsi="Century Gothic" w:cs="Arial"/>
          <w:szCs w:val="24"/>
          <w:lang w:val="es-ES"/>
        </w:rPr>
        <w:t xml:space="preserve">hecho superado, </w:t>
      </w:r>
      <w:r w:rsidRPr="00AE64D0">
        <w:rPr>
          <w:rFonts w:ascii="Century Gothic" w:hAnsi="Century Gothic" w:cs="Arial"/>
          <w:szCs w:val="24"/>
          <w:lang w:val="es-ES"/>
        </w:rPr>
        <w:t>pues dio respuesta</w:t>
      </w:r>
      <w:r w:rsidR="00082C37">
        <w:rPr>
          <w:rFonts w:ascii="Century Gothic" w:hAnsi="Century Gothic" w:cs="Arial"/>
          <w:szCs w:val="24"/>
          <w:lang w:val="es-ES"/>
        </w:rPr>
        <w:t xml:space="preserve"> a</w:t>
      </w:r>
      <w:r w:rsidRPr="00AE64D0">
        <w:rPr>
          <w:rFonts w:ascii="Century Gothic" w:hAnsi="Century Gothic" w:cs="Arial"/>
          <w:szCs w:val="24"/>
          <w:lang w:val="es-ES"/>
        </w:rPr>
        <w:t xml:space="preserve"> la petición de la accionante, por lo que las </w:t>
      </w:r>
      <w:r w:rsidR="00626C74" w:rsidRPr="00AE64D0">
        <w:rPr>
          <w:rFonts w:ascii="Century Gothic" w:hAnsi="Century Gothic" w:cs="Arial"/>
          <w:szCs w:val="24"/>
          <w:lang w:val="es-ES"/>
        </w:rPr>
        <w:t xml:space="preserve">pretensiones de la </w:t>
      </w:r>
      <w:r w:rsidR="005B3E20" w:rsidRPr="00AE64D0">
        <w:rPr>
          <w:rFonts w:ascii="Century Gothic" w:hAnsi="Century Gothic" w:cs="Arial"/>
          <w:szCs w:val="24"/>
          <w:lang w:val="es-ES"/>
        </w:rPr>
        <w:t xml:space="preserve">acción de </w:t>
      </w:r>
      <w:r w:rsidR="00626C74" w:rsidRPr="00AE64D0">
        <w:rPr>
          <w:rFonts w:ascii="Century Gothic" w:hAnsi="Century Gothic" w:cs="Arial"/>
          <w:szCs w:val="24"/>
          <w:lang w:val="es-ES"/>
        </w:rPr>
        <w:t>tutela queda</w:t>
      </w:r>
      <w:r w:rsidRPr="00AE64D0">
        <w:rPr>
          <w:rFonts w:ascii="Century Gothic" w:hAnsi="Century Gothic" w:cs="Arial"/>
          <w:szCs w:val="24"/>
          <w:lang w:val="es-ES"/>
        </w:rPr>
        <w:t>ron</w:t>
      </w:r>
      <w:r w:rsidR="00626C74" w:rsidRPr="00AE64D0">
        <w:rPr>
          <w:rFonts w:ascii="Century Gothic" w:hAnsi="Century Gothic" w:cs="Arial"/>
          <w:szCs w:val="24"/>
          <w:lang w:val="es-ES"/>
        </w:rPr>
        <w:t xml:space="preserve"> sin objeto. </w:t>
      </w:r>
    </w:p>
    <w:p w:rsidR="005E4B68" w:rsidRPr="00AE64D0" w:rsidRDefault="005E4B68" w:rsidP="00AE64D0">
      <w:pPr>
        <w:pStyle w:val="Textoindependiente"/>
        <w:spacing w:after="0" w:line="360" w:lineRule="auto"/>
        <w:jc w:val="both"/>
        <w:rPr>
          <w:rFonts w:ascii="Century Gothic" w:hAnsi="Century Gothic" w:cs="Arial"/>
          <w:bCs/>
          <w:i/>
          <w:szCs w:val="24"/>
          <w:lang w:val="es-ES"/>
        </w:rPr>
      </w:pPr>
    </w:p>
    <w:p w:rsidR="00BD145B" w:rsidRPr="00AE64D0" w:rsidRDefault="00AE64D0" w:rsidP="00AE64D0">
      <w:pPr>
        <w:pStyle w:val="Textoindependiente"/>
        <w:spacing w:after="0" w:line="360" w:lineRule="auto"/>
        <w:jc w:val="both"/>
        <w:rPr>
          <w:rFonts w:ascii="Century Gothic" w:hAnsi="Century Gothic" w:cs="Arial"/>
          <w:b/>
          <w:szCs w:val="24"/>
          <w:lang w:val="es-ES"/>
        </w:rPr>
      </w:pPr>
      <w:r>
        <w:rPr>
          <w:rFonts w:ascii="Century Gothic" w:hAnsi="Century Gothic" w:cs="Arial"/>
          <w:b/>
          <w:szCs w:val="24"/>
          <w:lang w:val="es-ES"/>
        </w:rPr>
        <w:t xml:space="preserve">4. </w:t>
      </w:r>
      <w:r w:rsidRPr="00AE64D0">
        <w:rPr>
          <w:rFonts w:ascii="Century Gothic" w:hAnsi="Century Gothic" w:cs="Arial"/>
          <w:b/>
          <w:szCs w:val="24"/>
          <w:lang w:val="es-ES"/>
        </w:rPr>
        <w:t xml:space="preserve">Pruebas </w:t>
      </w:r>
    </w:p>
    <w:p w:rsidR="00BD145B" w:rsidRPr="00AE64D0" w:rsidRDefault="00BD145B" w:rsidP="00AE64D0">
      <w:pPr>
        <w:pStyle w:val="Textoindependiente"/>
        <w:spacing w:after="0" w:line="360" w:lineRule="auto"/>
        <w:jc w:val="both"/>
        <w:rPr>
          <w:rFonts w:ascii="Century Gothic" w:hAnsi="Century Gothic" w:cs="Arial"/>
          <w:b/>
          <w:szCs w:val="24"/>
          <w:lang w:val="es-ES"/>
        </w:rPr>
      </w:pPr>
    </w:p>
    <w:p w:rsidR="005B3E20" w:rsidRPr="00AE64D0" w:rsidRDefault="000E3606" w:rsidP="00AE64D0">
      <w:pPr>
        <w:pStyle w:val="Prrafodelista"/>
        <w:numPr>
          <w:ilvl w:val="0"/>
          <w:numId w:val="9"/>
        </w:numPr>
        <w:spacing w:line="360" w:lineRule="auto"/>
        <w:jc w:val="both"/>
        <w:rPr>
          <w:rFonts w:ascii="Century Gothic" w:hAnsi="Century Gothic" w:cs="Arial"/>
          <w:lang w:val="es-ES" w:eastAsia="es-ES_tradnl"/>
        </w:rPr>
      </w:pPr>
      <w:r w:rsidRPr="00AE64D0">
        <w:rPr>
          <w:rFonts w:ascii="Century Gothic" w:hAnsi="Century Gothic" w:cs="Arial"/>
          <w:lang w:val="es-ES" w:eastAsia="es-ES_tradnl"/>
        </w:rPr>
        <w:t>Copia simple del derecho de petición con radicado No. 2020_2068834 interpuesto por la ciudadana ADRIANA JIMÉNEZ mediante apoderado.</w:t>
      </w:r>
    </w:p>
    <w:p w:rsidR="005B3E20" w:rsidRPr="00AE64D0" w:rsidRDefault="000E3606" w:rsidP="00AE64D0">
      <w:pPr>
        <w:pStyle w:val="Prrafodelista"/>
        <w:numPr>
          <w:ilvl w:val="0"/>
          <w:numId w:val="9"/>
        </w:numPr>
        <w:spacing w:line="360" w:lineRule="auto"/>
        <w:jc w:val="both"/>
        <w:rPr>
          <w:rFonts w:ascii="Century Gothic" w:hAnsi="Century Gothic" w:cs="Arial"/>
          <w:lang w:val="es-ES" w:eastAsia="es-ES_tradnl"/>
        </w:rPr>
      </w:pPr>
      <w:r w:rsidRPr="00AE64D0">
        <w:rPr>
          <w:rFonts w:ascii="Century Gothic" w:hAnsi="Century Gothic" w:cs="Arial"/>
          <w:lang w:val="es-ES" w:eastAsia="es-ES_tradnl"/>
        </w:rPr>
        <w:t>Guía 4-72 No. MT</w:t>
      </w:r>
      <w:r w:rsidRPr="00AE64D0">
        <w:rPr>
          <w:rFonts w:ascii="Century Gothic" w:hAnsi="Century Gothic"/>
          <w:lang w:val="es-ES"/>
        </w:rPr>
        <w:t>664888801CO</w:t>
      </w:r>
      <w:r w:rsidR="007B6A75" w:rsidRPr="00AE64D0">
        <w:rPr>
          <w:rFonts w:ascii="Century Gothic" w:hAnsi="Century Gothic"/>
          <w:lang w:val="es-ES"/>
        </w:rPr>
        <w:t xml:space="preserve"> aportada por C</w:t>
      </w:r>
      <w:r w:rsidR="007524B6" w:rsidRPr="00AE64D0">
        <w:rPr>
          <w:rFonts w:ascii="Century Gothic" w:hAnsi="Century Gothic"/>
          <w:lang w:val="es-ES"/>
        </w:rPr>
        <w:t>olpensiones</w:t>
      </w:r>
      <w:r w:rsidR="007B6A75" w:rsidRPr="00AE64D0">
        <w:rPr>
          <w:rFonts w:ascii="Century Gothic" w:hAnsi="Century Gothic"/>
          <w:lang w:val="es-ES"/>
        </w:rPr>
        <w:t>, y que pretende probar la entrega de la respuesta al derecho de petición.</w:t>
      </w:r>
    </w:p>
    <w:p w:rsidR="005B3E20" w:rsidRPr="00AE64D0" w:rsidRDefault="007B6A75" w:rsidP="00AE64D0">
      <w:pPr>
        <w:pStyle w:val="Prrafodelista"/>
        <w:numPr>
          <w:ilvl w:val="0"/>
          <w:numId w:val="9"/>
        </w:numPr>
        <w:spacing w:line="360" w:lineRule="auto"/>
        <w:jc w:val="both"/>
        <w:rPr>
          <w:rFonts w:ascii="Century Gothic" w:hAnsi="Century Gothic" w:cs="Arial"/>
          <w:lang w:val="es-ES" w:eastAsia="es-ES_tradnl"/>
        </w:rPr>
      </w:pPr>
      <w:r w:rsidRPr="00AE64D0">
        <w:rPr>
          <w:rFonts w:ascii="Century Gothic" w:hAnsi="Century Gothic"/>
          <w:lang w:val="es-ES"/>
        </w:rPr>
        <w:t xml:space="preserve">Reporte de semanas cotizadas en pensiones por el empleador, de la señora ADRIANA JIMÉNEZ. </w:t>
      </w:r>
    </w:p>
    <w:p w:rsidR="007B6A75" w:rsidRPr="00AE64D0" w:rsidRDefault="007B6A75" w:rsidP="00AE64D0">
      <w:pPr>
        <w:pStyle w:val="Prrafodelista"/>
        <w:numPr>
          <w:ilvl w:val="0"/>
          <w:numId w:val="9"/>
        </w:numPr>
        <w:spacing w:line="360" w:lineRule="auto"/>
        <w:jc w:val="both"/>
        <w:rPr>
          <w:rFonts w:ascii="Century Gothic" w:hAnsi="Century Gothic" w:cs="Arial"/>
          <w:lang w:val="es-ES" w:eastAsia="es-ES_tradnl"/>
        </w:rPr>
      </w:pPr>
      <w:r w:rsidRPr="00AE64D0">
        <w:rPr>
          <w:rFonts w:ascii="Century Gothic" w:hAnsi="Century Gothic"/>
          <w:lang w:val="es-ES"/>
        </w:rPr>
        <w:t xml:space="preserve">Respuesta al Derecho de petición de radicado No. 2020_2068834. </w:t>
      </w:r>
    </w:p>
    <w:p w:rsidR="00BD145B" w:rsidRPr="00AE64D0" w:rsidRDefault="00BD145B" w:rsidP="00AE64D0">
      <w:pPr>
        <w:pStyle w:val="Sangradetextonormal"/>
        <w:spacing w:line="360" w:lineRule="auto"/>
        <w:ind w:left="0"/>
        <w:rPr>
          <w:rFonts w:ascii="Century Gothic" w:hAnsi="Century Gothic" w:cs="Arial"/>
          <w:szCs w:val="24"/>
          <w:lang w:val="es-ES"/>
        </w:rPr>
      </w:pPr>
    </w:p>
    <w:p w:rsidR="00AE64D0" w:rsidRPr="00AE64D0" w:rsidRDefault="00AE64D0" w:rsidP="00AE64D0">
      <w:pPr>
        <w:pStyle w:val="Sangradetextonormal"/>
        <w:spacing w:line="360" w:lineRule="auto"/>
        <w:ind w:left="0"/>
        <w:rPr>
          <w:rFonts w:ascii="Century Gothic" w:hAnsi="Century Gothic" w:cs="Arial"/>
          <w:szCs w:val="24"/>
          <w:lang w:val="es-ES"/>
        </w:rPr>
      </w:pPr>
    </w:p>
    <w:p w:rsidR="00AE64D0" w:rsidRPr="00AE64D0" w:rsidRDefault="00AE64D0" w:rsidP="00AE64D0">
      <w:pPr>
        <w:pStyle w:val="Sangradetextonormal"/>
        <w:spacing w:line="360" w:lineRule="auto"/>
        <w:ind w:left="0"/>
        <w:rPr>
          <w:rFonts w:ascii="Century Gothic" w:hAnsi="Century Gothic" w:cs="Arial"/>
          <w:szCs w:val="24"/>
          <w:lang w:val="es-ES"/>
        </w:rPr>
      </w:pPr>
    </w:p>
    <w:p w:rsidR="00BD145B" w:rsidRPr="00AE64D0" w:rsidRDefault="00AE64D0" w:rsidP="00AE64D0">
      <w:pPr>
        <w:pStyle w:val="Sangradetextonormal"/>
        <w:spacing w:line="360" w:lineRule="auto"/>
        <w:ind w:left="0"/>
        <w:jc w:val="center"/>
        <w:rPr>
          <w:rFonts w:ascii="Century Gothic" w:hAnsi="Century Gothic" w:cs="Arial"/>
          <w:b/>
          <w:szCs w:val="24"/>
          <w:lang w:val="es-ES"/>
        </w:rPr>
      </w:pPr>
      <w:r w:rsidRPr="00AE64D0">
        <w:rPr>
          <w:rFonts w:ascii="Century Gothic" w:hAnsi="Century Gothic" w:cs="Arial"/>
          <w:b/>
          <w:szCs w:val="24"/>
          <w:lang w:val="es-ES"/>
        </w:rPr>
        <w:lastRenderedPageBreak/>
        <w:t xml:space="preserve">II. </w:t>
      </w:r>
      <w:r w:rsidR="00BD145B" w:rsidRPr="00AE64D0">
        <w:rPr>
          <w:rFonts w:ascii="Century Gothic" w:hAnsi="Century Gothic" w:cs="Arial"/>
          <w:b/>
          <w:szCs w:val="24"/>
          <w:lang w:val="es-ES"/>
        </w:rPr>
        <w:t>CONSIDERACIONES</w:t>
      </w:r>
    </w:p>
    <w:p w:rsidR="00BD145B" w:rsidRPr="00AE64D0" w:rsidRDefault="00BD145B" w:rsidP="00AE64D0">
      <w:pPr>
        <w:pStyle w:val="Sangradetextonormal"/>
        <w:spacing w:line="360" w:lineRule="auto"/>
        <w:ind w:left="0"/>
        <w:rPr>
          <w:rFonts w:ascii="Century Gothic" w:hAnsi="Century Gothic" w:cs="Arial"/>
          <w:szCs w:val="24"/>
          <w:lang w:val="es-ES"/>
        </w:rPr>
      </w:pPr>
    </w:p>
    <w:p w:rsidR="00BD145B" w:rsidRPr="00AE64D0" w:rsidRDefault="00AE64D0" w:rsidP="00AE64D0">
      <w:pPr>
        <w:pStyle w:val="Sangradetextonormal"/>
        <w:spacing w:line="360" w:lineRule="auto"/>
        <w:ind w:left="0"/>
        <w:rPr>
          <w:rFonts w:ascii="Century Gothic" w:hAnsi="Century Gothic" w:cs="Arial"/>
          <w:b/>
          <w:szCs w:val="24"/>
          <w:lang w:val="es-ES"/>
        </w:rPr>
      </w:pPr>
      <w:r>
        <w:rPr>
          <w:rFonts w:ascii="Century Gothic" w:hAnsi="Century Gothic" w:cs="Arial"/>
          <w:b/>
          <w:szCs w:val="24"/>
          <w:lang w:val="es-ES"/>
        </w:rPr>
        <w:t xml:space="preserve">5. </w:t>
      </w:r>
      <w:r w:rsidRPr="00AE64D0">
        <w:rPr>
          <w:rFonts w:ascii="Century Gothic" w:hAnsi="Century Gothic" w:cs="Arial"/>
          <w:b/>
          <w:szCs w:val="24"/>
          <w:lang w:val="es-ES"/>
        </w:rPr>
        <w:t>Competencia</w:t>
      </w:r>
      <w:r w:rsidR="00BD145B" w:rsidRPr="00AE64D0">
        <w:rPr>
          <w:rFonts w:ascii="Century Gothic" w:hAnsi="Century Gothic" w:cs="Arial"/>
          <w:b/>
          <w:szCs w:val="24"/>
          <w:lang w:val="es-ES"/>
        </w:rPr>
        <w:t xml:space="preserve"> </w:t>
      </w:r>
    </w:p>
    <w:p w:rsidR="00BD145B" w:rsidRPr="00AE64D0" w:rsidRDefault="00BD145B" w:rsidP="00AE64D0">
      <w:pPr>
        <w:pStyle w:val="Sangradetextonormal"/>
        <w:spacing w:line="360" w:lineRule="auto"/>
        <w:ind w:left="0"/>
        <w:rPr>
          <w:rFonts w:ascii="Century Gothic" w:hAnsi="Century Gothic" w:cs="Arial"/>
          <w:szCs w:val="24"/>
          <w:lang w:val="es-ES"/>
        </w:rPr>
      </w:pPr>
    </w:p>
    <w:p w:rsidR="00BD145B" w:rsidRPr="00AE64D0" w:rsidRDefault="00AE64D0" w:rsidP="00AE64D0">
      <w:pPr>
        <w:pStyle w:val="Sangradetextonormal"/>
        <w:spacing w:line="360" w:lineRule="auto"/>
        <w:ind w:left="0"/>
        <w:rPr>
          <w:rFonts w:ascii="Century Gothic" w:hAnsi="Century Gothic" w:cs="Arial"/>
          <w:szCs w:val="24"/>
          <w:lang w:val="es-ES"/>
        </w:rPr>
      </w:pPr>
      <w:r>
        <w:rPr>
          <w:rFonts w:ascii="Century Gothic" w:hAnsi="Century Gothic" w:cs="Arial"/>
          <w:szCs w:val="24"/>
          <w:lang w:val="es-ES"/>
        </w:rPr>
        <w:t xml:space="preserve">6. </w:t>
      </w:r>
      <w:r w:rsidR="00BD145B" w:rsidRPr="00AE64D0">
        <w:rPr>
          <w:rFonts w:ascii="Century Gothic" w:hAnsi="Century Gothic" w:cs="Arial"/>
          <w:szCs w:val="24"/>
          <w:lang w:val="es-ES"/>
        </w:rPr>
        <w:t>Este Despacho es compet</w:t>
      </w:r>
      <w:r w:rsidR="007B6A75" w:rsidRPr="00AE64D0">
        <w:rPr>
          <w:rFonts w:ascii="Century Gothic" w:hAnsi="Century Gothic" w:cs="Arial"/>
          <w:szCs w:val="24"/>
          <w:lang w:val="es-ES"/>
        </w:rPr>
        <w:t>ente para decidir frente a las acciones de t</w:t>
      </w:r>
      <w:r w:rsidR="00BD145B" w:rsidRPr="00AE64D0">
        <w:rPr>
          <w:rFonts w:ascii="Century Gothic" w:hAnsi="Century Gothic" w:cs="Arial"/>
          <w:szCs w:val="24"/>
          <w:lang w:val="es-ES"/>
        </w:rPr>
        <w:t>utela presentadas por los ciudadanos, de conformidad con lo establecido en el artículo 86  de la Constitución Política y el artículo 15 del Decreto 2591 de 1991; así como las demás disposiciones pertinentes.</w:t>
      </w:r>
    </w:p>
    <w:p w:rsidR="00BD145B" w:rsidRPr="00AE64D0" w:rsidRDefault="00BD145B" w:rsidP="00AE64D0">
      <w:pPr>
        <w:pStyle w:val="Sangradetextonormal"/>
        <w:spacing w:line="360" w:lineRule="auto"/>
        <w:ind w:left="0"/>
        <w:rPr>
          <w:rFonts w:ascii="Century Gothic" w:hAnsi="Century Gothic" w:cs="Arial"/>
          <w:szCs w:val="24"/>
          <w:lang w:val="es-ES"/>
        </w:rPr>
      </w:pPr>
    </w:p>
    <w:p w:rsidR="00BD145B" w:rsidRPr="00AE64D0" w:rsidRDefault="00AE64D0" w:rsidP="00AE64D0">
      <w:pPr>
        <w:pStyle w:val="Sangradetextonormal"/>
        <w:spacing w:line="360" w:lineRule="auto"/>
        <w:ind w:left="0"/>
        <w:rPr>
          <w:rFonts w:ascii="Century Gothic" w:hAnsi="Century Gothic" w:cs="Arial"/>
          <w:b/>
          <w:szCs w:val="24"/>
          <w:lang w:val="es-ES"/>
        </w:rPr>
      </w:pPr>
      <w:r>
        <w:rPr>
          <w:rFonts w:ascii="Century Gothic" w:hAnsi="Century Gothic" w:cs="Arial"/>
          <w:b/>
          <w:szCs w:val="24"/>
          <w:lang w:val="es-ES"/>
        </w:rPr>
        <w:t xml:space="preserve">6. </w:t>
      </w:r>
      <w:r w:rsidR="00BD145B" w:rsidRPr="00AE64D0">
        <w:rPr>
          <w:rFonts w:ascii="Century Gothic" w:hAnsi="Century Gothic" w:cs="Arial"/>
          <w:b/>
          <w:szCs w:val="24"/>
          <w:lang w:val="es-ES"/>
        </w:rPr>
        <w:t>P</w:t>
      </w:r>
      <w:r w:rsidRPr="00AE64D0">
        <w:rPr>
          <w:rFonts w:ascii="Century Gothic" w:hAnsi="Century Gothic" w:cs="Arial"/>
          <w:b/>
          <w:szCs w:val="24"/>
          <w:lang w:val="es-ES"/>
        </w:rPr>
        <w:t>rocedencia de la tutela</w:t>
      </w:r>
    </w:p>
    <w:p w:rsidR="00BD145B" w:rsidRPr="00AE64D0" w:rsidRDefault="00BD145B" w:rsidP="00AE64D0">
      <w:pPr>
        <w:pStyle w:val="Sangradetextonormal"/>
        <w:spacing w:line="360" w:lineRule="auto"/>
        <w:ind w:left="0"/>
        <w:rPr>
          <w:rFonts w:ascii="Century Gothic" w:hAnsi="Century Gothic" w:cs="Arial"/>
          <w:szCs w:val="24"/>
          <w:lang w:val="es-ES"/>
        </w:rPr>
      </w:pPr>
    </w:p>
    <w:p w:rsidR="00BD145B" w:rsidRPr="00AE64D0" w:rsidRDefault="00AE64D0" w:rsidP="00AE64D0">
      <w:pPr>
        <w:pStyle w:val="Sangradetextonormal"/>
        <w:spacing w:line="360" w:lineRule="auto"/>
        <w:ind w:left="0"/>
        <w:rPr>
          <w:rFonts w:ascii="Century Gothic" w:hAnsi="Century Gothic" w:cs="Arial"/>
          <w:szCs w:val="24"/>
          <w:lang w:val="es-ES"/>
        </w:rPr>
      </w:pPr>
      <w:r>
        <w:rPr>
          <w:rFonts w:ascii="Century Gothic" w:hAnsi="Century Gothic" w:cs="Arial"/>
          <w:szCs w:val="24"/>
          <w:lang w:val="es-ES"/>
        </w:rPr>
        <w:t xml:space="preserve">7. </w:t>
      </w:r>
      <w:r w:rsidR="00BD145B" w:rsidRPr="00AE64D0">
        <w:rPr>
          <w:rFonts w:ascii="Century Gothic" w:hAnsi="Century Gothic" w:cs="Arial"/>
          <w:szCs w:val="24"/>
          <w:lang w:val="es-ES"/>
        </w:rPr>
        <w:t>De conformidad con lo dispuesto en el artículo 86 de la Constitución Política, en el articulado general y, en particular, en los Artículos 1°, 5° y 8° del Decreto – Ley 2591 de 1991 “</w:t>
      </w:r>
      <w:r w:rsidR="00BD145B" w:rsidRPr="00AE64D0">
        <w:rPr>
          <w:rFonts w:ascii="Century Gothic" w:hAnsi="Century Gothic" w:cs="Arial"/>
          <w:i/>
          <w:szCs w:val="24"/>
          <w:lang w:val="es-ES"/>
        </w:rPr>
        <w:t>Por el cual se reglamenta la acción de tutela consagrada en el artículo 86 de</w:t>
      </w:r>
      <w:r w:rsidR="007B6A75" w:rsidRPr="00AE64D0">
        <w:rPr>
          <w:rFonts w:ascii="Century Gothic" w:hAnsi="Century Gothic" w:cs="Arial"/>
          <w:i/>
          <w:szCs w:val="24"/>
          <w:lang w:val="es-ES"/>
        </w:rPr>
        <w:t xml:space="preserve"> la Constitución Política</w:t>
      </w:r>
      <w:r w:rsidR="007B6A75" w:rsidRPr="00AE64D0">
        <w:rPr>
          <w:rFonts w:ascii="Century Gothic" w:hAnsi="Century Gothic" w:cs="Arial"/>
          <w:szCs w:val="24"/>
          <w:lang w:val="es-ES"/>
        </w:rPr>
        <w:t>”, la acción de t</w:t>
      </w:r>
      <w:r w:rsidR="00BD145B" w:rsidRPr="00AE64D0">
        <w:rPr>
          <w:rFonts w:ascii="Century Gothic" w:hAnsi="Century Gothic" w:cs="Arial"/>
          <w:szCs w:val="24"/>
          <w:lang w:val="es-ES"/>
        </w:rPr>
        <w:t xml:space="preserve">utela se dirige o encamina a la protección inmediata de los Derechos Constitucionales Fundamentales, cuando quiera que estos resulten vulnerados o amenazados por la acción u omisión de cualquier autoridad pública o de particulares; en este último evento, en los casos señalados de manera expresa y restrictiva por la ley. </w:t>
      </w:r>
    </w:p>
    <w:p w:rsidR="00BD145B" w:rsidRPr="00AE64D0" w:rsidRDefault="00BD145B" w:rsidP="00AE64D0">
      <w:pPr>
        <w:pStyle w:val="Sangradetextonormal"/>
        <w:spacing w:line="360" w:lineRule="auto"/>
        <w:rPr>
          <w:rFonts w:ascii="Century Gothic" w:hAnsi="Century Gothic" w:cs="Arial"/>
          <w:szCs w:val="24"/>
          <w:lang w:val="es-ES"/>
        </w:rPr>
      </w:pPr>
    </w:p>
    <w:p w:rsidR="00BD145B" w:rsidRPr="00AE64D0" w:rsidRDefault="00AE64D0" w:rsidP="00AE64D0">
      <w:pPr>
        <w:pStyle w:val="Sangradetextonormal"/>
        <w:spacing w:line="360" w:lineRule="auto"/>
        <w:ind w:left="0"/>
        <w:rPr>
          <w:rFonts w:ascii="Century Gothic" w:hAnsi="Century Gothic" w:cs="Arial"/>
          <w:szCs w:val="24"/>
          <w:lang w:val="es-ES"/>
        </w:rPr>
      </w:pPr>
      <w:r>
        <w:rPr>
          <w:rFonts w:ascii="Century Gothic" w:hAnsi="Century Gothic" w:cs="Arial"/>
          <w:szCs w:val="24"/>
          <w:lang w:val="es-ES"/>
        </w:rPr>
        <w:t xml:space="preserve">8. </w:t>
      </w:r>
      <w:r w:rsidR="00BD145B" w:rsidRPr="00AE64D0">
        <w:rPr>
          <w:rFonts w:ascii="Century Gothic" w:hAnsi="Century Gothic" w:cs="Arial"/>
          <w:szCs w:val="24"/>
          <w:lang w:val="es-ES"/>
        </w:rPr>
        <w:t>El referido artículo constitucional dispone por otro lado que la acción de tutela es un mecanismo subsidiario para la protección de los derechos fundamentales de las personas, por lo que, si se dispone de otros medios de defensa, el amparo constitucional deviene improcedente. De esta manera, se tiene que la acción de tutela consta de un carácter esencialmente subsidiario y residual, en tanto que al momento de resolver los conflictos, primero debe recurrirse a los mecanismos judiciales que el legislador previamente ha regulado.</w:t>
      </w:r>
    </w:p>
    <w:p w:rsidR="00BD145B" w:rsidRPr="00AE64D0" w:rsidRDefault="00BD145B" w:rsidP="00AE64D0">
      <w:pPr>
        <w:pStyle w:val="Sangradetextonormal"/>
        <w:spacing w:line="360" w:lineRule="auto"/>
        <w:rPr>
          <w:rFonts w:ascii="Century Gothic" w:hAnsi="Century Gothic" w:cs="Arial"/>
          <w:szCs w:val="24"/>
          <w:lang w:val="es-ES"/>
        </w:rPr>
      </w:pPr>
    </w:p>
    <w:p w:rsidR="00BD145B" w:rsidRPr="00AE64D0" w:rsidRDefault="00AE64D0" w:rsidP="00AE64D0">
      <w:pPr>
        <w:pStyle w:val="Sangradetextonormal"/>
        <w:spacing w:line="360" w:lineRule="auto"/>
        <w:ind w:left="0"/>
        <w:rPr>
          <w:rFonts w:ascii="Century Gothic" w:hAnsi="Century Gothic" w:cs="Arial"/>
          <w:szCs w:val="24"/>
          <w:lang w:val="es-ES"/>
        </w:rPr>
      </w:pPr>
      <w:r>
        <w:rPr>
          <w:rFonts w:ascii="Century Gothic" w:hAnsi="Century Gothic" w:cs="Arial"/>
          <w:szCs w:val="24"/>
          <w:lang w:val="es-ES"/>
        </w:rPr>
        <w:t xml:space="preserve">9. </w:t>
      </w:r>
      <w:r w:rsidR="00BD145B" w:rsidRPr="00AE64D0">
        <w:rPr>
          <w:rFonts w:ascii="Century Gothic" w:hAnsi="Century Gothic" w:cs="Arial"/>
          <w:szCs w:val="24"/>
          <w:lang w:val="es-ES"/>
        </w:rPr>
        <w:t xml:space="preserve">A pesar de lo anterior, la misma norma constitucional se encarga de establecer las excepciones aplicables a la regla de subsidiariedad, pues aunque existan otros mecanismos de defensa, será posible impetrar la presente acción cuando con ella se busque evitar un perjuicio irremediable.  Por otro lado, el artículo 6 el Decreto 2591 de 1991, señala que también </w:t>
      </w:r>
      <w:r w:rsidR="00BD145B" w:rsidRPr="00AE64D0">
        <w:rPr>
          <w:rFonts w:ascii="Century Gothic" w:hAnsi="Century Gothic" w:cs="Arial"/>
          <w:szCs w:val="24"/>
          <w:lang w:val="es-ES"/>
        </w:rPr>
        <w:lastRenderedPageBreak/>
        <w:t xml:space="preserve">procederá cuando el mecanismo alternativo no goce de la suficiente eficacia e idoneidad para proteger el contenido concreto de los derechos fundamentales invocados. </w:t>
      </w:r>
    </w:p>
    <w:p w:rsidR="00BD145B" w:rsidRPr="00AE64D0" w:rsidRDefault="00BD145B" w:rsidP="00AE64D0">
      <w:pPr>
        <w:pStyle w:val="Sangradetextonormal"/>
        <w:spacing w:line="360" w:lineRule="auto"/>
        <w:rPr>
          <w:rFonts w:ascii="Century Gothic" w:hAnsi="Century Gothic" w:cs="Arial"/>
          <w:szCs w:val="24"/>
          <w:lang w:val="es-ES"/>
        </w:rPr>
      </w:pPr>
    </w:p>
    <w:p w:rsidR="00AE64D0" w:rsidRPr="00AE64D0" w:rsidRDefault="00AE64D0" w:rsidP="00AE64D0">
      <w:pPr>
        <w:pStyle w:val="Sangradetextonormal"/>
        <w:spacing w:line="360" w:lineRule="auto"/>
        <w:ind w:left="0"/>
        <w:rPr>
          <w:rFonts w:ascii="Century Gothic" w:hAnsi="Century Gothic" w:cs="Arial"/>
          <w:szCs w:val="24"/>
          <w:lang w:val="es-ES"/>
        </w:rPr>
      </w:pPr>
      <w:r>
        <w:rPr>
          <w:rFonts w:ascii="Century Gothic" w:hAnsi="Century Gothic" w:cs="Arial"/>
          <w:szCs w:val="24"/>
          <w:lang w:val="es-ES"/>
        </w:rPr>
        <w:t xml:space="preserve">10. </w:t>
      </w:r>
      <w:r w:rsidR="00BD145B" w:rsidRPr="00AE64D0">
        <w:rPr>
          <w:rFonts w:ascii="Century Gothic" w:hAnsi="Century Gothic" w:cs="Arial"/>
          <w:szCs w:val="24"/>
          <w:lang w:val="es-ES"/>
        </w:rPr>
        <w:t>Por lo demás,</w:t>
      </w:r>
      <w:r w:rsidR="00AA58E6">
        <w:rPr>
          <w:rFonts w:ascii="Century Gothic" w:hAnsi="Century Gothic" w:cs="Arial"/>
          <w:szCs w:val="24"/>
          <w:lang w:val="es-ES"/>
        </w:rPr>
        <w:t xml:space="preserve"> el despacho</w:t>
      </w:r>
      <w:r w:rsidR="00BD145B" w:rsidRPr="00AE64D0">
        <w:rPr>
          <w:rFonts w:ascii="Century Gothic" w:hAnsi="Century Gothic" w:cs="Arial"/>
          <w:szCs w:val="24"/>
          <w:lang w:val="es-ES"/>
        </w:rPr>
        <w:t xml:space="preserve"> </w:t>
      </w:r>
      <w:r w:rsidR="00AA58E6">
        <w:rPr>
          <w:rFonts w:ascii="Century Gothic" w:hAnsi="Century Gothic" w:cs="Arial"/>
          <w:szCs w:val="24"/>
          <w:lang w:val="es-ES"/>
        </w:rPr>
        <w:t xml:space="preserve">encuentra </w:t>
      </w:r>
      <w:r w:rsidR="00BD145B" w:rsidRPr="00AE64D0">
        <w:rPr>
          <w:rFonts w:ascii="Century Gothic" w:hAnsi="Century Gothic" w:cs="Arial"/>
          <w:szCs w:val="24"/>
          <w:lang w:val="es-ES"/>
        </w:rPr>
        <w:t>que tanto la parte accionante como la accionada, se encuentran legitimados para actuar dentro de este proceso.</w:t>
      </w:r>
    </w:p>
    <w:p w:rsidR="00AE64D0" w:rsidRPr="00AE64D0" w:rsidRDefault="00AE64D0" w:rsidP="00AE64D0">
      <w:pPr>
        <w:pStyle w:val="Sangradetextonormal"/>
        <w:spacing w:line="360" w:lineRule="auto"/>
        <w:ind w:left="0"/>
        <w:rPr>
          <w:rFonts w:ascii="Century Gothic" w:hAnsi="Century Gothic" w:cs="Arial"/>
          <w:b/>
          <w:szCs w:val="24"/>
          <w:lang w:val="es-ES"/>
        </w:rPr>
      </w:pPr>
    </w:p>
    <w:p w:rsidR="00AE64D0" w:rsidRPr="00AE64D0" w:rsidRDefault="00AE64D0" w:rsidP="00AE64D0">
      <w:pPr>
        <w:pStyle w:val="Sangradetextonormal"/>
        <w:spacing w:line="360" w:lineRule="auto"/>
        <w:ind w:left="0"/>
        <w:rPr>
          <w:rFonts w:ascii="Century Gothic" w:hAnsi="Century Gothic" w:cs="Arial"/>
          <w:szCs w:val="24"/>
          <w:lang w:val="es-ES"/>
        </w:rPr>
      </w:pPr>
      <w:r>
        <w:rPr>
          <w:rFonts w:ascii="Century Gothic" w:hAnsi="Century Gothic" w:cs="Arial"/>
          <w:b/>
          <w:szCs w:val="24"/>
          <w:lang w:val="es-ES"/>
        </w:rPr>
        <w:t xml:space="preserve">7. </w:t>
      </w:r>
      <w:r w:rsidRPr="00AE64D0">
        <w:rPr>
          <w:rFonts w:ascii="Century Gothic" w:hAnsi="Century Gothic" w:cs="Arial"/>
          <w:b/>
          <w:szCs w:val="24"/>
          <w:lang w:val="es-ES"/>
        </w:rPr>
        <w:t>Asunto a resolver</w:t>
      </w:r>
    </w:p>
    <w:p w:rsidR="00AE64D0" w:rsidRPr="00AE64D0" w:rsidRDefault="00AE64D0" w:rsidP="00AE64D0">
      <w:pPr>
        <w:pStyle w:val="Sangradetextonormal"/>
        <w:spacing w:line="360" w:lineRule="auto"/>
        <w:ind w:left="0"/>
        <w:rPr>
          <w:rFonts w:ascii="Century Gothic" w:hAnsi="Century Gothic" w:cs="Arial"/>
          <w:szCs w:val="24"/>
          <w:lang w:val="es-ES"/>
        </w:rPr>
      </w:pPr>
    </w:p>
    <w:p w:rsidR="00AE64D0" w:rsidRDefault="00AE64D0" w:rsidP="00AE64D0">
      <w:pPr>
        <w:pStyle w:val="Sangradetextonormal"/>
        <w:spacing w:line="360" w:lineRule="auto"/>
        <w:ind w:left="0"/>
        <w:rPr>
          <w:rFonts w:ascii="Century Gothic" w:hAnsi="Century Gothic" w:cs="Arial"/>
          <w:lang w:val="es-ES"/>
        </w:rPr>
      </w:pPr>
      <w:r>
        <w:rPr>
          <w:rFonts w:ascii="Century Gothic" w:hAnsi="Century Gothic" w:cs="Arial"/>
          <w:szCs w:val="24"/>
          <w:lang w:val="es-ES"/>
        </w:rPr>
        <w:t xml:space="preserve">11. </w:t>
      </w:r>
      <w:r w:rsidRPr="00AE64D0">
        <w:rPr>
          <w:rFonts w:ascii="Century Gothic" w:hAnsi="Century Gothic" w:cs="Arial"/>
          <w:szCs w:val="24"/>
          <w:lang w:val="es-ES"/>
        </w:rPr>
        <w:t xml:space="preserve">Corresponde establecer si la </w:t>
      </w:r>
      <w:r w:rsidRPr="00AE64D0">
        <w:rPr>
          <w:rFonts w:ascii="Century Gothic" w:hAnsi="Century Gothic" w:cs="Arial"/>
          <w:lang w:val="es-ES"/>
        </w:rPr>
        <w:t>Administradora Colombiana de Pensiones – Colpensiones vulneró el derecho fundamental de petic</w:t>
      </w:r>
      <w:r>
        <w:rPr>
          <w:rFonts w:ascii="Century Gothic" w:hAnsi="Century Gothic" w:cs="Arial"/>
          <w:lang w:val="es-ES"/>
        </w:rPr>
        <w:t>i</w:t>
      </w:r>
      <w:r w:rsidRPr="00AE64D0">
        <w:rPr>
          <w:rFonts w:ascii="Century Gothic" w:hAnsi="Century Gothic" w:cs="Arial"/>
          <w:lang w:val="es-ES"/>
        </w:rPr>
        <w:t>ón, o alg</w:t>
      </w:r>
      <w:r>
        <w:rPr>
          <w:rFonts w:ascii="Century Gothic" w:hAnsi="Century Gothic" w:cs="Arial"/>
          <w:lang w:val="es-ES"/>
        </w:rPr>
        <w:t>ú</w:t>
      </w:r>
      <w:r w:rsidRPr="00AE64D0">
        <w:rPr>
          <w:rFonts w:ascii="Century Gothic" w:hAnsi="Century Gothic" w:cs="Arial"/>
          <w:lang w:val="es-ES"/>
        </w:rPr>
        <w:t xml:space="preserve">n otro, </w:t>
      </w:r>
      <w:r>
        <w:rPr>
          <w:rFonts w:ascii="Century Gothic" w:hAnsi="Century Gothic" w:cs="Arial"/>
          <w:lang w:val="es-ES"/>
        </w:rPr>
        <w:t xml:space="preserve">a la señora Adriana Jiménez, quien aduce que no obtuvo respuesta a la petición que le formuló a la accionada el 14 de febrero de 2020. </w:t>
      </w:r>
    </w:p>
    <w:p w:rsidR="00AE64D0" w:rsidRDefault="00AE64D0" w:rsidP="00AE64D0">
      <w:pPr>
        <w:pStyle w:val="Sangradetextonormal"/>
        <w:spacing w:line="360" w:lineRule="auto"/>
        <w:ind w:left="0"/>
        <w:rPr>
          <w:rFonts w:ascii="Century Gothic" w:hAnsi="Century Gothic" w:cs="Arial"/>
          <w:lang w:val="es-ES"/>
        </w:rPr>
      </w:pPr>
    </w:p>
    <w:p w:rsidR="00BD145B" w:rsidRPr="00AE64D0" w:rsidRDefault="00AE64D0" w:rsidP="00AE64D0">
      <w:pPr>
        <w:pStyle w:val="Sangradetextonormal"/>
        <w:spacing w:line="360" w:lineRule="auto"/>
        <w:ind w:left="0"/>
        <w:rPr>
          <w:rFonts w:ascii="Century Gothic" w:hAnsi="Century Gothic" w:cs="Arial"/>
          <w:b/>
          <w:szCs w:val="24"/>
          <w:lang w:val="es-ES"/>
        </w:rPr>
      </w:pPr>
      <w:r>
        <w:rPr>
          <w:rFonts w:ascii="Century Gothic" w:hAnsi="Century Gothic" w:cs="Arial"/>
          <w:b/>
          <w:szCs w:val="24"/>
          <w:lang w:val="es-ES"/>
        </w:rPr>
        <w:t xml:space="preserve">8. </w:t>
      </w:r>
      <w:r w:rsidRPr="00AE64D0">
        <w:rPr>
          <w:rFonts w:ascii="Century Gothic" w:hAnsi="Century Gothic" w:cs="Arial"/>
          <w:b/>
          <w:szCs w:val="24"/>
          <w:lang w:val="es-ES"/>
        </w:rPr>
        <w:t>Del derecho fundamental de petición</w:t>
      </w:r>
    </w:p>
    <w:p w:rsidR="00AE64D0" w:rsidRDefault="00AE64D0" w:rsidP="00AE64D0">
      <w:pPr>
        <w:pStyle w:val="Sangradetextonormal"/>
        <w:spacing w:line="360" w:lineRule="auto"/>
        <w:ind w:left="0"/>
        <w:rPr>
          <w:rFonts w:ascii="Century Gothic" w:hAnsi="Century Gothic" w:cs="Arial"/>
          <w:szCs w:val="24"/>
          <w:lang w:val="es-ES"/>
        </w:rPr>
      </w:pPr>
    </w:p>
    <w:p w:rsidR="00031245" w:rsidRPr="00AE64D0" w:rsidRDefault="00AE64D0" w:rsidP="00AE64D0">
      <w:pPr>
        <w:spacing w:line="360" w:lineRule="auto"/>
        <w:jc w:val="both"/>
        <w:rPr>
          <w:rFonts w:ascii="Century Gothic" w:hAnsi="Century Gothic" w:cs="Arial"/>
        </w:rPr>
      </w:pPr>
      <w:r>
        <w:rPr>
          <w:rFonts w:ascii="Century Gothic" w:hAnsi="Century Gothic" w:cs="Arial"/>
        </w:rPr>
        <w:t xml:space="preserve">12. </w:t>
      </w:r>
      <w:r w:rsidR="00031245" w:rsidRPr="00AE64D0">
        <w:rPr>
          <w:rFonts w:ascii="Century Gothic" w:hAnsi="Century Gothic" w:cs="Arial"/>
        </w:rPr>
        <w:t>De acuerdo con el artículo 23 de la Constitución Política de 1991, toda persona tiene derecho a presentar peticiones respetuosas ante las autoridades por motivos de interés general o particular y a obtener una pronta resolución. Tal derecho permite hacer efectivos otros derechos de rango constitucional, por lo que ha sido considerado por la jurisprudencia como un derecho de tipo instrumental</w:t>
      </w:r>
      <w:r w:rsidR="00031245" w:rsidRPr="00AE64D0">
        <w:rPr>
          <w:rStyle w:val="Refdenotaalpie"/>
          <w:rFonts w:ascii="Century Gothic" w:hAnsi="Century Gothic" w:cs="Arial"/>
        </w:rPr>
        <w:footnoteReference w:id="2"/>
      </w:r>
      <w:r w:rsidR="00031245" w:rsidRPr="00AE64D0">
        <w:rPr>
          <w:rFonts w:ascii="Century Gothic" w:hAnsi="Century Gothic" w:cs="Arial"/>
        </w:rPr>
        <w:t>, en tanto que es uno de los mecanismos de participación más importantes para la ciudadanía, pues es el principal medio que tiene para exigir a las autoridades el cumplimiento de sus deberes.</w:t>
      </w:r>
    </w:p>
    <w:p w:rsidR="00031245" w:rsidRPr="00AE64D0" w:rsidRDefault="00031245" w:rsidP="00AE64D0">
      <w:pPr>
        <w:spacing w:line="360" w:lineRule="auto"/>
        <w:jc w:val="both"/>
        <w:rPr>
          <w:rFonts w:ascii="Century Gothic" w:hAnsi="Century Gothic" w:cs="Arial"/>
        </w:rPr>
      </w:pPr>
    </w:p>
    <w:p w:rsidR="00031245" w:rsidRPr="00AE64D0" w:rsidRDefault="00AE64D0" w:rsidP="00AE64D0">
      <w:pPr>
        <w:spacing w:line="360" w:lineRule="auto"/>
        <w:jc w:val="both"/>
        <w:rPr>
          <w:rFonts w:ascii="Century Gothic" w:hAnsi="Century Gothic" w:cs="Arial"/>
        </w:rPr>
      </w:pPr>
      <w:r>
        <w:rPr>
          <w:rFonts w:ascii="Century Gothic" w:hAnsi="Century Gothic" w:cs="Arial"/>
        </w:rPr>
        <w:lastRenderedPageBreak/>
        <w:t xml:space="preserve">13. </w:t>
      </w:r>
      <w:r w:rsidR="00031245" w:rsidRPr="00AE64D0">
        <w:rPr>
          <w:rFonts w:ascii="Century Gothic" w:hAnsi="Century Gothic" w:cs="Arial"/>
        </w:rPr>
        <w:t>El derecho de petición, según la jurisprudencia constitucional, tiene una finalidad doble: por un lado permite que los interesados eleven peticiones respetuosas a las autoridades y, por otro, garantiza una respuesta oportuna, eficaz, de fondo y congruente con lo solicitado. Ha indicado la Corte que:</w:t>
      </w:r>
    </w:p>
    <w:p w:rsidR="0056359E" w:rsidRPr="00AE64D0" w:rsidRDefault="0056359E" w:rsidP="00AE64D0">
      <w:pPr>
        <w:spacing w:line="360" w:lineRule="auto"/>
        <w:ind w:right="616"/>
        <w:jc w:val="both"/>
        <w:rPr>
          <w:rFonts w:ascii="Century Gothic" w:hAnsi="Century Gothic" w:cs="Arial"/>
        </w:rPr>
      </w:pPr>
    </w:p>
    <w:p w:rsidR="00031245" w:rsidRPr="00AE64D0" w:rsidRDefault="00031245" w:rsidP="00AE64D0">
      <w:pPr>
        <w:ind w:left="567" w:right="616"/>
        <w:jc w:val="both"/>
        <w:rPr>
          <w:rFonts w:ascii="Century Gothic" w:hAnsi="Century Gothic" w:cs="Arial"/>
          <w:i/>
          <w:sz w:val="22"/>
          <w:szCs w:val="22"/>
        </w:rPr>
      </w:pPr>
      <w:r w:rsidRPr="00AE64D0">
        <w:rPr>
          <w:rFonts w:ascii="Century Gothic" w:hAnsi="Century Gothic" w:cs="Arial"/>
          <w:i/>
          <w:color w:val="FF0000"/>
          <w:sz w:val="22"/>
          <w:szCs w:val="22"/>
        </w:rPr>
        <w:t xml:space="preserve"> </w:t>
      </w:r>
      <w:r w:rsidRPr="00AE64D0">
        <w:rPr>
          <w:rFonts w:ascii="Century Gothic" w:hAnsi="Century Gothic" w:cs="Arial"/>
          <w:i/>
          <w:sz w:val="22"/>
          <w:szCs w:val="22"/>
        </w:rPr>
        <w:t>“(…) dentro de sus garantías se encuentran (i) la pronta resolución del mismo, es decir que la respuesta debe entregarse dentro del término legalmente establecido para ello; y (ii) la contestación debe ser clara y efectiva respecto de lo pedido, de tal manera que permita al peticionario conocer la situación real de lo solicitado”</w:t>
      </w:r>
      <w:r w:rsidRPr="00AE64D0">
        <w:rPr>
          <w:rStyle w:val="Refdenotaalpie"/>
          <w:rFonts w:ascii="Century Gothic" w:hAnsi="Century Gothic" w:cs="Arial"/>
          <w:i/>
          <w:sz w:val="22"/>
          <w:szCs w:val="22"/>
        </w:rPr>
        <w:footnoteReference w:id="3"/>
      </w:r>
      <w:r w:rsidRPr="00AE64D0">
        <w:rPr>
          <w:rFonts w:ascii="Century Gothic" w:hAnsi="Century Gothic" w:cs="Arial"/>
          <w:i/>
          <w:sz w:val="22"/>
          <w:szCs w:val="22"/>
        </w:rPr>
        <w:t>.</w:t>
      </w:r>
    </w:p>
    <w:p w:rsidR="00031245" w:rsidRPr="00AE64D0" w:rsidRDefault="00031245" w:rsidP="00AE64D0">
      <w:pPr>
        <w:spacing w:line="360" w:lineRule="auto"/>
        <w:jc w:val="both"/>
        <w:rPr>
          <w:rFonts w:ascii="Century Gothic" w:hAnsi="Century Gothic" w:cs="Arial"/>
        </w:rPr>
      </w:pPr>
    </w:p>
    <w:p w:rsidR="00031245" w:rsidRPr="00AE64D0" w:rsidRDefault="00AE64D0" w:rsidP="00AE64D0">
      <w:pPr>
        <w:spacing w:line="360" w:lineRule="auto"/>
        <w:jc w:val="both"/>
        <w:rPr>
          <w:rFonts w:ascii="Century Gothic" w:hAnsi="Century Gothic" w:cs="Arial"/>
          <w:i/>
        </w:rPr>
      </w:pPr>
      <w:r>
        <w:rPr>
          <w:rFonts w:ascii="Century Gothic" w:hAnsi="Century Gothic" w:cs="Arial"/>
        </w:rPr>
        <w:t xml:space="preserve">14. </w:t>
      </w:r>
      <w:r w:rsidR="00031245" w:rsidRPr="00AE64D0">
        <w:rPr>
          <w:rFonts w:ascii="Century Gothic" w:hAnsi="Century Gothic" w:cs="Arial"/>
        </w:rPr>
        <w:t xml:space="preserve">En esa dirección también ha sostenido que a este derecho se adscribe el derecho a recibir una respuesta de fondo, es decir, resolver materialmente lo planteado, de manera clara, precisa y congruente.  En otras palabras,  </w:t>
      </w:r>
      <w:r w:rsidR="00031245" w:rsidRPr="00AE64D0">
        <w:rPr>
          <w:rFonts w:ascii="Century Gothic" w:hAnsi="Century Gothic" w:cs="Arial"/>
          <w:i/>
        </w:rPr>
        <w:t xml:space="preserve">“que </w:t>
      </w:r>
      <w:r w:rsidR="00031245" w:rsidRPr="00AE64D0">
        <w:rPr>
          <w:rFonts w:ascii="Century Gothic" w:hAnsi="Century Gothic" w:cs="Arial"/>
          <w:i/>
          <w:u w:val="single"/>
        </w:rPr>
        <w:t>se debe dar resolución integral de la solicitud</w:t>
      </w:r>
      <w:r w:rsidR="00031245" w:rsidRPr="00AE64D0">
        <w:rPr>
          <w:rFonts w:ascii="Century Gothic" w:hAnsi="Century Gothic" w:cs="Arial"/>
          <w:i/>
        </w:rPr>
        <w:t>, de manera que se atienda lo pedido, sin que ello signifique que la solución tenga que ser positiva”</w:t>
      </w:r>
      <w:r w:rsidR="00031245" w:rsidRPr="00AE64D0">
        <w:rPr>
          <w:rStyle w:val="Refdenotaalpie"/>
          <w:rFonts w:ascii="Century Gothic" w:hAnsi="Century Gothic" w:cs="Arial"/>
          <w:i/>
        </w:rPr>
        <w:footnoteReference w:id="4"/>
      </w:r>
      <w:r w:rsidR="005B3E20" w:rsidRPr="00AE64D0">
        <w:rPr>
          <w:rFonts w:ascii="Century Gothic" w:hAnsi="Century Gothic" w:cs="Arial"/>
          <w:i/>
        </w:rPr>
        <w:t>.</w:t>
      </w:r>
    </w:p>
    <w:p w:rsidR="005B3E20" w:rsidRPr="00AE64D0" w:rsidRDefault="005B3E20" w:rsidP="00AE64D0">
      <w:pPr>
        <w:spacing w:line="360" w:lineRule="auto"/>
        <w:jc w:val="both"/>
        <w:rPr>
          <w:rFonts w:ascii="Century Gothic" w:hAnsi="Century Gothic" w:cs="Arial"/>
          <w:i/>
        </w:rPr>
      </w:pPr>
    </w:p>
    <w:p w:rsidR="005B3E20" w:rsidRPr="00AE64D0" w:rsidRDefault="00AE64D0" w:rsidP="00AE64D0">
      <w:pPr>
        <w:spacing w:line="360" w:lineRule="auto"/>
        <w:jc w:val="both"/>
        <w:rPr>
          <w:rFonts w:ascii="Century Gothic" w:hAnsi="Century Gothic" w:cs="Arial"/>
          <w:b/>
        </w:rPr>
      </w:pPr>
      <w:r>
        <w:rPr>
          <w:rFonts w:ascii="Century Gothic" w:hAnsi="Century Gothic" w:cs="Arial"/>
          <w:b/>
        </w:rPr>
        <w:t>9. Caso en concreto</w:t>
      </w:r>
    </w:p>
    <w:p w:rsidR="00AE64D0" w:rsidRDefault="00AE64D0" w:rsidP="00AE64D0">
      <w:pPr>
        <w:spacing w:line="360" w:lineRule="auto"/>
        <w:jc w:val="both"/>
        <w:rPr>
          <w:rFonts w:ascii="Century Gothic" w:hAnsi="Century Gothic" w:cs="Arial"/>
        </w:rPr>
      </w:pPr>
    </w:p>
    <w:p w:rsidR="00AE64D0" w:rsidRDefault="00AE64D0" w:rsidP="00AE64D0">
      <w:pPr>
        <w:spacing w:line="360" w:lineRule="auto"/>
        <w:jc w:val="both"/>
        <w:rPr>
          <w:rFonts w:ascii="Century Gothic" w:hAnsi="Century Gothic"/>
        </w:rPr>
      </w:pPr>
      <w:r>
        <w:rPr>
          <w:rFonts w:ascii="Century Gothic" w:hAnsi="Century Gothic" w:cs="Arial"/>
        </w:rPr>
        <w:t xml:space="preserve">15. En el presente asunto la señora Adriana Jiménez pretende la protección de su derecho fundamental de petición, el cual considera se vulneró </w:t>
      </w:r>
      <w:r w:rsidR="00031245" w:rsidRPr="00AE64D0">
        <w:rPr>
          <w:rFonts w:ascii="Century Gothic" w:hAnsi="Century Gothic" w:cs="Arial"/>
        </w:rPr>
        <w:t xml:space="preserve">ante la falta </w:t>
      </w:r>
      <w:r w:rsidR="00FC64EB" w:rsidRPr="00AE64D0">
        <w:rPr>
          <w:rFonts w:ascii="Century Gothic" w:hAnsi="Century Gothic" w:cs="Arial"/>
        </w:rPr>
        <w:t xml:space="preserve">de respuesta </w:t>
      </w:r>
      <w:r>
        <w:rPr>
          <w:rFonts w:ascii="Century Gothic" w:hAnsi="Century Gothic" w:cs="Arial"/>
        </w:rPr>
        <w:t>de la accionada a la petición del 14 de febrero de 2020. Ahora</w:t>
      </w:r>
      <w:r w:rsidR="00FC64EB" w:rsidRPr="00AE64D0">
        <w:rPr>
          <w:rFonts w:ascii="Century Gothic" w:hAnsi="Century Gothic" w:cs="Arial"/>
        </w:rPr>
        <w:t>,</w:t>
      </w:r>
      <w:r>
        <w:rPr>
          <w:rFonts w:ascii="Century Gothic" w:hAnsi="Century Gothic" w:cs="Arial"/>
        </w:rPr>
        <w:t xml:space="preserve"> el despacho encuentra que la accionada </w:t>
      </w:r>
      <w:r w:rsidR="00FC64EB" w:rsidRPr="00AE64D0">
        <w:rPr>
          <w:rFonts w:ascii="Century Gothic" w:hAnsi="Century Gothic" w:cs="Arial"/>
        </w:rPr>
        <w:t>mediante la trazabilidad de la guía 4-72 No. MT</w:t>
      </w:r>
      <w:r w:rsidR="00FC64EB" w:rsidRPr="00AE64D0">
        <w:rPr>
          <w:rFonts w:ascii="Century Gothic" w:hAnsi="Century Gothic"/>
        </w:rPr>
        <w:t>664888801CO</w:t>
      </w:r>
      <w:r>
        <w:rPr>
          <w:rFonts w:ascii="Century Gothic" w:hAnsi="Century Gothic"/>
        </w:rPr>
        <w:t xml:space="preserve"> del </w:t>
      </w:r>
      <w:r w:rsidR="00082C37">
        <w:rPr>
          <w:rFonts w:ascii="Century Gothic" w:hAnsi="Century Gothic"/>
        </w:rPr>
        <w:t>12 de marzo de 2020</w:t>
      </w:r>
      <w:r w:rsidR="00FC64EB" w:rsidRPr="00AE64D0">
        <w:rPr>
          <w:rFonts w:ascii="Century Gothic" w:hAnsi="Century Gothic"/>
        </w:rPr>
        <w:t xml:space="preserve">, </w:t>
      </w:r>
      <w:r>
        <w:rPr>
          <w:rFonts w:ascii="Century Gothic" w:hAnsi="Century Gothic"/>
        </w:rPr>
        <w:t>emitió y entregó una respuesta a la accionante.</w:t>
      </w:r>
    </w:p>
    <w:p w:rsidR="00FC64EB" w:rsidRPr="00AE64D0" w:rsidRDefault="00FC64EB" w:rsidP="00AE64D0">
      <w:pPr>
        <w:spacing w:line="360" w:lineRule="auto"/>
        <w:jc w:val="both"/>
        <w:rPr>
          <w:rFonts w:ascii="Century Gothic" w:hAnsi="Century Gothic" w:cs="Arial"/>
        </w:rPr>
      </w:pPr>
    </w:p>
    <w:p w:rsidR="00AE64D0" w:rsidRDefault="00AE64D0" w:rsidP="00AE64D0">
      <w:pPr>
        <w:spacing w:line="360" w:lineRule="auto"/>
        <w:jc w:val="both"/>
        <w:rPr>
          <w:rFonts w:ascii="Century Gothic" w:hAnsi="Century Gothic" w:cs="Arial"/>
        </w:rPr>
      </w:pPr>
      <w:r>
        <w:rPr>
          <w:rFonts w:ascii="Century Gothic" w:hAnsi="Century Gothic" w:cs="Arial"/>
        </w:rPr>
        <w:t>1</w:t>
      </w:r>
      <w:r w:rsidR="00AA58E6">
        <w:rPr>
          <w:rFonts w:ascii="Century Gothic" w:hAnsi="Century Gothic" w:cs="Arial"/>
        </w:rPr>
        <w:t>6</w:t>
      </w:r>
      <w:r>
        <w:rPr>
          <w:rFonts w:ascii="Century Gothic" w:hAnsi="Century Gothic" w:cs="Arial"/>
        </w:rPr>
        <w:t>. E</w:t>
      </w:r>
      <w:r w:rsidR="00FC64EB" w:rsidRPr="00AE64D0">
        <w:rPr>
          <w:rFonts w:ascii="Century Gothic" w:hAnsi="Century Gothic" w:cs="Arial"/>
        </w:rPr>
        <w:t xml:space="preserve">l 27 de abril de 2020, se puso en conocimiento de la actora la contestación de la </w:t>
      </w:r>
      <w:r>
        <w:rPr>
          <w:rFonts w:ascii="Century Gothic" w:hAnsi="Century Gothic" w:cs="Arial"/>
        </w:rPr>
        <w:t xml:space="preserve">accionada, al igual que </w:t>
      </w:r>
      <w:r w:rsidR="00AA58E6">
        <w:rPr>
          <w:rFonts w:ascii="Century Gothic" w:hAnsi="Century Gothic" w:cs="Arial"/>
        </w:rPr>
        <w:t>la</w:t>
      </w:r>
      <w:r>
        <w:rPr>
          <w:rFonts w:ascii="Century Gothic" w:hAnsi="Century Gothic" w:cs="Arial"/>
        </w:rPr>
        <w:t xml:space="preserve"> guía en cita, para que se pronunciara sobre el particular, Así, la accionante señaló que sí recibió la respuesta, pero que esta no fue completa, pues no se resolvieron varias de las solicitudes que formuló a través del derecho de petición del 14 de febrero de 2020</w:t>
      </w:r>
      <w:r w:rsidRPr="00AE64D0">
        <w:rPr>
          <w:rStyle w:val="Refdenotaalpie"/>
          <w:rFonts w:ascii="Century Gothic" w:hAnsi="Century Gothic" w:cs="Arial"/>
        </w:rPr>
        <w:footnoteReference w:id="5"/>
      </w:r>
      <w:r>
        <w:rPr>
          <w:rFonts w:ascii="Century Gothic" w:hAnsi="Century Gothic" w:cs="Arial"/>
        </w:rPr>
        <w:t>.</w:t>
      </w:r>
    </w:p>
    <w:p w:rsidR="00523661" w:rsidRPr="00AE64D0" w:rsidRDefault="00AE64D0" w:rsidP="00AE64D0">
      <w:pPr>
        <w:spacing w:line="360" w:lineRule="auto"/>
        <w:jc w:val="both"/>
        <w:rPr>
          <w:rFonts w:ascii="Century Gothic" w:hAnsi="Century Gothic" w:cs="Arial"/>
        </w:rPr>
      </w:pPr>
      <w:r>
        <w:rPr>
          <w:rFonts w:ascii="Century Gothic" w:hAnsi="Century Gothic" w:cs="Arial"/>
        </w:rPr>
        <w:lastRenderedPageBreak/>
        <w:t>1</w:t>
      </w:r>
      <w:r w:rsidR="00AA58E6">
        <w:rPr>
          <w:rFonts w:ascii="Century Gothic" w:hAnsi="Century Gothic" w:cs="Arial"/>
        </w:rPr>
        <w:t>7</w:t>
      </w:r>
      <w:r>
        <w:rPr>
          <w:rFonts w:ascii="Century Gothic" w:hAnsi="Century Gothic" w:cs="Arial"/>
        </w:rPr>
        <w:t xml:space="preserve">. El despacho encuentra </w:t>
      </w:r>
      <w:r w:rsidR="00AA58E6">
        <w:rPr>
          <w:rFonts w:ascii="Century Gothic" w:hAnsi="Century Gothic" w:cs="Arial"/>
        </w:rPr>
        <w:t>del análisis del derecho de petición que presentó la accionante</w:t>
      </w:r>
      <w:r w:rsidR="00AA58E6" w:rsidRPr="00AE64D0">
        <w:rPr>
          <w:rStyle w:val="Refdenotaalpie"/>
          <w:rFonts w:ascii="Century Gothic" w:hAnsi="Century Gothic" w:cs="Arial"/>
        </w:rPr>
        <w:footnoteReference w:id="6"/>
      </w:r>
      <w:r w:rsidR="00AA58E6">
        <w:rPr>
          <w:rFonts w:ascii="Century Gothic" w:hAnsi="Century Gothic" w:cs="Arial"/>
        </w:rPr>
        <w:t xml:space="preserve">, y la respuesta que le brindó la accionada, que </w:t>
      </w:r>
      <w:r w:rsidR="00AA58E6" w:rsidRPr="00AE64D0">
        <w:rPr>
          <w:rFonts w:ascii="Century Gothic" w:hAnsi="Century Gothic" w:cs="Arial"/>
        </w:rPr>
        <w:t xml:space="preserve">el único documento </w:t>
      </w:r>
      <w:r w:rsidR="00AA58E6">
        <w:rPr>
          <w:rFonts w:ascii="Century Gothic" w:hAnsi="Century Gothic" w:cs="Arial"/>
        </w:rPr>
        <w:t xml:space="preserve">que se entregó </w:t>
      </w:r>
      <w:r w:rsidR="00AA58E6" w:rsidRPr="00AE64D0">
        <w:rPr>
          <w:rFonts w:ascii="Century Gothic" w:hAnsi="Century Gothic" w:cs="Arial"/>
        </w:rPr>
        <w:t>fue la copia de la historia laboral actualizada de la señora A</w:t>
      </w:r>
      <w:r w:rsidR="00AA58E6">
        <w:rPr>
          <w:rFonts w:ascii="Century Gothic" w:hAnsi="Century Gothic" w:cs="Arial"/>
        </w:rPr>
        <w:t xml:space="preserve">driana Jiménez. En efecto, en esa respuesta se indicó: </w:t>
      </w:r>
    </w:p>
    <w:p w:rsidR="00523661" w:rsidRPr="00AE64D0" w:rsidRDefault="00523661" w:rsidP="00AE64D0">
      <w:pPr>
        <w:spacing w:line="360" w:lineRule="auto"/>
        <w:jc w:val="both"/>
        <w:rPr>
          <w:rFonts w:ascii="Century Gothic" w:hAnsi="Century Gothic" w:cs="Arial"/>
        </w:rPr>
      </w:pPr>
    </w:p>
    <w:p w:rsidR="00523661" w:rsidRPr="00AA58E6" w:rsidRDefault="00523661" w:rsidP="00AA58E6">
      <w:pPr>
        <w:ind w:left="567" w:right="618"/>
        <w:jc w:val="both"/>
        <w:rPr>
          <w:rFonts w:ascii="Century Gothic" w:hAnsi="Century Gothic" w:cs="Arial"/>
          <w:i/>
          <w:sz w:val="22"/>
          <w:szCs w:val="22"/>
        </w:rPr>
      </w:pPr>
      <w:r w:rsidRPr="00AA58E6">
        <w:rPr>
          <w:rFonts w:ascii="Century Gothic" w:hAnsi="Century Gothic" w:cs="Arial"/>
          <w:i/>
          <w:sz w:val="22"/>
          <w:szCs w:val="22"/>
        </w:rPr>
        <w:t xml:space="preserve">En respuesta a la solicitud según radicado señalado en la referencia, luego de realizar el análisis en la base de datos de Colpensiones, nos permitimos informar que anexamos copia de la historia laboral actualizada de la señora ADRIANA JIMÉNEZ, con corte a la fecha del presente comunicado, para fines pertinentes. </w:t>
      </w:r>
    </w:p>
    <w:p w:rsidR="00523661" w:rsidRPr="00AA58E6" w:rsidRDefault="00523661" w:rsidP="00AA58E6">
      <w:pPr>
        <w:ind w:left="567" w:right="618"/>
        <w:jc w:val="both"/>
        <w:rPr>
          <w:rFonts w:ascii="Century Gothic" w:hAnsi="Century Gothic" w:cs="Arial"/>
          <w:i/>
          <w:sz w:val="22"/>
          <w:szCs w:val="22"/>
        </w:rPr>
      </w:pPr>
    </w:p>
    <w:p w:rsidR="00031245" w:rsidRPr="00AA58E6" w:rsidRDefault="00523661" w:rsidP="00AA58E6">
      <w:pPr>
        <w:ind w:left="567" w:right="618"/>
        <w:jc w:val="both"/>
        <w:rPr>
          <w:rFonts w:ascii="Century Gothic" w:hAnsi="Century Gothic" w:cs="Arial"/>
          <w:i/>
          <w:sz w:val="22"/>
          <w:szCs w:val="22"/>
        </w:rPr>
      </w:pPr>
      <w:r w:rsidRPr="00AA58E6">
        <w:rPr>
          <w:rFonts w:ascii="Century Gothic" w:hAnsi="Century Gothic" w:cs="Arial"/>
          <w:i/>
          <w:sz w:val="22"/>
          <w:szCs w:val="22"/>
        </w:rPr>
        <w:t>Por otra parte, le informamos que a partir del 01 de diciembre de 2017 en la historia laboral unificada, podrá visualizar el detalle  de los tiempos tradicionales cotizados desde el año 1967 a1994. En caso de presentar alguna inconsistencia, es necesario realizar corrección de la misma diligenciando y radicando en cualquiera de los puntos de atenci</w:t>
      </w:r>
      <w:r w:rsidR="00FD2205" w:rsidRPr="00AA58E6">
        <w:rPr>
          <w:rFonts w:ascii="Century Gothic" w:hAnsi="Century Gothic" w:cs="Arial"/>
          <w:i/>
          <w:sz w:val="22"/>
          <w:szCs w:val="22"/>
        </w:rPr>
        <w:t>ón de C</w:t>
      </w:r>
      <w:r w:rsidRPr="00AA58E6">
        <w:rPr>
          <w:rFonts w:ascii="Century Gothic" w:hAnsi="Century Gothic" w:cs="Arial"/>
          <w:i/>
          <w:sz w:val="22"/>
          <w:szCs w:val="22"/>
        </w:rPr>
        <w:t>olpensiones-PAC, los formularios de solicitud de Corrección de la Historia Laboral, adjuntando la documentación probatoria  con que cuente (…).</w:t>
      </w:r>
      <w:r w:rsidR="00FD2205" w:rsidRPr="00AA58E6">
        <w:rPr>
          <w:rFonts w:ascii="Century Gothic" w:hAnsi="Century Gothic" w:cs="Arial"/>
          <w:i/>
          <w:sz w:val="22"/>
          <w:szCs w:val="22"/>
        </w:rPr>
        <w:t xml:space="preserve"> </w:t>
      </w:r>
    </w:p>
    <w:p w:rsidR="00031245" w:rsidRPr="00AE64D0" w:rsidRDefault="00031245" w:rsidP="00AE64D0">
      <w:pPr>
        <w:spacing w:line="360" w:lineRule="auto"/>
        <w:jc w:val="both"/>
        <w:rPr>
          <w:rFonts w:ascii="Century Gothic" w:hAnsi="Century Gothic" w:cs="Arial"/>
        </w:rPr>
      </w:pPr>
    </w:p>
    <w:p w:rsidR="00FD2205" w:rsidRPr="00AA58E6" w:rsidRDefault="00AA58E6" w:rsidP="00AA58E6">
      <w:pPr>
        <w:spacing w:line="360" w:lineRule="auto"/>
        <w:jc w:val="both"/>
        <w:rPr>
          <w:rFonts w:ascii="Century Gothic" w:hAnsi="Century Gothic" w:cs="Arial"/>
        </w:rPr>
      </w:pPr>
      <w:r>
        <w:rPr>
          <w:rFonts w:ascii="Century Gothic" w:hAnsi="Century Gothic" w:cs="Arial"/>
        </w:rPr>
        <w:t>18. Así</w:t>
      </w:r>
      <w:r w:rsidR="00FD2205" w:rsidRPr="00AE64D0">
        <w:rPr>
          <w:rFonts w:ascii="Century Gothic" w:hAnsi="Century Gothic" w:cs="Arial"/>
        </w:rPr>
        <w:t xml:space="preserve">, </w:t>
      </w:r>
      <w:r>
        <w:rPr>
          <w:rFonts w:ascii="Century Gothic" w:hAnsi="Century Gothic" w:cs="Arial"/>
        </w:rPr>
        <w:t xml:space="preserve">el despacho advierte que </w:t>
      </w:r>
      <w:r w:rsidR="00FD2205" w:rsidRPr="00AE64D0">
        <w:rPr>
          <w:rFonts w:ascii="Century Gothic" w:hAnsi="Century Gothic" w:cs="Arial"/>
        </w:rPr>
        <w:t xml:space="preserve">en el derecho de petición bajo estudio se solicitaban también otros documentos, a saber: </w:t>
      </w:r>
      <w:r>
        <w:rPr>
          <w:rFonts w:ascii="Century Gothic" w:hAnsi="Century Gothic" w:cs="Arial"/>
        </w:rPr>
        <w:t xml:space="preserve">i) </w:t>
      </w:r>
      <w:r w:rsidR="00FD2205" w:rsidRPr="00AA58E6">
        <w:rPr>
          <w:rFonts w:ascii="Century Gothic" w:hAnsi="Century Gothic" w:cs="Arial"/>
        </w:rPr>
        <w:t>Historia Laboral en formato tipo CAN</w:t>
      </w:r>
      <w:r>
        <w:rPr>
          <w:rFonts w:ascii="Century Gothic" w:hAnsi="Century Gothic" w:cs="Arial"/>
        </w:rPr>
        <w:t xml:space="preserve"> y, ii) </w:t>
      </w:r>
      <w:r w:rsidR="00FD2205" w:rsidRPr="00AA58E6">
        <w:rPr>
          <w:rFonts w:ascii="Century Gothic" w:hAnsi="Century Gothic" w:cs="Arial"/>
        </w:rPr>
        <w:t xml:space="preserve">Copia del expediente </w:t>
      </w:r>
      <w:r w:rsidR="00FD2205" w:rsidRPr="00AA58E6">
        <w:rPr>
          <w:rFonts w:ascii="Century Gothic" w:hAnsi="Century Gothic" w:cs="Arial"/>
          <w:u w:val="single"/>
        </w:rPr>
        <w:t>administrativo y pensional</w:t>
      </w:r>
      <w:r w:rsidR="00FD2205" w:rsidRPr="00AA58E6">
        <w:rPr>
          <w:rFonts w:ascii="Century Gothic" w:hAnsi="Century Gothic" w:cs="Arial"/>
        </w:rPr>
        <w:t>.</w:t>
      </w:r>
    </w:p>
    <w:p w:rsidR="00FD2205" w:rsidRPr="00AE64D0" w:rsidRDefault="00FD2205" w:rsidP="00AE64D0">
      <w:pPr>
        <w:spacing w:line="360" w:lineRule="auto"/>
        <w:ind w:right="1185"/>
        <w:jc w:val="both"/>
        <w:rPr>
          <w:rFonts w:ascii="Century Gothic" w:hAnsi="Century Gothic" w:cs="Arial"/>
        </w:rPr>
      </w:pPr>
    </w:p>
    <w:p w:rsidR="008E67B0" w:rsidRPr="00AA58E6" w:rsidRDefault="00AA58E6" w:rsidP="00AA58E6">
      <w:pPr>
        <w:spacing w:line="360" w:lineRule="auto"/>
        <w:ind w:right="51"/>
        <w:jc w:val="both"/>
        <w:rPr>
          <w:rFonts w:ascii="Century Gothic" w:hAnsi="Century Gothic" w:cs="Arial"/>
        </w:rPr>
      </w:pPr>
      <w:r>
        <w:rPr>
          <w:rFonts w:ascii="Century Gothic" w:hAnsi="Century Gothic" w:cs="Arial"/>
        </w:rPr>
        <w:t>19</w:t>
      </w:r>
      <w:r w:rsidR="00AE64D0">
        <w:rPr>
          <w:rFonts w:ascii="Century Gothic" w:hAnsi="Century Gothic" w:cs="Arial"/>
        </w:rPr>
        <w:t xml:space="preserve">. </w:t>
      </w:r>
      <w:r w:rsidR="00FD2205" w:rsidRPr="00AE64D0">
        <w:rPr>
          <w:rFonts w:ascii="Century Gothic" w:hAnsi="Century Gothic" w:cs="Arial"/>
        </w:rPr>
        <w:t>Respecto de</w:t>
      </w:r>
      <w:r w:rsidR="008E67B0" w:rsidRPr="00AE64D0">
        <w:rPr>
          <w:rFonts w:ascii="Century Gothic" w:hAnsi="Century Gothic" w:cs="Arial"/>
        </w:rPr>
        <w:t xml:space="preserve"> ese último punto, relativo a la </w:t>
      </w:r>
      <w:r w:rsidR="008E67B0" w:rsidRPr="00AA58E6">
        <w:rPr>
          <w:rFonts w:ascii="Century Gothic" w:hAnsi="Century Gothic" w:cs="Arial"/>
          <w:i/>
        </w:rPr>
        <w:t>“</w:t>
      </w:r>
      <w:r w:rsidR="00FD2205" w:rsidRPr="00AA58E6">
        <w:rPr>
          <w:rFonts w:ascii="Century Gothic" w:hAnsi="Century Gothic" w:cs="Arial"/>
          <w:i/>
        </w:rPr>
        <w:t>copia del expediente administrativo y pensional</w:t>
      </w:r>
      <w:r w:rsidR="008E67B0" w:rsidRPr="00AA58E6">
        <w:rPr>
          <w:rFonts w:ascii="Century Gothic" w:hAnsi="Century Gothic" w:cs="Arial"/>
          <w:i/>
        </w:rPr>
        <w:t>”</w:t>
      </w:r>
      <w:r w:rsidR="00FD2205" w:rsidRPr="00AE64D0">
        <w:rPr>
          <w:rFonts w:ascii="Century Gothic" w:hAnsi="Century Gothic" w:cs="Arial"/>
        </w:rPr>
        <w:t>,</w:t>
      </w:r>
      <w:r w:rsidR="008E67B0" w:rsidRPr="00AE64D0">
        <w:rPr>
          <w:rFonts w:ascii="Century Gothic" w:hAnsi="Century Gothic" w:cs="Arial"/>
        </w:rPr>
        <w:t xml:space="preserve"> la </w:t>
      </w:r>
      <w:r>
        <w:rPr>
          <w:rFonts w:ascii="Century Gothic" w:hAnsi="Century Gothic" w:cs="Arial"/>
        </w:rPr>
        <w:t xml:space="preserve">accionante afirmó que esa </w:t>
      </w:r>
      <w:r w:rsidR="008E67B0" w:rsidRPr="00AE64D0">
        <w:rPr>
          <w:rFonts w:ascii="Century Gothic" w:hAnsi="Century Gothic" w:cs="Arial"/>
        </w:rPr>
        <w:t xml:space="preserve">información </w:t>
      </w:r>
      <w:r>
        <w:rPr>
          <w:rFonts w:ascii="Century Gothic" w:hAnsi="Century Gothic" w:cs="Arial"/>
        </w:rPr>
        <w:t xml:space="preserve">debía contener i) </w:t>
      </w:r>
      <w:r w:rsidR="00FD2205" w:rsidRPr="00AA58E6">
        <w:rPr>
          <w:rFonts w:ascii="Century Gothic" w:hAnsi="Century Gothic" w:cs="Arial"/>
        </w:rPr>
        <w:t>Reportes de ingreso y egreso emitidos por sus</w:t>
      </w:r>
      <w:r w:rsidR="008E67B0" w:rsidRPr="00AA58E6">
        <w:rPr>
          <w:rFonts w:ascii="Century Gothic" w:hAnsi="Century Gothic" w:cs="Arial"/>
        </w:rPr>
        <w:t xml:space="preserve"> distintos</w:t>
      </w:r>
      <w:r w:rsidR="00FD2205" w:rsidRPr="00AA58E6">
        <w:rPr>
          <w:rFonts w:ascii="Century Gothic" w:hAnsi="Century Gothic" w:cs="Arial"/>
        </w:rPr>
        <w:t xml:space="preserve"> empleadores</w:t>
      </w:r>
      <w:r w:rsidR="008E67B0" w:rsidRPr="00AA58E6">
        <w:rPr>
          <w:rFonts w:ascii="Century Gothic" w:hAnsi="Century Gothic" w:cs="Arial"/>
        </w:rPr>
        <w:t xml:space="preserve"> y </w:t>
      </w:r>
      <w:r w:rsidR="00FD2205" w:rsidRPr="00AA58E6">
        <w:rPr>
          <w:rFonts w:ascii="Century Gothic" w:hAnsi="Century Gothic" w:cs="Arial"/>
        </w:rPr>
        <w:t xml:space="preserve"> </w:t>
      </w:r>
      <w:r w:rsidR="008E67B0" w:rsidRPr="00AA58E6">
        <w:rPr>
          <w:rFonts w:ascii="Century Gothic" w:hAnsi="Century Gothic" w:cs="Arial"/>
        </w:rPr>
        <w:t xml:space="preserve">sus </w:t>
      </w:r>
      <w:r w:rsidR="00FD2205" w:rsidRPr="00AA58E6">
        <w:rPr>
          <w:rFonts w:ascii="Century Gothic" w:hAnsi="Century Gothic" w:cs="Arial"/>
        </w:rPr>
        <w:t>respectivas cotizaciones</w:t>
      </w:r>
      <w:r>
        <w:rPr>
          <w:rFonts w:ascii="Century Gothic" w:hAnsi="Century Gothic" w:cs="Arial"/>
        </w:rPr>
        <w:t xml:space="preserve">, ii) </w:t>
      </w:r>
      <w:r w:rsidR="00FD2205" w:rsidRPr="00AA58E6">
        <w:rPr>
          <w:rFonts w:ascii="Century Gothic" w:hAnsi="Century Gothic" w:cs="Arial"/>
        </w:rPr>
        <w:t xml:space="preserve">Gestiones de cobro </w:t>
      </w:r>
      <w:r w:rsidR="008E67B0" w:rsidRPr="00AA58E6">
        <w:rPr>
          <w:rFonts w:ascii="Century Gothic" w:hAnsi="Century Gothic" w:cs="Arial"/>
        </w:rPr>
        <w:t>adelantas por el S</w:t>
      </w:r>
      <w:r w:rsidR="00FD2205" w:rsidRPr="00AA58E6">
        <w:rPr>
          <w:rFonts w:ascii="Century Gothic" w:hAnsi="Century Gothic" w:cs="Arial"/>
        </w:rPr>
        <w:t xml:space="preserve">eguro </w:t>
      </w:r>
      <w:r w:rsidR="008E67B0" w:rsidRPr="00AA58E6">
        <w:rPr>
          <w:rFonts w:ascii="Century Gothic" w:hAnsi="Century Gothic" w:cs="Arial"/>
        </w:rPr>
        <w:t>S</w:t>
      </w:r>
      <w:r w:rsidR="00FD2205" w:rsidRPr="00AA58E6">
        <w:rPr>
          <w:rFonts w:ascii="Century Gothic" w:hAnsi="Century Gothic" w:cs="Arial"/>
        </w:rPr>
        <w:t>ocial que deberían figurar en el expediente y que no fueron aportadas</w:t>
      </w:r>
      <w:r>
        <w:rPr>
          <w:rFonts w:ascii="Century Gothic" w:hAnsi="Century Gothic" w:cs="Arial"/>
        </w:rPr>
        <w:t xml:space="preserve"> y, iii) </w:t>
      </w:r>
      <w:r w:rsidR="008E67B0" w:rsidRPr="00AA58E6">
        <w:rPr>
          <w:rFonts w:ascii="Century Gothic" w:hAnsi="Century Gothic" w:cs="Arial"/>
        </w:rPr>
        <w:t>Documento que respalde la decisión mediante la cual la accionante fue asignada al RAIS, así como el documento mediante el cual se le notificó de aquella decisión.</w:t>
      </w:r>
    </w:p>
    <w:p w:rsidR="008E67B0" w:rsidRPr="00AE64D0" w:rsidRDefault="008E67B0" w:rsidP="00AE64D0">
      <w:pPr>
        <w:pStyle w:val="Prrafodelista"/>
        <w:spacing w:line="360" w:lineRule="auto"/>
        <w:jc w:val="both"/>
        <w:rPr>
          <w:rFonts w:ascii="Century Gothic" w:hAnsi="Century Gothic" w:cs="Arial"/>
          <w:lang w:val="es-ES"/>
        </w:rPr>
      </w:pPr>
    </w:p>
    <w:p w:rsidR="00031245" w:rsidRPr="00AE64D0" w:rsidRDefault="00AE64D0" w:rsidP="00AE64D0">
      <w:pPr>
        <w:spacing w:line="360" w:lineRule="auto"/>
        <w:jc w:val="both"/>
        <w:rPr>
          <w:rFonts w:ascii="Century Gothic" w:hAnsi="Century Gothic" w:cs="Arial"/>
        </w:rPr>
      </w:pPr>
      <w:r>
        <w:rPr>
          <w:rFonts w:ascii="Century Gothic" w:hAnsi="Century Gothic" w:cs="Arial"/>
        </w:rPr>
        <w:t>2</w:t>
      </w:r>
      <w:r w:rsidR="00AA58E6">
        <w:rPr>
          <w:rFonts w:ascii="Century Gothic" w:hAnsi="Century Gothic" w:cs="Arial"/>
        </w:rPr>
        <w:t>0</w:t>
      </w:r>
      <w:r>
        <w:rPr>
          <w:rFonts w:ascii="Century Gothic" w:hAnsi="Century Gothic" w:cs="Arial"/>
        </w:rPr>
        <w:t xml:space="preserve">. </w:t>
      </w:r>
      <w:r w:rsidR="008E67B0" w:rsidRPr="00AE64D0">
        <w:rPr>
          <w:rFonts w:ascii="Century Gothic" w:hAnsi="Century Gothic" w:cs="Arial"/>
        </w:rPr>
        <w:t xml:space="preserve">Así pues, y entendiendo que es deber de las entidades públicas dar respuesta de manera integral a los derechos de petición interpuestos por los ciudadanos, </w:t>
      </w:r>
      <w:r w:rsidR="00031245" w:rsidRPr="00AE64D0">
        <w:rPr>
          <w:rFonts w:ascii="Century Gothic" w:hAnsi="Century Gothic" w:cs="Arial"/>
        </w:rPr>
        <w:t xml:space="preserve">se tutelará el derecho </w:t>
      </w:r>
      <w:r w:rsidR="008E67B0" w:rsidRPr="00AE64D0">
        <w:rPr>
          <w:rFonts w:ascii="Century Gothic" w:hAnsi="Century Gothic" w:cs="Arial"/>
        </w:rPr>
        <w:t>incoado</w:t>
      </w:r>
      <w:r w:rsidR="00D772F6" w:rsidRPr="00AE64D0">
        <w:rPr>
          <w:rFonts w:ascii="Century Gothic" w:hAnsi="Century Gothic" w:cs="Arial"/>
        </w:rPr>
        <w:t xml:space="preserve"> por</w:t>
      </w:r>
      <w:r w:rsidR="008E67B0" w:rsidRPr="00AE64D0">
        <w:rPr>
          <w:rFonts w:ascii="Century Gothic" w:hAnsi="Century Gothic" w:cs="Arial"/>
        </w:rPr>
        <w:t xml:space="preserve"> la actora, pues resulta claro que la Administradora Colombiana de Pensiones no se pronunció acerca de</w:t>
      </w:r>
      <w:r w:rsidR="00920E5E" w:rsidRPr="00AE64D0">
        <w:rPr>
          <w:rFonts w:ascii="Century Gothic" w:hAnsi="Century Gothic" w:cs="Arial"/>
        </w:rPr>
        <w:t xml:space="preserve"> (i)</w:t>
      </w:r>
      <w:r w:rsidR="008E67B0" w:rsidRPr="00AE64D0">
        <w:rPr>
          <w:rFonts w:ascii="Century Gothic" w:hAnsi="Century Gothic" w:cs="Arial"/>
        </w:rPr>
        <w:t xml:space="preserve"> la Historia Laboral en formato tipo CAN</w:t>
      </w:r>
      <w:r w:rsidR="00920E5E" w:rsidRPr="00AE64D0">
        <w:rPr>
          <w:rFonts w:ascii="Century Gothic" w:hAnsi="Century Gothic" w:cs="Arial"/>
        </w:rPr>
        <w:t>;</w:t>
      </w:r>
      <w:r w:rsidR="008E67B0" w:rsidRPr="00AE64D0">
        <w:rPr>
          <w:rFonts w:ascii="Century Gothic" w:hAnsi="Century Gothic" w:cs="Arial"/>
        </w:rPr>
        <w:t xml:space="preserve"> y </w:t>
      </w:r>
      <w:r w:rsidR="00920E5E" w:rsidRPr="00AE64D0">
        <w:rPr>
          <w:rFonts w:ascii="Century Gothic" w:hAnsi="Century Gothic" w:cs="Arial"/>
        </w:rPr>
        <w:t xml:space="preserve">(ii) </w:t>
      </w:r>
      <w:r w:rsidR="008E67B0" w:rsidRPr="00AE64D0">
        <w:rPr>
          <w:rFonts w:ascii="Century Gothic" w:hAnsi="Century Gothic" w:cs="Arial"/>
        </w:rPr>
        <w:t>no</w:t>
      </w:r>
      <w:r w:rsidR="00DD05B0">
        <w:rPr>
          <w:rFonts w:ascii="Century Gothic" w:hAnsi="Century Gothic" w:cs="Arial"/>
        </w:rPr>
        <w:t xml:space="preserve"> </w:t>
      </w:r>
      <w:r w:rsidR="009E2243">
        <w:rPr>
          <w:rFonts w:ascii="Century Gothic" w:hAnsi="Century Gothic" w:cs="Arial"/>
        </w:rPr>
        <w:t>remitió</w:t>
      </w:r>
      <w:r w:rsidR="008E67B0" w:rsidRPr="00AE64D0">
        <w:rPr>
          <w:rFonts w:ascii="Century Gothic" w:hAnsi="Century Gothic" w:cs="Arial"/>
        </w:rPr>
        <w:t xml:space="preserve"> </w:t>
      </w:r>
      <w:r w:rsidR="00920E5E" w:rsidRPr="00AE64D0">
        <w:rPr>
          <w:rFonts w:ascii="Century Gothic" w:hAnsi="Century Gothic" w:cs="Arial"/>
        </w:rPr>
        <w:t>el</w:t>
      </w:r>
      <w:r w:rsidR="008E67B0" w:rsidRPr="00AE64D0">
        <w:rPr>
          <w:rFonts w:ascii="Century Gothic" w:hAnsi="Century Gothic" w:cs="Arial"/>
        </w:rPr>
        <w:t xml:space="preserve"> expediente administrativo y pensional conforme a lo mencionado en el apartado anterior. </w:t>
      </w:r>
    </w:p>
    <w:p w:rsidR="00920E5E" w:rsidRPr="00AE64D0" w:rsidRDefault="00920E5E" w:rsidP="00AE64D0">
      <w:pPr>
        <w:pStyle w:val="Prrafodelista"/>
        <w:spacing w:line="360" w:lineRule="auto"/>
        <w:ind w:left="360"/>
        <w:jc w:val="both"/>
        <w:rPr>
          <w:rFonts w:ascii="Century Gothic" w:hAnsi="Century Gothic" w:cs="Arial"/>
          <w:lang w:val="es-ES"/>
        </w:rPr>
      </w:pPr>
    </w:p>
    <w:p w:rsidR="00920E5E" w:rsidRPr="00AE64D0" w:rsidRDefault="00AE64D0" w:rsidP="00AE64D0">
      <w:pPr>
        <w:spacing w:line="360" w:lineRule="auto"/>
        <w:jc w:val="both"/>
        <w:rPr>
          <w:rFonts w:ascii="Century Gothic" w:hAnsi="Century Gothic" w:cs="Arial"/>
        </w:rPr>
      </w:pPr>
      <w:r>
        <w:rPr>
          <w:rFonts w:ascii="Century Gothic" w:hAnsi="Century Gothic" w:cs="Arial"/>
        </w:rPr>
        <w:t>2</w:t>
      </w:r>
      <w:r w:rsidR="00AA58E6">
        <w:rPr>
          <w:rFonts w:ascii="Century Gothic" w:hAnsi="Century Gothic" w:cs="Arial"/>
        </w:rPr>
        <w:t>1</w:t>
      </w:r>
      <w:r>
        <w:rPr>
          <w:rFonts w:ascii="Century Gothic" w:hAnsi="Century Gothic" w:cs="Arial"/>
        </w:rPr>
        <w:t xml:space="preserve">. </w:t>
      </w:r>
      <w:r w:rsidR="00920E5E" w:rsidRPr="00AE64D0">
        <w:rPr>
          <w:rFonts w:ascii="Century Gothic" w:hAnsi="Century Gothic" w:cs="Arial"/>
        </w:rPr>
        <w:t xml:space="preserve">Es </w:t>
      </w:r>
      <w:r w:rsidR="00AA58E6">
        <w:rPr>
          <w:rFonts w:ascii="Century Gothic" w:hAnsi="Century Gothic" w:cs="Arial"/>
        </w:rPr>
        <w:t>importante</w:t>
      </w:r>
      <w:r w:rsidR="00920E5E" w:rsidRPr="00AE64D0">
        <w:rPr>
          <w:rFonts w:ascii="Century Gothic" w:hAnsi="Century Gothic" w:cs="Arial"/>
        </w:rPr>
        <w:t xml:space="preserve"> aclarar que si la entidad accionada no</w:t>
      </w:r>
      <w:r w:rsidR="00AA58E6">
        <w:rPr>
          <w:rFonts w:ascii="Century Gothic" w:hAnsi="Century Gothic" w:cs="Arial"/>
        </w:rPr>
        <w:t xml:space="preserve"> cuenta</w:t>
      </w:r>
      <w:r w:rsidR="00920E5E" w:rsidRPr="00AE64D0">
        <w:rPr>
          <w:rFonts w:ascii="Century Gothic" w:hAnsi="Century Gothic" w:cs="Arial"/>
        </w:rPr>
        <w:t xml:space="preserve"> </w:t>
      </w:r>
      <w:r w:rsidR="00AA58E6">
        <w:rPr>
          <w:rFonts w:ascii="Century Gothic" w:hAnsi="Century Gothic" w:cs="Arial"/>
        </w:rPr>
        <w:t xml:space="preserve">con </w:t>
      </w:r>
      <w:r w:rsidR="00920E5E" w:rsidRPr="00AE64D0">
        <w:rPr>
          <w:rFonts w:ascii="Century Gothic" w:hAnsi="Century Gothic" w:cs="Arial"/>
        </w:rPr>
        <w:t xml:space="preserve">alguno de los documentos solicitados, </w:t>
      </w:r>
      <w:r w:rsidR="00AA58E6">
        <w:rPr>
          <w:rFonts w:ascii="Century Gothic" w:hAnsi="Century Gothic" w:cs="Arial"/>
        </w:rPr>
        <w:t>debe proceder a informarlo a la peticionaria</w:t>
      </w:r>
      <w:r w:rsidR="00920E5E" w:rsidRPr="00AE64D0">
        <w:rPr>
          <w:rFonts w:ascii="Century Gothic" w:hAnsi="Century Gothic" w:cs="Arial"/>
        </w:rPr>
        <w:t>, y de ser posible in</w:t>
      </w:r>
      <w:r w:rsidR="00AA58E6">
        <w:rPr>
          <w:rFonts w:ascii="Century Gothic" w:hAnsi="Century Gothic" w:cs="Arial"/>
        </w:rPr>
        <w:t>dicarle</w:t>
      </w:r>
      <w:r w:rsidR="00920E5E" w:rsidRPr="00AE64D0">
        <w:rPr>
          <w:rFonts w:ascii="Century Gothic" w:hAnsi="Century Gothic" w:cs="Arial"/>
        </w:rPr>
        <w:t xml:space="preserve"> el trámite a seguir pa</w:t>
      </w:r>
      <w:r w:rsidR="00AA58E6">
        <w:rPr>
          <w:rFonts w:ascii="Century Gothic" w:hAnsi="Century Gothic" w:cs="Arial"/>
        </w:rPr>
        <w:t>ra la obtención de</w:t>
      </w:r>
      <w:r w:rsidR="00920E5E" w:rsidRPr="00AE64D0">
        <w:rPr>
          <w:rFonts w:ascii="Century Gothic" w:hAnsi="Century Gothic" w:cs="Arial"/>
        </w:rPr>
        <w:t xml:space="preserve"> los</w:t>
      </w:r>
      <w:r w:rsidR="00AA58E6">
        <w:rPr>
          <w:rFonts w:ascii="Century Gothic" w:hAnsi="Century Gothic" w:cs="Arial"/>
        </w:rPr>
        <w:t xml:space="preserve"> documentos</w:t>
      </w:r>
      <w:r w:rsidR="00920E5E" w:rsidRPr="00AE64D0">
        <w:rPr>
          <w:rFonts w:ascii="Century Gothic" w:hAnsi="Century Gothic" w:cs="Arial"/>
        </w:rPr>
        <w:t xml:space="preserve">. </w:t>
      </w:r>
    </w:p>
    <w:p w:rsidR="00BD145B" w:rsidRPr="00AE64D0" w:rsidRDefault="00BD145B" w:rsidP="00AE64D0">
      <w:pPr>
        <w:pStyle w:val="Sangradetextonormal"/>
        <w:spacing w:line="360" w:lineRule="auto"/>
        <w:ind w:left="0"/>
        <w:rPr>
          <w:rFonts w:ascii="Century Gothic" w:hAnsi="Century Gothic" w:cs="Arial"/>
          <w:szCs w:val="24"/>
          <w:lang w:val="es-ES"/>
        </w:rPr>
      </w:pPr>
    </w:p>
    <w:p w:rsidR="00BD145B" w:rsidRPr="00AE64D0" w:rsidRDefault="00BD145B" w:rsidP="00AE64D0">
      <w:pPr>
        <w:pStyle w:val="Sangradetextonormal"/>
        <w:spacing w:line="360" w:lineRule="auto"/>
        <w:ind w:left="0"/>
        <w:rPr>
          <w:rFonts w:ascii="Century Gothic" w:hAnsi="Century Gothic" w:cs="Arial"/>
          <w:szCs w:val="24"/>
          <w:lang w:val="es-ES"/>
        </w:rPr>
      </w:pPr>
      <w:r w:rsidRPr="00AE64D0">
        <w:rPr>
          <w:rFonts w:ascii="Century Gothic" w:hAnsi="Century Gothic" w:cs="Arial"/>
          <w:szCs w:val="24"/>
          <w:lang w:val="es-ES"/>
        </w:rPr>
        <w:t xml:space="preserve">En mérito de lo expuesto, el JUZGADO TREINTA Y CUATRO (34) ADMINISTRATIVO DEL CIRCUITO DE BOGOTÁ, administrando justicia en nombre de la República de Colombia y por autoridad de la Ley, </w:t>
      </w:r>
    </w:p>
    <w:p w:rsidR="00BD145B" w:rsidRPr="00AE64D0" w:rsidRDefault="00BD145B" w:rsidP="00AE64D0">
      <w:pPr>
        <w:pStyle w:val="Sangradetextonormal"/>
        <w:spacing w:line="360" w:lineRule="auto"/>
        <w:rPr>
          <w:rFonts w:ascii="Century Gothic" w:hAnsi="Century Gothic" w:cs="Arial"/>
          <w:szCs w:val="24"/>
          <w:lang w:val="es-ES"/>
        </w:rPr>
      </w:pPr>
    </w:p>
    <w:p w:rsidR="00BD145B" w:rsidRPr="00AE64D0" w:rsidRDefault="00BD145B" w:rsidP="00AE64D0">
      <w:pPr>
        <w:pStyle w:val="Sangradetextonormal"/>
        <w:spacing w:line="360" w:lineRule="auto"/>
        <w:ind w:left="0"/>
        <w:jc w:val="center"/>
        <w:rPr>
          <w:rFonts w:ascii="Century Gothic" w:hAnsi="Century Gothic" w:cs="Arial"/>
          <w:szCs w:val="24"/>
          <w:lang w:val="es-ES"/>
        </w:rPr>
      </w:pPr>
      <w:r w:rsidRPr="00AE64D0">
        <w:rPr>
          <w:rFonts w:ascii="Century Gothic" w:hAnsi="Century Gothic" w:cs="Arial"/>
          <w:b/>
          <w:szCs w:val="24"/>
          <w:lang w:val="es-ES"/>
        </w:rPr>
        <w:t>FALLA</w:t>
      </w:r>
    </w:p>
    <w:p w:rsidR="00BD145B" w:rsidRPr="00AE64D0" w:rsidRDefault="00BD145B" w:rsidP="00AE64D0">
      <w:pPr>
        <w:pStyle w:val="Sangradetextonormal"/>
        <w:spacing w:line="360" w:lineRule="auto"/>
        <w:rPr>
          <w:rFonts w:ascii="Century Gothic" w:hAnsi="Century Gothic" w:cs="Arial"/>
          <w:szCs w:val="24"/>
          <w:lang w:val="es-ES"/>
        </w:rPr>
      </w:pPr>
    </w:p>
    <w:p w:rsidR="00BD145B" w:rsidRPr="00AE64D0" w:rsidRDefault="00BD145B" w:rsidP="00AE64D0">
      <w:pPr>
        <w:pStyle w:val="Sangradetextonormal"/>
        <w:spacing w:line="360" w:lineRule="auto"/>
        <w:ind w:left="0"/>
        <w:rPr>
          <w:rFonts w:ascii="Century Gothic" w:hAnsi="Century Gothic" w:cs="Arial"/>
          <w:szCs w:val="24"/>
          <w:lang w:val="es-ES"/>
        </w:rPr>
      </w:pPr>
      <w:r w:rsidRPr="00AE64D0">
        <w:rPr>
          <w:rFonts w:ascii="Century Gothic" w:hAnsi="Century Gothic" w:cs="Arial"/>
          <w:b/>
          <w:szCs w:val="24"/>
          <w:lang w:val="es-ES"/>
        </w:rPr>
        <w:t>PRIMERO.- AMPARAR</w:t>
      </w:r>
      <w:r w:rsidRPr="00AE64D0">
        <w:rPr>
          <w:rFonts w:ascii="Century Gothic" w:hAnsi="Century Gothic" w:cs="Arial"/>
          <w:szCs w:val="24"/>
          <w:lang w:val="es-ES"/>
        </w:rPr>
        <w:t xml:space="preserve"> el </w:t>
      </w:r>
      <w:r w:rsidR="00AE64D0">
        <w:rPr>
          <w:rFonts w:ascii="Century Gothic" w:hAnsi="Century Gothic" w:cs="Arial"/>
          <w:szCs w:val="24"/>
          <w:lang w:val="es-ES"/>
        </w:rPr>
        <w:t>d</w:t>
      </w:r>
      <w:r w:rsidRPr="00AE64D0">
        <w:rPr>
          <w:rFonts w:ascii="Century Gothic" w:hAnsi="Century Gothic" w:cs="Arial"/>
          <w:szCs w:val="24"/>
          <w:lang w:val="es-ES"/>
        </w:rPr>
        <w:t xml:space="preserve">erecho </w:t>
      </w:r>
      <w:r w:rsidR="00AE64D0">
        <w:rPr>
          <w:rFonts w:ascii="Century Gothic" w:hAnsi="Century Gothic" w:cs="Arial"/>
          <w:szCs w:val="24"/>
          <w:lang w:val="es-ES"/>
        </w:rPr>
        <w:t>f</w:t>
      </w:r>
      <w:r w:rsidRPr="00AE64D0">
        <w:rPr>
          <w:rFonts w:ascii="Century Gothic" w:hAnsi="Century Gothic" w:cs="Arial"/>
          <w:szCs w:val="24"/>
          <w:lang w:val="es-ES"/>
        </w:rPr>
        <w:t>undamental de petición de</w:t>
      </w:r>
      <w:r w:rsidR="004D5B15" w:rsidRPr="00AE64D0">
        <w:rPr>
          <w:rFonts w:ascii="Century Gothic" w:hAnsi="Century Gothic" w:cs="Arial"/>
          <w:szCs w:val="24"/>
          <w:lang w:val="es-ES"/>
        </w:rPr>
        <w:t xml:space="preserve"> </w:t>
      </w:r>
      <w:r w:rsidRPr="00AE64D0">
        <w:rPr>
          <w:rFonts w:ascii="Century Gothic" w:hAnsi="Century Gothic" w:cs="Arial"/>
          <w:szCs w:val="24"/>
          <w:lang w:val="es-ES"/>
        </w:rPr>
        <w:t>l</w:t>
      </w:r>
      <w:r w:rsidR="004D5B15" w:rsidRPr="00AE64D0">
        <w:rPr>
          <w:rFonts w:ascii="Century Gothic" w:hAnsi="Century Gothic" w:cs="Arial"/>
          <w:szCs w:val="24"/>
          <w:lang w:val="es-ES"/>
        </w:rPr>
        <w:t>a</w:t>
      </w:r>
      <w:r w:rsidRPr="00AE64D0">
        <w:rPr>
          <w:rFonts w:ascii="Century Gothic" w:hAnsi="Century Gothic" w:cs="Arial"/>
          <w:szCs w:val="24"/>
          <w:lang w:val="es-ES"/>
        </w:rPr>
        <w:t xml:space="preserve"> señor</w:t>
      </w:r>
      <w:r w:rsidR="004D5B15" w:rsidRPr="00AE64D0">
        <w:rPr>
          <w:rFonts w:ascii="Century Gothic" w:hAnsi="Century Gothic" w:cs="Arial"/>
          <w:szCs w:val="24"/>
          <w:lang w:val="es-ES"/>
        </w:rPr>
        <w:t>a</w:t>
      </w:r>
      <w:r w:rsidRPr="00AE64D0">
        <w:rPr>
          <w:rFonts w:ascii="Century Gothic" w:hAnsi="Century Gothic" w:cs="Arial"/>
          <w:szCs w:val="24"/>
          <w:lang w:val="es-ES"/>
        </w:rPr>
        <w:t xml:space="preserve"> </w:t>
      </w:r>
      <w:r w:rsidR="004D5B15" w:rsidRPr="00AE64D0">
        <w:rPr>
          <w:rFonts w:ascii="Century Gothic" w:hAnsi="Century Gothic" w:cs="Arial"/>
          <w:szCs w:val="24"/>
          <w:lang w:val="es-ES"/>
        </w:rPr>
        <w:t>ADRIANA JIMÉNEZ solicitado en la a</w:t>
      </w:r>
      <w:r w:rsidRPr="00AE64D0">
        <w:rPr>
          <w:rFonts w:ascii="Century Gothic" w:hAnsi="Century Gothic" w:cs="Arial"/>
          <w:szCs w:val="24"/>
          <w:lang w:val="es-ES"/>
        </w:rPr>
        <w:t>cción de tutela.</w:t>
      </w:r>
    </w:p>
    <w:p w:rsidR="00BD145B" w:rsidRPr="00AE64D0" w:rsidRDefault="00BD145B" w:rsidP="00AE64D0">
      <w:pPr>
        <w:pStyle w:val="Sangradetextonormal"/>
        <w:spacing w:line="360" w:lineRule="auto"/>
        <w:rPr>
          <w:rFonts w:ascii="Century Gothic" w:hAnsi="Century Gothic" w:cs="Arial"/>
          <w:szCs w:val="24"/>
          <w:lang w:val="es-ES"/>
        </w:rPr>
      </w:pPr>
    </w:p>
    <w:p w:rsidR="00BD145B" w:rsidRPr="00AE64D0" w:rsidRDefault="00BD145B" w:rsidP="00AE64D0">
      <w:pPr>
        <w:pStyle w:val="Sangradetextonormal"/>
        <w:spacing w:line="360" w:lineRule="auto"/>
        <w:ind w:left="0"/>
        <w:rPr>
          <w:rFonts w:ascii="Century Gothic" w:hAnsi="Century Gothic" w:cs="Arial"/>
          <w:szCs w:val="24"/>
          <w:lang w:val="es-ES"/>
        </w:rPr>
      </w:pPr>
      <w:r w:rsidRPr="00AE64D0">
        <w:rPr>
          <w:rFonts w:ascii="Century Gothic" w:hAnsi="Century Gothic" w:cs="Arial"/>
          <w:b/>
          <w:szCs w:val="24"/>
          <w:lang w:val="es-ES"/>
        </w:rPr>
        <w:t>SEGUNDO.- ORDENAR</w:t>
      </w:r>
      <w:r w:rsidR="004D5B15" w:rsidRPr="00AE64D0">
        <w:rPr>
          <w:rFonts w:ascii="Century Gothic" w:hAnsi="Century Gothic" w:cs="Arial"/>
          <w:szCs w:val="24"/>
          <w:lang w:val="es-ES"/>
        </w:rPr>
        <w:t xml:space="preserve"> a la ADMINISTRADORA COLOMBIANA DE PENSIONES-COLPENSIONES, </w:t>
      </w:r>
      <w:r w:rsidRPr="00AE64D0">
        <w:rPr>
          <w:rFonts w:ascii="Century Gothic" w:hAnsi="Century Gothic" w:cs="Arial"/>
          <w:szCs w:val="24"/>
          <w:lang w:val="es-ES"/>
        </w:rPr>
        <w:t xml:space="preserve">para que a través de su representante legal, </w:t>
      </w:r>
      <w:r w:rsidR="009247DC" w:rsidRPr="00AE64D0">
        <w:rPr>
          <w:rFonts w:ascii="Century Gothic" w:hAnsi="Century Gothic" w:cs="Arial"/>
          <w:szCs w:val="24"/>
          <w:lang w:val="es-ES"/>
        </w:rPr>
        <w:t>JUAN MIGUEL VILLA LORA</w:t>
      </w:r>
      <w:r w:rsidRPr="00AE64D0">
        <w:rPr>
          <w:rFonts w:ascii="Century Gothic" w:hAnsi="Century Gothic" w:cs="Arial"/>
          <w:szCs w:val="24"/>
          <w:lang w:val="es-ES"/>
        </w:rPr>
        <w:t>, o quien haga sus veces, proceda a contestar de fondo</w:t>
      </w:r>
      <w:r w:rsidR="004D5B15" w:rsidRPr="00AE64D0">
        <w:rPr>
          <w:rFonts w:ascii="Century Gothic" w:hAnsi="Century Gothic" w:cs="Arial"/>
          <w:szCs w:val="24"/>
          <w:lang w:val="es-ES"/>
        </w:rPr>
        <w:t xml:space="preserve"> y </w:t>
      </w:r>
      <w:r w:rsidR="00920E5E" w:rsidRPr="00AE64D0">
        <w:rPr>
          <w:rFonts w:ascii="Century Gothic" w:hAnsi="Century Gothic" w:cs="Arial"/>
          <w:szCs w:val="24"/>
          <w:lang w:val="es-ES"/>
        </w:rPr>
        <w:lastRenderedPageBreak/>
        <w:t>conforme a lo expuesto en la parte motiva de esta providencia</w:t>
      </w:r>
      <w:r w:rsidR="004D5B15" w:rsidRPr="00AE64D0">
        <w:rPr>
          <w:rFonts w:ascii="Century Gothic" w:hAnsi="Century Gothic" w:cs="Arial"/>
          <w:szCs w:val="24"/>
          <w:lang w:val="es-ES"/>
        </w:rPr>
        <w:t>, el derecho de petición con radicado No. 2020_2068834</w:t>
      </w:r>
      <w:r w:rsidRPr="00AE64D0">
        <w:rPr>
          <w:rFonts w:ascii="Century Gothic" w:hAnsi="Century Gothic" w:cs="Arial"/>
          <w:szCs w:val="24"/>
          <w:lang w:val="es-ES"/>
        </w:rPr>
        <w:t xml:space="preserve"> </w:t>
      </w:r>
      <w:r w:rsidR="004D5B15" w:rsidRPr="00AE64D0">
        <w:rPr>
          <w:rFonts w:ascii="Century Gothic" w:hAnsi="Century Gothic" w:cs="Arial"/>
          <w:szCs w:val="24"/>
          <w:lang w:val="es-ES"/>
        </w:rPr>
        <w:t xml:space="preserve">interpuesto por la ciudadana ADRIANA JIMÉNEZ </w:t>
      </w:r>
      <w:r w:rsidR="00833B73" w:rsidRPr="00AE64D0">
        <w:rPr>
          <w:rFonts w:ascii="Century Gothic" w:hAnsi="Century Gothic" w:cs="Arial"/>
          <w:szCs w:val="24"/>
          <w:lang w:val="es-ES"/>
        </w:rPr>
        <w:t>el día 14</w:t>
      </w:r>
      <w:r w:rsidRPr="00AE64D0">
        <w:rPr>
          <w:rFonts w:ascii="Century Gothic" w:hAnsi="Century Gothic" w:cs="Arial"/>
          <w:szCs w:val="24"/>
          <w:lang w:val="es-ES"/>
        </w:rPr>
        <w:t xml:space="preserve"> de </w:t>
      </w:r>
      <w:r w:rsidR="00833B73" w:rsidRPr="00AE64D0">
        <w:rPr>
          <w:rFonts w:ascii="Century Gothic" w:hAnsi="Century Gothic" w:cs="Arial"/>
          <w:szCs w:val="24"/>
          <w:lang w:val="es-ES"/>
        </w:rPr>
        <w:t>febrero de 2020</w:t>
      </w:r>
      <w:r w:rsidRPr="00AE64D0">
        <w:rPr>
          <w:rFonts w:ascii="Century Gothic" w:hAnsi="Century Gothic" w:cs="Arial"/>
          <w:szCs w:val="24"/>
          <w:lang w:val="es-ES"/>
        </w:rPr>
        <w:t xml:space="preserve">, en el término perentorio de </w:t>
      </w:r>
      <w:r w:rsidR="00833B73" w:rsidRPr="00AE64D0">
        <w:rPr>
          <w:rFonts w:ascii="Century Gothic" w:hAnsi="Century Gothic" w:cs="Arial"/>
          <w:szCs w:val="24"/>
          <w:lang w:val="es-ES"/>
        </w:rPr>
        <w:t>cuarenta y ocho (48</w:t>
      </w:r>
      <w:r w:rsidRPr="00AE64D0">
        <w:rPr>
          <w:rFonts w:ascii="Century Gothic" w:hAnsi="Century Gothic" w:cs="Arial"/>
          <w:szCs w:val="24"/>
          <w:lang w:val="es-ES"/>
        </w:rPr>
        <w:t xml:space="preserve">) </w:t>
      </w:r>
      <w:r w:rsidR="00833B73" w:rsidRPr="00AE64D0">
        <w:rPr>
          <w:rFonts w:ascii="Century Gothic" w:hAnsi="Century Gothic" w:cs="Arial"/>
          <w:szCs w:val="24"/>
          <w:lang w:val="es-ES"/>
        </w:rPr>
        <w:t>horas</w:t>
      </w:r>
      <w:r w:rsidRPr="00AE64D0">
        <w:rPr>
          <w:rFonts w:ascii="Century Gothic" w:hAnsi="Century Gothic" w:cs="Arial"/>
          <w:szCs w:val="24"/>
          <w:lang w:val="es-ES"/>
        </w:rPr>
        <w:t xml:space="preserve"> contados a partir de la notificación de la presente providencia.</w:t>
      </w:r>
    </w:p>
    <w:p w:rsidR="00BD145B" w:rsidRPr="00AE64D0" w:rsidRDefault="00BD145B" w:rsidP="00AE64D0">
      <w:pPr>
        <w:pStyle w:val="Sangradetextonormal"/>
        <w:spacing w:line="360" w:lineRule="auto"/>
        <w:rPr>
          <w:rFonts w:ascii="Century Gothic" w:hAnsi="Century Gothic" w:cs="Arial"/>
          <w:szCs w:val="24"/>
          <w:lang w:val="es-ES"/>
        </w:rPr>
      </w:pPr>
    </w:p>
    <w:p w:rsidR="00BD145B" w:rsidRPr="00AE64D0" w:rsidRDefault="00BD145B" w:rsidP="00AE64D0">
      <w:pPr>
        <w:pStyle w:val="Sangradetextonormal"/>
        <w:spacing w:line="360" w:lineRule="auto"/>
        <w:ind w:left="0"/>
        <w:rPr>
          <w:rFonts w:ascii="Century Gothic" w:hAnsi="Century Gothic" w:cs="Arial"/>
          <w:szCs w:val="24"/>
          <w:lang w:val="es-ES"/>
        </w:rPr>
      </w:pPr>
      <w:r w:rsidRPr="00AE64D0">
        <w:rPr>
          <w:rFonts w:ascii="Century Gothic" w:hAnsi="Century Gothic" w:cs="Arial"/>
          <w:b/>
          <w:szCs w:val="24"/>
          <w:lang w:val="es-ES"/>
        </w:rPr>
        <w:t>TERCERO.- COMUNICAR</w:t>
      </w:r>
      <w:r w:rsidRPr="00AE64D0">
        <w:rPr>
          <w:rFonts w:ascii="Century Gothic" w:hAnsi="Century Gothic" w:cs="Arial"/>
          <w:szCs w:val="24"/>
          <w:lang w:val="es-ES"/>
        </w:rPr>
        <w:t xml:space="preserve"> por el medio más exp</w:t>
      </w:r>
      <w:r w:rsidR="00833B73" w:rsidRPr="00AE64D0">
        <w:rPr>
          <w:rFonts w:ascii="Century Gothic" w:hAnsi="Century Gothic" w:cs="Arial"/>
          <w:szCs w:val="24"/>
          <w:lang w:val="es-ES"/>
        </w:rPr>
        <w:t>edito la presente providencia a la</w:t>
      </w:r>
      <w:r w:rsidRPr="00AE64D0">
        <w:rPr>
          <w:rFonts w:ascii="Century Gothic" w:hAnsi="Century Gothic" w:cs="Arial"/>
          <w:szCs w:val="24"/>
          <w:lang w:val="es-ES"/>
        </w:rPr>
        <w:t xml:space="preserve"> accionante </w:t>
      </w:r>
      <w:r w:rsidR="00833B73" w:rsidRPr="00AE64D0">
        <w:rPr>
          <w:rFonts w:ascii="Century Gothic" w:hAnsi="Century Gothic" w:cs="Arial"/>
          <w:szCs w:val="24"/>
          <w:lang w:val="es-ES"/>
        </w:rPr>
        <w:t>ADRIANA JIMÉNEZ</w:t>
      </w:r>
      <w:r w:rsidRPr="00AE64D0">
        <w:rPr>
          <w:rFonts w:ascii="Century Gothic" w:hAnsi="Century Gothic" w:cs="Arial"/>
          <w:szCs w:val="24"/>
          <w:lang w:val="es-ES"/>
        </w:rPr>
        <w:t xml:space="preserve"> y a la</w:t>
      </w:r>
      <w:r w:rsidR="00833B73" w:rsidRPr="00AE64D0">
        <w:rPr>
          <w:rFonts w:ascii="Century Gothic" w:hAnsi="Century Gothic" w:cs="Arial"/>
          <w:szCs w:val="24"/>
          <w:lang w:val="es-ES"/>
        </w:rPr>
        <w:t xml:space="preserve"> representante legal de la ADMINISTRADORA COLOMBIANA DE PENSIONES-COLPENSIONES, </w:t>
      </w:r>
      <w:r w:rsidR="009247DC" w:rsidRPr="00AE64D0">
        <w:rPr>
          <w:rFonts w:ascii="Century Gothic" w:hAnsi="Century Gothic" w:cs="Arial"/>
          <w:szCs w:val="24"/>
          <w:lang w:val="es-ES"/>
        </w:rPr>
        <w:t>JUAN MIGUEL VILLA LORA</w:t>
      </w:r>
      <w:r w:rsidRPr="00AE64D0">
        <w:rPr>
          <w:rFonts w:ascii="Century Gothic" w:hAnsi="Century Gothic" w:cs="Arial"/>
          <w:szCs w:val="24"/>
          <w:lang w:val="es-ES"/>
        </w:rPr>
        <w:t xml:space="preserve"> o a quien haga sus veces. </w:t>
      </w:r>
    </w:p>
    <w:p w:rsidR="00BD145B" w:rsidRPr="00AE64D0" w:rsidRDefault="00BD145B" w:rsidP="00AE64D0">
      <w:pPr>
        <w:pStyle w:val="Sangradetextonormal"/>
        <w:spacing w:line="360" w:lineRule="auto"/>
        <w:rPr>
          <w:rFonts w:ascii="Century Gothic" w:hAnsi="Century Gothic" w:cs="Arial"/>
          <w:szCs w:val="24"/>
          <w:lang w:val="es-ES"/>
        </w:rPr>
      </w:pPr>
    </w:p>
    <w:p w:rsidR="00BD145B" w:rsidRPr="00AE64D0" w:rsidRDefault="00BD145B" w:rsidP="00AE64D0">
      <w:pPr>
        <w:pStyle w:val="Sangradetextonormal"/>
        <w:spacing w:line="360" w:lineRule="auto"/>
        <w:ind w:left="0"/>
        <w:rPr>
          <w:rFonts w:ascii="Century Gothic" w:hAnsi="Century Gothic" w:cs="Arial"/>
          <w:szCs w:val="24"/>
          <w:lang w:val="es-ES"/>
        </w:rPr>
      </w:pPr>
      <w:r w:rsidRPr="00AE64D0">
        <w:rPr>
          <w:rFonts w:ascii="Century Gothic" w:hAnsi="Century Gothic" w:cs="Arial"/>
          <w:b/>
          <w:szCs w:val="24"/>
          <w:lang w:val="es-ES"/>
        </w:rPr>
        <w:t>CUARTO.-</w:t>
      </w:r>
      <w:r w:rsidRPr="00AE64D0">
        <w:rPr>
          <w:rFonts w:ascii="Century Gothic" w:hAnsi="Century Gothic" w:cs="Arial"/>
          <w:szCs w:val="24"/>
          <w:lang w:val="es-ES"/>
        </w:rPr>
        <w:t xml:space="preserve"> En caso de que la presente providencia no fuere impugnada, remítase, para efectos de su Revisión, a la Honorable Corte Constitucional, en los términos del Artículo 31 del Decreto – Ley 2591 de 1991.  </w:t>
      </w:r>
    </w:p>
    <w:p w:rsidR="00BD145B" w:rsidRPr="00AE64D0" w:rsidRDefault="00BD145B" w:rsidP="00AE64D0">
      <w:pPr>
        <w:pStyle w:val="Sangradetextonormal"/>
        <w:spacing w:line="360" w:lineRule="auto"/>
        <w:rPr>
          <w:rFonts w:ascii="Century Gothic" w:hAnsi="Century Gothic" w:cs="Arial"/>
          <w:szCs w:val="24"/>
          <w:lang w:val="es-ES"/>
        </w:rPr>
      </w:pPr>
    </w:p>
    <w:p w:rsidR="00BD145B" w:rsidRPr="00AE64D0" w:rsidRDefault="00BD145B" w:rsidP="00AE64D0">
      <w:pPr>
        <w:pStyle w:val="Sangradetextonormal"/>
        <w:spacing w:line="360" w:lineRule="auto"/>
        <w:ind w:left="0"/>
        <w:rPr>
          <w:rFonts w:ascii="Century Gothic" w:hAnsi="Century Gothic" w:cs="Arial"/>
          <w:b/>
          <w:szCs w:val="24"/>
          <w:lang w:val="es-ES"/>
        </w:rPr>
      </w:pPr>
    </w:p>
    <w:p w:rsidR="00BD145B" w:rsidRPr="00AE64D0" w:rsidRDefault="00BD145B" w:rsidP="00AE64D0">
      <w:pPr>
        <w:pStyle w:val="Sangradetextonormal"/>
        <w:spacing w:line="360" w:lineRule="auto"/>
        <w:ind w:left="0"/>
        <w:rPr>
          <w:rFonts w:ascii="Century Gothic" w:hAnsi="Century Gothic" w:cs="Arial"/>
          <w:b/>
          <w:szCs w:val="24"/>
          <w:lang w:val="es-ES"/>
        </w:rPr>
      </w:pPr>
      <w:r w:rsidRPr="00AE64D0">
        <w:rPr>
          <w:rFonts w:ascii="Century Gothic" w:hAnsi="Century Gothic" w:cs="Arial"/>
          <w:b/>
          <w:szCs w:val="24"/>
          <w:lang w:val="es-ES"/>
        </w:rPr>
        <w:t>CÓPIESE, NOTIFÍQUESE y CÚMPLASE,</w:t>
      </w:r>
    </w:p>
    <w:p w:rsidR="00BD145B" w:rsidRPr="00AE64D0" w:rsidRDefault="00BD145B" w:rsidP="00AE64D0">
      <w:pPr>
        <w:pStyle w:val="Sangra2detindependiente"/>
        <w:spacing w:line="360" w:lineRule="auto"/>
        <w:ind w:firstLine="0"/>
        <w:rPr>
          <w:rFonts w:ascii="Century Gothic" w:hAnsi="Century Gothic" w:cs="Arial"/>
          <w:b/>
          <w:szCs w:val="24"/>
          <w:lang w:val="es-ES"/>
        </w:rPr>
      </w:pPr>
    </w:p>
    <w:p w:rsidR="00BD145B" w:rsidRPr="00AE64D0" w:rsidRDefault="00BD145B" w:rsidP="00AE64D0">
      <w:pPr>
        <w:spacing w:line="360" w:lineRule="auto"/>
        <w:jc w:val="both"/>
        <w:rPr>
          <w:rFonts w:ascii="Century Gothic" w:hAnsi="Century Gothic" w:cs="Arial"/>
        </w:rPr>
      </w:pPr>
    </w:p>
    <w:p w:rsidR="00BD145B" w:rsidRPr="00AE64D0" w:rsidRDefault="00BD145B" w:rsidP="00AE64D0">
      <w:pPr>
        <w:spacing w:line="360" w:lineRule="auto"/>
        <w:jc w:val="center"/>
        <w:rPr>
          <w:rFonts w:ascii="Century Gothic" w:hAnsi="Century Gothic" w:cs="Arial"/>
          <w:b/>
        </w:rPr>
      </w:pPr>
      <w:r w:rsidRPr="00AE64D0">
        <w:rPr>
          <w:rFonts w:ascii="Century Gothic" w:hAnsi="Century Gothic" w:cs="Arial"/>
          <w:b/>
        </w:rPr>
        <w:t>LUIS GABRIEL AHUMADA PERDOMO</w:t>
      </w:r>
    </w:p>
    <w:p w:rsidR="00BD145B" w:rsidRPr="00AE64D0" w:rsidRDefault="00BD145B" w:rsidP="00AE64D0">
      <w:pPr>
        <w:spacing w:line="360" w:lineRule="auto"/>
        <w:jc w:val="center"/>
        <w:rPr>
          <w:rFonts w:ascii="Century Gothic" w:hAnsi="Century Gothic" w:cs="Arial"/>
        </w:rPr>
      </w:pPr>
      <w:r w:rsidRPr="00AE64D0">
        <w:rPr>
          <w:rFonts w:ascii="Century Gothic" w:hAnsi="Century Gothic" w:cs="Arial"/>
        </w:rPr>
        <w:t>Juez</w:t>
      </w:r>
    </w:p>
    <w:p w:rsidR="00BD145B" w:rsidRPr="00AE64D0" w:rsidRDefault="00BD145B" w:rsidP="00AE64D0">
      <w:pPr>
        <w:spacing w:line="360" w:lineRule="auto"/>
        <w:rPr>
          <w:rFonts w:ascii="Century Gothic" w:hAnsi="Century Gothic" w:cs="Arial"/>
          <w:sz w:val="14"/>
          <w:szCs w:val="14"/>
        </w:rPr>
      </w:pPr>
      <w:r w:rsidRPr="00AE64D0">
        <w:rPr>
          <w:rFonts w:ascii="Century Gothic" w:hAnsi="Century Gothic" w:cs="Arial"/>
          <w:sz w:val="14"/>
          <w:szCs w:val="14"/>
        </w:rPr>
        <w:t>AMRA</w:t>
      </w:r>
    </w:p>
    <w:p w:rsidR="00BD145B" w:rsidRPr="00AE64D0" w:rsidRDefault="00BD145B" w:rsidP="00AE64D0">
      <w:pPr>
        <w:spacing w:line="360" w:lineRule="auto"/>
      </w:pPr>
    </w:p>
    <w:p w:rsidR="00BD145B" w:rsidRPr="00AE64D0" w:rsidRDefault="00BD145B" w:rsidP="00AE64D0">
      <w:pPr>
        <w:spacing w:line="360" w:lineRule="auto"/>
      </w:pPr>
    </w:p>
    <w:p w:rsidR="00BD145B" w:rsidRPr="00AE64D0" w:rsidRDefault="00BD145B" w:rsidP="00AE64D0">
      <w:pPr>
        <w:spacing w:line="360" w:lineRule="auto"/>
      </w:pPr>
      <w:r w:rsidRPr="00AE64D0">
        <w:t xml:space="preserve"> </w:t>
      </w:r>
    </w:p>
    <w:p w:rsidR="00BD145B" w:rsidRPr="00AE64D0" w:rsidRDefault="00BD145B" w:rsidP="00AE64D0">
      <w:pPr>
        <w:tabs>
          <w:tab w:val="left" w:pos="5472"/>
        </w:tabs>
        <w:spacing w:line="360" w:lineRule="auto"/>
        <w:jc w:val="both"/>
        <w:rPr>
          <w:rFonts w:ascii="Century Gothic" w:hAnsi="Century Gothic"/>
        </w:rPr>
      </w:pPr>
    </w:p>
    <w:p w:rsidR="009E50FC" w:rsidRPr="00AE64D0" w:rsidRDefault="009E50FC" w:rsidP="00AE64D0">
      <w:pPr>
        <w:spacing w:line="360" w:lineRule="auto"/>
      </w:pPr>
    </w:p>
    <w:sectPr w:rsidR="009E50FC" w:rsidRPr="00AE64D0" w:rsidSect="00C61423">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598" w:rsidRDefault="00F26598" w:rsidP="00846296">
      <w:r>
        <w:separator/>
      </w:r>
    </w:p>
  </w:endnote>
  <w:endnote w:type="continuationSeparator" w:id="0">
    <w:p w:rsidR="00F26598" w:rsidRDefault="00F26598" w:rsidP="0084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598" w:rsidRDefault="00F26598" w:rsidP="00846296">
      <w:r>
        <w:separator/>
      </w:r>
    </w:p>
  </w:footnote>
  <w:footnote w:type="continuationSeparator" w:id="0">
    <w:p w:rsidR="00F26598" w:rsidRDefault="00F26598" w:rsidP="00846296">
      <w:r>
        <w:continuationSeparator/>
      </w:r>
    </w:p>
  </w:footnote>
  <w:footnote w:id="1">
    <w:p w:rsidR="00AE64D0" w:rsidRPr="00AE64D0" w:rsidRDefault="00AE64D0" w:rsidP="00AE64D0">
      <w:pPr>
        <w:pStyle w:val="Textoindependiente"/>
        <w:spacing w:after="0" w:line="276" w:lineRule="auto"/>
        <w:ind w:right="51"/>
        <w:jc w:val="both"/>
        <w:rPr>
          <w:rFonts w:ascii="Century Gothic" w:hAnsi="Century Gothic"/>
          <w:sz w:val="20"/>
          <w:lang w:val="es-ES"/>
        </w:rPr>
      </w:pPr>
      <w:r w:rsidRPr="00AE64D0">
        <w:rPr>
          <w:rStyle w:val="Refdenotaalpie"/>
          <w:rFonts w:ascii="Century Gothic" w:hAnsi="Century Gothic"/>
          <w:sz w:val="20"/>
        </w:rPr>
        <w:footnoteRef/>
      </w:r>
      <w:r w:rsidRPr="00AE64D0">
        <w:rPr>
          <w:rFonts w:ascii="Century Gothic" w:hAnsi="Century Gothic"/>
          <w:sz w:val="20"/>
        </w:rPr>
        <w:t xml:space="preserve"> </w:t>
      </w:r>
      <w:r w:rsidRPr="00AE64D0">
        <w:rPr>
          <w:rFonts w:ascii="Century Gothic" w:hAnsi="Century Gothic"/>
          <w:sz w:val="20"/>
          <w:lang w:val="es-ES"/>
        </w:rPr>
        <w:t>En la solicitud de tutela se formularon las siguientes pretensiones:</w:t>
      </w:r>
    </w:p>
    <w:p w:rsidR="00AE64D0" w:rsidRPr="00AE64D0" w:rsidRDefault="00AE64D0" w:rsidP="00AE64D0">
      <w:pPr>
        <w:pStyle w:val="Textoindependiente"/>
        <w:spacing w:after="0" w:line="276" w:lineRule="auto"/>
        <w:ind w:right="51"/>
        <w:jc w:val="both"/>
        <w:rPr>
          <w:rFonts w:ascii="Century Gothic" w:hAnsi="Century Gothic" w:cs="Arial"/>
          <w:i/>
          <w:sz w:val="20"/>
          <w:lang w:val="es-CO"/>
        </w:rPr>
      </w:pPr>
    </w:p>
    <w:p w:rsidR="00AE64D0" w:rsidRDefault="00AE64D0" w:rsidP="00AE64D0">
      <w:pPr>
        <w:pStyle w:val="Textoindependiente"/>
        <w:spacing w:after="0" w:line="276" w:lineRule="auto"/>
        <w:ind w:right="51"/>
        <w:jc w:val="both"/>
        <w:rPr>
          <w:rFonts w:ascii="Century Gothic" w:hAnsi="Century Gothic" w:cs="Arial"/>
          <w:i/>
          <w:sz w:val="20"/>
          <w:lang w:val="es-CO"/>
        </w:rPr>
      </w:pPr>
      <w:r w:rsidRPr="00AE64D0">
        <w:rPr>
          <w:rFonts w:ascii="Century Gothic" w:hAnsi="Century Gothic" w:cs="Arial"/>
          <w:i/>
          <w:sz w:val="20"/>
          <w:lang w:val="es-CO"/>
        </w:rPr>
        <w:t>“</w:t>
      </w:r>
      <w:r w:rsidRPr="00AE64D0">
        <w:rPr>
          <w:rFonts w:ascii="Century Gothic" w:hAnsi="Century Gothic" w:cs="Arial"/>
          <w:b/>
          <w:i/>
          <w:sz w:val="20"/>
          <w:lang w:val="es-CO"/>
        </w:rPr>
        <w:t xml:space="preserve">1. </w:t>
      </w:r>
      <w:r w:rsidRPr="00AE64D0">
        <w:rPr>
          <w:rFonts w:ascii="Century Gothic" w:hAnsi="Century Gothic" w:cs="Arial"/>
          <w:i/>
          <w:sz w:val="20"/>
          <w:lang w:val="es-CO"/>
        </w:rPr>
        <w:t>Con total respeto me permito solicitar a su señoría que por favor tutele los derechos fundamentales a la seguridad social (art. 48) y a presentar peticiones (art. 23 C.P.) vulnerados por el actuar de la Administradora Colombiana de Pensiones.</w:t>
      </w:r>
    </w:p>
    <w:p w:rsidR="00AE64D0" w:rsidRPr="00AE64D0" w:rsidRDefault="00AE64D0" w:rsidP="00AE64D0">
      <w:pPr>
        <w:pStyle w:val="Textoindependiente"/>
        <w:spacing w:after="0" w:line="276" w:lineRule="auto"/>
        <w:ind w:right="51"/>
        <w:jc w:val="both"/>
        <w:rPr>
          <w:rFonts w:ascii="Century Gothic" w:hAnsi="Century Gothic" w:cs="Arial"/>
          <w:b/>
          <w:i/>
          <w:sz w:val="20"/>
          <w:lang w:val="es-CO"/>
        </w:rPr>
      </w:pPr>
      <w:r w:rsidRPr="00AE64D0">
        <w:rPr>
          <w:rFonts w:ascii="Century Gothic" w:hAnsi="Century Gothic" w:cs="Arial"/>
          <w:b/>
          <w:i/>
          <w:sz w:val="20"/>
          <w:lang w:val="es-CO"/>
        </w:rPr>
        <w:t xml:space="preserve"> </w:t>
      </w:r>
    </w:p>
    <w:p w:rsidR="00AE64D0" w:rsidRDefault="00AE64D0" w:rsidP="00AE64D0">
      <w:pPr>
        <w:pStyle w:val="Textoindependiente"/>
        <w:spacing w:after="0" w:line="276" w:lineRule="auto"/>
        <w:ind w:right="51"/>
        <w:jc w:val="both"/>
        <w:rPr>
          <w:rFonts w:ascii="Century Gothic" w:hAnsi="Century Gothic" w:cs="Arial"/>
          <w:b/>
          <w:i/>
          <w:sz w:val="20"/>
          <w:lang w:val="es-CO"/>
        </w:rPr>
      </w:pPr>
      <w:r w:rsidRPr="00AE64D0">
        <w:rPr>
          <w:rFonts w:ascii="Century Gothic" w:hAnsi="Century Gothic" w:cs="Arial"/>
          <w:b/>
          <w:i/>
          <w:sz w:val="20"/>
          <w:lang w:val="es-CO"/>
        </w:rPr>
        <w:t xml:space="preserve">2. </w:t>
      </w:r>
      <w:r w:rsidRPr="00AE64D0">
        <w:rPr>
          <w:rFonts w:ascii="Century Gothic" w:hAnsi="Century Gothic" w:cs="Arial"/>
          <w:i/>
          <w:sz w:val="20"/>
          <w:lang w:val="es-CO"/>
        </w:rPr>
        <w:t>Ordenar a la Administradora Colombiana de Pensiones la documentación solicitada mediante petición 2020_2068834 del 14 de febrero de 2020.</w:t>
      </w:r>
      <w:r w:rsidRPr="00AE64D0">
        <w:rPr>
          <w:rFonts w:ascii="Century Gothic" w:hAnsi="Century Gothic" w:cs="Arial"/>
          <w:b/>
          <w:i/>
          <w:sz w:val="20"/>
          <w:lang w:val="es-CO"/>
        </w:rPr>
        <w:t xml:space="preserve"> </w:t>
      </w:r>
    </w:p>
    <w:p w:rsidR="00AE64D0" w:rsidRPr="00AE64D0" w:rsidRDefault="00AE64D0" w:rsidP="00AE64D0">
      <w:pPr>
        <w:pStyle w:val="Textoindependiente"/>
        <w:spacing w:after="0" w:line="276" w:lineRule="auto"/>
        <w:ind w:right="51"/>
        <w:jc w:val="both"/>
        <w:rPr>
          <w:rFonts w:ascii="Century Gothic" w:hAnsi="Century Gothic" w:cs="Arial"/>
          <w:b/>
          <w:i/>
          <w:sz w:val="20"/>
          <w:lang w:val="es-CO"/>
        </w:rPr>
      </w:pPr>
    </w:p>
    <w:p w:rsidR="00AE64D0" w:rsidRPr="00AE64D0" w:rsidRDefault="00AE64D0" w:rsidP="00AE64D0">
      <w:pPr>
        <w:pStyle w:val="Textoindependiente"/>
        <w:spacing w:after="0" w:line="276" w:lineRule="auto"/>
        <w:ind w:right="51"/>
        <w:jc w:val="both"/>
        <w:rPr>
          <w:rFonts w:ascii="Century Gothic" w:hAnsi="Century Gothic" w:cs="Arial"/>
          <w:b/>
          <w:i/>
          <w:sz w:val="20"/>
          <w:lang w:val="es-CO"/>
        </w:rPr>
      </w:pPr>
      <w:r w:rsidRPr="00AE64D0">
        <w:rPr>
          <w:rFonts w:ascii="Century Gothic" w:hAnsi="Century Gothic" w:cs="Arial"/>
          <w:b/>
          <w:i/>
          <w:sz w:val="20"/>
          <w:lang w:val="es-CO"/>
        </w:rPr>
        <w:t xml:space="preserve">3. </w:t>
      </w:r>
      <w:r w:rsidRPr="00AE64D0">
        <w:rPr>
          <w:rFonts w:ascii="Century Gothic" w:hAnsi="Century Gothic" w:cs="Arial"/>
          <w:i/>
          <w:sz w:val="20"/>
          <w:lang w:val="es-CO"/>
        </w:rPr>
        <w:t>En caso de que su señoría lo estime conveniente le solicito que tutele a mi favor cualquier otro derecho que estime se encuentre siendo vulnerado por el actuar de la entidad tutelada y emita las ordenes que estime conveniente para su protección”.</w:t>
      </w:r>
      <w:r w:rsidRPr="00AE64D0">
        <w:rPr>
          <w:rFonts w:ascii="Century Gothic" w:hAnsi="Century Gothic" w:cs="Arial"/>
          <w:b/>
          <w:i/>
          <w:sz w:val="20"/>
          <w:lang w:val="es-CO"/>
        </w:rPr>
        <w:t xml:space="preserve"> </w:t>
      </w:r>
    </w:p>
    <w:p w:rsidR="00AE64D0" w:rsidRPr="00295C9A" w:rsidRDefault="00AE64D0" w:rsidP="00AE64D0">
      <w:pPr>
        <w:pStyle w:val="Textonotapie"/>
        <w:rPr>
          <w:lang w:val="es-CO"/>
        </w:rPr>
      </w:pPr>
    </w:p>
  </w:footnote>
  <w:footnote w:id="2">
    <w:p w:rsidR="00031245" w:rsidRPr="00AA58E6" w:rsidRDefault="00031245" w:rsidP="00AA58E6">
      <w:pPr>
        <w:pStyle w:val="Textonotapie"/>
        <w:jc w:val="both"/>
        <w:rPr>
          <w:rFonts w:ascii="Century Gothic" w:hAnsi="Century Gothic"/>
          <w:lang w:val="es-CO"/>
        </w:rPr>
      </w:pPr>
      <w:r w:rsidRPr="00AA58E6">
        <w:rPr>
          <w:rStyle w:val="Refdenotaalpie"/>
          <w:rFonts w:ascii="Century Gothic" w:hAnsi="Century Gothic"/>
        </w:rPr>
        <w:footnoteRef/>
      </w:r>
      <w:r w:rsidRPr="00AA58E6">
        <w:rPr>
          <w:rFonts w:ascii="Century Gothic" w:hAnsi="Century Gothic"/>
        </w:rPr>
        <w:t xml:space="preserve"> </w:t>
      </w:r>
      <w:r w:rsidRPr="00AA58E6">
        <w:rPr>
          <w:rFonts w:ascii="Century Gothic" w:hAnsi="Century Gothic"/>
          <w:color w:val="2D2D2D"/>
          <w:shd w:val="clear" w:color="auto" w:fill="FFFFFF"/>
        </w:rPr>
        <w:t>En las sentencias C-748/11 y T-167/13, esta Corte manifestó que: “</w:t>
      </w:r>
      <w:r w:rsidRPr="00AA58E6">
        <w:rPr>
          <w:rFonts w:ascii="Century Gothic" w:hAnsi="Century Gothic"/>
          <w:i/>
          <w:iCs/>
          <w:color w:val="2D2D2D"/>
          <w:shd w:val="clear" w:color="auto" w:fill="FFFFFF"/>
        </w:rPr>
        <w:t>el derecho de petición se considera también un derecho instrumental, puesto que es un vehículo que permite y facilita el ejercicio de muchos otros derechos, tanto fundamentales como sin esa connotación. Igualmente ha resaltado la Corte que esta garantía resulta esencial y determinante como mecanismo de participación ciudadana, dentro de una democracia que se autodefine como participativa”. </w:t>
      </w:r>
      <w:r w:rsidRPr="00AA58E6">
        <w:rPr>
          <w:rFonts w:ascii="Century Gothic" w:hAnsi="Century Gothic"/>
          <w:color w:val="2D2D2D"/>
          <w:shd w:val="clear" w:color="auto" w:fill="FFFFFF"/>
        </w:rPr>
        <w:t>En igual sentido, la sentencia C-951/14 insistió en que “</w:t>
      </w:r>
      <w:r w:rsidRPr="00AA58E6">
        <w:rPr>
          <w:rFonts w:ascii="Century Gothic" w:hAnsi="Century Gothic"/>
          <w:i/>
          <w:iCs/>
          <w:color w:val="2D2D2D"/>
          <w:shd w:val="clear" w:color="auto" w:fill="FFFFFF"/>
        </w:rPr>
        <w:t>esta Corporación se ha pronunciado en incontables ocasiones sobre el derecho de petición. En esas oportunidades ha resaltado la importancia de esa garantía para las personas, toda vez que se convierte en un derecho instrumental que facilita la protección de otros derechos, como por ejemplo, la </w:t>
      </w:r>
      <w:r w:rsidRPr="00AA58E6">
        <w:rPr>
          <w:rFonts w:ascii="Century Gothic" w:hAnsi="Century Gothic"/>
          <w:b/>
          <w:bCs/>
          <w:i/>
          <w:iCs/>
          <w:color w:val="2D2D2D"/>
          <w:shd w:val="clear" w:color="auto" w:fill="FFFFFF"/>
        </w:rPr>
        <w:t>participación política</w:t>
      </w:r>
      <w:r w:rsidRPr="00AA58E6">
        <w:rPr>
          <w:rFonts w:ascii="Century Gothic" w:hAnsi="Century Gothic"/>
          <w:i/>
          <w:iCs/>
          <w:color w:val="2D2D2D"/>
          <w:shd w:val="clear" w:color="auto" w:fill="FFFFFF"/>
        </w:rPr>
        <w:t>, el acceso a la información y la </w:t>
      </w:r>
      <w:r w:rsidRPr="00AA58E6">
        <w:rPr>
          <w:rFonts w:ascii="Century Gothic" w:hAnsi="Century Gothic"/>
          <w:b/>
          <w:bCs/>
          <w:i/>
          <w:iCs/>
          <w:color w:val="2D2D2D"/>
          <w:shd w:val="clear" w:color="auto" w:fill="FFFFFF"/>
        </w:rPr>
        <w:t>libertad de expresión</w:t>
      </w:r>
      <w:r w:rsidRPr="00AA58E6">
        <w:rPr>
          <w:rFonts w:ascii="Century Gothic" w:hAnsi="Century Gothic"/>
          <w:color w:val="2D2D2D"/>
          <w:shd w:val="clear" w:color="auto" w:fill="FFFFFF"/>
        </w:rPr>
        <w:t>” (negrillas en el texto).</w:t>
      </w:r>
    </w:p>
  </w:footnote>
  <w:footnote w:id="3">
    <w:p w:rsidR="00AE64D0" w:rsidRPr="00DD05B0" w:rsidRDefault="00031245" w:rsidP="00AA58E6">
      <w:pPr>
        <w:pStyle w:val="Textonotapie"/>
        <w:jc w:val="both"/>
        <w:rPr>
          <w:rFonts w:ascii="Century Gothic" w:hAnsi="Century Gothic"/>
          <w:color w:val="2D2D2D"/>
          <w:sz w:val="16"/>
          <w:szCs w:val="16"/>
          <w:shd w:val="clear" w:color="auto" w:fill="FFFFFF"/>
        </w:rPr>
      </w:pPr>
      <w:r w:rsidRPr="00DD05B0">
        <w:rPr>
          <w:rStyle w:val="Refdenotaalpie"/>
          <w:rFonts w:ascii="Century Gothic" w:hAnsi="Century Gothic"/>
          <w:sz w:val="16"/>
          <w:szCs w:val="16"/>
        </w:rPr>
        <w:footnoteRef/>
      </w:r>
      <w:r w:rsidRPr="00DD05B0">
        <w:rPr>
          <w:rFonts w:ascii="Century Gothic" w:hAnsi="Century Gothic"/>
          <w:sz w:val="16"/>
          <w:szCs w:val="16"/>
        </w:rPr>
        <w:t xml:space="preserve"> </w:t>
      </w:r>
      <w:r w:rsidRPr="00DD05B0">
        <w:rPr>
          <w:rFonts w:ascii="Century Gothic" w:hAnsi="Century Gothic"/>
          <w:color w:val="2D2D2D"/>
          <w:sz w:val="16"/>
          <w:szCs w:val="16"/>
          <w:shd w:val="clear" w:color="auto" w:fill="FFFFFF"/>
        </w:rPr>
        <w:t>Sentencia T-376/17.</w:t>
      </w:r>
    </w:p>
  </w:footnote>
  <w:footnote w:id="4">
    <w:p w:rsidR="00AE64D0" w:rsidRPr="00DD05B0" w:rsidRDefault="00031245" w:rsidP="00AA58E6">
      <w:pPr>
        <w:pStyle w:val="Textonotapie"/>
        <w:jc w:val="both"/>
        <w:rPr>
          <w:rFonts w:ascii="Century Gothic" w:hAnsi="Century Gothic"/>
          <w:color w:val="2D2D2D"/>
          <w:shd w:val="clear" w:color="auto" w:fill="FFFFFF"/>
        </w:rPr>
      </w:pPr>
      <w:r w:rsidRPr="00DD05B0">
        <w:rPr>
          <w:rStyle w:val="Refdenotaalpie"/>
          <w:rFonts w:ascii="Century Gothic" w:hAnsi="Century Gothic"/>
          <w:sz w:val="16"/>
          <w:szCs w:val="16"/>
        </w:rPr>
        <w:footnoteRef/>
      </w:r>
      <w:r w:rsidRPr="00DD05B0">
        <w:rPr>
          <w:rFonts w:ascii="Century Gothic" w:hAnsi="Century Gothic"/>
          <w:sz w:val="16"/>
          <w:szCs w:val="16"/>
        </w:rPr>
        <w:t xml:space="preserve"> </w:t>
      </w:r>
      <w:r w:rsidRPr="00DD05B0">
        <w:rPr>
          <w:rFonts w:ascii="Century Gothic" w:hAnsi="Century Gothic"/>
          <w:color w:val="2D2D2D"/>
          <w:sz w:val="16"/>
          <w:szCs w:val="16"/>
          <w:shd w:val="clear" w:color="auto" w:fill="FFFFFF"/>
        </w:rPr>
        <w:t>Sentencia T-376/17.</w:t>
      </w:r>
    </w:p>
  </w:footnote>
  <w:footnote w:id="5">
    <w:p w:rsidR="00AE64D0" w:rsidRPr="00DD05B0" w:rsidRDefault="00AE64D0" w:rsidP="00AA58E6">
      <w:pPr>
        <w:jc w:val="both"/>
        <w:rPr>
          <w:rFonts w:ascii="Century Gothic" w:hAnsi="Century Gothic" w:cs="Arial"/>
          <w:sz w:val="16"/>
          <w:szCs w:val="16"/>
        </w:rPr>
      </w:pPr>
      <w:r w:rsidRPr="00DD05B0">
        <w:rPr>
          <w:rStyle w:val="Refdenotaalpie"/>
          <w:rFonts w:ascii="Century Gothic" w:hAnsi="Century Gothic"/>
          <w:sz w:val="16"/>
          <w:szCs w:val="16"/>
        </w:rPr>
        <w:footnoteRef/>
      </w:r>
      <w:r w:rsidRPr="00DD05B0">
        <w:rPr>
          <w:rFonts w:ascii="Century Gothic" w:hAnsi="Century Gothic"/>
          <w:sz w:val="16"/>
          <w:szCs w:val="16"/>
        </w:rPr>
        <w:t xml:space="preserve"> </w:t>
      </w:r>
      <w:r w:rsidRPr="00DD05B0">
        <w:rPr>
          <w:rFonts w:ascii="Century Gothic" w:hAnsi="Century Gothic" w:cs="Arial"/>
          <w:sz w:val="16"/>
          <w:szCs w:val="16"/>
        </w:rPr>
        <w:t xml:space="preserve">En efecto, por vía de correo electrónico la accionante indicó: </w:t>
      </w:r>
    </w:p>
    <w:p w:rsidR="00DD05B0" w:rsidRPr="00DD05B0" w:rsidRDefault="00A3693A" w:rsidP="00DD05B0">
      <w:pPr>
        <w:jc w:val="both"/>
        <w:rPr>
          <w:rFonts w:ascii="Century Gothic" w:hAnsi="Century Gothic" w:cs="Arial"/>
          <w:sz w:val="16"/>
          <w:szCs w:val="16"/>
          <w:lang w:val="es-CO"/>
        </w:rPr>
      </w:pPr>
      <w:r>
        <w:rPr>
          <w:rFonts w:ascii="Century Gothic" w:hAnsi="Century Gothic" w:cs="Arial"/>
          <w:sz w:val="16"/>
          <w:szCs w:val="16"/>
          <w:lang w:val="es-CO"/>
        </w:rPr>
        <w:t>•</w:t>
      </w:r>
      <w:r w:rsidR="00DD05B0" w:rsidRPr="00DD05B0">
        <w:rPr>
          <w:rFonts w:ascii="Century Gothic" w:hAnsi="Century Gothic" w:cs="Arial"/>
          <w:sz w:val="16"/>
          <w:szCs w:val="16"/>
          <w:lang w:val="es-CO"/>
        </w:rPr>
        <w:t>En el expediente debe aparecer alguna relación de las gestiones de cobro adelantadas por el seguro social y dichos documentos no se adjuntan.</w:t>
      </w:r>
    </w:p>
    <w:p w:rsidR="00DD05B0" w:rsidRPr="00DD05B0" w:rsidRDefault="00DD05B0" w:rsidP="00DD05B0">
      <w:pPr>
        <w:jc w:val="both"/>
        <w:rPr>
          <w:rFonts w:ascii="Century Gothic" w:hAnsi="Century Gothic" w:cs="Arial"/>
          <w:sz w:val="16"/>
          <w:szCs w:val="16"/>
          <w:lang w:val="es-CO"/>
        </w:rPr>
      </w:pPr>
    </w:p>
    <w:p w:rsidR="00DD05B0" w:rsidRPr="00DD05B0" w:rsidRDefault="00DD05B0" w:rsidP="00DD05B0">
      <w:pPr>
        <w:jc w:val="both"/>
        <w:rPr>
          <w:rFonts w:ascii="Century Gothic" w:hAnsi="Century Gothic" w:cs="Arial"/>
          <w:sz w:val="16"/>
          <w:szCs w:val="16"/>
          <w:lang w:val="es-CO"/>
        </w:rPr>
      </w:pPr>
      <w:r>
        <w:rPr>
          <w:rFonts w:ascii="Century Gothic" w:hAnsi="Century Gothic" w:cs="Arial"/>
          <w:sz w:val="16"/>
          <w:szCs w:val="16"/>
          <w:lang w:val="es-CO"/>
        </w:rPr>
        <w:t>•</w:t>
      </w:r>
      <w:r w:rsidRPr="00DD05B0">
        <w:rPr>
          <w:rFonts w:ascii="Century Gothic" w:hAnsi="Century Gothic" w:cs="Arial"/>
          <w:sz w:val="16"/>
          <w:szCs w:val="16"/>
          <w:lang w:val="es-CO"/>
        </w:rPr>
        <w:t xml:space="preserve">En la respuesta emitida "oficio BZ2020_4328444-0924732 del 22 de abril de 2020" suscrito por la doctora </w:t>
      </w:r>
      <w:proofErr w:type="spellStart"/>
      <w:r w:rsidRPr="00DD05B0">
        <w:rPr>
          <w:rFonts w:ascii="Century Gothic" w:hAnsi="Century Gothic" w:cs="Arial"/>
          <w:sz w:val="16"/>
          <w:szCs w:val="16"/>
          <w:lang w:val="es-CO"/>
        </w:rPr>
        <w:t>Malky</w:t>
      </w:r>
      <w:proofErr w:type="spellEnd"/>
      <w:r w:rsidRPr="00DD05B0">
        <w:rPr>
          <w:rFonts w:ascii="Century Gothic" w:hAnsi="Century Gothic" w:cs="Arial"/>
          <w:sz w:val="16"/>
          <w:szCs w:val="16"/>
          <w:lang w:val="es-CO"/>
        </w:rPr>
        <w:t xml:space="preserve"> Katrina Ferro </w:t>
      </w:r>
      <w:proofErr w:type="spellStart"/>
      <w:r w:rsidRPr="00DD05B0">
        <w:rPr>
          <w:rFonts w:ascii="Century Gothic" w:hAnsi="Century Gothic" w:cs="Arial"/>
          <w:sz w:val="16"/>
          <w:szCs w:val="16"/>
          <w:lang w:val="es-CO"/>
        </w:rPr>
        <w:t>Ahcar</w:t>
      </w:r>
      <w:proofErr w:type="spellEnd"/>
      <w:r w:rsidRPr="00DD05B0">
        <w:rPr>
          <w:rFonts w:ascii="Century Gothic" w:hAnsi="Century Gothic" w:cs="Arial"/>
          <w:sz w:val="16"/>
          <w:szCs w:val="16"/>
          <w:lang w:val="es-CO"/>
        </w:rPr>
        <w:t>, se establece de forma diáfana (página 5 de 7) que la historia laboral en formato tipo CAN si existe, no obstante, no la remiten, dicho documento es importante para mis intereses, por cuanto detalla las novedades de cambio de salario, los números de afiliación y todo reporte realizado a mi favor en el periodo de tiempo desde mi vinculación al ISS hasta diciembre del año 1994, reitero SI EL DOCUMENTO EXISTE NO HA</w:t>
      </w:r>
      <w:r w:rsidR="00A3693A">
        <w:rPr>
          <w:rFonts w:ascii="Century Gothic" w:hAnsi="Century Gothic" w:cs="Arial"/>
          <w:sz w:val="16"/>
          <w:szCs w:val="16"/>
          <w:lang w:val="es-CO"/>
        </w:rPr>
        <w:t>Y JUSTIFICACIÓN PARA NEGARMELO.</w:t>
      </w:r>
    </w:p>
    <w:p w:rsidR="00DD05B0" w:rsidRPr="00DD05B0" w:rsidRDefault="00DD05B0" w:rsidP="00DD05B0">
      <w:pPr>
        <w:jc w:val="both"/>
        <w:rPr>
          <w:rFonts w:ascii="Century Gothic" w:hAnsi="Century Gothic" w:cs="Arial"/>
          <w:sz w:val="16"/>
          <w:szCs w:val="16"/>
          <w:lang w:val="es-CO"/>
        </w:rPr>
      </w:pPr>
      <w:r>
        <w:rPr>
          <w:rFonts w:ascii="Century Gothic" w:hAnsi="Century Gothic" w:cs="Arial"/>
          <w:sz w:val="16"/>
          <w:szCs w:val="16"/>
          <w:lang w:val="es-CO"/>
        </w:rPr>
        <w:t>•</w:t>
      </w:r>
      <w:r w:rsidRPr="00DD05B0">
        <w:rPr>
          <w:rFonts w:ascii="Century Gothic" w:hAnsi="Century Gothic" w:cs="Arial"/>
          <w:sz w:val="16"/>
          <w:szCs w:val="16"/>
          <w:lang w:val="es-CO"/>
        </w:rPr>
        <w:t>En la historia laboral remitida por Colpensiones se indica que fui ASIGNADA al RAIS por decreto 3995 de 2008, pero no hay ningún documento que respalde dicha decisión, ni referencia en la respuesta y si me enviaron al RAIS por virtud de algún decreto debieron avisarme y el documento correspondien</w:t>
      </w:r>
      <w:r w:rsidR="00A3693A">
        <w:rPr>
          <w:rFonts w:ascii="Century Gothic" w:hAnsi="Century Gothic" w:cs="Arial"/>
          <w:sz w:val="16"/>
          <w:szCs w:val="16"/>
          <w:lang w:val="es-CO"/>
        </w:rPr>
        <w:t>te debe estar en mi expediente.</w:t>
      </w:r>
    </w:p>
    <w:p w:rsidR="00AE64D0" w:rsidRPr="00A3693A" w:rsidRDefault="00DD05B0" w:rsidP="00AA58E6">
      <w:pPr>
        <w:jc w:val="both"/>
        <w:rPr>
          <w:rFonts w:ascii="Century Gothic" w:hAnsi="Century Gothic" w:cs="Arial"/>
          <w:sz w:val="16"/>
          <w:szCs w:val="16"/>
          <w:lang w:val="es-CO"/>
        </w:rPr>
      </w:pPr>
      <w:r>
        <w:rPr>
          <w:rFonts w:ascii="Century Gothic" w:hAnsi="Century Gothic" w:cs="Arial"/>
          <w:sz w:val="16"/>
          <w:szCs w:val="16"/>
          <w:lang w:val="es-CO"/>
        </w:rPr>
        <w:t>•</w:t>
      </w:r>
      <w:r w:rsidRPr="00DD05B0">
        <w:rPr>
          <w:rFonts w:ascii="Century Gothic" w:hAnsi="Century Gothic" w:cs="Arial"/>
          <w:sz w:val="16"/>
          <w:szCs w:val="16"/>
          <w:lang w:val="es-CO"/>
        </w:rPr>
        <w:t>Cada uno de mis empleadores debía avisar que entraba a trabajar y que me había retirado, de dichos reportes que también fueron solicitados y que deben estar en mi expediente no enviaron nada”.</w:t>
      </w:r>
    </w:p>
    <w:p w:rsidR="00AE64D0" w:rsidRPr="00DD05B0" w:rsidRDefault="00AE64D0" w:rsidP="00AA58E6">
      <w:pPr>
        <w:ind w:right="51"/>
        <w:jc w:val="both"/>
        <w:rPr>
          <w:rFonts w:ascii="Century Gothic" w:hAnsi="Century Gothic" w:cs="Arial"/>
          <w:sz w:val="16"/>
          <w:szCs w:val="16"/>
        </w:rPr>
      </w:pPr>
      <w:r w:rsidRPr="00DD05B0">
        <w:rPr>
          <w:rFonts w:ascii="Century Gothic" w:hAnsi="Century Gothic" w:cs="Arial"/>
          <w:i/>
          <w:sz w:val="16"/>
          <w:szCs w:val="16"/>
        </w:rPr>
        <w:t>En el expediente debe aparecer alguna relación de las gestiones de cobro adelantadas por el seguro social y dichos documentos no se adjuntan.</w:t>
      </w:r>
    </w:p>
    <w:p w:rsidR="00AE64D0" w:rsidRPr="00DD05B0" w:rsidRDefault="00A3693A" w:rsidP="00AA58E6">
      <w:pPr>
        <w:ind w:right="51"/>
        <w:jc w:val="both"/>
        <w:rPr>
          <w:rFonts w:ascii="Century Gothic" w:hAnsi="Century Gothic" w:cs="Arial"/>
          <w:sz w:val="16"/>
          <w:szCs w:val="16"/>
        </w:rPr>
      </w:pPr>
      <w:r>
        <w:rPr>
          <w:rFonts w:ascii="Century Gothic" w:hAnsi="Century Gothic" w:cs="Arial"/>
          <w:i/>
          <w:sz w:val="16"/>
          <w:szCs w:val="16"/>
        </w:rPr>
        <w:t>E</w:t>
      </w:r>
      <w:r w:rsidR="00AE64D0" w:rsidRPr="00DD05B0">
        <w:rPr>
          <w:rFonts w:ascii="Century Gothic" w:hAnsi="Century Gothic" w:cs="Arial"/>
          <w:i/>
          <w:sz w:val="16"/>
          <w:szCs w:val="16"/>
        </w:rPr>
        <w:t xml:space="preserve">n la respuesta emitida "oficio BZ2020_4328444-0924732 del 22 de abril de 2020" suscrito por la doctora </w:t>
      </w:r>
      <w:proofErr w:type="spellStart"/>
      <w:r w:rsidR="00AE64D0" w:rsidRPr="00DD05B0">
        <w:rPr>
          <w:rFonts w:ascii="Century Gothic" w:hAnsi="Century Gothic" w:cs="Arial"/>
          <w:i/>
          <w:sz w:val="16"/>
          <w:szCs w:val="16"/>
        </w:rPr>
        <w:t>Malky</w:t>
      </w:r>
      <w:proofErr w:type="spellEnd"/>
      <w:r w:rsidR="00AE64D0" w:rsidRPr="00DD05B0">
        <w:rPr>
          <w:rFonts w:ascii="Century Gothic" w:hAnsi="Century Gothic" w:cs="Arial"/>
          <w:i/>
          <w:sz w:val="16"/>
          <w:szCs w:val="16"/>
        </w:rPr>
        <w:t xml:space="preserve"> Katrina Ferro </w:t>
      </w:r>
      <w:proofErr w:type="spellStart"/>
      <w:r w:rsidR="00AE64D0" w:rsidRPr="00DD05B0">
        <w:rPr>
          <w:rFonts w:ascii="Century Gothic" w:hAnsi="Century Gothic" w:cs="Arial"/>
          <w:i/>
          <w:sz w:val="16"/>
          <w:szCs w:val="16"/>
        </w:rPr>
        <w:t>Ahcar</w:t>
      </w:r>
      <w:proofErr w:type="spellEnd"/>
      <w:r w:rsidR="00AE64D0" w:rsidRPr="00DD05B0">
        <w:rPr>
          <w:rFonts w:ascii="Century Gothic" w:hAnsi="Century Gothic" w:cs="Arial"/>
          <w:i/>
          <w:sz w:val="16"/>
          <w:szCs w:val="16"/>
        </w:rPr>
        <w:t>, se establece de forma diáfana (página 5 de 7) que la historia laboral en formato tipo CAN si existe, no obstante, no la remiten, dicho documento es importante para mis intereses, por cuanto detalla las novedades de cambio de salario, los números de afiliación y todo reporte realizado a mi favor en el periodo de tiempo desde mi vinculación al ISS hasta diciembre del año 1994, reitero SI EL DOCUMENTO EXISTE NO HAY JUSTIFICACIÓN PARA NEGARMELO.</w:t>
      </w:r>
    </w:p>
    <w:p w:rsidR="00AE64D0" w:rsidRPr="00DD05B0" w:rsidRDefault="00AE64D0" w:rsidP="00AA58E6">
      <w:pPr>
        <w:ind w:right="51"/>
        <w:jc w:val="both"/>
        <w:rPr>
          <w:rFonts w:ascii="Century Gothic" w:hAnsi="Century Gothic" w:cs="Arial"/>
          <w:sz w:val="16"/>
          <w:szCs w:val="16"/>
        </w:rPr>
      </w:pPr>
      <w:r w:rsidRPr="00DD05B0">
        <w:rPr>
          <w:rFonts w:ascii="Century Gothic" w:hAnsi="Century Gothic" w:cs="Arial"/>
          <w:i/>
          <w:sz w:val="16"/>
          <w:szCs w:val="16"/>
        </w:rPr>
        <w:t>En la historia laboral remitida por Colpensiones se indica que fui ASIGNADA al RAIS por decreto 3995 de 2008, pero no hay ningún documento que respalde dicha decisión, ni referencia en la respuesta y si me enviaron al RAIS por virtud de algún decreto debieron avisarme y el documento correspondiente debe estar en mi expediente.</w:t>
      </w:r>
    </w:p>
    <w:p w:rsidR="00AE64D0" w:rsidRPr="00DD05B0" w:rsidRDefault="00AE64D0" w:rsidP="00AA58E6">
      <w:pPr>
        <w:ind w:right="51"/>
        <w:jc w:val="both"/>
        <w:rPr>
          <w:rFonts w:ascii="Century Gothic" w:hAnsi="Century Gothic" w:cs="Arial"/>
          <w:sz w:val="16"/>
          <w:szCs w:val="16"/>
        </w:rPr>
      </w:pPr>
      <w:r w:rsidRPr="00DD05B0">
        <w:rPr>
          <w:rFonts w:ascii="Century Gothic" w:hAnsi="Century Gothic" w:cs="Arial"/>
          <w:i/>
          <w:sz w:val="16"/>
          <w:szCs w:val="16"/>
        </w:rPr>
        <w:t>Cada uno de mis empleadores debía avisar que entraba a trabajar y que me había retirado, de dichos reportes que también fueron solicitados y que deben estar en mi expediente no enviaron nada”.</w:t>
      </w:r>
    </w:p>
  </w:footnote>
  <w:footnote w:id="6">
    <w:p w:rsidR="00AA58E6" w:rsidRPr="00DD05B0" w:rsidRDefault="00AA58E6" w:rsidP="00AA58E6">
      <w:pPr>
        <w:jc w:val="both"/>
        <w:rPr>
          <w:rFonts w:ascii="Century Gothic" w:hAnsi="Century Gothic"/>
          <w:sz w:val="16"/>
          <w:szCs w:val="16"/>
        </w:rPr>
      </w:pPr>
    </w:p>
    <w:p w:rsidR="00AA58E6" w:rsidRPr="00DD05B0" w:rsidRDefault="00AA58E6" w:rsidP="00AA58E6">
      <w:pPr>
        <w:jc w:val="both"/>
        <w:rPr>
          <w:rFonts w:ascii="Century Gothic" w:hAnsi="Century Gothic" w:cs="Arial"/>
          <w:sz w:val="16"/>
          <w:szCs w:val="16"/>
        </w:rPr>
      </w:pPr>
      <w:r w:rsidRPr="00DD05B0">
        <w:rPr>
          <w:rStyle w:val="Refdenotaalpie"/>
          <w:rFonts w:ascii="Century Gothic" w:hAnsi="Century Gothic"/>
          <w:sz w:val="16"/>
          <w:szCs w:val="16"/>
        </w:rPr>
        <w:footnoteRef/>
      </w:r>
      <w:r w:rsidRPr="00DD05B0">
        <w:rPr>
          <w:rFonts w:ascii="Century Gothic" w:hAnsi="Century Gothic"/>
          <w:sz w:val="16"/>
          <w:szCs w:val="16"/>
        </w:rPr>
        <w:t xml:space="preserve"> </w:t>
      </w:r>
      <w:r w:rsidRPr="00DD05B0">
        <w:rPr>
          <w:rFonts w:ascii="Century Gothic" w:hAnsi="Century Gothic" w:cs="Arial"/>
          <w:sz w:val="16"/>
          <w:szCs w:val="16"/>
        </w:rPr>
        <w:t xml:space="preserve">Las solicitudes elevadas por la ciudadana en el derecho de petición del 14 de febrero de 2020 con radicado No. 2020_2068834, fueron las siguientes: </w:t>
      </w:r>
    </w:p>
    <w:p w:rsidR="00AA58E6" w:rsidRPr="00DD05B0" w:rsidRDefault="00AA58E6" w:rsidP="00AA58E6">
      <w:pPr>
        <w:jc w:val="both"/>
        <w:rPr>
          <w:rFonts w:ascii="Century Gothic" w:hAnsi="Century Gothic" w:cs="Arial"/>
          <w:sz w:val="16"/>
          <w:szCs w:val="16"/>
        </w:rPr>
      </w:pPr>
    </w:p>
    <w:p w:rsidR="00AA58E6" w:rsidRPr="00DD05B0" w:rsidRDefault="00AA58E6" w:rsidP="00AA58E6">
      <w:pPr>
        <w:ind w:right="1185"/>
        <w:jc w:val="both"/>
        <w:rPr>
          <w:rFonts w:ascii="Century Gothic" w:hAnsi="Century Gothic" w:cs="Arial"/>
          <w:sz w:val="16"/>
          <w:szCs w:val="16"/>
        </w:rPr>
      </w:pPr>
      <w:r w:rsidRPr="00DD05B0">
        <w:rPr>
          <w:rFonts w:ascii="Century Gothic" w:hAnsi="Century Gothic" w:cs="Arial"/>
          <w:sz w:val="16"/>
          <w:szCs w:val="16"/>
        </w:rPr>
        <w:t>a. Historia Laboral en formato tipo CAN</w:t>
      </w:r>
    </w:p>
    <w:p w:rsidR="00AA58E6" w:rsidRPr="00DD05B0" w:rsidRDefault="00AA58E6" w:rsidP="00AA58E6">
      <w:pPr>
        <w:ind w:right="1185"/>
        <w:jc w:val="both"/>
        <w:rPr>
          <w:rFonts w:ascii="Century Gothic" w:hAnsi="Century Gothic" w:cs="Arial"/>
          <w:sz w:val="16"/>
          <w:szCs w:val="16"/>
        </w:rPr>
      </w:pPr>
      <w:r w:rsidRPr="00DD05B0">
        <w:rPr>
          <w:rFonts w:ascii="Century Gothic" w:hAnsi="Century Gothic" w:cs="Arial"/>
          <w:sz w:val="16"/>
          <w:szCs w:val="16"/>
        </w:rPr>
        <w:t>b. Historia Laboral Unificada</w:t>
      </w:r>
    </w:p>
    <w:p w:rsidR="00AA58E6" w:rsidRPr="00DD05B0" w:rsidRDefault="00AA58E6" w:rsidP="00AA58E6">
      <w:pPr>
        <w:ind w:right="51"/>
        <w:jc w:val="both"/>
        <w:rPr>
          <w:rFonts w:ascii="Century Gothic" w:hAnsi="Century Gothic" w:cs="Arial"/>
          <w:sz w:val="16"/>
          <w:szCs w:val="16"/>
        </w:rPr>
      </w:pPr>
      <w:r w:rsidRPr="00DD05B0">
        <w:rPr>
          <w:rFonts w:ascii="Century Gothic" w:hAnsi="Century Gothic" w:cs="Arial"/>
          <w:sz w:val="16"/>
          <w:szCs w:val="16"/>
        </w:rPr>
        <w:t xml:space="preserve">c. Tarjeta de reseña de todos los empleadores de la señora Adriana Jiménez </w:t>
      </w:r>
    </w:p>
    <w:p w:rsidR="00AA58E6" w:rsidRPr="00DD05B0" w:rsidRDefault="00AA58E6" w:rsidP="00AA58E6">
      <w:pPr>
        <w:ind w:right="1185"/>
        <w:jc w:val="both"/>
        <w:rPr>
          <w:rFonts w:ascii="Century Gothic" w:hAnsi="Century Gothic" w:cs="Arial"/>
          <w:sz w:val="16"/>
          <w:szCs w:val="16"/>
        </w:rPr>
      </w:pPr>
      <w:r w:rsidRPr="00DD05B0">
        <w:rPr>
          <w:rFonts w:ascii="Century Gothic" w:hAnsi="Century Gothic" w:cs="Arial"/>
          <w:sz w:val="16"/>
          <w:szCs w:val="16"/>
        </w:rPr>
        <w:t xml:space="preserve">d. Avisos de entradas del expediente y cotizaciones. </w:t>
      </w:r>
    </w:p>
    <w:p w:rsidR="00AA58E6" w:rsidRPr="00DD05B0" w:rsidRDefault="00AA58E6" w:rsidP="00AA58E6">
      <w:pPr>
        <w:ind w:right="1185"/>
        <w:jc w:val="both"/>
        <w:rPr>
          <w:rFonts w:ascii="Century Gothic" w:hAnsi="Century Gothic" w:cs="Arial"/>
          <w:sz w:val="16"/>
          <w:szCs w:val="16"/>
        </w:rPr>
      </w:pPr>
      <w:r w:rsidRPr="00DD05B0">
        <w:rPr>
          <w:rFonts w:ascii="Century Gothic" w:hAnsi="Century Gothic" w:cs="Arial"/>
          <w:sz w:val="16"/>
          <w:szCs w:val="16"/>
        </w:rPr>
        <w:t xml:space="preserve">e. Copia del expediente administrativo y pensional. </w:t>
      </w:r>
    </w:p>
    <w:p w:rsidR="00AA58E6" w:rsidRPr="00DD05B0" w:rsidRDefault="00AA58E6" w:rsidP="00AA58E6">
      <w:pPr>
        <w:jc w:val="both"/>
        <w:rPr>
          <w:rFonts w:ascii="Century Gothic" w:hAnsi="Century Gothic" w:cs="Arial"/>
          <w:sz w:val="16"/>
          <w:szCs w:val="16"/>
        </w:rPr>
      </w:pPr>
    </w:p>
    <w:p w:rsidR="00AA58E6" w:rsidRPr="00AE64D0" w:rsidRDefault="00AA58E6" w:rsidP="00AA58E6">
      <w:pPr>
        <w:ind w:right="51"/>
        <w:jc w:val="both"/>
        <w:rPr>
          <w:rFonts w:ascii="Century Gothic" w:hAnsi="Century Gothic" w:cs="Arial"/>
          <w:i/>
          <w:sz w:val="20"/>
          <w:szCs w:val="20"/>
        </w:rPr>
      </w:pPr>
    </w:p>
    <w:p w:rsidR="00AA58E6" w:rsidRPr="00AE64D0" w:rsidRDefault="00AA58E6" w:rsidP="00AA58E6">
      <w:pPr>
        <w:ind w:right="51"/>
        <w:jc w:val="both"/>
        <w:rPr>
          <w:rFonts w:ascii="Century Gothic" w:hAnsi="Century Gothic"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423" w:rsidRPr="00AE64D0" w:rsidRDefault="00846296" w:rsidP="00C61423">
    <w:pPr>
      <w:pStyle w:val="Encabezado"/>
      <w:tabs>
        <w:tab w:val="left" w:pos="8789"/>
      </w:tabs>
      <w:ind w:right="51"/>
      <w:jc w:val="right"/>
      <w:rPr>
        <w:rFonts w:ascii="Century Gothic" w:hAnsi="Century Gothic" w:cs="Tahoma"/>
        <w:i/>
        <w:smallCaps/>
        <w:sz w:val="16"/>
        <w:szCs w:val="16"/>
        <w:lang w:val="es-MX"/>
      </w:rPr>
    </w:pPr>
    <w:r w:rsidRPr="00AE64D0">
      <w:rPr>
        <w:rFonts w:ascii="Century Gothic" w:hAnsi="Century Gothic" w:cs="Tahoma"/>
        <w:i/>
        <w:smallCaps/>
        <w:sz w:val="16"/>
        <w:szCs w:val="16"/>
        <w:lang w:val="es-MX"/>
      </w:rPr>
      <w:t>Expediente No. 2020-00084</w:t>
    </w:r>
  </w:p>
  <w:p w:rsidR="00C61423" w:rsidRPr="00AE64D0" w:rsidRDefault="008F3B4E" w:rsidP="00C61423">
    <w:pPr>
      <w:pStyle w:val="Encabezado"/>
      <w:tabs>
        <w:tab w:val="left" w:pos="8789"/>
      </w:tabs>
      <w:ind w:right="51"/>
      <w:jc w:val="right"/>
      <w:rPr>
        <w:rFonts w:ascii="Century Gothic" w:hAnsi="Century Gothic" w:cs="Tahoma"/>
        <w:i/>
        <w:smallCaps/>
        <w:sz w:val="16"/>
        <w:szCs w:val="16"/>
        <w:lang w:val="es-MX"/>
      </w:rPr>
    </w:pPr>
    <w:r w:rsidRPr="00AE64D0">
      <w:rPr>
        <w:rFonts w:ascii="Century Gothic" w:hAnsi="Century Gothic" w:cs="Tahoma"/>
        <w:i/>
        <w:smallCaps/>
        <w:sz w:val="16"/>
        <w:szCs w:val="16"/>
        <w:lang w:val="es-MX"/>
      </w:rPr>
      <w:t>FALLO DE PRIMERA INSTANCIA</w:t>
    </w:r>
  </w:p>
  <w:p w:rsidR="00607A47" w:rsidRPr="00AE64D0" w:rsidRDefault="00607A47" w:rsidP="00C61423">
    <w:pPr>
      <w:pStyle w:val="Encabezado"/>
      <w:tabs>
        <w:tab w:val="left" w:pos="8789"/>
      </w:tabs>
      <w:ind w:right="51"/>
      <w:jc w:val="right"/>
      <w:rPr>
        <w:rFonts w:ascii="Century Gothic" w:hAnsi="Century Gothic" w:cs="Tahoma"/>
        <w:i/>
        <w:smallCaps/>
        <w:sz w:val="16"/>
        <w:szCs w:val="16"/>
        <w:lang w:val="es-MX"/>
      </w:rPr>
    </w:pPr>
    <w:r w:rsidRPr="00AE64D0">
      <w:rPr>
        <w:rFonts w:ascii="Century Gothic" w:hAnsi="Century Gothic" w:cs="Tahoma"/>
        <w:i/>
        <w:smallCaps/>
        <w:sz w:val="16"/>
        <w:szCs w:val="16"/>
        <w:lang w:val="es-MX"/>
      </w:rPr>
      <w:t>AMPARA EL DERECHO FUNDAMENTAL DE PETICIÓN</w:t>
    </w:r>
  </w:p>
  <w:p w:rsidR="00C61423" w:rsidRPr="00AE64D0" w:rsidRDefault="008F3B4E" w:rsidP="00C61423">
    <w:pPr>
      <w:pStyle w:val="Encabezado"/>
      <w:tabs>
        <w:tab w:val="left" w:pos="8789"/>
      </w:tabs>
      <w:ind w:right="51"/>
      <w:jc w:val="right"/>
      <w:rPr>
        <w:rFonts w:ascii="Century Gothic" w:hAnsi="Century Gothic" w:cs="Tahoma"/>
        <w:i/>
        <w:smallCaps/>
        <w:sz w:val="16"/>
        <w:szCs w:val="16"/>
        <w:lang w:val="es-MX"/>
      </w:rPr>
    </w:pPr>
    <w:r w:rsidRPr="00AE64D0">
      <w:rPr>
        <w:rFonts w:ascii="Century Gothic" w:hAnsi="Century Gothic" w:cs="Tahoma"/>
        <w:i/>
        <w:smallCaps/>
        <w:sz w:val="16"/>
        <w:szCs w:val="16"/>
        <w:lang w:val="es-MX"/>
      </w:rPr>
      <w:t>ACCIÓN DE TUTELA</w:t>
    </w:r>
  </w:p>
  <w:p w:rsidR="00C61423" w:rsidRPr="00AE64D0" w:rsidRDefault="008F3B4E" w:rsidP="00C61423">
    <w:pPr>
      <w:pStyle w:val="Encabezado"/>
      <w:tabs>
        <w:tab w:val="left" w:pos="8789"/>
      </w:tabs>
      <w:ind w:right="51"/>
      <w:jc w:val="right"/>
      <w:rPr>
        <w:rFonts w:ascii="Century Gothic" w:hAnsi="Century Gothic" w:cs="Tahoma"/>
        <w:i/>
        <w:smallCaps/>
        <w:sz w:val="16"/>
        <w:szCs w:val="16"/>
        <w:lang w:val="es-MX"/>
      </w:rPr>
    </w:pPr>
    <w:r w:rsidRPr="00AE64D0">
      <w:rPr>
        <w:rFonts w:ascii="Century Gothic" w:hAnsi="Century Gothic" w:cs="Tahoma"/>
        <w:i/>
        <w:smallCaps/>
        <w:sz w:val="16"/>
        <w:szCs w:val="16"/>
        <w:lang w:val="es-MX"/>
      </w:rPr>
      <w:t xml:space="preserve">Página </w:t>
    </w:r>
    <w:r w:rsidRPr="00AE64D0">
      <w:rPr>
        <w:rFonts w:ascii="Century Gothic" w:hAnsi="Century Gothic" w:cs="Tahoma"/>
        <w:i/>
        <w:smallCaps/>
        <w:sz w:val="16"/>
        <w:szCs w:val="16"/>
        <w:lang w:val="es-MX"/>
      </w:rPr>
      <w:fldChar w:fldCharType="begin"/>
    </w:r>
    <w:r w:rsidRPr="00AE64D0">
      <w:rPr>
        <w:rFonts w:ascii="Century Gothic" w:hAnsi="Century Gothic" w:cs="Tahoma"/>
        <w:i/>
        <w:smallCaps/>
        <w:sz w:val="16"/>
        <w:szCs w:val="16"/>
        <w:lang w:val="es-MX"/>
      </w:rPr>
      <w:instrText xml:space="preserve"> PAGE </w:instrText>
    </w:r>
    <w:r w:rsidRPr="00AE64D0">
      <w:rPr>
        <w:rFonts w:ascii="Century Gothic" w:hAnsi="Century Gothic" w:cs="Tahoma"/>
        <w:i/>
        <w:smallCaps/>
        <w:sz w:val="16"/>
        <w:szCs w:val="16"/>
        <w:lang w:val="es-MX"/>
      </w:rPr>
      <w:fldChar w:fldCharType="separate"/>
    </w:r>
    <w:r w:rsidR="009E2243">
      <w:rPr>
        <w:rFonts w:ascii="Century Gothic" w:hAnsi="Century Gothic" w:cs="Tahoma"/>
        <w:i/>
        <w:smallCaps/>
        <w:noProof/>
        <w:sz w:val="16"/>
        <w:szCs w:val="16"/>
        <w:lang w:val="es-MX"/>
      </w:rPr>
      <w:t>8</w:t>
    </w:r>
    <w:r w:rsidRPr="00AE64D0">
      <w:rPr>
        <w:rFonts w:ascii="Century Gothic" w:hAnsi="Century Gothic" w:cs="Tahoma"/>
        <w:i/>
        <w:smallCaps/>
        <w:sz w:val="16"/>
        <w:szCs w:val="16"/>
        <w:lang w:val="es-MX"/>
      </w:rPr>
      <w:fldChar w:fldCharType="end"/>
    </w:r>
    <w:r w:rsidRPr="00AE64D0">
      <w:rPr>
        <w:rFonts w:ascii="Century Gothic" w:hAnsi="Century Gothic" w:cs="Tahoma"/>
        <w:i/>
        <w:smallCaps/>
        <w:sz w:val="16"/>
        <w:szCs w:val="16"/>
        <w:lang w:val="es-MX"/>
      </w:rPr>
      <w:t xml:space="preserve"> de </w:t>
    </w:r>
    <w:r w:rsidRPr="00AE64D0">
      <w:rPr>
        <w:rFonts w:ascii="Century Gothic" w:hAnsi="Century Gothic" w:cs="Tahoma"/>
        <w:i/>
        <w:smallCaps/>
        <w:sz w:val="16"/>
        <w:szCs w:val="16"/>
        <w:lang w:val="es-MX"/>
      </w:rPr>
      <w:fldChar w:fldCharType="begin"/>
    </w:r>
    <w:r w:rsidRPr="00AE64D0">
      <w:rPr>
        <w:rFonts w:ascii="Century Gothic" w:hAnsi="Century Gothic" w:cs="Tahoma"/>
        <w:i/>
        <w:smallCaps/>
        <w:sz w:val="16"/>
        <w:szCs w:val="16"/>
        <w:lang w:val="es-MX"/>
      </w:rPr>
      <w:instrText xml:space="preserve"> NUMPAGES </w:instrText>
    </w:r>
    <w:r w:rsidRPr="00AE64D0">
      <w:rPr>
        <w:rFonts w:ascii="Century Gothic" w:hAnsi="Century Gothic" w:cs="Tahoma"/>
        <w:i/>
        <w:smallCaps/>
        <w:sz w:val="16"/>
        <w:szCs w:val="16"/>
        <w:lang w:val="es-MX"/>
      </w:rPr>
      <w:fldChar w:fldCharType="separate"/>
    </w:r>
    <w:r w:rsidR="009E2243">
      <w:rPr>
        <w:rFonts w:ascii="Century Gothic" w:hAnsi="Century Gothic" w:cs="Tahoma"/>
        <w:i/>
        <w:smallCaps/>
        <w:noProof/>
        <w:sz w:val="16"/>
        <w:szCs w:val="16"/>
        <w:lang w:val="es-MX"/>
      </w:rPr>
      <w:t>8</w:t>
    </w:r>
    <w:r w:rsidRPr="00AE64D0">
      <w:rPr>
        <w:rFonts w:ascii="Century Gothic" w:hAnsi="Century Gothic" w:cs="Tahoma"/>
        <w:i/>
        <w:smallCaps/>
        <w:sz w:val="16"/>
        <w:szCs w:val="16"/>
        <w:lang w:val="es-MX"/>
      </w:rPr>
      <w:fldChar w:fldCharType="end"/>
    </w:r>
  </w:p>
  <w:p w:rsidR="00D52331" w:rsidRPr="00581672" w:rsidRDefault="00F26598" w:rsidP="00C61423">
    <w:pPr>
      <w:pStyle w:val="Encabezado"/>
      <w:tabs>
        <w:tab w:val="left" w:pos="8789"/>
      </w:tabs>
      <w:ind w:right="51"/>
      <w:jc w:val="right"/>
      <w:rPr>
        <w:rFonts w:ascii="Tahoma" w:hAnsi="Tahoma" w:cs="Tahoma"/>
        <w:smallCaps/>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423" w:rsidRPr="00C22EB6" w:rsidRDefault="008F3B4E" w:rsidP="00C61423">
    <w:pPr>
      <w:tabs>
        <w:tab w:val="center" w:pos="4419"/>
        <w:tab w:val="right" w:pos="8838"/>
      </w:tabs>
      <w:jc w:val="center"/>
      <w:rPr>
        <w:rFonts w:ascii="Tahoma" w:eastAsiaTheme="minorHAnsi" w:hAnsi="Tahoma" w:cs="Tahoma"/>
        <w:sz w:val="16"/>
        <w:szCs w:val="16"/>
        <w:lang w:val="es-CO" w:eastAsia="en-US"/>
      </w:rPr>
    </w:pPr>
    <w:r w:rsidRPr="00C22EB6">
      <w:rPr>
        <w:rFonts w:ascii="Tahoma" w:hAnsi="Tahoma" w:cs="Tahoma"/>
        <w:noProof/>
        <w:sz w:val="16"/>
        <w:szCs w:val="16"/>
      </w:rPr>
      <w:drawing>
        <wp:inline distT="0" distB="0" distL="0" distR="0" wp14:anchorId="0918BDE9" wp14:editId="153A543C">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0E5CE1" w:rsidRDefault="008F3B4E" w:rsidP="00C61423">
    <w:pPr>
      <w:pStyle w:val="Encabezado"/>
      <w:jc w:val="center"/>
      <w:rPr>
        <w:rFonts w:ascii="Century Gothic" w:hAnsi="Century Gothic" w:cs="Tahoma"/>
        <w:b/>
        <w:sz w:val="16"/>
        <w:szCs w:val="16"/>
        <w:lang w:val="es-MX"/>
      </w:rPr>
    </w:pPr>
    <w:r w:rsidRPr="000E5CE1">
      <w:rPr>
        <w:rFonts w:ascii="Century Gothic" w:hAnsi="Century Gothic" w:cs="Tahoma"/>
        <w:b/>
        <w:sz w:val="16"/>
        <w:szCs w:val="16"/>
        <w:lang w:val="es-MX"/>
      </w:rPr>
      <w:t>JUZGADO TREINTA Y CUATRO ADMINISTRATIVO</w:t>
    </w:r>
  </w:p>
  <w:p w:rsidR="00C61423" w:rsidRPr="000E5CE1" w:rsidRDefault="008F3B4E" w:rsidP="00C61423">
    <w:pPr>
      <w:pStyle w:val="Encabezado"/>
      <w:jc w:val="center"/>
      <w:rPr>
        <w:rFonts w:ascii="Century Gothic" w:hAnsi="Century Gothic" w:cs="Tahoma"/>
        <w:b/>
        <w:sz w:val="16"/>
        <w:szCs w:val="16"/>
        <w:lang w:val="es-MX"/>
      </w:rPr>
    </w:pPr>
    <w:r w:rsidRPr="000E5CE1">
      <w:rPr>
        <w:rFonts w:ascii="Century Gothic" w:hAnsi="Century Gothic" w:cs="Tahoma"/>
        <w:b/>
        <w:sz w:val="16"/>
        <w:szCs w:val="16"/>
        <w:lang w:val="es-MX"/>
      </w:rPr>
      <w:t>ORAL DEL CIRCUITO DE BOGOTÁ</w:t>
    </w:r>
  </w:p>
  <w:p w:rsidR="00C61423" w:rsidRPr="000E5CE1" w:rsidRDefault="008F3B4E" w:rsidP="00C61423">
    <w:pPr>
      <w:pStyle w:val="Encabezado"/>
      <w:jc w:val="center"/>
      <w:rPr>
        <w:rFonts w:ascii="Century Gothic" w:hAnsi="Century Gothic" w:cs="Tahoma"/>
        <w:b/>
        <w:sz w:val="16"/>
        <w:szCs w:val="16"/>
        <w:lang w:val="es-MX"/>
      </w:rPr>
    </w:pPr>
    <w:r w:rsidRPr="000E5CE1">
      <w:rPr>
        <w:rFonts w:ascii="Century Gothic" w:hAnsi="Century Gothic" w:cs="Tahoma"/>
        <w:b/>
        <w:sz w:val="16"/>
        <w:szCs w:val="16"/>
        <w:lang w:val="es-MX"/>
      </w:rPr>
      <w:t>Sección Tercera</w:t>
    </w:r>
  </w:p>
  <w:p w:rsidR="00C61423" w:rsidRPr="00C22EB6" w:rsidRDefault="00F26598">
    <w:pPr>
      <w:pStyle w:val="Encabezado"/>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C41"/>
    <w:multiLevelType w:val="multilevel"/>
    <w:tmpl w:val="1CA091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C6249E"/>
    <w:multiLevelType w:val="hybridMultilevel"/>
    <w:tmpl w:val="D03C29E8"/>
    <w:lvl w:ilvl="0" w:tplc="25883F48">
      <w:start w:val="1"/>
      <w:numFmt w:val="bullet"/>
      <w:lvlText w:val=""/>
      <w:lvlJc w:val="left"/>
      <w:pPr>
        <w:ind w:left="360" w:hanging="360"/>
      </w:pPr>
      <w:rPr>
        <w:rFonts w:ascii="Symbol" w:hAnsi="Symbol" w:hint="default"/>
        <w:sz w:val="12"/>
        <w:szCs w:val="1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79F3FC0"/>
    <w:multiLevelType w:val="hybridMultilevel"/>
    <w:tmpl w:val="0E72A95A"/>
    <w:lvl w:ilvl="0" w:tplc="650274F4">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A937317"/>
    <w:multiLevelType w:val="hybridMultilevel"/>
    <w:tmpl w:val="0C428CBA"/>
    <w:lvl w:ilvl="0" w:tplc="1C5E8138">
      <w:start w:val="32"/>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0241E4F"/>
    <w:multiLevelType w:val="hybridMultilevel"/>
    <w:tmpl w:val="A976AE76"/>
    <w:lvl w:ilvl="0" w:tplc="6332D268">
      <w:start w:val="1"/>
      <w:numFmt w:val="lowerLetter"/>
      <w:lvlText w:val="%1)"/>
      <w:lvlJc w:val="left"/>
      <w:pPr>
        <w:ind w:left="1146" w:hanging="360"/>
      </w:pPr>
      <w:rPr>
        <w:b/>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6" w15:restartNumberingAfterBreak="0">
    <w:nsid w:val="3FCF1887"/>
    <w:multiLevelType w:val="hybridMultilevel"/>
    <w:tmpl w:val="74AC76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8" w15:restartNumberingAfterBreak="0">
    <w:nsid w:val="5F8C35AE"/>
    <w:multiLevelType w:val="hybridMultilevel"/>
    <w:tmpl w:val="06B24A94"/>
    <w:lvl w:ilvl="0" w:tplc="25883F48">
      <w:start w:val="1"/>
      <w:numFmt w:val="bullet"/>
      <w:lvlText w:val=""/>
      <w:lvlJc w:val="left"/>
      <w:pPr>
        <w:ind w:left="720" w:hanging="360"/>
      </w:pPr>
      <w:rPr>
        <w:rFonts w:ascii="Symbol" w:hAnsi="Symbol" w:hint="default"/>
        <w:sz w:val="12"/>
        <w:szCs w:val="12"/>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63C37134"/>
    <w:multiLevelType w:val="hybridMultilevel"/>
    <w:tmpl w:val="8BAE0D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7CD7A9E"/>
    <w:multiLevelType w:val="hybridMultilevel"/>
    <w:tmpl w:val="B016EC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1033D42"/>
    <w:multiLevelType w:val="hybridMultilevel"/>
    <w:tmpl w:val="350A3DDA"/>
    <w:lvl w:ilvl="0" w:tplc="4B44F5EE">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5"/>
  </w:num>
  <w:num w:numId="6">
    <w:abstractNumId w:val="10"/>
  </w:num>
  <w:num w:numId="7">
    <w:abstractNumId w:val="3"/>
  </w:num>
  <w:num w:numId="8">
    <w:abstractNumId w:val="2"/>
  </w:num>
  <w:num w:numId="9">
    <w:abstractNumId w:val="4"/>
  </w:num>
  <w:num w:numId="10">
    <w:abstractNumId w:val="1"/>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45B"/>
    <w:rsid w:val="00031245"/>
    <w:rsid w:val="00082C37"/>
    <w:rsid w:val="000E3606"/>
    <w:rsid w:val="000F75A2"/>
    <w:rsid w:val="00295C9A"/>
    <w:rsid w:val="002F315E"/>
    <w:rsid w:val="00314B38"/>
    <w:rsid w:val="003E2E0D"/>
    <w:rsid w:val="00487B14"/>
    <w:rsid w:val="004D5B15"/>
    <w:rsid w:val="00523661"/>
    <w:rsid w:val="0056359E"/>
    <w:rsid w:val="005B3E20"/>
    <w:rsid w:val="005E4B68"/>
    <w:rsid w:val="00607A47"/>
    <w:rsid w:val="00626C74"/>
    <w:rsid w:val="006A4406"/>
    <w:rsid w:val="00713740"/>
    <w:rsid w:val="007524B6"/>
    <w:rsid w:val="007B6A75"/>
    <w:rsid w:val="00833B73"/>
    <w:rsid w:val="00846296"/>
    <w:rsid w:val="008E67B0"/>
    <w:rsid w:val="008F3B4E"/>
    <w:rsid w:val="00920E5E"/>
    <w:rsid w:val="009247DC"/>
    <w:rsid w:val="009E2243"/>
    <w:rsid w:val="009E50FC"/>
    <w:rsid w:val="00A0093D"/>
    <w:rsid w:val="00A235BF"/>
    <w:rsid w:val="00A26890"/>
    <w:rsid w:val="00A3693A"/>
    <w:rsid w:val="00AA58E6"/>
    <w:rsid w:val="00AE64D0"/>
    <w:rsid w:val="00BB06AF"/>
    <w:rsid w:val="00BC6C27"/>
    <w:rsid w:val="00BD145B"/>
    <w:rsid w:val="00C0012A"/>
    <w:rsid w:val="00D772F6"/>
    <w:rsid w:val="00DA3A56"/>
    <w:rsid w:val="00DD05B0"/>
    <w:rsid w:val="00E822EB"/>
    <w:rsid w:val="00F26598"/>
    <w:rsid w:val="00FC64EB"/>
    <w:rsid w:val="00FD2205"/>
    <w:rsid w:val="00FD28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40E3C-813D-4B07-BD51-A476BBDD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145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D145B"/>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D145B"/>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BD145B"/>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BD145B"/>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BD145B"/>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D145B"/>
    <w:rPr>
      <w:rFonts w:ascii="Arial" w:eastAsia="Times New Roman" w:hAnsi="Arial" w:cs="Times New Roman"/>
      <w:sz w:val="24"/>
      <w:szCs w:val="20"/>
      <w:lang w:val="x-none" w:eastAsia="es-ES"/>
    </w:rPr>
  </w:style>
  <w:style w:type="paragraph" w:styleId="Prrafodelista">
    <w:name w:val="List Paragraph"/>
    <w:basedOn w:val="Normal"/>
    <w:uiPriority w:val="34"/>
    <w:qFormat/>
    <w:rsid w:val="00BD145B"/>
    <w:pPr>
      <w:ind w:left="720"/>
      <w:contextualSpacing/>
    </w:pPr>
    <w:rPr>
      <w:rFonts w:ascii="Arial" w:hAnsi="Arial"/>
      <w:szCs w:val="20"/>
      <w:lang w:val="es-CO"/>
    </w:rPr>
  </w:style>
  <w:style w:type="paragraph" w:styleId="Encabezado">
    <w:name w:val="header"/>
    <w:basedOn w:val="Normal"/>
    <w:link w:val="EncabezadoCar"/>
    <w:unhideWhenUsed/>
    <w:rsid w:val="00BD145B"/>
    <w:pPr>
      <w:tabs>
        <w:tab w:val="center" w:pos="4419"/>
        <w:tab w:val="right" w:pos="8838"/>
      </w:tabs>
    </w:pPr>
  </w:style>
  <w:style w:type="character" w:customStyle="1" w:styleId="EncabezadoCar">
    <w:name w:val="Encabezado Car"/>
    <w:basedOn w:val="Fuentedeprrafopredeter"/>
    <w:link w:val="Encabezado"/>
    <w:rsid w:val="00BD145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46296"/>
    <w:pPr>
      <w:tabs>
        <w:tab w:val="center" w:pos="4252"/>
        <w:tab w:val="right" w:pos="8504"/>
      </w:tabs>
    </w:pPr>
  </w:style>
  <w:style w:type="character" w:customStyle="1" w:styleId="PiedepginaCar">
    <w:name w:val="Pie de página Car"/>
    <w:basedOn w:val="Fuentedeprrafopredeter"/>
    <w:link w:val="Piedepgina"/>
    <w:uiPriority w:val="99"/>
    <w:rsid w:val="00846296"/>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031245"/>
    <w:rPr>
      <w:sz w:val="20"/>
      <w:szCs w:val="20"/>
    </w:rPr>
  </w:style>
  <w:style w:type="character" w:customStyle="1" w:styleId="TextonotapieCar">
    <w:name w:val="Texto nota pie Car"/>
    <w:basedOn w:val="Fuentedeprrafopredeter"/>
    <w:link w:val="Textonotapie"/>
    <w:uiPriority w:val="99"/>
    <w:rsid w:val="00031245"/>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0312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049731">
      <w:bodyDiv w:val="1"/>
      <w:marLeft w:val="0"/>
      <w:marRight w:val="0"/>
      <w:marTop w:val="0"/>
      <w:marBottom w:val="0"/>
      <w:divBdr>
        <w:top w:val="none" w:sz="0" w:space="0" w:color="auto"/>
        <w:left w:val="none" w:sz="0" w:space="0" w:color="auto"/>
        <w:bottom w:val="none" w:sz="0" w:space="0" w:color="auto"/>
        <w:right w:val="none" w:sz="0" w:space="0" w:color="auto"/>
      </w:divBdr>
      <w:divsChild>
        <w:div w:id="1817726044">
          <w:marLeft w:val="0"/>
          <w:marRight w:val="0"/>
          <w:marTop w:val="0"/>
          <w:marBottom w:val="0"/>
          <w:divBdr>
            <w:top w:val="none" w:sz="0" w:space="0" w:color="auto"/>
            <w:left w:val="none" w:sz="0" w:space="0" w:color="auto"/>
            <w:bottom w:val="none" w:sz="0" w:space="0" w:color="auto"/>
            <w:right w:val="none" w:sz="0" w:space="0" w:color="auto"/>
          </w:divBdr>
        </w:div>
        <w:div w:id="2146464605">
          <w:marLeft w:val="0"/>
          <w:marRight w:val="0"/>
          <w:marTop w:val="0"/>
          <w:marBottom w:val="0"/>
          <w:divBdr>
            <w:top w:val="none" w:sz="0" w:space="0" w:color="auto"/>
            <w:left w:val="none" w:sz="0" w:space="0" w:color="auto"/>
            <w:bottom w:val="none" w:sz="0" w:space="0" w:color="auto"/>
            <w:right w:val="none" w:sz="0" w:space="0" w:color="auto"/>
          </w:divBdr>
        </w:div>
        <w:div w:id="1552576453">
          <w:marLeft w:val="0"/>
          <w:marRight w:val="0"/>
          <w:marTop w:val="0"/>
          <w:marBottom w:val="0"/>
          <w:divBdr>
            <w:top w:val="none" w:sz="0" w:space="0" w:color="auto"/>
            <w:left w:val="none" w:sz="0" w:space="0" w:color="auto"/>
            <w:bottom w:val="none" w:sz="0" w:space="0" w:color="auto"/>
            <w:right w:val="none" w:sz="0" w:space="0" w:color="auto"/>
          </w:divBdr>
        </w:div>
        <w:div w:id="210063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1D579-ADD8-412E-9717-6A3AF9AA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1746</Words>
  <Characters>9608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Amaya</dc:creator>
  <cp:keywords/>
  <dc:description/>
  <cp:lastModifiedBy>crileca88</cp:lastModifiedBy>
  <cp:revision>2</cp:revision>
  <dcterms:created xsi:type="dcterms:W3CDTF">2020-04-29T22:34:00Z</dcterms:created>
  <dcterms:modified xsi:type="dcterms:W3CDTF">2020-04-29T22:34:00Z</dcterms:modified>
</cp:coreProperties>
</file>