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155" w:rsidRPr="00EE1006" w:rsidRDefault="001E3155" w:rsidP="009B5612">
      <w:pPr>
        <w:spacing w:line="276" w:lineRule="auto"/>
        <w:jc w:val="both"/>
        <w:rPr>
          <w:rFonts w:ascii="Century Gothic" w:hAnsi="Century Gothic" w:cs="Arial"/>
        </w:rPr>
      </w:pPr>
      <w:bookmarkStart w:id="0" w:name="_GoBack"/>
      <w:bookmarkEnd w:id="0"/>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237"/>
      </w:tblGrid>
      <w:tr w:rsidR="001E3155" w:rsidRPr="00EE1006" w:rsidTr="00411639">
        <w:tc>
          <w:tcPr>
            <w:tcW w:w="2694" w:type="dxa"/>
            <w:vAlign w:val="center"/>
          </w:tcPr>
          <w:p w:rsidR="001E3155" w:rsidRPr="00EE1006" w:rsidRDefault="001E3155" w:rsidP="009B5612">
            <w:pPr>
              <w:spacing w:line="276" w:lineRule="auto"/>
              <w:jc w:val="both"/>
              <w:rPr>
                <w:rFonts w:ascii="Century Gothic" w:hAnsi="Century Gothic"/>
              </w:rPr>
            </w:pPr>
            <w:r w:rsidRPr="00EE1006">
              <w:rPr>
                <w:rFonts w:ascii="Century Gothic" w:hAnsi="Century Gothic"/>
              </w:rPr>
              <w:t>CIUDAD Y FECHA</w:t>
            </w:r>
          </w:p>
        </w:tc>
        <w:tc>
          <w:tcPr>
            <w:tcW w:w="6237" w:type="dxa"/>
          </w:tcPr>
          <w:p w:rsidR="001E3155" w:rsidRPr="00EE1006" w:rsidRDefault="001E3155" w:rsidP="009B5612">
            <w:pPr>
              <w:spacing w:line="276" w:lineRule="auto"/>
              <w:jc w:val="both"/>
              <w:rPr>
                <w:rFonts w:ascii="Century Gothic" w:hAnsi="Century Gothic"/>
                <w:b/>
              </w:rPr>
            </w:pPr>
            <w:r w:rsidRPr="00EE1006">
              <w:rPr>
                <w:rFonts w:ascii="Century Gothic" w:hAnsi="Century Gothic"/>
                <w:b/>
              </w:rPr>
              <w:t xml:space="preserve">Bogotá, D.C., </w:t>
            </w:r>
            <w:r w:rsidR="009B5612" w:rsidRPr="00EE1006">
              <w:rPr>
                <w:rFonts w:ascii="Century Gothic" w:hAnsi="Century Gothic"/>
                <w:b/>
              </w:rPr>
              <w:t xml:space="preserve">veintiuno (21) </w:t>
            </w:r>
            <w:r w:rsidRPr="00EE1006">
              <w:rPr>
                <w:rFonts w:ascii="Century Gothic" w:hAnsi="Century Gothic"/>
                <w:b/>
              </w:rPr>
              <w:fldChar w:fldCharType="begin"/>
            </w:r>
            <w:r w:rsidRPr="00EE1006">
              <w:rPr>
                <w:rFonts w:ascii="Century Gothic" w:hAnsi="Century Gothic"/>
                <w:b/>
              </w:rPr>
              <w:instrText xml:space="preserve"> MERGEFIELD FECHA_PROYECTÓ_EL_AUTO_ADMISORIO </w:instrText>
            </w:r>
            <w:r w:rsidRPr="00EE1006">
              <w:rPr>
                <w:rFonts w:ascii="Century Gothic" w:hAnsi="Century Gothic"/>
                <w:b/>
              </w:rPr>
              <w:fldChar w:fldCharType="separate"/>
            </w:r>
            <w:r w:rsidRPr="00EE1006">
              <w:rPr>
                <w:rFonts w:ascii="Century Gothic" w:hAnsi="Century Gothic"/>
                <w:b/>
              </w:rPr>
              <w:t>de abril de dos mil veinte (2020)</w:t>
            </w:r>
            <w:r w:rsidRPr="00EE1006">
              <w:rPr>
                <w:rFonts w:ascii="Century Gothic" w:hAnsi="Century Gothic"/>
                <w:b/>
              </w:rPr>
              <w:fldChar w:fldCharType="end"/>
            </w:r>
          </w:p>
        </w:tc>
      </w:tr>
      <w:tr w:rsidR="001E3155" w:rsidRPr="00EE1006" w:rsidTr="00411639">
        <w:tc>
          <w:tcPr>
            <w:tcW w:w="2694" w:type="dxa"/>
            <w:vAlign w:val="center"/>
          </w:tcPr>
          <w:p w:rsidR="001E3155" w:rsidRPr="00EE1006" w:rsidRDefault="001E3155" w:rsidP="009B5612">
            <w:pPr>
              <w:spacing w:line="276" w:lineRule="auto"/>
              <w:jc w:val="both"/>
              <w:rPr>
                <w:rFonts w:ascii="Century Gothic" w:hAnsi="Century Gothic"/>
              </w:rPr>
            </w:pPr>
            <w:r w:rsidRPr="00EE1006">
              <w:rPr>
                <w:rFonts w:ascii="Century Gothic" w:hAnsi="Century Gothic"/>
              </w:rPr>
              <w:t>REFERENCIA</w:t>
            </w:r>
          </w:p>
        </w:tc>
        <w:tc>
          <w:tcPr>
            <w:tcW w:w="6237" w:type="dxa"/>
          </w:tcPr>
          <w:p w:rsidR="001E3155" w:rsidRPr="00EE1006" w:rsidRDefault="001E3155" w:rsidP="009B5612">
            <w:pPr>
              <w:spacing w:line="276" w:lineRule="auto"/>
              <w:jc w:val="both"/>
              <w:rPr>
                <w:rFonts w:ascii="Century Gothic" w:hAnsi="Century Gothic"/>
                <w:b/>
              </w:rPr>
            </w:pPr>
            <w:r w:rsidRPr="00EE1006">
              <w:rPr>
                <w:rFonts w:ascii="Century Gothic" w:hAnsi="Century Gothic"/>
                <w:b/>
              </w:rPr>
              <w:t>Expediente No. 110013336034</w:t>
            </w:r>
            <w:r w:rsidRPr="00EE1006">
              <w:rPr>
                <w:rFonts w:ascii="Century Gothic" w:hAnsi="Century Gothic"/>
                <w:b/>
              </w:rPr>
              <w:fldChar w:fldCharType="begin"/>
            </w:r>
            <w:r w:rsidRPr="00EE1006">
              <w:rPr>
                <w:rFonts w:ascii="Century Gothic" w:hAnsi="Century Gothic"/>
                <w:b/>
              </w:rPr>
              <w:instrText xml:space="preserve"> MERGEFIELD Año </w:instrText>
            </w:r>
            <w:r w:rsidRPr="00EE1006">
              <w:rPr>
                <w:rFonts w:ascii="Century Gothic" w:hAnsi="Century Gothic"/>
                <w:b/>
              </w:rPr>
              <w:fldChar w:fldCharType="separate"/>
            </w:r>
            <w:r w:rsidRPr="00EE1006">
              <w:rPr>
                <w:rFonts w:ascii="Century Gothic" w:hAnsi="Century Gothic"/>
                <w:b/>
              </w:rPr>
              <w:t>20200008100</w:t>
            </w:r>
            <w:r w:rsidRPr="00EE1006">
              <w:rPr>
                <w:rFonts w:ascii="Century Gothic" w:hAnsi="Century Gothic"/>
                <w:b/>
              </w:rPr>
              <w:fldChar w:fldCharType="end"/>
            </w:r>
          </w:p>
        </w:tc>
      </w:tr>
      <w:tr w:rsidR="001E3155" w:rsidRPr="00EE1006" w:rsidTr="00411639">
        <w:tc>
          <w:tcPr>
            <w:tcW w:w="2694" w:type="dxa"/>
            <w:vAlign w:val="center"/>
          </w:tcPr>
          <w:p w:rsidR="001E3155" w:rsidRPr="00EE1006" w:rsidRDefault="001E3155" w:rsidP="009B5612">
            <w:pPr>
              <w:spacing w:line="276" w:lineRule="auto"/>
              <w:jc w:val="both"/>
              <w:rPr>
                <w:rFonts w:ascii="Century Gothic" w:hAnsi="Century Gothic"/>
              </w:rPr>
            </w:pPr>
            <w:r w:rsidRPr="00EE1006">
              <w:rPr>
                <w:rFonts w:ascii="Century Gothic" w:hAnsi="Century Gothic"/>
              </w:rPr>
              <w:t>DEMANDANTE</w:t>
            </w:r>
          </w:p>
        </w:tc>
        <w:tc>
          <w:tcPr>
            <w:tcW w:w="6237" w:type="dxa"/>
          </w:tcPr>
          <w:p w:rsidR="001E3155" w:rsidRPr="00EE1006" w:rsidRDefault="001E3155" w:rsidP="009B5612">
            <w:pPr>
              <w:spacing w:line="276" w:lineRule="auto"/>
              <w:jc w:val="both"/>
              <w:rPr>
                <w:rFonts w:ascii="Century Gothic" w:hAnsi="Century Gothic"/>
                <w:b/>
              </w:rPr>
            </w:pPr>
            <w:r w:rsidRPr="00EE1006">
              <w:rPr>
                <w:rFonts w:ascii="Century Gothic" w:hAnsi="Century Gothic"/>
                <w:b/>
              </w:rPr>
              <w:t>TU RECOBRO S.A.S en representación de ALIADOS LABORALES S.A.S</w:t>
            </w:r>
          </w:p>
        </w:tc>
      </w:tr>
      <w:tr w:rsidR="001E3155" w:rsidRPr="00EE1006" w:rsidTr="00411639">
        <w:tc>
          <w:tcPr>
            <w:tcW w:w="2694" w:type="dxa"/>
            <w:vAlign w:val="center"/>
          </w:tcPr>
          <w:p w:rsidR="001E3155" w:rsidRPr="00EE1006" w:rsidRDefault="001E3155" w:rsidP="009B5612">
            <w:pPr>
              <w:spacing w:line="276" w:lineRule="auto"/>
              <w:jc w:val="both"/>
              <w:rPr>
                <w:rFonts w:ascii="Century Gothic" w:hAnsi="Century Gothic"/>
              </w:rPr>
            </w:pPr>
            <w:r w:rsidRPr="00EE1006">
              <w:rPr>
                <w:rFonts w:ascii="Century Gothic" w:hAnsi="Century Gothic"/>
              </w:rPr>
              <w:t>DEMANDADO</w:t>
            </w:r>
          </w:p>
        </w:tc>
        <w:tc>
          <w:tcPr>
            <w:tcW w:w="6237" w:type="dxa"/>
          </w:tcPr>
          <w:p w:rsidR="001E3155" w:rsidRPr="00EE1006" w:rsidRDefault="001E3155" w:rsidP="009B5612">
            <w:pPr>
              <w:spacing w:line="276" w:lineRule="auto"/>
              <w:jc w:val="both"/>
              <w:rPr>
                <w:rFonts w:ascii="Century Gothic" w:hAnsi="Century Gothic"/>
                <w:b/>
              </w:rPr>
            </w:pPr>
            <w:r w:rsidRPr="00EE1006">
              <w:rPr>
                <w:rFonts w:ascii="Century Gothic" w:hAnsi="Century Gothic"/>
                <w:b/>
              </w:rPr>
              <w:t>NUEVA EPS</w:t>
            </w:r>
          </w:p>
        </w:tc>
      </w:tr>
      <w:tr w:rsidR="001E3155" w:rsidRPr="00EE1006" w:rsidTr="00411639">
        <w:tc>
          <w:tcPr>
            <w:tcW w:w="2694" w:type="dxa"/>
            <w:vAlign w:val="center"/>
          </w:tcPr>
          <w:p w:rsidR="001E3155" w:rsidRPr="00EE1006" w:rsidRDefault="001E3155" w:rsidP="009B5612">
            <w:pPr>
              <w:spacing w:line="276" w:lineRule="auto"/>
              <w:jc w:val="both"/>
              <w:rPr>
                <w:rFonts w:ascii="Century Gothic" w:hAnsi="Century Gothic"/>
              </w:rPr>
            </w:pPr>
            <w:r w:rsidRPr="00EE1006">
              <w:rPr>
                <w:rFonts w:ascii="Century Gothic" w:hAnsi="Century Gothic"/>
              </w:rPr>
              <w:t>MEDIO DE CONTROL</w:t>
            </w:r>
          </w:p>
        </w:tc>
        <w:tc>
          <w:tcPr>
            <w:tcW w:w="6237" w:type="dxa"/>
          </w:tcPr>
          <w:p w:rsidR="001E3155" w:rsidRPr="00EE1006" w:rsidRDefault="001E3155" w:rsidP="009B5612">
            <w:pPr>
              <w:spacing w:line="276" w:lineRule="auto"/>
              <w:jc w:val="both"/>
              <w:rPr>
                <w:rFonts w:ascii="Century Gothic" w:hAnsi="Century Gothic"/>
                <w:b/>
              </w:rPr>
            </w:pPr>
            <w:r w:rsidRPr="00EE1006">
              <w:rPr>
                <w:rFonts w:ascii="Century Gothic" w:hAnsi="Century Gothic"/>
                <w:b/>
              </w:rPr>
              <w:t>TUTELA</w:t>
            </w:r>
          </w:p>
        </w:tc>
      </w:tr>
      <w:tr w:rsidR="001E3155" w:rsidRPr="00EE1006" w:rsidTr="00411639">
        <w:tc>
          <w:tcPr>
            <w:tcW w:w="2694" w:type="dxa"/>
            <w:vAlign w:val="center"/>
          </w:tcPr>
          <w:p w:rsidR="001E3155" w:rsidRPr="00EE1006" w:rsidRDefault="001E3155" w:rsidP="009B5612">
            <w:pPr>
              <w:spacing w:line="276" w:lineRule="auto"/>
              <w:jc w:val="both"/>
              <w:rPr>
                <w:rFonts w:ascii="Century Gothic" w:hAnsi="Century Gothic"/>
              </w:rPr>
            </w:pPr>
            <w:r w:rsidRPr="00EE1006">
              <w:rPr>
                <w:rFonts w:ascii="Century Gothic" w:hAnsi="Century Gothic"/>
              </w:rPr>
              <w:t>ASUNTO</w:t>
            </w:r>
          </w:p>
        </w:tc>
        <w:tc>
          <w:tcPr>
            <w:tcW w:w="6237" w:type="dxa"/>
          </w:tcPr>
          <w:p w:rsidR="001E3155" w:rsidRPr="00EE1006" w:rsidRDefault="00F51E1B" w:rsidP="009B5612">
            <w:pPr>
              <w:spacing w:line="276" w:lineRule="auto"/>
              <w:jc w:val="both"/>
              <w:rPr>
                <w:rFonts w:ascii="Century Gothic" w:hAnsi="Century Gothic"/>
                <w:b/>
              </w:rPr>
            </w:pPr>
            <w:r w:rsidRPr="00EE1006">
              <w:rPr>
                <w:rFonts w:ascii="Century Gothic" w:hAnsi="Century Gothic"/>
                <w:b/>
              </w:rPr>
              <w:t xml:space="preserve">FALLO DE PRIMERA INSTANCIA </w:t>
            </w:r>
          </w:p>
        </w:tc>
      </w:tr>
    </w:tbl>
    <w:p w:rsidR="001E3155" w:rsidRPr="00EE1006" w:rsidRDefault="001E3155" w:rsidP="009B5612">
      <w:pPr>
        <w:spacing w:line="276" w:lineRule="auto"/>
        <w:jc w:val="both"/>
        <w:rPr>
          <w:rFonts w:ascii="Century Gothic" w:hAnsi="Century Gothic" w:cs="Arial"/>
        </w:rPr>
      </w:pPr>
    </w:p>
    <w:p w:rsidR="001E3155" w:rsidRPr="00EE1006" w:rsidRDefault="001E3155" w:rsidP="009B5612">
      <w:pPr>
        <w:spacing w:line="276" w:lineRule="auto"/>
        <w:jc w:val="center"/>
        <w:rPr>
          <w:rFonts w:ascii="Century Gothic" w:hAnsi="Century Gothic" w:cs="Arial"/>
          <w:b/>
        </w:rPr>
      </w:pPr>
      <w:r w:rsidRPr="00EE1006">
        <w:rPr>
          <w:rFonts w:ascii="Century Gothic" w:hAnsi="Century Gothic" w:cs="Arial"/>
          <w:b/>
        </w:rPr>
        <w:t xml:space="preserve">FALLO </w:t>
      </w:r>
    </w:p>
    <w:p w:rsidR="001E3155" w:rsidRPr="00EE1006" w:rsidRDefault="001E3155" w:rsidP="009B5612">
      <w:pPr>
        <w:spacing w:line="276" w:lineRule="auto"/>
        <w:jc w:val="center"/>
        <w:rPr>
          <w:rFonts w:ascii="Century Gothic" w:hAnsi="Century Gothic" w:cs="Arial"/>
        </w:rPr>
      </w:pPr>
    </w:p>
    <w:p w:rsidR="0010306F" w:rsidRPr="00EE1006" w:rsidRDefault="0010306F" w:rsidP="009B5612">
      <w:pPr>
        <w:spacing w:line="276" w:lineRule="auto"/>
        <w:jc w:val="both"/>
        <w:rPr>
          <w:rFonts w:ascii="Century Gothic" w:hAnsi="Century Gothic"/>
        </w:rPr>
      </w:pPr>
      <w:r w:rsidRPr="00EE1006">
        <w:rPr>
          <w:rFonts w:ascii="Century Gothic" w:hAnsi="Century Gothic"/>
          <w:b/>
        </w:rPr>
        <w:t xml:space="preserve">TU RECOBRO S.A.S en representación de ALIADOS LABORALES S.A.S </w:t>
      </w:r>
      <w:r w:rsidRPr="00EE1006">
        <w:rPr>
          <w:rFonts w:ascii="Century Gothic" w:hAnsi="Century Gothic"/>
        </w:rPr>
        <w:t>interpuso acción de tutela en contra de la</w:t>
      </w:r>
      <w:r w:rsidRPr="00EE1006">
        <w:rPr>
          <w:rFonts w:ascii="Century Gothic" w:hAnsi="Century Gothic"/>
        </w:rPr>
        <w:fldChar w:fldCharType="begin"/>
      </w:r>
      <w:r w:rsidRPr="00EE1006">
        <w:rPr>
          <w:rFonts w:ascii="Century Gothic" w:hAnsi="Century Gothic"/>
        </w:rPr>
        <w:instrText xml:space="preserve"> MERGEFIELD Demandado </w:instrText>
      </w:r>
      <w:r w:rsidRPr="00EE1006">
        <w:rPr>
          <w:rFonts w:ascii="Century Gothic" w:hAnsi="Century Gothic"/>
        </w:rPr>
        <w:fldChar w:fldCharType="separate"/>
      </w:r>
      <w:r w:rsidRPr="00EE1006">
        <w:rPr>
          <w:rFonts w:ascii="Century Gothic" w:hAnsi="Century Gothic"/>
        </w:rPr>
        <w:t xml:space="preserve"> </w:t>
      </w:r>
      <w:r w:rsidRPr="00EE1006">
        <w:rPr>
          <w:rFonts w:ascii="Century Gothic" w:hAnsi="Century Gothic"/>
          <w:b/>
        </w:rPr>
        <w:t>NUEVA EPS,</w:t>
      </w:r>
      <w:r w:rsidRPr="00EE1006">
        <w:rPr>
          <w:rFonts w:ascii="Century Gothic" w:hAnsi="Century Gothic"/>
        </w:rPr>
        <w:t xml:space="preserve"> </w:t>
      </w:r>
      <w:r w:rsidRPr="00EE1006">
        <w:rPr>
          <w:rFonts w:ascii="Century Gothic" w:hAnsi="Century Gothic"/>
        </w:rPr>
        <w:fldChar w:fldCharType="end"/>
      </w:r>
      <w:r w:rsidRPr="00EE1006">
        <w:rPr>
          <w:rFonts w:ascii="Century Gothic" w:hAnsi="Century Gothic"/>
        </w:rPr>
        <w:t xml:space="preserve"> pues considera que la accionada le vulneró sus derechos fundamentales de petición y debido proceso.  </w:t>
      </w:r>
    </w:p>
    <w:p w:rsidR="001E3155" w:rsidRPr="00EE1006" w:rsidRDefault="001E3155" w:rsidP="009B5612">
      <w:pPr>
        <w:pStyle w:val="Textoindependiente"/>
        <w:numPr>
          <w:ilvl w:val="0"/>
          <w:numId w:val="2"/>
        </w:numPr>
        <w:tabs>
          <w:tab w:val="left" w:pos="0"/>
        </w:tabs>
        <w:spacing w:after="0" w:line="276" w:lineRule="auto"/>
        <w:jc w:val="center"/>
        <w:rPr>
          <w:rFonts w:ascii="Century Gothic" w:hAnsi="Century Gothic" w:cs="Arial"/>
          <w:b/>
          <w:szCs w:val="24"/>
          <w:lang w:val="es-ES"/>
        </w:rPr>
      </w:pPr>
      <w:r w:rsidRPr="00EE1006">
        <w:rPr>
          <w:rFonts w:ascii="Century Gothic" w:hAnsi="Century Gothic" w:cs="Arial"/>
          <w:b/>
          <w:szCs w:val="24"/>
          <w:lang w:val="es-ES"/>
        </w:rPr>
        <w:t>ANTECEDENTES</w:t>
      </w:r>
    </w:p>
    <w:p w:rsidR="001E3155" w:rsidRPr="00EE1006" w:rsidRDefault="001E3155" w:rsidP="009B5612">
      <w:pPr>
        <w:pStyle w:val="Textoindependiente"/>
        <w:tabs>
          <w:tab w:val="left" w:pos="0"/>
        </w:tabs>
        <w:spacing w:after="0" w:line="276" w:lineRule="auto"/>
        <w:rPr>
          <w:rFonts w:ascii="Century Gothic" w:hAnsi="Century Gothic" w:cs="Arial"/>
          <w:b/>
          <w:szCs w:val="24"/>
          <w:lang w:val="es-ES"/>
        </w:rPr>
      </w:pPr>
    </w:p>
    <w:p w:rsidR="001E3155" w:rsidRPr="00EE1006" w:rsidRDefault="001E3155" w:rsidP="009B5612">
      <w:pPr>
        <w:pStyle w:val="Textoindependiente"/>
        <w:tabs>
          <w:tab w:val="left" w:pos="0"/>
        </w:tabs>
        <w:spacing w:after="0" w:line="276" w:lineRule="auto"/>
        <w:rPr>
          <w:rFonts w:ascii="Century Gothic" w:hAnsi="Century Gothic" w:cs="Arial"/>
          <w:b/>
          <w:szCs w:val="24"/>
          <w:lang w:val="es-ES"/>
        </w:rPr>
      </w:pPr>
      <w:r w:rsidRPr="00EE1006">
        <w:rPr>
          <w:rFonts w:ascii="Century Gothic" w:hAnsi="Century Gothic" w:cs="Arial"/>
          <w:b/>
          <w:szCs w:val="24"/>
          <w:lang w:val="es-ES"/>
        </w:rPr>
        <w:t>1. Síntesis del caso</w:t>
      </w:r>
    </w:p>
    <w:p w:rsidR="001E3155" w:rsidRPr="00EE1006" w:rsidRDefault="001E3155" w:rsidP="009B5612">
      <w:pPr>
        <w:pStyle w:val="Textoindependiente"/>
        <w:tabs>
          <w:tab w:val="left" w:pos="0"/>
        </w:tabs>
        <w:spacing w:after="0" w:line="276" w:lineRule="auto"/>
        <w:rPr>
          <w:rFonts w:ascii="Century Gothic" w:hAnsi="Century Gothic" w:cs="Arial"/>
          <w:b/>
          <w:szCs w:val="24"/>
          <w:lang w:val="es-ES"/>
        </w:rPr>
      </w:pPr>
    </w:p>
    <w:p w:rsidR="004007F5" w:rsidRPr="00EE1006" w:rsidRDefault="004007F5" w:rsidP="009B5612">
      <w:pPr>
        <w:pStyle w:val="Textoindependiente"/>
        <w:numPr>
          <w:ilvl w:val="0"/>
          <w:numId w:val="3"/>
        </w:numPr>
        <w:tabs>
          <w:tab w:val="left" w:pos="0"/>
        </w:tabs>
        <w:spacing w:after="0" w:line="276" w:lineRule="auto"/>
        <w:jc w:val="both"/>
        <w:rPr>
          <w:rFonts w:ascii="Century Gothic" w:hAnsi="Century Gothic" w:cs="Arial"/>
          <w:szCs w:val="24"/>
          <w:lang w:val="es-ES"/>
        </w:rPr>
      </w:pPr>
      <w:r w:rsidRPr="00EE1006">
        <w:rPr>
          <w:rFonts w:ascii="Century Gothic" w:hAnsi="Century Gothic" w:cs="Arial"/>
          <w:szCs w:val="24"/>
          <w:lang w:val="es-ES"/>
        </w:rPr>
        <w:t>La sociedad</w:t>
      </w:r>
      <w:r w:rsidRPr="00EE1006">
        <w:rPr>
          <w:rFonts w:ascii="Century Gothic" w:hAnsi="Century Gothic"/>
          <w:szCs w:val="24"/>
          <w:lang w:val="es-ES"/>
        </w:rPr>
        <w:t xml:space="preserve"> </w:t>
      </w:r>
      <w:r w:rsidRPr="00EE1006">
        <w:rPr>
          <w:rFonts w:ascii="Century Gothic" w:hAnsi="Century Gothic" w:cs="Arial"/>
          <w:szCs w:val="24"/>
          <w:lang w:val="es-ES"/>
        </w:rPr>
        <w:t>TU RECOBRO S.A.S a través de acción de tutela pretende que se ordene a</w:t>
      </w:r>
      <w:r w:rsidRPr="00EE1006">
        <w:rPr>
          <w:rFonts w:ascii="Century Gothic" w:hAnsi="Century Gothic"/>
          <w:szCs w:val="24"/>
          <w:lang w:val="es-ES"/>
        </w:rPr>
        <w:t xml:space="preserve"> </w:t>
      </w:r>
      <w:r w:rsidRPr="00EE1006">
        <w:rPr>
          <w:rFonts w:ascii="Century Gothic" w:hAnsi="Century Gothic" w:cs="Arial"/>
          <w:szCs w:val="24"/>
          <w:lang w:val="es-ES"/>
        </w:rPr>
        <w:t>NUEVA EPS contestar</w:t>
      </w:r>
      <w:r w:rsidR="009B5612" w:rsidRPr="00EE1006">
        <w:rPr>
          <w:rFonts w:ascii="Century Gothic" w:hAnsi="Century Gothic" w:cs="Arial"/>
          <w:szCs w:val="24"/>
          <w:lang w:val="es-ES"/>
        </w:rPr>
        <w:t xml:space="preserve"> de fondo</w:t>
      </w:r>
      <w:r w:rsidRPr="00EE1006">
        <w:rPr>
          <w:rFonts w:ascii="Century Gothic" w:hAnsi="Century Gothic" w:cs="Arial"/>
          <w:szCs w:val="24"/>
          <w:lang w:val="es-ES"/>
        </w:rPr>
        <w:t xml:space="preserve"> el derecho de petición radicado el 11 de febrero de 2020</w:t>
      </w:r>
      <w:r w:rsidR="00047B63" w:rsidRPr="00EE1006">
        <w:rPr>
          <w:rFonts w:ascii="Century Gothic" w:hAnsi="Century Gothic" w:cs="Arial"/>
          <w:szCs w:val="24"/>
          <w:lang w:val="es-ES"/>
        </w:rPr>
        <w:t xml:space="preserve">. </w:t>
      </w:r>
    </w:p>
    <w:p w:rsidR="001E3155" w:rsidRPr="00EE1006" w:rsidRDefault="00047B63" w:rsidP="009B5612">
      <w:pPr>
        <w:pStyle w:val="Textoindependiente"/>
        <w:numPr>
          <w:ilvl w:val="0"/>
          <w:numId w:val="3"/>
        </w:numPr>
        <w:tabs>
          <w:tab w:val="left" w:pos="0"/>
        </w:tabs>
        <w:spacing w:after="0" w:line="276" w:lineRule="auto"/>
        <w:jc w:val="both"/>
        <w:rPr>
          <w:rFonts w:ascii="Century Gothic" w:hAnsi="Century Gothic" w:cs="Arial"/>
          <w:szCs w:val="24"/>
          <w:lang w:val="es-ES"/>
        </w:rPr>
      </w:pPr>
      <w:r w:rsidRPr="00EE1006">
        <w:rPr>
          <w:rFonts w:ascii="Century Gothic" w:hAnsi="Century Gothic" w:cs="Arial"/>
          <w:szCs w:val="24"/>
          <w:lang w:val="es-ES"/>
        </w:rPr>
        <w:t>Igualmente, solicita que se ordene a la Superintendencia Nacional de Salud adelantar las acciones administrativas correspondiente frente al incumplimiento de la accionada NUEVA EPS</w:t>
      </w:r>
      <w:r w:rsidR="001E3155" w:rsidRPr="00EE1006">
        <w:rPr>
          <w:rStyle w:val="Refdenotaalpie"/>
          <w:rFonts w:ascii="Century Gothic" w:hAnsi="Century Gothic"/>
          <w:szCs w:val="24"/>
          <w:lang w:val="es-ES"/>
        </w:rPr>
        <w:footnoteReference w:id="1"/>
      </w:r>
      <w:r w:rsidR="001E3155" w:rsidRPr="00EE1006">
        <w:rPr>
          <w:rFonts w:ascii="Century Gothic" w:hAnsi="Century Gothic" w:cs="Arial"/>
          <w:szCs w:val="24"/>
          <w:lang w:val="es-ES"/>
        </w:rPr>
        <w:t xml:space="preserve">. </w:t>
      </w:r>
    </w:p>
    <w:p w:rsidR="001E3155" w:rsidRPr="00EE1006" w:rsidRDefault="001E3155" w:rsidP="009B5612">
      <w:pPr>
        <w:pStyle w:val="Textoindependiente"/>
        <w:tabs>
          <w:tab w:val="left" w:pos="0"/>
        </w:tabs>
        <w:spacing w:after="0" w:line="276" w:lineRule="auto"/>
        <w:jc w:val="both"/>
        <w:rPr>
          <w:rFonts w:ascii="Century Gothic" w:hAnsi="Century Gothic" w:cs="Arial"/>
          <w:szCs w:val="24"/>
          <w:lang w:val="es-ES"/>
        </w:rPr>
      </w:pPr>
      <w:r w:rsidRPr="00EE1006">
        <w:rPr>
          <w:rFonts w:ascii="Century Gothic" w:hAnsi="Century Gothic" w:cs="Arial"/>
          <w:b/>
          <w:szCs w:val="24"/>
          <w:lang w:val="es-ES"/>
        </w:rPr>
        <w:lastRenderedPageBreak/>
        <w:t>2. Contestación de la accionada</w:t>
      </w:r>
    </w:p>
    <w:p w:rsidR="001E3155" w:rsidRPr="00EE1006" w:rsidRDefault="001E3155" w:rsidP="009B5612">
      <w:pPr>
        <w:spacing w:line="276" w:lineRule="auto"/>
        <w:jc w:val="both"/>
        <w:rPr>
          <w:rFonts w:ascii="Century Gothic" w:hAnsi="Century Gothic" w:cs="Arial"/>
          <w:bCs/>
        </w:rPr>
      </w:pPr>
    </w:p>
    <w:p w:rsidR="0018010B" w:rsidRPr="00EE1006" w:rsidRDefault="0018010B" w:rsidP="009B5612">
      <w:pPr>
        <w:spacing w:line="276" w:lineRule="auto"/>
        <w:jc w:val="both"/>
        <w:rPr>
          <w:rFonts w:ascii="Century Gothic" w:hAnsi="Century Gothic" w:cs="Arial"/>
          <w:bCs/>
        </w:rPr>
      </w:pPr>
      <w:r w:rsidRPr="00EE1006">
        <w:rPr>
          <w:rFonts w:ascii="Century Gothic" w:hAnsi="Century Gothic" w:cs="Arial"/>
          <w:bCs/>
        </w:rPr>
        <w:t>En auto del 1° de abril de 2020 se admitió demanda y se ordenó vincular a la Superintendencia Nacional de Salud para que se pronunciara</w:t>
      </w:r>
      <w:r w:rsidR="00F343DC">
        <w:rPr>
          <w:rFonts w:ascii="Century Gothic" w:hAnsi="Century Gothic" w:cs="Arial"/>
          <w:bCs/>
        </w:rPr>
        <w:t xml:space="preserve"> sobre los hechos de la demanda</w:t>
      </w:r>
      <w:r w:rsidRPr="00EE1006">
        <w:rPr>
          <w:rFonts w:ascii="Century Gothic" w:hAnsi="Century Gothic" w:cs="Arial"/>
          <w:bCs/>
        </w:rPr>
        <w:t>; sin embargo, guard</w:t>
      </w:r>
      <w:r w:rsidR="00EE1006" w:rsidRPr="00EE1006">
        <w:rPr>
          <w:rFonts w:ascii="Century Gothic" w:hAnsi="Century Gothic" w:cs="Arial"/>
          <w:bCs/>
        </w:rPr>
        <w:t>ó</w:t>
      </w:r>
      <w:r w:rsidRPr="00EE1006">
        <w:rPr>
          <w:rFonts w:ascii="Century Gothic" w:hAnsi="Century Gothic" w:cs="Arial"/>
          <w:bCs/>
        </w:rPr>
        <w:t xml:space="preserve"> silencio.</w:t>
      </w:r>
    </w:p>
    <w:p w:rsidR="00924C24" w:rsidRPr="002245A3" w:rsidRDefault="00924C24" w:rsidP="009B5612">
      <w:pPr>
        <w:spacing w:line="276" w:lineRule="auto"/>
        <w:jc w:val="both"/>
        <w:rPr>
          <w:rFonts w:ascii="Century Gothic" w:hAnsi="Century Gothic" w:cs="Arial"/>
          <w:bCs/>
          <w:sz w:val="10"/>
        </w:rPr>
      </w:pPr>
    </w:p>
    <w:p w:rsidR="00924C24" w:rsidRDefault="00924C24" w:rsidP="009B5612">
      <w:pPr>
        <w:spacing w:line="276" w:lineRule="auto"/>
        <w:jc w:val="both"/>
        <w:rPr>
          <w:rFonts w:ascii="Century Gothic" w:hAnsi="Century Gothic" w:cs="Arial"/>
          <w:bCs/>
        </w:rPr>
      </w:pPr>
      <w:r>
        <w:rPr>
          <w:rFonts w:ascii="Century Gothic" w:hAnsi="Century Gothic" w:cs="Arial"/>
          <w:bCs/>
        </w:rPr>
        <w:t>Por mensaje de datos</w:t>
      </w:r>
      <w:r w:rsidR="00E74A61">
        <w:rPr>
          <w:rFonts w:ascii="Century Gothic" w:hAnsi="Century Gothic" w:cs="Arial"/>
          <w:bCs/>
        </w:rPr>
        <w:t>,</w:t>
      </w:r>
      <w:r>
        <w:rPr>
          <w:rFonts w:ascii="Century Gothic" w:hAnsi="Century Gothic" w:cs="Arial"/>
          <w:bCs/>
        </w:rPr>
        <w:t xml:space="preserve"> recibido el 3 de abril de 2020, la accionada NUEVA EPS adjunta memorial contestando la acción de tutela. </w:t>
      </w:r>
      <w:r w:rsidR="00FD483B">
        <w:rPr>
          <w:rStyle w:val="Refdenotaalpie"/>
          <w:rFonts w:ascii="Century Gothic" w:hAnsi="Century Gothic" w:cs="Arial"/>
          <w:bCs/>
        </w:rPr>
        <w:footnoteReference w:id="2"/>
      </w:r>
    </w:p>
    <w:p w:rsidR="00FD483B" w:rsidRPr="002245A3" w:rsidRDefault="00FD483B" w:rsidP="009B5612">
      <w:pPr>
        <w:spacing w:line="276" w:lineRule="auto"/>
        <w:jc w:val="both"/>
        <w:rPr>
          <w:rFonts w:ascii="Century Gothic" w:hAnsi="Century Gothic" w:cs="Arial"/>
          <w:bCs/>
          <w:sz w:val="14"/>
        </w:rPr>
      </w:pPr>
    </w:p>
    <w:p w:rsidR="00FD483B" w:rsidRDefault="00301FF4" w:rsidP="009B5612">
      <w:pPr>
        <w:spacing w:line="276" w:lineRule="auto"/>
        <w:jc w:val="both"/>
        <w:rPr>
          <w:rFonts w:ascii="Century Gothic" w:hAnsi="Century Gothic" w:cs="Arial"/>
          <w:bCs/>
        </w:rPr>
      </w:pPr>
      <w:r>
        <w:rPr>
          <w:rFonts w:ascii="Century Gothic" w:hAnsi="Century Gothic" w:cs="Arial"/>
          <w:bCs/>
        </w:rPr>
        <w:t xml:space="preserve">Revisado el </w:t>
      </w:r>
      <w:r w:rsidR="00F52E5C">
        <w:rPr>
          <w:rFonts w:ascii="Century Gothic" w:hAnsi="Century Gothic" w:cs="Arial"/>
          <w:bCs/>
        </w:rPr>
        <w:t>memorial, el</w:t>
      </w:r>
      <w:r>
        <w:rPr>
          <w:rFonts w:ascii="Century Gothic" w:hAnsi="Century Gothic" w:cs="Arial"/>
          <w:bCs/>
        </w:rPr>
        <w:t xml:space="preserve"> accionado manifestó </w:t>
      </w:r>
      <w:r w:rsidR="00924C24">
        <w:rPr>
          <w:rFonts w:ascii="Century Gothic" w:hAnsi="Century Gothic" w:cs="Arial"/>
          <w:bCs/>
        </w:rPr>
        <w:t xml:space="preserve">que </w:t>
      </w:r>
      <w:r w:rsidR="000D3A60">
        <w:rPr>
          <w:rFonts w:ascii="Century Gothic" w:hAnsi="Century Gothic" w:cs="Arial"/>
          <w:bCs/>
        </w:rPr>
        <w:t xml:space="preserve">la entidad se encuentra dividida en áreas, entre </w:t>
      </w:r>
      <w:r w:rsidR="00E74A61">
        <w:rPr>
          <w:rFonts w:ascii="Century Gothic" w:hAnsi="Century Gothic" w:cs="Arial"/>
          <w:bCs/>
        </w:rPr>
        <w:t xml:space="preserve">ellas, la de </w:t>
      </w:r>
      <w:r w:rsidR="000D3A60">
        <w:rPr>
          <w:rFonts w:ascii="Century Gothic" w:hAnsi="Century Gothic" w:cs="Arial"/>
          <w:bCs/>
        </w:rPr>
        <w:t>prestaciones económicas, por lo que, el escrito de tutela fue remitido a esa área</w:t>
      </w:r>
      <w:r w:rsidR="00F52E5C">
        <w:rPr>
          <w:rFonts w:ascii="Century Gothic" w:hAnsi="Century Gothic" w:cs="Arial"/>
          <w:bCs/>
        </w:rPr>
        <w:t>, con el fin qu</w:t>
      </w:r>
      <w:r w:rsidR="000D3A60">
        <w:rPr>
          <w:rFonts w:ascii="Century Gothic" w:hAnsi="Century Gothic" w:cs="Arial"/>
          <w:bCs/>
        </w:rPr>
        <w:t xml:space="preserve">e el </w:t>
      </w:r>
      <w:r w:rsidR="00E7128C" w:rsidRPr="00EE1006">
        <w:rPr>
          <w:rFonts w:ascii="Century Gothic" w:hAnsi="Century Gothic" w:cs="Arial"/>
          <w:bCs/>
        </w:rPr>
        <w:t xml:space="preserve">Director de Prestaciones Económicas de la NUEVA EPS, </w:t>
      </w:r>
      <w:r w:rsidR="00EE1006" w:rsidRPr="00EE1006">
        <w:rPr>
          <w:rFonts w:ascii="Century Gothic" w:hAnsi="Century Gothic" w:cs="Arial"/>
          <w:bCs/>
        </w:rPr>
        <w:t>d</w:t>
      </w:r>
      <w:r w:rsidR="00E7128C" w:rsidRPr="00EE1006">
        <w:rPr>
          <w:rFonts w:ascii="Century Gothic" w:hAnsi="Century Gothic" w:cs="Arial"/>
          <w:bCs/>
        </w:rPr>
        <w:t>octor CÉSAR ALFONSO GRIMALDO DUQUE,</w:t>
      </w:r>
      <w:r w:rsidR="000D3A60">
        <w:rPr>
          <w:rFonts w:ascii="Century Gothic" w:hAnsi="Century Gothic" w:cs="Arial"/>
          <w:bCs/>
        </w:rPr>
        <w:t xml:space="preserve"> </w:t>
      </w:r>
      <w:r w:rsidR="00F52E5C">
        <w:rPr>
          <w:rFonts w:ascii="Century Gothic" w:hAnsi="Century Gothic" w:cs="Arial"/>
          <w:bCs/>
        </w:rPr>
        <w:t xml:space="preserve">contestara la </w:t>
      </w:r>
      <w:r w:rsidR="00FD483B">
        <w:rPr>
          <w:rFonts w:ascii="Century Gothic" w:hAnsi="Century Gothic" w:cs="Arial"/>
          <w:bCs/>
        </w:rPr>
        <w:t xml:space="preserve">tutela y una </w:t>
      </w:r>
      <w:r w:rsidR="00F52E5C">
        <w:rPr>
          <w:rFonts w:ascii="Century Gothic" w:hAnsi="Century Gothic" w:cs="Arial"/>
          <w:bCs/>
        </w:rPr>
        <w:t xml:space="preserve">vez </w:t>
      </w:r>
      <w:r w:rsidR="00E74A61">
        <w:rPr>
          <w:rFonts w:ascii="Century Gothic" w:hAnsi="Century Gothic" w:cs="Arial"/>
          <w:bCs/>
        </w:rPr>
        <w:t xml:space="preserve">este </w:t>
      </w:r>
      <w:r w:rsidR="00F52E5C">
        <w:rPr>
          <w:rFonts w:ascii="Century Gothic" w:hAnsi="Century Gothic" w:cs="Arial"/>
          <w:bCs/>
        </w:rPr>
        <w:t>diera respuesta</w:t>
      </w:r>
      <w:r w:rsidR="006427B0">
        <w:rPr>
          <w:rFonts w:ascii="Century Gothic" w:hAnsi="Century Gothic" w:cs="Arial"/>
          <w:bCs/>
        </w:rPr>
        <w:t>,</w:t>
      </w:r>
      <w:r w:rsidR="00E74A61">
        <w:rPr>
          <w:rFonts w:ascii="Century Gothic" w:hAnsi="Century Gothic" w:cs="Arial"/>
          <w:bCs/>
        </w:rPr>
        <w:t xml:space="preserve"> el documento sería enviado </w:t>
      </w:r>
      <w:r w:rsidR="00F52E5C">
        <w:rPr>
          <w:rFonts w:ascii="Century Gothic" w:hAnsi="Century Gothic" w:cs="Arial"/>
          <w:bCs/>
        </w:rPr>
        <w:t>al</w:t>
      </w:r>
      <w:r w:rsidR="00E74A61">
        <w:rPr>
          <w:rFonts w:ascii="Century Gothic" w:hAnsi="Century Gothic" w:cs="Arial"/>
          <w:bCs/>
        </w:rPr>
        <w:t xml:space="preserve"> Juzgado</w:t>
      </w:r>
      <w:r w:rsidR="00DB6B25" w:rsidRPr="00EE1006">
        <w:rPr>
          <w:rFonts w:ascii="Century Gothic" w:hAnsi="Century Gothic" w:cs="Arial"/>
          <w:bCs/>
        </w:rPr>
        <w:t>.</w:t>
      </w:r>
      <w:r w:rsidR="00F52E5C">
        <w:rPr>
          <w:rFonts w:ascii="Century Gothic" w:hAnsi="Century Gothic" w:cs="Arial"/>
          <w:bCs/>
        </w:rPr>
        <w:t xml:space="preserve"> </w:t>
      </w:r>
    </w:p>
    <w:p w:rsidR="00FD483B" w:rsidRPr="002245A3" w:rsidRDefault="00FD483B" w:rsidP="009B5612">
      <w:pPr>
        <w:spacing w:line="276" w:lineRule="auto"/>
        <w:jc w:val="both"/>
        <w:rPr>
          <w:rFonts w:ascii="Century Gothic" w:hAnsi="Century Gothic" w:cs="Arial"/>
          <w:bCs/>
          <w:sz w:val="12"/>
        </w:rPr>
      </w:pPr>
    </w:p>
    <w:p w:rsidR="000D3A60" w:rsidRDefault="00F52E5C" w:rsidP="009B5612">
      <w:pPr>
        <w:spacing w:line="276" w:lineRule="auto"/>
        <w:jc w:val="both"/>
        <w:rPr>
          <w:rFonts w:ascii="Century Gothic" w:hAnsi="Century Gothic" w:cs="Arial"/>
          <w:bCs/>
        </w:rPr>
      </w:pPr>
      <w:r>
        <w:rPr>
          <w:rFonts w:ascii="Century Gothic" w:hAnsi="Century Gothic" w:cs="Arial"/>
          <w:bCs/>
        </w:rPr>
        <w:t>A pesar de lo indicado en el memorial, únicamente se envió el memorial del 3 de abril de 2020.</w:t>
      </w:r>
    </w:p>
    <w:p w:rsidR="000D3A60" w:rsidRPr="002245A3" w:rsidRDefault="000D3A60" w:rsidP="009B5612">
      <w:pPr>
        <w:spacing w:line="276" w:lineRule="auto"/>
        <w:jc w:val="both"/>
        <w:rPr>
          <w:rFonts w:ascii="Century Gothic" w:hAnsi="Century Gothic" w:cs="Arial"/>
          <w:bCs/>
          <w:sz w:val="12"/>
        </w:rPr>
      </w:pPr>
    </w:p>
    <w:p w:rsidR="001E3155" w:rsidRDefault="00F52E5C" w:rsidP="009B5612">
      <w:pPr>
        <w:spacing w:line="276" w:lineRule="auto"/>
        <w:jc w:val="both"/>
        <w:rPr>
          <w:rFonts w:ascii="Century Gothic" w:hAnsi="Century Gothic" w:cs="Arial"/>
          <w:iCs/>
          <w:color w:val="000000"/>
        </w:rPr>
      </w:pPr>
      <w:r>
        <w:rPr>
          <w:rFonts w:ascii="Century Gothic" w:hAnsi="Century Gothic" w:cs="Arial"/>
          <w:bCs/>
        </w:rPr>
        <w:t>Adicionalmente</w:t>
      </w:r>
      <w:r w:rsidR="00DB6B25" w:rsidRPr="00EE1006">
        <w:rPr>
          <w:rFonts w:ascii="Century Gothic" w:hAnsi="Century Gothic" w:cs="Arial"/>
          <w:bCs/>
        </w:rPr>
        <w:t xml:space="preserve">, </w:t>
      </w:r>
      <w:r w:rsidR="001D6978" w:rsidRPr="00EE1006">
        <w:rPr>
          <w:rFonts w:ascii="Century Gothic" w:hAnsi="Century Gothic" w:cs="Arial"/>
          <w:bCs/>
        </w:rPr>
        <w:t>solicita</w:t>
      </w:r>
      <w:r w:rsidR="00DB6B25" w:rsidRPr="00EE1006">
        <w:rPr>
          <w:rFonts w:ascii="Century Gothic" w:hAnsi="Century Gothic" w:cs="Arial"/>
          <w:bCs/>
        </w:rPr>
        <w:t xml:space="preserve"> </w:t>
      </w:r>
      <w:r w:rsidR="002245A3">
        <w:rPr>
          <w:rFonts w:ascii="Century Gothic" w:hAnsi="Century Gothic" w:cs="Arial"/>
          <w:bCs/>
        </w:rPr>
        <w:t xml:space="preserve">que </w:t>
      </w:r>
      <w:r w:rsidR="00DB6B25" w:rsidRPr="00EE1006">
        <w:rPr>
          <w:rFonts w:ascii="Century Gothic" w:hAnsi="Century Gothic" w:cs="Arial"/>
          <w:bCs/>
        </w:rPr>
        <w:t xml:space="preserve">se niegue la </w:t>
      </w:r>
      <w:r w:rsidR="001D6978" w:rsidRPr="00EE1006">
        <w:rPr>
          <w:rFonts w:ascii="Century Gothic" w:hAnsi="Century Gothic" w:cs="Arial"/>
          <w:bCs/>
        </w:rPr>
        <w:t>presente</w:t>
      </w:r>
      <w:r w:rsidR="002245A3">
        <w:rPr>
          <w:rFonts w:ascii="Century Gothic" w:hAnsi="Century Gothic" w:cs="Arial"/>
          <w:bCs/>
        </w:rPr>
        <w:t xml:space="preserve"> acción </w:t>
      </w:r>
      <w:r w:rsidR="001D6978" w:rsidRPr="00EE1006">
        <w:rPr>
          <w:rFonts w:ascii="Century Gothic" w:hAnsi="Century Gothic" w:cs="Arial"/>
          <w:bCs/>
        </w:rPr>
        <w:t xml:space="preserve">teniendo </w:t>
      </w:r>
      <w:r w:rsidR="00DB6B25" w:rsidRPr="00EE1006">
        <w:rPr>
          <w:rFonts w:ascii="Century Gothic" w:hAnsi="Century Gothic" w:cs="Arial"/>
          <w:bCs/>
        </w:rPr>
        <w:t xml:space="preserve">en </w:t>
      </w:r>
      <w:r w:rsidR="001D6978" w:rsidRPr="00EE1006">
        <w:rPr>
          <w:rFonts w:ascii="Century Gothic" w:hAnsi="Century Gothic" w:cs="Arial"/>
          <w:bCs/>
        </w:rPr>
        <w:t>cuenta</w:t>
      </w:r>
      <w:r w:rsidR="00DB6B25" w:rsidRPr="00EE1006">
        <w:rPr>
          <w:rFonts w:ascii="Century Gothic" w:hAnsi="Century Gothic" w:cs="Arial"/>
          <w:bCs/>
        </w:rPr>
        <w:t xml:space="preserve"> que la parte act</w:t>
      </w:r>
      <w:r w:rsidR="001D6978" w:rsidRPr="00EE1006">
        <w:rPr>
          <w:rFonts w:ascii="Century Gothic" w:hAnsi="Century Gothic" w:cs="Arial"/>
          <w:bCs/>
        </w:rPr>
        <w:t>ora carece de legitimación en</w:t>
      </w:r>
      <w:r w:rsidR="00DB6B25" w:rsidRPr="00EE1006">
        <w:rPr>
          <w:rFonts w:ascii="Century Gothic" w:hAnsi="Century Gothic" w:cs="Arial"/>
          <w:bCs/>
        </w:rPr>
        <w:t xml:space="preserve"> la causa y por tanto, la accionada NUEVA EPS no </w:t>
      </w:r>
      <w:r w:rsidR="001D6978" w:rsidRPr="00EE1006">
        <w:rPr>
          <w:rFonts w:ascii="Century Gothic" w:hAnsi="Century Gothic" w:cs="Arial"/>
          <w:bCs/>
        </w:rPr>
        <w:t>está</w:t>
      </w:r>
      <w:r w:rsidR="00DB6B25" w:rsidRPr="00EE1006">
        <w:rPr>
          <w:rFonts w:ascii="Century Gothic" w:hAnsi="Century Gothic" w:cs="Arial"/>
          <w:bCs/>
        </w:rPr>
        <w:t xml:space="preserve"> vulnerado ningún dere</w:t>
      </w:r>
      <w:r w:rsidR="001D6978" w:rsidRPr="00EE1006">
        <w:rPr>
          <w:rFonts w:ascii="Century Gothic" w:hAnsi="Century Gothic" w:cs="Arial"/>
          <w:bCs/>
        </w:rPr>
        <w:t>cho fundamental del accionante</w:t>
      </w:r>
      <w:r w:rsidR="001E3155" w:rsidRPr="00EE1006">
        <w:rPr>
          <w:rStyle w:val="Refdenotaalpie"/>
          <w:rFonts w:ascii="Century Gothic" w:hAnsi="Century Gothic"/>
        </w:rPr>
        <w:footnoteReference w:id="3"/>
      </w:r>
      <w:r w:rsidR="001E3155" w:rsidRPr="00EE1006">
        <w:rPr>
          <w:rFonts w:ascii="Century Gothic" w:hAnsi="Century Gothic" w:cs="Arial"/>
          <w:iCs/>
          <w:color w:val="000000"/>
        </w:rPr>
        <w:t>.</w:t>
      </w:r>
    </w:p>
    <w:p w:rsidR="002245A3" w:rsidRPr="00EE1006" w:rsidRDefault="002245A3" w:rsidP="009B5612">
      <w:pPr>
        <w:spacing w:line="276" w:lineRule="auto"/>
        <w:jc w:val="both"/>
        <w:rPr>
          <w:rFonts w:ascii="Century Gothic" w:hAnsi="Century Gothic" w:cs="Arial"/>
          <w:bCs/>
        </w:rPr>
      </w:pPr>
    </w:p>
    <w:p w:rsidR="001E3155" w:rsidRPr="00EE1006" w:rsidRDefault="001E3155" w:rsidP="009B5612">
      <w:pPr>
        <w:pStyle w:val="Textoindependiente"/>
        <w:numPr>
          <w:ilvl w:val="0"/>
          <w:numId w:val="3"/>
        </w:numPr>
        <w:spacing w:after="0" w:line="276" w:lineRule="auto"/>
        <w:jc w:val="both"/>
        <w:rPr>
          <w:rFonts w:ascii="Century Gothic" w:hAnsi="Century Gothic" w:cs="Arial"/>
          <w:b/>
          <w:szCs w:val="24"/>
          <w:lang w:val="es-ES"/>
        </w:rPr>
      </w:pPr>
      <w:r w:rsidRPr="00EE1006">
        <w:rPr>
          <w:rFonts w:ascii="Century Gothic" w:hAnsi="Century Gothic" w:cs="Arial"/>
          <w:b/>
          <w:szCs w:val="24"/>
          <w:lang w:val="es-ES"/>
        </w:rPr>
        <w:t>Pruebas</w:t>
      </w:r>
    </w:p>
    <w:p w:rsidR="009B5612" w:rsidRPr="002245A3" w:rsidRDefault="009B5612" w:rsidP="009B5612">
      <w:pPr>
        <w:pStyle w:val="Textoindependiente"/>
        <w:spacing w:after="0" w:line="276" w:lineRule="auto"/>
        <w:ind w:left="720"/>
        <w:jc w:val="both"/>
        <w:rPr>
          <w:rFonts w:ascii="Century Gothic" w:hAnsi="Century Gothic" w:cs="Arial"/>
          <w:b/>
          <w:sz w:val="14"/>
          <w:szCs w:val="24"/>
          <w:lang w:val="es-ES"/>
        </w:rPr>
      </w:pPr>
    </w:p>
    <w:p w:rsidR="001D6978" w:rsidRPr="00EE1006" w:rsidRDefault="001D6978" w:rsidP="009B5612">
      <w:pPr>
        <w:pStyle w:val="Prrafodelista"/>
        <w:numPr>
          <w:ilvl w:val="0"/>
          <w:numId w:val="1"/>
        </w:numPr>
        <w:spacing w:line="276" w:lineRule="auto"/>
        <w:jc w:val="both"/>
        <w:rPr>
          <w:rFonts w:ascii="Century Gothic" w:hAnsi="Century Gothic" w:cs="Arial"/>
          <w:szCs w:val="24"/>
          <w:lang w:val="es-ES"/>
        </w:rPr>
      </w:pPr>
      <w:r w:rsidRPr="00EE1006">
        <w:rPr>
          <w:rFonts w:ascii="Century Gothic" w:hAnsi="Century Gothic" w:cs="Arial"/>
          <w:szCs w:val="24"/>
          <w:lang w:val="es-ES"/>
        </w:rPr>
        <w:t>Copia de autorización aportada a TU RECOBRO SAS.</w:t>
      </w:r>
    </w:p>
    <w:p w:rsidR="001D6978" w:rsidRPr="00EE1006" w:rsidRDefault="001D6978" w:rsidP="009B5612">
      <w:pPr>
        <w:pStyle w:val="Prrafodelista"/>
        <w:numPr>
          <w:ilvl w:val="0"/>
          <w:numId w:val="1"/>
        </w:numPr>
        <w:spacing w:line="276" w:lineRule="auto"/>
        <w:jc w:val="both"/>
        <w:rPr>
          <w:rFonts w:ascii="Century Gothic" w:hAnsi="Century Gothic" w:cs="Arial"/>
          <w:szCs w:val="24"/>
          <w:lang w:val="es-ES"/>
        </w:rPr>
      </w:pPr>
      <w:r w:rsidRPr="00EE1006">
        <w:rPr>
          <w:rFonts w:ascii="Century Gothic" w:hAnsi="Century Gothic" w:cs="Arial"/>
          <w:szCs w:val="24"/>
          <w:lang w:val="es-ES"/>
        </w:rPr>
        <w:t>Copia se certificado de Existencia y Representación.</w:t>
      </w:r>
    </w:p>
    <w:p w:rsidR="001D6978" w:rsidRPr="00EE1006" w:rsidRDefault="001D6978" w:rsidP="009B5612">
      <w:pPr>
        <w:pStyle w:val="Prrafodelista"/>
        <w:numPr>
          <w:ilvl w:val="0"/>
          <w:numId w:val="1"/>
        </w:numPr>
        <w:spacing w:line="276" w:lineRule="auto"/>
        <w:jc w:val="both"/>
        <w:rPr>
          <w:rFonts w:ascii="Century Gothic" w:hAnsi="Century Gothic" w:cs="Arial"/>
          <w:szCs w:val="24"/>
          <w:lang w:val="es-ES"/>
        </w:rPr>
      </w:pPr>
      <w:r w:rsidRPr="00EE1006">
        <w:rPr>
          <w:rFonts w:ascii="Century Gothic" w:hAnsi="Century Gothic" w:cs="Arial"/>
          <w:szCs w:val="24"/>
          <w:lang w:val="es-ES"/>
        </w:rPr>
        <w:t>Copia de derecho de petición radicado el 11 de febrero de 2020.</w:t>
      </w:r>
    </w:p>
    <w:p w:rsidR="001E3155" w:rsidRPr="00EE1006" w:rsidRDefault="001E3155" w:rsidP="009B5612">
      <w:pPr>
        <w:pStyle w:val="Sangra2detindependiente"/>
        <w:widowControl/>
        <w:numPr>
          <w:ilvl w:val="0"/>
          <w:numId w:val="2"/>
        </w:numPr>
        <w:spacing w:line="276" w:lineRule="auto"/>
        <w:jc w:val="center"/>
        <w:rPr>
          <w:rFonts w:ascii="Century Gothic" w:hAnsi="Century Gothic" w:cs="Arial"/>
          <w:b/>
          <w:szCs w:val="24"/>
          <w:lang w:val="es-ES"/>
        </w:rPr>
      </w:pPr>
      <w:r w:rsidRPr="00EE1006">
        <w:rPr>
          <w:rFonts w:ascii="Century Gothic" w:hAnsi="Century Gothic" w:cs="Arial"/>
          <w:b/>
          <w:szCs w:val="24"/>
          <w:lang w:val="es-ES"/>
        </w:rPr>
        <w:lastRenderedPageBreak/>
        <w:t>CONSIDERACIONES</w:t>
      </w:r>
    </w:p>
    <w:p w:rsidR="001E3155" w:rsidRPr="00EE1006" w:rsidRDefault="001E3155" w:rsidP="009B5612">
      <w:pPr>
        <w:pStyle w:val="Sangra2detindependiente"/>
        <w:widowControl/>
        <w:spacing w:line="276" w:lineRule="auto"/>
        <w:ind w:firstLine="0"/>
        <w:rPr>
          <w:rFonts w:ascii="Century Gothic" w:hAnsi="Century Gothic" w:cs="Arial"/>
          <w:b/>
          <w:szCs w:val="24"/>
          <w:lang w:val="es-ES"/>
        </w:rPr>
      </w:pPr>
    </w:p>
    <w:p w:rsidR="001E3155" w:rsidRPr="00EE1006" w:rsidRDefault="001E3155" w:rsidP="009B5612">
      <w:pPr>
        <w:pStyle w:val="Sangra2detindependiente"/>
        <w:widowControl/>
        <w:spacing w:line="276" w:lineRule="auto"/>
        <w:ind w:firstLine="0"/>
        <w:rPr>
          <w:rFonts w:ascii="Century Gothic" w:hAnsi="Century Gothic" w:cs="Arial"/>
          <w:b/>
          <w:szCs w:val="24"/>
          <w:lang w:val="es-ES"/>
        </w:rPr>
      </w:pPr>
      <w:r w:rsidRPr="00EE1006">
        <w:rPr>
          <w:rFonts w:ascii="Century Gothic" w:hAnsi="Century Gothic" w:cs="Arial"/>
          <w:b/>
          <w:szCs w:val="24"/>
          <w:lang w:val="es-ES"/>
        </w:rPr>
        <w:t>1. Competencia</w:t>
      </w:r>
    </w:p>
    <w:p w:rsidR="001E3155" w:rsidRPr="00EE1006" w:rsidRDefault="001E3155" w:rsidP="009B5612">
      <w:pPr>
        <w:pStyle w:val="Sangra2detindependiente"/>
        <w:widowControl/>
        <w:spacing w:line="276" w:lineRule="auto"/>
        <w:ind w:firstLine="0"/>
        <w:rPr>
          <w:rFonts w:ascii="Century Gothic" w:eastAsia="Calibri" w:hAnsi="Century Gothic" w:cs="Arial"/>
          <w:szCs w:val="24"/>
          <w:lang w:val="es-ES"/>
        </w:rPr>
      </w:pPr>
    </w:p>
    <w:p w:rsidR="0098425D" w:rsidRPr="00EE1006" w:rsidRDefault="0098425D" w:rsidP="009B5612">
      <w:pPr>
        <w:tabs>
          <w:tab w:val="left" w:pos="0"/>
          <w:tab w:val="left" w:pos="284"/>
          <w:tab w:val="left" w:pos="426"/>
        </w:tabs>
        <w:spacing w:line="276" w:lineRule="auto"/>
        <w:jc w:val="both"/>
        <w:rPr>
          <w:rFonts w:ascii="Century Gothic" w:eastAsia="Calibri" w:hAnsi="Century Gothic" w:cs="Arial"/>
        </w:rPr>
      </w:pPr>
      <w:r w:rsidRPr="00EE1006">
        <w:rPr>
          <w:rFonts w:ascii="Century Gothic" w:eastAsia="Calibri" w:hAnsi="Century Gothic" w:cs="Arial"/>
        </w:rPr>
        <w:t>De conformidad con lo dispuesto en el artículo 86 de la Constitución Política, en el articulado general y, en particular, en los Artículos 1°, 5° y 8° del Decreto – Ley 2591 de 1991 “</w:t>
      </w:r>
      <w:r w:rsidRPr="00EE1006">
        <w:rPr>
          <w:rFonts w:ascii="Century Gothic" w:eastAsia="Calibri" w:hAnsi="Century Gothic" w:cs="Arial"/>
          <w:i/>
        </w:rPr>
        <w:t>Por el cual se reglamenta la acción de tutela consagrada en el artículo 86 de la Constitución Política”</w:t>
      </w:r>
      <w:r w:rsidRPr="00EE1006">
        <w:rPr>
          <w:rFonts w:ascii="Century Gothic" w:eastAsia="Calibri" w:hAnsi="Century Gothic" w:cs="Arial"/>
        </w:rPr>
        <w:t xml:space="preserve">, la acción de tutela se dirige o encamina a la protección inmediata de los derechos constitucionales fundamentales, cuando quiera que estos resulten vulnerados o amenazados por la acción u omisión de cualquier autoridad pública o de particulares; en este último evento, en los casos señalados de manera expresa y restrictiva por la ley. </w:t>
      </w:r>
    </w:p>
    <w:p w:rsidR="0098425D" w:rsidRPr="00EE1006" w:rsidRDefault="0098425D" w:rsidP="009B5612">
      <w:pPr>
        <w:tabs>
          <w:tab w:val="left" w:pos="0"/>
          <w:tab w:val="left" w:pos="284"/>
          <w:tab w:val="left" w:pos="426"/>
        </w:tabs>
        <w:spacing w:line="276" w:lineRule="auto"/>
        <w:jc w:val="both"/>
        <w:rPr>
          <w:rFonts w:ascii="Century Gothic" w:eastAsia="Calibri" w:hAnsi="Century Gothic" w:cs="Arial"/>
        </w:rPr>
      </w:pPr>
    </w:p>
    <w:p w:rsidR="0098425D" w:rsidRPr="00EE1006" w:rsidRDefault="0098425D" w:rsidP="009B5612">
      <w:pPr>
        <w:spacing w:line="276" w:lineRule="auto"/>
        <w:jc w:val="both"/>
        <w:rPr>
          <w:rFonts w:ascii="Century Gothic" w:eastAsia="Calibri" w:hAnsi="Century Gothic" w:cs="Arial"/>
        </w:rPr>
      </w:pPr>
      <w:r w:rsidRPr="00EE1006">
        <w:rPr>
          <w:rFonts w:ascii="Century Gothic" w:eastAsia="Calibri" w:hAnsi="Century Gothic" w:cs="Arial"/>
        </w:rPr>
        <w:t>El referido artículo constitucional dispone</w:t>
      </w:r>
      <w:r w:rsidR="009B5612" w:rsidRPr="00EE1006">
        <w:rPr>
          <w:rFonts w:ascii="Century Gothic" w:eastAsia="Calibri" w:hAnsi="Century Gothic" w:cs="Arial"/>
        </w:rPr>
        <w:t>,</w:t>
      </w:r>
      <w:r w:rsidRPr="00EE1006">
        <w:rPr>
          <w:rFonts w:ascii="Century Gothic" w:eastAsia="Calibri" w:hAnsi="Century Gothic" w:cs="Arial"/>
        </w:rPr>
        <w:t xml:space="preserve"> por otro lado</w:t>
      </w:r>
      <w:r w:rsidR="009B5612" w:rsidRPr="00EE1006">
        <w:rPr>
          <w:rFonts w:ascii="Century Gothic" w:eastAsia="Calibri" w:hAnsi="Century Gothic" w:cs="Arial"/>
        </w:rPr>
        <w:t>,</w:t>
      </w:r>
      <w:r w:rsidRPr="00EE1006">
        <w:rPr>
          <w:rFonts w:ascii="Century Gothic" w:eastAsia="Calibri" w:hAnsi="Century Gothic" w:cs="Arial"/>
        </w:rPr>
        <w:t xml:space="preserve"> que la acción de tutela es un mecanismo subsidiario para la protección de los derechos fundamentales de las personas, por lo que, si se dispone de otros medios de defensa, el amparo constitucional deviene improcedente. De esta manera, se tiene que la acción de tutela consta de un carácter esencialmente subsidiario y residual, en tanto que, al momento de resolver los conflictos, primero debe recurrirse a los mecanismos judiciales que el legislador previamente ha regulado.</w:t>
      </w:r>
    </w:p>
    <w:p w:rsidR="0098425D" w:rsidRPr="00EE1006" w:rsidRDefault="0098425D" w:rsidP="009B5612">
      <w:pPr>
        <w:spacing w:line="276" w:lineRule="auto"/>
        <w:ind w:left="708"/>
        <w:jc w:val="both"/>
        <w:rPr>
          <w:rFonts w:ascii="Century Gothic" w:eastAsia="Calibri" w:hAnsi="Century Gothic" w:cs="Arial"/>
        </w:rPr>
      </w:pPr>
    </w:p>
    <w:p w:rsidR="0098425D" w:rsidRPr="00EE1006" w:rsidRDefault="0098425D" w:rsidP="009B5612">
      <w:pPr>
        <w:spacing w:line="276" w:lineRule="auto"/>
        <w:jc w:val="both"/>
        <w:rPr>
          <w:rFonts w:ascii="Century Gothic" w:eastAsia="Calibri" w:hAnsi="Century Gothic" w:cs="Arial"/>
        </w:rPr>
      </w:pPr>
      <w:r w:rsidRPr="00EE1006">
        <w:rPr>
          <w:rFonts w:ascii="Century Gothic" w:eastAsia="Calibri" w:hAnsi="Century Gothic" w:cs="Arial"/>
        </w:rPr>
        <w:t xml:space="preserve">No obstante, la misma norma constitucional se encarga de establecer las excepciones aplicables a la regla de subsidiariedad pues, aunque existan otros mecanismos de defensa, será posible impetrar la presente acción cuando con ella se busque evitar un perjuicio irremediable.  Por otro lado, el artículo 6 el Decreto 2591 de 1991, señala que también procederá cuando el mecanismo alternativo no goce de la suficiente eficacia e idoneidad para proteger el contenido concreto de los derechos fundamentales invocados. </w:t>
      </w:r>
    </w:p>
    <w:p w:rsidR="0098425D" w:rsidRPr="00EE1006" w:rsidRDefault="0098425D" w:rsidP="009B5612">
      <w:pPr>
        <w:spacing w:line="276" w:lineRule="auto"/>
        <w:jc w:val="both"/>
        <w:rPr>
          <w:rFonts w:ascii="Century Gothic" w:eastAsia="Calibri" w:hAnsi="Century Gothic" w:cs="Arial"/>
        </w:rPr>
      </w:pPr>
    </w:p>
    <w:p w:rsidR="0098425D" w:rsidRPr="00EE1006" w:rsidRDefault="0098425D" w:rsidP="009B5612">
      <w:pPr>
        <w:pStyle w:val="Sangra2detindependiente"/>
        <w:widowControl/>
        <w:spacing w:line="276" w:lineRule="auto"/>
        <w:ind w:firstLine="0"/>
        <w:rPr>
          <w:rFonts w:ascii="Century Gothic" w:hAnsi="Century Gothic" w:cs="Arial"/>
          <w:szCs w:val="24"/>
          <w:lang w:val="es-ES"/>
        </w:rPr>
      </w:pPr>
      <w:r w:rsidRPr="00EE1006">
        <w:rPr>
          <w:rFonts w:ascii="Century Gothic" w:hAnsi="Century Gothic" w:cs="Arial"/>
          <w:szCs w:val="24"/>
          <w:lang w:val="es-ES"/>
        </w:rPr>
        <w:t>Por lo tanto, el Despacho encuentra que tanto la parte accionante como la accionada, se encuentran legitimados para actuar dentro de este proceso y la acción de tutela es procedente</w:t>
      </w:r>
      <w:r w:rsidR="00B868CF" w:rsidRPr="00EE1006">
        <w:rPr>
          <w:rFonts w:ascii="Century Gothic" w:hAnsi="Century Gothic" w:cs="Arial"/>
          <w:szCs w:val="24"/>
          <w:lang w:val="es-ES"/>
        </w:rPr>
        <w:t>,</w:t>
      </w:r>
      <w:r w:rsidRPr="00EE1006">
        <w:rPr>
          <w:rFonts w:ascii="Century Gothic" w:hAnsi="Century Gothic" w:cs="Arial"/>
          <w:szCs w:val="24"/>
          <w:lang w:val="es-ES"/>
        </w:rPr>
        <w:t xml:space="preserve"> comoquiera que se busca la protección del Juez Constitucional frente vulneración de sus derechos fundamentales. </w:t>
      </w:r>
    </w:p>
    <w:p w:rsidR="00041DE1" w:rsidRDefault="00041DE1" w:rsidP="009B5612">
      <w:pPr>
        <w:pStyle w:val="Sangra2detindependiente"/>
        <w:widowControl/>
        <w:spacing w:line="276" w:lineRule="auto"/>
        <w:ind w:firstLine="0"/>
        <w:rPr>
          <w:rFonts w:ascii="Century Gothic" w:hAnsi="Century Gothic" w:cs="Arial"/>
          <w:szCs w:val="24"/>
          <w:lang w:val="es-ES"/>
        </w:rPr>
      </w:pPr>
    </w:p>
    <w:p w:rsidR="00041DE1" w:rsidRPr="00EE1006" w:rsidRDefault="00041DE1" w:rsidP="00B868CF">
      <w:pPr>
        <w:pStyle w:val="Prrafodelista"/>
        <w:numPr>
          <w:ilvl w:val="0"/>
          <w:numId w:val="6"/>
        </w:numPr>
        <w:tabs>
          <w:tab w:val="left" w:pos="0"/>
          <w:tab w:val="left" w:pos="284"/>
          <w:tab w:val="left" w:pos="426"/>
        </w:tabs>
        <w:spacing w:line="276" w:lineRule="auto"/>
        <w:jc w:val="both"/>
        <w:rPr>
          <w:rFonts w:ascii="Century Gothic" w:eastAsia="Calibri" w:hAnsi="Century Gothic" w:cs="Arial"/>
          <w:b/>
          <w:lang w:val="es-ES"/>
        </w:rPr>
      </w:pPr>
      <w:r w:rsidRPr="00EE1006">
        <w:rPr>
          <w:rFonts w:ascii="Century Gothic" w:eastAsia="Calibri" w:hAnsi="Century Gothic" w:cs="Arial"/>
          <w:b/>
          <w:lang w:val="es-ES"/>
        </w:rPr>
        <w:t>Problema jurídico</w:t>
      </w:r>
    </w:p>
    <w:p w:rsidR="005B2E26" w:rsidRPr="0051500D" w:rsidRDefault="005B2E26" w:rsidP="005B2E26">
      <w:pPr>
        <w:pStyle w:val="Prrafodelista"/>
        <w:tabs>
          <w:tab w:val="left" w:pos="0"/>
          <w:tab w:val="left" w:pos="284"/>
          <w:tab w:val="left" w:pos="426"/>
        </w:tabs>
        <w:spacing w:line="276" w:lineRule="auto"/>
        <w:jc w:val="both"/>
        <w:rPr>
          <w:rFonts w:ascii="Century Gothic" w:eastAsia="Calibri" w:hAnsi="Century Gothic" w:cs="Arial"/>
          <w:b/>
          <w:sz w:val="12"/>
          <w:lang w:val="es-ES"/>
        </w:rPr>
      </w:pPr>
    </w:p>
    <w:p w:rsidR="00041DE1" w:rsidRPr="00EE1006" w:rsidRDefault="00041DE1" w:rsidP="009B5612">
      <w:pPr>
        <w:tabs>
          <w:tab w:val="left" w:pos="0"/>
          <w:tab w:val="left" w:pos="284"/>
          <w:tab w:val="left" w:pos="426"/>
        </w:tabs>
        <w:spacing w:line="276" w:lineRule="auto"/>
        <w:jc w:val="both"/>
        <w:rPr>
          <w:rFonts w:ascii="Century Gothic" w:hAnsi="Century Gothic" w:cs="Arial"/>
        </w:rPr>
      </w:pPr>
      <w:r w:rsidRPr="00EE1006">
        <w:rPr>
          <w:rFonts w:ascii="Century Gothic" w:eastAsia="Calibri" w:hAnsi="Century Gothic" w:cs="Arial"/>
        </w:rPr>
        <w:t xml:space="preserve">Le corresponde a este </w:t>
      </w:r>
      <w:r w:rsidR="00EE1006" w:rsidRPr="00EE1006">
        <w:rPr>
          <w:rFonts w:ascii="Century Gothic" w:eastAsia="Calibri" w:hAnsi="Century Gothic" w:cs="Arial"/>
        </w:rPr>
        <w:t>d</w:t>
      </w:r>
      <w:r w:rsidRPr="00EE1006">
        <w:rPr>
          <w:rFonts w:ascii="Century Gothic" w:eastAsia="Calibri" w:hAnsi="Century Gothic" w:cs="Arial"/>
        </w:rPr>
        <w:t>espacho determinar si la NUEVA EPS ha vulnerado el derecho fundamental de petición y debido proceso del accionante</w:t>
      </w:r>
      <w:r w:rsidR="00517258">
        <w:rPr>
          <w:rFonts w:ascii="Century Gothic" w:eastAsia="Calibri" w:hAnsi="Century Gothic" w:cs="Arial"/>
        </w:rPr>
        <w:t>,</w:t>
      </w:r>
      <w:r w:rsidRPr="00EE1006">
        <w:rPr>
          <w:rFonts w:ascii="Century Gothic" w:eastAsia="Calibri" w:hAnsi="Century Gothic" w:cs="Arial"/>
        </w:rPr>
        <w:t xml:space="preserve"> TU RECOBRO SAS, al </w:t>
      </w:r>
      <w:r w:rsidR="00517258">
        <w:rPr>
          <w:rFonts w:ascii="Century Gothic" w:eastAsia="Calibri" w:hAnsi="Century Gothic" w:cs="Arial"/>
        </w:rPr>
        <w:t xml:space="preserve">omitir </w:t>
      </w:r>
      <w:r w:rsidRPr="00EE1006">
        <w:rPr>
          <w:rFonts w:ascii="Century Gothic" w:eastAsia="Calibri" w:hAnsi="Century Gothic" w:cs="Arial"/>
        </w:rPr>
        <w:t>contestar de fondo</w:t>
      </w:r>
      <w:r w:rsidR="00517258">
        <w:rPr>
          <w:rFonts w:ascii="Century Gothic" w:eastAsia="Calibri" w:hAnsi="Century Gothic" w:cs="Arial"/>
        </w:rPr>
        <w:t xml:space="preserve"> y oportunamente la</w:t>
      </w:r>
      <w:r w:rsidRPr="00EE1006">
        <w:rPr>
          <w:rFonts w:ascii="Century Gothic" w:eastAsia="Calibri" w:hAnsi="Century Gothic" w:cs="Arial"/>
        </w:rPr>
        <w:t xml:space="preserve"> petición radicada el 11 de febrero de 2020. </w:t>
      </w:r>
    </w:p>
    <w:p w:rsidR="0098425D" w:rsidRDefault="0098425D" w:rsidP="009B5612">
      <w:pPr>
        <w:pStyle w:val="Sangra2detindependiente"/>
        <w:widowControl/>
        <w:spacing w:line="276" w:lineRule="auto"/>
        <w:ind w:firstLine="0"/>
        <w:rPr>
          <w:rFonts w:ascii="Century Gothic" w:hAnsi="Century Gothic" w:cs="Arial"/>
          <w:b/>
          <w:sz w:val="18"/>
          <w:szCs w:val="24"/>
          <w:lang w:val="es-ES"/>
        </w:rPr>
      </w:pPr>
    </w:p>
    <w:p w:rsidR="00517258" w:rsidRDefault="00517258" w:rsidP="009B5612">
      <w:pPr>
        <w:pStyle w:val="Sangra2detindependiente"/>
        <w:widowControl/>
        <w:spacing w:line="276" w:lineRule="auto"/>
        <w:ind w:firstLine="0"/>
        <w:rPr>
          <w:rFonts w:ascii="Century Gothic" w:hAnsi="Century Gothic" w:cs="Arial"/>
          <w:b/>
          <w:sz w:val="18"/>
          <w:szCs w:val="24"/>
          <w:lang w:val="es-ES"/>
        </w:rPr>
      </w:pPr>
    </w:p>
    <w:p w:rsidR="00517258" w:rsidRPr="0051500D" w:rsidRDefault="00517258" w:rsidP="009B5612">
      <w:pPr>
        <w:pStyle w:val="Sangra2detindependiente"/>
        <w:widowControl/>
        <w:spacing w:line="276" w:lineRule="auto"/>
        <w:ind w:firstLine="0"/>
        <w:rPr>
          <w:rFonts w:ascii="Century Gothic" w:hAnsi="Century Gothic" w:cs="Arial"/>
          <w:b/>
          <w:sz w:val="18"/>
          <w:szCs w:val="24"/>
          <w:lang w:val="es-ES"/>
        </w:rPr>
      </w:pPr>
    </w:p>
    <w:p w:rsidR="0098425D" w:rsidRPr="00EE1006" w:rsidRDefault="0098425D" w:rsidP="00B868CF">
      <w:pPr>
        <w:pStyle w:val="Sangra2detindependiente"/>
        <w:widowControl/>
        <w:numPr>
          <w:ilvl w:val="1"/>
          <w:numId w:val="6"/>
        </w:numPr>
        <w:spacing w:line="276" w:lineRule="auto"/>
        <w:rPr>
          <w:rFonts w:ascii="Century Gothic" w:hAnsi="Century Gothic" w:cs="Arial"/>
          <w:b/>
          <w:szCs w:val="24"/>
          <w:lang w:val="es-ES"/>
        </w:rPr>
      </w:pPr>
      <w:r w:rsidRPr="00EE1006">
        <w:rPr>
          <w:rFonts w:ascii="Century Gothic" w:hAnsi="Century Gothic" w:cs="Arial"/>
          <w:b/>
          <w:szCs w:val="24"/>
          <w:lang w:val="es-ES"/>
        </w:rPr>
        <w:lastRenderedPageBreak/>
        <w:t xml:space="preserve">DERECHO VULNERADO     </w:t>
      </w:r>
    </w:p>
    <w:p w:rsidR="0098425D" w:rsidRPr="0051500D" w:rsidRDefault="0098425D" w:rsidP="009B5612">
      <w:pPr>
        <w:pStyle w:val="Sangra2detindependiente"/>
        <w:widowControl/>
        <w:spacing w:line="276" w:lineRule="auto"/>
        <w:ind w:firstLine="0"/>
        <w:rPr>
          <w:rFonts w:ascii="Century Gothic" w:hAnsi="Century Gothic" w:cs="Arial"/>
          <w:b/>
          <w:sz w:val="10"/>
          <w:szCs w:val="24"/>
          <w:lang w:val="es-ES"/>
        </w:rPr>
      </w:pPr>
    </w:p>
    <w:p w:rsidR="00F23F1F" w:rsidRPr="00EE1006" w:rsidRDefault="00F23F1F" w:rsidP="009B5612">
      <w:pPr>
        <w:pStyle w:val="Sangra2detindependiente"/>
        <w:widowControl/>
        <w:spacing w:line="276" w:lineRule="auto"/>
        <w:ind w:firstLine="0"/>
        <w:rPr>
          <w:rFonts w:ascii="Century Gothic" w:hAnsi="Century Gothic" w:cs="Arial"/>
          <w:b/>
          <w:szCs w:val="24"/>
          <w:lang w:val="es-ES"/>
        </w:rPr>
      </w:pPr>
      <w:r w:rsidRPr="00EE1006">
        <w:rPr>
          <w:rFonts w:ascii="Century Gothic" w:hAnsi="Century Gothic" w:cs="Arial"/>
          <w:b/>
          <w:szCs w:val="24"/>
          <w:lang w:val="es-ES"/>
        </w:rPr>
        <w:t>Debido proceso.</w:t>
      </w:r>
    </w:p>
    <w:p w:rsidR="00F23F1F" w:rsidRPr="0051500D" w:rsidRDefault="00F23F1F" w:rsidP="009B5612">
      <w:pPr>
        <w:pStyle w:val="Sangra2detindependiente"/>
        <w:widowControl/>
        <w:spacing w:line="276" w:lineRule="auto"/>
        <w:ind w:left="1080" w:firstLine="0"/>
        <w:rPr>
          <w:rFonts w:ascii="Century Gothic" w:hAnsi="Century Gothic" w:cs="Arial"/>
          <w:b/>
          <w:sz w:val="12"/>
          <w:szCs w:val="24"/>
          <w:lang w:val="es-ES"/>
        </w:rPr>
      </w:pPr>
    </w:p>
    <w:p w:rsidR="00F23F1F" w:rsidRPr="00EE1006" w:rsidRDefault="00F23F1F" w:rsidP="009B5612">
      <w:pPr>
        <w:pStyle w:val="Sangra2detindependiente"/>
        <w:widowControl/>
        <w:spacing w:line="276" w:lineRule="auto"/>
        <w:ind w:firstLine="0"/>
        <w:rPr>
          <w:rFonts w:ascii="Century Gothic" w:hAnsi="Century Gothic" w:cs="Arial"/>
          <w:szCs w:val="24"/>
          <w:lang w:val="es-ES"/>
        </w:rPr>
      </w:pPr>
      <w:r w:rsidRPr="00EE1006">
        <w:rPr>
          <w:rFonts w:ascii="Century Gothic" w:hAnsi="Century Gothic" w:cs="Arial"/>
          <w:szCs w:val="24"/>
          <w:lang w:val="es-ES"/>
        </w:rPr>
        <w:t xml:space="preserve">El artículo 29 de la Constitución Política establece que el </w:t>
      </w:r>
      <w:r w:rsidRPr="00EE1006">
        <w:rPr>
          <w:rFonts w:ascii="Century Gothic" w:hAnsi="Century Gothic" w:cs="Arial"/>
          <w:b/>
          <w:szCs w:val="24"/>
          <w:lang w:val="es-ES"/>
        </w:rPr>
        <w:t>debido proceso</w:t>
      </w:r>
      <w:r w:rsidRPr="00EE1006">
        <w:rPr>
          <w:rFonts w:ascii="Century Gothic" w:hAnsi="Century Gothic" w:cs="Arial"/>
          <w:szCs w:val="24"/>
          <w:lang w:val="es-ES"/>
        </w:rPr>
        <w:t xml:space="preserve"> se aplicará a toda clase de actuaciones judiciales y administrativas.</w:t>
      </w:r>
    </w:p>
    <w:p w:rsidR="00F23F1F" w:rsidRPr="0051500D" w:rsidRDefault="00F23F1F" w:rsidP="009B5612">
      <w:pPr>
        <w:pStyle w:val="Sangradetextonormal"/>
        <w:spacing w:line="276" w:lineRule="auto"/>
        <w:ind w:left="0"/>
        <w:rPr>
          <w:rFonts w:ascii="Century Gothic" w:hAnsi="Century Gothic" w:cs="Arial"/>
          <w:sz w:val="16"/>
          <w:szCs w:val="24"/>
          <w:lang w:val="es-ES"/>
        </w:rPr>
      </w:pPr>
    </w:p>
    <w:p w:rsidR="0051500D" w:rsidRDefault="00FB094A" w:rsidP="0051500D">
      <w:pPr>
        <w:pStyle w:val="Sangradetextonormal"/>
        <w:spacing w:line="276" w:lineRule="auto"/>
        <w:ind w:left="0"/>
        <w:rPr>
          <w:rFonts w:ascii="Century Gothic" w:hAnsi="Century Gothic" w:cs="Arial"/>
          <w:i/>
          <w:sz w:val="22"/>
          <w:szCs w:val="24"/>
          <w:lang w:val="es-ES"/>
        </w:rPr>
      </w:pPr>
      <w:r w:rsidRPr="00EE1006">
        <w:rPr>
          <w:rFonts w:ascii="Century Gothic" w:hAnsi="Century Gothic" w:cs="Arial"/>
          <w:szCs w:val="24"/>
          <w:lang w:val="es-ES"/>
        </w:rPr>
        <w:t xml:space="preserve">Sobre el debido proceso, la </w:t>
      </w:r>
      <w:r w:rsidR="00F23F1F" w:rsidRPr="00EE1006">
        <w:rPr>
          <w:rFonts w:ascii="Century Gothic" w:hAnsi="Century Gothic" w:cs="Arial"/>
          <w:szCs w:val="24"/>
          <w:lang w:val="es-ES"/>
        </w:rPr>
        <w:t>jurispru</w:t>
      </w:r>
      <w:r w:rsidRPr="00EE1006">
        <w:rPr>
          <w:rFonts w:ascii="Century Gothic" w:hAnsi="Century Gothic" w:cs="Arial"/>
          <w:szCs w:val="24"/>
          <w:lang w:val="es-ES"/>
        </w:rPr>
        <w:t>dencia constitucional ha establecido qu</w:t>
      </w:r>
      <w:r w:rsidR="00985135" w:rsidRPr="00EE1006">
        <w:rPr>
          <w:rFonts w:ascii="Century Gothic" w:hAnsi="Century Gothic" w:cs="Arial"/>
          <w:szCs w:val="24"/>
          <w:lang w:val="es-ES"/>
        </w:rPr>
        <w:t>e consis</w:t>
      </w:r>
      <w:r w:rsidRPr="00EE1006">
        <w:rPr>
          <w:rFonts w:ascii="Century Gothic" w:hAnsi="Century Gothic" w:cs="Arial"/>
          <w:szCs w:val="24"/>
          <w:lang w:val="es-ES"/>
        </w:rPr>
        <w:t>te en el</w:t>
      </w:r>
      <w:r w:rsidR="00985135" w:rsidRPr="00EE1006">
        <w:rPr>
          <w:rFonts w:ascii="Century Gothic" w:hAnsi="Century Gothic" w:cs="Arial"/>
          <w:szCs w:val="24"/>
          <w:lang w:val="es-ES"/>
        </w:rPr>
        <w:t xml:space="preserve"> conjunto de garantías que tiene el ordenamiento jurídico, para proteger los derechos de las personas que se encuentran dentro de un trámite administrativo o judicial, esas garantías son: </w:t>
      </w:r>
      <w:r w:rsidR="00F23F1F" w:rsidRPr="00EE1006">
        <w:rPr>
          <w:rFonts w:ascii="Century Gothic" w:hAnsi="Century Gothic" w:cs="Arial"/>
          <w:i/>
          <w:sz w:val="22"/>
          <w:szCs w:val="24"/>
          <w:lang w:val="es-ES"/>
        </w:rPr>
        <w:t>“</w:t>
      </w:r>
      <w:r w:rsidRPr="00EE1006">
        <w:rPr>
          <w:rFonts w:ascii="Century Gothic" w:hAnsi="Century Gothic" w:cs="Arial"/>
          <w:i/>
          <w:sz w:val="22"/>
          <w:szCs w:val="24"/>
          <w:lang w:val="es-ES"/>
        </w:rPr>
        <w:t>(i) El derecho a la jurisdicción, que a su vez conlleva los derechos al libre e igualitario acceso a los jueces y autoridades administrativas, a obtener decisiones motivadas, a impugnar las decisiones ante autoridades de jerarquía superior, y al cumplimiento de lo decidido en el fallo; (ii) el derecho al juez natural, identificado como el funcionario con capacidad o aptitud legal para ejercer jurisdicción en determinado proceso o actuación, de acuerdo con la naturaleza de los hechos, la calidad de las personas y la división del trabajo establecida por la Constitución y la ley; (iii) El derecho a la defensa, entendido como el empleo de todos los medios legítimos y adecuados para ser oído y obtener una decisión favorable. De este derecho hacen parte, el derecho al tiempo y a los medios adecuados para la preparación de la defensa; los derechos a la asistencia de un abogado cuando sea necesario, a la igualdad ante la ley procesal, a la buena fe y a la lealtad de todas las demás personas que intervienen en el proceso; (iv) el derecho a un proceso público, desarrollado dentro de un tiempo razonable, lo cual exige que el proceso o la actuación no se vea sometido a dilaciones injustificadas o inexplicables; (v) el derecho a la independencia del juez, que solo es efectivo cuando los servidores públicos a los cuales confía la Constitución la tarea de administrar justicia, ejercen funciones separadas de aquellas atribuidas al ejecutivo y al legislativo y (vi) el derecho a la independencia e imparcialidad del juez o funcionario, quienes siempre deberán decidir con fundamento en los hechos, conforme a los imperativos del orden jurídico, sin designios anticipados ni prevenciones, presiones o influencias ilícitas.</w:t>
      </w:r>
      <w:r w:rsidR="00F23F1F" w:rsidRPr="00EE1006">
        <w:rPr>
          <w:rFonts w:ascii="Century Gothic" w:hAnsi="Century Gothic" w:cs="Arial"/>
          <w:i/>
          <w:sz w:val="22"/>
          <w:szCs w:val="24"/>
          <w:lang w:val="es-ES"/>
        </w:rPr>
        <w:t xml:space="preserve">” </w:t>
      </w:r>
      <w:r w:rsidR="00F23F1F" w:rsidRPr="00EE1006">
        <w:rPr>
          <w:rFonts w:ascii="Century Gothic" w:hAnsi="Century Gothic" w:cs="Arial"/>
          <w:i/>
          <w:sz w:val="22"/>
          <w:szCs w:val="24"/>
          <w:vertAlign w:val="superscript"/>
          <w:lang w:val="es-ES"/>
        </w:rPr>
        <w:footnoteReference w:id="4"/>
      </w:r>
    </w:p>
    <w:p w:rsidR="0051500D" w:rsidRDefault="0051500D" w:rsidP="0051500D">
      <w:pPr>
        <w:pStyle w:val="Sangradetextonormal"/>
        <w:spacing w:line="276" w:lineRule="auto"/>
        <w:ind w:left="0"/>
        <w:rPr>
          <w:rFonts w:ascii="Century Gothic" w:hAnsi="Century Gothic" w:cs="Arial"/>
          <w:i/>
          <w:sz w:val="22"/>
          <w:szCs w:val="24"/>
          <w:lang w:val="es-ES"/>
        </w:rPr>
      </w:pPr>
    </w:p>
    <w:p w:rsidR="0051500D" w:rsidRPr="0051500D" w:rsidRDefault="0051500D" w:rsidP="009B5612">
      <w:pPr>
        <w:pStyle w:val="Sangra2detindependiente"/>
        <w:widowControl/>
        <w:spacing w:line="276" w:lineRule="auto"/>
        <w:ind w:left="708" w:hanging="708"/>
        <w:rPr>
          <w:rFonts w:ascii="Century Gothic" w:hAnsi="Century Gothic" w:cs="Arial"/>
          <w:b/>
          <w:sz w:val="2"/>
          <w:szCs w:val="24"/>
          <w:lang w:val="es-ES"/>
        </w:rPr>
      </w:pPr>
    </w:p>
    <w:p w:rsidR="0098425D" w:rsidRPr="00EE1006" w:rsidRDefault="0098425D" w:rsidP="009B5612">
      <w:pPr>
        <w:pStyle w:val="Sangra2detindependiente"/>
        <w:widowControl/>
        <w:spacing w:line="276" w:lineRule="auto"/>
        <w:ind w:left="708" w:hanging="708"/>
        <w:rPr>
          <w:rFonts w:ascii="Century Gothic" w:hAnsi="Century Gothic" w:cs="Arial"/>
          <w:b/>
          <w:szCs w:val="24"/>
          <w:lang w:val="es-ES"/>
        </w:rPr>
      </w:pPr>
      <w:r w:rsidRPr="00EE1006">
        <w:rPr>
          <w:rFonts w:ascii="Century Gothic" w:hAnsi="Century Gothic" w:cs="Arial"/>
          <w:b/>
          <w:szCs w:val="24"/>
          <w:lang w:val="es-ES"/>
        </w:rPr>
        <w:t>Derecho de Petición.</w:t>
      </w:r>
    </w:p>
    <w:p w:rsidR="0098425D" w:rsidRPr="0051500D" w:rsidRDefault="0098425D" w:rsidP="009B5612">
      <w:pPr>
        <w:pStyle w:val="Sangra2detindependiente"/>
        <w:widowControl/>
        <w:spacing w:line="276" w:lineRule="auto"/>
        <w:ind w:firstLine="0"/>
        <w:rPr>
          <w:rFonts w:ascii="Century Gothic" w:hAnsi="Century Gothic" w:cs="Arial"/>
          <w:b/>
          <w:sz w:val="10"/>
          <w:szCs w:val="24"/>
          <w:lang w:val="es-ES"/>
        </w:rPr>
      </w:pPr>
    </w:p>
    <w:p w:rsidR="0098425D" w:rsidRPr="00EE1006" w:rsidRDefault="0098425D" w:rsidP="009B5612">
      <w:pPr>
        <w:pStyle w:val="Sangra2detindependiente"/>
        <w:widowControl/>
        <w:spacing w:line="276" w:lineRule="auto"/>
        <w:ind w:firstLine="0"/>
        <w:rPr>
          <w:rFonts w:ascii="Century Gothic" w:hAnsi="Century Gothic" w:cs="Arial"/>
          <w:i/>
          <w:sz w:val="22"/>
          <w:szCs w:val="24"/>
          <w:lang w:val="es-ES"/>
        </w:rPr>
      </w:pPr>
      <w:r w:rsidRPr="00EE1006">
        <w:rPr>
          <w:rFonts w:ascii="Century Gothic" w:hAnsi="Century Gothic" w:cs="Arial"/>
          <w:szCs w:val="24"/>
          <w:lang w:val="es-ES"/>
        </w:rPr>
        <w:t xml:space="preserve">El artículo 23 de la Constitución Política consagra: </w:t>
      </w:r>
      <w:r w:rsidRPr="00EE1006">
        <w:rPr>
          <w:rFonts w:ascii="Century Gothic" w:hAnsi="Century Gothic" w:cs="Arial"/>
          <w:i/>
          <w:sz w:val="22"/>
          <w:szCs w:val="24"/>
          <w:lang w:val="es-ES"/>
        </w:rPr>
        <w:t>“Toda persona tiene derecho a presentar peticiones respetuosas a las autoridades por motivos de interés general o particular y a obtener pronta resolución. El legislador podrá reglamentar su ejercicio ante organizaciones privadas para garantizar los derechos fundamentales.”</w:t>
      </w:r>
    </w:p>
    <w:p w:rsidR="0098425D" w:rsidRPr="00EE1006" w:rsidRDefault="0098425D" w:rsidP="009B5612">
      <w:pPr>
        <w:pStyle w:val="Sangra2detindependiente"/>
        <w:widowControl/>
        <w:spacing w:line="276" w:lineRule="auto"/>
        <w:ind w:firstLine="0"/>
        <w:rPr>
          <w:rFonts w:ascii="Century Gothic" w:hAnsi="Century Gothic" w:cs="Arial"/>
          <w:b/>
          <w:szCs w:val="24"/>
          <w:lang w:val="es-ES"/>
        </w:rPr>
      </w:pPr>
    </w:p>
    <w:p w:rsidR="006C166F" w:rsidRPr="00EE1006" w:rsidRDefault="006C166F" w:rsidP="009B5612">
      <w:pPr>
        <w:pStyle w:val="Sangradetextonormal"/>
        <w:spacing w:line="276" w:lineRule="auto"/>
        <w:ind w:left="0"/>
        <w:rPr>
          <w:rFonts w:ascii="Century Gothic" w:hAnsi="Century Gothic" w:cs="Arial"/>
          <w:szCs w:val="24"/>
          <w:lang w:val="es-ES"/>
        </w:rPr>
      </w:pPr>
      <w:r w:rsidRPr="00EE1006">
        <w:rPr>
          <w:rFonts w:ascii="Century Gothic" w:hAnsi="Century Gothic" w:cs="Arial"/>
          <w:szCs w:val="24"/>
          <w:lang w:val="es-ES"/>
        </w:rPr>
        <w:t xml:space="preserve">Respecto de las peticiones interpuestas el Código de Procedimiento Administrativo y de lo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w:t>
      </w:r>
      <w:r w:rsidRPr="00EE1006">
        <w:rPr>
          <w:rFonts w:ascii="Century Gothic" w:hAnsi="Century Gothic" w:cs="Arial"/>
          <w:szCs w:val="24"/>
          <w:lang w:val="es-ES"/>
        </w:rPr>
        <w:lastRenderedPageBreak/>
        <w:t>oportuna y de fondo a la solicitud interpuesta</w:t>
      </w:r>
      <w:r w:rsidRPr="00EE1006">
        <w:rPr>
          <w:rStyle w:val="Refdenotaalpie"/>
          <w:rFonts w:ascii="Century Gothic" w:hAnsi="Century Gothic" w:cs="Arial"/>
          <w:szCs w:val="24"/>
          <w:lang w:val="es-ES"/>
        </w:rPr>
        <w:footnoteReference w:id="5"/>
      </w:r>
      <w:r w:rsidRPr="00EE1006">
        <w:rPr>
          <w:rFonts w:ascii="Century Gothic" w:hAnsi="Century Gothic" w:cs="Arial"/>
          <w:szCs w:val="24"/>
          <w:lang w:val="es-ES"/>
        </w:rPr>
        <w:t>, estableciendo las reglas básicas que rigen el derecho de petición:</w:t>
      </w:r>
    </w:p>
    <w:p w:rsidR="006C166F" w:rsidRPr="00EE1006" w:rsidRDefault="006C166F" w:rsidP="009B5612">
      <w:pPr>
        <w:pStyle w:val="Sangradetextonormal"/>
        <w:spacing w:line="276" w:lineRule="auto"/>
        <w:rPr>
          <w:rFonts w:ascii="Century Gothic" w:hAnsi="Century Gothic" w:cs="Arial"/>
          <w:szCs w:val="24"/>
          <w:lang w:val="es-ES"/>
        </w:rPr>
      </w:pPr>
    </w:p>
    <w:p w:rsidR="006C166F" w:rsidRPr="00EE1006" w:rsidRDefault="006C166F" w:rsidP="009B5612">
      <w:pPr>
        <w:pStyle w:val="Sangradetextonormal"/>
        <w:numPr>
          <w:ilvl w:val="0"/>
          <w:numId w:val="5"/>
        </w:numPr>
        <w:tabs>
          <w:tab w:val="clear" w:pos="555"/>
          <w:tab w:val="num" w:pos="0"/>
          <w:tab w:val="left" w:pos="567"/>
        </w:tabs>
        <w:spacing w:line="276" w:lineRule="auto"/>
        <w:ind w:left="0" w:firstLine="0"/>
        <w:rPr>
          <w:rFonts w:ascii="Century Gothic" w:hAnsi="Century Gothic" w:cs="Arial"/>
          <w:szCs w:val="24"/>
          <w:lang w:val="es-ES"/>
        </w:rPr>
      </w:pPr>
      <w:r w:rsidRPr="00EE1006">
        <w:rPr>
          <w:rFonts w:ascii="Century Gothic" w:hAnsi="Century Gothic" w:cs="Arial"/>
          <w:szCs w:val="24"/>
          <w:lang w:val="es-ES"/>
        </w:rPr>
        <w:t>El derecho de petición es fundamental y determinante para la efectividad de los mecanismos de la democracia participativa</w:t>
      </w:r>
    </w:p>
    <w:p w:rsidR="006C166F" w:rsidRPr="00EE1006" w:rsidRDefault="006C166F" w:rsidP="009B5612">
      <w:pPr>
        <w:pStyle w:val="Sangradetextonormal"/>
        <w:numPr>
          <w:ilvl w:val="0"/>
          <w:numId w:val="5"/>
        </w:numPr>
        <w:tabs>
          <w:tab w:val="clear" w:pos="555"/>
          <w:tab w:val="num" w:pos="0"/>
          <w:tab w:val="left" w:pos="567"/>
        </w:tabs>
        <w:spacing w:line="276" w:lineRule="auto"/>
        <w:ind w:left="0" w:firstLine="0"/>
        <w:rPr>
          <w:rFonts w:ascii="Century Gothic" w:hAnsi="Century Gothic" w:cs="Arial"/>
          <w:szCs w:val="24"/>
          <w:lang w:val="es-ES"/>
        </w:rPr>
      </w:pPr>
      <w:r w:rsidRPr="00EE1006">
        <w:rPr>
          <w:rFonts w:ascii="Century Gothic" w:hAnsi="Century Gothic" w:cs="Arial"/>
          <w:szCs w:val="24"/>
          <w:lang w:val="es-ES"/>
        </w:rPr>
        <w:t>El núcleo esencial del derecho de petición reside en la resolución pronta y oportuna de la cuestión</w:t>
      </w:r>
    </w:p>
    <w:p w:rsidR="006C166F" w:rsidRPr="00EE1006" w:rsidRDefault="006C166F" w:rsidP="009B5612">
      <w:pPr>
        <w:pStyle w:val="Sangradetextonormal"/>
        <w:numPr>
          <w:ilvl w:val="0"/>
          <w:numId w:val="5"/>
        </w:numPr>
        <w:tabs>
          <w:tab w:val="clear" w:pos="555"/>
          <w:tab w:val="num" w:pos="0"/>
          <w:tab w:val="left" w:pos="567"/>
        </w:tabs>
        <w:spacing w:line="276" w:lineRule="auto"/>
        <w:ind w:left="0" w:firstLine="0"/>
        <w:rPr>
          <w:rFonts w:ascii="Century Gothic" w:hAnsi="Century Gothic" w:cs="Arial"/>
          <w:szCs w:val="24"/>
          <w:lang w:val="es-ES"/>
        </w:rPr>
      </w:pPr>
      <w:r w:rsidRPr="00EE1006">
        <w:rPr>
          <w:rFonts w:ascii="Century Gothic" w:hAnsi="Century Gothic" w:cs="Arial"/>
          <w:szCs w:val="24"/>
          <w:lang w:val="es-ES"/>
        </w:rPr>
        <w:t>La respuesta debe cumplir con estos requisitos:</w:t>
      </w:r>
    </w:p>
    <w:p w:rsidR="006C166F" w:rsidRPr="0051500D" w:rsidRDefault="006C166F" w:rsidP="009B5612">
      <w:pPr>
        <w:pStyle w:val="Sangradetextonormal"/>
        <w:spacing w:line="276" w:lineRule="auto"/>
        <w:rPr>
          <w:rFonts w:ascii="Century Gothic" w:hAnsi="Century Gothic" w:cs="Arial"/>
          <w:sz w:val="8"/>
          <w:szCs w:val="24"/>
          <w:lang w:val="es-ES"/>
        </w:rPr>
      </w:pPr>
    </w:p>
    <w:p w:rsidR="006C166F" w:rsidRPr="00EE1006" w:rsidRDefault="006C166F" w:rsidP="009B5612">
      <w:pPr>
        <w:pStyle w:val="Sangradetextonormal"/>
        <w:numPr>
          <w:ilvl w:val="0"/>
          <w:numId w:val="4"/>
        </w:numPr>
        <w:spacing w:line="276" w:lineRule="auto"/>
        <w:rPr>
          <w:rFonts w:ascii="Century Gothic" w:hAnsi="Century Gothic" w:cs="Arial"/>
          <w:szCs w:val="24"/>
          <w:lang w:val="es-ES"/>
        </w:rPr>
      </w:pPr>
      <w:r w:rsidRPr="00EE1006">
        <w:rPr>
          <w:rFonts w:ascii="Century Gothic" w:hAnsi="Century Gothic" w:cs="Arial"/>
          <w:szCs w:val="24"/>
          <w:lang w:val="es-ES"/>
        </w:rPr>
        <w:t>De ser oportuna</w:t>
      </w:r>
    </w:p>
    <w:p w:rsidR="006C166F" w:rsidRPr="00EE1006" w:rsidRDefault="006C166F" w:rsidP="009B5612">
      <w:pPr>
        <w:pStyle w:val="Sangradetextonormal"/>
        <w:numPr>
          <w:ilvl w:val="0"/>
          <w:numId w:val="4"/>
        </w:numPr>
        <w:spacing w:line="276" w:lineRule="auto"/>
        <w:rPr>
          <w:rFonts w:ascii="Century Gothic" w:hAnsi="Century Gothic" w:cs="Arial"/>
          <w:szCs w:val="24"/>
          <w:lang w:val="es-ES"/>
        </w:rPr>
      </w:pPr>
      <w:r w:rsidRPr="00EE1006">
        <w:rPr>
          <w:rFonts w:ascii="Century Gothic" w:hAnsi="Century Gothic" w:cs="Arial"/>
          <w:szCs w:val="24"/>
          <w:lang w:val="es-ES"/>
        </w:rPr>
        <w:t>Debe resolverse de fondo, clara, precisa y de manera congruente con lo solicitado, y</w:t>
      </w:r>
    </w:p>
    <w:p w:rsidR="006C166F" w:rsidRPr="00EE1006" w:rsidRDefault="006C166F" w:rsidP="009B5612">
      <w:pPr>
        <w:pStyle w:val="Sangradetextonormal"/>
        <w:numPr>
          <w:ilvl w:val="0"/>
          <w:numId w:val="4"/>
        </w:numPr>
        <w:spacing w:line="276" w:lineRule="auto"/>
        <w:rPr>
          <w:rFonts w:ascii="Century Gothic" w:hAnsi="Century Gothic" w:cs="Arial"/>
          <w:szCs w:val="24"/>
          <w:lang w:val="es-ES"/>
        </w:rPr>
      </w:pPr>
      <w:r w:rsidRPr="00EE1006">
        <w:rPr>
          <w:rFonts w:ascii="Century Gothic" w:hAnsi="Century Gothic" w:cs="Arial"/>
          <w:szCs w:val="24"/>
          <w:lang w:val="es-ES"/>
        </w:rPr>
        <w:t>Debe ser puesta en conocimiento del peticionario</w:t>
      </w:r>
    </w:p>
    <w:p w:rsidR="006C166F" w:rsidRPr="0051500D" w:rsidRDefault="006C166F" w:rsidP="009B5612">
      <w:pPr>
        <w:pStyle w:val="Sangradetextonormal"/>
        <w:spacing w:line="276" w:lineRule="auto"/>
        <w:ind w:left="360"/>
        <w:rPr>
          <w:rFonts w:ascii="Century Gothic" w:hAnsi="Century Gothic" w:cs="Arial"/>
          <w:sz w:val="14"/>
          <w:szCs w:val="24"/>
          <w:lang w:val="es-ES"/>
        </w:rPr>
      </w:pPr>
    </w:p>
    <w:p w:rsidR="006C166F" w:rsidRDefault="006C166F" w:rsidP="009B5612">
      <w:pPr>
        <w:pStyle w:val="Sangradetextonormal"/>
        <w:spacing w:line="276" w:lineRule="auto"/>
        <w:ind w:left="0"/>
        <w:rPr>
          <w:rFonts w:ascii="Century Gothic" w:hAnsi="Century Gothic" w:cs="Arial"/>
          <w:szCs w:val="24"/>
          <w:lang w:val="es-ES"/>
        </w:rPr>
      </w:pPr>
      <w:r w:rsidRPr="00EE1006">
        <w:rPr>
          <w:rFonts w:ascii="Century Gothic" w:hAnsi="Century Gothic" w:cs="Arial"/>
          <w:szCs w:val="24"/>
          <w:lang w:val="es-ES"/>
        </w:rPr>
        <w:t>Si no cumple con estos requisitos se incurre en una violación al derecho constitucional fundamental de petición</w:t>
      </w:r>
      <w:r w:rsidR="0051500D">
        <w:rPr>
          <w:rFonts w:ascii="Century Gothic" w:hAnsi="Century Gothic" w:cs="Arial"/>
          <w:szCs w:val="24"/>
          <w:lang w:val="es-ES"/>
        </w:rPr>
        <w:t>.</w:t>
      </w:r>
    </w:p>
    <w:p w:rsidR="0051500D" w:rsidRPr="0051500D" w:rsidRDefault="0051500D" w:rsidP="009B5612">
      <w:pPr>
        <w:pStyle w:val="Sangradetextonormal"/>
        <w:spacing w:line="276" w:lineRule="auto"/>
        <w:ind w:left="0"/>
        <w:rPr>
          <w:rFonts w:ascii="Century Gothic" w:hAnsi="Century Gothic" w:cs="Arial"/>
          <w:sz w:val="16"/>
          <w:szCs w:val="24"/>
          <w:lang w:val="es-ES"/>
        </w:rPr>
      </w:pPr>
    </w:p>
    <w:p w:rsidR="006C166F" w:rsidRDefault="006C166F" w:rsidP="009B5612">
      <w:pPr>
        <w:pStyle w:val="Sangradetextonormal"/>
        <w:numPr>
          <w:ilvl w:val="0"/>
          <w:numId w:val="5"/>
        </w:numPr>
        <w:tabs>
          <w:tab w:val="clear" w:pos="555"/>
          <w:tab w:val="num" w:pos="0"/>
          <w:tab w:val="left" w:pos="567"/>
        </w:tabs>
        <w:spacing w:line="276" w:lineRule="auto"/>
        <w:ind w:left="0" w:firstLine="0"/>
        <w:rPr>
          <w:rFonts w:ascii="Century Gothic" w:hAnsi="Century Gothic" w:cs="Arial"/>
          <w:b/>
          <w:szCs w:val="24"/>
          <w:lang w:val="es-ES"/>
        </w:rPr>
      </w:pPr>
      <w:r w:rsidRPr="00EE1006">
        <w:rPr>
          <w:rFonts w:ascii="Century Gothic" w:hAnsi="Century Gothic" w:cs="Arial"/>
          <w:b/>
          <w:szCs w:val="24"/>
          <w:lang w:val="es-ES"/>
        </w:rPr>
        <w:t>La respuesta no implica la aceptación de lo solicitado ni tampoco se concreta siempre en una respuesta escrita</w:t>
      </w:r>
      <w:r w:rsidR="0051500D">
        <w:rPr>
          <w:rFonts w:ascii="Century Gothic" w:hAnsi="Century Gothic" w:cs="Arial"/>
          <w:b/>
          <w:szCs w:val="24"/>
          <w:lang w:val="es-ES"/>
        </w:rPr>
        <w:t>.</w:t>
      </w:r>
    </w:p>
    <w:p w:rsidR="0051500D" w:rsidRPr="0051500D" w:rsidRDefault="0051500D" w:rsidP="0051500D">
      <w:pPr>
        <w:pStyle w:val="Sangradetextonormal"/>
        <w:spacing w:line="276" w:lineRule="auto"/>
        <w:ind w:left="0"/>
        <w:rPr>
          <w:rFonts w:ascii="Century Gothic" w:hAnsi="Century Gothic" w:cs="Arial"/>
          <w:b/>
          <w:sz w:val="12"/>
          <w:szCs w:val="24"/>
          <w:lang w:val="es-ES"/>
        </w:rPr>
      </w:pPr>
    </w:p>
    <w:p w:rsidR="006C166F" w:rsidRPr="00EE1006" w:rsidRDefault="006C166F" w:rsidP="009B5612">
      <w:pPr>
        <w:pStyle w:val="Sangradetextonormal"/>
        <w:numPr>
          <w:ilvl w:val="0"/>
          <w:numId w:val="5"/>
        </w:numPr>
        <w:tabs>
          <w:tab w:val="clear" w:pos="555"/>
          <w:tab w:val="num" w:pos="0"/>
          <w:tab w:val="left" w:pos="567"/>
        </w:tabs>
        <w:spacing w:line="276" w:lineRule="auto"/>
        <w:ind w:left="0" w:firstLine="0"/>
        <w:rPr>
          <w:rFonts w:ascii="Century Gothic" w:hAnsi="Century Gothic" w:cs="Arial"/>
          <w:szCs w:val="24"/>
          <w:lang w:val="es-ES"/>
        </w:rPr>
      </w:pPr>
      <w:r w:rsidRPr="00EE1006">
        <w:rPr>
          <w:rFonts w:ascii="Century Gothic" w:hAnsi="Century Gothic" w:cs="Arial"/>
          <w:szCs w:val="24"/>
          <w:lang w:val="es-ES"/>
        </w:rPr>
        <w:t xml:space="preserve">En relación con la oportunidad de la respuesta, esto es, con el término que tiene la administración para resolver las peticiones formuladas, por regla general se acude al artículo 14 del  Código de Procedimiento Administrativo y de lo Contencioso Administrativo modificado por la </w:t>
      </w:r>
      <w:r w:rsidR="00EE1006" w:rsidRPr="00EE1006">
        <w:rPr>
          <w:rFonts w:ascii="Century Gothic" w:hAnsi="Century Gothic" w:cs="Arial"/>
          <w:szCs w:val="24"/>
          <w:lang w:val="es-ES"/>
        </w:rPr>
        <w:t>L</w:t>
      </w:r>
      <w:r w:rsidRPr="00EE1006">
        <w:rPr>
          <w:rFonts w:ascii="Century Gothic" w:hAnsi="Century Gothic" w:cs="Arial"/>
          <w:szCs w:val="24"/>
          <w:lang w:val="es-ES"/>
        </w:rPr>
        <w:t>ey 1755 de 2</w:t>
      </w:r>
      <w:r w:rsidR="00EE1006" w:rsidRPr="00EE1006">
        <w:rPr>
          <w:rFonts w:ascii="Century Gothic" w:hAnsi="Century Gothic" w:cs="Arial"/>
          <w:szCs w:val="24"/>
          <w:lang w:val="es-ES"/>
        </w:rPr>
        <w:t>0</w:t>
      </w:r>
      <w:r w:rsidRPr="00EE1006">
        <w:rPr>
          <w:rFonts w:ascii="Century Gothic" w:hAnsi="Century Gothic" w:cs="Arial"/>
          <w:szCs w:val="24"/>
          <w:lang w:val="es-ES"/>
        </w:rPr>
        <w:t>15 que señala  los termino para resolver</w:t>
      </w:r>
      <w:r w:rsidRPr="00EE1006">
        <w:rPr>
          <w:rStyle w:val="Refdenotaalpie"/>
          <w:rFonts w:ascii="Century Gothic" w:hAnsi="Century Gothic" w:cs="Arial"/>
          <w:szCs w:val="24"/>
          <w:lang w:val="es-ES"/>
        </w:rPr>
        <w:footnoteReference w:id="6"/>
      </w:r>
      <w:r w:rsidRPr="00EE1006">
        <w:rPr>
          <w:rFonts w:ascii="Century Gothic" w:hAnsi="Century Gothic" w:cs="Arial"/>
          <w:szCs w:val="24"/>
          <w:lang w:val="es-ES"/>
        </w:rPr>
        <w:t>.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r w:rsidR="00B73F28">
        <w:rPr>
          <w:rFonts w:ascii="Century Gothic" w:hAnsi="Century Gothic" w:cs="Arial"/>
          <w:szCs w:val="24"/>
          <w:lang w:val="es-ES"/>
        </w:rPr>
        <w:t xml:space="preserve">. </w:t>
      </w:r>
    </w:p>
    <w:p w:rsidR="006C166F" w:rsidRDefault="006C166F" w:rsidP="009B5612">
      <w:pPr>
        <w:pStyle w:val="Sangradetextonormal"/>
        <w:numPr>
          <w:ilvl w:val="0"/>
          <w:numId w:val="5"/>
        </w:numPr>
        <w:tabs>
          <w:tab w:val="clear" w:pos="555"/>
          <w:tab w:val="num" w:pos="0"/>
          <w:tab w:val="left" w:pos="567"/>
        </w:tabs>
        <w:spacing w:line="276" w:lineRule="auto"/>
        <w:ind w:left="0" w:firstLine="0"/>
        <w:rPr>
          <w:rFonts w:ascii="Century Gothic" w:hAnsi="Century Gothic" w:cs="Arial"/>
          <w:szCs w:val="24"/>
          <w:lang w:val="es-ES"/>
        </w:rPr>
      </w:pPr>
      <w:r w:rsidRPr="00EE1006">
        <w:rPr>
          <w:rFonts w:ascii="Century Gothic" w:hAnsi="Century Gothic" w:cs="Arial"/>
          <w:szCs w:val="24"/>
          <w:lang w:val="es-ES"/>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B73F28" w:rsidRPr="00B73F28" w:rsidRDefault="00B73F28" w:rsidP="00B73F28">
      <w:pPr>
        <w:pStyle w:val="Sangradetextonormal"/>
        <w:spacing w:line="276" w:lineRule="auto"/>
        <w:ind w:left="0"/>
        <w:rPr>
          <w:rFonts w:ascii="Century Gothic" w:hAnsi="Century Gothic" w:cs="Arial"/>
          <w:sz w:val="12"/>
          <w:szCs w:val="24"/>
          <w:lang w:val="es-ES"/>
        </w:rPr>
      </w:pPr>
    </w:p>
    <w:p w:rsidR="006C166F" w:rsidRPr="00EE1006" w:rsidRDefault="006C166F" w:rsidP="009B5612">
      <w:pPr>
        <w:pStyle w:val="Sangradetextonormal"/>
        <w:numPr>
          <w:ilvl w:val="0"/>
          <w:numId w:val="5"/>
        </w:numPr>
        <w:tabs>
          <w:tab w:val="clear" w:pos="555"/>
          <w:tab w:val="num" w:pos="0"/>
          <w:tab w:val="left" w:pos="567"/>
        </w:tabs>
        <w:spacing w:line="276" w:lineRule="auto"/>
        <w:ind w:left="0" w:firstLine="0"/>
        <w:rPr>
          <w:rFonts w:ascii="Century Gothic" w:hAnsi="Century Gothic" w:cs="Arial"/>
          <w:szCs w:val="24"/>
          <w:lang w:val="es-ES"/>
        </w:rPr>
      </w:pPr>
      <w:r w:rsidRPr="00EE1006">
        <w:rPr>
          <w:rFonts w:ascii="Century Gothic" w:hAnsi="Century Gothic" w:cs="Arial"/>
          <w:szCs w:val="24"/>
          <w:lang w:val="es-ES"/>
        </w:rPr>
        <w:t>El derecho de petición también es aplicable en la vía gubernativa, por ser ésta una expresión más del derecho consagrado en el artículo 23 de la Carta.</w:t>
      </w:r>
    </w:p>
    <w:p w:rsidR="006C166F" w:rsidRPr="00B73F28" w:rsidRDefault="006C166F" w:rsidP="009B5612">
      <w:pPr>
        <w:pStyle w:val="Sangradetextonormal"/>
        <w:spacing w:line="276" w:lineRule="auto"/>
        <w:rPr>
          <w:rFonts w:ascii="Century Gothic" w:hAnsi="Century Gothic" w:cs="Arial"/>
          <w:sz w:val="12"/>
          <w:szCs w:val="24"/>
          <w:lang w:val="es-ES"/>
        </w:rPr>
      </w:pPr>
    </w:p>
    <w:p w:rsidR="006C166F" w:rsidRPr="00EE1006" w:rsidRDefault="006C166F" w:rsidP="009B5612">
      <w:pPr>
        <w:spacing w:line="276" w:lineRule="auto"/>
        <w:jc w:val="both"/>
        <w:rPr>
          <w:rFonts w:ascii="Century Gothic" w:hAnsi="Century Gothic" w:cs="Arial"/>
        </w:rPr>
      </w:pPr>
      <w:r w:rsidRPr="00EE1006">
        <w:rPr>
          <w:rFonts w:ascii="Century Gothic" w:hAnsi="Century Gothic" w:cs="Arial"/>
        </w:rPr>
        <w:lastRenderedPageBreak/>
        <w:t>El artículo 23 de la Constitución consagra el derecho que tiene toda persona a presentar peticiones respetuosas a las autoridades por motivos de interés general o particular y a obtener pronta resolución.</w:t>
      </w:r>
    </w:p>
    <w:p w:rsidR="006C166F" w:rsidRPr="00EE1006" w:rsidRDefault="006C166F" w:rsidP="009B5612">
      <w:pPr>
        <w:spacing w:line="276" w:lineRule="auto"/>
        <w:jc w:val="both"/>
        <w:rPr>
          <w:rFonts w:ascii="Century Gothic" w:hAnsi="Century Gothic" w:cs="Arial"/>
        </w:rPr>
      </w:pPr>
    </w:p>
    <w:p w:rsidR="006C166F" w:rsidRPr="00EE1006" w:rsidRDefault="006C166F" w:rsidP="009B5612">
      <w:pPr>
        <w:spacing w:line="276" w:lineRule="auto"/>
        <w:jc w:val="both"/>
        <w:rPr>
          <w:rFonts w:ascii="Century Gothic" w:hAnsi="Century Gothic" w:cs="Arial"/>
        </w:rPr>
      </w:pPr>
      <w:r w:rsidRPr="00EE1006">
        <w:rPr>
          <w:rFonts w:ascii="Century Gothic" w:hAnsi="Century Gothic" w:cs="Arial"/>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6C166F" w:rsidRPr="00EE1006" w:rsidRDefault="006C166F" w:rsidP="009B5612">
      <w:pPr>
        <w:spacing w:line="276" w:lineRule="auto"/>
        <w:jc w:val="both"/>
        <w:rPr>
          <w:rFonts w:ascii="Century Gothic" w:hAnsi="Century Gothic" w:cs="Arial"/>
        </w:rPr>
      </w:pPr>
    </w:p>
    <w:p w:rsidR="006C166F" w:rsidRPr="00EE1006" w:rsidRDefault="006C166F" w:rsidP="009B5612">
      <w:pPr>
        <w:spacing w:line="276" w:lineRule="auto"/>
        <w:jc w:val="both"/>
        <w:rPr>
          <w:rFonts w:ascii="Century Gothic" w:hAnsi="Century Gothic" w:cs="Arial"/>
        </w:rPr>
      </w:pPr>
      <w:r w:rsidRPr="00EE1006">
        <w:rPr>
          <w:rFonts w:ascii="Century Gothic" w:hAnsi="Century Gothic" w:cs="Arial"/>
        </w:rPr>
        <w:t>Pronta resolución quiere decir que la autoridad está obligada a contestar la solicitud de manera oportuna, aunque el sentido de la decisión dependerá de las circunstancias de cada caso en particular.</w:t>
      </w:r>
    </w:p>
    <w:p w:rsidR="006C166F" w:rsidRPr="00EE1006" w:rsidRDefault="006C166F" w:rsidP="009B5612">
      <w:pPr>
        <w:spacing w:line="276" w:lineRule="auto"/>
        <w:jc w:val="both"/>
        <w:rPr>
          <w:rFonts w:ascii="Century Gothic" w:hAnsi="Century Gothic" w:cs="Arial"/>
        </w:rPr>
      </w:pPr>
    </w:p>
    <w:p w:rsidR="008B19C8" w:rsidRDefault="006C166F" w:rsidP="009B5612">
      <w:pPr>
        <w:spacing w:line="276" w:lineRule="auto"/>
        <w:jc w:val="both"/>
        <w:rPr>
          <w:rFonts w:ascii="Century Gothic" w:hAnsi="Century Gothic" w:cs="Arial"/>
        </w:rPr>
      </w:pPr>
      <w:r w:rsidRPr="00EE1006">
        <w:rPr>
          <w:rFonts w:ascii="Century Gothic" w:hAnsi="Century Gothic" w:cs="Arial"/>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EE1006">
        <w:rPr>
          <w:rStyle w:val="Refdenotaalpie"/>
          <w:rFonts w:ascii="Century Gothic" w:hAnsi="Century Gothic" w:cs="Arial"/>
        </w:rPr>
        <w:footnoteReference w:id="7"/>
      </w:r>
      <w:r w:rsidRPr="00EE1006">
        <w:rPr>
          <w:rFonts w:ascii="Century Gothic" w:hAnsi="Century Gothic" w:cs="Arial"/>
        </w:rPr>
        <w:t>.</w:t>
      </w:r>
    </w:p>
    <w:p w:rsidR="008B19C8" w:rsidRDefault="008B19C8" w:rsidP="009B5612">
      <w:pPr>
        <w:spacing w:line="276" w:lineRule="auto"/>
        <w:jc w:val="both"/>
        <w:rPr>
          <w:rFonts w:ascii="Century Gothic" w:hAnsi="Century Gothic" w:cs="Arial"/>
          <w:b/>
        </w:rPr>
      </w:pPr>
    </w:p>
    <w:p w:rsidR="008B19C8" w:rsidRDefault="00782A69" w:rsidP="009B5612">
      <w:pPr>
        <w:spacing w:line="276" w:lineRule="auto"/>
        <w:jc w:val="both"/>
        <w:rPr>
          <w:rFonts w:ascii="Century Gothic" w:hAnsi="Century Gothic" w:cs="Arial"/>
          <w:b/>
        </w:rPr>
      </w:pPr>
      <w:r w:rsidRPr="00EE1006">
        <w:rPr>
          <w:rFonts w:ascii="Century Gothic" w:hAnsi="Century Gothic" w:cs="Arial"/>
          <w:b/>
        </w:rPr>
        <w:t>CASO EN CONCRETO</w:t>
      </w:r>
    </w:p>
    <w:p w:rsidR="008B19C8" w:rsidRPr="00BE333F" w:rsidRDefault="008B19C8" w:rsidP="009B5612">
      <w:pPr>
        <w:spacing w:line="276" w:lineRule="auto"/>
        <w:jc w:val="both"/>
        <w:rPr>
          <w:rFonts w:ascii="Century Gothic" w:hAnsi="Century Gothic" w:cs="Arial"/>
          <w:sz w:val="10"/>
        </w:rPr>
      </w:pPr>
    </w:p>
    <w:p w:rsidR="0057292F" w:rsidRDefault="00782A69" w:rsidP="009B5612">
      <w:pPr>
        <w:spacing w:line="276" w:lineRule="auto"/>
        <w:jc w:val="both"/>
        <w:rPr>
          <w:rFonts w:ascii="Century Gothic" w:hAnsi="Century Gothic" w:cs="Arial"/>
        </w:rPr>
      </w:pPr>
      <w:r w:rsidRPr="00EE1006">
        <w:rPr>
          <w:rFonts w:ascii="Century Gothic" w:hAnsi="Century Gothic" w:cs="Arial"/>
        </w:rPr>
        <w:t xml:space="preserve">En el presente caso, </w:t>
      </w:r>
      <w:r w:rsidR="000D5C46">
        <w:rPr>
          <w:rFonts w:ascii="Century Gothic" w:hAnsi="Century Gothic" w:cs="Arial"/>
        </w:rPr>
        <w:t xml:space="preserve">consta que </w:t>
      </w:r>
      <w:r w:rsidRPr="00EE1006">
        <w:rPr>
          <w:rFonts w:ascii="Century Gothic" w:hAnsi="Century Gothic" w:cs="Arial"/>
        </w:rPr>
        <w:t xml:space="preserve">la Sociedad TU RECOBRO SAS radicó derecho de petición ante </w:t>
      </w:r>
      <w:r w:rsidR="0075369D" w:rsidRPr="00EE1006">
        <w:rPr>
          <w:rFonts w:ascii="Century Gothic" w:hAnsi="Century Gothic" w:cs="Arial"/>
        </w:rPr>
        <w:t>la NUEVA EPS el</w:t>
      </w:r>
      <w:r w:rsidRPr="00EE1006">
        <w:rPr>
          <w:rFonts w:ascii="Century Gothic" w:hAnsi="Century Gothic" w:cs="Arial"/>
        </w:rPr>
        <w:t xml:space="preserve"> 11 </w:t>
      </w:r>
      <w:r w:rsidR="0075369D" w:rsidRPr="00EE1006">
        <w:rPr>
          <w:rFonts w:ascii="Century Gothic" w:hAnsi="Century Gothic" w:cs="Arial"/>
        </w:rPr>
        <w:t xml:space="preserve">de febrero de año en curso, </w:t>
      </w:r>
      <w:r w:rsidR="0057292F">
        <w:rPr>
          <w:rFonts w:ascii="Century Gothic" w:hAnsi="Century Gothic" w:cs="Arial"/>
        </w:rPr>
        <w:t xml:space="preserve">en </w:t>
      </w:r>
      <w:r w:rsidR="0075369D" w:rsidRPr="00EE1006">
        <w:rPr>
          <w:rFonts w:ascii="Century Gothic" w:hAnsi="Century Gothic" w:cs="Arial"/>
        </w:rPr>
        <w:t xml:space="preserve">el cual solicitó el </w:t>
      </w:r>
      <w:r w:rsidR="00EE1006">
        <w:rPr>
          <w:rFonts w:ascii="Century Gothic" w:hAnsi="Century Gothic" w:cs="Arial"/>
        </w:rPr>
        <w:t>cumplimiento</w:t>
      </w:r>
      <w:r w:rsidR="0075369D" w:rsidRPr="00EE1006">
        <w:rPr>
          <w:rFonts w:ascii="Century Gothic" w:hAnsi="Century Gothic" w:cs="Arial"/>
        </w:rPr>
        <w:t xml:space="preserve"> de lo establecido en el Decreto 4023 de 2011, el pago de prestaciones económicas que la accionada </w:t>
      </w:r>
      <w:r w:rsidR="00E02BB7" w:rsidRPr="00EE1006">
        <w:rPr>
          <w:rFonts w:ascii="Century Gothic" w:hAnsi="Century Gothic" w:cs="Arial"/>
        </w:rPr>
        <w:t>ya recono</w:t>
      </w:r>
      <w:r w:rsidR="00EE1006" w:rsidRPr="00EE1006">
        <w:rPr>
          <w:rFonts w:ascii="Century Gothic" w:hAnsi="Century Gothic" w:cs="Arial"/>
        </w:rPr>
        <w:t>ció</w:t>
      </w:r>
      <w:r w:rsidR="00E02BB7" w:rsidRPr="00EE1006">
        <w:rPr>
          <w:rFonts w:ascii="Century Gothic" w:hAnsi="Century Gothic" w:cs="Arial"/>
        </w:rPr>
        <w:t>, el pago de inter</w:t>
      </w:r>
      <w:r w:rsidR="00EE1006">
        <w:rPr>
          <w:rFonts w:ascii="Century Gothic" w:hAnsi="Century Gothic" w:cs="Arial"/>
        </w:rPr>
        <w:t>és</w:t>
      </w:r>
      <w:r w:rsidR="00E02BB7" w:rsidRPr="00EE1006">
        <w:rPr>
          <w:rFonts w:ascii="Century Gothic" w:hAnsi="Century Gothic" w:cs="Arial"/>
        </w:rPr>
        <w:t xml:space="preserve"> moratorio y copia del listado de prestaciones económicas pagadas y negadas. </w:t>
      </w:r>
    </w:p>
    <w:p w:rsidR="000D5C46" w:rsidRPr="00BE333F" w:rsidRDefault="000D5C46" w:rsidP="009B5612">
      <w:pPr>
        <w:spacing w:line="276" w:lineRule="auto"/>
        <w:jc w:val="both"/>
        <w:rPr>
          <w:rFonts w:ascii="Century Gothic" w:hAnsi="Century Gothic" w:cs="Arial"/>
          <w:sz w:val="12"/>
        </w:rPr>
      </w:pPr>
    </w:p>
    <w:p w:rsidR="0002408B" w:rsidRDefault="00B73F28" w:rsidP="009B5612">
      <w:pPr>
        <w:spacing w:line="276" w:lineRule="auto"/>
        <w:jc w:val="both"/>
        <w:rPr>
          <w:rFonts w:ascii="Century Gothic" w:hAnsi="Century Gothic" w:cs="Arial"/>
        </w:rPr>
      </w:pPr>
      <w:r>
        <w:rPr>
          <w:rFonts w:ascii="Century Gothic" w:hAnsi="Century Gothic" w:cs="Arial"/>
        </w:rPr>
        <w:t>Ahora, revisados los documentos que obran en el expediente</w:t>
      </w:r>
      <w:r w:rsidR="0002408B">
        <w:rPr>
          <w:rFonts w:ascii="Century Gothic" w:hAnsi="Century Gothic" w:cs="Arial"/>
        </w:rPr>
        <w:t xml:space="preserve">, no consta </w:t>
      </w:r>
      <w:r>
        <w:rPr>
          <w:rFonts w:ascii="Century Gothic" w:hAnsi="Century Gothic" w:cs="Arial"/>
        </w:rPr>
        <w:t>que</w:t>
      </w:r>
      <w:r w:rsidR="0002408B">
        <w:rPr>
          <w:rFonts w:ascii="Century Gothic" w:hAnsi="Century Gothic" w:cs="Arial"/>
        </w:rPr>
        <w:t xml:space="preserve"> la entidad accionada haya dado respuesta oportuna a dicho derecho de petición en los t</w:t>
      </w:r>
      <w:r w:rsidR="0056023F">
        <w:rPr>
          <w:rFonts w:ascii="Century Gothic" w:hAnsi="Century Gothic" w:cs="Arial"/>
        </w:rPr>
        <w:t>érminos de la Ley</w:t>
      </w:r>
      <w:r w:rsidR="0056023F" w:rsidRPr="0056023F">
        <w:t xml:space="preserve"> </w:t>
      </w:r>
      <w:r w:rsidR="0056023F" w:rsidRPr="0056023F">
        <w:rPr>
          <w:rFonts w:ascii="Century Gothic" w:hAnsi="Century Gothic" w:cs="Arial"/>
        </w:rPr>
        <w:t>1755</w:t>
      </w:r>
      <w:r w:rsidR="00DF7D81">
        <w:rPr>
          <w:rFonts w:ascii="Century Gothic" w:hAnsi="Century Gothic" w:cs="Arial"/>
        </w:rPr>
        <w:t xml:space="preserve"> de</w:t>
      </w:r>
      <w:r w:rsidR="0056023F" w:rsidRPr="0056023F">
        <w:rPr>
          <w:rFonts w:ascii="Century Gothic" w:hAnsi="Century Gothic" w:cs="Arial"/>
        </w:rPr>
        <w:t xml:space="preserve"> 2015</w:t>
      </w:r>
      <w:r w:rsidR="0002408B">
        <w:rPr>
          <w:rFonts w:ascii="Century Gothic" w:hAnsi="Century Gothic" w:cs="Arial"/>
        </w:rPr>
        <w:t xml:space="preserve">. </w:t>
      </w:r>
    </w:p>
    <w:p w:rsidR="0002408B" w:rsidRPr="00BE333F" w:rsidRDefault="0002408B" w:rsidP="009B5612">
      <w:pPr>
        <w:spacing w:line="276" w:lineRule="auto"/>
        <w:jc w:val="both"/>
        <w:rPr>
          <w:rFonts w:ascii="Century Gothic" w:hAnsi="Century Gothic" w:cs="Arial"/>
          <w:sz w:val="12"/>
        </w:rPr>
      </w:pPr>
    </w:p>
    <w:p w:rsidR="0057292F" w:rsidRDefault="0002408B" w:rsidP="0002408B">
      <w:pPr>
        <w:spacing w:line="276" w:lineRule="auto"/>
        <w:jc w:val="both"/>
        <w:rPr>
          <w:rFonts w:ascii="Century Gothic" w:hAnsi="Century Gothic" w:cs="Arial"/>
        </w:rPr>
      </w:pPr>
      <w:r>
        <w:rPr>
          <w:rFonts w:ascii="Century Gothic" w:hAnsi="Century Gothic" w:cs="Arial"/>
        </w:rPr>
        <w:t>Particularmente, d</w:t>
      </w:r>
      <w:r w:rsidR="000D5C46">
        <w:rPr>
          <w:rFonts w:ascii="Century Gothic" w:hAnsi="Century Gothic" w:cs="Arial"/>
        </w:rPr>
        <w:t>entro de la contestación</w:t>
      </w:r>
      <w:r>
        <w:rPr>
          <w:rFonts w:ascii="Century Gothic" w:hAnsi="Century Gothic" w:cs="Arial"/>
        </w:rPr>
        <w:t xml:space="preserve"> de la acción se observa que el accionado omitió, por un lado, pronunciarse respecto de los hechos de la acción de tutela, y por otro, aportar</w:t>
      </w:r>
      <w:r w:rsidR="000D5C46">
        <w:rPr>
          <w:rFonts w:ascii="Century Gothic" w:hAnsi="Century Gothic" w:cs="Arial"/>
        </w:rPr>
        <w:t xml:space="preserve"> prueba de la </w:t>
      </w:r>
      <w:r w:rsidR="0056023F">
        <w:rPr>
          <w:rFonts w:ascii="Century Gothic" w:hAnsi="Century Gothic" w:cs="Arial"/>
        </w:rPr>
        <w:t>respuesta</w:t>
      </w:r>
      <w:r w:rsidR="000D5C46">
        <w:rPr>
          <w:rFonts w:ascii="Century Gothic" w:hAnsi="Century Gothic" w:cs="Arial"/>
        </w:rPr>
        <w:t xml:space="preserve"> a la </w:t>
      </w:r>
      <w:r w:rsidR="0056023F">
        <w:rPr>
          <w:rFonts w:ascii="Century Gothic" w:hAnsi="Century Gothic" w:cs="Arial"/>
        </w:rPr>
        <w:t>petición</w:t>
      </w:r>
      <w:r w:rsidR="000D5C46">
        <w:rPr>
          <w:rFonts w:ascii="Century Gothic" w:hAnsi="Century Gothic" w:cs="Arial"/>
        </w:rPr>
        <w:t xml:space="preserve"> radicada. Dado lo anterior, </w:t>
      </w:r>
      <w:r>
        <w:rPr>
          <w:rFonts w:ascii="Century Gothic" w:hAnsi="Century Gothic" w:cs="Arial"/>
        </w:rPr>
        <w:t>se</w:t>
      </w:r>
      <w:r w:rsidR="000D5C46">
        <w:rPr>
          <w:rFonts w:ascii="Century Gothic" w:hAnsi="Century Gothic" w:cs="Arial"/>
        </w:rPr>
        <w:t xml:space="preserve"> infiere que el accionado ha omitido</w:t>
      </w:r>
      <w:r>
        <w:rPr>
          <w:rFonts w:ascii="Century Gothic" w:hAnsi="Century Gothic" w:cs="Arial"/>
        </w:rPr>
        <w:t xml:space="preserve"> su deber legal de dar respuesta oportuna</w:t>
      </w:r>
      <w:r w:rsidR="00752AAE">
        <w:rPr>
          <w:rFonts w:ascii="Century Gothic" w:hAnsi="Century Gothic" w:cs="Arial"/>
        </w:rPr>
        <w:t xml:space="preserve"> y de fondo</w:t>
      </w:r>
      <w:r>
        <w:rPr>
          <w:rFonts w:ascii="Century Gothic" w:hAnsi="Century Gothic" w:cs="Arial"/>
        </w:rPr>
        <w:t xml:space="preserve"> a la petición del accionante,</w:t>
      </w:r>
      <w:r w:rsidR="0056023F">
        <w:rPr>
          <w:rFonts w:ascii="Century Gothic" w:hAnsi="Century Gothic" w:cs="Arial"/>
        </w:rPr>
        <w:t xml:space="preserve"> y en consecuencia ha</w:t>
      </w:r>
      <w:r>
        <w:rPr>
          <w:rFonts w:ascii="Century Gothic" w:hAnsi="Century Gothic" w:cs="Arial"/>
        </w:rPr>
        <w:t xml:space="preserve"> vulnerado, con dicha omisión, </w:t>
      </w:r>
      <w:r w:rsidR="005E392B">
        <w:rPr>
          <w:rFonts w:ascii="Century Gothic" w:hAnsi="Century Gothic" w:cs="Arial"/>
        </w:rPr>
        <w:t xml:space="preserve">su </w:t>
      </w:r>
      <w:r>
        <w:rPr>
          <w:rFonts w:ascii="Century Gothic" w:hAnsi="Century Gothic" w:cs="Arial"/>
        </w:rPr>
        <w:t>d</w:t>
      </w:r>
      <w:r w:rsidR="005E392B">
        <w:rPr>
          <w:rFonts w:ascii="Century Gothic" w:hAnsi="Century Gothic" w:cs="Arial"/>
        </w:rPr>
        <w:t>erecho fundamental de petición</w:t>
      </w:r>
      <w:r w:rsidR="0056023F">
        <w:rPr>
          <w:rFonts w:ascii="Century Gothic" w:hAnsi="Century Gothic" w:cs="Arial"/>
        </w:rPr>
        <w:t xml:space="preserve">. </w:t>
      </w:r>
    </w:p>
    <w:p w:rsidR="0002408B" w:rsidRPr="00BE333F" w:rsidRDefault="0002408B" w:rsidP="0002408B">
      <w:pPr>
        <w:spacing w:line="276" w:lineRule="auto"/>
        <w:jc w:val="both"/>
        <w:rPr>
          <w:rFonts w:ascii="Century Gothic" w:hAnsi="Century Gothic" w:cs="Arial"/>
          <w:sz w:val="14"/>
        </w:rPr>
      </w:pPr>
    </w:p>
    <w:p w:rsidR="0002408B" w:rsidRPr="00EE1006" w:rsidRDefault="0056023F" w:rsidP="0002408B">
      <w:pPr>
        <w:spacing w:line="276" w:lineRule="auto"/>
        <w:jc w:val="both"/>
        <w:rPr>
          <w:rFonts w:ascii="Century Gothic" w:hAnsi="Century Gothic" w:cs="Arial"/>
        </w:rPr>
      </w:pPr>
      <w:r>
        <w:rPr>
          <w:rFonts w:ascii="Century Gothic" w:hAnsi="Century Gothic" w:cs="Arial"/>
        </w:rPr>
        <w:t>Así las cosas</w:t>
      </w:r>
      <w:r w:rsidR="0002408B" w:rsidRPr="00EE1006">
        <w:rPr>
          <w:rFonts w:ascii="Century Gothic" w:hAnsi="Century Gothic" w:cs="Arial"/>
        </w:rPr>
        <w:t xml:space="preserve">, verificada la </w:t>
      </w:r>
      <w:r w:rsidR="00DF7D81">
        <w:rPr>
          <w:rFonts w:ascii="Century Gothic" w:hAnsi="Century Gothic" w:cs="Arial"/>
        </w:rPr>
        <w:t>transgresión a</w:t>
      </w:r>
      <w:r w:rsidR="0002408B">
        <w:rPr>
          <w:rFonts w:ascii="Century Gothic" w:hAnsi="Century Gothic" w:cs="Arial"/>
        </w:rPr>
        <w:t>l derecho</w:t>
      </w:r>
      <w:r w:rsidR="000150DD">
        <w:rPr>
          <w:rFonts w:ascii="Century Gothic" w:hAnsi="Century Gothic" w:cs="Arial"/>
        </w:rPr>
        <w:t xml:space="preserve"> fundamental</w:t>
      </w:r>
      <w:r w:rsidR="0002408B">
        <w:rPr>
          <w:rFonts w:ascii="Century Gothic" w:hAnsi="Century Gothic" w:cs="Arial"/>
        </w:rPr>
        <w:t xml:space="preserve"> de petición del accionante</w:t>
      </w:r>
      <w:r w:rsidR="0002408B" w:rsidRPr="00EE1006">
        <w:rPr>
          <w:rFonts w:ascii="Century Gothic" w:hAnsi="Century Gothic" w:cs="Arial"/>
        </w:rPr>
        <w:t xml:space="preserve"> por parte de la entidad accionada, ha de tutelarse el derecho de petición, a fin de que la entidad accionada en un término mínimo, brinde respuesta completa y de fondo a la petición radicada el 11 de febrero d</w:t>
      </w:r>
      <w:r w:rsidR="00DF7D81">
        <w:rPr>
          <w:rFonts w:ascii="Century Gothic" w:hAnsi="Century Gothic" w:cs="Arial"/>
        </w:rPr>
        <w:t xml:space="preserve">e 2020, aunque esto </w:t>
      </w:r>
      <w:r w:rsidR="0002408B" w:rsidRPr="00EE1006">
        <w:rPr>
          <w:rFonts w:ascii="Century Gothic" w:hAnsi="Century Gothic" w:cs="Arial"/>
        </w:rPr>
        <w:t>no implica la aceptación de lo solicitado.</w:t>
      </w:r>
    </w:p>
    <w:p w:rsidR="0002408B" w:rsidRPr="00BE333F" w:rsidRDefault="0002408B" w:rsidP="0002408B">
      <w:pPr>
        <w:spacing w:line="276" w:lineRule="auto"/>
        <w:jc w:val="both"/>
        <w:rPr>
          <w:rFonts w:ascii="Century Gothic" w:hAnsi="Century Gothic" w:cs="Arial"/>
          <w:sz w:val="6"/>
        </w:rPr>
      </w:pPr>
    </w:p>
    <w:p w:rsidR="0002408B" w:rsidRDefault="0002408B" w:rsidP="0002408B">
      <w:pPr>
        <w:spacing w:line="276" w:lineRule="auto"/>
        <w:jc w:val="both"/>
        <w:rPr>
          <w:rFonts w:ascii="Century Gothic" w:hAnsi="Century Gothic" w:cs="Arial"/>
        </w:rPr>
      </w:pPr>
      <w:r w:rsidRPr="00EE1006">
        <w:rPr>
          <w:rFonts w:ascii="Century Gothic" w:hAnsi="Century Gothic" w:cs="Arial"/>
        </w:rPr>
        <w:lastRenderedPageBreak/>
        <w:t xml:space="preserve">Por último, en relación a la solicitud de ordenar a la Superintendencia Nacional </w:t>
      </w:r>
      <w:r w:rsidR="004D1A9A">
        <w:rPr>
          <w:rFonts w:ascii="Century Gothic" w:hAnsi="Century Gothic" w:cs="Arial"/>
        </w:rPr>
        <w:t>de</w:t>
      </w:r>
      <w:r w:rsidRPr="00EE1006">
        <w:rPr>
          <w:rFonts w:ascii="Century Gothic" w:hAnsi="Century Gothic" w:cs="Arial"/>
        </w:rPr>
        <w:t xml:space="preserve"> Salud que tome las medidas correspondientes frente a las actuaciones de incumplimiento de la NUEVA EPS no se accederá, ya que según lo dispuesto en el Decreto 780 de 2016 en el artículo 2.2.3.1 parágrafo 2</w:t>
      </w:r>
      <w:r w:rsidRPr="00EE1006">
        <w:rPr>
          <w:rStyle w:val="Refdenotaalpie"/>
          <w:rFonts w:ascii="Century Gothic" w:hAnsi="Century Gothic" w:cs="Arial"/>
        </w:rPr>
        <w:footnoteReference w:id="8"/>
      </w:r>
      <w:r w:rsidRPr="00EE1006">
        <w:rPr>
          <w:rFonts w:ascii="Century Gothic" w:hAnsi="Century Gothic" w:cs="Arial"/>
        </w:rPr>
        <w:t xml:space="preserve">, es un trámite que corresponde hacer al accionante, sin que pueda utilizarse la acción de tutela como mecanismo para pretermitir el procedimiento que se han establecido en </w:t>
      </w:r>
      <w:r w:rsidR="00CA6286">
        <w:rPr>
          <w:rFonts w:ascii="Century Gothic" w:hAnsi="Century Gothic" w:cs="Arial"/>
        </w:rPr>
        <w:t>dicha norma</w:t>
      </w:r>
      <w:r w:rsidRPr="00EE1006">
        <w:rPr>
          <w:rFonts w:ascii="Century Gothic" w:hAnsi="Century Gothic" w:cs="Arial"/>
        </w:rPr>
        <w:t>.</w:t>
      </w:r>
    </w:p>
    <w:p w:rsidR="0002408B" w:rsidRPr="00EE1006" w:rsidRDefault="0002408B" w:rsidP="0002408B">
      <w:pPr>
        <w:spacing w:line="276" w:lineRule="auto"/>
        <w:jc w:val="both"/>
        <w:rPr>
          <w:rFonts w:ascii="Century Gothic" w:hAnsi="Century Gothic" w:cs="Arial"/>
        </w:rPr>
      </w:pPr>
      <w:r w:rsidRPr="00EE1006">
        <w:rPr>
          <w:rFonts w:ascii="Century Gothic" w:hAnsi="Century Gothic" w:cs="Arial"/>
        </w:rPr>
        <w:t xml:space="preserve"> </w:t>
      </w:r>
    </w:p>
    <w:p w:rsidR="0002408B" w:rsidRPr="00EE1006" w:rsidRDefault="0002408B" w:rsidP="0002408B">
      <w:pPr>
        <w:spacing w:line="276" w:lineRule="auto"/>
        <w:jc w:val="both"/>
        <w:rPr>
          <w:rFonts w:ascii="Century Gothic" w:hAnsi="Century Gothic" w:cs="Arial"/>
        </w:rPr>
      </w:pPr>
      <w:r w:rsidRPr="00EE1006">
        <w:rPr>
          <w:rFonts w:ascii="Century Gothic" w:hAnsi="Century Gothic" w:cs="Arial"/>
        </w:rPr>
        <w:t xml:space="preserve">En mérito de lo expuesto, el </w:t>
      </w:r>
      <w:r w:rsidRPr="00EE1006">
        <w:rPr>
          <w:rFonts w:ascii="Century Gothic" w:hAnsi="Century Gothic" w:cs="Arial"/>
          <w:b/>
        </w:rPr>
        <w:t>JUZGADO TREINTA Y CUATRO (34) ADMINISTRATIVO DEL CIRCUITO DE BOGOTÁ</w:t>
      </w:r>
      <w:r w:rsidRPr="00EE1006">
        <w:rPr>
          <w:rFonts w:ascii="Century Gothic" w:hAnsi="Century Gothic" w:cs="Arial"/>
        </w:rPr>
        <w:t xml:space="preserve">, administrando justicia en nombre de la República de Colombia y por autoridad de la ley, </w:t>
      </w:r>
    </w:p>
    <w:p w:rsidR="0002408B" w:rsidRDefault="0002408B" w:rsidP="0002408B">
      <w:pPr>
        <w:spacing w:line="276" w:lineRule="auto"/>
        <w:jc w:val="both"/>
        <w:rPr>
          <w:rFonts w:ascii="Century Gothic" w:hAnsi="Century Gothic" w:cs="Arial"/>
        </w:rPr>
      </w:pPr>
    </w:p>
    <w:p w:rsidR="00782A69" w:rsidRPr="00EE1006" w:rsidRDefault="00782A69" w:rsidP="009B5612">
      <w:pPr>
        <w:pStyle w:val="Sangradetextonormal"/>
        <w:spacing w:line="276" w:lineRule="auto"/>
        <w:ind w:left="0"/>
        <w:jc w:val="center"/>
        <w:rPr>
          <w:rFonts w:ascii="Century Gothic" w:hAnsi="Century Gothic" w:cs="Arial"/>
          <w:b/>
          <w:szCs w:val="24"/>
          <w:lang w:val="es-ES"/>
        </w:rPr>
      </w:pPr>
      <w:r w:rsidRPr="00EE1006">
        <w:rPr>
          <w:rFonts w:ascii="Century Gothic" w:hAnsi="Century Gothic" w:cs="Arial"/>
          <w:b/>
          <w:szCs w:val="24"/>
          <w:lang w:val="es-ES"/>
        </w:rPr>
        <w:t>FALLA:</w:t>
      </w:r>
    </w:p>
    <w:p w:rsidR="00782A69" w:rsidRPr="00EE1006" w:rsidRDefault="00782A69" w:rsidP="009B5612">
      <w:pPr>
        <w:pStyle w:val="Sangradetextonormal"/>
        <w:spacing w:line="276" w:lineRule="auto"/>
        <w:ind w:left="0"/>
        <w:jc w:val="center"/>
        <w:rPr>
          <w:rFonts w:ascii="Century Gothic" w:hAnsi="Century Gothic" w:cs="Arial"/>
          <w:b/>
          <w:szCs w:val="24"/>
          <w:lang w:val="es-ES"/>
        </w:rPr>
      </w:pPr>
    </w:p>
    <w:p w:rsidR="008F3D71" w:rsidRPr="00EE1006" w:rsidRDefault="00782A69" w:rsidP="009B5612">
      <w:pPr>
        <w:tabs>
          <w:tab w:val="left" w:pos="0"/>
          <w:tab w:val="left" w:pos="142"/>
          <w:tab w:val="left" w:pos="284"/>
        </w:tabs>
        <w:spacing w:line="276" w:lineRule="auto"/>
        <w:jc w:val="both"/>
        <w:rPr>
          <w:rFonts w:ascii="Century Gothic" w:hAnsi="Century Gothic" w:cs="Arial"/>
        </w:rPr>
      </w:pPr>
      <w:proofErr w:type="gramStart"/>
      <w:r w:rsidRPr="00EE1006">
        <w:rPr>
          <w:rFonts w:ascii="Century Gothic" w:hAnsi="Century Gothic" w:cs="Arial"/>
          <w:b/>
        </w:rPr>
        <w:t>PRIMERO.-</w:t>
      </w:r>
      <w:proofErr w:type="gramEnd"/>
      <w:r w:rsidRPr="00EE1006">
        <w:rPr>
          <w:rFonts w:ascii="Century Gothic" w:hAnsi="Century Gothic" w:cs="Arial"/>
        </w:rPr>
        <w:t xml:space="preserve"> </w:t>
      </w:r>
      <w:r w:rsidR="009134C6" w:rsidRPr="00EE1006">
        <w:rPr>
          <w:rFonts w:ascii="Century Gothic" w:hAnsi="Century Gothic" w:cs="Arial"/>
        </w:rPr>
        <w:t xml:space="preserve">TUTELAR el derecho fundamental de petición de </w:t>
      </w:r>
      <w:r w:rsidR="00A609BB" w:rsidRPr="00EE1006">
        <w:rPr>
          <w:rFonts w:ascii="Century Gothic" w:hAnsi="Century Gothic" w:cs="Arial"/>
        </w:rPr>
        <w:t xml:space="preserve">TU RECOBRO S.A.S, </w:t>
      </w:r>
      <w:r w:rsidR="008F3D71" w:rsidRPr="00EE1006">
        <w:rPr>
          <w:rFonts w:ascii="Century Gothic" w:hAnsi="Century Gothic" w:cs="Arial"/>
        </w:rPr>
        <w:t>por lo expuesto en la parte motiva.</w:t>
      </w:r>
    </w:p>
    <w:p w:rsidR="008F3D71" w:rsidRPr="00EE1006" w:rsidRDefault="008F3D71" w:rsidP="009B5612">
      <w:pPr>
        <w:tabs>
          <w:tab w:val="left" w:pos="0"/>
          <w:tab w:val="left" w:pos="142"/>
          <w:tab w:val="left" w:pos="284"/>
        </w:tabs>
        <w:spacing w:line="276" w:lineRule="auto"/>
        <w:jc w:val="both"/>
        <w:rPr>
          <w:rFonts w:ascii="Century Gothic" w:hAnsi="Century Gothic" w:cs="Arial"/>
        </w:rPr>
      </w:pPr>
    </w:p>
    <w:p w:rsidR="00782A69" w:rsidRPr="00EE1006" w:rsidRDefault="008F3D71" w:rsidP="009B5612">
      <w:pPr>
        <w:tabs>
          <w:tab w:val="left" w:pos="0"/>
          <w:tab w:val="left" w:pos="142"/>
          <w:tab w:val="left" w:pos="284"/>
        </w:tabs>
        <w:spacing w:line="276" w:lineRule="auto"/>
        <w:jc w:val="both"/>
        <w:rPr>
          <w:rFonts w:ascii="Century Gothic" w:hAnsi="Century Gothic" w:cs="Arial"/>
        </w:rPr>
      </w:pPr>
      <w:r w:rsidRPr="00EE1006">
        <w:rPr>
          <w:rFonts w:ascii="Century Gothic" w:hAnsi="Century Gothic" w:cs="Arial"/>
          <w:b/>
        </w:rPr>
        <w:t>SEGUNDO.-</w:t>
      </w:r>
      <w:r w:rsidRPr="00EE1006">
        <w:rPr>
          <w:rFonts w:ascii="Century Gothic" w:hAnsi="Century Gothic" w:cs="Arial"/>
        </w:rPr>
        <w:t xml:space="preserve"> ORDENAR</w:t>
      </w:r>
      <w:r w:rsidR="00782A69" w:rsidRPr="00EE1006">
        <w:rPr>
          <w:rFonts w:ascii="Century Gothic" w:hAnsi="Century Gothic" w:cs="Arial"/>
        </w:rPr>
        <w:t xml:space="preserve"> al </w:t>
      </w:r>
      <w:r w:rsidR="00E7128C" w:rsidRPr="00EE1006">
        <w:rPr>
          <w:rFonts w:ascii="Century Gothic" w:hAnsi="Century Gothic" w:cs="Arial"/>
          <w:color w:val="000000"/>
        </w:rPr>
        <w:t>Director de Prestaci</w:t>
      </w:r>
      <w:r w:rsidRPr="00EE1006">
        <w:rPr>
          <w:rFonts w:ascii="Century Gothic" w:hAnsi="Century Gothic" w:cs="Arial"/>
          <w:color w:val="000000"/>
        </w:rPr>
        <w:t>ones Económicas de la NUEVA EPS</w:t>
      </w:r>
      <w:r w:rsidR="00E7128C" w:rsidRPr="00EE1006">
        <w:rPr>
          <w:rFonts w:ascii="Century Gothic" w:hAnsi="Century Gothic" w:cs="Arial"/>
          <w:color w:val="000000"/>
        </w:rPr>
        <w:t xml:space="preserve"> CÉSAR ALFONSO GRIMALDO  DUQUE</w:t>
      </w:r>
      <w:r w:rsidR="00E7128C" w:rsidRPr="00EE1006">
        <w:rPr>
          <w:rStyle w:val="Refdenotaalpie"/>
          <w:rFonts w:ascii="Century Gothic" w:hAnsi="Century Gothic" w:cs="Arial"/>
          <w:color w:val="000000"/>
        </w:rPr>
        <w:footnoteReference w:id="9"/>
      </w:r>
      <w:r w:rsidR="00FF7340">
        <w:rPr>
          <w:rFonts w:ascii="Century Gothic" w:hAnsi="Century Gothic" w:cs="Arial"/>
          <w:color w:val="000000"/>
        </w:rPr>
        <w:t xml:space="preserve"> </w:t>
      </w:r>
      <w:r w:rsidR="00782A69" w:rsidRPr="00EE1006">
        <w:rPr>
          <w:rFonts w:ascii="Century Gothic" w:hAnsi="Century Gothic" w:cs="Arial"/>
        </w:rPr>
        <w:t>o a quien haga sus veces, que en el término perentorio de</w:t>
      </w:r>
      <w:r w:rsidR="006049F0" w:rsidRPr="00EE1006">
        <w:rPr>
          <w:rFonts w:ascii="Century Gothic" w:hAnsi="Century Gothic" w:cs="Arial"/>
        </w:rPr>
        <w:t xml:space="preserve"> </w:t>
      </w:r>
      <w:r w:rsidR="00782A69" w:rsidRPr="00EE1006">
        <w:rPr>
          <w:rFonts w:ascii="Century Gothic" w:hAnsi="Century Gothic" w:cs="Arial"/>
        </w:rPr>
        <w:t xml:space="preserve"> cuarenta y ocho (48) horas contadas a partir de la notificación de la presente providencia, proceda a </w:t>
      </w:r>
      <w:r w:rsidR="00A609BB" w:rsidRPr="00EE1006">
        <w:rPr>
          <w:rFonts w:ascii="Century Gothic" w:hAnsi="Century Gothic" w:cs="Arial"/>
        </w:rPr>
        <w:t xml:space="preserve">contestar de fondo el derecho de petición radicado el 11 de febrero de 2020. </w:t>
      </w:r>
    </w:p>
    <w:p w:rsidR="00E7128C" w:rsidRPr="00EE1006" w:rsidRDefault="00E7128C" w:rsidP="009B5612">
      <w:pPr>
        <w:pStyle w:val="Prrafodelista"/>
        <w:tabs>
          <w:tab w:val="left" w:pos="0"/>
          <w:tab w:val="left" w:pos="142"/>
          <w:tab w:val="left" w:pos="284"/>
        </w:tabs>
        <w:spacing w:line="276" w:lineRule="auto"/>
        <w:ind w:left="0"/>
        <w:jc w:val="both"/>
        <w:rPr>
          <w:rFonts w:ascii="Century Gothic" w:hAnsi="Century Gothic" w:cs="Arial"/>
          <w:szCs w:val="24"/>
          <w:lang w:val="es-ES"/>
        </w:rPr>
      </w:pPr>
    </w:p>
    <w:p w:rsidR="001E3155" w:rsidRPr="00EE1006" w:rsidRDefault="008F3D71" w:rsidP="009B5612">
      <w:pPr>
        <w:pStyle w:val="Prrafodelista"/>
        <w:tabs>
          <w:tab w:val="left" w:pos="0"/>
          <w:tab w:val="left" w:pos="142"/>
          <w:tab w:val="left" w:pos="284"/>
        </w:tabs>
        <w:spacing w:line="276" w:lineRule="auto"/>
        <w:ind w:left="0"/>
        <w:jc w:val="both"/>
        <w:rPr>
          <w:rFonts w:ascii="Century Gothic" w:hAnsi="Century Gothic" w:cs="Arial"/>
          <w:szCs w:val="24"/>
          <w:lang w:val="es-ES"/>
        </w:rPr>
      </w:pPr>
      <w:proofErr w:type="gramStart"/>
      <w:r w:rsidRPr="00EE1006">
        <w:rPr>
          <w:rFonts w:ascii="Century Gothic" w:hAnsi="Century Gothic" w:cs="Arial"/>
          <w:b/>
          <w:szCs w:val="24"/>
          <w:lang w:val="es-ES"/>
        </w:rPr>
        <w:t>TERCERO.-</w:t>
      </w:r>
      <w:proofErr w:type="gramEnd"/>
      <w:r w:rsidR="001E3155" w:rsidRPr="00EE1006">
        <w:rPr>
          <w:rFonts w:ascii="Century Gothic" w:hAnsi="Century Gothic" w:cs="Arial"/>
          <w:b/>
          <w:szCs w:val="24"/>
          <w:lang w:val="es-ES"/>
        </w:rPr>
        <w:t xml:space="preserve"> COMUNICAR </w:t>
      </w:r>
      <w:r w:rsidR="001E3155" w:rsidRPr="00EE1006">
        <w:rPr>
          <w:rFonts w:ascii="Century Gothic" w:hAnsi="Century Gothic" w:cs="Arial"/>
          <w:szCs w:val="24"/>
          <w:lang w:val="es-ES"/>
        </w:rPr>
        <w:t xml:space="preserve">por el medio más expedito la presente providencia al accionante </w:t>
      </w:r>
      <w:r w:rsidR="00E7128C" w:rsidRPr="00EE1006">
        <w:rPr>
          <w:rFonts w:ascii="Century Gothic" w:hAnsi="Century Gothic" w:cs="Arial"/>
          <w:b/>
          <w:szCs w:val="24"/>
          <w:lang w:val="es-ES"/>
        </w:rPr>
        <w:t xml:space="preserve">TU RECOBRO S.A.S </w:t>
      </w:r>
      <w:r w:rsidR="001E3155" w:rsidRPr="00EE1006">
        <w:rPr>
          <w:rFonts w:ascii="Century Gothic" w:hAnsi="Century Gothic" w:cs="Arial"/>
          <w:szCs w:val="24"/>
          <w:lang w:val="es-ES"/>
        </w:rPr>
        <w:t xml:space="preserve">y a la </w:t>
      </w:r>
      <w:r w:rsidR="00E7128C" w:rsidRPr="00EE1006">
        <w:rPr>
          <w:rFonts w:ascii="Century Gothic" w:hAnsi="Century Gothic" w:cs="Arial"/>
          <w:b/>
          <w:szCs w:val="24"/>
          <w:lang w:val="es-ES"/>
        </w:rPr>
        <w:t>Director de Prestacio</w:t>
      </w:r>
      <w:r w:rsidRPr="00EE1006">
        <w:rPr>
          <w:rFonts w:ascii="Century Gothic" w:hAnsi="Century Gothic" w:cs="Arial"/>
          <w:b/>
          <w:szCs w:val="24"/>
          <w:lang w:val="es-ES"/>
        </w:rPr>
        <w:t xml:space="preserve">nes Económicas de la NUEVA EPS </w:t>
      </w:r>
      <w:r w:rsidR="00E7128C" w:rsidRPr="00EE1006">
        <w:rPr>
          <w:rFonts w:ascii="Century Gothic" w:hAnsi="Century Gothic" w:cs="Arial"/>
          <w:b/>
          <w:szCs w:val="24"/>
          <w:lang w:val="es-ES"/>
        </w:rPr>
        <w:t>CÉSAR ALFONSO GRIMALDO  DUQUE</w:t>
      </w:r>
      <w:r w:rsidR="001E3155" w:rsidRPr="00EE1006">
        <w:rPr>
          <w:rFonts w:ascii="Century Gothic" w:hAnsi="Century Gothic" w:cs="Arial"/>
          <w:szCs w:val="24"/>
          <w:lang w:val="es-ES"/>
        </w:rPr>
        <w:t xml:space="preserve"> o a quien haga sus veces. </w:t>
      </w:r>
    </w:p>
    <w:p w:rsidR="003F563B" w:rsidRPr="00EE1006" w:rsidRDefault="003F563B" w:rsidP="009B5612">
      <w:pPr>
        <w:pStyle w:val="Prrafodelista"/>
        <w:tabs>
          <w:tab w:val="left" w:pos="0"/>
          <w:tab w:val="left" w:pos="142"/>
          <w:tab w:val="left" w:pos="284"/>
        </w:tabs>
        <w:spacing w:line="276" w:lineRule="auto"/>
        <w:ind w:left="0"/>
        <w:jc w:val="both"/>
        <w:rPr>
          <w:rFonts w:ascii="Century Gothic" w:hAnsi="Century Gothic" w:cs="Arial"/>
          <w:szCs w:val="24"/>
          <w:lang w:val="es-ES"/>
        </w:rPr>
      </w:pPr>
    </w:p>
    <w:p w:rsidR="001E3155" w:rsidRPr="00EE1006" w:rsidRDefault="008F3D71" w:rsidP="009B5612">
      <w:pPr>
        <w:spacing w:line="276" w:lineRule="auto"/>
        <w:jc w:val="both"/>
        <w:rPr>
          <w:rFonts w:ascii="Century Gothic" w:hAnsi="Century Gothic" w:cs="Arial"/>
        </w:rPr>
      </w:pPr>
      <w:proofErr w:type="gramStart"/>
      <w:r w:rsidRPr="00EE1006">
        <w:rPr>
          <w:rFonts w:ascii="Century Gothic" w:hAnsi="Century Gothic" w:cs="Arial"/>
          <w:b/>
        </w:rPr>
        <w:t>CUARTO.-</w:t>
      </w:r>
      <w:proofErr w:type="gramEnd"/>
      <w:r w:rsidRPr="00EE1006">
        <w:rPr>
          <w:rFonts w:ascii="Century Gothic" w:hAnsi="Century Gothic" w:cs="Arial"/>
          <w:b/>
        </w:rPr>
        <w:t xml:space="preserve"> </w:t>
      </w:r>
      <w:r w:rsidR="001E3155" w:rsidRPr="00EE1006">
        <w:rPr>
          <w:rFonts w:ascii="Century Gothic" w:hAnsi="Century Gothic" w:cs="Arial"/>
        </w:rPr>
        <w:t xml:space="preserve">En caso de que la presente providencia no fuere impugnada, remítase, para efectos de su eventual revisión, a la Honorable Corte Constitucional, en los términos del Artículo 31 del Decreto – Ley 2591 de 1991.  </w:t>
      </w:r>
    </w:p>
    <w:p w:rsidR="001E3155" w:rsidRPr="00EE1006" w:rsidRDefault="001E3155" w:rsidP="009B5612">
      <w:pPr>
        <w:spacing w:line="276" w:lineRule="auto"/>
        <w:jc w:val="both"/>
        <w:rPr>
          <w:rFonts w:ascii="Century Gothic" w:hAnsi="Century Gothic" w:cs="Arial"/>
        </w:rPr>
      </w:pPr>
    </w:p>
    <w:p w:rsidR="001E3155" w:rsidRPr="00EE1006" w:rsidRDefault="001E3155" w:rsidP="009B5612">
      <w:pPr>
        <w:pStyle w:val="Sangra2detindependiente"/>
        <w:spacing w:line="276" w:lineRule="auto"/>
        <w:ind w:firstLine="0"/>
        <w:rPr>
          <w:rFonts w:ascii="Century Gothic" w:hAnsi="Century Gothic" w:cs="Arial"/>
          <w:b/>
          <w:szCs w:val="24"/>
          <w:lang w:val="es-ES"/>
        </w:rPr>
      </w:pPr>
      <w:r w:rsidRPr="00EE1006">
        <w:rPr>
          <w:rFonts w:ascii="Century Gothic" w:hAnsi="Century Gothic" w:cs="Arial"/>
          <w:b/>
          <w:szCs w:val="24"/>
          <w:lang w:val="es-ES"/>
        </w:rPr>
        <w:t>CÓPIESE, NOTIFÍQUESE y CÚMPLASE,</w:t>
      </w:r>
    </w:p>
    <w:p w:rsidR="001E3155" w:rsidRPr="00EE1006" w:rsidRDefault="001E3155" w:rsidP="009B5612">
      <w:pPr>
        <w:pStyle w:val="Sangra2detindependiente"/>
        <w:spacing w:line="276" w:lineRule="auto"/>
        <w:ind w:firstLine="0"/>
        <w:rPr>
          <w:rFonts w:ascii="Century Gothic" w:hAnsi="Century Gothic" w:cs="Arial"/>
          <w:b/>
          <w:szCs w:val="24"/>
          <w:lang w:val="es-ES"/>
        </w:rPr>
      </w:pPr>
    </w:p>
    <w:p w:rsidR="001E3155" w:rsidRPr="00EE1006" w:rsidRDefault="001E3155" w:rsidP="009B5612">
      <w:pPr>
        <w:pStyle w:val="Sangra2detindependiente"/>
        <w:spacing w:line="276" w:lineRule="auto"/>
        <w:ind w:firstLine="0"/>
        <w:rPr>
          <w:rFonts w:ascii="Century Gothic" w:hAnsi="Century Gothic" w:cs="Arial"/>
          <w:b/>
          <w:szCs w:val="24"/>
          <w:lang w:val="es-ES"/>
        </w:rPr>
      </w:pPr>
    </w:p>
    <w:p w:rsidR="001E3155" w:rsidRPr="00EE1006" w:rsidRDefault="001E3155" w:rsidP="009B5612">
      <w:pPr>
        <w:spacing w:line="276" w:lineRule="auto"/>
        <w:jc w:val="center"/>
        <w:rPr>
          <w:rFonts w:ascii="Century Gothic" w:hAnsi="Century Gothic" w:cs="Arial"/>
          <w:b/>
        </w:rPr>
      </w:pPr>
      <w:r w:rsidRPr="00EE1006">
        <w:rPr>
          <w:rFonts w:ascii="Century Gothic" w:hAnsi="Century Gothic" w:cs="Arial"/>
          <w:b/>
        </w:rPr>
        <w:t xml:space="preserve">LUIS GABRIEL AHUMADA PERDOMO </w:t>
      </w:r>
    </w:p>
    <w:p w:rsidR="001E3155" w:rsidRPr="00EE1006" w:rsidRDefault="001E3155" w:rsidP="009B5612">
      <w:pPr>
        <w:spacing w:line="276" w:lineRule="auto"/>
        <w:jc w:val="center"/>
        <w:rPr>
          <w:rFonts w:ascii="Century Gothic" w:hAnsi="Century Gothic" w:cs="Arial"/>
        </w:rPr>
      </w:pPr>
      <w:r w:rsidRPr="00EE1006">
        <w:rPr>
          <w:rFonts w:ascii="Century Gothic" w:hAnsi="Century Gothic" w:cs="Arial"/>
        </w:rPr>
        <w:t xml:space="preserve">Juez </w:t>
      </w:r>
    </w:p>
    <w:p w:rsidR="001E3155" w:rsidRPr="00EE1006" w:rsidRDefault="001E3155" w:rsidP="009B5612">
      <w:pPr>
        <w:spacing w:line="276" w:lineRule="auto"/>
        <w:rPr>
          <w:rFonts w:ascii="Century Gothic" w:hAnsi="Century Gothic" w:cs="Arial"/>
          <w:sz w:val="20"/>
        </w:rPr>
      </w:pPr>
      <w:r w:rsidRPr="00EE1006">
        <w:rPr>
          <w:rFonts w:ascii="Century Gothic" w:hAnsi="Century Gothic" w:cs="Arial"/>
          <w:sz w:val="20"/>
        </w:rPr>
        <w:t>JBR</w:t>
      </w:r>
    </w:p>
    <w:sectPr w:rsidR="001E3155" w:rsidRPr="00EE1006" w:rsidSect="00A700ED">
      <w:headerReference w:type="default" r:id="rId8"/>
      <w:headerReference w:type="first" r:id="rId9"/>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BBE" w:rsidRDefault="00927BBE" w:rsidP="001E3155">
      <w:r>
        <w:separator/>
      </w:r>
    </w:p>
  </w:endnote>
  <w:endnote w:type="continuationSeparator" w:id="0">
    <w:p w:rsidR="00927BBE" w:rsidRDefault="00927BBE" w:rsidP="001E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BBE" w:rsidRDefault="00927BBE" w:rsidP="001E3155">
      <w:r>
        <w:separator/>
      </w:r>
    </w:p>
  </w:footnote>
  <w:footnote w:type="continuationSeparator" w:id="0">
    <w:p w:rsidR="00927BBE" w:rsidRDefault="00927BBE" w:rsidP="001E3155">
      <w:r>
        <w:continuationSeparator/>
      </w:r>
    </w:p>
  </w:footnote>
  <w:footnote w:id="1">
    <w:p w:rsidR="001E3155" w:rsidRPr="009B5612" w:rsidRDefault="001E3155" w:rsidP="001E3155">
      <w:pPr>
        <w:pStyle w:val="Textoindependiente"/>
        <w:tabs>
          <w:tab w:val="left" w:pos="0"/>
        </w:tabs>
        <w:spacing w:after="0"/>
        <w:jc w:val="both"/>
        <w:rPr>
          <w:rFonts w:ascii="Century Gothic" w:hAnsi="Century Gothic"/>
          <w:sz w:val="16"/>
          <w:szCs w:val="16"/>
          <w:lang w:val="es-ES"/>
        </w:rPr>
      </w:pPr>
      <w:r w:rsidRPr="009B5612">
        <w:rPr>
          <w:rStyle w:val="Refdenotaalpie"/>
          <w:rFonts w:ascii="Century Gothic" w:hAnsi="Century Gothic"/>
          <w:sz w:val="16"/>
          <w:szCs w:val="16"/>
        </w:rPr>
        <w:footnoteRef/>
      </w:r>
      <w:r w:rsidRPr="009B5612">
        <w:rPr>
          <w:rFonts w:ascii="Century Gothic" w:hAnsi="Century Gothic"/>
          <w:sz w:val="16"/>
          <w:szCs w:val="16"/>
        </w:rPr>
        <w:t xml:space="preserve"> </w:t>
      </w:r>
      <w:r w:rsidRPr="009B5612">
        <w:rPr>
          <w:rFonts w:ascii="Century Gothic" w:hAnsi="Century Gothic"/>
          <w:sz w:val="16"/>
          <w:szCs w:val="16"/>
          <w:lang w:val="es-ES"/>
        </w:rPr>
        <w:t>En los hechos de la solicitud de tutela se indicó:</w:t>
      </w:r>
    </w:p>
    <w:p w:rsidR="001E3155" w:rsidRPr="009B5612" w:rsidRDefault="001E3155" w:rsidP="002C346D">
      <w:pPr>
        <w:pStyle w:val="Textoindependiente"/>
        <w:tabs>
          <w:tab w:val="left" w:pos="0"/>
        </w:tabs>
        <w:spacing w:after="0"/>
        <w:jc w:val="both"/>
        <w:rPr>
          <w:rFonts w:ascii="Century Gothic" w:hAnsi="Century Gothic" w:cs="Arial"/>
          <w:i/>
          <w:sz w:val="16"/>
          <w:szCs w:val="16"/>
          <w:lang w:val="es-ES"/>
        </w:rPr>
      </w:pPr>
      <w:r w:rsidRPr="009B5612">
        <w:rPr>
          <w:rFonts w:ascii="Century Gothic" w:hAnsi="Century Gothic" w:cs="Arial"/>
          <w:i/>
          <w:sz w:val="16"/>
          <w:szCs w:val="16"/>
          <w:lang w:val="es-ES"/>
        </w:rPr>
        <w:t>“</w:t>
      </w:r>
      <w:r w:rsidR="002C346D" w:rsidRPr="009B5612">
        <w:rPr>
          <w:rFonts w:ascii="Century Gothic" w:hAnsi="Century Gothic" w:cs="Arial"/>
          <w:i/>
          <w:sz w:val="16"/>
          <w:szCs w:val="16"/>
          <w:lang w:val="es-ES"/>
        </w:rPr>
        <w:t xml:space="preserve">PRIMERO: </w:t>
      </w:r>
      <w:r w:rsidR="00ED78C3" w:rsidRPr="009B5612">
        <w:rPr>
          <w:rFonts w:ascii="Century Gothic" w:hAnsi="Century Gothic" w:cs="Arial"/>
          <w:i/>
          <w:sz w:val="16"/>
          <w:szCs w:val="16"/>
          <w:lang w:val="es-ES"/>
        </w:rPr>
        <w:t xml:space="preserve">entre la compañía TU RECOBRO SAS en calidad de contratista y la EMPRESA ALIADOS LABORALES recobro de las prestaciones económicas que se encuentran a cargo de las diferentes EPS </w:t>
      </w:r>
      <w:r w:rsidR="002C346D" w:rsidRPr="009B5612">
        <w:rPr>
          <w:rFonts w:ascii="Century Gothic" w:hAnsi="Century Gothic" w:cs="Arial"/>
          <w:i/>
          <w:sz w:val="16"/>
          <w:szCs w:val="16"/>
          <w:lang w:val="es-ES"/>
        </w:rPr>
        <w:t>del país y a favor de la EMPRESA ALIADOS LABORALES SAS.</w:t>
      </w:r>
    </w:p>
    <w:p w:rsidR="002C346D" w:rsidRPr="009B5612" w:rsidRDefault="002C346D" w:rsidP="002C346D">
      <w:pPr>
        <w:pStyle w:val="Textoindependiente"/>
        <w:tabs>
          <w:tab w:val="left" w:pos="0"/>
        </w:tabs>
        <w:spacing w:after="0"/>
        <w:jc w:val="both"/>
        <w:rPr>
          <w:rFonts w:ascii="Century Gothic" w:hAnsi="Century Gothic" w:cs="Arial"/>
          <w:i/>
          <w:sz w:val="16"/>
          <w:szCs w:val="16"/>
          <w:lang w:val="es-ES"/>
        </w:rPr>
      </w:pPr>
      <w:r w:rsidRPr="009B5612">
        <w:rPr>
          <w:rFonts w:ascii="Century Gothic" w:hAnsi="Century Gothic" w:cs="Arial"/>
          <w:i/>
          <w:sz w:val="16"/>
          <w:szCs w:val="16"/>
          <w:lang w:val="es-ES"/>
        </w:rPr>
        <w:t>SEGUNDO: el contrato celebrado entre TU RECOBRO SAS y la EMPRESA ALIADOS LABORALES SAS se efectuó como consecuencia del desequilibrio económico y financiero generado por el no pago por parte de las Entidades Promotoras de Salud respecto de las prestaciones económicas (incapacidades y licencias) generadas por las mismas EPS, a cada uno de los trabajadores de la EMPRESA ALIADOS LABORALES SAS.</w:t>
      </w:r>
    </w:p>
    <w:p w:rsidR="001E3155" w:rsidRPr="009B5612" w:rsidRDefault="002C346D" w:rsidP="001E3155">
      <w:pPr>
        <w:pStyle w:val="Textoindependiente"/>
        <w:jc w:val="both"/>
        <w:rPr>
          <w:rFonts w:ascii="Century Gothic" w:hAnsi="Century Gothic" w:cs="Arial"/>
          <w:i/>
          <w:sz w:val="16"/>
          <w:szCs w:val="16"/>
          <w:lang w:val="es-ES"/>
        </w:rPr>
      </w:pPr>
      <w:r w:rsidRPr="009B5612">
        <w:rPr>
          <w:rFonts w:ascii="Century Gothic" w:hAnsi="Century Gothic" w:cs="Arial"/>
          <w:i/>
          <w:sz w:val="16"/>
          <w:szCs w:val="16"/>
          <w:lang w:val="es-ES"/>
        </w:rPr>
        <w:t xml:space="preserve"> </w:t>
      </w:r>
      <w:r w:rsidR="001E3155" w:rsidRPr="009B5612">
        <w:rPr>
          <w:rFonts w:ascii="Century Gothic" w:hAnsi="Century Gothic" w:cs="Arial"/>
          <w:i/>
          <w:sz w:val="16"/>
          <w:szCs w:val="16"/>
          <w:lang w:val="es-ES"/>
        </w:rPr>
        <w:t>(…)</w:t>
      </w:r>
    </w:p>
    <w:p w:rsidR="002C346D" w:rsidRPr="009B5612" w:rsidRDefault="002C346D" w:rsidP="001E3155">
      <w:pPr>
        <w:pStyle w:val="Textoindependiente"/>
        <w:jc w:val="both"/>
        <w:rPr>
          <w:rFonts w:ascii="Century Gothic" w:hAnsi="Century Gothic" w:cs="Arial"/>
          <w:i/>
          <w:sz w:val="16"/>
          <w:szCs w:val="16"/>
          <w:lang w:val="es-ES"/>
        </w:rPr>
      </w:pPr>
      <w:r w:rsidRPr="009B5612">
        <w:rPr>
          <w:rFonts w:ascii="Century Gothic" w:hAnsi="Century Gothic" w:cs="Arial"/>
          <w:i/>
          <w:sz w:val="16"/>
          <w:szCs w:val="16"/>
          <w:lang w:val="es-ES"/>
        </w:rPr>
        <w:t>DECIMO PRIMERO. Como emanación de todo lo anterior, se radico (sic) el 11 de Febrero de 2020 en la NUEVA EPS un derecho de petición mediante el cual se solicitaba el pago de las prestaciones económicas a cargo de la NUEVA EPS y a favor de la EMPRESA ALIADOS LABORALES SAS, derecho de petición del cual no hemos obtenido respuesta de fondo, por cuanto remitieron los estados de cuenta solicitados pero no hicieron mención alguna a todo lo requerido en el numeral primero, segundo y tercero del acápite de peticiones, vulnerando así los derechos fundamentales de DERECHO DE PETICIÓN y DERECHO AL DEBIDO PROCESO- ADMINISTRATIVO.</w:t>
      </w:r>
    </w:p>
    <w:p w:rsidR="002C346D" w:rsidRPr="009B5612" w:rsidRDefault="002C346D" w:rsidP="001E3155">
      <w:pPr>
        <w:pStyle w:val="Textoindependiente"/>
        <w:jc w:val="both"/>
        <w:rPr>
          <w:rFonts w:ascii="Century Gothic" w:hAnsi="Century Gothic" w:cs="Arial"/>
          <w:i/>
          <w:sz w:val="16"/>
          <w:szCs w:val="16"/>
          <w:lang w:val="es-ES"/>
        </w:rPr>
      </w:pPr>
      <w:r w:rsidRPr="009B5612">
        <w:rPr>
          <w:rFonts w:ascii="Century Gothic" w:hAnsi="Century Gothic" w:cs="Arial"/>
          <w:i/>
          <w:sz w:val="16"/>
          <w:szCs w:val="16"/>
          <w:lang w:val="es-ES"/>
        </w:rPr>
        <w:t>DECIMO SEGUNDO. Se ha tratado de establecer comunicación telefónica con funcionarios de la NUEVA EPS a fin de obtener respuesta a lo solicitado sin que a la fecha se haya obtenido comunicación o respuesta alguna.</w:t>
      </w:r>
    </w:p>
    <w:p w:rsidR="002C346D" w:rsidRPr="009B5612" w:rsidRDefault="002C346D" w:rsidP="001E3155">
      <w:pPr>
        <w:pStyle w:val="Textoindependiente"/>
        <w:jc w:val="both"/>
        <w:rPr>
          <w:rFonts w:ascii="Century Gothic" w:hAnsi="Century Gothic" w:cs="Arial"/>
          <w:i/>
          <w:sz w:val="16"/>
          <w:szCs w:val="16"/>
          <w:lang w:val="es-ES"/>
        </w:rPr>
      </w:pPr>
      <w:r w:rsidRPr="009B5612">
        <w:rPr>
          <w:rFonts w:ascii="Century Gothic" w:hAnsi="Century Gothic" w:cs="Arial"/>
          <w:i/>
          <w:sz w:val="16"/>
          <w:szCs w:val="16"/>
          <w:lang w:val="es-ES"/>
        </w:rPr>
        <w:t xml:space="preserve">DECIMO TERCERO: DE (sic) conformidad con los Decretos 4023 de 2011 y 780 de 2016 la EPS pagaran (sic) los valores correspondientes a incapacidades y licencias </w:t>
      </w:r>
      <w:r w:rsidRPr="009B5612">
        <w:rPr>
          <w:rFonts w:ascii="Century Gothic" w:hAnsi="Century Gothic" w:cs="Arial"/>
          <w:b/>
          <w:i/>
          <w:sz w:val="16"/>
          <w:szCs w:val="16"/>
          <w:u w:val="single"/>
          <w:lang w:val="es-ES"/>
        </w:rPr>
        <w:t>a los cinco (5) días de haber reconocido y liquidado los valores correspondientes. Situación que no se ha cumplido por parte de la EPS NUEVA EPS afectando financieramente de forma grave directa a la EMPRESA</w:t>
      </w:r>
      <w:r w:rsidRPr="009B5612">
        <w:rPr>
          <w:rFonts w:ascii="Century Gothic" w:hAnsi="Century Gothic" w:cs="Arial"/>
          <w:b/>
          <w:i/>
          <w:sz w:val="16"/>
          <w:szCs w:val="16"/>
          <w:lang w:val="es-ES"/>
        </w:rPr>
        <w:t xml:space="preserve"> ALIADOS LABORALES SAS.</w:t>
      </w:r>
      <w:r w:rsidRPr="009B5612">
        <w:rPr>
          <w:rFonts w:ascii="Century Gothic" w:hAnsi="Century Gothic" w:cs="Arial"/>
          <w:i/>
          <w:sz w:val="16"/>
          <w:szCs w:val="16"/>
          <w:lang w:val="es-ES"/>
        </w:rPr>
        <w:t xml:space="preserve"> </w:t>
      </w:r>
    </w:p>
    <w:p w:rsidR="002C346D" w:rsidRPr="009B5612" w:rsidRDefault="002C346D" w:rsidP="001E3155">
      <w:pPr>
        <w:pStyle w:val="Textoindependiente"/>
        <w:jc w:val="both"/>
        <w:rPr>
          <w:rFonts w:ascii="Century Gothic" w:hAnsi="Century Gothic" w:cs="Arial"/>
          <w:i/>
          <w:sz w:val="16"/>
          <w:szCs w:val="16"/>
          <w:lang w:val="es-ES"/>
        </w:rPr>
      </w:pPr>
      <w:r w:rsidRPr="009B5612">
        <w:rPr>
          <w:rFonts w:ascii="Century Gothic" w:hAnsi="Century Gothic" w:cs="Arial"/>
          <w:i/>
          <w:sz w:val="16"/>
          <w:szCs w:val="16"/>
          <w:lang w:val="es-ES"/>
        </w:rPr>
        <w:t xml:space="preserve">DECIMO CUARTO: Si bien es cierto, existen dentro de las jurisdicciones ordinaria y especial procedimientos para obtener el pago de los valores resultantes y dejados de pagar respecto de las incapacidades y licencias generadas por la NUEVA EPS, es también más cierto que la negligencia e indolencia de las EPS frente al cumplimiento de los términos establecidos en la Ley no puede ser una justa causa para congestionar los despachos judiciales. </w:t>
      </w:r>
    </w:p>
    <w:p w:rsidR="002C346D" w:rsidRPr="009B5612" w:rsidRDefault="002C346D" w:rsidP="001E3155">
      <w:pPr>
        <w:pStyle w:val="Textoindependiente"/>
        <w:jc w:val="both"/>
        <w:rPr>
          <w:rFonts w:ascii="Century Gothic" w:hAnsi="Century Gothic" w:cs="Arial"/>
          <w:i/>
          <w:sz w:val="16"/>
          <w:szCs w:val="16"/>
          <w:lang w:val="es-ES"/>
        </w:rPr>
      </w:pPr>
      <w:r w:rsidRPr="009B5612">
        <w:rPr>
          <w:rFonts w:ascii="Century Gothic" w:hAnsi="Century Gothic" w:cs="Arial"/>
          <w:i/>
          <w:sz w:val="16"/>
          <w:szCs w:val="16"/>
          <w:lang w:val="es-ES"/>
        </w:rPr>
        <w:t xml:space="preserve">Aunado a lo anterior, los empleadores no pueden asumir las obligaciones económicas que le competen a la NUEVA EPS de conformidad con lo establecido en la Ley 100 de 1993 y los Decretos 4023 de 2011 y 780 de 2016 e incluir en el presupuesto anual de la empresa valores que resulten de las incapacidades generadas por la NUEVA EPS. </w:t>
      </w:r>
    </w:p>
    <w:p w:rsidR="002C346D" w:rsidRPr="009B5612" w:rsidRDefault="002C346D" w:rsidP="001E3155">
      <w:pPr>
        <w:pStyle w:val="Textoindependiente"/>
        <w:jc w:val="both"/>
        <w:rPr>
          <w:rFonts w:ascii="Century Gothic" w:hAnsi="Century Gothic" w:cs="Arial"/>
          <w:i/>
          <w:sz w:val="16"/>
          <w:szCs w:val="16"/>
          <w:lang w:val="es-ES"/>
        </w:rPr>
      </w:pPr>
      <w:r w:rsidRPr="009B5612">
        <w:rPr>
          <w:rFonts w:ascii="Century Gothic" w:hAnsi="Century Gothic" w:cs="Arial"/>
          <w:i/>
          <w:sz w:val="16"/>
          <w:szCs w:val="16"/>
          <w:lang w:val="es-ES"/>
        </w:rPr>
        <w:t>Lo anteriormente dicho, se fundamenta en que, si bien es cierto el decreto 019 de 2012 en su artículo 121 establece que el empleador debe asumir el pago mientras se efectúa el recobro ante la EPS, es más cierto aún que las EPS no pueden eludir las obligaciones que por mandato legal deben cumplir.</w:t>
      </w:r>
    </w:p>
    <w:p w:rsidR="001E3155" w:rsidRPr="009B5612" w:rsidRDefault="001E3155" w:rsidP="001E3155">
      <w:pPr>
        <w:pStyle w:val="Textoindependiente"/>
        <w:jc w:val="both"/>
        <w:rPr>
          <w:rFonts w:ascii="Century Gothic" w:hAnsi="Century Gothic" w:cs="Arial"/>
          <w:i/>
          <w:sz w:val="16"/>
          <w:szCs w:val="16"/>
          <w:lang w:val="es-ES"/>
        </w:rPr>
      </w:pPr>
      <w:r w:rsidRPr="009B5612">
        <w:rPr>
          <w:rFonts w:ascii="Century Gothic" w:hAnsi="Century Gothic" w:cs="Arial"/>
          <w:i/>
          <w:sz w:val="16"/>
          <w:szCs w:val="16"/>
          <w:lang w:val="es-ES"/>
        </w:rPr>
        <w:t>(…)</w:t>
      </w:r>
    </w:p>
    <w:p w:rsidR="001E3155" w:rsidRPr="009B5612" w:rsidRDefault="00F94162" w:rsidP="001E3155">
      <w:pPr>
        <w:pStyle w:val="Textoindependiente"/>
        <w:jc w:val="both"/>
        <w:rPr>
          <w:rFonts w:ascii="Century Gothic" w:hAnsi="Century Gothic" w:cs="Arial"/>
          <w:i/>
          <w:sz w:val="16"/>
          <w:szCs w:val="16"/>
          <w:lang w:val="es-ES"/>
        </w:rPr>
      </w:pPr>
      <w:r w:rsidRPr="009B5612">
        <w:rPr>
          <w:rFonts w:ascii="Century Gothic" w:hAnsi="Century Gothic" w:cs="Arial"/>
          <w:i/>
          <w:sz w:val="16"/>
          <w:szCs w:val="16"/>
          <w:lang w:val="es-ES"/>
        </w:rPr>
        <w:t>DECIMO SEPTIMO: La NUEVA EPS ha vulnerado los derechos fundamentales de petición y del debido proceso a TU RECOBRO S.A.S. empresa que actúa en nombre y representación de la EMPRESA ALIADOS LABORALES SAS. para el recobro de las prestaciones económicas que se encuentran a favor de la EMPRESA ALIADOS LABORALES SAS</w:t>
      </w:r>
    </w:p>
    <w:p w:rsidR="00F94162" w:rsidRPr="009B5612" w:rsidRDefault="00F94162" w:rsidP="001E3155">
      <w:pPr>
        <w:pStyle w:val="Textoindependiente"/>
        <w:jc w:val="both"/>
        <w:rPr>
          <w:rFonts w:ascii="Century Gothic" w:hAnsi="Century Gothic" w:cs="Arial"/>
          <w:i/>
          <w:sz w:val="16"/>
          <w:szCs w:val="16"/>
          <w:lang w:val="es-ES"/>
        </w:rPr>
      </w:pPr>
      <w:r w:rsidRPr="009B5612">
        <w:rPr>
          <w:rFonts w:ascii="Century Gothic" w:hAnsi="Century Gothic" w:cs="Arial"/>
          <w:i/>
          <w:sz w:val="16"/>
          <w:szCs w:val="16"/>
          <w:lang w:val="es-ES"/>
        </w:rPr>
        <w:t>DECIMO OCTAVO: Debe tenerse en cuenta, que el ordenamiento jurídico colombiano establece que las respuestas a los derechos de petición deben ser de fondo y tener relación directa con lo solicitado por los peticionarios, motivo por el cual la NUEVA EPS al no dar respuesta de fondo a lo solicitado está vulnerando los derechos fundamentales de petición y al debido proceso-administrativo.”</w:t>
      </w:r>
    </w:p>
  </w:footnote>
  <w:footnote w:id="2">
    <w:p w:rsidR="00FD483B" w:rsidRPr="004D1A9A" w:rsidRDefault="00FD483B">
      <w:pPr>
        <w:pStyle w:val="Textonotapie"/>
        <w:rPr>
          <w:rFonts w:ascii="Century Gothic" w:hAnsi="Century Gothic"/>
          <w:sz w:val="14"/>
          <w:szCs w:val="16"/>
        </w:rPr>
      </w:pPr>
      <w:r w:rsidRPr="004D1A9A">
        <w:rPr>
          <w:rStyle w:val="Refdenotaalpie"/>
          <w:rFonts w:ascii="Century Gothic" w:hAnsi="Century Gothic"/>
          <w:sz w:val="14"/>
          <w:szCs w:val="16"/>
        </w:rPr>
        <w:footnoteRef/>
      </w:r>
      <w:r w:rsidRPr="004D1A9A">
        <w:rPr>
          <w:rFonts w:ascii="Century Gothic" w:hAnsi="Century Gothic"/>
          <w:sz w:val="14"/>
          <w:szCs w:val="16"/>
        </w:rPr>
        <w:t xml:space="preserve"> Revisado el documento, el Despacho observa que en la parte inicial contiene los datos de otro Juzgado.</w:t>
      </w:r>
    </w:p>
  </w:footnote>
  <w:footnote w:id="3">
    <w:p w:rsidR="001E3155" w:rsidRPr="004D1A9A" w:rsidRDefault="001E3155" w:rsidP="001E3155">
      <w:pPr>
        <w:jc w:val="both"/>
        <w:rPr>
          <w:rFonts w:ascii="Century Gothic" w:hAnsi="Century Gothic" w:cs="Arial"/>
          <w:color w:val="000000" w:themeColor="text1"/>
          <w:sz w:val="14"/>
          <w:szCs w:val="16"/>
        </w:rPr>
      </w:pPr>
      <w:r w:rsidRPr="004D1A9A">
        <w:rPr>
          <w:rStyle w:val="Refdenotaalpie"/>
          <w:rFonts w:ascii="Century Gothic" w:hAnsi="Century Gothic"/>
          <w:sz w:val="14"/>
          <w:szCs w:val="16"/>
        </w:rPr>
        <w:footnoteRef/>
      </w:r>
      <w:r w:rsidRPr="004D1A9A">
        <w:rPr>
          <w:rFonts w:ascii="Century Gothic" w:hAnsi="Century Gothic"/>
          <w:sz w:val="14"/>
          <w:szCs w:val="16"/>
        </w:rPr>
        <w:t xml:space="preserve"> </w:t>
      </w:r>
      <w:r w:rsidR="001D6978" w:rsidRPr="004D1A9A">
        <w:rPr>
          <w:rFonts w:ascii="Century Gothic" w:hAnsi="Century Gothic"/>
          <w:sz w:val="14"/>
          <w:szCs w:val="16"/>
        </w:rPr>
        <w:t xml:space="preserve"> Sobre la falta de legitimación manifestó: </w:t>
      </w:r>
    </w:p>
    <w:p w:rsidR="001D6978" w:rsidRPr="009B5612" w:rsidRDefault="001E3155" w:rsidP="001D6978">
      <w:pPr>
        <w:jc w:val="both"/>
        <w:rPr>
          <w:rFonts w:ascii="Century Gothic" w:hAnsi="Century Gothic" w:cs="Arial"/>
          <w:i/>
          <w:color w:val="000000" w:themeColor="text1"/>
          <w:sz w:val="16"/>
          <w:szCs w:val="16"/>
        </w:rPr>
      </w:pPr>
      <w:r w:rsidRPr="009B5612">
        <w:rPr>
          <w:rFonts w:ascii="Century Gothic" w:hAnsi="Century Gothic" w:cs="Arial"/>
          <w:i/>
          <w:color w:val="000000" w:themeColor="text1"/>
          <w:sz w:val="16"/>
          <w:szCs w:val="16"/>
        </w:rPr>
        <w:t>“</w:t>
      </w:r>
      <w:r w:rsidR="001D6978" w:rsidRPr="009B5612">
        <w:rPr>
          <w:rFonts w:ascii="Century Gothic" w:hAnsi="Century Gothic" w:cs="Arial"/>
          <w:i/>
          <w:color w:val="000000" w:themeColor="text1"/>
          <w:sz w:val="16"/>
          <w:szCs w:val="16"/>
        </w:rPr>
        <w:t>Así las cosas, el poder debe expresar de forma clara los nombres y datos de</w:t>
      </w:r>
      <w:r w:rsidR="00BF686E">
        <w:rPr>
          <w:rFonts w:ascii="Century Gothic" w:hAnsi="Century Gothic" w:cs="Arial"/>
          <w:i/>
          <w:color w:val="000000" w:themeColor="text1"/>
          <w:sz w:val="16"/>
          <w:szCs w:val="16"/>
        </w:rPr>
        <w:t xml:space="preserve"> </w:t>
      </w:r>
      <w:r w:rsidR="001D6978" w:rsidRPr="009B5612">
        <w:rPr>
          <w:rFonts w:ascii="Century Gothic" w:hAnsi="Century Gothic" w:cs="Arial"/>
          <w:i/>
          <w:color w:val="000000" w:themeColor="text1"/>
          <w:sz w:val="16"/>
          <w:szCs w:val="16"/>
        </w:rPr>
        <w:t>identificación tanto del poder dante como del apoderado, la persona natural o</w:t>
      </w:r>
      <w:r w:rsidR="00BF686E">
        <w:rPr>
          <w:rFonts w:ascii="Century Gothic" w:hAnsi="Century Gothic" w:cs="Arial"/>
          <w:i/>
          <w:color w:val="000000" w:themeColor="text1"/>
          <w:sz w:val="16"/>
          <w:szCs w:val="16"/>
        </w:rPr>
        <w:t xml:space="preserve"> </w:t>
      </w:r>
      <w:r w:rsidR="001D6978" w:rsidRPr="009B5612">
        <w:rPr>
          <w:rFonts w:ascii="Century Gothic" w:hAnsi="Century Gothic" w:cs="Arial"/>
          <w:i/>
          <w:color w:val="000000" w:themeColor="text1"/>
          <w:sz w:val="16"/>
          <w:szCs w:val="16"/>
        </w:rPr>
        <w:t>jurídica contra la cual se va a incoar la acción de Tutela, el acto o documento causa</w:t>
      </w:r>
      <w:r w:rsidR="00BF686E">
        <w:rPr>
          <w:rFonts w:ascii="Century Gothic" w:hAnsi="Century Gothic" w:cs="Arial"/>
          <w:i/>
          <w:color w:val="000000" w:themeColor="text1"/>
          <w:sz w:val="16"/>
          <w:szCs w:val="16"/>
        </w:rPr>
        <w:t xml:space="preserve"> </w:t>
      </w:r>
      <w:r w:rsidR="001D6978" w:rsidRPr="009B5612">
        <w:rPr>
          <w:rFonts w:ascii="Century Gothic" w:hAnsi="Century Gothic" w:cs="Arial"/>
          <w:i/>
          <w:color w:val="000000" w:themeColor="text1"/>
          <w:sz w:val="16"/>
          <w:szCs w:val="16"/>
        </w:rPr>
        <w:t>del litigio y el derecho fundamental que se pretende proteger y garantiza.</w:t>
      </w:r>
    </w:p>
    <w:p w:rsidR="001E3155" w:rsidRPr="009B5612" w:rsidRDefault="001D6978" w:rsidP="001D6978">
      <w:pPr>
        <w:jc w:val="both"/>
        <w:rPr>
          <w:rFonts w:ascii="Century Gothic" w:hAnsi="Century Gothic" w:cs="Arial"/>
          <w:i/>
          <w:sz w:val="16"/>
          <w:szCs w:val="16"/>
        </w:rPr>
      </w:pPr>
      <w:r w:rsidRPr="009B5612">
        <w:rPr>
          <w:rFonts w:ascii="Century Gothic" w:hAnsi="Century Gothic" w:cs="Arial"/>
          <w:i/>
          <w:color w:val="000000" w:themeColor="text1"/>
          <w:sz w:val="16"/>
          <w:szCs w:val="16"/>
        </w:rPr>
        <w:t>Por lo tanto, una vez se revisó el poder otorgado, se evidencia que el poder</w:t>
      </w:r>
      <w:r w:rsidR="00BF686E">
        <w:rPr>
          <w:rFonts w:ascii="Century Gothic" w:hAnsi="Century Gothic" w:cs="Arial"/>
          <w:i/>
          <w:color w:val="000000" w:themeColor="text1"/>
          <w:sz w:val="16"/>
          <w:szCs w:val="16"/>
        </w:rPr>
        <w:t xml:space="preserve"> </w:t>
      </w:r>
      <w:r w:rsidRPr="009B5612">
        <w:rPr>
          <w:rFonts w:ascii="Century Gothic" w:hAnsi="Century Gothic" w:cs="Arial"/>
          <w:i/>
          <w:color w:val="000000" w:themeColor="text1"/>
          <w:sz w:val="16"/>
          <w:szCs w:val="16"/>
        </w:rPr>
        <w:t>conferido a Juan Carlos Machuca Vargas omite los anteriores requisitos, toda vez</w:t>
      </w:r>
      <w:r w:rsidR="00BF686E">
        <w:rPr>
          <w:rFonts w:ascii="Century Gothic" w:hAnsi="Century Gothic" w:cs="Arial"/>
          <w:i/>
          <w:color w:val="000000" w:themeColor="text1"/>
          <w:sz w:val="16"/>
          <w:szCs w:val="16"/>
        </w:rPr>
        <w:t xml:space="preserve"> </w:t>
      </w:r>
      <w:r w:rsidRPr="009B5612">
        <w:rPr>
          <w:rFonts w:ascii="Century Gothic" w:hAnsi="Century Gothic" w:cs="Arial"/>
          <w:i/>
          <w:color w:val="000000" w:themeColor="text1"/>
          <w:sz w:val="16"/>
          <w:szCs w:val="16"/>
        </w:rPr>
        <w:t>que es un tercero que no reclama un derecho fundamental propio o de sus</w:t>
      </w:r>
      <w:r w:rsidR="00BF686E">
        <w:rPr>
          <w:rFonts w:ascii="Century Gothic" w:hAnsi="Century Gothic" w:cs="Arial"/>
          <w:i/>
          <w:color w:val="000000" w:themeColor="text1"/>
          <w:sz w:val="16"/>
          <w:szCs w:val="16"/>
        </w:rPr>
        <w:t xml:space="preserve"> </w:t>
      </w:r>
      <w:r w:rsidRPr="009B5612">
        <w:rPr>
          <w:rFonts w:ascii="Century Gothic" w:hAnsi="Century Gothic" w:cs="Arial"/>
          <w:i/>
          <w:color w:val="000000" w:themeColor="text1"/>
          <w:sz w:val="16"/>
          <w:szCs w:val="16"/>
        </w:rPr>
        <w:t>trabajadores ya que el poder otorgado a él no es especifico, no se puntualiza el</w:t>
      </w:r>
      <w:r w:rsidR="00BF686E">
        <w:rPr>
          <w:rFonts w:ascii="Century Gothic" w:hAnsi="Century Gothic" w:cs="Arial"/>
          <w:i/>
          <w:color w:val="000000" w:themeColor="text1"/>
          <w:sz w:val="16"/>
          <w:szCs w:val="16"/>
        </w:rPr>
        <w:t xml:space="preserve"> </w:t>
      </w:r>
      <w:r w:rsidRPr="009B5612">
        <w:rPr>
          <w:rFonts w:ascii="Century Gothic" w:hAnsi="Century Gothic" w:cs="Arial"/>
          <w:i/>
          <w:color w:val="000000" w:themeColor="text1"/>
          <w:sz w:val="16"/>
          <w:szCs w:val="16"/>
        </w:rPr>
        <w:t>accionado, ni menciona el derecho fundamental que se pretende hacer valer, tanto</w:t>
      </w:r>
      <w:r w:rsidR="00BF686E">
        <w:rPr>
          <w:rFonts w:ascii="Century Gothic" w:hAnsi="Century Gothic" w:cs="Arial"/>
          <w:i/>
          <w:color w:val="000000" w:themeColor="text1"/>
          <w:sz w:val="16"/>
          <w:szCs w:val="16"/>
        </w:rPr>
        <w:t xml:space="preserve"> </w:t>
      </w:r>
      <w:r w:rsidRPr="009B5612">
        <w:rPr>
          <w:rFonts w:ascii="Century Gothic" w:hAnsi="Century Gothic" w:cs="Arial"/>
          <w:i/>
          <w:color w:val="000000" w:themeColor="text1"/>
          <w:sz w:val="16"/>
          <w:szCs w:val="16"/>
        </w:rPr>
        <w:t>así que el poder es tan amplio que permite acceder a páginas web empresariales.</w:t>
      </w:r>
      <w:r w:rsidR="00BF686E">
        <w:rPr>
          <w:rFonts w:ascii="Century Gothic" w:hAnsi="Century Gothic" w:cs="Arial"/>
          <w:i/>
          <w:color w:val="000000" w:themeColor="text1"/>
          <w:sz w:val="16"/>
          <w:szCs w:val="16"/>
        </w:rPr>
        <w:t xml:space="preserve"> </w:t>
      </w:r>
      <w:r w:rsidRPr="009B5612">
        <w:rPr>
          <w:rFonts w:ascii="Century Gothic" w:hAnsi="Century Gothic" w:cs="Arial"/>
          <w:i/>
          <w:color w:val="000000" w:themeColor="text1"/>
          <w:sz w:val="16"/>
          <w:szCs w:val="16"/>
        </w:rPr>
        <w:t>Por lo tanto, solicito se desestime la presente acción de Tutela.</w:t>
      </w:r>
      <w:r w:rsidR="001E3155" w:rsidRPr="009B5612">
        <w:rPr>
          <w:rFonts w:ascii="Century Gothic" w:hAnsi="Century Gothic" w:cs="Arial"/>
          <w:i/>
          <w:color w:val="000000" w:themeColor="text1"/>
          <w:sz w:val="16"/>
          <w:szCs w:val="16"/>
        </w:rPr>
        <w:t>”</w:t>
      </w:r>
    </w:p>
  </w:footnote>
  <w:footnote w:id="4">
    <w:p w:rsidR="00F23F1F" w:rsidRPr="009B5612" w:rsidRDefault="00F23F1F" w:rsidP="00F23F1F">
      <w:pPr>
        <w:pStyle w:val="Textonotapie"/>
        <w:jc w:val="both"/>
        <w:rPr>
          <w:rFonts w:ascii="Century Gothic" w:hAnsi="Century Gothic" w:cs="Arial"/>
          <w:sz w:val="16"/>
          <w:szCs w:val="16"/>
        </w:rPr>
      </w:pPr>
      <w:r w:rsidRPr="009B5612">
        <w:rPr>
          <w:rStyle w:val="Refdenotaalpie"/>
          <w:rFonts w:ascii="Century Gothic" w:hAnsi="Century Gothic" w:cs="Arial"/>
          <w:sz w:val="16"/>
          <w:szCs w:val="16"/>
        </w:rPr>
        <w:footnoteRef/>
      </w:r>
      <w:r w:rsidRPr="009B5612">
        <w:rPr>
          <w:rFonts w:ascii="Century Gothic" w:hAnsi="Century Gothic" w:cs="Arial"/>
          <w:sz w:val="16"/>
          <w:szCs w:val="16"/>
        </w:rPr>
        <w:t xml:space="preserve"> Corte Constitucional, Sentencia </w:t>
      </w:r>
      <w:r w:rsidR="00FB094A" w:rsidRPr="009B5612">
        <w:rPr>
          <w:rFonts w:ascii="Century Gothic" w:hAnsi="Century Gothic" w:cs="Arial"/>
          <w:sz w:val="16"/>
          <w:szCs w:val="16"/>
        </w:rPr>
        <w:t>C-341-2014</w:t>
      </w:r>
      <w:r w:rsidRPr="009B5612">
        <w:rPr>
          <w:rFonts w:ascii="Century Gothic" w:hAnsi="Century Gothic" w:cs="Arial"/>
          <w:sz w:val="16"/>
          <w:szCs w:val="16"/>
        </w:rPr>
        <w:t xml:space="preserve">, M.P. </w:t>
      </w:r>
      <w:r w:rsidR="00FB094A" w:rsidRPr="009B5612">
        <w:rPr>
          <w:rFonts w:ascii="Century Gothic" w:hAnsi="Century Gothic" w:cs="Arial"/>
          <w:sz w:val="16"/>
          <w:szCs w:val="16"/>
        </w:rPr>
        <w:t>MAURICIO GONZÁLEZ CUERVO.</w:t>
      </w:r>
    </w:p>
    <w:p w:rsidR="00F23F1F" w:rsidRPr="009B5612" w:rsidRDefault="00F23F1F" w:rsidP="00F23F1F">
      <w:pPr>
        <w:pStyle w:val="Textonotapie"/>
        <w:jc w:val="both"/>
        <w:rPr>
          <w:rFonts w:ascii="Century Gothic" w:hAnsi="Century Gothic" w:cs="Arial"/>
          <w:sz w:val="16"/>
          <w:szCs w:val="16"/>
        </w:rPr>
      </w:pPr>
    </w:p>
  </w:footnote>
  <w:footnote w:id="5">
    <w:p w:rsidR="006C166F" w:rsidRPr="009B5612" w:rsidRDefault="006C166F" w:rsidP="006C166F">
      <w:pPr>
        <w:pStyle w:val="Textonotapie"/>
        <w:jc w:val="both"/>
        <w:rPr>
          <w:rFonts w:ascii="Century Gothic" w:hAnsi="Century Gothic" w:cs="Arial"/>
          <w:sz w:val="16"/>
          <w:szCs w:val="16"/>
          <w:lang w:val="fr-FR"/>
        </w:rPr>
      </w:pPr>
      <w:r w:rsidRPr="009B5612">
        <w:rPr>
          <w:rStyle w:val="Refdenotaalpie"/>
          <w:rFonts w:ascii="Century Gothic" w:hAnsi="Century Gothic" w:cs="Arial"/>
          <w:sz w:val="16"/>
          <w:szCs w:val="16"/>
          <w:lang w:val="es-CO"/>
        </w:rPr>
        <w:footnoteRef/>
      </w:r>
      <w:r w:rsidRPr="009B5612">
        <w:rPr>
          <w:rFonts w:ascii="Century Gothic" w:hAnsi="Century Gothic" w:cs="Arial"/>
          <w:sz w:val="16"/>
          <w:szCs w:val="16"/>
          <w:lang w:val="fr-FR"/>
        </w:rPr>
        <w:t xml:space="preserve"> Corte Constitucional, Sentencias T-1160 A de 2001, T-1089 de 2001, T-377 de 2000, T-294 de 1997, T-457 de 1994 y T-1006 de 2001</w:t>
      </w:r>
    </w:p>
  </w:footnote>
  <w:footnote w:id="6">
    <w:p w:rsidR="006C166F" w:rsidRPr="009B5612" w:rsidRDefault="006C166F" w:rsidP="006C166F">
      <w:pPr>
        <w:pStyle w:val="Textonotapie"/>
        <w:jc w:val="both"/>
        <w:rPr>
          <w:rFonts w:ascii="Century Gothic" w:hAnsi="Century Gothic" w:cs="Arial"/>
          <w:i/>
          <w:sz w:val="16"/>
          <w:szCs w:val="16"/>
          <w:lang w:val="es-CO"/>
        </w:rPr>
      </w:pPr>
      <w:r w:rsidRPr="009B5612">
        <w:rPr>
          <w:rStyle w:val="Refdenotaalpie"/>
          <w:rFonts w:ascii="Century Gothic" w:hAnsi="Century Gothic" w:cs="Arial"/>
          <w:sz w:val="16"/>
          <w:szCs w:val="16"/>
          <w:lang w:val="es-CO"/>
        </w:rPr>
        <w:footnoteRef/>
      </w:r>
      <w:r w:rsidRPr="009B5612">
        <w:rPr>
          <w:rFonts w:ascii="Century Gothic" w:hAnsi="Century Gothic" w:cs="Arial"/>
          <w:sz w:val="16"/>
          <w:szCs w:val="16"/>
          <w:lang w:val="es-CO"/>
        </w:rPr>
        <w:t xml:space="preserve"> </w:t>
      </w:r>
      <w:r w:rsidRPr="009B5612">
        <w:rPr>
          <w:rFonts w:ascii="Century Gothic" w:hAnsi="Century Gothic" w:cs="Arial"/>
          <w:b/>
          <w:sz w:val="16"/>
          <w:szCs w:val="16"/>
          <w:lang w:val="es-CO"/>
        </w:rPr>
        <w:t>Artículo 14:</w:t>
      </w:r>
      <w:r w:rsidRPr="009B5612">
        <w:rPr>
          <w:rFonts w:ascii="Century Gothic" w:hAnsi="Century Gothic" w:cs="Arial"/>
          <w:sz w:val="16"/>
          <w:szCs w:val="16"/>
          <w:lang w:val="es-CO"/>
        </w:rPr>
        <w:t xml:space="preserve"> Salvo</w:t>
      </w:r>
      <w:r w:rsidRPr="009B5612">
        <w:rPr>
          <w:rFonts w:ascii="Century Gothic" w:hAnsi="Century Gothic" w:cs="Arial"/>
          <w:i/>
          <w:sz w:val="16"/>
          <w:szCs w:val="16"/>
          <w:lang w:val="es-CO"/>
        </w:rPr>
        <w:t xml:space="preserve"> norma legal especial y so pena de sanción disciplinaria, toda petición deberá resolverse dentro de los quince (15) días siguientes a su recepción. Estará sometida a término especial la resolución de las siguientes peticiones:</w:t>
      </w:r>
    </w:p>
    <w:p w:rsidR="006C166F" w:rsidRPr="009B5612" w:rsidRDefault="006C166F" w:rsidP="006C166F">
      <w:pPr>
        <w:pStyle w:val="Textonotapie"/>
        <w:jc w:val="both"/>
        <w:rPr>
          <w:rFonts w:ascii="Century Gothic" w:hAnsi="Century Gothic" w:cs="Arial"/>
          <w:i/>
          <w:sz w:val="16"/>
          <w:szCs w:val="16"/>
          <w:lang w:val="es-CO"/>
        </w:rPr>
      </w:pPr>
      <w:r w:rsidRPr="009B5612">
        <w:rPr>
          <w:rFonts w:ascii="Century Gothic" w:hAnsi="Century Gothic" w:cs="Arial"/>
          <w:i/>
          <w:sz w:val="16"/>
          <w:szCs w:val="16"/>
          <w:lang w:val="es-CO"/>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006C166F" w:rsidRPr="009B5612" w:rsidRDefault="006C166F" w:rsidP="006C166F">
      <w:pPr>
        <w:pStyle w:val="Textonotapie"/>
        <w:jc w:val="both"/>
        <w:rPr>
          <w:rFonts w:ascii="Century Gothic" w:hAnsi="Century Gothic" w:cs="Arial"/>
          <w:i/>
          <w:sz w:val="16"/>
          <w:szCs w:val="16"/>
          <w:lang w:val="es-CO"/>
        </w:rPr>
      </w:pPr>
      <w:r w:rsidRPr="009B5612">
        <w:rPr>
          <w:rFonts w:ascii="Century Gothic" w:hAnsi="Century Gothic" w:cs="Arial"/>
          <w:i/>
          <w:sz w:val="16"/>
          <w:szCs w:val="16"/>
          <w:lang w:val="es-CO"/>
        </w:rPr>
        <w:t>2. Las peticiones mediante las cuales se eleva una consulta a las autoridades en relación con las materias a su cargo deberán resolverse dentro de los treinta (30) días siguientes a su recepción.</w:t>
      </w:r>
    </w:p>
    <w:p w:rsidR="006C166F" w:rsidRPr="009B5612" w:rsidRDefault="006C166F" w:rsidP="006C166F">
      <w:pPr>
        <w:pStyle w:val="Textonotapie"/>
        <w:jc w:val="both"/>
        <w:rPr>
          <w:rFonts w:ascii="Century Gothic" w:hAnsi="Century Gothic" w:cs="Arial"/>
          <w:i/>
          <w:sz w:val="16"/>
          <w:szCs w:val="16"/>
          <w:lang w:val="es-CO"/>
        </w:rPr>
      </w:pPr>
      <w:r w:rsidRPr="009B5612">
        <w:rPr>
          <w:rFonts w:ascii="Century Gothic" w:hAnsi="Century Gothic" w:cs="Arial"/>
          <w:i/>
          <w:sz w:val="16"/>
          <w:szCs w:val="16"/>
          <w:lang w:val="es-CO"/>
        </w:rPr>
        <w:t>PARÁGRAFO.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footnote>
  <w:footnote w:id="7">
    <w:p w:rsidR="006C166F" w:rsidRPr="009B5612" w:rsidRDefault="006C166F" w:rsidP="006C166F">
      <w:pPr>
        <w:jc w:val="both"/>
        <w:rPr>
          <w:rFonts w:ascii="Century Gothic" w:hAnsi="Century Gothic" w:cs="Arial"/>
          <w:sz w:val="16"/>
          <w:szCs w:val="16"/>
          <w:lang w:val="es-CO"/>
        </w:rPr>
      </w:pPr>
      <w:r w:rsidRPr="009B5612">
        <w:rPr>
          <w:rStyle w:val="Refdenotaalpie"/>
          <w:rFonts w:ascii="Century Gothic" w:hAnsi="Century Gothic" w:cs="Arial"/>
          <w:sz w:val="16"/>
          <w:szCs w:val="16"/>
          <w:lang w:val="es-CO"/>
        </w:rPr>
        <w:footnoteRef/>
      </w:r>
      <w:r w:rsidRPr="009B5612">
        <w:rPr>
          <w:rFonts w:ascii="Century Gothic" w:hAnsi="Century Gothic" w:cs="Arial"/>
          <w:sz w:val="16"/>
          <w:szCs w:val="16"/>
          <w:lang w:val="es-CO"/>
        </w:rPr>
        <w:t xml:space="preserve"> Bogotá D.C., ocho (8) de marzo de dos mil uno (2.001) - CONSEJO DE ESTADO - SALA DE LO CONTENCIOSO ADMINISTRATIVO - SECCIÓN QUINTA - Consejero ponente: ROBERTO MEDINA LÓPEZ -Radicado número: 25000-23-26-000-2000-3119-01(AC-215)</w:t>
      </w:r>
    </w:p>
  </w:footnote>
  <w:footnote w:id="8">
    <w:p w:rsidR="0002408B" w:rsidRPr="009B5612" w:rsidRDefault="0002408B" w:rsidP="0002408B">
      <w:pPr>
        <w:pStyle w:val="Textonotapie"/>
        <w:jc w:val="both"/>
        <w:rPr>
          <w:rFonts w:ascii="Century Gothic" w:hAnsi="Century Gothic"/>
          <w:i/>
          <w:sz w:val="16"/>
          <w:szCs w:val="16"/>
        </w:rPr>
      </w:pPr>
      <w:r w:rsidRPr="009B5612">
        <w:rPr>
          <w:rStyle w:val="Refdenotaalpie"/>
          <w:rFonts w:ascii="Century Gothic" w:hAnsi="Century Gothic"/>
          <w:sz w:val="16"/>
          <w:szCs w:val="16"/>
        </w:rPr>
        <w:footnoteRef/>
      </w:r>
      <w:r w:rsidRPr="009B5612">
        <w:rPr>
          <w:rFonts w:ascii="Century Gothic" w:hAnsi="Century Gothic"/>
          <w:sz w:val="16"/>
          <w:szCs w:val="16"/>
        </w:rPr>
        <w:t xml:space="preserve">: </w:t>
      </w:r>
      <w:r w:rsidRPr="009B5612">
        <w:rPr>
          <w:rFonts w:ascii="Century Gothic" w:hAnsi="Century Gothic"/>
          <w:i/>
          <w:sz w:val="16"/>
          <w:szCs w:val="16"/>
        </w:rPr>
        <w:t xml:space="preserve">“De presentarse incumplimiento del pago de las prestaciones económicas por parte de la EPS o EOC, el aportante deberá informar a la Superintendencia Nacional de Salud, para </w:t>
      </w:r>
      <w:proofErr w:type="gramStart"/>
      <w:r w:rsidRPr="009B5612">
        <w:rPr>
          <w:rFonts w:ascii="Century Gothic" w:hAnsi="Century Gothic"/>
          <w:i/>
          <w:sz w:val="16"/>
          <w:szCs w:val="16"/>
        </w:rPr>
        <w:t>que</w:t>
      </w:r>
      <w:proofErr w:type="gramEnd"/>
      <w:r w:rsidRPr="009B5612">
        <w:rPr>
          <w:rFonts w:ascii="Century Gothic" w:hAnsi="Century Gothic"/>
          <w:i/>
          <w:sz w:val="16"/>
          <w:szCs w:val="16"/>
        </w:rPr>
        <w:t xml:space="preserve"> de acuerdo con sus competencias, esta entidad adelante las acciones a que hubiere lugar.”</w:t>
      </w:r>
    </w:p>
  </w:footnote>
  <w:footnote w:id="9">
    <w:p w:rsidR="00E7128C" w:rsidRPr="009B5612" w:rsidRDefault="00E7128C" w:rsidP="00E7128C">
      <w:pPr>
        <w:pStyle w:val="Textonotapie"/>
        <w:rPr>
          <w:rFonts w:ascii="Century Gothic" w:hAnsi="Century Gothic"/>
          <w:sz w:val="16"/>
          <w:szCs w:val="16"/>
        </w:rPr>
      </w:pPr>
      <w:r w:rsidRPr="009B5612">
        <w:rPr>
          <w:rStyle w:val="Refdenotaalpie"/>
          <w:rFonts w:ascii="Century Gothic" w:hAnsi="Century Gothic"/>
          <w:sz w:val="16"/>
          <w:szCs w:val="16"/>
        </w:rPr>
        <w:footnoteRef/>
      </w:r>
      <w:r w:rsidRPr="009B5612">
        <w:rPr>
          <w:rFonts w:ascii="Century Gothic" w:hAnsi="Century Gothic"/>
          <w:sz w:val="16"/>
          <w:szCs w:val="16"/>
        </w:rPr>
        <w:t xml:space="preserve"> </w:t>
      </w:r>
      <w:hyperlink r:id="rId1" w:history="1">
        <w:r w:rsidRPr="009B5612">
          <w:rPr>
            <w:rStyle w:val="Hipervnculo"/>
            <w:rFonts w:ascii="Century Gothic" w:hAnsi="Century Gothic"/>
            <w:sz w:val="16"/>
            <w:szCs w:val="16"/>
          </w:rPr>
          <w:t>secretaria.general@nuevaeps.com.co</w:t>
        </w:r>
      </w:hyperlink>
      <w:r w:rsidRPr="009B5612">
        <w:rPr>
          <w:rFonts w:ascii="Century Gothic" w:hAnsi="Century Gothic"/>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0ED" w:rsidRPr="00BD12AD" w:rsidRDefault="006D356D" w:rsidP="00A700ED">
    <w:pPr>
      <w:pStyle w:val="Encabezado"/>
      <w:tabs>
        <w:tab w:val="left" w:pos="8789"/>
      </w:tabs>
      <w:ind w:right="51"/>
      <w:jc w:val="right"/>
      <w:rPr>
        <w:rFonts w:ascii="Century Gothic" w:hAnsi="Century Gothic" w:cs="Tahoma"/>
        <w:i/>
        <w:smallCaps/>
        <w:sz w:val="16"/>
        <w:szCs w:val="16"/>
        <w:lang w:val="es-MX"/>
      </w:rPr>
    </w:pPr>
    <w:r w:rsidRPr="00BD12AD">
      <w:rPr>
        <w:rFonts w:ascii="Century Gothic" w:hAnsi="Century Gothic" w:cs="Tahoma"/>
        <w:i/>
        <w:smallCaps/>
        <w:sz w:val="16"/>
        <w:szCs w:val="16"/>
        <w:lang w:val="es-MX"/>
      </w:rPr>
      <w:t>Expediente No. 2020-0077</w:t>
    </w:r>
  </w:p>
  <w:p w:rsidR="00A700ED" w:rsidRPr="00BD12AD" w:rsidRDefault="006D356D" w:rsidP="00A700ED">
    <w:pPr>
      <w:pStyle w:val="Encabezado"/>
      <w:tabs>
        <w:tab w:val="left" w:pos="8789"/>
      </w:tabs>
      <w:ind w:right="51"/>
      <w:jc w:val="right"/>
      <w:rPr>
        <w:rFonts w:ascii="Century Gothic" w:hAnsi="Century Gothic" w:cs="Tahoma"/>
        <w:i/>
        <w:smallCaps/>
        <w:sz w:val="16"/>
        <w:szCs w:val="16"/>
        <w:lang w:val="es-MX"/>
      </w:rPr>
    </w:pPr>
    <w:r w:rsidRPr="00BD12AD">
      <w:rPr>
        <w:rFonts w:ascii="Century Gothic" w:hAnsi="Century Gothic" w:cs="Tahoma"/>
        <w:i/>
        <w:smallCaps/>
        <w:sz w:val="16"/>
        <w:szCs w:val="16"/>
        <w:lang w:val="es-MX"/>
      </w:rPr>
      <w:t>FALLO DE PRIMERA INSTANCIA</w:t>
    </w:r>
  </w:p>
  <w:p w:rsidR="00A700ED" w:rsidRPr="00BD12AD" w:rsidRDefault="006D356D" w:rsidP="00A700ED">
    <w:pPr>
      <w:pStyle w:val="Encabezado"/>
      <w:tabs>
        <w:tab w:val="left" w:pos="8789"/>
      </w:tabs>
      <w:ind w:right="51"/>
      <w:jc w:val="right"/>
      <w:rPr>
        <w:rFonts w:ascii="Century Gothic" w:hAnsi="Century Gothic" w:cs="Tahoma"/>
        <w:i/>
        <w:smallCaps/>
        <w:sz w:val="16"/>
        <w:szCs w:val="16"/>
        <w:lang w:val="es-MX"/>
      </w:rPr>
    </w:pPr>
    <w:r w:rsidRPr="00BD12AD">
      <w:rPr>
        <w:rFonts w:ascii="Century Gothic" w:hAnsi="Century Gothic" w:cs="Tahoma"/>
        <w:i/>
        <w:smallCaps/>
        <w:sz w:val="16"/>
        <w:szCs w:val="16"/>
        <w:lang w:val="es-MX"/>
      </w:rPr>
      <w:t>ACCIÓN DE TUTELA</w:t>
    </w:r>
  </w:p>
  <w:p w:rsidR="00A700ED" w:rsidRPr="00BD12AD" w:rsidRDefault="006D356D" w:rsidP="00A700ED">
    <w:pPr>
      <w:pStyle w:val="Encabezado"/>
      <w:tabs>
        <w:tab w:val="left" w:pos="8789"/>
      </w:tabs>
      <w:ind w:right="51"/>
      <w:jc w:val="right"/>
      <w:rPr>
        <w:rFonts w:ascii="Century Gothic" w:hAnsi="Century Gothic" w:cs="Tahoma"/>
        <w:i/>
        <w:smallCaps/>
        <w:sz w:val="16"/>
        <w:szCs w:val="16"/>
        <w:lang w:val="es-MX"/>
      </w:rPr>
    </w:pPr>
    <w:r w:rsidRPr="00BD12AD">
      <w:rPr>
        <w:rFonts w:ascii="Century Gothic" w:hAnsi="Century Gothic" w:cs="Tahoma"/>
        <w:i/>
        <w:smallCaps/>
        <w:sz w:val="16"/>
        <w:szCs w:val="16"/>
        <w:lang w:val="es-MX"/>
      </w:rPr>
      <w:t xml:space="preserve">Página </w:t>
    </w:r>
    <w:r w:rsidRPr="00BD12AD">
      <w:rPr>
        <w:rFonts w:ascii="Century Gothic" w:hAnsi="Century Gothic" w:cs="Tahoma"/>
        <w:i/>
        <w:smallCaps/>
        <w:sz w:val="16"/>
        <w:szCs w:val="16"/>
        <w:lang w:val="es-MX"/>
      </w:rPr>
      <w:fldChar w:fldCharType="begin"/>
    </w:r>
    <w:r w:rsidRPr="00BD12AD">
      <w:rPr>
        <w:rFonts w:ascii="Century Gothic" w:hAnsi="Century Gothic" w:cs="Tahoma"/>
        <w:i/>
        <w:smallCaps/>
        <w:sz w:val="16"/>
        <w:szCs w:val="16"/>
        <w:lang w:val="es-MX"/>
      </w:rPr>
      <w:instrText xml:space="preserve"> PAGE </w:instrText>
    </w:r>
    <w:r w:rsidRPr="00BD12AD">
      <w:rPr>
        <w:rFonts w:ascii="Century Gothic" w:hAnsi="Century Gothic" w:cs="Tahoma"/>
        <w:i/>
        <w:smallCaps/>
        <w:sz w:val="16"/>
        <w:szCs w:val="16"/>
        <w:lang w:val="es-MX"/>
      </w:rPr>
      <w:fldChar w:fldCharType="separate"/>
    </w:r>
    <w:r w:rsidR="00CA6286">
      <w:rPr>
        <w:rFonts w:ascii="Century Gothic" w:hAnsi="Century Gothic" w:cs="Tahoma"/>
        <w:i/>
        <w:smallCaps/>
        <w:noProof/>
        <w:sz w:val="16"/>
        <w:szCs w:val="16"/>
        <w:lang w:val="es-MX"/>
      </w:rPr>
      <w:t>7</w:t>
    </w:r>
    <w:r w:rsidRPr="00BD12AD">
      <w:rPr>
        <w:rFonts w:ascii="Century Gothic" w:hAnsi="Century Gothic" w:cs="Tahoma"/>
        <w:i/>
        <w:smallCaps/>
        <w:sz w:val="16"/>
        <w:szCs w:val="16"/>
        <w:lang w:val="es-MX"/>
      </w:rPr>
      <w:fldChar w:fldCharType="end"/>
    </w:r>
    <w:r w:rsidRPr="00BD12AD">
      <w:rPr>
        <w:rFonts w:ascii="Century Gothic" w:hAnsi="Century Gothic" w:cs="Tahoma"/>
        <w:i/>
        <w:smallCaps/>
        <w:sz w:val="16"/>
        <w:szCs w:val="16"/>
        <w:lang w:val="es-MX"/>
      </w:rPr>
      <w:t xml:space="preserve"> de </w:t>
    </w:r>
    <w:r w:rsidRPr="00BD12AD">
      <w:rPr>
        <w:rFonts w:ascii="Century Gothic" w:hAnsi="Century Gothic" w:cs="Tahoma"/>
        <w:i/>
        <w:smallCaps/>
        <w:sz w:val="16"/>
        <w:szCs w:val="16"/>
        <w:lang w:val="es-MX"/>
      </w:rPr>
      <w:fldChar w:fldCharType="begin"/>
    </w:r>
    <w:r w:rsidRPr="00BD12AD">
      <w:rPr>
        <w:rFonts w:ascii="Century Gothic" w:hAnsi="Century Gothic" w:cs="Tahoma"/>
        <w:i/>
        <w:smallCaps/>
        <w:sz w:val="16"/>
        <w:szCs w:val="16"/>
        <w:lang w:val="es-MX"/>
      </w:rPr>
      <w:instrText xml:space="preserve"> NUMPAGES </w:instrText>
    </w:r>
    <w:r w:rsidRPr="00BD12AD">
      <w:rPr>
        <w:rFonts w:ascii="Century Gothic" w:hAnsi="Century Gothic" w:cs="Tahoma"/>
        <w:i/>
        <w:smallCaps/>
        <w:sz w:val="16"/>
        <w:szCs w:val="16"/>
        <w:lang w:val="es-MX"/>
      </w:rPr>
      <w:fldChar w:fldCharType="separate"/>
    </w:r>
    <w:r w:rsidR="00CA6286">
      <w:rPr>
        <w:rFonts w:ascii="Century Gothic" w:hAnsi="Century Gothic" w:cs="Tahoma"/>
        <w:i/>
        <w:smallCaps/>
        <w:noProof/>
        <w:sz w:val="16"/>
        <w:szCs w:val="16"/>
        <w:lang w:val="es-MX"/>
      </w:rPr>
      <w:t>7</w:t>
    </w:r>
    <w:r w:rsidRPr="00BD12AD">
      <w:rPr>
        <w:rFonts w:ascii="Century Gothic" w:hAnsi="Century Gothic" w:cs="Tahoma"/>
        <w:i/>
        <w:smallCaps/>
        <w:sz w:val="16"/>
        <w:szCs w:val="16"/>
        <w:lang w:val="es-MX"/>
      </w:rPr>
      <w:fldChar w:fldCharType="end"/>
    </w:r>
  </w:p>
  <w:p w:rsidR="003C71A0" w:rsidRDefault="00927B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0ED" w:rsidRPr="00F71C2D" w:rsidRDefault="006D356D" w:rsidP="00A700ED">
    <w:pPr>
      <w:tabs>
        <w:tab w:val="center" w:pos="4419"/>
        <w:tab w:val="right" w:pos="8838"/>
      </w:tabs>
      <w:jc w:val="center"/>
      <w:rPr>
        <w:rFonts w:ascii="Century Gothic" w:eastAsiaTheme="minorHAnsi" w:hAnsi="Century Gothic" w:cs="Tahoma"/>
        <w:sz w:val="16"/>
        <w:szCs w:val="16"/>
        <w:lang w:val="es-CO" w:eastAsia="en-US"/>
      </w:rPr>
    </w:pPr>
    <w:r w:rsidRPr="00F71C2D">
      <w:rPr>
        <w:rFonts w:ascii="Century Gothic" w:hAnsi="Century Gothic" w:cs="Tahoma"/>
        <w:noProof/>
        <w:sz w:val="16"/>
        <w:szCs w:val="16"/>
        <w:lang w:val="es-CO" w:eastAsia="es-CO"/>
      </w:rPr>
      <w:drawing>
        <wp:inline distT="0" distB="0" distL="0" distR="0" wp14:anchorId="746BC587" wp14:editId="6585B28B">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A700ED" w:rsidRPr="00F71C2D" w:rsidRDefault="006D356D" w:rsidP="00A700ED">
    <w:pPr>
      <w:pStyle w:val="Encabezado"/>
      <w:jc w:val="center"/>
      <w:rPr>
        <w:rFonts w:ascii="Century Gothic" w:hAnsi="Century Gothic" w:cs="Tahoma"/>
        <w:b/>
        <w:sz w:val="16"/>
        <w:szCs w:val="16"/>
        <w:lang w:val="es-MX"/>
      </w:rPr>
    </w:pPr>
    <w:r w:rsidRPr="00F71C2D">
      <w:rPr>
        <w:rFonts w:ascii="Century Gothic" w:hAnsi="Century Gothic" w:cs="Tahoma"/>
        <w:b/>
        <w:sz w:val="16"/>
        <w:szCs w:val="16"/>
        <w:lang w:val="es-MX"/>
      </w:rPr>
      <w:t>JUZGADO TREINTA Y CUATRO ADMINISTRATIVO</w:t>
    </w:r>
  </w:p>
  <w:p w:rsidR="00A700ED" w:rsidRPr="00F71C2D" w:rsidRDefault="006D356D" w:rsidP="00A700ED">
    <w:pPr>
      <w:pStyle w:val="Encabezado"/>
      <w:jc w:val="center"/>
      <w:rPr>
        <w:rFonts w:ascii="Century Gothic" w:hAnsi="Century Gothic" w:cs="Tahoma"/>
        <w:b/>
        <w:sz w:val="16"/>
        <w:szCs w:val="16"/>
        <w:lang w:val="es-MX"/>
      </w:rPr>
    </w:pPr>
    <w:r w:rsidRPr="00F71C2D">
      <w:rPr>
        <w:rFonts w:ascii="Century Gothic" w:hAnsi="Century Gothic" w:cs="Tahoma"/>
        <w:b/>
        <w:sz w:val="16"/>
        <w:szCs w:val="16"/>
        <w:lang w:val="es-MX"/>
      </w:rPr>
      <w:t>ORAL DEL CIRCUITO DE BOGOTÁ</w:t>
    </w:r>
  </w:p>
  <w:p w:rsidR="00A700ED" w:rsidRPr="00F71C2D" w:rsidRDefault="006D356D" w:rsidP="00A700ED">
    <w:pPr>
      <w:pStyle w:val="Encabezado"/>
      <w:jc w:val="center"/>
      <w:rPr>
        <w:rFonts w:ascii="Century Gothic" w:hAnsi="Century Gothic" w:cs="Tahoma"/>
        <w:b/>
        <w:sz w:val="16"/>
        <w:szCs w:val="16"/>
        <w:lang w:val="es-MX"/>
      </w:rPr>
    </w:pPr>
    <w:r w:rsidRPr="00F71C2D">
      <w:rPr>
        <w:rFonts w:ascii="Century Gothic" w:hAnsi="Century Gothic" w:cs="Tahoma"/>
        <w:b/>
        <w:sz w:val="16"/>
        <w:szCs w:val="16"/>
        <w:lang w:val="es-MX"/>
      </w:rPr>
      <w:t>Sección Tercera</w:t>
    </w:r>
  </w:p>
  <w:p w:rsidR="00A700ED" w:rsidRPr="00F71C2D" w:rsidRDefault="00927BBE">
    <w:pPr>
      <w:pStyle w:val="Encabezado"/>
      <w:rPr>
        <w:rFonts w:ascii="Century Gothic" w:hAnsi="Century Gothic"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C3576C1"/>
    <w:multiLevelType w:val="multilevel"/>
    <w:tmpl w:val="EA76403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57860760"/>
    <w:multiLevelType w:val="multilevel"/>
    <w:tmpl w:val="FF1C934E"/>
    <w:lvl w:ilvl="0">
      <w:start w:val="1"/>
      <w:numFmt w:val="upperRoman"/>
      <w:lvlText w:val="%1."/>
      <w:lvlJc w:val="left"/>
      <w:pPr>
        <w:ind w:left="1080" w:hanging="720"/>
      </w:pPr>
      <w:rPr>
        <w:rFonts w:hint="default"/>
      </w:r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A841FA1"/>
    <w:multiLevelType w:val="hybridMultilevel"/>
    <w:tmpl w:val="01EE492A"/>
    <w:lvl w:ilvl="0" w:tplc="0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2241C5B"/>
    <w:multiLevelType w:val="multilevel"/>
    <w:tmpl w:val="3D0ED61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155"/>
    <w:rsid w:val="000150DD"/>
    <w:rsid w:val="000239D1"/>
    <w:rsid w:val="0002408B"/>
    <w:rsid w:val="00033542"/>
    <w:rsid w:val="00041DE1"/>
    <w:rsid w:val="00047B63"/>
    <w:rsid w:val="000D3A60"/>
    <w:rsid w:val="000D5C46"/>
    <w:rsid w:val="000F5146"/>
    <w:rsid w:val="0010306F"/>
    <w:rsid w:val="00144250"/>
    <w:rsid w:val="0018010B"/>
    <w:rsid w:val="001C5305"/>
    <w:rsid w:val="001D6978"/>
    <w:rsid w:val="001E3155"/>
    <w:rsid w:val="001F3E70"/>
    <w:rsid w:val="002245A3"/>
    <w:rsid w:val="002C346D"/>
    <w:rsid w:val="00301FF4"/>
    <w:rsid w:val="00332342"/>
    <w:rsid w:val="003F563B"/>
    <w:rsid w:val="004007F5"/>
    <w:rsid w:val="00442879"/>
    <w:rsid w:val="004528D3"/>
    <w:rsid w:val="00461FA8"/>
    <w:rsid w:val="004A2B74"/>
    <w:rsid w:val="004D1A9A"/>
    <w:rsid w:val="004D392C"/>
    <w:rsid w:val="0051500D"/>
    <w:rsid w:val="00517258"/>
    <w:rsid w:val="00523731"/>
    <w:rsid w:val="0056023F"/>
    <w:rsid w:val="00567F14"/>
    <w:rsid w:val="0057292F"/>
    <w:rsid w:val="00572DC8"/>
    <w:rsid w:val="005809D2"/>
    <w:rsid w:val="005A0681"/>
    <w:rsid w:val="005B2E26"/>
    <w:rsid w:val="005E392B"/>
    <w:rsid w:val="006049F0"/>
    <w:rsid w:val="006427B0"/>
    <w:rsid w:val="006C166F"/>
    <w:rsid w:val="006D356D"/>
    <w:rsid w:val="00704D57"/>
    <w:rsid w:val="00752AAE"/>
    <w:rsid w:val="0075369D"/>
    <w:rsid w:val="00782A69"/>
    <w:rsid w:val="007865EE"/>
    <w:rsid w:val="007F302F"/>
    <w:rsid w:val="00806167"/>
    <w:rsid w:val="00895ACB"/>
    <w:rsid w:val="008B19C8"/>
    <w:rsid w:val="008F3D71"/>
    <w:rsid w:val="00907B86"/>
    <w:rsid w:val="009134C6"/>
    <w:rsid w:val="00924C24"/>
    <w:rsid w:val="00927BBE"/>
    <w:rsid w:val="0098425D"/>
    <w:rsid w:val="00985135"/>
    <w:rsid w:val="009B31DD"/>
    <w:rsid w:val="009B5612"/>
    <w:rsid w:val="00A35107"/>
    <w:rsid w:val="00A609BB"/>
    <w:rsid w:val="00B326BB"/>
    <w:rsid w:val="00B73F28"/>
    <w:rsid w:val="00B868CF"/>
    <w:rsid w:val="00BA43E5"/>
    <w:rsid w:val="00BE333F"/>
    <w:rsid w:val="00BF4DC2"/>
    <w:rsid w:val="00BF686E"/>
    <w:rsid w:val="00C51E54"/>
    <w:rsid w:val="00C81B0A"/>
    <w:rsid w:val="00CA6286"/>
    <w:rsid w:val="00CB44AF"/>
    <w:rsid w:val="00CF2591"/>
    <w:rsid w:val="00D21D03"/>
    <w:rsid w:val="00DB6B25"/>
    <w:rsid w:val="00DE7F9E"/>
    <w:rsid w:val="00DF7D81"/>
    <w:rsid w:val="00E02BB7"/>
    <w:rsid w:val="00E7128C"/>
    <w:rsid w:val="00E72CBC"/>
    <w:rsid w:val="00E74A61"/>
    <w:rsid w:val="00E93274"/>
    <w:rsid w:val="00ED78C3"/>
    <w:rsid w:val="00EE1006"/>
    <w:rsid w:val="00F23F1F"/>
    <w:rsid w:val="00F343DC"/>
    <w:rsid w:val="00F51E1B"/>
    <w:rsid w:val="00F52E5C"/>
    <w:rsid w:val="00F66DCA"/>
    <w:rsid w:val="00F94162"/>
    <w:rsid w:val="00FA2097"/>
    <w:rsid w:val="00FB094A"/>
    <w:rsid w:val="00FB4EBA"/>
    <w:rsid w:val="00FD0097"/>
    <w:rsid w:val="00FD483B"/>
    <w:rsid w:val="00FF73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C3E64-38AC-4D89-B56B-B56B0595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315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1E3155"/>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1E3155"/>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1E3155"/>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1E3155"/>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1E3155"/>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1E3155"/>
    <w:rPr>
      <w:rFonts w:ascii="Arial" w:eastAsia="Times New Roman" w:hAnsi="Arial" w:cs="Times New Roman"/>
      <w:sz w:val="24"/>
      <w:szCs w:val="20"/>
      <w:lang w:val="x-none" w:eastAsia="es-ES"/>
    </w:rPr>
  </w:style>
  <w:style w:type="paragraph" w:styleId="Encabezado">
    <w:name w:val="header"/>
    <w:basedOn w:val="Normal"/>
    <w:link w:val="EncabezadoCar"/>
    <w:unhideWhenUsed/>
    <w:rsid w:val="001E3155"/>
    <w:pPr>
      <w:tabs>
        <w:tab w:val="center" w:pos="4419"/>
        <w:tab w:val="right" w:pos="8838"/>
      </w:tabs>
    </w:pPr>
  </w:style>
  <w:style w:type="character" w:customStyle="1" w:styleId="EncabezadoCar">
    <w:name w:val="Encabezado Car"/>
    <w:basedOn w:val="Fuentedeprrafopredeter"/>
    <w:link w:val="Encabezado"/>
    <w:rsid w:val="001E3155"/>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Ref. de nota al pie1,FA Fu,texto de nota al pie,Footnote Text Char,Footnote Text Char Char Char Char Char Char Char Char,Footnote Text Char Char Cha"/>
    <w:basedOn w:val="Normal"/>
    <w:link w:val="TextonotapieCar"/>
    <w:uiPriority w:val="99"/>
    <w:unhideWhenUsed/>
    <w:qFormat/>
    <w:rsid w:val="001E3155"/>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ar,Footnote Text Char Char Char Char Char Char Char Char Car"/>
    <w:basedOn w:val="Fuentedeprrafopredeter"/>
    <w:link w:val="Textonotapie"/>
    <w:uiPriority w:val="99"/>
    <w:rsid w:val="001E3155"/>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referencia nota al pie,Ref,de nota al pie,Ref1,Appel note de bas de page,Footnote number,BVI fnr,f,Ref. de nota al pie 2,Fago Fußnotenzeichen,Nota de pie,Texto nota al pie,Nota a pie,4_G,16 Point"/>
    <w:basedOn w:val="Fuentedeprrafopredeter"/>
    <w:uiPriority w:val="99"/>
    <w:unhideWhenUsed/>
    <w:qFormat/>
    <w:rsid w:val="001E3155"/>
    <w:rPr>
      <w:vertAlign w:val="superscript"/>
    </w:rPr>
  </w:style>
  <w:style w:type="paragraph" w:styleId="Prrafodelista">
    <w:name w:val="List Paragraph"/>
    <w:basedOn w:val="Normal"/>
    <w:uiPriority w:val="34"/>
    <w:qFormat/>
    <w:rsid w:val="001E3155"/>
    <w:pPr>
      <w:ind w:left="720"/>
      <w:contextualSpacing/>
    </w:pPr>
    <w:rPr>
      <w:rFonts w:ascii="Arial" w:hAnsi="Arial"/>
      <w:szCs w:val="20"/>
      <w:lang w:val="es-CO"/>
    </w:rPr>
  </w:style>
  <w:style w:type="paragraph" w:styleId="Ttulo">
    <w:name w:val="Title"/>
    <w:basedOn w:val="Normal"/>
    <w:link w:val="TtuloCar"/>
    <w:qFormat/>
    <w:rsid w:val="001E3155"/>
    <w:pPr>
      <w:overflowPunct w:val="0"/>
      <w:autoSpaceDE w:val="0"/>
      <w:autoSpaceDN w:val="0"/>
      <w:adjustRightInd w:val="0"/>
      <w:jc w:val="center"/>
      <w:textAlignment w:val="baseline"/>
    </w:pPr>
    <w:rPr>
      <w:rFonts w:ascii="Arial" w:hAnsi="Arial"/>
      <w:b/>
      <w:sz w:val="28"/>
      <w:szCs w:val="20"/>
      <w:lang w:val="es-CO"/>
    </w:rPr>
  </w:style>
  <w:style w:type="character" w:customStyle="1" w:styleId="TtuloCar">
    <w:name w:val="Título Car"/>
    <w:basedOn w:val="Fuentedeprrafopredeter"/>
    <w:link w:val="Ttulo"/>
    <w:rsid w:val="001E3155"/>
    <w:rPr>
      <w:rFonts w:ascii="Arial" w:eastAsia="Times New Roman" w:hAnsi="Arial" w:cs="Times New Roman"/>
      <w:b/>
      <w:sz w:val="28"/>
      <w:szCs w:val="20"/>
      <w:lang w:eastAsia="es-ES"/>
    </w:rPr>
  </w:style>
  <w:style w:type="character" w:styleId="Hipervnculo">
    <w:name w:val="Hyperlink"/>
    <w:basedOn w:val="Fuentedeprrafopredeter"/>
    <w:uiPriority w:val="99"/>
    <w:unhideWhenUsed/>
    <w:rsid w:val="006C166F"/>
    <w:rPr>
      <w:color w:val="0563C1" w:themeColor="hyperlink"/>
      <w:u w:val="single"/>
    </w:rPr>
  </w:style>
  <w:style w:type="paragraph" w:styleId="Piedepgina">
    <w:name w:val="footer"/>
    <w:basedOn w:val="Normal"/>
    <w:link w:val="PiedepginaCar"/>
    <w:uiPriority w:val="99"/>
    <w:unhideWhenUsed/>
    <w:rsid w:val="004D1A9A"/>
    <w:pPr>
      <w:tabs>
        <w:tab w:val="center" w:pos="4419"/>
        <w:tab w:val="right" w:pos="8838"/>
      </w:tabs>
    </w:pPr>
  </w:style>
  <w:style w:type="character" w:customStyle="1" w:styleId="PiedepginaCar">
    <w:name w:val="Pie de página Car"/>
    <w:basedOn w:val="Fuentedeprrafopredeter"/>
    <w:link w:val="Piedepgina"/>
    <w:uiPriority w:val="99"/>
    <w:rsid w:val="004D1A9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83231">
      <w:bodyDiv w:val="1"/>
      <w:marLeft w:val="0"/>
      <w:marRight w:val="0"/>
      <w:marTop w:val="0"/>
      <w:marBottom w:val="0"/>
      <w:divBdr>
        <w:top w:val="none" w:sz="0" w:space="0" w:color="auto"/>
        <w:left w:val="none" w:sz="0" w:space="0" w:color="auto"/>
        <w:bottom w:val="none" w:sz="0" w:space="0" w:color="auto"/>
        <w:right w:val="none" w:sz="0" w:space="0" w:color="auto"/>
      </w:divBdr>
    </w:div>
    <w:div w:id="399140973">
      <w:bodyDiv w:val="1"/>
      <w:marLeft w:val="0"/>
      <w:marRight w:val="0"/>
      <w:marTop w:val="0"/>
      <w:marBottom w:val="0"/>
      <w:divBdr>
        <w:top w:val="none" w:sz="0" w:space="0" w:color="auto"/>
        <w:left w:val="none" w:sz="0" w:space="0" w:color="auto"/>
        <w:bottom w:val="none" w:sz="0" w:space="0" w:color="auto"/>
        <w:right w:val="none" w:sz="0" w:space="0" w:color="auto"/>
      </w:divBdr>
    </w:div>
    <w:div w:id="9249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secretaria.general@nuevaeps.com.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575DD-A8DC-463C-BF35-EFA63538B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2063</Words>
  <Characters>11352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baños</dc:creator>
  <cp:keywords/>
  <dc:description/>
  <cp:lastModifiedBy>crileca88</cp:lastModifiedBy>
  <cp:revision>2</cp:revision>
  <dcterms:created xsi:type="dcterms:W3CDTF">2020-04-22T15:02:00Z</dcterms:created>
  <dcterms:modified xsi:type="dcterms:W3CDTF">2020-04-22T15:02:00Z</dcterms:modified>
</cp:coreProperties>
</file>