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5"/>
        <w:gridCol w:w="6776"/>
      </w:tblGrid>
      <w:tr w:rsidR="00284FBB" w:rsidRPr="00F67C0E" w14:paraId="56C467F1" w14:textId="77777777" w:rsidTr="00DE74A2">
        <w:tc>
          <w:tcPr>
            <w:tcW w:w="2155" w:type="dxa"/>
            <w:vAlign w:val="center"/>
          </w:tcPr>
          <w:p w14:paraId="51361FCF" w14:textId="48905879" w:rsidR="00284FBB" w:rsidRPr="00F67C0E" w:rsidRDefault="00D92EB4" w:rsidP="00284FBB">
            <w:pPr>
              <w:jc w:val="both"/>
              <w:rPr>
                <w:rFonts w:ascii="Century Gothic" w:eastAsia="Times New Roman" w:hAnsi="Century Gothic" w:cs="Arial"/>
                <w:sz w:val="24"/>
                <w:szCs w:val="24"/>
                <w:lang w:val="es-ES"/>
              </w:rPr>
            </w:pPr>
            <w:bookmarkStart w:id="0" w:name="_GoBack"/>
            <w:bookmarkEnd w:id="0"/>
            <w:r w:rsidRPr="00F67C0E">
              <w:rPr>
                <w:rFonts w:ascii="Century Gothic" w:eastAsia="Times New Roman" w:hAnsi="Century Gothic" w:cs="Arial"/>
                <w:sz w:val="24"/>
                <w:szCs w:val="24"/>
                <w:lang w:val="es-ES"/>
              </w:rPr>
              <w:t>Ciudad</w:t>
            </w:r>
            <w:r w:rsidR="00DE74A2" w:rsidRPr="00F67C0E">
              <w:rPr>
                <w:rFonts w:ascii="Century Gothic" w:eastAsia="Times New Roman" w:hAnsi="Century Gothic" w:cs="Arial"/>
                <w:sz w:val="24"/>
                <w:szCs w:val="24"/>
                <w:lang w:val="es-ES"/>
              </w:rPr>
              <w:t xml:space="preserve"> </w:t>
            </w:r>
            <w:r w:rsidRPr="00F67C0E">
              <w:rPr>
                <w:rFonts w:ascii="Century Gothic" w:eastAsia="Times New Roman" w:hAnsi="Century Gothic" w:cs="Arial"/>
                <w:sz w:val="24"/>
                <w:szCs w:val="24"/>
                <w:lang w:val="es-ES"/>
              </w:rPr>
              <w:t>y fecha</w:t>
            </w:r>
          </w:p>
        </w:tc>
        <w:tc>
          <w:tcPr>
            <w:tcW w:w="6776" w:type="dxa"/>
          </w:tcPr>
          <w:p w14:paraId="246F23FD" w14:textId="684445EE" w:rsidR="00284FBB" w:rsidRPr="00F67C0E" w:rsidRDefault="00284FBB" w:rsidP="00284FBB">
            <w:pPr>
              <w:ind w:right="-427"/>
              <w:jc w:val="both"/>
              <w:rPr>
                <w:rFonts w:ascii="Century Gothic" w:eastAsia="Times New Roman" w:hAnsi="Century Gothic" w:cs="Arial"/>
                <w:b/>
                <w:sz w:val="24"/>
                <w:szCs w:val="24"/>
                <w:lang w:val="es-ES"/>
              </w:rPr>
            </w:pPr>
            <w:r w:rsidRPr="00F67C0E">
              <w:rPr>
                <w:rFonts w:ascii="Century Gothic" w:eastAsia="Times New Roman" w:hAnsi="Century Gothic" w:cs="Arial"/>
                <w:b/>
                <w:sz w:val="24"/>
                <w:szCs w:val="24"/>
                <w:lang w:val="es-ES"/>
              </w:rPr>
              <w:t xml:space="preserve">Bogotá, D.C., </w:t>
            </w:r>
            <w:r w:rsidR="007A5E0C">
              <w:rPr>
                <w:rFonts w:ascii="Century Gothic" w:eastAsia="Times New Roman" w:hAnsi="Century Gothic" w:cs="Arial"/>
                <w:b/>
                <w:sz w:val="24"/>
                <w:szCs w:val="24"/>
                <w:lang w:val="es-ES"/>
              </w:rPr>
              <w:t>ocho</w:t>
            </w:r>
            <w:r w:rsidRPr="00F67C0E">
              <w:rPr>
                <w:rFonts w:ascii="Century Gothic" w:eastAsia="Times New Roman" w:hAnsi="Century Gothic" w:cs="Arial"/>
                <w:b/>
                <w:sz w:val="24"/>
                <w:szCs w:val="24"/>
                <w:lang w:val="es-ES"/>
              </w:rPr>
              <w:t xml:space="preserve"> (</w:t>
            </w:r>
            <w:r w:rsidR="007A5E0C">
              <w:rPr>
                <w:rFonts w:ascii="Century Gothic" w:eastAsia="Times New Roman" w:hAnsi="Century Gothic" w:cs="Arial"/>
                <w:b/>
                <w:sz w:val="24"/>
                <w:szCs w:val="24"/>
                <w:lang w:val="es-ES"/>
              </w:rPr>
              <w:t>8</w:t>
            </w:r>
            <w:r w:rsidRPr="00F67C0E">
              <w:rPr>
                <w:rFonts w:ascii="Century Gothic" w:eastAsia="Times New Roman" w:hAnsi="Century Gothic" w:cs="Arial"/>
                <w:b/>
                <w:sz w:val="24"/>
                <w:szCs w:val="24"/>
                <w:lang w:val="es-ES"/>
              </w:rPr>
              <w:t xml:space="preserve">) de mayo </w:t>
            </w:r>
            <w:r w:rsidRPr="00F67C0E">
              <w:rPr>
                <w:rFonts w:ascii="Century Gothic" w:eastAsia="Times New Roman" w:hAnsi="Century Gothic" w:cs="Arial"/>
                <w:b/>
                <w:sz w:val="24"/>
                <w:szCs w:val="24"/>
                <w:lang w:val="es-ES"/>
              </w:rPr>
              <w:fldChar w:fldCharType="begin"/>
            </w:r>
            <w:r w:rsidRPr="00F67C0E">
              <w:rPr>
                <w:rFonts w:ascii="Century Gothic" w:eastAsia="Times New Roman" w:hAnsi="Century Gothic" w:cs="Arial"/>
                <w:b/>
                <w:sz w:val="24"/>
                <w:szCs w:val="24"/>
                <w:lang w:val="es-ES"/>
              </w:rPr>
              <w:instrText xml:space="preserve"> MERGEFIELD FECHA_PROYECTÓ_EL_AUTO_ADMISORIO </w:instrText>
            </w:r>
            <w:r w:rsidRPr="00F67C0E">
              <w:rPr>
                <w:rFonts w:ascii="Century Gothic" w:eastAsia="Times New Roman" w:hAnsi="Century Gothic" w:cs="Arial"/>
                <w:b/>
                <w:sz w:val="24"/>
                <w:szCs w:val="24"/>
                <w:lang w:val="es-ES"/>
              </w:rPr>
              <w:fldChar w:fldCharType="separate"/>
            </w:r>
            <w:r w:rsidRPr="00F67C0E">
              <w:rPr>
                <w:rFonts w:ascii="Century Gothic" w:eastAsia="Times New Roman" w:hAnsi="Century Gothic" w:cs="Arial"/>
                <w:b/>
                <w:sz w:val="24"/>
                <w:szCs w:val="24"/>
                <w:lang w:val="es-ES"/>
              </w:rPr>
              <w:t>de dos mil veinte (2020)</w:t>
            </w:r>
            <w:r w:rsidRPr="00F67C0E">
              <w:rPr>
                <w:rFonts w:ascii="Century Gothic" w:eastAsia="Times New Roman" w:hAnsi="Century Gothic" w:cs="Arial"/>
                <w:b/>
                <w:sz w:val="24"/>
                <w:szCs w:val="24"/>
                <w:lang w:val="es-ES"/>
              </w:rPr>
              <w:fldChar w:fldCharType="end"/>
            </w:r>
          </w:p>
        </w:tc>
      </w:tr>
      <w:tr w:rsidR="00284FBB" w:rsidRPr="00F67C0E" w14:paraId="7856FE74" w14:textId="77777777" w:rsidTr="00DE74A2">
        <w:tc>
          <w:tcPr>
            <w:tcW w:w="2155" w:type="dxa"/>
            <w:vAlign w:val="center"/>
          </w:tcPr>
          <w:p w14:paraId="47D469E2" w14:textId="4409879B" w:rsidR="00284FBB" w:rsidRPr="00F67C0E" w:rsidRDefault="00DE74A2" w:rsidP="00284FBB">
            <w:pPr>
              <w:jc w:val="both"/>
              <w:rPr>
                <w:rFonts w:ascii="Century Gothic" w:eastAsia="Times New Roman" w:hAnsi="Century Gothic" w:cs="Arial"/>
                <w:sz w:val="24"/>
                <w:szCs w:val="24"/>
                <w:lang w:val="es-ES"/>
              </w:rPr>
            </w:pPr>
            <w:r w:rsidRPr="00F67C0E">
              <w:rPr>
                <w:rFonts w:ascii="Century Gothic" w:eastAsia="Times New Roman" w:hAnsi="Century Gothic" w:cs="Arial"/>
                <w:sz w:val="24"/>
                <w:szCs w:val="24"/>
                <w:lang w:val="es-ES"/>
              </w:rPr>
              <w:t>R</w:t>
            </w:r>
            <w:r w:rsidR="00D92EB4" w:rsidRPr="00F67C0E">
              <w:rPr>
                <w:rFonts w:ascii="Century Gothic" w:eastAsia="Times New Roman" w:hAnsi="Century Gothic" w:cs="Arial"/>
                <w:sz w:val="24"/>
                <w:szCs w:val="24"/>
                <w:lang w:val="es-ES"/>
              </w:rPr>
              <w:t>eferencia</w:t>
            </w:r>
          </w:p>
        </w:tc>
        <w:tc>
          <w:tcPr>
            <w:tcW w:w="6776" w:type="dxa"/>
          </w:tcPr>
          <w:p w14:paraId="3AEEDB11" w14:textId="77777777" w:rsidR="00284FBB" w:rsidRPr="00F67C0E" w:rsidRDefault="00284FBB" w:rsidP="00284FBB">
            <w:pPr>
              <w:jc w:val="both"/>
              <w:rPr>
                <w:rFonts w:ascii="Century Gothic" w:eastAsia="Times New Roman" w:hAnsi="Century Gothic" w:cs="Arial"/>
                <w:b/>
                <w:sz w:val="24"/>
                <w:szCs w:val="24"/>
                <w:lang w:val="es-ES"/>
              </w:rPr>
            </w:pPr>
            <w:r w:rsidRPr="00F67C0E">
              <w:rPr>
                <w:rFonts w:ascii="Century Gothic" w:eastAsia="Times New Roman" w:hAnsi="Century Gothic" w:cs="Arial"/>
                <w:b/>
                <w:sz w:val="24"/>
                <w:szCs w:val="24"/>
                <w:lang w:val="es-ES"/>
              </w:rPr>
              <w:t>Expediente No. 110013336034</w:t>
            </w:r>
            <w:r w:rsidRPr="00F67C0E">
              <w:rPr>
                <w:rFonts w:ascii="Century Gothic" w:eastAsia="Times New Roman" w:hAnsi="Century Gothic" w:cs="Arial"/>
                <w:b/>
                <w:sz w:val="24"/>
                <w:szCs w:val="24"/>
                <w:lang w:val="es-ES"/>
              </w:rPr>
              <w:fldChar w:fldCharType="begin"/>
            </w:r>
            <w:r w:rsidRPr="00F67C0E">
              <w:rPr>
                <w:rFonts w:ascii="Century Gothic" w:eastAsia="Times New Roman" w:hAnsi="Century Gothic" w:cs="Arial"/>
                <w:b/>
                <w:sz w:val="24"/>
                <w:szCs w:val="24"/>
                <w:lang w:val="es-ES"/>
              </w:rPr>
              <w:instrText xml:space="preserve"> MERGEFIELD Año </w:instrText>
            </w:r>
            <w:r w:rsidRPr="00F67C0E">
              <w:rPr>
                <w:rFonts w:ascii="Century Gothic" w:eastAsia="Times New Roman" w:hAnsi="Century Gothic" w:cs="Arial"/>
                <w:b/>
                <w:sz w:val="24"/>
                <w:szCs w:val="24"/>
                <w:lang w:val="es-ES"/>
              </w:rPr>
              <w:fldChar w:fldCharType="separate"/>
            </w:r>
            <w:r w:rsidRPr="00F67C0E">
              <w:rPr>
                <w:rFonts w:ascii="Century Gothic" w:eastAsia="Times New Roman" w:hAnsi="Century Gothic" w:cs="Arial"/>
                <w:b/>
                <w:sz w:val="24"/>
                <w:szCs w:val="24"/>
                <w:lang w:val="es-ES"/>
              </w:rPr>
              <w:t>20</w:t>
            </w:r>
            <w:r w:rsidRPr="00F67C0E">
              <w:rPr>
                <w:rFonts w:ascii="Century Gothic" w:eastAsia="Times New Roman" w:hAnsi="Century Gothic" w:cs="Arial"/>
                <w:b/>
                <w:sz w:val="24"/>
                <w:szCs w:val="24"/>
                <w:lang w:val="es-ES"/>
              </w:rPr>
              <w:fldChar w:fldCharType="end"/>
            </w:r>
            <w:r w:rsidRPr="00F67C0E">
              <w:rPr>
                <w:rFonts w:ascii="Century Gothic" w:eastAsia="Times New Roman" w:hAnsi="Century Gothic" w:cs="Arial"/>
                <w:b/>
                <w:sz w:val="24"/>
                <w:szCs w:val="24"/>
                <w:lang w:val="es-ES"/>
              </w:rPr>
              <w:t>2000087</w:t>
            </w:r>
            <w:r w:rsidRPr="00F67C0E">
              <w:rPr>
                <w:rFonts w:ascii="Century Gothic" w:eastAsia="Times New Roman" w:hAnsi="Century Gothic" w:cs="Arial"/>
                <w:b/>
                <w:sz w:val="24"/>
                <w:szCs w:val="24"/>
                <w:lang w:val="es-ES"/>
              </w:rPr>
              <w:fldChar w:fldCharType="begin"/>
            </w:r>
            <w:r w:rsidRPr="00F67C0E">
              <w:rPr>
                <w:rFonts w:ascii="Century Gothic" w:eastAsia="Times New Roman" w:hAnsi="Century Gothic" w:cs="Arial"/>
                <w:b/>
                <w:sz w:val="24"/>
                <w:szCs w:val="24"/>
                <w:lang w:val="es-ES"/>
              </w:rPr>
              <w:instrText xml:space="preserve"> MERGEFIELD radicado </w:instrText>
            </w:r>
            <w:r w:rsidRPr="00F67C0E">
              <w:rPr>
                <w:rFonts w:ascii="Century Gothic" w:eastAsia="Times New Roman" w:hAnsi="Century Gothic" w:cs="Arial"/>
                <w:b/>
                <w:sz w:val="24"/>
                <w:szCs w:val="24"/>
                <w:lang w:val="es-ES"/>
              </w:rPr>
              <w:fldChar w:fldCharType="end"/>
            </w:r>
            <w:r w:rsidRPr="00F67C0E">
              <w:rPr>
                <w:rFonts w:ascii="Century Gothic" w:eastAsia="Times New Roman" w:hAnsi="Century Gothic" w:cs="Arial"/>
                <w:b/>
                <w:sz w:val="24"/>
                <w:szCs w:val="24"/>
                <w:lang w:val="es-ES"/>
              </w:rPr>
              <w:t>00</w:t>
            </w:r>
          </w:p>
        </w:tc>
      </w:tr>
      <w:tr w:rsidR="00284FBB" w:rsidRPr="00F67C0E" w14:paraId="61269E3A" w14:textId="77777777" w:rsidTr="00DE74A2">
        <w:tc>
          <w:tcPr>
            <w:tcW w:w="2155" w:type="dxa"/>
            <w:vAlign w:val="center"/>
          </w:tcPr>
          <w:p w14:paraId="3C6C9BD5" w14:textId="7DF895BC" w:rsidR="00284FBB" w:rsidRPr="00F67C0E" w:rsidRDefault="00DE74A2" w:rsidP="00284FBB">
            <w:pPr>
              <w:jc w:val="both"/>
              <w:rPr>
                <w:rFonts w:ascii="Century Gothic" w:eastAsia="Times New Roman" w:hAnsi="Century Gothic" w:cs="Arial"/>
                <w:sz w:val="24"/>
                <w:szCs w:val="24"/>
                <w:lang w:val="es-ES"/>
              </w:rPr>
            </w:pPr>
            <w:r w:rsidRPr="00F67C0E">
              <w:rPr>
                <w:rFonts w:ascii="Century Gothic" w:eastAsia="Times New Roman" w:hAnsi="Century Gothic" w:cs="Arial"/>
                <w:sz w:val="24"/>
                <w:szCs w:val="24"/>
                <w:lang w:val="es-ES"/>
              </w:rPr>
              <w:t>D</w:t>
            </w:r>
            <w:r w:rsidR="00D92EB4" w:rsidRPr="00F67C0E">
              <w:rPr>
                <w:rFonts w:ascii="Century Gothic" w:eastAsia="Times New Roman" w:hAnsi="Century Gothic" w:cs="Arial"/>
                <w:sz w:val="24"/>
                <w:szCs w:val="24"/>
                <w:lang w:val="es-ES"/>
              </w:rPr>
              <w:t>emandante</w:t>
            </w:r>
          </w:p>
        </w:tc>
        <w:tc>
          <w:tcPr>
            <w:tcW w:w="6776" w:type="dxa"/>
          </w:tcPr>
          <w:p w14:paraId="2DA2FF3D" w14:textId="77777777" w:rsidR="00284FBB" w:rsidRPr="00F67C0E" w:rsidRDefault="00B76266" w:rsidP="00284FBB">
            <w:pPr>
              <w:jc w:val="both"/>
              <w:rPr>
                <w:rFonts w:ascii="Century Gothic" w:eastAsia="Times New Roman" w:hAnsi="Century Gothic" w:cs="Arial"/>
                <w:b/>
                <w:sz w:val="24"/>
                <w:szCs w:val="24"/>
                <w:lang w:val="es-ES"/>
              </w:rPr>
            </w:pPr>
            <w:r w:rsidRPr="00F67C0E">
              <w:rPr>
                <w:rFonts w:ascii="Century Gothic" w:eastAsia="Times New Roman" w:hAnsi="Century Gothic" w:cs="Arial"/>
                <w:b/>
                <w:sz w:val="24"/>
                <w:szCs w:val="24"/>
                <w:lang w:val="es-ES"/>
              </w:rPr>
              <w:t>Flor Ángela Sepúlveda A</w:t>
            </w:r>
            <w:r w:rsidR="00250F85" w:rsidRPr="00F67C0E">
              <w:rPr>
                <w:rFonts w:ascii="Century Gothic" w:eastAsia="Times New Roman" w:hAnsi="Century Gothic" w:cs="Arial"/>
                <w:b/>
                <w:sz w:val="24"/>
                <w:szCs w:val="24"/>
                <w:lang w:val="es-ES"/>
              </w:rPr>
              <w:t>y</w:t>
            </w:r>
            <w:r w:rsidRPr="00F67C0E">
              <w:rPr>
                <w:rFonts w:ascii="Century Gothic" w:eastAsia="Times New Roman" w:hAnsi="Century Gothic" w:cs="Arial"/>
                <w:b/>
                <w:sz w:val="24"/>
                <w:szCs w:val="24"/>
                <w:lang w:val="es-ES"/>
              </w:rPr>
              <w:t>ala</w:t>
            </w:r>
          </w:p>
        </w:tc>
      </w:tr>
      <w:tr w:rsidR="00284FBB" w:rsidRPr="00F67C0E" w14:paraId="22AEC91A" w14:textId="77777777" w:rsidTr="00DE74A2">
        <w:tc>
          <w:tcPr>
            <w:tcW w:w="2155" w:type="dxa"/>
            <w:vAlign w:val="center"/>
          </w:tcPr>
          <w:p w14:paraId="2190F376" w14:textId="2CDC8F7E" w:rsidR="00284FBB" w:rsidRPr="00F67C0E" w:rsidRDefault="00DE74A2" w:rsidP="00284FBB">
            <w:pPr>
              <w:jc w:val="both"/>
              <w:rPr>
                <w:rFonts w:ascii="Century Gothic" w:eastAsia="Times New Roman" w:hAnsi="Century Gothic" w:cs="Arial"/>
                <w:sz w:val="24"/>
                <w:szCs w:val="24"/>
                <w:lang w:val="es-ES"/>
              </w:rPr>
            </w:pPr>
            <w:r w:rsidRPr="00F67C0E">
              <w:rPr>
                <w:rFonts w:ascii="Century Gothic" w:eastAsia="Times New Roman" w:hAnsi="Century Gothic" w:cs="Arial"/>
                <w:sz w:val="24"/>
                <w:szCs w:val="24"/>
                <w:lang w:val="es-ES"/>
              </w:rPr>
              <w:t>D</w:t>
            </w:r>
            <w:r w:rsidR="00D92EB4" w:rsidRPr="00F67C0E">
              <w:rPr>
                <w:rFonts w:ascii="Century Gothic" w:eastAsia="Times New Roman" w:hAnsi="Century Gothic" w:cs="Arial"/>
                <w:sz w:val="24"/>
                <w:szCs w:val="24"/>
                <w:lang w:val="es-ES"/>
              </w:rPr>
              <w:t>emandado</w:t>
            </w:r>
          </w:p>
        </w:tc>
        <w:tc>
          <w:tcPr>
            <w:tcW w:w="6776" w:type="dxa"/>
          </w:tcPr>
          <w:p w14:paraId="50D8A7EB" w14:textId="77777777" w:rsidR="00284FBB" w:rsidRPr="00F67C0E" w:rsidRDefault="00B76266" w:rsidP="00284FBB">
            <w:pPr>
              <w:jc w:val="both"/>
              <w:rPr>
                <w:rFonts w:ascii="Century Gothic" w:eastAsia="Times New Roman" w:hAnsi="Century Gothic" w:cs="Arial"/>
                <w:b/>
                <w:sz w:val="24"/>
                <w:szCs w:val="24"/>
                <w:lang w:val="es-ES"/>
              </w:rPr>
            </w:pPr>
            <w:r w:rsidRPr="00F67C0E">
              <w:rPr>
                <w:rFonts w:ascii="Century Gothic" w:eastAsia="Times New Roman" w:hAnsi="Century Gothic" w:cs="Arial"/>
                <w:b/>
                <w:sz w:val="24"/>
                <w:szCs w:val="24"/>
                <w:lang w:val="es-ES"/>
              </w:rPr>
              <w:t>Administradora Colombiana de Pensiones</w:t>
            </w:r>
            <w:r w:rsidR="0074406A" w:rsidRPr="00F67C0E">
              <w:rPr>
                <w:rFonts w:ascii="Century Gothic" w:eastAsia="Times New Roman" w:hAnsi="Century Gothic" w:cs="Arial"/>
                <w:b/>
                <w:sz w:val="24"/>
                <w:szCs w:val="24"/>
                <w:lang w:val="es-ES"/>
              </w:rPr>
              <w:t xml:space="preserve"> </w:t>
            </w:r>
            <w:r w:rsidR="000124C8" w:rsidRPr="00F67C0E">
              <w:rPr>
                <w:rFonts w:ascii="Century Gothic" w:eastAsia="Times New Roman" w:hAnsi="Century Gothic" w:cs="Arial"/>
                <w:b/>
                <w:sz w:val="24"/>
                <w:szCs w:val="24"/>
                <w:lang w:val="es-ES"/>
              </w:rPr>
              <w:t>–</w:t>
            </w:r>
            <w:r w:rsidR="0074406A" w:rsidRPr="00F67C0E">
              <w:rPr>
                <w:rFonts w:ascii="Century Gothic" w:eastAsia="Times New Roman" w:hAnsi="Century Gothic" w:cs="Arial"/>
                <w:b/>
                <w:sz w:val="24"/>
                <w:szCs w:val="24"/>
                <w:lang w:val="es-ES"/>
              </w:rPr>
              <w:t xml:space="preserve"> </w:t>
            </w:r>
            <w:r w:rsidRPr="00F67C0E">
              <w:rPr>
                <w:rFonts w:ascii="Century Gothic" w:eastAsia="Times New Roman" w:hAnsi="Century Gothic" w:cs="Arial"/>
                <w:b/>
                <w:sz w:val="24"/>
                <w:szCs w:val="24"/>
                <w:lang w:val="es-ES"/>
              </w:rPr>
              <w:t>Colpensiones</w:t>
            </w:r>
            <w:r w:rsidR="000124C8" w:rsidRPr="00F67C0E">
              <w:rPr>
                <w:rFonts w:ascii="Century Gothic" w:eastAsia="Times New Roman" w:hAnsi="Century Gothic" w:cs="Arial"/>
                <w:b/>
                <w:sz w:val="24"/>
                <w:szCs w:val="24"/>
                <w:lang w:val="es-ES"/>
              </w:rPr>
              <w:t xml:space="preserve"> y</w:t>
            </w:r>
            <w:r w:rsidR="00355230" w:rsidRPr="00F67C0E">
              <w:rPr>
                <w:rFonts w:ascii="Century Gothic" w:eastAsia="Times New Roman" w:hAnsi="Century Gothic" w:cs="Arial"/>
                <w:b/>
                <w:sz w:val="24"/>
                <w:szCs w:val="24"/>
                <w:lang w:val="es-ES"/>
              </w:rPr>
              <w:t xml:space="preserve"> </w:t>
            </w:r>
            <w:r w:rsidR="0041257F" w:rsidRPr="00F67C0E">
              <w:rPr>
                <w:rFonts w:ascii="Century Gothic" w:eastAsia="Times New Roman" w:hAnsi="Century Gothic" w:cs="Arial"/>
                <w:b/>
                <w:sz w:val="24"/>
                <w:szCs w:val="24"/>
                <w:lang w:val="es-ES"/>
              </w:rPr>
              <w:t xml:space="preserve">Fondo de Pensiones y Cesantías </w:t>
            </w:r>
            <w:r w:rsidR="008435C5" w:rsidRPr="00F67C0E">
              <w:rPr>
                <w:rFonts w:ascii="Century Gothic" w:eastAsia="Times New Roman" w:hAnsi="Century Gothic" w:cs="Arial"/>
                <w:b/>
                <w:sz w:val="24"/>
                <w:szCs w:val="24"/>
                <w:lang w:val="es-ES"/>
              </w:rPr>
              <w:t>Porvenir</w:t>
            </w:r>
            <w:r w:rsidR="000124C8" w:rsidRPr="00F67C0E">
              <w:rPr>
                <w:rFonts w:ascii="Century Gothic" w:eastAsia="Times New Roman" w:hAnsi="Century Gothic" w:cs="Arial"/>
                <w:b/>
                <w:sz w:val="24"/>
                <w:szCs w:val="24"/>
                <w:lang w:val="es-ES"/>
              </w:rPr>
              <w:t xml:space="preserve"> (como entidad vinculada).</w:t>
            </w:r>
          </w:p>
        </w:tc>
      </w:tr>
      <w:tr w:rsidR="00284FBB" w:rsidRPr="00F67C0E" w14:paraId="6668FB87" w14:textId="77777777" w:rsidTr="00DE74A2">
        <w:tc>
          <w:tcPr>
            <w:tcW w:w="2155" w:type="dxa"/>
            <w:vAlign w:val="center"/>
          </w:tcPr>
          <w:p w14:paraId="26659F0C" w14:textId="6924461D" w:rsidR="00284FBB" w:rsidRPr="00F67C0E" w:rsidRDefault="00DE74A2" w:rsidP="00284FBB">
            <w:pPr>
              <w:jc w:val="both"/>
              <w:rPr>
                <w:rFonts w:ascii="Century Gothic" w:eastAsia="Times New Roman" w:hAnsi="Century Gothic" w:cs="Arial"/>
                <w:sz w:val="24"/>
                <w:szCs w:val="24"/>
                <w:lang w:val="es-ES"/>
              </w:rPr>
            </w:pPr>
            <w:r w:rsidRPr="00F67C0E">
              <w:rPr>
                <w:rFonts w:ascii="Century Gothic" w:eastAsia="Times New Roman" w:hAnsi="Century Gothic" w:cs="Arial"/>
                <w:sz w:val="24"/>
                <w:szCs w:val="24"/>
                <w:lang w:val="es-ES"/>
              </w:rPr>
              <w:t>M</w:t>
            </w:r>
            <w:r w:rsidR="00D92EB4" w:rsidRPr="00F67C0E">
              <w:rPr>
                <w:rFonts w:ascii="Century Gothic" w:eastAsia="Times New Roman" w:hAnsi="Century Gothic" w:cs="Arial"/>
                <w:sz w:val="24"/>
                <w:szCs w:val="24"/>
                <w:lang w:val="es-ES"/>
              </w:rPr>
              <w:t>edio de control</w:t>
            </w:r>
          </w:p>
        </w:tc>
        <w:tc>
          <w:tcPr>
            <w:tcW w:w="6776" w:type="dxa"/>
          </w:tcPr>
          <w:p w14:paraId="23935678" w14:textId="77777777" w:rsidR="00284FBB" w:rsidRPr="00F67C0E" w:rsidRDefault="00284FBB" w:rsidP="00284FBB">
            <w:pPr>
              <w:jc w:val="both"/>
              <w:rPr>
                <w:rFonts w:ascii="Century Gothic" w:eastAsia="Times New Roman" w:hAnsi="Century Gothic" w:cs="Arial"/>
                <w:b/>
                <w:sz w:val="24"/>
                <w:szCs w:val="24"/>
                <w:lang w:val="es-ES"/>
              </w:rPr>
            </w:pPr>
            <w:r w:rsidRPr="00F67C0E">
              <w:rPr>
                <w:rFonts w:ascii="Century Gothic" w:eastAsia="Times New Roman" w:hAnsi="Century Gothic" w:cs="Arial"/>
                <w:b/>
                <w:sz w:val="24"/>
                <w:szCs w:val="24"/>
                <w:lang w:val="es-ES"/>
              </w:rPr>
              <w:t>Tutela</w:t>
            </w:r>
          </w:p>
        </w:tc>
      </w:tr>
      <w:tr w:rsidR="00284FBB" w:rsidRPr="00F67C0E" w14:paraId="09CE6417" w14:textId="77777777" w:rsidTr="00DE74A2">
        <w:tc>
          <w:tcPr>
            <w:tcW w:w="2155" w:type="dxa"/>
            <w:vAlign w:val="center"/>
          </w:tcPr>
          <w:p w14:paraId="64866440" w14:textId="009F289F" w:rsidR="00284FBB" w:rsidRPr="00F67C0E" w:rsidRDefault="00DE74A2" w:rsidP="00284FBB">
            <w:pPr>
              <w:jc w:val="both"/>
              <w:rPr>
                <w:rFonts w:ascii="Century Gothic" w:eastAsia="Times New Roman" w:hAnsi="Century Gothic" w:cs="Arial"/>
                <w:sz w:val="24"/>
                <w:szCs w:val="24"/>
                <w:lang w:val="es-ES"/>
              </w:rPr>
            </w:pPr>
            <w:r w:rsidRPr="00F67C0E">
              <w:rPr>
                <w:rFonts w:ascii="Century Gothic" w:eastAsia="Times New Roman" w:hAnsi="Century Gothic" w:cs="Arial"/>
                <w:sz w:val="24"/>
                <w:szCs w:val="24"/>
                <w:lang w:val="es-ES"/>
              </w:rPr>
              <w:t>A</w:t>
            </w:r>
            <w:r w:rsidR="00D92EB4" w:rsidRPr="00F67C0E">
              <w:rPr>
                <w:rFonts w:ascii="Century Gothic" w:eastAsia="Times New Roman" w:hAnsi="Century Gothic" w:cs="Arial"/>
                <w:sz w:val="24"/>
                <w:szCs w:val="24"/>
                <w:lang w:val="es-ES"/>
              </w:rPr>
              <w:t>sunto</w:t>
            </w:r>
          </w:p>
        </w:tc>
        <w:tc>
          <w:tcPr>
            <w:tcW w:w="6776" w:type="dxa"/>
          </w:tcPr>
          <w:p w14:paraId="12C0CEE8" w14:textId="77777777" w:rsidR="00284FBB" w:rsidRPr="00F67C0E" w:rsidRDefault="00284FBB" w:rsidP="00284FBB">
            <w:pPr>
              <w:jc w:val="both"/>
              <w:rPr>
                <w:rFonts w:ascii="Century Gothic" w:eastAsia="Times New Roman" w:hAnsi="Century Gothic" w:cs="Arial"/>
                <w:b/>
                <w:sz w:val="24"/>
                <w:szCs w:val="24"/>
                <w:lang w:val="es-ES"/>
              </w:rPr>
            </w:pPr>
            <w:r w:rsidRPr="00F67C0E">
              <w:rPr>
                <w:rFonts w:ascii="Century Gothic" w:eastAsia="Times New Roman" w:hAnsi="Century Gothic" w:cs="Arial"/>
                <w:b/>
                <w:sz w:val="24"/>
                <w:szCs w:val="24"/>
                <w:lang w:val="es-ES"/>
              </w:rPr>
              <w:t>Sentencia de primera instancia</w:t>
            </w:r>
          </w:p>
        </w:tc>
      </w:tr>
    </w:tbl>
    <w:p w14:paraId="4DE2769C" w14:textId="77777777" w:rsidR="00284FBB" w:rsidRPr="00F67C0E" w:rsidRDefault="00284FBB" w:rsidP="00284FBB">
      <w:pPr>
        <w:spacing w:line="360" w:lineRule="auto"/>
        <w:jc w:val="both"/>
        <w:rPr>
          <w:rFonts w:ascii="Century Gothic" w:eastAsia="Times New Roman" w:hAnsi="Century Gothic" w:cs="Arial"/>
          <w:sz w:val="24"/>
          <w:szCs w:val="24"/>
          <w:lang w:val="es-ES"/>
        </w:rPr>
      </w:pPr>
    </w:p>
    <w:p w14:paraId="30BEC81D" w14:textId="77777777" w:rsidR="00DE74A2" w:rsidRPr="00F67C0E" w:rsidRDefault="00284FBB" w:rsidP="00DE74A2">
      <w:pPr>
        <w:spacing w:line="360" w:lineRule="auto"/>
        <w:jc w:val="center"/>
        <w:rPr>
          <w:rFonts w:ascii="Century Gothic" w:eastAsia="Times New Roman" w:hAnsi="Century Gothic" w:cs="Arial"/>
          <w:b/>
          <w:sz w:val="24"/>
          <w:szCs w:val="24"/>
          <w:lang w:val="es-ES"/>
        </w:rPr>
      </w:pPr>
      <w:r w:rsidRPr="00F67C0E">
        <w:rPr>
          <w:rFonts w:ascii="Century Gothic" w:eastAsia="Times New Roman" w:hAnsi="Century Gothic" w:cs="Arial"/>
          <w:b/>
          <w:sz w:val="24"/>
          <w:szCs w:val="24"/>
          <w:lang w:val="es-ES"/>
        </w:rPr>
        <w:t>SENTENCIA</w:t>
      </w:r>
    </w:p>
    <w:p w14:paraId="551F87B6" w14:textId="77777777" w:rsidR="00DE74A2" w:rsidRPr="00F67C0E" w:rsidRDefault="00DE74A2" w:rsidP="00DE74A2">
      <w:pPr>
        <w:spacing w:line="360" w:lineRule="auto"/>
        <w:jc w:val="center"/>
        <w:rPr>
          <w:rFonts w:ascii="Century Gothic" w:eastAsia="Times New Roman" w:hAnsi="Century Gothic" w:cs="Arial"/>
          <w:sz w:val="24"/>
          <w:szCs w:val="24"/>
          <w:lang w:val="es-ES"/>
        </w:rPr>
      </w:pPr>
    </w:p>
    <w:p w14:paraId="23858C0B" w14:textId="220FD9B4" w:rsidR="00284FBB" w:rsidRPr="00F67C0E" w:rsidRDefault="00284FBB" w:rsidP="00DE74A2">
      <w:pPr>
        <w:spacing w:line="360" w:lineRule="auto"/>
        <w:jc w:val="both"/>
        <w:rPr>
          <w:rFonts w:ascii="Century Gothic" w:eastAsia="Times New Roman" w:hAnsi="Century Gothic" w:cs="Arial"/>
          <w:b/>
          <w:sz w:val="24"/>
          <w:szCs w:val="24"/>
          <w:lang w:val="es-ES"/>
        </w:rPr>
      </w:pPr>
      <w:r w:rsidRPr="00F67C0E">
        <w:rPr>
          <w:rFonts w:ascii="Century Gothic" w:eastAsia="Times New Roman" w:hAnsi="Century Gothic" w:cs="Arial"/>
          <w:sz w:val="24"/>
          <w:szCs w:val="24"/>
          <w:lang w:val="es-ES"/>
        </w:rPr>
        <w:t xml:space="preserve">El despacho decide la acción de tutela que presentó </w:t>
      </w:r>
      <w:r w:rsidR="0093105E" w:rsidRPr="00F67C0E">
        <w:rPr>
          <w:rFonts w:ascii="Century Gothic" w:eastAsia="Times New Roman" w:hAnsi="Century Gothic" w:cs="Arial"/>
          <w:sz w:val="24"/>
          <w:szCs w:val="24"/>
          <w:lang w:val="es-ES"/>
        </w:rPr>
        <w:t>por intermedio de apoderado</w:t>
      </w:r>
      <w:r w:rsidRPr="00F67C0E">
        <w:rPr>
          <w:rFonts w:ascii="Century Gothic" w:eastAsia="Times New Roman" w:hAnsi="Century Gothic" w:cs="Arial"/>
          <w:sz w:val="24"/>
          <w:szCs w:val="24"/>
          <w:lang w:val="es-ES"/>
        </w:rPr>
        <w:t xml:space="preserve"> </w:t>
      </w:r>
      <w:r w:rsidR="0093105E" w:rsidRPr="00F67C0E">
        <w:rPr>
          <w:rFonts w:ascii="Century Gothic" w:eastAsia="Times New Roman" w:hAnsi="Century Gothic" w:cs="Arial"/>
          <w:sz w:val="24"/>
          <w:szCs w:val="24"/>
          <w:lang w:val="es-ES"/>
        </w:rPr>
        <w:t>la señora Flor Ángel Sepúlveda</w:t>
      </w:r>
      <w:r w:rsidR="00250F85" w:rsidRPr="00F67C0E">
        <w:rPr>
          <w:rFonts w:ascii="Century Gothic" w:eastAsia="Times New Roman" w:hAnsi="Century Gothic" w:cs="Arial"/>
          <w:sz w:val="24"/>
          <w:szCs w:val="24"/>
          <w:lang w:val="es-ES"/>
        </w:rPr>
        <w:t xml:space="preserve"> Ayala</w:t>
      </w:r>
      <w:r w:rsidR="0093105E" w:rsidRPr="00F67C0E">
        <w:rPr>
          <w:rFonts w:ascii="Century Gothic" w:eastAsia="Times New Roman" w:hAnsi="Century Gothic" w:cs="Arial"/>
          <w:sz w:val="24"/>
          <w:szCs w:val="24"/>
          <w:lang w:val="es-ES"/>
        </w:rPr>
        <w:t xml:space="preserve"> </w:t>
      </w:r>
      <w:r w:rsidRPr="00F67C0E">
        <w:rPr>
          <w:rFonts w:ascii="Century Gothic" w:eastAsia="Times New Roman" w:hAnsi="Century Gothic" w:cs="Arial"/>
          <w:sz w:val="24"/>
          <w:szCs w:val="24"/>
          <w:lang w:val="es-ES"/>
        </w:rPr>
        <w:t xml:space="preserve">en contra de la </w:t>
      </w:r>
      <w:r w:rsidR="00250F85" w:rsidRPr="00F67C0E">
        <w:rPr>
          <w:rFonts w:ascii="Century Gothic" w:eastAsia="Times New Roman" w:hAnsi="Century Gothic" w:cs="Arial"/>
          <w:sz w:val="24"/>
          <w:szCs w:val="24"/>
          <w:lang w:val="es-ES"/>
        </w:rPr>
        <w:t>Administradora Colombiana de Pensiones</w:t>
      </w:r>
      <w:r w:rsidR="004E531F" w:rsidRPr="00F67C0E">
        <w:rPr>
          <w:rFonts w:ascii="Century Gothic" w:eastAsia="Times New Roman" w:hAnsi="Century Gothic" w:cs="Arial"/>
          <w:sz w:val="24"/>
          <w:szCs w:val="24"/>
          <w:lang w:val="es-ES"/>
        </w:rPr>
        <w:t xml:space="preserve"> – </w:t>
      </w:r>
      <w:r w:rsidR="00250F85" w:rsidRPr="00F67C0E">
        <w:rPr>
          <w:rFonts w:ascii="Century Gothic" w:eastAsia="Times New Roman" w:hAnsi="Century Gothic" w:cs="Arial"/>
          <w:sz w:val="24"/>
          <w:szCs w:val="24"/>
          <w:lang w:val="es-ES"/>
        </w:rPr>
        <w:t>Colpensiones</w:t>
      </w:r>
      <w:r w:rsidR="004E531F" w:rsidRPr="00F67C0E">
        <w:rPr>
          <w:rFonts w:ascii="Century Gothic" w:eastAsia="Times New Roman" w:hAnsi="Century Gothic" w:cs="Arial"/>
          <w:sz w:val="24"/>
          <w:szCs w:val="24"/>
          <w:lang w:val="es-ES"/>
        </w:rPr>
        <w:t xml:space="preserve"> </w:t>
      </w:r>
      <w:r w:rsidRPr="00F67C0E">
        <w:rPr>
          <w:rFonts w:ascii="Century Gothic" w:eastAsia="Times New Roman" w:hAnsi="Century Gothic" w:cs="Arial"/>
          <w:sz w:val="24"/>
          <w:szCs w:val="24"/>
          <w:lang w:val="es-ES"/>
        </w:rPr>
        <w:t xml:space="preserve">y el </w:t>
      </w:r>
      <w:r w:rsidR="004E531F" w:rsidRPr="00F67C0E">
        <w:rPr>
          <w:rFonts w:ascii="Century Gothic" w:eastAsia="Times New Roman" w:hAnsi="Century Gothic" w:cs="Arial"/>
          <w:sz w:val="24"/>
          <w:szCs w:val="24"/>
          <w:lang w:val="es-ES"/>
        </w:rPr>
        <w:t>Fondo de Pensiones y Cesantías Porvenir</w:t>
      </w:r>
      <w:r w:rsidR="007E3CB9" w:rsidRPr="00F67C0E">
        <w:rPr>
          <w:rFonts w:ascii="Century Gothic" w:eastAsia="Times New Roman" w:hAnsi="Century Gothic" w:cs="Arial"/>
          <w:sz w:val="24"/>
          <w:szCs w:val="24"/>
          <w:lang w:val="es-ES"/>
        </w:rPr>
        <w:t>, vinculada por el Despacho</w:t>
      </w:r>
      <w:r w:rsidR="004E531F" w:rsidRPr="00F67C0E">
        <w:rPr>
          <w:rFonts w:ascii="Century Gothic" w:eastAsia="Times New Roman" w:hAnsi="Century Gothic" w:cs="Arial"/>
          <w:sz w:val="24"/>
          <w:szCs w:val="24"/>
          <w:lang w:val="es-ES"/>
        </w:rPr>
        <w:t>,</w:t>
      </w:r>
      <w:r w:rsidRPr="00F67C0E">
        <w:rPr>
          <w:rFonts w:ascii="Century Gothic" w:eastAsia="Times New Roman" w:hAnsi="Century Gothic" w:cs="Arial"/>
          <w:sz w:val="24"/>
          <w:szCs w:val="24"/>
          <w:lang w:val="es-ES"/>
        </w:rPr>
        <w:t xml:space="preserve"> con el fin de proteger su</w:t>
      </w:r>
      <w:r w:rsidR="00A60955" w:rsidRPr="00F67C0E">
        <w:rPr>
          <w:rFonts w:ascii="Century Gothic" w:eastAsia="Times New Roman" w:hAnsi="Century Gothic" w:cs="Arial"/>
          <w:sz w:val="24"/>
          <w:szCs w:val="24"/>
          <w:lang w:val="es-ES"/>
        </w:rPr>
        <w:t>s derechos fundamentales a la igualdad, seguridad social, mínimo vital y debido proceso</w:t>
      </w:r>
      <w:r w:rsidRPr="00F67C0E">
        <w:rPr>
          <w:rFonts w:ascii="Century Gothic" w:eastAsia="Times New Roman" w:hAnsi="Century Gothic" w:cs="Arial"/>
          <w:sz w:val="24"/>
          <w:szCs w:val="24"/>
          <w:lang w:val="es-ES"/>
        </w:rPr>
        <w:t xml:space="preserve">. </w:t>
      </w:r>
    </w:p>
    <w:p w14:paraId="555A4BB9" w14:textId="77777777" w:rsidR="00284FBB" w:rsidRPr="00F67C0E" w:rsidRDefault="00284FBB" w:rsidP="00284FBB">
      <w:pPr>
        <w:tabs>
          <w:tab w:val="left" w:pos="5472"/>
        </w:tabs>
        <w:spacing w:line="360" w:lineRule="auto"/>
        <w:jc w:val="both"/>
        <w:rPr>
          <w:rFonts w:ascii="Century Gothic" w:eastAsia="Times New Roman" w:hAnsi="Century Gothic" w:cs="Arial"/>
          <w:sz w:val="24"/>
          <w:szCs w:val="24"/>
          <w:lang w:val="es-ES"/>
        </w:rPr>
      </w:pPr>
    </w:p>
    <w:p w14:paraId="0417EE39" w14:textId="77777777" w:rsidR="00284FBB" w:rsidRPr="00F67C0E" w:rsidRDefault="00284FBB" w:rsidP="00284FBB">
      <w:pPr>
        <w:tabs>
          <w:tab w:val="left" w:pos="5472"/>
        </w:tabs>
        <w:spacing w:line="360" w:lineRule="auto"/>
        <w:jc w:val="center"/>
        <w:rPr>
          <w:rFonts w:ascii="Century Gothic" w:eastAsia="Times New Roman" w:hAnsi="Century Gothic" w:cs="Arial"/>
          <w:b/>
          <w:sz w:val="24"/>
          <w:szCs w:val="24"/>
          <w:lang w:val="es-ES"/>
        </w:rPr>
      </w:pPr>
      <w:r w:rsidRPr="00F67C0E">
        <w:rPr>
          <w:rFonts w:ascii="Century Gothic" w:eastAsia="Times New Roman" w:hAnsi="Century Gothic" w:cs="Arial"/>
          <w:b/>
          <w:sz w:val="24"/>
          <w:szCs w:val="24"/>
          <w:lang w:val="es-ES"/>
        </w:rPr>
        <w:t>I. ANTECEDENTES</w:t>
      </w:r>
    </w:p>
    <w:p w14:paraId="251AB768" w14:textId="77777777" w:rsidR="00284FBB" w:rsidRPr="00F67C0E" w:rsidRDefault="00284FBB" w:rsidP="00284FBB">
      <w:pPr>
        <w:tabs>
          <w:tab w:val="left" w:pos="5472"/>
        </w:tabs>
        <w:spacing w:line="360" w:lineRule="auto"/>
        <w:jc w:val="both"/>
        <w:rPr>
          <w:rFonts w:ascii="Century Gothic" w:eastAsia="Times New Roman" w:hAnsi="Century Gothic" w:cs="Arial"/>
          <w:sz w:val="24"/>
          <w:szCs w:val="24"/>
          <w:lang w:val="es-ES"/>
        </w:rPr>
      </w:pPr>
    </w:p>
    <w:p w14:paraId="0CFADB30" w14:textId="77777777" w:rsidR="00284FBB" w:rsidRPr="00F67C0E" w:rsidRDefault="00284FBB" w:rsidP="00284FBB">
      <w:pPr>
        <w:tabs>
          <w:tab w:val="left" w:pos="5472"/>
        </w:tabs>
        <w:spacing w:line="360" w:lineRule="auto"/>
        <w:jc w:val="both"/>
        <w:rPr>
          <w:rFonts w:ascii="Century Gothic" w:eastAsia="Times New Roman" w:hAnsi="Century Gothic" w:cs="Arial"/>
          <w:b/>
          <w:sz w:val="24"/>
          <w:szCs w:val="24"/>
          <w:lang w:val="es-ES"/>
        </w:rPr>
      </w:pPr>
      <w:r w:rsidRPr="00F67C0E">
        <w:rPr>
          <w:rFonts w:ascii="Century Gothic" w:eastAsia="Times New Roman" w:hAnsi="Century Gothic" w:cs="Arial"/>
          <w:b/>
          <w:sz w:val="24"/>
          <w:szCs w:val="24"/>
          <w:lang w:val="es-ES"/>
        </w:rPr>
        <w:t>1. Síntesis del caso</w:t>
      </w:r>
    </w:p>
    <w:p w14:paraId="0EB78214" w14:textId="77777777" w:rsidR="00284FBB" w:rsidRPr="00F67C0E" w:rsidRDefault="00284FBB" w:rsidP="00284FBB">
      <w:pPr>
        <w:spacing w:line="360" w:lineRule="auto"/>
        <w:ind w:right="-568"/>
        <w:jc w:val="both"/>
        <w:rPr>
          <w:rFonts w:ascii="Century Gothic" w:eastAsia="Times New Roman" w:hAnsi="Century Gothic" w:cs="Arial"/>
          <w:sz w:val="24"/>
          <w:szCs w:val="24"/>
          <w:lang w:val="es-ES"/>
        </w:rPr>
      </w:pPr>
    </w:p>
    <w:p w14:paraId="29565957" w14:textId="77777777" w:rsidR="00DE74A2" w:rsidRPr="00F67C0E" w:rsidRDefault="00284FBB" w:rsidP="00DE74A2">
      <w:pPr>
        <w:spacing w:line="360" w:lineRule="auto"/>
        <w:ind w:right="-1"/>
        <w:jc w:val="both"/>
        <w:rPr>
          <w:rFonts w:ascii="Century Gothic" w:hAnsi="Century Gothic" w:cs="Arial"/>
          <w:sz w:val="24"/>
          <w:szCs w:val="24"/>
          <w:lang w:val="es-ES"/>
        </w:rPr>
      </w:pPr>
      <w:r w:rsidRPr="00F67C0E">
        <w:rPr>
          <w:rFonts w:ascii="Century Gothic" w:hAnsi="Century Gothic" w:cs="Arial"/>
          <w:sz w:val="24"/>
          <w:szCs w:val="24"/>
          <w:lang w:val="es-ES"/>
        </w:rPr>
        <w:t xml:space="preserve">1. </w:t>
      </w:r>
      <w:r w:rsidR="00D00547" w:rsidRPr="00F67C0E">
        <w:rPr>
          <w:rFonts w:ascii="Century Gothic" w:hAnsi="Century Gothic" w:cs="Arial"/>
          <w:sz w:val="24"/>
          <w:szCs w:val="24"/>
          <w:lang w:val="es-ES"/>
        </w:rPr>
        <w:t>El 6 de diciembre de 2018</w:t>
      </w:r>
      <w:r w:rsidR="00DE74A2" w:rsidRPr="00F67C0E">
        <w:rPr>
          <w:rFonts w:ascii="Century Gothic" w:hAnsi="Century Gothic" w:cs="Arial"/>
          <w:sz w:val="24"/>
          <w:szCs w:val="24"/>
          <w:lang w:val="es-ES"/>
        </w:rPr>
        <w:t>,</w:t>
      </w:r>
      <w:r w:rsidR="00D00547" w:rsidRPr="00F67C0E">
        <w:rPr>
          <w:rFonts w:ascii="Century Gothic" w:hAnsi="Century Gothic" w:cs="Arial"/>
          <w:sz w:val="24"/>
          <w:szCs w:val="24"/>
          <w:lang w:val="es-ES"/>
        </w:rPr>
        <w:t xml:space="preserve"> la señora Flor Ángela Sepúlveda Ayala solicitó al Fondo de Pensiones y Cesantías Porvenir</w:t>
      </w:r>
      <w:r w:rsidR="00D019DA" w:rsidRPr="00F67C0E">
        <w:rPr>
          <w:rFonts w:ascii="Century Gothic" w:hAnsi="Century Gothic" w:cs="Arial"/>
          <w:sz w:val="24"/>
          <w:szCs w:val="24"/>
          <w:lang w:val="es-ES"/>
        </w:rPr>
        <w:t xml:space="preserve">, copia de su expediente administrativo. Tras un análisis </w:t>
      </w:r>
      <w:proofErr w:type="gramStart"/>
      <w:r w:rsidR="00D019DA" w:rsidRPr="00F67C0E">
        <w:rPr>
          <w:rFonts w:ascii="Century Gothic" w:hAnsi="Century Gothic" w:cs="Arial"/>
          <w:sz w:val="24"/>
          <w:szCs w:val="24"/>
          <w:lang w:val="es-ES"/>
        </w:rPr>
        <w:t>del mismo</w:t>
      </w:r>
      <w:proofErr w:type="gramEnd"/>
      <w:r w:rsidR="00D019DA" w:rsidRPr="00F67C0E">
        <w:rPr>
          <w:rFonts w:ascii="Century Gothic" w:hAnsi="Century Gothic" w:cs="Arial"/>
          <w:sz w:val="24"/>
          <w:szCs w:val="24"/>
          <w:lang w:val="es-ES"/>
        </w:rPr>
        <w:t xml:space="preserve">, encontró que el formulario de </w:t>
      </w:r>
      <w:r w:rsidR="00DE74A2" w:rsidRPr="00F67C0E">
        <w:rPr>
          <w:rFonts w:ascii="Century Gothic" w:hAnsi="Century Gothic" w:cs="Arial"/>
          <w:sz w:val="24"/>
          <w:szCs w:val="24"/>
          <w:lang w:val="es-ES"/>
        </w:rPr>
        <w:t xml:space="preserve">su </w:t>
      </w:r>
      <w:r w:rsidR="00D019DA" w:rsidRPr="00F67C0E">
        <w:rPr>
          <w:rFonts w:ascii="Century Gothic" w:hAnsi="Century Gothic" w:cs="Arial"/>
          <w:sz w:val="24"/>
          <w:szCs w:val="24"/>
          <w:lang w:val="es-ES"/>
        </w:rPr>
        <w:t xml:space="preserve">afiliación al </w:t>
      </w:r>
      <w:r w:rsidR="00DE74A2" w:rsidRPr="00F67C0E">
        <w:rPr>
          <w:rFonts w:ascii="Century Gothic" w:hAnsi="Century Gothic" w:cs="Arial"/>
          <w:sz w:val="24"/>
          <w:szCs w:val="24"/>
          <w:lang w:val="es-ES"/>
        </w:rPr>
        <w:t>r</w:t>
      </w:r>
      <w:r w:rsidR="00D019DA" w:rsidRPr="00F67C0E">
        <w:rPr>
          <w:rFonts w:ascii="Century Gothic" w:hAnsi="Century Gothic" w:cs="Arial"/>
          <w:sz w:val="24"/>
          <w:szCs w:val="24"/>
          <w:lang w:val="es-ES"/>
        </w:rPr>
        <w:t xml:space="preserve">égimen de </w:t>
      </w:r>
      <w:r w:rsidR="00DE74A2" w:rsidRPr="00F67C0E">
        <w:rPr>
          <w:rFonts w:ascii="Century Gothic" w:hAnsi="Century Gothic" w:cs="Arial"/>
          <w:sz w:val="24"/>
          <w:szCs w:val="24"/>
          <w:lang w:val="es-ES"/>
        </w:rPr>
        <w:t>a</w:t>
      </w:r>
      <w:r w:rsidR="00D019DA" w:rsidRPr="00F67C0E">
        <w:rPr>
          <w:rFonts w:ascii="Century Gothic" w:hAnsi="Century Gothic" w:cs="Arial"/>
          <w:sz w:val="24"/>
          <w:szCs w:val="24"/>
          <w:lang w:val="es-ES"/>
        </w:rPr>
        <w:t xml:space="preserve">horro </w:t>
      </w:r>
      <w:r w:rsidR="00DE74A2" w:rsidRPr="00F67C0E">
        <w:rPr>
          <w:rFonts w:ascii="Century Gothic" w:hAnsi="Century Gothic" w:cs="Arial"/>
          <w:sz w:val="24"/>
          <w:szCs w:val="24"/>
          <w:lang w:val="es-ES"/>
        </w:rPr>
        <w:t>i</w:t>
      </w:r>
      <w:r w:rsidR="00D019DA" w:rsidRPr="00F67C0E">
        <w:rPr>
          <w:rFonts w:ascii="Century Gothic" w:hAnsi="Century Gothic" w:cs="Arial"/>
          <w:sz w:val="24"/>
          <w:szCs w:val="24"/>
          <w:lang w:val="es-ES"/>
        </w:rPr>
        <w:t xml:space="preserve">ndividual con </w:t>
      </w:r>
      <w:r w:rsidR="00DE74A2" w:rsidRPr="00F67C0E">
        <w:rPr>
          <w:rFonts w:ascii="Century Gothic" w:hAnsi="Century Gothic" w:cs="Arial"/>
          <w:sz w:val="24"/>
          <w:szCs w:val="24"/>
          <w:lang w:val="es-ES"/>
        </w:rPr>
        <w:t>s</w:t>
      </w:r>
      <w:r w:rsidR="00D019DA" w:rsidRPr="00F67C0E">
        <w:rPr>
          <w:rFonts w:ascii="Century Gothic" w:hAnsi="Century Gothic" w:cs="Arial"/>
          <w:sz w:val="24"/>
          <w:szCs w:val="24"/>
          <w:lang w:val="es-ES"/>
        </w:rPr>
        <w:t>olidaridad – RAIS,</w:t>
      </w:r>
      <w:r w:rsidR="00DE74A2" w:rsidRPr="00F67C0E">
        <w:rPr>
          <w:rFonts w:ascii="Century Gothic" w:hAnsi="Century Gothic" w:cs="Arial"/>
          <w:sz w:val="24"/>
          <w:szCs w:val="24"/>
          <w:lang w:val="es-ES"/>
        </w:rPr>
        <w:t xml:space="preserve"> se diligenció y firmó en forma fraudulenta, </w:t>
      </w:r>
      <w:r w:rsidR="0098041D" w:rsidRPr="00F67C0E">
        <w:rPr>
          <w:rFonts w:ascii="Century Gothic" w:hAnsi="Century Gothic" w:cs="Arial"/>
          <w:sz w:val="24"/>
          <w:szCs w:val="24"/>
          <w:lang w:val="es-ES"/>
        </w:rPr>
        <w:t xml:space="preserve">por lo que </w:t>
      </w:r>
      <w:r w:rsidR="00F95D13" w:rsidRPr="00F67C0E">
        <w:rPr>
          <w:rFonts w:ascii="Century Gothic" w:hAnsi="Century Gothic" w:cs="Arial"/>
          <w:sz w:val="24"/>
          <w:szCs w:val="24"/>
          <w:lang w:val="es-ES"/>
        </w:rPr>
        <w:t xml:space="preserve">el 14 de mayo de 2019, solicitó a Porvenir </w:t>
      </w:r>
      <w:r w:rsidR="00DE74A2" w:rsidRPr="00F67C0E">
        <w:rPr>
          <w:rFonts w:ascii="Century Gothic" w:hAnsi="Century Gothic" w:cs="Arial"/>
          <w:sz w:val="24"/>
          <w:szCs w:val="24"/>
          <w:lang w:val="es-ES"/>
        </w:rPr>
        <w:t>efectuar</w:t>
      </w:r>
      <w:r w:rsidR="00F95D13" w:rsidRPr="00F67C0E">
        <w:rPr>
          <w:rFonts w:ascii="Century Gothic" w:hAnsi="Century Gothic" w:cs="Arial"/>
          <w:sz w:val="24"/>
          <w:szCs w:val="24"/>
          <w:lang w:val="es-ES"/>
        </w:rPr>
        <w:t xml:space="preserve"> un estudio grafológico que permitiera demostrar su ilicitud. </w:t>
      </w:r>
    </w:p>
    <w:p w14:paraId="153322FB" w14:textId="77777777" w:rsidR="00DE74A2" w:rsidRPr="00F67C0E" w:rsidRDefault="00DE74A2" w:rsidP="00DE74A2">
      <w:pPr>
        <w:spacing w:line="360" w:lineRule="auto"/>
        <w:ind w:right="-1"/>
        <w:jc w:val="both"/>
        <w:rPr>
          <w:rFonts w:ascii="Century Gothic" w:hAnsi="Century Gothic" w:cs="Arial"/>
          <w:sz w:val="24"/>
          <w:szCs w:val="24"/>
          <w:lang w:val="es-ES"/>
        </w:rPr>
      </w:pPr>
    </w:p>
    <w:p w14:paraId="26BCD6F2" w14:textId="77777777" w:rsidR="00DE74A2" w:rsidRPr="00F67C0E" w:rsidRDefault="00284FBB" w:rsidP="00DE74A2">
      <w:pPr>
        <w:spacing w:line="360" w:lineRule="auto"/>
        <w:ind w:right="-1"/>
        <w:jc w:val="both"/>
        <w:rPr>
          <w:rFonts w:ascii="Century Gothic" w:hAnsi="Century Gothic" w:cs="Arial"/>
          <w:sz w:val="24"/>
          <w:szCs w:val="24"/>
          <w:lang w:val="es-ES"/>
        </w:rPr>
      </w:pPr>
      <w:r w:rsidRPr="00F67C0E">
        <w:rPr>
          <w:rFonts w:ascii="Century Gothic" w:hAnsi="Century Gothic" w:cs="Arial"/>
          <w:sz w:val="24"/>
          <w:szCs w:val="24"/>
          <w:lang w:val="es-ES"/>
        </w:rPr>
        <w:lastRenderedPageBreak/>
        <w:t xml:space="preserve">2. </w:t>
      </w:r>
      <w:r w:rsidR="00DE74A2" w:rsidRPr="00F67C0E">
        <w:rPr>
          <w:rFonts w:ascii="Century Gothic" w:hAnsi="Century Gothic" w:cs="Arial"/>
          <w:sz w:val="24"/>
          <w:szCs w:val="24"/>
          <w:lang w:val="es-ES"/>
        </w:rPr>
        <w:t xml:space="preserve">El </w:t>
      </w:r>
      <w:r w:rsidR="00C95165" w:rsidRPr="00F67C0E">
        <w:rPr>
          <w:rFonts w:ascii="Century Gothic" w:hAnsi="Century Gothic" w:cs="Arial"/>
          <w:sz w:val="24"/>
          <w:szCs w:val="24"/>
          <w:lang w:val="es-ES"/>
        </w:rPr>
        <w:t>Fondo de Pensiones y Cesantías Porvenir</w:t>
      </w:r>
      <w:r w:rsidR="00DE74A2" w:rsidRPr="00F67C0E">
        <w:rPr>
          <w:rFonts w:ascii="Century Gothic" w:hAnsi="Century Gothic" w:cs="Arial"/>
          <w:sz w:val="24"/>
          <w:szCs w:val="24"/>
          <w:lang w:val="es-ES"/>
        </w:rPr>
        <w:t xml:space="preserve"> anuló</w:t>
      </w:r>
      <w:r w:rsidR="00C95165" w:rsidRPr="00F67C0E">
        <w:rPr>
          <w:rFonts w:ascii="Century Gothic" w:hAnsi="Century Gothic" w:cs="Arial"/>
          <w:sz w:val="24"/>
          <w:szCs w:val="24"/>
          <w:lang w:val="es-ES"/>
        </w:rPr>
        <w:t xml:space="preserve"> la afiliación de la señora Flor </w:t>
      </w:r>
      <w:r w:rsidR="00304C90" w:rsidRPr="00F67C0E">
        <w:rPr>
          <w:rFonts w:ascii="Century Gothic" w:hAnsi="Century Gothic" w:cs="Arial"/>
          <w:sz w:val="24"/>
          <w:szCs w:val="24"/>
          <w:lang w:val="es-ES"/>
        </w:rPr>
        <w:t>Ángela Sepúlveda Ayal</w:t>
      </w:r>
      <w:r w:rsidR="00DE74A2" w:rsidRPr="00F67C0E">
        <w:rPr>
          <w:rFonts w:ascii="Century Gothic" w:hAnsi="Century Gothic" w:cs="Arial"/>
          <w:sz w:val="24"/>
          <w:szCs w:val="24"/>
          <w:lang w:val="es-ES"/>
        </w:rPr>
        <w:t>a, con fundamento en el dictamen grafológico que se practicó. E</w:t>
      </w:r>
      <w:r w:rsidR="001A4BD2" w:rsidRPr="00F67C0E">
        <w:rPr>
          <w:rFonts w:ascii="Century Gothic" w:hAnsi="Century Gothic" w:cs="Arial"/>
          <w:sz w:val="24"/>
          <w:szCs w:val="24"/>
          <w:lang w:val="es-ES"/>
        </w:rPr>
        <w:t>l 11 de febrero de 2020</w:t>
      </w:r>
      <w:r w:rsidR="00DE74A2" w:rsidRPr="00F67C0E">
        <w:rPr>
          <w:rFonts w:ascii="Century Gothic" w:hAnsi="Century Gothic" w:cs="Arial"/>
          <w:sz w:val="24"/>
          <w:szCs w:val="24"/>
          <w:lang w:val="es-ES"/>
        </w:rPr>
        <w:t>,</w:t>
      </w:r>
      <w:r w:rsidR="001A4BD2" w:rsidRPr="00F67C0E">
        <w:rPr>
          <w:rFonts w:ascii="Century Gothic" w:hAnsi="Century Gothic" w:cs="Arial"/>
          <w:sz w:val="24"/>
          <w:szCs w:val="24"/>
          <w:lang w:val="es-ES"/>
        </w:rPr>
        <w:t xml:space="preserve"> la accionante presentó solicitud ante la Administradora Colombiana de Pensiones – Colpensiones, </w:t>
      </w:r>
      <w:r w:rsidR="00DE74A2" w:rsidRPr="00F67C0E">
        <w:rPr>
          <w:rFonts w:ascii="Century Gothic" w:hAnsi="Century Gothic" w:cs="Arial"/>
          <w:sz w:val="24"/>
          <w:szCs w:val="24"/>
          <w:lang w:val="es-ES"/>
        </w:rPr>
        <w:t>con el fin de activar su afiliación al régimen de prima media</w:t>
      </w:r>
      <w:r w:rsidR="002A4B6B" w:rsidRPr="00F67C0E">
        <w:rPr>
          <w:rFonts w:ascii="Century Gothic" w:hAnsi="Century Gothic" w:cs="Arial"/>
          <w:sz w:val="24"/>
          <w:szCs w:val="24"/>
          <w:lang w:val="es-ES"/>
        </w:rPr>
        <w:t xml:space="preserve">, </w:t>
      </w:r>
      <w:r w:rsidR="0004751C" w:rsidRPr="00F67C0E">
        <w:rPr>
          <w:rFonts w:ascii="Century Gothic" w:hAnsi="Century Gothic" w:cs="Arial"/>
          <w:sz w:val="24"/>
          <w:szCs w:val="24"/>
          <w:lang w:val="es-ES"/>
        </w:rPr>
        <w:t>como si</w:t>
      </w:r>
      <w:r w:rsidR="00357319" w:rsidRPr="00F67C0E">
        <w:rPr>
          <w:rFonts w:ascii="Century Gothic" w:hAnsi="Century Gothic" w:cs="Arial"/>
          <w:sz w:val="24"/>
          <w:szCs w:val="24"/>
          <w:lang w:val="es-ES"/>
        </w:rPr>
        <w:t xml:space="preserve"> su desvinculación</w:t>
      </w:r>
      <w:r w:rsidR="0004751C" w:rsidRPr="00F67C0E">
        <w:rPr>
          <w:rFonts w:ascii="Century Gothic" w:hAnsi="Century Gothic" w:cs="Arial"/>
          <w:sz w:val="24"/>
          <w:szCs w:val="24"/>
          <w:lang w:val="es-ES"/>
        </w:rPr>
        <w:t xml:space="preserve"> nunca </w:t>
      </w:r>
      <w:r w:rsidR="00FD6806" w:rsidRPr="00F67C0E">
        <w:rPr>
          <w:rFonts w:ascii="Century Gothic" w:hAnsi="Century Gothic" w:cs="Arial"/>
          <w:sz w:val="24"/>
          <w:szCs w:val="24"/>
          <w:lang w:val="es-ES"/>
        </w:rPr>
        <w:t xml:space="preserve">se hubiere </w:t>
      </w:r>
      <w:r w:rsidR="00174DA1" w:rsidRPr="00F67C0E">
        <w:rPr>
          <w:rFonts w:ascii="Century Gothic" w:hAnsi="Century Gothic" w:cs="Arial"/>
          <w:sz w:val="24"/>
          <w:szCs w:val="24"/>
          <w:lang w:val="es-ES"/>
        </w:rPr>
        <w:t>producido</w:t>
      </w:r>
      <w:r w:rsidRPr="00F67C0E">
        <w:rPr>
          <w:rFonts w:ascii="Century Gothic" w:hAnsi="Century Gothic" w:cs="Arial"/>
          <w:sz w:val="24"/>
          <w:szCs w:val="24"/>
          <w:lang w:val="es-ES"/>
        </w:rPr>
        <w:t>.</w:t>
      </w:r>
      <w:r w:rsidR="00FD6806" w:rsidRPr="00F67C0E">
        <w:rPr>
          <w:rFonts w:ascii="Century Gothic" w:hAnsi="Century Gothic" w:cs="Arial"/>
          <w:sz w:val="24"/>
          <w:szCs w:val="24"/>
          <w:lang w:val="es-ES"/>
        </w:rPr>
        <w:t xml:space="preserve"> De igual manera, solicitó </w:t>
      </w:r>
      <w:r w:rsidR="001278D3" w:rsidRPr="00F67C0E">
        <w:rPr>
          <w:rFonts w:ascii="Century Gothic" w:hAnsi="Century Gothic" w:cs="Arial"/>
          <w:sz w:val="24"/>
          <w:szCs w:val="24"/>
          <w:lang w:val="es-ES"/>
        </w:rPr>
        <w:t xml:space="preserve">adelantar el trámite para la devolución de los </w:t>
      </w:r>
      <w:proofErr w:type="gramStart"/>
      <w:r w:rsidR="001278D3" w:rsidRPr="00F67C0E">
        <w:rPr>
          <w:rFonts w:ascii="Century Gothic" w:hAnsi="Century Gothic" w:cs="Arial"/>
          <w:sz w:val="24"/>
          <w:szCs w:val="24"/>
          <w:lang w:val="es-ES"/>
        </w:rPr>
        <w:t>aportes</w:t>
      </w:r>
      <w:r w:rsidR="00174DA1" w:rsidRPr="00F67C0E">
        <w:rPr>
          <w:rFonts w:ascii="Century Gothic" w:hAnsi="Century Gothic" w:cs="Arial"/>
          <w:sz w:val="24"/>
          <w:szCs w:val="24"/>
          <w:lang w:val="es-ES"/>
        </w:rPr>
        <w:t xml:space="preserve"> </w:t>
      </w:r>
      <w:r w:rsidR="001278D3" w:rsidRPr="00F67C0E">
        <w:rPr>
          <w:rFonts w:ascii="Century Gothic" w:hAnsi="Century Gothic" w:cs="Arial"/>
          <w:sz w:val="24"/>
          <w:szCs w:val="24"/>
          <w:lang w:val="es-ES"/>
        </w:rPr>
        <w:t>.</w:t>
      </w:r>
      <w:proofErr w:type="gramEnd"/>
      <w:r w:rsidRPr="00F67C0E">
        <w:rPr>
          <w:rFonts w:ascii="Century Gothic" w:hAnsi="Century Gothic" w:cs="Arial"/>
          <w:sz w:val="24"/>
          <w:szCs w:val="24"/>
          <w:lang w:val="es-ES"/>
        </w:rPr>
        <w:t xml:space="preserve"> </w:t>
      </w:r>
    </w:p>
    <w:p w14:paraId="442F912F" w14:textId="77777777" w:rsidR="00DE74A2" w:rsidRPr="00F67C0E" w:rsidRDefault="00DE74A2" w:rsidP="00DE74A2">
      <w:pPr>
        <w:spacing w:line="360" w:lineRule="auto"/>
        <w:ind w:right="-1"/>
        <w:jc w:val="both"/>
        <w:rPr>
          <w:rFonts w:ascii="Century Gothic" w:hAnsi="Century Gothic" w:cs="Arial"/>
          <w:sz w:val="24"/>
          <w:szCs w:val="24"/>
          <w:lang w:val="es-ES"/>
        </w:rPr>
      </w:pPr>
    </w:p>
    <w:p w14:paraId="5CDD81F4" w14:textId="1FD8B99F" w:rsidR="00284FBB" w:rsidRPr="00F67C0E" w:rsidRDefault="00284FBB" w:rsidP="00DE74A2">
      <w:pPr>
        <w:spacing w:line="360" w:lineRule="auto"/>
        <w:ind w:right="-1"/>
        <w:jc w:val="both"/>
        <w:rPr>
          <w:rFonts w:ascii="Century Gothic" w:hAnsi="Century Gothic" w:cs="Arial"/>
          <w:sz w:val="24"/>
          <w:szCs w:val="24"/>
          <w:lang w:val="es-ES"/>
        </w:rPr>
      </w:pPr>
      <w:r w:rsidRPr="00F67C0E">
        <w:rPr>
          <w:rFonts w:ascii="Century Gothic" w:hAnsi="Century Gothic" w:cs="Arial"/>
          <w:sz w:val="24"/>
          <w:szCs w:val="24"/>
          <w:lang w:val="es-ES"/>
        </w:rPr>
        <w:t xml:space="preserve">3. </w:t>
      </w:r>
      <w:r w:rsidR="001D0965" w:rsidRPr="00F67C0E">
        <w:rPr>
          <w:rFonts w:ascii="Century Gothic" w:hAnsi="Century Gothic" w:cs="Arial"/>
          <w:sz w:val="24"/>
          <w:szCs w:val="24"/>
          <w:lang w:val="es-ES"/>
        </w:rPr>
        <w:t>E</w:t>
      </w:r>
      <w:r w:rsidR="0023346B" w:rsidRPr="00F67C0E">
        <w:rPr>
          <w:rFonts w:ascii="Century Gothic" w:hAnsi="Century Gothic" w:cs="Arial"/>
          <w:sz w:val="24"/>
          <w:szCs w:val="24"/>
          <w:lang w:val="es-ES"/>
        </w:rPr>
        <w:t xml:space="preserve">l 21 de febrero de 2020, Colpensiones </w:t>
      </w:r>
      <w:r w:rsidR="001D0965" w:rsidRPr="00F67C0E">
        <w:rPr>
          <w:rFonts w:ascii="Century Gothic" w:hAnsi="Century Gothic" w:cs="Arial"/>
          <w:sz w:val="24"/>
          <w:szCs w:val="24"/>
          <w:lang w:val="es-ES"/>
        </w:rPr>
        <w:t xml:space="preserve">negó la solicitud de activación que formuló la accionante, pues consideró que la señora Sepúlveda Ayala debía aportar: </w:t>
      </w:r>
      <w:r w:rsidR="003C7434" w:rsidRPr="00F67C0E">
        <w:rPr>
          <w:rFonts w:ascii="Century Gothic" w:hAnsi="Century Gothic" w:cs="Arial"/>
          <w:sz w:val="24"/>
          <w:szCs w:val="24"/>
          <w:lang w:val="es-ES"/>
        </w:rPr>
        <w:t>(i)</w:t>
      </w:r>
      <w:r w:rsidR="0056216A" w:rsidRPr="00F67C0E">
        <w:rPr>
          <w:rFonts w:ascii="Century Gothic" w:hAnsi="Century Gothic" w:cs="Arial"/>
          <w:sz w:val="24"/>
          <w:szCs w:val="24"/>
          <w:lang w:val="es-ES"/>
        </w:rPr>
        <w:t xml:space="preserve"> </w:t>
      </w:r>
      <w:r w:rsidR="004B7F40" w:rsidRPr="00F67C0E">
        <w:rPr>
          <w:rFonts w:ascii="Century Gothic" w:hAnsi="Century Gothic" w:cs="Arial"/>
          <w:sz w:val="24"/>
          <w:szCs w:val="24"/>
          <w:lang w:val="es-ES"/>
        </w:rPr>
        <w:t xml:space="preserve">un </w:t>
      </w:r>
      <w:r w:rsidR="0056216A" w:rsidRPr="00F67C0E">
        <w:rPr>
          <w:rFonts w:ascii="Century Gothic" w:hAnsi="Century Gothic" w:cs="Arial"/>
          <w:sz w:val="24"/>
          <w:szCs w:val="24"/>
          <w:lang w:val="es-ES"/>
        </w:rPr>
        <w:t>informe grafológico</w:t>
      </w:r>
      <w:r w:rsidR="00D1431D" w:rsidRPr="00F67C0E">
        <w:rPr>
          <w:rFonts w:ascii="Century Gothic" w:hAnsi="Century Gothic" w:cs="Arial"/>
          <w:sz w:val="24"/>
          <w:szCs w:val="24"/>
          <w:lang w:val="es-ES"/>
        </w:rPr>
        <w:t xml:space="preserve"> proveniente de la Fiscalía General de la Nación</w:t>
      </w:r>
      <w:r w:rsidR="00212E4A" w:rsidRPr="00F67C0E">
        <w:rPr>
          <w:rFonts w:ascii="Century Gothic" w:hAnsi="Century Gothic" w:cs="Arial"/>
          <w:sz w:val="24"/>
          <w:szCs w:val="24"/>
          <w:lang w:val="es-ES"/>
        </w:rPr>
        <w:t xml:space="preserve"> y</w:t>
      </w:r>
      <w:r w:rsidR="001D0965" w:rsidRPr="00F67C0E">
        <w:rPr>
          <w:rFonts w:ascii="Century Gothic" w:hAnsi="Century Gothic" w:cs="Arial"/>
          <w:sz w:val="24"/>
          <w:szCs w:val="24"/>
          <w:lang w:val="es-ES"/>
        </w:rPr>
        <w:t>,</w:t>
      </w:r>
      <w:r w:rsidR="00433850" w:rsidRPr="00F67C0E">
        <w:rPr>
          <w:rFonts w:ascii="Century Gothic" w:hAnsi="Century Gothic" w:cs="Arial"/>
          <w:sz w:val="24"/>
          <w:szCs w:val="24"/>
          <w:lang w:val="es-ES"/>
        </w:rPr>
        <w:t xml:space="preserve"> </w:t>
      </w:r>
      <w:r w:rsidR="00CC619C" w:rsidRPr="00F67C0E">
        <w:rPr>
          <w:rFonts w:ascii="Century Gothic" w:hAnsi="Century Gothic" w:cs="Arial"/>
          <w:sz w:val="24"/>
          <w:szCs w:val="24"/>
          <w:lang w:val="es-ES"/>
        </w:rPr>
        <w:t>(</w:t>
      </w:r>
      <w:proofErr w:type="spellStart"/>
      <w:r w:rsidR="00CC619C" w:rsidRPr="00F67C0E">
        <w:rPr>
          <w:rFonts w:ascii="Century Gothic" w:hAnsi="Century Gothic" w:cs="Arial"/>
          <w:sz w:val="24"/>
          <w:szCs w:val="24"/>
          <w:lang w:val="es-ES"/>
        </w:rPr>
        <w:t>ii</w:t>
      </w:r>
      <w:proofErr w:type="spellEnd"/>
      <w:r w:rsidR="00CC619C" w:rsidRPr="00F67C0E">
        <w:rPr>
          <w:rFonts w:ascii="Century Gothic" w:hAnsi="Century Gothic" w:cs="Arial"/>
          <w:sz w:val="24"/>
          <w:szCs w:val="24"/>
          <w:lang w:val="es-ES"/>
        </w:rPr>
        <w:t xml:space="preserve">) </w:t>
      </w:r>
      <w:r w:rsidR="00212E4A" w:rsidRPr="00F67C0E">
        <w:rPr>
          <w:rFonts w:ascii="Century Gothic" w:hAnsi="Century Gothic" w:cs="Arial"/>
          <w:sz w:val="24"/>
          <w:szCs w:val="24"/>
          <w:lang w:val="es-ES"/>
        </w:rPr>
        <w:t>el denuncio, la investigación y la</w:t>
      </w:r>
      <w:r w:rsidR="00433850" w:rsidRPr="00F67C0E">
        <w:rPr>
          <w:rFonts w:ascii="Century Gothic" w:hAnsi="Century Gothic" w:cs="Arial"/>
          <w:sz w:val="24"/>
          <w:szCs w:val="24"/>
          <w:lang w:val="es-ES"/>
        </w:rPr>
        <w:t xml:space="preserve"> </w:t>
      </w:r>
      <w:r w:rsidR="00662260" w:rsidRPr="00F67C0E">
        <w:rPr>
          <w:rFonts w:ascii="Century Gothic" w:hAnsi="Century Gothic" w:cs="Arial"/>
          <w:sz w:val="24"/>
          <w:szCs w:val="24"/>
          <w:lang w:val="es-ES"/>
        </w:rPr>
        <w:t>declaración de falsedad</w:t>
      </w:r>
      <w:r w:rsidR="00D1431D" w:rsidRPr="00F67C0E">
        <w:rPr>
          <w:rFonts w:ascii="Century Gothic" w:hAnsi="Century Gothic" w:cs="Arial"/>
          <w:sz w:val="24"/>
          <w:szCs w:val="24"/>
          <w:lang w:val="es-ES"/>
        </w:rPr>
        <w:t xml:space="preserve"> diligenciadas ante la misma entidad. </w:t>
      </w:r>
      <w:r w:rsidR="001D0965" w:rsidRPr="00F67C0E">
        <w:rPr>
          <w:rFonts w:ascii="Century Gothic" w:hAnsi="Century Gothic" w:cs="Arial"/>
          <w:sz w:val="24"/>
          <w:szCs w:val="24"/>
          <w:lang w:val="es-ES"/>
        </w:rPr>
        <w:t xml:space="preserve">La accionante manifestó no estar inscrita </w:t>
      </w:r>
      <w:r w:rsidR="00D93068" w:rsidRPr="00F67C0E">
        <w:rPr>
          <w:rFonts w:ascii="Century Gothic" w:hAnsi="Century Gothic" w:cs="Arial"/>
          <w:sz w:val="24"/>
          <w:szCs w:val="24"/>
          <w:lang w:val="es-ES"/>
        </w:rPr>
        <w:t xml:space="preserve">actualmente </w:t>
      </w:r>
      <w:r w:rsidR="001D0965" w:rsidRPr="00F67C0E">
        <w:rPr>
          <w:rFonts w:ascii="Century Gothic" w:hAnsi="Century Gothic" w:cs="Arial"/>
          <w:sz w:val="24"/>
          <w:szCs w:val="24"/>
          <w:lang w:val="es-ES"/>
        </w:rPr>
        <w:t>en</w:t>
      </w:r>
      <w:r w:rsidR="00D93068" w:rsidRPr="00F67C0E">
        <w:rPr>
          <w:rFonts w:ascii="Century Gothic" w:hAnsi="Century Gothic" w:cs="Arial"/>
          <w:sz w:val="24"/>
          <w:szCs w:val="24"/>
          <w:lang w:val="es-ES"/>
        </w:rPr>
        <w:t xml:space="preserve"> ningún régimen pensional, </w:t>
      </w:r>
      <w:r w:rsidR="00F91E65" w:rsidRPr="00F67C0E">
        <w:rPr>
          <w:rFonts w:ascii="Century Gothic" w:hAnsi="Century Gothic" w:cs="Arial"/>
          <w:sz w:val="24"/>
          <w:szCs w:val="24"/>
          <w:lang w:val="es-ES"/>
        </w:rPr>
        <w:t xml:space="preserve">por lo que </w:t>
      </w:r>
      <w:r w:rsidR="00F320D4" w:rsidRPr="00F67C0E">
        <w:rPr>
          <w:rFonts w:ascii="Century Gothic" w:hAnsi="Century Gothic" w:cs="Arial"/>
          <w:sz w:val="24"/>
          <w:szCs w:val="24"/>
          <w:lang w:val="es-ES"/>
        </w:rPr>
        <w:t xml:space="preserve">afirma </w:t>
      </w:r>
      <w:r w:rsidR="007211B8" w:rsidRPr="00F67C0E">
        <w:rPr>
          <w:rFonts w:ascii="Century Gothic" w:hAnsi="Century Gothic" w:cs="Arial"/>
          <w:sz w:val="24"/>
          <w:szCs w:val="24"/>
          <w:lang w:val="es-ES"/>
        </w:rPr>
        <w:t>que están siendo vulnerados sus derechos fundamentales a la igualdad, seguridad social, mínimo vital y debido proceso</w:t>
      </w:r>
      <w:r w:rsidRPr="00F67C0E">
        <w:rPr>
          <w:rFonts w:ascii="Century Gothic" w:hAnsi="Century Gothic"/>
          <w:sz w:val="24"/>
          <w:szCs w:val="24"/>
          <w:vertAlign w:val="superscript"/>
          <w:lang w:val="es-ES"/>
        </w:rPr>
        <w:footnoteReference w:id="2"/>
      </w:r>
      <w:r w:rsidRPr="00F67C0E">
        <w:rPr>
          <w:rFonts w:ascii="Century Gothic" w:hAnsi="Century Gothic" w:cs="Arial"/>
          <w:sz w:val="24"/>
          <w:szCs w:val="24"/>
          <w:lang w:val="es-ES"/>
        </w:rPr>
        <w:t>.</w:t>
      </w:r>
    </w:p>
    <w:p w14:paraId="38CF574A" w14:textId="77777777" w:rsidR="008A3EFC" w:rsidRPr="00F67C0E" w:rsidRDefault="008A3EFC" w:rsidP="00284FBB">
      <w:pPr>
        <w:spacing w:line="360" w:lineRule="auto"/>
        <w:ind w:right="-427"/>
        <w:jc w:val="both"/>
        <w:rPr>
          <w:rFonts w:ascii="Century Gothic" w:hAnsi="Century Gothic" w:cs="Arial"/>
          <w:sz w:val="24"/>
          <w:szCs w:val="24"/>
          <w:lang w:val="es-ES"/>
        </w:rPr>
      </w:pPr>
    </w:p>
    <w:p w14:paraId="05549012" w14:textId="77777777" w:rsidR="00284FBB" w:rsidRPr="00F67C0E" w:rsidRDefault="00284FBB" w:rsidP="00284FBB">
      <w:pPr>
        <w:spacing w:line="360" w:lineRule="auto"/>
        <w:jc w:val="both"/>
        <w:rPr>
          <w:rFonts w:ascii="Century Gothic" w:eastAsia="Times New Roman" w:hAnsi="Century Gothic" w:cs="Arial"/>
          <w:i/>
          <w:sz w:val="24"/>
          <w:szCs w:val="24"/>
          <w:lang w:val="es-ES"/>
        </w:rPr>
      </w:pPr>
      <w:r w:rsidRPr="00F67C0E">
        <w:rPr>
          <w:rFonts w:ascii="Century Gothic" w:eastAsia="Times New Roman" w:hAnsi="Century Gothic" w:cs="Arial"/>
          <w:b/>
          <w:sz w:val="24"/>
          <w:szCs w:val="24"/>
          <w:lang w:val="es-ES"/>
        </w:rPr>
        <w:t>2. Actuación procesal</w:t>
      </w:r>
    </w:p>
    <w:p w14:paraId="1827C261" w14:textId="77777777" w:rsidR="00284FBB" w:rsidRPr="00F67C0E" w:rsidRDefault="00284FBB" w:rsidP="00284FBB">
      <w:pPr>
        <w:spacing w:line="360" w:lineRule="auto"/>
        <w:jc w:val="both"/>
        <w:rPr>
          <w:rFonts w:ascii="Century Gothic" w:eastAsia="Times New Roman" w:hAnsi="Century Gothic" w:cs="Arial"/>
          <w:b/>
          <w:sz w:val="24"/>
          <w:szCs w:val="24"/>
          <w:lang w:val="es-ES"/>
        </w:rPr>
      </w:pPr>
    </w:p>
    <w:p w14:paraId="4858D3C9" w14:textId="19465867" w:rsidR="00284FBB" w:rsidRPr="00F67C0E" w:rsidRDefault="00284FBB" w:rsidP="00284FBB">
      <w:pPr>
        <w:spacing w:line="360" w:lineRule="auto"/>
        <w:jc w:val="both"/>
        <w:rPr>
          <w:rFonts w:ascii="Century Gothic" w:hAnsi="Century Gothic" w:cs="Arial"/>
          <w:sz w:val="24"/>
          <w:szCs w:val="24"/>
          <w:lang w:val="es-ES"/>
        </w:rPr>
      </w:pPr>
      <w:r w:rsidRPr="00F67C0E">
        <w:rPr>
          <w:rFonts w:ascii="Century Gothic" w:hAnsi="Century Gothic" w:cs="Arial"/>
          <w:sz w:val="24"/>
          <w:szCs w:val="24"/>
          <w:lang w:val="es-ES"/>
        </w:rPr>
        <w:t>4. El escrito de tutela se presentó el 2</w:t>
      </w:r>
      <w:r w:rsidR="00194526" w:rsidRPr="00F67C0E">
        <w:rPr>
          <w:rFonts w:ascii="Century Gothic" w:hAnsi="Century Gothic" w:cs="Arial"/>
          <w:sz w:val="24"/>
          <w:szCs w:val="24"/>
          <w:lang w:val="es-ES"/>
        </w:rPr>
        <w:t>3</w:t>
      </w:r>
      <w:r w:rsidRPr="00F67C0E">
        <w:rPr>
          <w:rFonts w:ascii="Century Gothic" w:hAnsi="Century Gothic" w:cs="Arial"/>
          <w:sz w:val="24"/>
          <w:szCs w:val="24"/>
          <w:lang w:val="es-ES"/>
        </w:rPr>
        <w:t xml:space="preserve"> de abril de 2020</w:t>
      </w:r>
      <w:r w:rsidRPr="00F67C0E">
        <w:rPr>
          <w:rFonts w:ascii="Century Gothic" w:hAnsi="Century Gothic" w:cs="Arial"/>
          <w:b/>
          <w:sz w:val="24"/>
          <w:szCs w:val="24"/>
          <w:lang w:val="es-ES"/>
        </w:rPr>
        <w:t xml:space="preserve">. </w:t>
      </w:r>
      <w:r w:rsidRPr="00F67C0E">
        <w:rPr>
          <w:rFonts w:ascii="Century Gothic" w:hAnsi="Century Gothic" w:cs="Arial"/>
          <w:sz w:val="24"/>
          <w:szCs w:val="24"/>
          <w:lang w:val="es-ES"/>
        </w:rPr>
        <w:t>En auto del 2</w:t>
      </w:r>
      <w:r w:rsidR="003743D1" w:rsidRPr="00F67C0E">
        <w:rPr>
          <w:rFonts w:ascii="Century Gothic" w:hAnsi="Century Gothic" w:cs="Arial"/>
          <w:sz w:val="24"/>
          <w:szCs w:val="24"/>
          <w:lang w:val="es-ES"/>
        </w:rPr>
        <w:t xml:space="preserve">4 </w:t>
      </w:r>
      <w:r w:rsidRPr="00F67C0E">
        <w:rPr>
          <w:rFonts w:ascii="Century Gothic" w:hAnsi="Century Gothic" w:cs="Arial"/>
          <w:sz w:val="24"/>
          <w:szCs w:val="24"/>
          <w:lang w:val="es-ES"/>
        </w:rPr>
        <w:t xml:space="preserve">de abril de la misma anualidad, el despacho admitió la solicitud de tutela. </w:t>
      </w:r>
    </w:p>
    <w:p w14:paraId="12C1A9FA" w14:textId="77777777" w:rsidR="00284FBB" w:rsidRPr="00F67C0E" w:rsidRDefault="00284FBB" w:rsidP="00284FBB">
      <w:pPr>
        <w:spacing w:line="360" w:lineRule="auto"/>
        <w:jc w:val="both"/>
        <w:rPr>
          <w:rFonts w:ascii="Century Gothic" w:eastAsia="Times New Roman" w:hAnsi="Century Gothic" w:cs="Arial"/>
          <w:sz w:val="24"/>
          <w:szCs w:val="24"/>
          <w:lang w:val="es-ES"/>
        </w:rPr>
      </w:pPr>
    </w:p>
    <w:p w14:paraId="2AA29B23" w14:textId="77777777" w:rsidR="00284FBB" w:rsidRPr="00F67C0E" w:rsidRDefault="00284FBB" w:rsidP="00284FBB">
      <w:pPr>
        <w:spacing w:line="360" w:lineRule="auto"/>
        <w:jc w:val="both"/>
        <w:rPr>
          <w:rFonts w:ascii="Century Gothic" w:eastAsia="Times New Roman" w:hAnsi="Century Gothic" w:cs="Arial"/>
          <w:b/>
          <w:sz w:val="24"/>
          <w:szCs w:val="24"/>
          <w:lang w:val="es-ES"/>
        </w:rPr>
      </w:pPr>
      <w:r w:rsidRPr="00F67C0E">
        <w:rPr>
          <w:rFonts w:ascii="Century Gothic" w:eastAsia="Times New Roman" w:hAnsi="Century Gothic" w:cs="Arial"/>
          <w:b/>
          <w:sz w:val="24"/>
          <w:szCs w:val="24"/>
          <w:lang w:val="es-ES"/>
        </w:rPr>
        <w:lastRenderedPageBreak/>
        <w:t>3. Contestación de la tutela</w:t>
      </w:r>
    </w:p>
    <w:p w14:paraId="3B2653D9" w14:textId="77777777" w:rsidR="00284FBB" w:rsidRPr="00F67C0E" w:rsidRDefault="00284FBB" w:rsidP="00284FBB">
      <w:pPr>
        <w:spacing w:line="360" w:lineRule="auto"/>
        <w:jc w:val="both"/>
        <w:rPr>
          <w:rFonts w:ascii="Century Gothic" w:eastAsia="Times New Roman" w:hAnsi="Century Gothic" w:cs="Arial"/>
          <w:b/>
          <w:sz w:val="24"/>
          <w:szCs w:val="24"/>
          <w:lang w:val="es-ES"/>
        </w:rPr>
      </w:pPr>
    </w:p>
    <w:p w14:paraId="486B8645" w14:textId="77777777" w:rsidR="00284FBB" w:rsidRPr="00F67C0E" w:rsidRDefault="00284FBB" w:rsidP="00284FBB">
      <w:pPr>
        <w:spacing w:line="360" w:lineRule="auto"/>
        <w:jc w:val="both"/>
        <w:rPr>
          <w:rFonts w:ascii="Century Gothic" w:eastAsia="Times New Roman" w:hAnsi="Century Gothic" w:cs="Arial"/>
          <w:b/>
          <w:sz w:val="24"/>
          <w:szCs w:val="24"/>
          <w:lang w:val="es-ES"/>
        </w:rPr>
      </w:pPr>
      <w:r w:rsidRPr="00F67C0E">
        <w:rPr>
          <w:rFonts w:ascii="Century Gothic" w:eastAsia="Times New Roman" w:hAnsi="Century Gothic" w:cs="Arial"/>
          <w:b/>
          <w:sz w:val="24"/>
          <w:szCs w:val="24"/>
          <w:lang w:val="es-ES"/>
        </w:rPr>
        <w:t xml:space="preserve">3.1. </w:t>
      </w:r>
      <w:r w:rsidR="00DE04D7" w:rsidRPr="00F67C0E">
        <w:rPr>
          <w:rFonts w:ascii="Century Gothic" w:hAnsi="Century Gothic" w:cs="Arial"/>
          <w:b/>
          <w:sz w:val="24"/>
          <w:szCs w:val="24"/>
          <w:lang w:val="es-ES"/>
        </w:rPr>
        <w:t>Administradora Colombiana de Pensiones - Colpensiones</w:t>
      </w:r>
    </w:p>
    <w:p w14:paraId="600AE81F" w14:textId="77777777" w:rsidR="00284FBB" w:rsidRPr="00F67C0E" w:rsidRDefault="00284FBB" w:rsidP="00284FBB">
      <w:pPr>
        <w:spacing w:line="360" w:lineRule="auto"/>
        <w:jc w:val="both"/>
        <w:rPr>
          <w:rFonts w:ascii="Century Gothic" w:eastAsia="Times New Roman" w:hAnsi="Century Gothic" w:cs="Arial"/>
          <w:b/>
          <w:sz w:val="24"/>
          <w:szCs w:val="24"/>
          <w:lang w:val="es-ES"/>
        </w:rPr>
      </w:pPr>
    </w:p>
    <w:p w14:paraId="1D77CC0C" w14:textId="45D796FD" w:rsidR="00284FBB" w:rsidRPr="00F67C0E" w:rsidRDefault="00284FBB" w:rsidP="00C44D1A">
      <w:pPr>
        <w:spacing w:line="360" w:lineRule="auto"/>
        <w:jc w:val="both"/>
        <w:rPr>
          <w:rFonts w:ascii="Century Gothic" w:hAnsi="Century Gothic" w:cs="Arial"/>
          <w:sz w:val="24"/>
          <w:szCs w:val="24"/>
          <w:lang w:val="es-ES"/>
        </w:rPr>
      </w:pPr>
      <w:r w:rsidRPr="00F67C0E">
        <w:rPr>
          <w:rFonts w:ascii="Century Gothic" w:hAnsi="Century Gothic" w:cs="Arial"/>
          <w:sz w:val="24"/>
          <w:szCs w:val="24"/>
          <w:lang w:val="es-ES"/>
        </w:rPr>
        <w:t xml:space="preserve">5. </w:t>
      </w:r>
      <w:r w:rsidR="001D0965" w:rsidRPr="00F67C0E">
        <w:rPr>
          <w:rFonts w:ascii="Century Gothic" w:hAnsi="Century Gothic" w:cs="Arial"/>
          <w:sz w:val="24"/>
          <w:szCs w:val="24"/>
          <w:lang w:val="es-ES"/>
        </w:rPr>
        <w:t>Señaló</w:t>
      </w:r>
      <w:r w:rsidR="00EE46E1" w:rsidRPr="00F67C0E">
        <w:rPr>
          <w:rFonts w:ascii="Century Gothic" w:hAnsi="Century Gothic" w:cs="Arial"/>
          <w:sz w:val="24"/>
          <w:szCs w:val="24"/>
          <w:lang w:val="es-ES"/>
        </w:rPr>
        <w:t xml:space="preserve"> que la señora Flor Ángela Sepúlveda Ayala se encuentra actualmente en el </w:t>
      </w:r>
      <w:r w:rsidR="001D0965" w:rsidRPr="00F67C0E">
        <w:rPr>
          <w:rFonts w:ascii="Century Gothic" w:hAnsi="Century Gothic" w:cs="Arial"/>
          <w:sz w:val="24"/>
          <w:szCs w:val="24"/>
          <w:lang w:val="es-ES"/>
        </w:rPr>
        <w:t>r</w:t>
      </w:r>
      <w:r w:rsidR="00EE46E1" w:rsidRPr="00F67C0E">
        <w:rPr>
          <w:rFonts w:ascii="Century Gothic" w:hAnsi="Century Gothic" w:cs="Arial"/>
          <w:sz w:val="24"/>
          <w:szCs w:val="24"/>
          <w:lang w:val="es-ES"/>
        </w:rPr>
        <w:t xml:space="preserve">égimen de </w:t>
      </w:r>
      <w:r w:rsidR="001D0965" w:rsidRPr="00F67C0E">
        <w:rPr>
          <w:rFonts w:ascii="Century Gothic" w:hAnsi="Century Gothic" w:cs="Arial"/>
          <w:sz w:val="24"/>
          <w:szCs w:val="24"/>
          <w:lang w:val="es-ES"/>
        </w:rPr>
        <w:t>a</w:t>
      </w:r>
      <w:r w:rsidR="00EE46E1" w:rsidRPr="00F67C0E">
        <w:rPr>
          <w:rFonts w:ascii="Century Gothic" w:hAnsi="Century Gothic" w:cs="Arial"/>
          <w:sz w:val="24"/>
          <w:szCs w:val="24"/>
          <w:lang w:val="es-ES"/>
        </w:rPr>
        <w:t xml:space="preserve">horro </w:t>
      </w:r>
      <w:r w:rsidR="001D0965" w:rsidRPr="00F67C0E">
        <w:rPr>
          <w:rFonts w:ascii="Century Gothic" w:hAnsi="Century Gothic" w:cs="Arial"/>
          <w:sz w:val="24"/>
          <w:szCs w:val="24"/>
          <w:lang w:val="es-ES"/>
        </w:rPr>
        <w:t>i</w:t>
      </w:r>
      <w:r w:rsidR="00EE46E1" w:rsidRPr="00F67C0E">
        <w:rPr>
          <w:rFonts w:ascii="Century Gothic" w:hAnsi="Century Gothic" w:cs="Arial"/>
          <w:sz w:val="24"/>
          <w:szCs w:val="24"/>
          <w:lang w:val="es-ES"/>
        </w:rPr>
        <w:t xml:space="preserve">ndividual con </w:t>
      </w:r>
      <w:r w:rsidR="001D0965" w:rsidRPr="00F67C0E">
        <w:rPr>
          <w:rFonts w:ascii="Century Gothic" w:hAnsi="Century Gothic" w:cs="Arial"/>
          <w:sz w:val="24"/>
          <w:szCs w:val="24"/>
          <w:lang w:val="es-ES"/>
        </w:rPr>
        <w:t>s</w:t>
      </w:r>
      <w:r w:rsidR="00EE46E1" w:rsidRPr="00F67C0E">
        <w:rPr>
          <w:rFonts w:ascii="Century Gothic" w:hAnsi="Century Gothic" w:cs="Arial"/>
          <w:sz w:val="24"/>
          <w:szCs w:val="24"/>
          <w:lang w:val="es-ES"/>
        </w:rPr>
        <w:t xml:space="preserve">olidaridad, </w:t>
      </w:r>
      <w:r w:rsidR="00D12014" w:rsidRPr="00F67C0E">
        <w:rPr>
          <w:rFonts w:ascii="Century Gothic" w:hAnsi="Century Gothic" w:cs="Arial"/>
          <w:sz w:val="24"/>
          <w:szCs w:val="24"/>
          <w:lang w:val="es-ES"/>
        </w:rPr>
        <w:t xml:space="preserve">por lo que para validar el traslado, </w:t>
      </w:r>
      <w:r w:rsidR="001D0965" w:rsidRPr="00F67C0E">
        <w:rPr>
          <w:rFonts w:ascii="Century Gothic" w:hAnsi="Century Gothic" w:cs="Arial"/>
          <w:sz w:val="24"/>
          <w:szCs w:val="24"/>
          <w:lang w:val="es-ES"/>
        </w:rPr>
        <w:t xml:space="preserve">la accionante debía dirigirse en primer lugar al fondo de pensiones, para luego, presentar </w:t>
      </w:r>
      <w:proofErr w:type="gramStart"/>
      <w:r w:rsidR="001D0965" w:rsidRPr="00F67C0E">
        <w:rPr>
          <w:rFonts w:ascii="Century Gothic" w:hAnsi="Century Gothic" w:cs="Arial"/>
          <w:sz w:val="24"/>
          <w:szCs w:val="24"/>
          <w:lang w:val="es-ES"/>
        </w:rPr>
        <w:t xml:space="preserve">la  </w:t>
      </w:r>
      <w:r w:rsidR="00DB31D9" w:rsidRPr="00F67C0E">
        <w:rPr>
          <w:rFonts w:ascii="Century Gothic" w:hAnsi="Century Gothic" w:cs="Arial"/>
          <w:sz w:val="24"/>
          <w:szCs w:val="24"/>
          <w:lang w:val="es-ES"/>
        </w:rPr>
        <w:t>solicitud</w:t>
      </w:r>
      <w:proofErr w:type="gramEnd"/>
      <w:r w:rsidR="00DB31D9" w:rsidRPr="00F67C0E">
        <w:rPr>
          <w:rFonts w:ascii="Century Gothic" w:hAnsi="Century Gothic" w:cs="Arial"/>
          <w:sz w:val="24"/>
          <w:szCs w:val="24"/>
          <w:lang w:val="es-ES"/>
        </w:rPr>
        <w:t xml:space="preserve"> de traslado a la Administradora Colombiana de Pensiones. </w:t>
      </w:r>
    </w:p>
    <w:p w14:paraId="17DBB996" w14:textId="77777777" w:rsidR="00C44D1A" w:rsidRPr="00F67C0E" w:rsidRDefault="00C44D1A" w:rsidP="00C44D1A">
      <w:pPr>
        <w:spacing w:line="360" w:lineRule="auto"/>
        <w:jc w:val="both"/>
        <w:rPr>
          <w:rFonts w:ascii="Century Gothic" w:hAnsi="Century Gothic" w:cs="Arial"/>
          <w:sz w:val="24"/>
          <w:szCs w:val="24"/>
          <w:lang w:val="es-ES"/>
        </w:rPr>
      </w:pPr>
    </w:p>
    <w:p w14:paraId="587A5FA1" w14:textId="5696941F" w:rsidR="001D0965" w:rsidRDefault="00284FBB" w:rsidP="007018BE">
      <w:pPr>
        <w:spacing w:line="360" w:lineRule="auto"/>
        <w:jc w:val="both"/>
        <w:rPr>
          <w:rFonts w:ascii="Century Gothic" w:hAnsi="Century Gothic" w:cs="Arial"/>
          <w:sz w:val="24"/>
          <w:szCs w:val="24"/>
          <w:lang w:val="es-ES"/>
        </w:rPr>
      </w:pPr>
      <w:r w:rsidRPr="00F67C0E">
        <w:rPr>
          <w:rFonts w:ascii="Century Gothic" w:hAnsi="Century Gothic" w:cs="Arial"/>
          <w:sz w:val="24"/>
          <w:szCs w:val="24"/>
          <w:lang w:val="es-ES"/>
        </w:rPr>
        <w:t xml:space="preserve">6. </w:t>
      </w:r>
      <w:r w:rsidR="001D0965" w:rsidRPr="00F67C0E">
        <w:rPr>
          <w:rFonts w:ascii="Century Gothic" w:hAnsi="Century Gothic" w:cs="Arial"/>
          <w:sz w:val="24"/>
          <w:szCs w:val="24"/>
          <w:lang w:val="es-ES"/>
        </w:rPr>
        <w:t>S</w:t>
      </w:r>
      <w:r w:rsidR="00495656" w:rsidRPr="00F67C0E">
        <w:rPr>
          <w:rFonts w:ascii="Century Gothic" w:hAnsi="Century Gothic" w:cs="Arial"/>
          <w:sz w:val="24"/>
          <w:szCs w:val="24"/>
          <w:lang w:val="es-ES"/>
        </w:rPr>
        <w:t>e remit</w:t>
      </w:r>
      <w:r w:rsidR="001D0965" w:rsidRPr="00F67C0E">
        <w:rPr>
          <w:rFonts w:ascii="Century Gothic" w:hAnsi="Century Gothic" w:cs="Arial"/>
          <w:sz w:val="24"/>
          <w:szCs w:val="24"/>
          <w:lang w:val="es-ES"/>
        </w:rPr>
        <w:t>ió</w:t>
      </w:r>
      <w:r w:rsidR="00495656" w:rsidRPr="00F67C0E">
        <w:rPr>
          <w:rFonts w:ascii="Century Gothic" w:hAnsi="Century Gothic" w:cs="Arial"/>
          <w:sz w:val="24"/>
          <w:szCs w:val="24"/>
          <w:lang w:val="es-ES"/>
        </w:rPr>
        <w:t xml:space="preserve"> a la respuesta del 21 de febrero de 2020,</w:t>
      </w:r>
      <w:r w:rsidR="00DB6BA3" w:rsidRPr="00F67C0E">
        <w:rPr>
          <w:rFonts w:ascii="Century Gothic" w:hAnsi="Century Gothic" w:cs="Arial"/>
          <w:sz w:val="24"/>
          <w:szCs w:val="24"/>
          <w:lang w:val="es-ES"/>
        </w:rPr>
        <w:t xml:space="preserve"> </w:t>
      </w:r>
      <w:r w:rsidR="00715717" w:rsidRPr="00F67C0E">
        <w:rPr>
          <w:rFonts w:ascii="Century Gothic" w:hAnsi="Century Gothic" w:cs="Arial"/>
          <w:sz w:val="24"/>
          <w:szCs w:val="24"/>
          <w:lang w:val="es-ES"/>
        </w:rPr>
        <w:t>en la que</w:t>
      </w:r>
      <w:r w:rsidR="001D0965" w:rsidRPr="00F67C0E">
        <w:rPr>
          <w:rFonts w:ascii="Century Gothic" w:hAnsi="Century Gothic" w:cs="Arial"/>
          <w:sz w:val="24"/>
          <w:szCs w:val="24"/>
          <w:lang w:val="es-ES"/>
        </w:rPr>
        <w:t xml:space="preserve"> Colpensiones</w:t>
      </w:r>
      <w:r w:rsidR="00715717" w:rsidRPr="00F67C0E">
        <w:rPr>
          <w:rFonts w:ascii="Century Gothic" w:hAnsi="Century Gothic" w:cs="Arial"/>
          <w:sz w:val="24"/>
          <w:szCs w:val="24"/>
          <w:lang w:val="es-ES"/>
        </w:rPr>
        <w:t xml:space="preserve"> </w:t>
      </w:r>
      <w:r w:rsidR="00F95140" w:rsidRPr="00F67C0E">
        <w:rPr>
          <w:rFonts w:ascii="Century Gothic" w:hAnsi="Century Gothic" w:cs="Arial"/>
          <w:sz w:val="24"/>
          <w:szCs w:val="24"/>
          <w:lang w:val="es-ES"/>
        </w:rPr>
        <w:t>fundament</w:t>
      </w:r>
      <w:r w:rsidR="001D0965" w:rsidRPr="00F67C0E">
        <w:rPr>
          <w:rFonts w:ascii="Century Gothic" w:hAnsi="Century Gothic" w:cs="Arial"/>
          <w:sz w:val="24"/>
          <w:szCs w:val="24"/>
          <w:lang w:val="es-ES"/>
        </w:rPr>
        <w:t>ó</w:t>
      </w:r>
      <w:r w:rsidR="00F95140" w:rsidRPr="00F67C0E">
        <w:rPr>
          <w:rFonts w:ascii="Century Gothic" w:hAnsi="Century Gothic" w:cs="Arial"/>
          <w:sz w:val="24"/>
          <w:szCs w:val="24"/>
          <w:lang w:val="es-ES"/>
        </w:rPr>
        <w:t xml:space="preserve"> </w:t>
      </w:r>
      <w:r w:rsidR="007018BE" w:rsidRPr="00F67C0E">
        <w:rPr>
          <w:rFonts w:ascii="Century Gothic" w:hAnsi="Century Gothic" w:cs="Arial"/>
          <w:sz w:val="24"/>
          <w:szCs w:val="24"/>
          <w:lang w:val="es-ES"/>
        </w:rPr>
        <w:t>las razones por las cuales se neg</w:t>
      </w:r>
      <w:r w:rsidR="002162BA" w:rsidRPr="00F67C0E">
        <w:rPr>
          <w:rFonts w:ascii="Century Gothic" w:hAnsi="Century Gothic" w:cs="Arial"/>
          <w:sz w:val="24"/>
          <w:szCs w:val="24"/>
          <w:lang w:val="es-ES"/>
        </w:rPr>
        <w:t xml:space="preserve">ó </w:t>
      </w:r>
      <w:r w:rsidR="007018BE" w:rsidRPr="00F67C0E">
        <w:rPr>
          <w:rFonts w:ascii="Century Gothic" w:hAnsi="Century Gothic" w:cs="Arial"/>
          <w:sz w:val="24"/>
          <w:szCs w:val="24"/>
          <w:lang w:val="es-ES"/>
        </w:rPr>
        <w:t>el traslado</w:t>
      </w:r>
      <w:r w:rsidR="001D0965" w:rsidRPr="00F67C0E">
        <w:rPr>
          <w:rFonts w:ascii="Century Gothic" w:hAnsi="Century Gothic" w:cs="Arial"/>
          <w:sz w:val="24"/>
          <w:szCs w:val="24"/>
          <w:lang w:val="es-ES"/>
        </w:rPr>
        <w:t xml:space="preserve">. Señaló </w:t>
      </w:r>
      <w:proofErr w:type="gramStart"/>
      <w:r w:rsidR="001D0965" w:rsidRPr="00F67C0E">
        <w:rPr>
          <w:rFonts w:ascii="Century Gothic" w:hAnsi="Century Gothic" w:cs="Arial"/>
          <w:sz w:val="24"/>
          <w:szCs w:val="24"/>
          <w:lang w:val="es-ES"/>
        </w:rPr>
        <w:t>que</w:t>
      </w:r>
      <w:proofErr w:type="gramEnd"/>
      <w:r w:rsidR="001D0965" w:rsidRPr="00F67C0E">
        <w:rPr>
          <w:rFonts w:ascii="Century Gothic" w:hAnsi="Century Gothic" w:cs="Arial"/>
          <w:sz w:val="24"/>
          <w:szCs w:val="24"/>
          <w:lang w:val="es-ES"/>
        </w:rPr>
        <w:t xml:space="preserve"> si la accionante tenía alguna inconformidad</w:t>
      </w:r>
      <w:r w:rsidR="002162BA" w:rsidRPr="00F67C0E">
        <w:rPr>
          <w:rFonts w:ascii="Century Gothic" w:hAnsi="Century Gothic" w:cs="Arial"/>
          <w:sz w:val="24"/>
          <w:szCs w:val="24"/>
          <w:lang w:val="es-ES"/>
        </w:rPr>
        <w:t>,</w:t>
      </w:r>
      <w:r w:rsidR="007018BE" w:rsidRPr="00F67C0E">
        <w:rPr>
          <w:rFonts w:ascii="Century Gothic" w:hAnsi="Century Gothic" w:cs="Arial"/>
          <w:sz w:val="24"/>
          <w:szCs w:val="24"/>
          <w:lang w:val="es-ES"/>
        </w:rPr>
        <w:t xml:space="preserve"> deb</w:t>
      </w:r>
      <w:r w:rsidR="001D0965" w:rsidRPr="00F67C0E">
        <w:rPr>
          <w:rFonts w:ascii="Century Gothic" w:hAnsi="Century Gothic" w:cs="Arial"/>
          <w:sz w:val="24"/>
          <w:szCs w:val="24"/>
          <w:lang w:val="es-ES"/>
        </w:rPr>
        <w:t>ía</w:t>
      </w:r>
      <w:r w:rsidR="007018BE" w:rsidRPr="00F67C0E">
        <w:rPr>
          <w:rFonts w:ascii="Century Gothic" w:hAnsi="Century Gothic" w:cs="Arial"/>
          <w:sz w:val="24"/>
          <w:szCs w:val="24"/>
          <w:lang w:val="es-ES"/>
        </w:rPr>
        <w:t xml:space="preserve"> agotar los procedimientos administrativos y judiciales dispuestos para tal fin</w:t>
      </w:r>
      <w:r w:rsidR="001D0965" w:rsidRPr="00F67C0E">
        <w:rPr>
          <w:rFonts w:ascii="Century Gothic" w:hAnsi="Century Gothic" w:cs="Arial"/>
          <w:sz w:val="24"/>
          <w:szCs w:val="24"/>
          <w:lang w:val="es-ES"/>
        </w:rPr>
        <w:t>.</w:t>
      </w:r>
    </w:p>
    <w:p w14:paraId="69BD42CC" w14:textId="77777777" w:rsidR="004C33A6" w:rsidRPr="00F67C0E" w:rsidRDefault="004C33A6" w:rsidP="007018BE">
      <w:pPr>
        <w:spacing w:line="360" w:lineRule="auto"/>
        <w:jc w:val="both"/>
        <w:rPr>
          <w:rFonts w:ascii="Century Gothic" w:hAnsi="Century Gothic" w:cs="Arial"/>
          <w:sz w:val="24"/>
          <w:szCs w:val="24"/>
          <w:lang w:val="es-ES"/>
        </w:rPr>
      </w:pPr>
    </w:p>
    <w:p w14:paraId="100968C2" w14:textId="5066EA34" w:rsidR="00774B79" w:rsidRPr="00F67C0E" w:rsidRDefault="00BB329C" w:rsidP="007018BE">
      <w:pPr>
        <w:spacing w:line="360" w:lineRule="auto"/>
        <w:jc w:val="both"/>
        <w:rPr>
          <w:rFonts w:ascii="Century Gothic" w:hAnsi="Century Gothic" w:cs="Arial"/>
          <w:sz w:val="24"/>
          <w:szCs w:val="24"/>
          <w:lang w:val="es-ES"/>
        </w:rPr>
      </w:pPr>
      <w:r>
        <w:rPr>
          <w:rFonts w:ascii="Century Gothic" w:hAnsi="Century Gothic" w:cs="Arial"/>
          <w:sz w:val="24"/>
          <w:szCs w:val="24"/>
          <w:lang w:val="es-ES"/>
        </w:rPr>
        <w:t xml:space="preserve">7. </w:t>
      </w:r>
      <w:r w:rsidR="00774B79" w:rsidRPr="00F67C0E">
        <w:rPr>
          <w:rFonts w:ascii="Century Gothic" w:hAnsi="Century Gothic" w:cs="Arial"/>
          <w:sz w:val="24"/>
          <w:szCs w:val="24"/>
          <w:lang w:val="es-ES"/>
        </w:rPr>
        <w:t>Indicó que la acción de tutela era improcedente, pues no era viable reclamar por esa vía el tras</w:t>
      </w:r>
      <w:r w:rsidR="003B05E9">
        <w:rPr>
          <w:rFonts w:ascii="Century Gothic" w:hAnsi="Century Gothic" w:cs="Arial"/>
          <w:sz w:val="24"/>
          <w:szCs w:val="24"/>
          <w:lang w:val="es-ES"/>
        </w:rPr>
        <w:t>l</w:t>
      </w:r>
      <w:r w:rsidR="00774B79" w:rsidRPr="00F67C0E">
        <w:rPr>
          <w:rFonts w:ascii="Century Gothic" w:hAnsi="Century Gothic" w:cs="Arial"/>
          <w:sz w:val="24"/>
          <w:szCs w:val="24"/>
          <w:lang w:val="es-ES"/>
        </w:rPr>
        <w:t xml:space="preserve">ado de régimen, dado que existe </w:t>
      </w:r>
      <w:proofErr w:type="gramStart"/>
      <w:r w:rsidR="00774B79" w:rsidRPr="00F67C0E">
        <w:rPr>
          <w:rFonts w:ascii="Century Gothic" w:hAnsi="Century Gothic" w:cs="Arial"/>
          <w:sz w:val="24"/>
          <w:szCs w:val="24"/>
          <w:lang w:val="es-ES"/>
        </w:rPr>
        <w:t>otro  mecanismo</w:t>
      </w:r>
      <w:proofErr w:type="gramEnd"/>
      <w:r w:rsidR="00774B79" w:rsidRPr="00F67C0E">
        <w:rPr>
          <w:rFonts w:ascii="Century Gothic" w:hAnsi="Century Gothic" w:cs="Arial"/>
          <w:sz w:val="24"/>
          <w:szCs w:val="24"/>
          <w:lang w:val="es-ES"/>
        </w:rPr>
        <w:t xml:space="preserve"> de defensa </w:t>
      </w:r>
      <w:r w:rsidR="007018BE" w:rsidRPr="00F67C0E">
        <w:rPr>
          <w:rFonts w:ascii="Century Gothic" w:hAnsi="Century Gothic" w:cs="Arial"/>
          <w:sz w:val="24"/>
          <w:szCs w:val="24"/>
          <w:lang w:val="es-ES"/>
        </w:rPr>
        <w:t>judicial</w:t>
      </w:r>
      <w:r w:rsidR="00774B79" w:rsidRPr="00F67C0E">
        <w:rPr>
          <w:rFonts w:ascii="Century Gothic" w:hAnsi="Century Gothic" w:cs="Arial"/>
          <w:sz w:val="24"/>
          <w:szCs w:val="24"/>
          <w:lang w:val="es-ES"/>
        </w:rPr>
        <w:t>. Agregó que no existen pruebas de la existencia de un perjuicio irremediable.</w:t>
      </w:r>
    </w:p>
    <w:p w14:paraId="292B1C7E" w14:textId="77777777" w:rsidR="00D81713" w:rsidRPr="00F67C0E" w:rsidRDefault="00D81713" w:rsidP="007018BE">
      <w:pPr>
        <w:spacing w:line="360" w:lineRule="auto"/>
        <w:jc w:val="both"/>
        <w:rPr>
          <w:rFonts w:ascii="Century Gothic" w:hAnsi="Century Gothic" w:cs="Arial"/>
          <w:sz w:val="24"/>
          <w:szCs w:val="24"/>
          <w:lang w:val="es-ES"/>
        </w:rPr>
      </w:pPr>
    </w:p>
    <w:p w14:paraId="0B2382AB" w14:textId="1B068639" w:rsidR="00774B79" w:rsidRPr="00F67C0E" w:rsidRDefault="00284FBB" w:rsidP="00284FBB">
      <w:pPr>
        <w:spacing w:line="360" w:lineRule="auto"/>
        <w:jc w:val="both"/>
        <w:rPr>
          <w:rFonts w:ascii="Century Gothic" w:eastAsia="Times New Roman" w:hAnsi="Century Gothic" w:cs="Arial"/>
          <w:b/>
          <w:sz w:val="24"/>
          <w:szCs w:val="24"/>
          <w:lang w:val="es-ES"/>
        </w:rPr>
      </w:pPr>
      <w:r w:rsidRPr="00F67C0E">
        <w:rPr>
          <w:rFonts w:ascii="Century Gothic" w:eastAsia="Times New Roman" w:hAnsi="Century Gothic" w:cs="Arial"/>
          <w:b/>
          <w:sz w:val="24"/>
          <w:szCs w:val="24"/>
          <w:lang w:val="es-ES"/>
        </w:rPr>
        <w:t xml:space="preserve">3.2. </w:t>
      </w:r>
      <w:r w:rsidR="00282580" w:rsidRPr="00F67C0E">
        <w:rPr>
          <w:rFonts w:ascii="Century Gothic" w:eastAsia="Times New Roman" w:hAnsi="Century Gothic" w:cs="Arial"/>
          <w:b/>
          <w:sz w:val="24"/>
          <w:szCs w:val="24"/>
          <w:lang w:val="es-ES"/>
        </w:rPr>
        <w:t xml:space="preserve">Fondo de Pensiones y Cesantías </w:t>
      </w:r>
      <w:r w:rsidR="00774B79" w:rsidRPr="00F67C0E">
        <w:rPr>
          <w:rFonts w:ascii="Century Gothic" w:eastAsia="Times New Roman" w:hAnsi="Century Gothic" w:cs="Arial"/>
          <w:b/>
          <w:sz w:val="24"/>
          <w:szCs w:val="24"/>
          <w:lang w:val="es-ES"/>
        </w:rPr>
        <w:t>–</w:t>
      </w:r>
      <w:r w:rsidR="00282580" w:rsidRPr="00F67C0E">
        <w:rPr>
          <w:rFonts w:ascii="Century Gothic" w:eastAsia="Times New Roman" w:hAnsi="Century Gothic" w:cs="Arial"/>
          <w:b/>
          <w:sz w:val="24"/>
          <w:szCs w:val="24"/>
          <w:lang w:val="es-ES"/>
        </w:rPr>
        <w:t xml:space="preserve"> Porvenir</w:t>
      </w:r>
    </w:p>
    <w:p w14:paraId="1F76716F" w14:textId="77777777" w:rsidR="00774B79" w:rsidRPr="00F67C0E" w:rsidRDefault="00774B79" w:rsidP="00284FBB">
      <w:pPr>
        <w:spacing w:line="360" w:lineRule="auto"/>
        <w:jc w:val="both"/>
        <w:rPr>
          <w:rFonts w:ascii="Century Gothic" w:hAnsi="Century Gothic" w:cs="Arial"/>
          <w:lang w:val="es-ES"/>
        </w:rPr>
      </w:pPr>
    </w:p>
    <w:p w14:paraId="517A5957" w14:textId="33F687BE" w:rsidR="00697111" w:rsidRPr="00F67C0E" w:rsidRDefault="00BB329C" w:rsidP="00284FBB">
      <w:pPr>
        <w:spacing w:line="360" w:lineRule="auto"/>
        <w:jc w:val="both"/>
        <w:rPr>
          <w:rFonts w:ascii="Century Gothic" w:hAnsi="Century Gothic" w:cs="Arial"/>
          <w:sz w:val="24"/>
          <w:szCs w:val="24"/>
          <w:lang w:val="es-ES"/>
        </w:rPr>
      </w:pPr>
      <w:r>
        <w:rPr>
          <w:rFonts w:ascii="Century Gothic" w:hAnsi="Century Gothic" w:cs="Arial"/>
          <w:sz w:val="24"/>
          <w:szCs w:val="24"/>
          <w:lang w:val="es-ES"/>
        </w:rPr>
        <w:t>8</w:t>
      </w:r>
      <w:r w:rsidR="00284FBB" w:rsidRPr="00F67C0E">
        <w:rPr>
          <w:rFonts w:ascii="Century Gothic" w:hAnsi="Century Gothic" w:cs="Arial"/>
          <w:sz w:val="24"/>
          <w:szCs w:val="24"/>
          <w:lang w:val="es-ES"/>
        </w:rPr>
        <w:t>.</w:t>
      </w:r>
      <w:r w:rsidR="00FD0870" w:rsidRPr="00F67C0E">
        <w:rPr>
          <w:rFonts w:ascii="Century Gothic" w:hAnsi="Century Gothic" w:cs="Arial"/>
          <w:sz w:val="24"/>
          <w:szCs w:val="24"/>
          <w:lang w:val="es-ES"/>
        </w:rPr>
        <w:t xml:space="preserve"> </w:t>
      </w:r>
      <w:r w:rsidR="00774B79" w:rsidRPr="00F67C0E">
        <w:rPr>
          <w:rFonts w:ascii="Century Gothic" w:hAnsi="Century Gothic" w:cs="Arial"/>
          <w:sz w:val="24"/>
          <w:szCs w:val="24"/>
          <w:lang w:val="es-ES"/>
        </w:rPr>
        <w:t>Señaló</w:t>
      </w:r>
      <w:r w:rsidR="00FD0870" w:rsidRPr="00F67C0E">
        <w:rPr>
          <w:rFonts w:ascii="Century Gothic" w:hAnsi="Century Gothic" w:cs="Arial"/>
          <w:sz w:val="24"/>
          <w:szCs w:val="24"/>
          <w:lang w:val="es-ES"/>
        </w:rPr>
        <w:t xml:space="preserve"> que</w:t>
      </w:r>
      <w:r w:rsidR="00774B79" w:rsidRPr="00F67C0E">
        <w:rPr>
          <w:rFonts w:ascii="Century Gothic" w:hAnsi="Century Gothic" w:cs="Arial"/>
          <w:sz w:val="24"/>
          <w:szCs w:val="24"/>
          <w:lang w:val="es-ES"/>
        </w:rPr>
        <w:t xml:space="preserve"> no era pertinente su vinculación, pues era Colpensiones </w:t>
      </w:r>
      <w:r w:rsidR="003B05E9">
        <w:rPr>
          <w:rFonts w:ascii="Century Gothic" w:hAnsi="Century Gothic" w:cs="Arial"/>
          <w:sz w:val="24"/>
          <w:szCs w:val="24"/>
          <w:lang w:val="es-ES"/>
        </w:rPr>
        <w:t>la</w:t>
      </w:r>
      <w:r w:rsidR="00774B79" w:rsidRPr="00F67C0E">
        <w:rPr>
          <w:rFonts w:ascii="Century Gothic" w:hAnsi="Century Gothic" w:cs="Arial"/>
          <w:sz w:val="24"/>
          <w:szCs w:val="24"/>
          <w:lang w:val="es-ES"/>
        </w:rPr>
        <w:t xml:space="preserve"> que debía resolver la solicitud de traslado</w:t>
      </w:r>
      <w:r w:rsidR="00D54929" w:rsidRPr="00F67C0E">
        <w:rPr>
          <w:rFonts w:ascii="Century Gothic" w:hAnsi="Century Gothic" w:cs="Arial"/>
          <w:sz w:val="24"/>
          <w:szCs w:val="24"/>
          <w:lang w:val="es-ES"/>
        </w:rPr>
        <w:t>. Manifes</w:t>
      </w:r>
      <w:r w:rsidR="00697111" w:rsidRPr="00F67C0E">
        <w:rPr>
          <w:rFonts w:ascii="Century Gothic" w:hAnsi="Century Gothic" w:cs="Arial"/>
          <w:sz w:val="24"/>
          <w:szCs w:val="24"/>
          <w:lang w:val="es-ES"/>
        </w:rPr>
        <w:t xml:space="preserve">tó que ante </w:t>
      </w:r>
      <w:proofErr w:type="gramStart"/>
      <w:r w:rsidR="00697111" w:rsidRPr="00F67C0E">
        <w:rPr>
          <w:rFonts w:ascii="Century Gothic" w:hAnsi="Century Gothic" w:cs="Arial"/>
          <w:sz w:val="24"/>
          <w:szCs w:val="24"/>
          <w:lang w:val="es-ES"/>
        </w:rPr>
        <w:t xml:space="preserve">ilicitud </w:t>
      </w:r>
      <w:r w:rsidR="00D54929" w:rsidRPr="00F67C0E">
        <w:rPr>
          <w:rFonts w:ascii="Century Gothic" w:hAnsi="Century Gothic" w:cs="Arial"/>
          <w:sz w:val="24"/>
          <w:szCs w:val="24"/>
          <w:lang w:val="es-ES"/>
        </w:rPr>
        <w:t xml:space="preserve"> </w:t>
      </w:r>
      <w:r w:rsidR="005070D9" w:rsidRPr="00F67C0E">
        <w:rPr>
          <w:rFonts w:ascii="Century Gothic" w:hAnsi="Century Gothic" w:cs="Arial"/>
          <w:sz w:val="24"/>
          <w:szCs w:val="24"/>
          <w:lang w:val="es-ES"/>
        </w:rPr>
        <w:t>del</w:t>
      </w:r>
      <w:proofErr w:type="gramEnd"/>
      <w:r w:rsidR="005070D9" w:rsidRPr="00F67C0E">
        <w:rPr>
          <w:rFonts w:ascii="Century Gothic" w:hAnsi="Century Gothic" w:cs="Arial"/>
          <w:sz w:val="24"/>
          <w:szCs w:val="24"/>
          <w:lang w:val="es-ES"/>
        </w:rPr>
        <w:t xml:space="preserve"> formulario de afiliación </w:t>
      </w:r>
      <w:r w:rsidR="00F92122" w:rsidRPr="00F67C0E">
        <w:rPr>
          <w:rFonts w:ascii="Century Gothic" w:hAnsi="Century Gothic" w:cs="Arial"/>
          <w:sz w:val="24"/>
          <w:szCs w:val="24"/>
          <w:lang w:val="es-ES"/>
        </w:rPr>
        <w:t xml:space="preserve">al </w:t>
      </w:r>
      <w:r w:rsidR="00697111" w:rsidRPr="00F67C0E">
        <w:rPr>
          <w:rFonts w:ascii="Century Gothic" w:hAnsi="Century Gothic" w:cs="Arial"/>
          <w:sz w:val="24"/>
          <w:szCs w:val="24"/>
          <w:lang w:val="es-ES"/>
        </w:rPr>
        <w:t>r</w:t>
      </w:r>
      <w:r w:rsidR="00F92122" w:rsidRPr="00F67C0E">
        <w:rPr>
          <w:rFonts w:ascii="Century Gothic" w:hAnsi="Century Gothic" w:cs="Arial"/>
          <w:sz w:val="24"/>
          <w:szCs w:val="24"/>
          <w:lang w:val="es-ES"/>
        </w:rPr>
        <w:t xml:space="preserve">égimen de </w:t>
      </w:r>
      <w:r w:rsidR="00697111" w:rsidRPr="00F67C0E">
        <w:rPr>
          <w:rFonts w:ascii="Century Gothic" w:hAnsi="Century Gothic" w:cs="Arial"/>
          <w:sz w:val="24"/>
          <w:szCs w:val="24"/>
          <w:lang w:val="es-ES"/>
        </w:rPr>
        <w:t>a</w:t>
      </w:r>
      <w:r w:rsidR="00F92122" w:rsidRPr="00F67C0E">
        <w:rPr>
          <w:rFonts w:ascii="Century Gothic" w:hAnsi="Century Gothic" w:cs="Arial"/>
          <w:sz w:val="24"/>
          <w:szCs w:val="24"/>
          <w:lang w:val="es-ES"/>
        </w:rPr>
        <w:t xml:space="preserve">horro </w:t>
      </w:r>
      <w:r w:rsidR="00697111" w:rsidRPr="00F67C0E">
        <w:rPr>
          <w:rFonts w:ascii="Century Gothic" w:hAnsi="Century Gothic" w:cs="Arial"/>
          <w:sz w:val="24"/>
          <w:szCs w:val="24"/>
          <w:lang w:val="es-ES"/>
        </w:rPr>
        <w:t>i</w:t>
      </w:r>
      <w:r w:rsidR="00F92122" w:rsidRPr="00F67C0E">
        <w:rPr>
          <w:rFonts w:ascii="Century Gothic" w:hAnsi="Century Gothic" w:cs="Arial"/>
          <w:sz w:val="24"/>
          <w:szCs w:val="24"/>
          <w:lang w:val="es-ES"/>
        </w:rPr>
        <w:t xml:space="preserve">ndividual con </w:t>
      </w:r>
      <w:r w:rsidR="00697111" w:rsidRPr="00F67C0E">
        <w:rPr>
          <w:rFonts w:ascii="Century Gothic" w:hAnsi="Century Gothic" w:cs="Arial"/>
          <w:sz w:val="24"/>
          <w:szCs w:val="24"/>
          <w:lang w:val="es-ES"/>
        </w:rPr>
        <w:t>s</w:t>
      </w:r>
      <w:r w:rsidR="00F92122" w:rsidRPr="00F67C0E">
        <w:rPr>
          <w:rFonts w:ascii="Century Gothic" w:hAnsi="Century Gothic" w:cs="Arial"/>
          <w:sz w:val="24"/>
          <w:szCs w:val="24"/>
          <w:lang w:val="es-ES"/>
        </w:rPr>
        <w:t>olidaridad</w:t>
      </w:r>
      <w:r w:rsidR="00697111" w:rsidRPr="00F67C0E">
        <w:rPr>
          <w:rFonts w:ascii="Century Gothic" w:hAnsi="Century Gothic" w:cs="Arial"/>
          <w:sz w:val="24"/>
          <w:szCs w:val="24"/>
          <w:lang w:val="es-ES"/>
        </w:rPr>
        <w:t xml:space="preserve"> se anuló la afiliación y registró la novedad en el sistema de afiliados </w:t>
      </w:r>
      <w:r w:rsidR="00C1001F" w:rsidRPr="00F67C0E">
        <w:rPr>
          <w:rFonts w:ascii="Century Gothic" w:hAnsi="Century Gothic" w:cs="Arial"/>
          <w:sz w:val="24"/>
          <w:szCs w:val="24"/>
          <w:lang w:val="es-ES"/>
        </w:rPr>
        <w:t xml:space="preserve">a los </w:t>
      </w:r>
      <w:r w:rsidR="00697111" w:rsidRPr="00F67C0E">
        <w:rPr>
          <w:rFonts w:ascii="Century Gothic" w:hAnsi="Century Gothic" w:cs="Arial"/>
          <w:sz w:val="24"/>
          <w:szCs w:val="24"/>
          <w:lang w:val="es-ES"/>
        </w:rPr>
        <w:t>f</w:t>
      </w:r>
      <w:r w:rsidR="00C1001F" w:rsidRPr="00F67C0E">
        <w:rPr>
          <w:rFonts w:ascii="Century Gothic" w:hAnsi="Century Gothic" w:cs="Arial"/>
          <w:sz w:val="24"/>
          <w:szCs w:val="24"/>
          <w:lang w:val="es-ES"/>
        </w:rPr>
        <w:t xml:space="preserve">ondos </w:t>
      </w:r>
      <w:r w:rsidR="00697111" w:rsidRPr="00F67C0E">
        <w:rPr>
          <w:rFonts w:ascii="Century Gothic" w:hAnsi="Century Gothic" w:cs="Arial"/>
          <w:sz w:val="24"/>
          <w:szCs w:val="24"/>
          <w:lang w:val="es-ES"/>
        </w:rPr>
        <w:t>p</w:t>
      </w:r>
      <w:r w:rsidR="002B7794" w:rsidRPr="00F67C0E">
        <w:rPr>
          <w:rFonts w:ascii="Century Gothic" w:hAnsi="Century Gothic" w:cs="Arial"/>
          <w:sz w:val="24"/>
          <w:szCs w:val="24"/>
          <w:lang w:val="es-ES"/>
        </w:rPr>
        <w:t>ensionales</w:t>
      </w:r>
      <w:r w:rsidR="00586ED4" w:rsidRPr="00F67C0E">
        <w:rPr>
          <w:rFonts w:ascii="Century Gothic" w:hAnsi="Century Gothic" w:cs="Arial"/>
          <w:sz w:val="24"/>
          <w:szCs w:val="24"/>
          <w:lang w:val="es-ES"/>
        </w:rPr>
        <w:t>,</w:t>
      </w:r>
      <w:r w:rsidR="002B7794" w:rsidRPr="00F67C0E">
        <w:rPr>
          <w:rFonts w:ascii="Century Gothic" w:hAnsi="Century Gothic" w:cs="Arial"/>
          <w:sz w:val="24"/>
          <w:szCs w:val="24"/>
          <w:lang w:val="es-ES"/>
        </w:rPr>
        <w:t xml:space="preserve"> </w:t>
      </w:r>
      <w:r w:rsidR="00C1001F" w:rsidRPr="00F67C0E">
        <w:rPr>
          <w:rFonts w:ascii="Century Gothic" w:hAnsi="Century Gothic" w:cs="Arial"/>
          <w:sz w:val="24"/>
          <w:szCs w:val="24"/>
          <w:lang w:val="es-ES"/>
        </w:rPr>
        <w:t>administrado por ASOFONDOS</w:t>
      </w:r>
      <w:r w:rsidR="00CA4884" w:rsidRPr="00F67C0E">
        <w:rPr>
          <w:rFonts w:ascii="Century Gothic" w:hAnsi="Century Gothic" w:cs="Arial"/>
          <w:sz w:val="24"/>
          <w:szCs w:val="24"/>
          <w:lang w:val="es-ES"/>
        </w:rPr>
        <w:t xml:space="preserve">. </w:t>
      </w:r>
      <w:r w:rsidR="00697111" w:rsidRPr="00F67C0E">
        <w:rPr>
          <w:rFonts w:ascii="Century Gothic" w:hAnsi="Century Gothic" w:cs="Arial"/>
          <w:sz w:val="24"/>
          <w:szCs w:val="24"/>
          <w:lang w:val="es-ES"/>
        </w:rPr>
        <w:t>Así</w:t>
      </w:r>
      <w:r w:rsidR="00CA4884" w:rsidRPr="00F67C0E">
        <w:rPr>
          <w:rFonts w:ascii="Century Gothic" w:hAnsi="Century Gothic" w:cs="Arial"/>
          <w:sz w:val="24"/>
          <w:szCs w:val="24"/>
          <w:lang w:val="es-ES"/>
        </w:rPr>
        <w:t>,</w:t>
      </w:r>
      <w:r w:rsidR="00697111" w:rsidRPr="00F67C0E">
        <w:rPr>
          <w:rFonts w:ascii="Century Gothic" w:hAnsi="Century Gothic" w:cs="Arial"/>
          <w:sz w:val="24"/>
          <w:szCs w:val="24"/>
          <w:lang w:val="es-ES"/>
        </w:rPr>
        <w:t xml:space="preserve"> concluyó que no tenía legitimación en la causa por pasiva. </w:t>
      </w:r>
    </w:p>
    <w:p w14:paraId="4C3F1D77" w14:textId="1CB88EA3" w:rsidR="00284FBB" w:rsidRDefault="00284FBB" w:rsidP="00284FBB">
      <w:pPr>
        <w:spacing w:line="360" w:lineRule="auto"/>
        <w:jc w:val="both"/>
        <w:rPr>
          <w:rFonts w:ascii="Century Gothic" w:eastAsia="Times New Roman" w:hAnsi="Century Gothic" w:cs="Arial"/>
          <w:bCs/>
          <w:i/>
          <w:sz w:val="24"/>
          <w:szCs w:val="24"/>
          <w:lang w:val="es-ES"/>
        </w:rPr>
      </w:pPr>
    </w:p>
    <w:p w14:paraId="6F44C6B9" w14:textId="3C889A4C" w:rsidR="004C33A6" w:rsidRDefault="004C33A6" w:rsidP="00284FBB">
      <w:pPr>
        <w:spacing w:line="360" w:lineRule="auto"/>
        <w:jc w:val="both"/>
        <w:rPr>
          <w:rFonts w:ascii="Century Gothic" w:eastAsia="Times New Roman" w:hAnsi="Century Gothic" w:cs="Arial"/>
          <w:bCs/>
          <w:i/>
          <w:sz w:val="24"/>
          <w:szCs w:val="24"/>
          <w:lang w:val="es-ES"/>
        </w:rPr>
      </w:pPr>
    </w:p>
    <w:p w14:paraId="5F942F72" w14:textId="77777777" w:rsidR="004C33A6" w:rsidRPr="00F67C0E" w:rsidRDefault="004C33A6" w:rsidP="00284FBB">
      <w:pPr>
        <w:spacing w:line="360" w:lineRule="auto"/>
        <w:jc w:val="both"/>
        <w:rPr>
          <w:rFonts w:ascii="Century Gothic" w:eastAsia="Times New Roman" w:hAnsi="Century Gothic" w:cs="Arial"/>
          <w:bCs/>
          <w:i/>
          <w:sz w:val="24"/>
          <w:szCs w:val="24"/>
          <w:lang w:val="es-ES"/>
        </w:rPr>
      </w:pPr>
    </w:p>
    <w:p w14:paraId="2C5A2A6F" w14:textId="77777777" w:rsidR="00284FBB" w:rsidRPr="00F67C0E" w:rsidRDefault="00284FBB" w:rsidP="00284FBB">
      <w:pPr>
        <w:spacing w:line="360" w:lineRule="auto"/>
        <w:jc w:val="both"/>
        <w:rPr>
          <w:rFonts w:ascii="Century Gothic" w:eastAsia="Times New Roman" w:hAnsi="Century Gothic" w:cs="Arial"/>
          <w:b/>
          <w:sz w:val="24"/>
          <w:szCs w:val="24"/>
          <w:lang w:val="es-ES"/>
        </w:rPr>
      </w:pPr>
      <w:r w:rsidRPr="00F67C0E">
        <w:rPr>
          <w:rFonts w:ascii="Century Gothic" w:eastAsia="Times New Roman" w:hAnsi="Century Gothic" w:cs="Arial"/>
          <w:b/>
          <w:sz w:val="24"/>
          <w:szCs w:val="24"/>
          <w:lang w:val="es-ES"/>
        </w:rPr>
        <w:lastRenderedPageBreak/>
        <w:t xml:space="preserve">4. Pruebas </w:t>
      </w:r>
    </w:p>
    <w:p w14:paraId="1A1AB3C0" w14:textId="77777777" w:rsidR="00362FC6" w:rsidRPr="00F67C0E" w:rsidRDefault="00362FC6" w:rsidP="00284FBB">
      <w:pPr>
        <w:spacing w:line="360" w:lineRule="auto"/>
        <w:jc w:val="both"/>
        <w:rPr>
          <w:rFonts w:ascii="Century Gothic" w:eastAsia="Times New Roman" w:hAnsi="Century Gothic" w:cs="Arial"/>
          <w:b/>
          <w:sz w:val="24"/>
          <w:szCs w:val="24"/>
          <w:lang w:val="es-ES"/>
        </w:rPr>
      </w:pPr>
    </w:p>
    <w:p w14:paraId="0D6E94E9" w14:textId="77777777" w:rsidR="00284FBB" w:rsidRPr="00F67C0E" w:rsidRDefault="00362FC6" w:rsidP="00284FBB">
      <w:pPr>
        <w:numPr>
          <w:ilvl w:val="0"/>
          <w:numId w:val="1"/>
        </w:numPr>
        <w:spacing w:line="360" w:lineRule="auto"/>
        <w:contextualSpacing/>
        <w:jc w:val="both"/>
        <w:rPr>
          <w:rFonts w:ascii="Century Gothic" w:eastAsia="Times New Roman" w:hAnsi="Century Gothic" w:cs="Arial"/>
          <w:sz w:val="24"/>
          <w:szCs w:val="24"/>
          <w:lang w:val="es-ES"/>
        </w:rPr>
      </w:pPr>
      <w:r w:rsidRPr="00F67C0E">
        <w:rPr>
          <w:rFonts w:ascii="Century Gothic" w:eastAsia="Times New Roman" w:hAnsi="Century Gothic" w:cs="Arial"/>
          <w:sz w:val="24"/>
          <w:szCs w:val="20"/>
          <w:lang w:val="es-ES" w:eastAsia="es-ES_tradnl"/>
        </w:rPr>
        <w:t xml:space="preserve">Solicitud radicada ante el Fondo de Pensiones y Cesantías Porvenir del 6 de diciembre de 2018. </w:t>
      </w:r>
    </w:p>
    <w:p w14:paraId="66535F0C" w14:textId="77777777" w:rsidR="00362FC6" w:rsidRPr="00F67C0E" w:rsidRDefault="0033383B" w:rsidP="00284FBB">
      <w:pPr>
        <w:numPr>
          <w:ilvl w:val="0"/>
          <w:numId w:val="1"/>
        </w:numPr>
        <w:spacing w:line="360" w:lineRule="auto"/>
        <w:contextualSpacing/>
        <w:jc w:val="both"/>
        <w:rPr>
          <w:rFonts w:ascii="Century Gothic" w:eastAsia="Times New Roman" w:hAnsi="Century Gothic" w:cs="Arial"/>
          <w:sz w:val="24"/>
          <w:szCs w:val="24"/>
          <w:lang w:val="es-ES"/>
        </w:rPr>
      </w:pPr>
      <w:r w:rsidRPr="00F67C0E">
        <w:rPr>
          <w:rFonts w:ascii="Century Gothic" w:eastAsia="Times New Roman" w:hAnsi="Century Gothic" w:cs="Arial"/>
          <w:sz w:val="24"/>
          <w:szCs w:val="20"/>
          <w:lang w:val="es-ES" w:eastAsia="es-ES_tradnl"/>
        </w:rPr>
        <w:t xml:space="preserve">Formulario de afiliación objeto de fraude ante Porvenir. </w:t>
      </w:r>
    </w:p>
    <w:p w14:paraId="2772363D" w14:textId="77777777" w:rsidR="0033383B" w:rsidRPr="00F67C0E" w:rsidRDefault="0033383B" w:rsidP="00284FBB">
      <w:pPr>
        <w:numPr>
          <w:ilvl w:val="0"/>
          <w:numId w:val="1"/>
        </w:numPr>
        <w:spacing w:line="360" w:lineRule="auto"/>
        <w:contextualSpacing/>
        <w:jc w:val="both"/>
        <w:rPr>
          <w:rFonts w:ascii="Century Gothic" w:eastAsia="Times New Roman" w:hAnsi="Century Gothic" w:cs="Arial"/>
          <w:sz w:val="24"/>
          <w:szCs w:val="24"/>
          <w:lang w:val="es-ES"/>
        </w:rPr>
      </w:pPr>
      <w:r w:rsidRPr="00F67C0E">
        <w:rPr>
          <w:rFonts w:ascii="Century Gothic" w:eastAsia="Times New Roman" w:hAnsi="Century Gothic" w:cs="Arial"/>
          <w:sz w:val="24"/>
          <w:szCs w:val="20"/>
          <w:lang w:val="es-ES" w:eastAsia="es-ES_tradnl"/>
        </w:rPr>
        <w:t>Solicitud radicada ante el Fondo de Pensiones y Cesantías Porvenir del 14 de mayo de 20</w:t>
      </w:r>
      <w:r w:rsidR="00AE4462" w:rsidRPr="00F67C0E">
        <w:rPr>
          <w:rFonts w:ascii="Century Gothic" w:eastAsia="Times New Roman" w:hAnsi="Century Gothic" w:cs="Arial"/>
          <w:sz w:val="24"/>
          <w:szCs w:val="20"/>
          <w:lang w:val="es-ES" w:eastAsia="es-ES_tradnl"/>
        </w:rPr>
        <w:t xml:space="preserve">19. </w:t>
      </w:r>
    </w:p>
    <w:p w14:paraId="639784B2" w14:textId="77777777" w:rsidR="00AE4462" w:rsidRPr="00F67C0E" w:rsidRDefault="00AE4462" w:rsidP="00284FBB">
      <w:pPr>
        <w:numPr>
          <w:ilvl w:val="0"/>
          <w:numId w:val="1"/>
        </w:numPr>
        <w:spacing w:line="360" w:lineRule="auto"/>
        <w:contextualSpacing/>
        <w:jc w:val="both"/>
        <w:rPr>
          <w:rFonts w:ascii="Century Gothic" w:eastAsia="Times New Roman" w:hAnsi="Century Gothic" w:cs="Arial"/>
          <w:sz w:val="24"/>
          <w:szCs w:val="24"/>
          <w:lang w:val="es-ES"/>
        </w:rPr>
      </w:pPr>
      <w:r w:rsidRPr="00F67C0E">
        <w:rPr>
          <w:rFonts w:ascii="Century Gothic" w:eastAsia="Times New Roman" w:hAnsi="Century Gothic" w:cs="Arial"/>
          <w:sz w:val="24"/>
          <w:szCs w:val="20"/>
          <w:lang w:val="es-ES" w:eastAsia="es-ES_tradnl"/>
        </w:rPr>
        <w:t xml:space="preserve">Respuesta del Fondo de Pensiones y Cesantías Porvenir del 2 de agosto de 2019. </w:t>
      </w:r>
    </w:p>
    <w:p w14:paraId="46CA85E4" w14:textId="77777777" w:rsidR="00AE4462" w:rsidRPr="00F67C0E" w:rsidRDefault="00AE4462" w:rsidP="00284FBB">
      <w:pPr>
        <w:numPr>
          <w:ilvl w:val="0"/>
          <w:numId w:val="1"/>
        </w:numPr>
        <w:spacing w:line="360" w:lineRule="auto"/>
        <w:contextualSpacing/>
        <w:jc w:val="both"/>
        <w:rPr>
          <w:rFonts w:ascii="Century Gothic" w:eastAsia="Times New Roman" w:hAnsi="Century Gothic" w:cs="Arial"/>
          <w:sz w:val="24"/>
          <w:szCs w:val="24"/>
          <w:lang w:val="es-ES"/>
        </w:rPr>
      </w:pPr>
      <w:r w:rsidRPr="00F67C0E">
        <w:rPr>
          <w:rFonts w:ascii="Century Gothic" w:eastAsia="Times New Roman" w:hAnsi="Century Gothic" w:cs="Arial"/>
          <w:sz w:val="24"/>
          <w:szCs w:val="20"/>
          <w:lang w:val="es-ES" w:eastAsia="es-ES_tradnl"/>
        </w:rPr>
        <w:t xml:space="preserve">Solicitud presentada ante la Administradora Colombiana de Pensiones – Colpensiones, del 11 de febrero de 2020. </w:t>
      </w:r>
    </w:p>
    <w:p w14:paraId="627F64E0" w14:textId="77777777" w:rsidR="00AE4462" w:rsidRPr="00F67C0E" w:rsidRDefault="00AE4462" w:rsidP="00284FBB">
      <w:pPr>
        <w:numPr>
          <w:ilvl w:val="0"/>
          <w:numId w:val="1"/>
        </w:numPr>
        <w:spacing w:line="360" w:lineRule="auto"/>
        <w:contextualSpacing/>
        <w:jc w:val="both"/>
        <w:rPr>
          <w:rFonts w:ascii="Century Gothic" w:eastAsia="Times New Roman" w:hAnsi="Century Gothic" w:cs="Arial"/>
          <w:sz w:val="24"/>
          <w:szCs w:val="24"/>
          <w:lang w:val="es-ES"/>
        </w:rPr>
      </w:pPr>
      <w:r w:rsidRPr="00F67C0E">
        <w:rPr>
          <w:rFonts w:ascii="Century Gothic" w:eastAsia="Times New Roman" w:hAnsi="Century Gothic" w:cs="Arial"/>
          <w:sz w:val="24"/>
          <w:szCs w:val="20"/>
          <w:lang w:val="es-ES" w:eastAsia="es-ES_tradnl"/>
        </w:rPr>
        <w:t xml:space="preserve">Respuesta brindada por Colpensiones el 21 de febrero de 2020. </w:t>
      </w:r>
    </w:p>
    <w:p w14:paraId="63AF6A40" w14:textId="77777777" w:rsidR="00697111" w:rsidRPr="00F67C0E" w:rsidRDefault="00D8694E" w:rsidP="00284FBB">
      <w:pPr>
        <w:numPr>
          <w:ilvl w:val="0"/>
          <w:numId w:val="1"/>
        </w:numPr>
        <w:spacing w:line="360" w:lineRule="auto"/>
        <w:contextualSpacing/>
        <w:jc w:val="both"/>
        <w:rPr>
          <w:rFonts w:ascii="Century Gothic" w:eastAsia="Times New Roman" w:hAnsi="Century Gothic" w:cs="Arial"/>
          <w:sz w:val="24"/>
          <w:szCs w:val="24"/>
          <w:lang w:val="es-ES"/>
        </w:rPr>
      </w:pPr>
      <w:r w:rsidRPr="00F67C0E">
        <w:rPr>
          <w:rFonts w:ascii="Century Gothic" w:eastAsia="Times New Roman" w:hAnsi="Century Gothic" w:cs="Arial"/>
          <w:sz w:val="24"/>
          <w:szCs w:val="20"/>
          <w:lang w:val="es-ES" w:eastAsia="es-ES_tradnl"/>
        </w:rPr>
        <w:t>Informe de análisis grafológico proferido por el Fondo de Pensiones y Cesantías Porvenir.</w:t>
      </w:r>
    </w:p>
    <w:p w14:paraId="23724599" w14:textId="77777777" w:rsidR="00697111" w:rsidRPr="00F67C0E" w:rsidRDefault="00697111" w:rsidP="00697111">
      <w:pPr>
        <w:spacing w:line="360" w:lineRule="auto"/>
        <w:contextualSpacing/>
        <w:jc w:val="both"/>
        <w:rPr>
          <w:rFonts w:ascii="Century Gothic" w:eastAsia="Times New Roman" w:hAnsi="Century Gothic" w:cs="Arial"/>
          <w:sz w:val="24"/>
          <w:szCs w:val="20"/>
          <w:lang w:val="es-ES" w:eastAsia="es-ES_tradnl"/>
        </w:rPr>
      </w:pPr>
    </w:p>
    <w:p w14:paraId="704D1B90" w14:textId="77777777" w:rsidR="00697111" w:rsidRPr="00F67C0E" w:rsidRDefault="00697111" w:rsidP="00697111">
      <w:pPr>
        <w:spacing w:line="360" w:lineRule="auto"/>
        <w:contextualSpacing/>
        <w:jc w:val="both"/>
        <w:rPr>
          <w:rFonts w:ascii="Century Gothic" w:eastAsia="Times New Roman" w:hAnsi="Century Gothic" w:cs="Arial"/>
          <w:sz w:val="24"/>
          <w:szCs w:val="20"/>
          <w:lang w:val="es-ES" w:eastAsia="es-ES_tradnl"/>
        </w:rPr>
      </w:pPr>
    </w:p>
    <w:p w14:paraId="4C4DD88A" w14:textId="71E4C456" w:rsidR="00AE4462" w:rsidRPr="00F67C0E" w:rsidRDefault="00D8694E" w:rsidP="00697111">
      <w:pPr>
        <w:spacing w:line="360" w:lineRule="auto"/>
        <w:contextualSpacing/>
        <w:jc w:val="both"/>
        <w:rPr>
          <w:rFonts w:ascii="Century Gothic" w:eastAsia="Times New Roman" w:hAnsi="Century Gothic" w:cs="Arial"/>
          <w:sz w:val="24"/>
          <w:szCs w:val="24"/>
          <w:lang w:val="es-ES"/>
        </w:rPr>
      </w:pPr>
      <w:r w:rsidRPr="00F67C0E">
        <w:rPr>
          <w:rFonts w:ascii="Century Gothic" w:eastAsia="Times New Roman" w:hAnsi="Century Gothic" w:cs="Arial"/>
          <w:sz w:val="24"/>
          <w:szCs w:val="20"/>
          <w:lang w:val="es-ES" w:eastAsia="es-ES_tradnl"/>
        </w:rPr>
        <w:t xml:space="preserve"> </w:t>
      </w:r>
    </w:p>
    <w:p w14:paraId="617906F0" w14:textId="77777777" w:rsidR="00284FBB" w:rsidRPr="00F67C0E" w:rsidRDefault="00284FBB" w:rsidP="00284FBB">
      <w:pPr>
        <w:spacing w:line="360" w:lineRule="auto"/>
        <w:jc w:val="center"/>
        <w:rPr>
          <w:rFonts w:ascii="Century Gothic" w:eastAsia="Times New Roman" w:hAnsi="Century Gothic" w:cs="Arial"/>
          <w:b/>
          <w:sz w:val="24"/>
          <w:szCs w:val="24"/>
          <w:lang w:val="es-ES"/>
        </w:rPr>
      </w:pPr>
      <w:r w:rsidRPr="00F67C0E">
        <w:rPr>
          <w:rFonts w:ascii="Century Gothic" w:eastAsia="Times New Roman" w:hAnsi="Century Gothic" w:cs="Arial"/>
          <w:b/>
          <w:sz w:val="24"/>
          <w:szCs w:val="24"/>
          <w:lang w:val="es-ES"/>
        </w:rPr>
        <w:t>II. CONSIDERACIONES</w:t>
      </w:r>
    </w:p>
    <w:p w14:paraId="7B0C1919" w14:textId="77777777" w:rsidR="00284FBB" w:rsidRPr="00F67C0E" w:rsidRDefault="00284FBB" w:rsidP="00284FBB">
      <w:pPr>
        <w:spacing w:line="360" w:lineRule="auto"/>
        <w:jc w:val="both"/>
        <w:rPr>
          <w:rFonts w:ascii="Century Gothic" w:eastAsia="Times New Roman" w:hAnsi="Century Gothic" w:cs="Arial"/>
          <w:sz w:val="24"/>
          <w:szCs w:val="24"/>
          <w:lang w:val="es-ES"/>
        </w:rPr>
      </w:pPr>
    </w:p>
    <w:p w14:paraId="1A2BD436" w14:textId="77777777" w:rsidR="00284FBB" w:rsidRPr="00F67C0E" w:rsidRDefault="00284FBB" w:rsidP="00284FBB">
      <w:pPr>
        <w:spacing w:line="360" w:lineRule="auto"/>
        <w:jc w:val="both"/>
        <w:rPr>
          <w:rFonts w:ascii="Century Gothic" w:eastAsia="Times New Roman" w:hAnsi="Century Gothic" w:cs="Arial"/>
          <w:b/>
          <w:sz w:val="24"/>
          <w:szCs w:val="24"/>
          <w:lang w:val="es-ES"/>
        </w:rPr>
      </w:pPr>
      <w:r w:rsidRPr="00F67C0E">
        <w:rPr>
          <w:rFonts w:ascii="Century Gothic" w:eastAsia="Times New Roman" w:hAnsi="Century Gothic" w:cs="Arial"/>
          <w:b/>
          <w:sz w:val="24"/>
          <w:szCs w:val="24"/>
          <w:lang w:val="es-ES"/>
        </w:rPr>
        <w:t xml:space="preserve">5. Competencia </w:t>
      </w:r>
    </w:p>
    <w:p w14:paraId="1E78E679" w14:textId="77777777" w:rsidR="00284FBB" w:rsidRPr="00F67C0E" w:rsidRDefault="00284FBB" w:rsidP="00284FBB">
      <w:pPr>
        <w:spacing w:line="360" w:lineRule="auto"/>
        <w:jc w:val="both"/>
        <w:rPr>
          <w:rFonts w:ascii="Century Gothic" w:eastAsia="Times New Roman" w:hAnsi="Century Gothic" w:cs="Arial"/>
          <w:sz w:val="24"/>
          <w:szCs w:val="24"/>
          <w:lang w:val="es-ES"/>
        </w:rPr>
      </w:pPr>
    </w:p>
    <w:p w14:paraId="1F2E750B" w14:textId="029328C7" w:rsidR="00284FBB" w:rsidRPr="00F67C0E" w:rsidRDefault="00BB329C" w:rsidP="00284FBB">
      <w:pPr>
        <w:spacing w:line="360" w:lineRule="auto"/>
        <w:jc w:val="both"/>
        <w:rPr>
          <w:rFonts w:ascii="Century Gothic" w:eastAsia="Times New Roman" w:hAnsi="Century Gothic" w:cs="Arial"/>
          <w:sz w:val="24"/>
          <w:szCs w:val="24"/>
          <w:lang w:val="es-ES"/>
        </w:rPr>
      </w:pPr>
      <w:r>
        <w:rPr>
          <w:rFonts w:ascii="Century Gothic" w:eastAsia="Times New Roman" w:hAnsi="Century Gothic" w:cs="Arial"/>
          <w:sz w:val="24"/>
          <w:szCs w:val="24"/>
          <w:lang w:val="es-ES"/>
        </w:rPr>
        <w:t>9</w:t>
      </w:r>
      <w:r w:rsidR="00284FBB" w:rsidRPr="00F67C0E">
        <w:rPr>
          <w:rFonts w:ascii="Century Gothic" w:eastAsia="Times New Roman" w:hAnsi="Century Gothic" w:cs="Arial"/>
          <w:sz w:val="24"/>
          <w:szCs w:val="24"/>
          <w:lang w:val="es-ES"/>
        </w:rPr>
        <w:t xml:space="preserve">. Este Despacho es competente para decidir frente a las acciones de tutela presentadas por los ciudadanos, de conformidad con lo establecido en el artículo </w:t>
      </w:r>
      <w:proofErr w:type="gramStart"/>
      <w:r w:rsidR="00284FBB" w:rsidRPr="00F67C0E">
        <w:rPr>
          <w:rFonts w:ascii="Century Gothic" w:eastAsia="Times New Roman" w:hAnsi="Century Gothic" w:cs="Arial"/>
          <w:sz w:val="24"/>
          <w:szCs w:val="24"/>
          <w:lang w:val="es-ES"/>
        </w:rPr>
        <w:t>86  de</w:t>
      </w:r>
      <w:proofErr w:type="gramEnd"/>
      <w:r w:rsidR="00284FBB" w:rsidRPr="00F67C0E">
        <w:rPr>
          <w:rFonts w:ascii="Century Gothic" w:eastAsia="Times New Roman" w:hAnsi="Century Gothic" w:cs="Arial"/>
          <w:sz w:val="24"/>
          <w:szCs w:val="24"/>
          <w:lang w:val="es-ES"/>
        </w:rPr>
        <w:t xml:space="preserve"> la Constitución Política y el artículo 15 del Decreto 2591 de 1991; así como las demás disposiciones pertinentes.</w:t>
      </w:r>
    </w:p>
    <w:p w14:paraId="544CEC9B" w14:textId="77777777" w:rsidR="000B60A0" w:rsidRPr="00F67C0E" w:rsidRDefault="000B60A0" w:rsidP="00284FBB">
      <w:pPr>
        <w:spacing w:line="360" w:lineRule="auto"/>
        <w:jc w:val="both"/>
        <w:rPr>
          <w:rFonts w:ascii="Century Gothic" w:eastAsia="Times New Roman" w:hAnsi="Century Gothic" w:cs="Arial"/>
          <w:b/>
          <w:color w:val="FFC000" w:themeColor="accent4"/>
          <w:sz w:val="24"/>
          <w:szCs w:val="24"/>
          <w:lang w:val="es-ES"/>
        </w:rPr>
      </w:pPr>
    </w:p>
    <w:p w14:paraId="261DC655" w14:textId="77777777" w:rsidR="00284FBB" w:rsidRPr="00F67C0E" w:rsidRDefault="00AB63B8" w:rsidP="00284FBB">
      <w:pPr>
        <w:spacing w:line="360" w:lineRule="auto"/>
        <w:jc w:val="both"/>
        <w:rPr>
          <w:rFonts w:ascii="Century Gothic" w:eastAsia="Times New Roman" w:hAnsi="Century Gothic" w:cs="Arial"/>
          <w:sz w:val="24"/>
          <w:szCs w:val="24"/>
          <w:lang w:val="es-ES"/>
        </w:rPr>
      </w:pPr>
      <w:r w:rsidRPr="00F67C0E">
        <w:rPr>
          <w:rFonts w:ascii="Century Gothic" w:eastAsia="Times New Roman" w:hAnsi="Century Gothic" w:cs="Arial"/>
          <w:b/>
          <w:sz w:val="24"/>
          <w:szCs w:val="24"/>
          <w:lang w:val="es-ES"/>
        </w:rPr>
        <w:t>6</w:t>
      </w:r>
      <w:r w:rsidR="00284FBB" w:rsidRPr="00F67C0E">
        <w:rPr>
          <w:rFonts w:ascii="Century Gothic" w:eastAsia="Times New Roman" w:hAnsi="Century Gothic" w:cs="Arial"/>
          <w:b/>
          <w:sz w:val="24"/>
          <w:szCs w:val="24"/>
          <w:lang w:val="es-ES"/>
        </w:rPr>
        <w:t>. Asunto a resolver</w:t>
      </w:r>
    </w:p>
    <w:p w14:paraId="5F4E846B" w14:textId="77777777" w:rsidR="00284FBB" w:rsidRPr="00F67C0E" w:rsidRDefault="00284FBB" w:rsidP="00284FBB">
      <w:pPr>
        <w:spacing w:line="360" w:lineRule="auto"/>
        <w:jc w:val="both"/>
        <w:rPr>
          <w:rFonts w:ascii="Century Gothic" w:eastAsia="Times New Roman" w:hAnsi="Century Gothic" w:cs="Arial"/>
          <w:sz w:val="24"/>
          <w:szCs w:val="24"/>
          <w:lang w:val="es-ES"/>
        </w:rPr>
      </w:pPr>
    </w:p>
    <w:p w14:paraId="29265571" w14:textId="5DA01574" w:rsidR="00F67C0E" w:rsidRPr="00F67C0E" w:rsidRDefault="00BB329C" w:rsidP="00284FBB">
      <w:pPr>
        <w:spacing w:line="360" w:lineRule="auto"/>
        <w:jc w:val="both"/>
        <w:rPr>
          <w:rFonts w:ascii="Century Gothic" w:eastAsia="Times New Roman" w:hAnsi="Century Gothic" w:cs="Arial"/>
          <w:sz w:val="24"/>
          <w:szCs w:val="24"/>
          <w:lang w:val="es-ES"/>
        </w:rPr>
      </w:pPr>
      <w:r>
        <w:rPr>
          <w:rFonts w:ascii="Century Gothic" w:eastAsia="Times New Roman" w:hAnsi="Century Gothic" w:cs="Arial"/>
          <w:color w:val="000000" w:themeColor="text1"/>
          <w:sz w:val="24"/>
          <w:szCs w:val="24"/>
          <w:lang w:val="es-ES"/>
        </w:rPr>
        <w:t>10</w:t>
      </w:r>
      <w:r w:rsidR="00284FBB" w:rsidRPr="00F67C0E">
        <w:rPr>
          <w:rFonts w:ascii="Century Gothic" w:eastAsia="Times New Roman" w:hAnsi="Century Gothic" w:cs="Arial"/>
          <w:color w:val="000000" w:themeColor="text1"/>
          <w:sz w:val="24"/>
          <w:szCs w:val="24"/>
          <w:lang w:val="es-ES"/>
        </w:rPr>
        <w:t xml:space="preserve">. </w:t>
      </w:r>
      <w:r w:rsidR="00697111" w:rsidRPr="00F67C0E">
        <w:rPr>
          <w:rFonts w:ascii="Century Gothic" w:eastAsia="Times New Roman" w:hAnsi="Century Gothic" w:cs="Arial"/>
          <w:color w:val="000000" w:themeColor="text1"/>
          <w:sz w:val="24"/>
          <w:szCs w:val="24"/>
          <w:lang w:val="es-ES"/>
        </w:rPr>
        <w:t>El despacho debe establecer si la tutela que presentó la</w:t>
      </w:r>
      <w:r w:rsidR="00A012A5" w:rsidRPr="00F67C0E">
        <w:rPr>
          <w:rFonts w:ascii="Century Gothic" w:eastAsia="Times New Roman" w:hAnsi="Century Gothic" w:cs="Arial"/>
          <w:color w:val="000000" w:themeColor="text1"/>
          <w:sz w:val="24"/>
          <w:szCs w:val="24"/>
          <w:lang w:val="es-ES"/>
        </w:rPr>
        <w:t xml:space="preserve"> señora </w:t>
      </w:r>
      <w:r w:rsidR="00A012A5" w:rsidRPr="00F67C0E">
        <w:rPr>
          <w:rFonts w:ascii="Century Gothic" w:eastAsia="Times New Roman" w:hAnsi="Century Gothic" w:cs="Arial"/>
          <w:sz w:val="24"/>
          <w:szCs w:val="24"/>
          <w:lang w:val="es-ES"/>
        </w:rPr>
        <w:t>Flor Ángel Sepúlveda Ayala para la protección de sus derechos fundamentales cumple los requisitos para su procedencia.</w:t>
      </w:r>
      <w:r w:rsidR="00F67C0E" w:rsidRPr="00F67C0E">
        <w:rPr>
          <w:rFonts w:ascii="Century Gothic" w:eastAsia="Times New Roman" w:hAnsi="Century Gothic" w:cs="Arial"/>
          <w:sz w:val="24"/>
          <w:szCs w:val="24"/>
          <w:lang w:val="es-ES"/>
        </w:rPr>
        <w:t xml:space="preserve"> En caso de ser </w:t>
      </w:r>
      <w:r w:rsidR="00F67C0E" w:rsidRPr="00F67C0E">
        <w:rPr>
          <w:rFonts w:ascii="Century Gothic" w:eastAsia="Times New Roman" w:hAnsi="Century Gothic" w:cs="Arial"/>
          <w:sz w:val="24"/>
          <w:szCs w:val="24"/>
          <w:lang w:val="es-ES"/>
        </w:rPr>
        <w:lastRenderedPageBreak/>
        <w:t xml:space="preserve">procedente, es necesario determinar si Colpensiones vulneró los derechos a los que alude la accionante al no efectuarse su </w:t>
      </w:r>
      <w:proofErr w:type="spellStart"/>
      <w:r w:rsidR="00DA59AA">
        <w:rPr>
          <w:rFonts w:ascii="Century Gothic" w:eastAsia="Times New Roman" w:hAnsi="Century Gothic" w:cs="Arial"/>
          <w:sz w:val="24"/>
          <w:szCs w:val="24"/>
          <w:lang w:val="es-ES"/>
        </w:rPr>
        <w:t>re</w:t>
      </w:r>
      <w:r w:rsidR="00F67C0E" w:rsidRPr="00F67C0E">
        <w:rPr>
          <w:rFonts w:ascii="Century Gothic" w:eastAsia="Times New Roman" w:hAnsi="Century Gothic" w:cs="Arial"/>
          <w:sz w:val="24"/>
          <w:szCs w:val="24"/>
          <w:lang w:val="es-ES"/>
        </w:rPr>
        <w:t>vinculación</w:t>
      </w:r>
      <w:proofErr w:type="spellEnd"/>
      <w:r w:rsidR="00F67C0E" w:rsidRPr="00F67C0E">
        <w:rPr>
          <w:rFonts w:ascii="Century Gothic" w:eastAsia="Times New Roman" w:hAnsi="Century Gothic" w:cs="Arial"/>
          <w:sz w:val="24"/>
          <w:szCs w:val="24"/>
          <w:lang w:val="es-ES"/>
        </w:rPr>
        <w:t xml:space="preserve"> al régimen de prima media con prestación definida. </w:t>
      </w:r>
    </w:p>
    <w:p w14:paraId="06A4F1C9" w14:textId="77777777" w:rsidR="009017D0" w:rsidRPr="00F67C0E" w:rsidRDefault="009017D0" w:rsidP="00284FBB">
      <w:pPr>
        <w:spacing w:line="360" w:lineRule="auto"/>
        <w:jc w:val="both"/>
        <w:rPr>
          <w:rFonts w:ascii="Century Gothic" w:eastAsia="Times New Roman" w:hAnsi="Century Gothic" w:cs="Arial"/>
          <w:color w:val="000000" w:themeColor="text1"/>
          <w:sz w:val="24"/>
          <w:szCs w:val="20"/>
          <w:lang w:val="es-ES"/>
        </w:rPr>
      </w:pPr>
    </w:p>
    <w:p w14:paraId="00DC5263" w14:textId="77777777" w:rsidR="000B60A0" w:rsidRPr="00F67C0E" w:rsidRDefault="00042E72" w:rsidP="00BB329C">
      <w:pPr>
        <w:spacing w:line="360" w:lineRule="auto"/>
        <w:jc w:val="both"/>
        <w:rPr>
          <w:rFonts w:ascii="Century Gothic" w:eastAsia="Times New Roman" w:hAnsi="Century Gothic" w:cs="Arial"/>
          <w:b/>
          <w:sz w:val="24"/>
          <w:szCs w:val="24"/>
          <w:lang w:val="es-ES"/>
        </w:rPr>
      </w:pPr>
      <w:r w:rsidRPr="00F67C0E">
        <w:rPr>
          <w:rFonts w:ascii="Century Gothic" w:eastAsia="Times New Roman" w:hAnsi="Century Gothic" w:cs="Arial"/>
          <w:b/>
          <w:sz w:val="24"/>
          <w:szCs w:val="24"/>
          <w:lang w:val="es-ES"/>
        </w:rPr>
        <w:t>7</w:t>
      </w:r>
      <w:r w:rsidR="00284FBB" w:rsidRPr="00F67C0E">
        <w:rPr>
          <w:rFonts w:ascii="Century Gothic" w:eastAsia="Times New Roman" w:hAnsi="Century Gothic" w:cs="Arial"/>
          <w:b/>
          <w:sz w:val="24"/>
          <w:szCs w:val="24"/>
          <w:lang w:val="es-ES"/>
        </w:rPr>
        <w:t>. De</w:t>
      </w:r>
      <w:r w:rsidR="001D76F1" w:rsidRPr="00F67C0E">
        <w:rPr>
          <w:rFonts w:ascii="Century Gothic" w:eastAsia="Times New Roman" w:hAnsi="Century Gothic" w:cs="Arial"/>
          <w:b/>
          <w:sz w:val="24"/>
          <w:szCs w:val="24"/>
          <w:lang w:val="es-ES"/>
        </w:rPr>
        <w:t xml:space="preserve"> la procedencia de la acción de tutela</w:t>
      </w:r>
      <w:r w:rsidR="009F08E4" w:rsidRPr="00F67C0E">
        <w:rPr>
          <w:rFonts w:ascii="Century Gothic" w:eastAsia="Times New Roman" w:hAnsi="Century Gothic" w:cs="Arial"/>
          <w:b/>
          <w:sz w:val="24"/>
          <w:szCs w:val="24"/>
          <w:lang w:val="es-ES"/>
        </w:rPr>
        <w:t xml:space="preserve">. </w:t>
      </w:r>
    </w:p>
    <w:p w14:paraId="1F515371" w14:textId="77777777" w:rsidR="00042E72" w:rsidRPr="00F67C0E" w:rsidRDefault="00042E72" w:rsidP="00BB329C">
      <w:pPr>
        <w:spacing w:line="360" w:lineRule="auto"/>
        <w:jc w:val="both"/>
        <w:rPr>
          <w:rFonts w:ascii="Century Gothic" w:eastAsia="Times New Roman" w:hAnsi="Century Gothic" w:cs="Arial"/>
          <w:b/>
          <w:sz w:val="24"/>
          <w:szCs w:val="24"/>
          <w:lang w:val="es-ES"/>
        </w:rPr>
      </w:pPr>
    </w:p>
    <w:p w14:paraId="0DFAE7BA" w14:textId="5D1CB7AC" w:rsidR="000B60A0" w:rsidRPr="00F67C0E" w:rsidRDefault="00042E72" w:rsidP="00BB329C">
      <w:pPr>
        <w:spacing w:line="360" w:lineRule="auto"/>
        <w:jc w:val="both"/>
        <w:rPr>
          <w:rFonts w:ascii="Century Gothic" w:eastAsia="Times New Roman" w:hAnsi="Century Gothic" w:cs="Arial"/>
          <w:sz w:val="24"/>
          <w:szCs w:val="24"/>
          <w:lang w:val="es-ES"/>
        </w:rPr>
      </w:pPr>
      <w:r w:rsidRPr="00F67C0E">
        <w:rPr>
          <w:rFonts w:ascii="Century Gothic" w:eastAsia="Times New Roman" w:hAnsi="Century Gothic" w:cs="Arial"/>
          <w:sz w:val="24"/>
          <w:szCs w:val="24"/>
          <w:lang w:val="es-ES"/>
        </w:rPr>
        <w:t>1</w:t>
      </w:r>
      <w:r w:rsidR="00BB329C">
        <w:rPr>
          <w:rFonts w:ascii="Century Gothic" w:eastAsia="Times New Roman" w:hAnsi="Century Gothic" w:cs="Arial"/>
          <w:sz w:val="24"/>
          <w:szCs w:val="24"/>
          <w:lang w:val="es-ES"/>
        </w:rPr>
        <w:t>1</w:t>
      </w:r>
      <w:r w:rsidR="000B60A0" w:rsidRPr="00F67C0E">
        <w:rPr>
          <w:rFonts w:ascii="Century Gothic" w:eastAsia="Times New Roman" w:hAnsi="Century Gothic" w:cs="Arial"/>
          <w:sz w:val="24"/>
          <w:szCs w:val="24"/>
          <w:lang w:val="es-ES"/>
        </w:rPr>
        <w:t>. De conformidad con lo dispuesto en el artículo 86 de la Constitución Política, en el articulado general y, en particular, en los Artículos 1°, 5° y 8° del Decreto – Ley 2591 de 1991 “</w:t>
      </w:r>
      <w:r w:rsidR="000B60A0" w:rsidRPr="00F67C0E">
        <w:rPr>
          <w:rFonts w:ascii="Century Gothic" w:eastAsia="Times New Roman" w:hAnsi="Century Gothic" w:cs="Arial"/>
          <w:i/>
          <w:sz w:val="24"/>
          <w:szCs w:val="24"/>
          <w:lang w:val="es-ES"/>
        </w:rPr>
        <w:t>Por el cual se reglamenta la acción de tutela consagrada en el artículo 86 de la Constitución Política</w:t>
      </w:r>
      <w:r w:rsidR="000B60A0" w:rsidRPr="00F67C0E">
        <w:rPr>
          <w:rFonts w:ascii="Century Gothic" w:eastAsia="Times New Roman" w:hAnsi="Century Gothic" w:cs="Arial"/>
          <w:sz w:val="24"/>
          <w:szCs w:val="24"/>
          <w:lang w:val="es-ES"/>
        </w:rPr>
        <w:t xml:space="preserve">”, la acción de tutela se dirige o encamina a la protección inmediata de los Derechos Constitucionales Fundamentales, cuando quiera que estos resulten vulnerados o amenazados por la acción u omisión de cualquier autoridad pública o de particulares; en este último evento, en los casos señalados de manera expresa y restrictiva por la ley. </w:t>
      </w:r>
    </w:p>
    <w:p w14:paraId="6D988918" w14:textId="77777777" w:rsidR="000B60A0" w:rsidRPr="00F67C0E" w:rsidRDefault="000B60A0" w:rsidP="00BB329C">
      <w:pPr>
        <w:spacing w:line="360" w:lineRule="auto"/>
        <w:ind w:left="708"/>
        <w:jc w:val="both"/>
        <w:rPr>
          <w:rFonts w:ascii="Century Gothic" w:eastAsia="Times New Roman" w:hAnsi="Century Gothic" w:cs="Arial"/>
          <w:sz w:val="24"/>
          <w:szCs w:val="24"/>
          <w:lang w:val="es-ES"/>
        </w:rPr>
      </w:pPr>
    </w:p>
    <w:p w14:paraId="0FD060F5" w14:textId="0CE9A0EC" w:rsidR="000B60A0" w:rsidRPr="00F67C0E" w:rsidRDefault="000B60A0" w:rsidP="00BB329C">
      <w:pPr>
        <w:spacing w:line="360" w:lineRule="auto"/>
        <w:jc w:val="both"/>
        <w:rPr>
          <w:rFonts w:ascii="Century Gothic" w:eastAsia="Times New Roman" w:hAnsi="Century Gothic" w:cs="Arial"/>
          <w:sz w:val="24"/>
          <w:szCs w:val="24"/>
          <w:lang w:val="es-ES"/>
        </w:rPr>
      </w:pPr>
      <w:r w:rsidRPr="00F67C0E">
        <w:rPr>
          <w:rFonts w:ascii="Century Gothic" w:eastAsia="Times New Roman" w:hAnsi="Century Gothic" w:cs="Arial"/>
          <w:sz w:val="24"/>
          <w:szCs w:val="24"/>
          <w:lang w:val="es-ES"/>
        </w:rPr>
        <w:t>1</w:t>
      </w:r>
      <w:r w:rsidR="00BB329C">
        <w:rPr>
          <w:rFonts w:ascii="Century Gothic" w:eastAsia="Times New Roman" w:hAnsi="Century Gothic" w:cs="Arial"/>
          <w:sz w:val="24"/>
          <w:szCs w:val="24"/>
          <w:lang w:val="es-ES"/>
        </w:rPr>
        <w:t>2</w:t>
      </w:r>
      <w:r w:rsidRPr="00F67C0E">
        <w:rPr>
          <w:rFonts w:ascii="Century Gothic" w:eastAsia="Times New Roman" w:hAnsi="Century Gothic" w:cs="Arial"/>
          <w:sz w:val="24"/>
          <w:szCs w:val="24"/>
          <w:lang w:val="es-ES"/>
        </w:rPr>
        <w:t xml:space="preserve">. El referido artículo constitucional dispone por otro lado que la acción de tutela es un </w:t>
      </w:r>
      <w:r w:rsidRPr="00F67C0E">
        <w:rPr>
          <w:rFonts w:ascii="Century Gothic" w:eastAsia="Times New Roman" w:hAnsi="Century Gothic" w:cs="Arial"/>
          <w:sz w:val="24"/>
          <w:szCs w:val="24"/>
          <w:u w:val="single"/>
          <w:lang w:val="es-ES"/>
        </w:rPr>
        <w:t xml:space="preserve">mecanismo subsidiario </w:t>
      </w:r>
      <w:r w:rsidRPr="00F67C0E">
        <w:rPr>
          <w:rFonts w:ascii="Century Gothic" w:eastAsia="Times New Roman" w:hAnsi="Century Gothic" w:cs="Arial"/>
          <w:sz w:val="24"/>
          <w:szCs w:val="24"/>
          <w:lang w:val="es-ES"/>
        </w:rPr>
        <w:t xml:space="preserve">para la protección de los derechos fundamentales de las personas, por lo que, si se dispone de otros medios de defensa, el amparo constitucional deviene improcedente. De esta manera, se tiene que la acción de tutela consta de un carácter esencialmente subsidiario y residual, en tanto </w:t>
      </w:r>
      <w:proofErr w:type="gramStart"/>
      <w:r w:rsidRPr="00F67C0E">
        <w:rPr>
          <w:rFonts w:ascii="Century Gothic" w:eastAsia="Times New Roman" w:hAnsi="Century Gothic" w:cs="Arial"/>
          <w:sz w:val="24"/>
          <w:szCs w:val="24"/>
          <w:lang w:val="es-ES"/>
        </w:rPr>
        <w:t>que</w:t>
      </w:r>
      <w:proofErr w:type="gramEnd"/>
      <w:r w:rsidRPr="00F67C0E">
        <w:rPr>
          <w:rFonts w:ascii="Century Gothic" w:eastAsia="Times New Roman" w:hAnsi="Century Gothic" w:cs="Arial"/>
          <w:sz w:val="24"/>
          <w:szCs w:val="24"/>
          <w:lang w:val="es-ES"/>
        </w:rPr>
        <w:t xml:space="preserve"> al momento de resolver los conflictos, primero debe recurrirse a los mecanismos judiciales que el legislador previamente ha regulado.</w:t>
      </w:r>
    </w:p>
    <w:p w14:paraId="48246335" w14:textId="77777777" w:rsidR="000B60A0" w:rsidRPr="00F67C0E" w:rsidRDefault="000B60A0" w:rsidP="00BB329C">
      <w:pPr>
        <w:spacing w:line="360" w:lineRule="auto"/>
        <w:ind w:left="708"/>
        <w:jc w:val="both"/>
        <w:rPr>
          <w:rFonts w:ascii="Century Gothic" w:eastAsia="Times New Roman" w:hAnsi="Century Gothic" w:cs="Arial"/>
          <w:sz w:val="24"/>
          <w:szCs w:val="24"/>
          <w:lang w:val="es-ES"/>
        </w:rPr>
      </w:pPr>
    </w:p>
    <w:p w14:paraId="36FEB7AE" w14:textId="1B55252A" w:rsidR="000B60A0" w:rsidRPr="00F67C0E" w:rsidRDefault="000B60A0" w:rsidP="00BB329C">
      <w:pPr>
        <w:spacing w:line="360" w:lineRule="auto"/>
        <w:jc w:val="both"/>
        <w:rPr>
          <w:rFonts w:ascii="Century Gothic" w:eastAsia="Times New Roman" w:hAnsi="Century Gothic" w:cs="Arial"/>
          <w:sz w:val="24"/>
          <w:szCs w:val="24"/>
          <w:lang w:val="es-ES"/>
        </w:rPr>
      </w:pPr>
      <w:r w:rsidRPr="00F67C0E">
        <w:rPr>
          <w:rFonts w:ascii="Century Gothic" w:eastAsia="Times New Roman" w:hAnsi="Century Gothic" w:cs="Arial"/>
          <w:sz w:val="24"/>
          <w:szCs w:val="24"/>
          <w:lang w:val="es-ES"/>
        </w:rPr>
        <w:t>1</w:t>
      </w:r>
      <w:r w:rsidR="00BB329C">
        <w:rPr>
          <w:rFonts w:ascii="Century Gothic" w:eastAsia="Times New Roman" w:hAnsi="Century Gothic" w:cs="Arial"/>
          <w:sz w:val="24"/>
          <w:szCs w:val="24"/>
          <w:lang w:val="es-ES"/>
        </w:rPr>
        <w:t>3</w:t>
      </w:r>
      <w:r w:rsidRPr="00F67C0E">
        <w:rPr>
          <w:rFonts w:ascii="Century Gothic" w:eastAsia="Times New Roman" w:hAnsi="Century Gothic" w:cs="Arial"/>
          <w:sz w:val="24"/>
          <w:szCs w:val="24"/>
          <w:lang w:val="es-ES"/>
        </w:rPr>
        <w:t>. A pesar de lo anterior, la misma norma constitucional se encarga de establecer las excepciones aplicables a la regla de</w:t>
      </w:r>
      <w:r w:rsidR="003A29AC" w:rsidRPr="00F67C0E">
        <w:rPr>
          <w:rFonts w:ascii="Century Gothic" w:eastAsia="Times New Roman" w:hAnsi="Century Gothic" w:cs="Arial"/>
          <w:sz w:val="24"/>
          <w:szCs w:val="24"/>
          <w:lang w:val="es-ES"/>
        </w:rPr>
        <w:t xml:space="preserve"> la</w:t>
      </w:r>
      <w:r w:rsidRPr="00F67C0E">
        <w:rPr>
          <w:rFonts w:ascii="Century Gothic" w:eastAsia="Times New Roman" w:hAnsi="Century Gothic" w:cs="Arial"/>
          <w:sz w:val="24"/>
          <w:szCs w:val="24"/>
          <w:lang w:val="es-ES"/>
        </w:rPr>
        <w:t xml:space="preserve"> subsidiariedad, pues aunque existan otros mecanismos de defensa, será posible impetrar la presente acción cuando con ella se bus</w:t>
      </w:r>
      <w:r w:rsidR="002F7CFB" w:rsidRPr="00F67C0E">
        <w:rPr>
          <w:rFonts w:ascii="Century Gothic" w:eastAsia="Times New Roman" w:hAnsi="Century Gothic" w:cs="Arial"/>
          <w:sz w:val="24"/>
          <w:szCs w:val="24"/>
          <w:lang w:val="es-ES"/>
        </w:rPr>
        <w:t>que</w:t>
      </w:r>
      <w:r w:rsidR="005C6655" w:rsidRPr="00F67C0E">
        <w:rPr>
          <w:rFonts w:ascii="Century Gothic" w:eastAsia="Times New Roman" w:hAnsi="Century Gothic" w:cs="Arial"/>
          <w:sz w:val="24"/>
          <w:szCs w:val="24"/>
          <w:lang w:val="es-ES"/>
        </w:rPr>
        <w:t xml:space="preserve"> </w:t>
      </w:r>
      <w:r w:rsidRPr="00F67C0E">
        <w:rPr>
          <w:rFonts w:ascii="Century Gothic" w:eastAsia="Times New Roman" w:hAnsi="Century Gothic" w:cs="Arial"/>
          <w:sz w:val="24"/>
          <w:szCs w:val="24"/>
          <w:lang w:val="es-ES"/>
        </w:rPr>
        <w:t>evitar un perjuicio irremediable,</w:t>
      </w:r>
      <w:r w:rsidR="002E0DB4" w:rsidRPr="00F67C0E">
        <w:rPr>
          <w:rFonts w:ascii="Century Gothic" w:eastAsia="Times New Roman" w:hAnsi="Century Gothic" w:cs="Arial"/>
          <w:sz w:val="24"/>
          <w:szCs w:val="24"/>
          <w:lang w:val="es-ES"/>
        </w:rPr>
        <w:t xml:space="preserve"> </w:t>
      </w:r>
      <w:proofErr w:type="gramStart"/>
      <w:r w:rsidR="00540FAD" w:rsidRPr="00F67C0E">
        <w:rPr>
          <w:rFonts w:ascii="Century Gothic" w:eastAsia="Times New Roman" w:hAnsi="Century Gothic" w:cs="Arial"/>
          <w:sz w:val="24"/>
          <w:szCs w:val="24"/>
          <w:lang w:val="es-ES"/>
        </w:rPr>
        <w:t xml:space="preserve">o </w:t>
      </w:r>
      <w:r w:rsidRPr="00F67C0E">
        <w:rPr>
          <w:rFonts w:ascii="Century Gothic" w:eastAsia="Times New Roman" w:hAnsi="Century Gothic" w:cs="Arial"/>
          <w:sz w:val="24"/>
          <w:szCs w:val="24"/>
          <w:lang w:val="es-ES"/>
        </w:rPr>
        <w:t xml:space="preserve"> cuando</w:t>
      </w:r>
      <w:r w:rsidR="00540FAD" w:rsidRPr="00F67C0E">
        <w:rPr>
          <w:rFonts w:ascii="Century Gothic" w:eastAsia="Times New Roman" w:hAnsi="Century Gothic" w:cs="Arial"/>
          <w:sz w:val="24"/>
          <w:szCs w:val="24"/>
          <w:lang w:val="es-ES"/>
        </w:rPr>
        <w:t>quiera</w:t>
      </w:r>
      <w:proofErr w:type="gramEnd"/>
      <w:r w:rsidR="00540FAD" w:rsidRPr="00F67C0E">
        <w:rPr>
          <w:rFonts w:ascii="Century Gothic" w:eastAsia="Times New Roman" w:hAnsi="Century Gothic" w:cs="Arial"/>
          <w:sz w:val="24"/>
          <w:szCs w:val="24"/>
          <w:lang w:val="es-ES"/>
        </w:rPr>
        <w:t xml:space="preserve"> que </w:t>
      </w:r>
      <w:r w:rsidRPr="00F67C0E">
        <w:rPr>
          <w:rFonts w:ascii="Century Gothic" w:eastAsia="Times New Roman" w:hAnsi="Century Gothic" w:cs="Arial"/>
          <w:sz w:val="24"/>
          <w:szCs w:val="24"/>
          <w:lang w:val="es-ES"/>
        </w:rPr>
        <w:t xml:space="preserve">el mecanismo alternativo no goce de </w:t>
      </w:r>
      <w:r w:rsidRPr="00F67C0E">
        <w:rPr>
          <w:rFonts w:ascii="Century Gothic" w:eastAsia="Times New Roman" w:hAnsi="Century Gothic" w:cs="Arial"/>
          <w:sz w:val="24"/>
          <w:szCs w:val="24"/>
          <w:lang w:val="es-ES"/>
        </w:rPr>
        <w:lastRenderedPageBreak/>
        <w:t>la suficiente eficacia e idoneidad para proteger el contenido concreto de los derechos fundamentales invocados</w:t>
      </w:r>
      <w:r w:rsidR="00540FAD" w:rsidRPr="00F67C0E">
        <w:rPr>
          <w:rStyle w:val="Refdenotaalpie"/>
          <w:rFonts w:ascii="Century Gothic" w:eastAsia="Times New Roman" w:hAnsi="Century Gothic" w:cs="Arial"/>
          <w:sz w:val="24"/>
          <w:szCs w:val="24"/>
          <w:lang w:val="es-ES"/>
        </w:rPr>
        <w:footnoteReference w:id="3"/>
      </w:r>
      <w:r w:rsidRPr="00F67C0E">
        <w:rPr>
          <w:rFonts w:ascii="Century Gothic" w:eastAsia="Times New Roman" w:hAnsi="Century Gothic" w:cs="Arial"/>
          <w:sz w:val="24"/>
          <w:szCs w:val="24"/>
          <w:lang w:val="es-ES"/>
        </w:rPr>
        <w:t xml:space="preserve">. </w:t>
      </w:r>
    </w:p>
    <w:p w14:paraId="64D9565D" w14:textId="77777777" w:rsidR="00F32A26" w:rsidRPr="00F67C0E" w:rsidRDefault="00F32A26" w:rsidP="00284FBB">
      <w:pPr>
        <w:spacing w:line="360" w:lineRule="auto"/>
        <w:jc w:val="both"/>
        <w:rPr>
          <w:rFonts w:ascii="Century Gothic" w:eastAsia="Times New Roman" w:hAnsi="Century Gothic" w:cs="Arial"/>
          <w:sz w:val="24"/>
          <w:szCs w:val="24"/>
          <w:lang w:val="es-ES"/>
        </w:rPr>
      </w:pPr>
    </w:p>
    <w:p w14:paraId="00D32AEB" w14:textId="1C3B95EF" w:rsidR="002E0DB4" w:rsidRPr="00F67C0E" w:rsidRDefault="002E0DB4" w:rsidP="00284FBB">
      <w:pPr>
        <w:spacing w:line="360" w:lineRule="auto"/>
        <w:jc w:val="both"/>
        <w:rPr>
          <w:rFonts w:ascii="Century Gothic" w:eastAsia="Times New Roman" w:hAnsi="Century Gothic" w:cs="Arial"/>
          <w:b/>
          <w:bCs/>
          <w:sz w:val="24"/>
          <w:szCs w:val="24"/>
          <w:lang w:val="es-ES"/>
        </w:rPr>
      </w:pPr>
      <w:r w:rsidRPr="00F67C0E">
        <w:rPr>
          <w:rFonts w:ascii="Century Gothic" w:eastAsia="Times New Roman" w:hAnsi="Century Gothic" w:cs="Arial"/>
          <w:b/>
          <w:bCs/>
          <w:sz w:val="24"/>
          <w:szCs w:val="24"/>
          <w:lang w:val="es-ES"/>
        </w:rPr>
        <w:t>8. Del caso en concreto</w:t>
      </w:r>
    </w:p>
    <w:p w14:paraId="402239E2" w14:textId="77777777" w:rsidR="002E0DB4" w:rsidRPr="00F67C0E" w:rsidRDefault="002E0DB4" w:rsidP="00284FBB">
      <w:pPr>
        <w:spacing w:line="360" w:lineRule="auto"/>
        <w:jc w:val="both"/>
        <w:rPr>
          <w:rFonts w:ascii="Century Gothic" w:eastAsia="Times New Roman" w:hAnsi="Century Gothic" w:cs="Arial"/>
          <w:b/>
          <w:bCs/>
          <w:sz w:val="24"/>
          <w:szCs w:val="24"/>
          <w:lang w:val="es-ES"/>
        </w:rPr>
      </w:pPr>
    </w:p>
    <w:p w14:paraId="7C137C00" w14:textId="31E83A35" w:rsidR="0000461E" w:rsidRPr="00F67C0E" w:rsidRDefault="00477D0F" w:rsidP="00283F3C">
      <w:pPr>
        <w:spacing w:line="360" w:lineRule="auto"/>
        <w:jc w:val="both"/>
        <w:rPr>
          <w:rFonts w:ascii="Century Gothic" w:eastAsia="Times New Roman" w:hAnsi="Century Gothic" w:cs="Arial"/>
          <w:bCs/>
          <w:sz w:val="24"/>
          <w:szCs w:val="24"/>
          <w:lang w:val="es-ES"/>
        </w:rPr>
      </w:pPr>
      <w:r w:rsidRPr="00F67C0E">
        <w:rPr>
          <w:rFonts w:ascii="Century Gothic" w:eastAsia="Times New Roman" w:hAnsi="Century Gothic" w:cs="Arial"/>
          <w:bCs/>
          <w:sz w:val="24"/>
          <w:szCs w:val="24"/>
          <w:lang w:val="es-ES"/>
        </w:rPr>
        <w:t>1</w:t>
      </w:r>
      <w:r w:rsidR="00BB329C">
        <w:rPr>
          <w:rFonts w:ascii="Century Gothic" w:eastAsia="Times New Roman" w:hAnsi="Century Gothic" w:cs="Arial"/>
          <w:bCs/>
          <w:sz w:val="24"/>
          <w:szCs w:val="24"/>
          <w:lang w:val="es-ES"/>
        </w:rPr>
        <w:t>4</w:t>
      </w:r>
      <w:r w:rsidRPr="00F67C0E">
        <w:rPr>
          <w:rFonts w:ascii="Century Gothic" w:eastAsia="Times New Roman" w:hAnsi="Century Gothic" w:cs="Arial"/>
          <w:bCs/>
          <w:sz w:val="24"/>
          <w:szCs w:val="24"/>
          <w:lang w:val="es-ES"/>
        </w:rPr>
        <w:t xml:space="preserve">. </w:t>
      </w:r>
      <w:r w:rsidR="00F67C0E" w:rsidRPr="00F67C0E">
        <w:rPr>
          <w:rFonts w:ascii="Century Gothic" w:eastAsia="Times New Roman" w:hAnsi="Century Gothic" w:cs="Arial"/>
          <w:bCs/>
          <w:sz w:val="24"/>
          <w:szCs w:val="24"/>
          <w:lang w:val="es-ES"/>
        </w:rPr>
        <w:t xml:space="preserve">La </w:t>
      </w:r>
      <w:r w:rsidR="002E0DB4" w:rsidRPr="00F67C0E">
        <w:rPr>
          <w:rFonts w:ascii="Century Gothic" w:eastAsia="Times New Roman" w:hAnsi="Century Gothic" w:cs="Arial"/>
          <w:bCs/>
          <w:sz w:val="24"/>
          <w:szCs w:val="24"/>
          <w:lang w:val="es-ES"/>
        </w:rPr>
        <w:t xml:space="preserve">Corte </w:t>
      </w:r>
      <w:r w:rsidR="00F67C0E" w:rsidRPr="00F67C0E">
        <w:rPr>
          <w:rFonts w:ascii="Century Gothic" w:eastAsia="Times New Roman" w:hAnsi="Century Gothic" w:cs="Arial"/>
          <w:bCs/>
          <w:sz w:val="24"/>
          <w:szCs w:val="24"/>
          <w:lang w:val="es-ES"/>
        </w:rPr>
        <w:t>C</w:t>
      </w:r>
      <w:r w:rsidR="002E0DB4" w:rsidRPr="00F67C0E">
        <w:rPr>
          <w:rFonts w:ascii="Century Gothic" w:eastAsia="Times New Roman" w:hAnsi="Century Gothic" w:cs="Arial"/>
          <w:bCs/>
          <w:sz w:val="24"/>
          <w:szCs w:val="24"/>
          <w:lang w:val="es-ES"/>
        </w:rPr>
        <w:t xml:space="preserve">onstitucional </w:t>
      </w:r>
      <w:r w:rsidR="00F67C0E" w:rsidRPr="00F67C0E">
        <w:rPr>
          <w:rFonts w:ascii="Century Gothic" w:eastAsia="Times New Roman" w:hAnsi="Century Gothic" w:cs="Arial"/>
          <w:bCs/>
          <w:sz w:val="24"/>
          <w:szCs w:val="24"/>
          <w:lang w:val="es-ES"/>
        </w:rPr>
        <w:t xml:space="preserve">considera </w:t>
      </w:r>
      <w:r w:rsidR="006F7BE7" w:rsidRPr="00F67C0E">
        <w:rPr>
          <w:rFonts w:ascii="Century Gothic" w:eastAsia="Times New Roman" w:hAnsi="Century Gothic" w:cs="Arial"/>
          <w:bCs/>
          <w:sz w:val="24"/>
          <w:szCs w:val="24"/>
          <w:lang w:val="es-ES"/>
        </w:rPr>
        <w:t xml:space="preserve">que para determinar </w:t>
      </w:r>
      <w:r w:rsidR="001B0BA2" w:rsidRPr="00F67C0E">
        <w:rPr>
          <w:rFonts w:ascii="Century Gothic" w:eastAsia="Times New Roman" w:hAnsi="Century Gothic" w:cs="Arial"/>
          <w:bCs/>
          <w:sz w:val="24"/>
          <w:szCs w:val="24"/>
          <w:lang w:val="es-ES"/>
        </w:rPr>
        <w:t xml:space="preserve">si </w:t>
      </w:r>
      <w:r w:rsidR="0020787D" w:rsidRPr="00F67C0E">
        <w:rPr>
          <w:rFonts w:ascii="Century Gothic" w:eastAsia="Times New Roman" w:hAnsi="Century Gothic" w:cs="Arial"/>
          <w:bCs/>
          <w:sz w:val="24"/>
          <w:szCs w:val="24"/>
          <w:lang w:val="es-ES"/>
        </w:rPr>
        <w:t>existe un perjuicio irremediable</w:t>
      </w:r>
      <w:r w:rsidR="00EC46E7" w:rsidRPr="00F67C0E">
        <w:rPr>
          <w:rFonts w:ascii="Century Gothic" w:eastAsia="Times New Roman" w:hAnsi="Century Gothic" w:cs="Arial"/>
          <w:bCs/>
          <w:sz w:val="24"/>
          <w:szCs w:val="24"/>
          <w:lang w:val="es-ES"/>
        </w:rPr>
        <w:t xml:space="preserve">, o </w:t>
      </w:r>
      <w:r w:rsidR="00EF0348" w:rsidRPr="00F67C0E">
        <w:rPr>
          <w:rFonts w:ascii="Century Gothic" w:eastAsia="Times New Roman" w:hAnsi="Century Gothic" w:cs="Arial"/>
          <w:bCs/>
          <w:sz w:val="24"/>
          <w:szCs w:val="24"/>
          <w:lang w:val="es-ES"/>
        </w:rPr>
        <w:t>si el mecanismo alternativo es eficaz o no, se hace necesario hacer un análisis</w:t>
      </w:r>
      <w:r w:rsidR="00B213BE" w:rsidRPr="00F67C0E">
        <w:rPr>
          <w:rFonts w:ascii="Century Gothic" w:eastAsia="Times New Roman" w:hAnsi="Century Gothic" w:cs="Arial"/>
          <w:bCs/>
          <w:sz w:val="24"/>
          <w:szCs w:val="24"/>
          <w:lang w:val="es-ES"/>
        </w:rPr>
        <w:t xml:space="preserve"> exhaustivo de cada caso en concreto. En efecto, </w:t>
      </w:r>
      <w:proofErr w:type="gramStart"/>
      <w:r w:rsidR="00DF21AB" w:rsidRPr="00F67C0E">
        <w:rPr>
          <w:rFonts w:ascii="Century Gothic" w:eastAsia="Times New Roman" w:hAnsi="Century Gothic" w:cs="Arial"/>
          <w:bCs/>
          <w:sz w:val="24"/>
          <w:szCs w:val="24"/>
          <w:lang w:val="es-ES"/>
        </w:rPr>
        <w:t>de acuerdo a</w:t>
      </w:r>
      <w:proofErr w:type="gramEnd"/>
      <w:r w:rsidR="00DF21AB" w:rsidRPr="00F67C0E">
        <w:rPr>
          <w:rFonts w:ascii="Century Gothic" w:eastAsia="Times New Roman" w:hAnsi="Century Gothic" w:cs="Arial"/>
          <w:bCs/>
          <w:sz w:val="24"/>
          <w:szCs w:val="24"/>
          <w:lang w:val="es-ES"/>
        </w:rPr>
        <w:t xml:space="preserve"> la </w:t>
      </w:r>
      <w:r w:rsidR="00D9521B" w:rsidRPr="00F67C0E">
        <w:rPr>
          <w:rFonts w:ascii="Century Gothic" w:eastAsia="Times New Roman" w:hAnsi="Century Gothic" w:cs="Arial"/>
          <w:bCs/>
          <w:sz w:val="24"/>
          <w:szCs w:val="24"/>
          <w:lang w:val="es-ES"/>
        </w:rPr>
        <w:t xml:space="preserve">sentencia T-471 de 2017, </w:t>
      </w:r>
      <w:r w:rsidR="0000461E" w:rsidRPr="00F67C0E">
        <w:rPr>
          <w:rFonts w:ascii="Century Gothic" w:eastAsia="Times New Roman" w:hAnsi="Century Gothic" w:cs="Arial"/>
          <w:bCs/>
          <w:sz w:val="24"/>
          <w:szCs w:val="24"/>
          <w:lang w:val="es-ES"/>
        </w:rPr>
        <w:t xml:space="preserve">se dispone que: </w:t>
      </w:r>
    </w:p>
    <w:p w14:paraId="1288FCB2" w14:textId="77777777" w:rsidR="0000461E" w:rsidRPr="00F67C0E" w:rsidRDefault="0000461E" w:rsidP="00283F3C">
      <w:pPr>
        <w:spacing w:line="360" w:lineRule="auto"/>
        <w:jc w:val="both"/>
        <w:rPr>
          <w:rFonts w:ascii="Century Gothic" w:eastAsia="Times New Roman" w:hAnsi="Century Gothic" w:cs="Arial"/>
          <w:bCs/>
          <w:sz w:val="24"/>
          <w:szCs w:val="24"/>
          <w:lang w:val="es-ES"/>
        </w:rPr>
      </w:pPr>
    </w:p>
    <w:p w14:paraId="2C52F356" w14:textId="77777777" w:rsidR="00283F3C" w:rsidRPr="00F67C0E" w:rsidRDefault="0000461E" w:rsidP="00F67C0E">
      <w:pPr>
        <w:ind w:left="426" w:right="424"/>
        <w:jc w:val="both"/>
        <w:rPr>
          <w:rFonts w:ascii="Century Gothic" w:eastAsia="Times New Roman" w:hAnsi="Century Gothic" w:cs="Arial"/>
          <w:bCs/>
          <w:i/>
          <w:iCs/>
          <w:lang w:val="es-ES"/>
        </w:rPr>
      </w:pPr>
      <w:r w:rsidRPr="00F67C0E">
        <w:rPr>
          <w:rFonts w:ascii="Century Gothic" w:eastAsia="Times New Roman" w:hAnsi="Century Gothic" w:cs="Arial"/>
          <w:bCs/>
          <w:i/>
          <w:iCs/>
          <w:lang w:val="es-ES"/>
        </w:rPr>
        <w:t>“(</w:t>
      </w:r>
      <w:proofErr w:type="gramStart"/>
      <w:r w:rsidRPr="00F67C0E">
        <w:rPr>
          <w:rFonts w:ascii="Century Gothic" w:eastAsia="Times New Roman" w:hAnsi="Century Gothic" w:cs="Arial"/>
          <w:bCs/>
          <w:i/>
          <w:iCs/>
          <w:lang w:val="es-ES"/>
        </w:rPr>
        <w:t>…)</w:t>
      </w:r>
      <w:r w:rsidR="00283F3C" w:rsidRPr="00F67C0E">
        <w:rPr>
          <w:rFonts w:ascii="Century Gothic" w:eastAsia="Times New Roman" w:hAnsi="Century Gothic" w:cs="Arial"/>
          <w:bCs/>
          <w:i/>
          <w:iCs/>
          <w:lang w:val="es-ES"/>
        </w:rPr>
        <w:t>la</w:t>
      </w:r>
      <w:proofErr w:type="gramEnd"/>
      <w:r w:rsidR="00283F3C" w:rsidRPr="00F67C0E">
        <w:rPr>
          <w:rFonts w:ascii="Century Gothic" w:eastAsia="Times New Roman" w:hAnsi="Century Gothic" w:cs="Arial"/>
          <w:bCs/>
          <w:i/>
          <w:iCs/>
          <w:lang w:val="es-ES"/>
        </w:rPr>
        <w:t xml:space="preserve"> aptitud del medio de defensa ordinario debe ser analizada en cada caso concreto, en consideración a las características procesales del mecanismo y al derecho fundamental involucrado. Entonces, un medio judicial excluye la procedencia de la acción de tutela, cuando salvaguarda de manera eficaz el derecho fundamental invocado.</w:t>
      </w:r>
    </w:p>
    <w:p w14:paraId="054DE657" w14:textId="77777777" w:rsidR="00283F3C" w:rsidRPr="00F67C0E" w:rsidRDefault="00283F3C" w:rsidP="00F67C0E">
      <w:pPr>
        <w:ind w:left="426" w:right="424"/>
        <w:jc w:val="both"/>
        <w:rPr>
          <w:rFonts w:ascii="Century Gothic" w:eastAsia="Times New Roman" w:hAnsi="Century Gothic" w:cs="Arial"/>
          <w:bCs/>
          <w:i/>
          <w:iCs/>
          <w:lang w:val="es-ES"/>
        </w:rPr>
      </w:pPr>
      <w:r w:rsidRPr="00F67C0E">
        <w:rPr>
          <w:rFonts w:ascii="Century Gothic" w:eastAsia="Times New Roman" w:hAnsi="Century Gothic" w:cs="Arial"/>
          <w:bCs/>
          <w:i/>
          <w:iCs/>
          <w:lang w:val="es-ES"/>
        </w:rPr>
        <w:t xml:space="preserve"> </w:t>
      </w:r>
    </w:p>
    <w:p w14:paraId="188A3EA5" w14:textId="77777777" w:rsidR="00283F3C" w:rsidRPr="00F67C0E" w:rsidRDefault="003C04D1" w:rsidP="00F67C0E">
      <w:pPr>
        <w:ind w:left="426" w:right="424"/>
        <w:jc w:val="both"/>
        <w:rPr>
          <w:rFonts w:ascii="Century Gothic" w:eastAsia="Times New Roman" w:hAnsi="Century Gothic" w:cs="Arial"/>
          <w:bCs/>
          <w:i/>
          <w:iCs/>
          <w:lang w:val="es-ES"/>
        </w:rPr>
      </w:pPr>
      <w:r w:rsidRPr="00F67C0E">
        <w:rPr>
          <w:rFonts w:ascii="Century Gothic" w:eastAsia="Times New Roman" w:hAnsi="Century Gothic" w:cs="Arial"/>
          <w:bCs/>
          <w:i/>
          <w:iCs/>
          <w:lang w:val="es-ES"/>
        </w:rPr>
        <w:t>(…)</w:t>
      </w:r>
      <w:r w:rsidR="00283F3C" w:rsidRPr="00F67C0E">
        <w:rPr>
          <w:rFonts w:ascii="Century Gothic" w:eastAsia="Times New Roman" w:hAnsi="Century Gothic" w:cs="Arial"/>
          <w:bCs/>
          <w:i/>
          <w:iCs/>
          <w:lang w:val="es-ES"/>
        </w:rPr>
        <w:t xml:space="preserve"> en cada caso, el juez de tutela debe evaluar y determinar si el mecanismo judicial al alcance del afectado puede otorgar una protección completa y eficaz, de no cumplirse con los mencionados presupuestos, el operador judicial puede conceder el amparo constitucional de forma definitiva o transitoria según las circunstancias particulares que se evalúen.</w:t>
      </w:r>
    </w:p>
    <w:p w14:paraId="0A920BC6" w14:textId="77777777" w:rsidR="00283F3C" w:rsidRPr="00F67C0E" w:rsidRDefault="00283F3C" w:rsidP="00F67C0E">
      <w:pPr>
        <w:ind w:left="426" w:right="424"/>
        <w:jc w:val="both"/>
        <w:rPr>
          <w:rFonts w:ascii="Century Gothic" w:eastAsia="Times New Roman" w:hAnsi="Century Gothic" w:cs="Arial"/>
          <w:bCs/>
          <w:i/>
          <w:iCs/>
          <w:lang w:val="es-ES"/>
        </w:rPr>
      </w:pPr>
      <w:r w:rsidRPr="00F67C0E">
        <w:rPr>
          <w:rFonts w:ascii="Century Gothic" w:eastAsia="Times New Roman" w:hAnsi="Century Gothic" w:cs="Arial"/>
          <w:bCs/>
          <w:i/>
          <w:iCs/>
          <w:lang w:val="es-ES"/>
        </w:rPr>
        <w:t xml:space="preserve"> </w:t>
      </w:r>
    </w:p>
    <w:p w14:paraId="1FDA5784" w14:textId="77777777" w:rsidR="00B213BE" w:rsidRPr="00F67C0E" w:rsidRDefault="00283F3C" w:rsidP="00F67C0E">
      <w:pPr>
        <w:ind w:left="426" w:right="424"/>
        <w:jc w:val="both"/>
        <w:rPr>
          <w:rFonts w:ascii="Century Gothic" w:eastAsia="Times New Roman" w:hAnsi="Century Gothic" w:cs="Arial"/>
          <w:bCs/>
          <w:i/>
          <w:iCs/>
          <w:lang w:val="es-ES"/>
        </w:rPr>
      </w:pPr>
      <w:r w:rsidRPr="00F67C0E">
        <w:rPr>
          <w:rFonts w:ascii="Century Gothic" w:eastAsia="Times New Roman" w:hAnsi="Century Gothic" w:cs="Arial"/>
          <w:bCs/>
          <w:i/>
          <w:iCs/>
          <w:lang w:val="es-ES"/>
        </w:rPr>
        <w:t>En el mismo sentido, la sentencia T-230 de 2013, indicó que una de las formas para determinar que el mecanismo no es idóneo, se presenta cuando éste no ofrece una solución integral y no resuelve el conflicto en toda su dimensión. En consecuencia, la aptitud del medio debe analizarse en cada caso concreto y en su estudio se considerarán: (i) las características del procedimiento; (</w:t>
      </w:r>
      <w:proofErr w:type="spellStart"/>
      <w:r w:rsidRPr="00F67C0E">
        <w:rPr>
          <w:rFonts w:ascii="Century Gothic" w:eastAsia="Times New Roman" w:hAnsi="Century Gothic" w:cs="Arial"/>
          <w:bCs/>
          <w:i/>
          <w:iCs/>
          <w:lang w:val="es-ES"/>
        </w:rPr>
        <w:t>ii</w:t>
      </w:r>
      <w:proofErr w:type="spellEnd"/>
      <w:r w:rsidRPr="00F67C0E">
        <w:rPr>
          <w:rFonts w:ascii="Century Gothic" w:eastAsia="Times New Roman" w:hAnsi="Century Gothic" w:cs="Arial"/>
          <w:bCs/>
          <w:i/>
          <w:iCs/>
          <w:lang w:val="es-ES"/>
        </w:rPr>
        <w:t>) las circunstancias del peticionario y (</w:t>
      </w:r>
      <w:proofErr w:type="spellStart"/>
      <w:r w:rsidRPr="00F67C0E">
        <w:rPr>
          <w:rFonts w:ascii="Century Gothic" w:eastAsia="Times New Roman" w:hAnsi="Century Gothic" w:cs="Arial"/>
          <w:bCs/>
          <w:i/>
          <w:iCs/>
          <w:lang w:val="es-ES"/>
        </w:rPr>
        <w:t>iii</w:t>
      </w:r>
      <w:proofErr w:type="spellEnd"/>
      <w:r w:rsidRPr="00F67C0E">
        <w:rPr>
          <w:rFonts w:ascii="Century Gothic" w:eastAsia="Times New Roman" w:hAnsi="Century Gothic" w:cs="Arial"/>
          <w:bCs/>
          <w:i/>
          <w:iCs/>
          <w:lang w:val="es-ES"/>
        </w:rPr>
        <w:t>) el derecho fundamental involucrado</w:t>
      </w:r>
      <w:r w:rsidR="001D2C82" w:rsidRPr="00F67C0E">
        <w:rPr>
          <w:rFonts w:ascii="Century Gothic" w:eastAsia="Times New Roman" w:hAnsi="Century Gothic" w:cs="Arial"/>
          <w:bCs/>
          <w:i/>
          <w:iCs/>
          <w:lang w:val="es-ES"/>
        </w:rPr>
        <w:t xml:space="preserve"> (…)”</w:t>
      </w:r>
      <w:r w:rsidRPr="00F67C0E">
        <w:rPr>
          <w:rFonts w:ascii="Century Gothic" w:eastAsia="Times New Roman" w:hAnsi="Century Gothic" w:cs="Arial"/>
          <w:bCs/>
          <w:i/>
          <w:iCs/>
          <w:lang w:val="es-ES"/>
        </w:rPr>
        <w:t>.</w:t>
      </w:r>
    </w:p>
    <w:p w14:paraId="165C195B" w14:textId="77777777" w:rsidR="00B213BE" w:rsidRPr="00F67C0E" w:rsidRDefault="00B213BE" w:rsidP="00395011">
      <w:pPr>
        <w:spacing w:line="360" w:lineRule="auto"/>
        <w:jc w:val="both"/>
        <w:rPr>
          <w:rFonts w:ascii="Century Gothic" w:eastAsia="Times New Roman" w:hAnsi="Century Gothic" w:cs="Arial"/>
          <w:bCs/>
          <w:sz w:val="24"/>
          <w:szCs w:val="24"/>
          <w:lang w:val="es-ES"/>
        </w:rPr>
      </w:pPr>
    </w:p>
    <w:p w14:paraId="66456696" w14:textId="70606DF5" w:rsidR="00323C3D" w:rsidRPr="00F67C0E" w:rsidRDefault="006F09B5" w:rsidP="00395011">
      <w:pPr>
        <w:spacing w:line="360" w:lineRule="auto"/>
        <w:jc w:val="both"/>
        <w:rPr>
          <w:rFonts w:ascii="Century Gothic" w:eastAsia="Times New Roman" w:hAnsi="Century Gothic" w:cs="Arial"/>
          <w:bCs/>
          <w:sz w:val="24"/>
          <w:szCs w:val="24"/>
          <w:lang w:val="es-ES"/>
        </w:rPr>
      </w:pPr>
      <w:r w:rsidRPr="00F67C0E">
        <w:rPr>
          <w:rFonts w:ascii="Century Gothic" w:eastAsia="Times New Roman" w:hAnsi="Century Gothic" w:cs="Arial"/>
          <w:bCs/>
          <w:sz w:val="24"/>
          <w:szCs w:val="24"/>
          <w:lang w:val="es-ES"/>
        </w:rPr>
        <w:t>1</w:t>
      </w:r>
      <w:r w:rsidR="00BB329C">
        <w:rPr>
          <w:rFonts w:ascii="Century Gothic" w:eastAsia="Times New Roman" w:hAnsi="Century Gothic" w:cs="Arial"/>
          <w:bCs/>
          <w:sz w:val="24"/>
          <w:szCs w:val="24"/>
          <w:lang w:val="es-ES"/>
        </w:rPr>
        <w:t>5</w:t>
      </w:r>
      <w:r w:rsidRPr="00F67C0E">
        <w:rPr>
          <w:rFonts w:ascii="Century Gothic" w:eastAsia="Times New Roman" w:hAnsi="Century Gothic" w:cs="Arial"/>
          <w:bCs/>
          <w:sz w:val="24"/>
          <w:szCs w:val="24"/>
          <w:lang w:val="es-ES"/>
        </w:rPr>
        <w:t xml:space="preserve">. </w:t>
      </w:r>
      <w:r w:rsidR="00C44976" w:rsidRPr="00F67C0E">
        <w:rPr>
          <w:rFonts w:ascii="Century Gothic" w:eastAsia="Times New Roman" w:hAnsi="Century Gothic" w:cs="Arial"/>
          <w:bCs/>
          <w:sz w:val="24"/>
          <w:szCs w:val="24"/>
          <w:lang w:val="es-ES"/>
        </w:rPr>
        <w:t xml:space="preserve">En ese entendido, </w:t>
      </w:r>
      <w:r w:rsidR="001073AE" w:rsidRPr="00F67C0E">
        <w:rPr>
          <w:rFonts w:ascii="Century Gothic" w:eastAsia="Times New Roman" w:hAnsi="Century Gothic" w:cs="Arial"/>
          <w:bCs/>
          <w:sz w:val="24"/>
          <w:szCs w:val="24"/>
          <w:lang w:val="es-ES"/>
        </w:rPr>
        <w:t>se tiene que</w:t>
      </w:r>
      <w:r w:rsidR="00E122D1" w:rsidRPr="00F67C0E">
        <w:rPr>
          <w:rFonts w:ascii="Century Gothic" w:eastAsia="Times New Roman" w:hAnsi="Century Gothic" w:cs="Arial"/>
          <w:bCs/>
          <w:sz w:val="24"/>
          <w:szCs w:val="24"/>
          <w:lang w:val="es-ES"/>
        </w:rPr>
        <w:t xml:space="preserve"> de conformidad con </w:t>
      </w:r>
      <w:r w:rsidR="001E53BB" w:rsidRPr="00F67C0E">
        <w:rPr>
          <w:rFonts w:ascii="Century Gothic" w:eastAsia="Times New Roman" w:hAnsi="Century Gothic" w:cs="Arial"/>
          <w:bCs/>
          <w:sz w:val="24"/>
          <w:szCs w:val="24"/>
          <w:lang w:val="es-ES"/>
        </w:rPr>
        <w:t>el artículo 2º, inciso 2º del Decreto Ley 2158 de 1948</w:t>
      </w:r>
      <w:r w:rsidR="001453AB" w:rsidRPr="00F67C0E">
        <w:rPr>
          <w:rStyle w:val="Refdenotaalpie"/>
          <w:rFonts w:ascii="Century Gothic" w:eastAsia="Times New Roman" w:hAnsi="Century Gothic" w:cs="Arial"/>
          <w:bCs/>
          <w:sz w:val="24"/>
          <w:szCs w:val="24"/>
          <w:lang w:val="es-ES"/>
        </w:rPr>
        <w:footnoteReference w:id="4"/>
      </w:r>
      <w:r w:rsidR="0008681C" w:rsidRPr="00F67C0E">
        <w:rPr>
          <w:rFonts w:ascii="Century Gothic" w:eastAsia="Times New Roman" w:hAnsi="Century Gothic" w:cs="Arial"/>
          <w:bCs/>
          <w:sz w:val="24"/>
          <w:szCs w:val="24"/>
          <w:lang w:val="es-ES"/>
        </w:rPr>
        <w:t>, la jurisdicción ordinaria laboral es la competente para conocer “</w:t>
      </w:r>
      <w:r w:rsidR="0008681C" w:rsidRPr="00F67C0E">
        <w:rPr>
          <w:rFonts w:ascii="Century Gothic" w:eastAsia="Times New Roman" w:hAnsi="Century Gothic" w:cs="Arial"/>
          <w:bCs/>
          <w:i/>
          <w:iCs/>
          <w:lang w:val="es-ES"/>
        </w:rPr>
        <w:t xml:space="preserve">controversias, ejecuciones y recursos que le atribuya la legislación sobre el Instituto de Seguro Social; y de las diferencias que surjan entre las entidades públicas y privadas, del régimen de seguridad social </w:t>
      </w:r>
      <w:r w:rsidR="0008681C" w:rsidRPr="00F67C0E">
        <w:rPr>
          <w:rFonts w:ascii="Century Gothic" w:eastAsia="Times New Roman" w:hAnsi="Century Gothic" w:cs="Arial"/>
          <w:bCs/>
          <w:i/>
          <w:iCs/>
          <w:lang w:val="es-ES"/>
        </w:rPr>
        <w:lastRenderedPageBreak/>
        <w:t>integral y sus afiliados”</w:t>
      </w:r>
      <w:r w:rsidR="00161B56" w:rsidRPr="00F67C0E">
        <w:rPr>
          <w:rFonts w:ascii="Century Gothic" w:eastAsia="Times New Roman" w:hAnsi="Century Gothic" w:cs="Arial"/>
          <w:bCs/>
          <w:i/>
          <w:iCs/>
          <w:lang w:val="es-ES"/>
        </w:rPr>
        <w:t xml:space="preserve">, </w:t>
      </w:r>
      <w:r w:rsidR="00161B56" w:rsidRPr="00F67C0E">
        <w:rPr>
          <w:rFonts w:ascii="Century Gothic" w:eastAsia="Times New Roman" w:hAnsi="Century Gothic" w:cs="Arial"/>
          <w:bCs/>
          <w:sz w:val="24"/>
          <w:szCs w:val="24"/>
          <w:lang w:val="es-ES"/>
        </w:rPr>
        <w:t>por lo que resulta claro que</w:t>
      </w:r>
      <w:r w:rsidR="009F00F1" w:rsidRPr="00F67C0E">
        <w:rPr>
          <w:rFonts w:ascii="Century Gothic" w:eastAsia="Times New Roman" w:hAnsi="Century Gothic" w:cs="Arial"/>
          <w:bCs/>
          <w:sz w:val="24"/>
          <w:szCs w:val="24"/>
          <w:lang w:val="es-ES"/>
        </w:rPr>
        <w:t xml:space="preserve"> l</w:t>
      </w:r>
      <w:r w:rsidR="00161B56" w:rsidRPr="00F67C0E">
        <w:rPr>
          <w:rFonts w:ascii="Century Gothic" w:eastAsia="Times New Roman" w:hAnsi="Century Gothic" w:cs="Arial"/>
          <w:bCs/>
          <w:sz w:val="24"/>
          <w:szCs w:val="24"/>
          <w:lang w:val="es-ES"/>
        </w:rPr>
        <w:t xml:space="preserve">a controversia que nos ocupa, </w:t>
      </w:r>
      <w:r w:rsidR="004C4CF1" w:rsidRPr="00F67C0E">
        <w:rPr>
          <w:rFonts w:ascii="Century Gothic" w:eastAsia="Times New Roman" w:hAnsi="Century Gothic" w:cs="Arial"/>
          <w:bCs/>
          <w:sz w:val="24"/>
          <w:szCs w:val="24"/>
          <w:lang w:val="es-ES"/>
        </w:rPr>
        <w:t>puede ventilarse mediante la jurisdicción ordinaria Laboral</w:t>
      </w:r>
      <w:r w:rsidR="001656A1" w:rsidRPr="00F67C0E">
        <w:rPr>
          <w:rFonts w:ascii="Century Gothic" w:eastAsia="Times New Roman" w:hAnsi="Century Gothic" w:cs="Arial"/>
          <w:bCs/>
          <w:sz w:val="24"/>
          <w:szCs w:val="24"/>
          <w:lang w:val="es-ES"/>
        </w:rPr>
        <w:t xml:space="preserve">. </w:t>
      </w:r>
    </w:p>
    <w:p w14:paraId="6A3707CD" w14:textId="3B5FB53B" w:rsidR="00F17E0C" w:rsidRPr="00F67C0E" w:rsidRDefault="00F17E0C" w:rsidP="00395011">
      <w:pPr>
        <w:spacing w:line="360" w:lineRule="auto"/>
        <w:jc w:val="both"/>
        <w:rPr>
          <w:rFonts w:ascii="Century Gothic" w:eastAsia="Times New Roman" w:hAnsi="Century Gothic" w:cs="Arial"/>
          <w:bCs/>
          <w:sz w:val="24"/>
          <w:szCs w:val="24"/>
          <w:lang w:val="es-ES"/>
        </w:rPr>
      </w:pPr>
    </w:p>
    <w:p w14:paraId="123BD1DD" w14:textId="197A75AA" w:rsidR="004E1BC7" w:rsidRPr="00F67C0E" w:rsidRDefault="00F17E0C" w:rsidP="00BB329C">
      <w:pPr>
        <w:spacing w:line="360" w:lineRule="auto"/>
        <w:jc w:val="both"/>
        <w:rPr>
          <w:rFonts w:ascii="Century Gothic" w:eastAsia="Times New Roman" w:hAnsi="Century Gothic" w:cs="Arial"/>
          <w:bCs/>
          <w:sz w:val="24"/>
          <w:szCs w:val="24"/>
          <w:lang w:val="es-ES"/>
        </w:rPr>
      </w:pPr>
      <w:r w:rsidRPr="00F67C0E">
        <w:rPr>
          <w:rFonts w:ascii="Century Gothic" w:eastAsia="Times New Roman" w:hAnsi="Century Gothic" w:cs="Arial"/>
          <w:bCs/>
          <w:sz w:val="24"/>
          <w:szCs w:val="24"/>
          <w:lang w:val="es-ES"/>
        </w:rPr>
        <w:t>1</w:t>
      </w:r>
      <w:r w:rsidR="00BB329C">
        <w:rPr>
          <w:rFonts w:ascii="Century Gothic" w:eastAsia="Times New Roman" w:hAnsi="Century Gothic" w:cs="Arial"/>
          <w:bCs/>
          <w:sz w:val="24"/>
          <w:szCs w:val="24"/>
          <w:lang w:val="es-ES"/>
        </w:rPr>
        <w:t>6</w:t>
      </w:r>
      <w:r w:rsidRPr="00F67C0E">
        <w:rPr>
          <w:rFonts w:ascii="Century Gothic" w:eastAsia="Times New Roman" w:hAnsi="Century Gothic" w:cs="Arial"/>
          <w:bCs/>
          <w:sz w:val="24"/>
          <w:szCs w:val="24"/>
          <w:lang w:val="es-ES"/>
        </w:rPr>
        <w:t xml:space="preserve">. </w:t>
      </w:r>
      <w:r w:rsidR="00F67C0E" w:rsidRPr="00F67C0E">
        <w:rPr>
          <w:rFonts w:ascii="Century Gothic" w:eastAsia="Times New Roman" w:hAnsi="Century Gothic" w:cs="Arial"/>
          <w:bCs/>
          <w:sz w:val="24"/>
          <w:szCs w:val="24"/>
          <w:lang w:val="es-ES"/>
        </w:rPr>
        <w:t>Ahora</w:t>
      </w:r>
      <w:r w:rsidR="00E41D60" w:rsidRPr="00F67C0E">
        <w:rPr>
          <w:rFonts w:ascii="Century Gothic" w:eastAsia="Times New Roman" w:hAnsi="Century Gothic" w:cs="Arial"/>
          <w:bCs/>
          <w:sz w:val="24"/>
          <w:szCs w:val="24"/>
          <w:lang w:val="es-ES"/>
        </w:rPr>
        <w:t>,</w:t>
      </w:r>
      <w:r w:rsidR="00FC4D45" w:rsidRPr="00F67C0E">
        <w:rPr>
          <w:rFonts w:ascii="Century Gothic" w:eastAsia="Times New Roman" w:hAnsi="Century Gothic" w:cs="Arial"/>
          <w:bCs/>
          <w:sz w:val="24"/>
          <w:szCs w:val="24"/>
          <w:lang w:val="es-ES"/>
        </w:rPr>
        <w:t xml:space="preserve"> la </w:t>
      </w:r>
      <w:r w:rsidR="00EB5F28" w:rsidRPr="00F67C0E">
        <w:rPr>
          <w:rFonts w:ascii="Century Gothic" w:eastAsia="Times New Roman" w:hAnsi="Century Gothic" w:cs="Arial"/>
          <w:bCs/>
          <w:sz w:val="24"/>
          <w:szCs w:val="24"/>
          <w:lang w:val="es-ES"/>
        </w:rPr>
        <w:t xml:space="preserve">Corte Constitucional </w:t>
      </w:r>
      <w:r w:rsidR="00F67C0E">
        <w:rPr>
          <w:rFonts w:ascii="Century Gothic" w:eastAsia="Times New Roman" w:hAnsi="Century Gothic" w:cs="Arial"/>
          <w:bCs/>
          <w:sz w:val="24"/>
          <w:szCs w:val="24"/>
          <w:lang w:val="es-ES"/>
        </w:rPr>
        <w:t>propone</w:t>
      </w:r>
      <w:r w:rsidR="00EB5F28" w:rsidRPr="00F67C0E">
        <w:rPr>
          <w:rFonts w:ascii="Century Gothic" w:eastAsia="Times New Roman" w:hAnsi="Century Gothic" w:cs="Arial"/>
          <w:bCs/>
          <w:sz w:val="24"/>
          <w:szCs w:val="24"/>
          <w:lang w:val="es-ES"/>
        </w:rPr>
        <w:t xml:space="preserve"> </w:t>
      </w:r>
      <w:r w:rsidR="00054BE3" w:rsidRPr="00F67C0E">
        <w:rPr>
          <w:rFonts w:ascii="Century Gothic" w:eastAsia="Times New Roman" w:hAnsi="Century Gothic" w:cs="Arial"/>
          <w:bCs/>
          <w:sz w:val="24"/>
          <w:szCs w:val="24"/>
          <w:lang w:val="es-ES"/>
        </w:rPr>
        <w:t>algunas excepciones</w:t>
      </w:r>
      <w:r w:rsidR="00FC4D45" w:rsidRPr="00F67C0E">
        <w:rPr>
          <w:rFonts w:ascii="Century Gothic" w:eastAsia="Times New Roman" w:hAnsi="Century Gothic" w:cs="Arial"/>
          <w:bCs/>
          <w:sz w:val="24"/>
          <w:szCs w:val="24"/>
          <w:lang w:val="es-ES"/>
        </w:rPr>
        <w:t xml:space="preserve"> frente a la regla </w:t>
      </w:r>
      <w:r w:rsidR="00BD1238" w:rsidRPr="00F67C0E">
        <w:rPr>
          <w:rFonts w:ascii="Century Gothic" w:eastAsia="Times New Roman" w:hAnsi="Century Gothic" w:cs="Arial"/>
          <w:bCs/>
          <w:sz w:val="24"/>
          <w:szCs w:val="24"/>
          <w:lang w:val="es-ES"/>
        </w:rPr>
        <w:t xml:space="preserve">precedente, </w:t>
      </w:r>
      <w:r w:rsidR="00F67C0E">
        <w:rPr>
          <w:rFonts w:ascii="Century Gothic" w:eastAsia="Times New Roman" w:hAnsi="Century Gothic" w:cs="Arial"/>
          <w:bCs/>
          <w:sz w:val="24"/>
          <w:szCs w:val="24"/>
          <w:lang w:val="es-ES"/>
        </w:rPr>
        <w:t xml:space="preserve">esto es, cuando exista un perjuicio irremediable, o se encuentren </w:t>
      </w:r>
      <w:proofErr w:type="gramStart"/>
      <w:r w:rsidR="00F67C0E">
        <w:rPr>
          <w:rFonts w:ascii="Century Gothic" w:eastAsia="Times New Roman" w:hAnsi="Century Gothic" w:cs="Arial"/>
          <w:bCs/>
          <w:sz w:val="24"/>
          <w:szCs w:val="24"/>
          <w:lang w:val="es-ES"/>
        </w:rPr>
        <w:t>comprometidos derecho</w:t>
      </w:r>
      <w:proofErr w:type="gramEnd"/>
      <w:r w:rsidR="00F67C0E">
        <w:rPr>
          <w:rFonts w:ascii="Century Gothic" w:eastAsia="Times New Roman" w:hAnsi="Century Gothic" w:cs="Arial"/>
          <w:bCs/>
          <w:sz w:val="24"/>
          <w:szCs w:val="24"/>
          <w:lang w:val="es-ES"/>
        </w:rPr>
        <w:t xml:space="preserve"> fundamentales </w:t>
      </w:r>
      <w:r w:rsidR="00DF64B9" w:rsidRPr="00F67C0E">
        <w:rPr>
          <w:rFonts w:ascii="Century Gothic" w:eastAsia="Times New Roman" w:hAnsi="Century Gothic" w:cs="Arial"/>
          <w:bCs/>
          <w:sz w:val="24"/>
          <w:szCs w:val="24"/>
          <w:lang w:val="es-ES"/>
        </w:rPr>
        <w:t xml:space="preserve">de </w:t>
      </w:r>
      <w:r w:rsidR="007C58E9" w:rsidRPr="00F67C0E">
        <w:rPr>
          <w:rFonts w:ascii="Century Gothic" w:eastAsia="Times New Roman" w:hAnsi="Century Gothic" w:cs="Arial"/>
          <w:bCs/>
          <w:sz w:val="24"/>
          <w:szCs w:val="24"/>
          <w:lang w:val="es-ES"/>
        </w:rPr>
        <w:t>adultos mayores en situación de indefensión</w:t>
      </w:r>
      <w:r w:rsidR="00F67C0E">
        <w:rPr>
          <w:rFonts w:ascii="Century Gothic" w:eastAsia="Times New Roman" w:hAnsi="Century Gothic" w:cs="Arial"/>
          <w:bCs/>
          <w:sz w:val="24"/>
          <w:szCs w:val="24"/>
          <w:lang w:val="es-ES"/>
        </w:rPr>
        <w:t>.</w:t>
      </w:r>
    </w:p>
    <w:p w14:paraId="5EAEF0C0" w14:textId="77777777" w:rsidR="00F67C0E" w:rsidRPr="00F67C0E" w:rsidRDefault="00F67C0E" w:rsidP="00BB329C">
      <w:pPr>
        <w:spacing w:line="360" w:lineRule="auto"/>
        <w:jc w:val="both"/>
        <w:rPr>
          <w:rFonts w:ascii="Century Gothic" w:eastAsia="Times New Roman" w:hAnsi="Century Gothic" w:cs="Arial"/>
          <w:bCs/>
          <w:sz w:val="24"/>
          <w:szCs w:val="24"/>
          <w:lang w:val="es-ES"/>
        </w:rPr>
      </w:pPr>
    </w:p>
    <w:p w14:paraId="5CC9D3A8" w14:textId="56ECA82F" w:rsidR="00323C3D" w:rsidRPr="00F67C0E" w:rsidRDefault="004E1BC7" w:rsidP="00BB329C">
      <w:pPr>
        <w:spacing w:line="360" w:lineRule="auto"/>
        <w:jc w:val="both"/>
        <w:rPr>
          <w:rFonts w:ascii="Century Gothic" w:eastAsia="Times New Roman" w:hAnsi="Century Gothic" w:cs="Arial"/>
          <w:bCs/>
          <w:sz w:val="24"/>
          <w:szCs w:val="24"/>
          <w:lang w:val="es-ES"/>
        </w:rPr>
      </w:pPr>
      <w:r w:rsidRPr="00F67C0E">
        <w:rPr>
          <w:rFonts w:ascii="Century Gothic" w:eastAsia="Times New Roman" w:hAnsi="Century Gothic" w:cs="Arial"/>
          <w:bCs/>
          <w:sz w:val="24"/>
          <w:szCs w:val="24"/>
          <w:lang w:val="es-ES"/>
        </w:rPr>
        <w:t>1</w:t>
      </w:r>
      <w:r w:rsidR="00BB329C">
        <w:rPr>
          <w:rFonts w:ascii="Century Gothic" w:eastAsia="Times New Roman" w:hAnsi="Century Gothic" w:cs="Arial"/>
          <w:bCs/>
          <w:sz w:val="24"/>
          <w:szCs w:val="24"/>
          <w:lang w:val="es-ES"/>
        </w:rPr>
        <w:t>7</w:t>
      </w:r>
      <w:r w:rsidRPr="00F67C0E">
        <w:rPr>
          <w:rFonts w:ascii="Century Gothic" w:eastAsia="Times New Roman" w:hAnsi="Century Gothic" w:cs="Arial"/>
          <w:bCs/>
          <w:sz w:val="24"/>
          <w:szCs w:val="24"/>
          <w:lang w:val="es-ES"/>
        </w:rPr>
        <w:t xml:space="preserve">. </w:t>
      </w:r>
      <w:r w:rsidR="00F67C0E">
        <w:rPr>
          <w:rFonts w:ascii="Century Gothic" w:eastAsia="Times New Roman" w:hAnsi="Century Gothic" w:cs="Arial"/>
          <w:bCs/>
          <w:sz w:val="24"/>
          <w:szCs w:val="24"/>
          <w:lang w:val="es-ES"/>
        </w:rPr>
        <w:t xml:space="preserve">Respecto de la </w:t>
      </w:r>
      <w:r w:rsidR="00CE7CB0" w:rsidRPr="00F67C0E">
        <w:rPr>
          <w:rFonts w:ascii="Century Gothic" w:eastAsia="Times New Roman" w:hAnsi="Century Gothic" w:cs="Arial"/>
          <w:bCs/>
          <w:sz w:val="24"/>
          <w:szCs w:val="24"/>
          <w:lang w:val="es-ES"/>
        </w:rPr>
        <w:t xml:space="preserve">existencia de </w:t>
      </w:r>
      <w:r w:rsidR="00F67C0E">
        <w:rPr>
          <w:rFonts w:ascii="Century Gothic" w:eastAsia="Times New Roman" w:hAnsi="Century Gothic" w:cs="Arial"/>
          <w:bCs/>
          <w:sz w:val="24"/>
          <w:szCs w:val="24"/>
          <w:lang w:val="es-ES"/>
        </w:rPr>
        <w:t xml:space="preserve">un </w:t>
      </w:r>
      <w:r w:rsidR="00EA068A" w:rsidRPr="00F67C0E">
        <w:rPr>
          <w:rFonts w:ascii="Century Gothic" w:eastAsia="Times New Roman" w:hAnsi="Century Gothic" w:cs="Arial"/>
          <w:bCs/>
          <w:sz w:val="24"/>
          <w:szCs w:val="24"/>
          <w:lang w:val="es-ES"/>
        </w:rPr>
        <w:t>perjuicio irremediable</w:t>
      </w:r>
      <w:r w:rsidR="00F67C0E">
        <w:rPr>
          <w:rFonts w:ascii="Century Gothic" w:eastAsia="Times New Roman" w:hAnsi="Century Gothic" w:cs="Arial"/>
          <w:bCs/>
          <w:sz w:val="24"/>
          <w:szCs w:val="24"/>
          <w:lang w:val="es-ES"/>
        </w:rPr>
        <w:t xml:space="preserve"> es</w:t>
      </w:r>
      <w:r w:rsidR="00C605A9" w:rsidRPr="00F67C0E">
        <w:rPr>
          <w:rFonts w:ascii="Century Gothic" w:eastAsia="Times New Roman" w:hAnsi="Century Gothic" w:cs="Arial"/>
          <w:bCs/>
          <w:sz w:val="24"/>
          <w:szCs w:val="24"/>
          <w:lang w:val="es-ES"/>
        </w:rPr>
        <w:t xml:space="preserve"> necesario</w:t>
      </w:r>
      <w:r w:rsidR="00EA068A" w:rsidRPr="00F67C0E">
        <w:rPr>
          <w:rFonts w:ascii="Century Gothic" w:eastAsia="Times New Roman" w:hAnsi="Century Gothic" w:cs="Arial"/>
          <w:bCs/>
          <w:sz w:val="24"/>
          <w:szCs w:val="24"/>
          <w:lang w:val="es-ES"/>
        </w:rPr>
        <w:t xml:space="preserve"> tener en cuenta el pronunciamiento de</w:t>
      </w:r>
      <w:r w:rsidR="00973ACE" w:rsidRPr="00F67C0E">
        <w:rPr>
          <w:rFonts w:ascii="Century Gothic" w:eastAsia="Times New Roman" w:hAnsi="Century Gothic" w:cs="Arial"/>
          <w:bCs/>
          <w:sz w:val="24"/>
          <w:szCs w:val="24"/>
          <w:lang w:val="es-ES"/>
        </w:rPr>
        <w:t xml:space="preserve"> la Corte constitucional </w:t>
      </w:r>
      <w:r w:rsidR="00323C3D" w:rsidRPr="00F67C0E">
        <w:rPr>
          <w:rFonts w:ascii="Century Gothic" w:eastAsia="Times New Roman" w:hAnsi="Century Gothic" w:cs="Arial"/>
          <w:bCs/>
          <w:sz w:val="24"/>
          <w:szCs w:val="24"/>
          <w:lang w:val="es-ES"/>
        </w:rPr>
        <w:t xml:space="preserve">en sentencia T-808 de 2010, reiterada en </w:t>
      </w:r>
      <w:r w:rsidR="0083179D" w:rsidRPr="00F67C0E">
        <w:rPr>
          <w:rFonts w:ascii="Century Gothic" w:eastAsia="Times New Roman" w:hAnsi="Century Gothic" w:cs="Arial"/>
          <w:bCs/>
          <w:sz w:val="24"/>
          <w:szCs w:val="24"/>
          <w:lang w:val="es-ES"/>
        </w:rPr>
        <w:t>la providencia</w:t>
      </w:r>
      <w:r w:rsidR="00323C3D" w:rsidRPr="00F67C0E">
        <w:rPr>
          <w:rFonts w:ascii="Century Gothic" w:eastAsia="Times New Roman" w:hAnsi="Century Gothic" w:cs="Arial"/>
          <w:bCs/>
          <w:sz w:val="24"/>
          <w:szCs w:val="24"/>
          <w:lang w:val="es-ES"/>
        </w:rPr>
        <w:t xml:space="preserve"> T-956 de </w:t>
      </w:r>
      <w:proofErr w:type="gramStart"/>
      <w:r w:rsidR="00323C3D" w:rsidRPr="00F67C0E">
        <w:rPr>
          <w:rFonts w:ascii="Century Gothic" w:eastAsia="Times New Roman" w:hAnsi="Century Gothic" w:cs="Arial"/>
          <w:bCs/>
          <w:sz w:val="24"/>
          <w:szCs w:val="24"/>
          <w:lang w:val="es-ES"/>
        </w:rPr>
        <w:t xml:space="preserve">2014,  </w:t>
      </w:r>
      <w:r w:rsidR="0083179D" w:rsidRPr="00F67C0E">
        <w:rPr>
          <w:rFonts w:ascii="Century Gothic" w:eastAsia="Times New Roman" w:hAnsi="Century Gothic" w:cs="Arial"/>
          <w:bCs/>
          <w:sz w:val="24"/>
          <w:szCs w:val="24"/>
          <w:lang w:val="es-ES"/>
        </w:rPr>
        <w:t>que</w:t>
      </w:r>
      <w:proofErr w:type="gramEnd"/>
      <w:r w:rsidR="0083179D" w:rsidRPr="00F67C0E">
        <w:rPr>
          <w:rFonts w:ascii="Century Gothic" w:eastAsia="Times New Roman" w:hAnsi="Century Gothic" w:cs="Arial"/>
          <w:bCs/>
          <w:sz w:val="24"/>
          <w:szCs w:val="24"/>
          <w:lang w:val="es-ES"/>
        </w:rPr>
        <w:t xml:space="preserve"> </w:t>
      </w:r>
      <w:r w:rsidR="00323C3D" w:rsidRPr="00F67C0E">
        <w:rPr>
          <w:rFonts w:ascii="Century Gothic" w:eastAsia="Times New Roman" w:hAnsi="Century Gothic" w:cs="Arial"/>
          <w:bCs/>
          <w:sz w:val="24"/>
          <w:szCs w:val="24"/>
          <w:lang w:val="es-ES"/>
        </w:rPr>
        <w:t xml:space="preserve">estableció </w:t>
      </w:r>
      <w:r w:rsidR="00BD316B" w:rsidRPr="00F67C0E">
        <w:rPr>
          <w:rFonts w:ascii="Century Gothic" w:eastAsia="Times New Roman" w:hAnsi="Century Gothic" w:cs="Arial"/>
          <w:bCs/>
          <w:sz w:val="24"/>
          <w:szCs w:val="24"/>
          <w:lang w:val="es-ES"/>
        </w:rPr>
        <w:t>cuáles son los elementos</w:t>
      </w:r>
      <w:r w:rsidR="00323C3D" w:rsidRPr="00F67C0E">
        <w:rPr>
          <w:rFonts w:ascii="Century Gothic" w:eastAsia="Times New Roman" w:hAnsi="Century Gothic" w:cs="Arial"/>
          <w:bCs/>
          <w:sz w:val="24"/>
          <w:szCs w:val="24"/>
          <w:lang w:val="es-ES"/>
        </w:rPr>
        <w:t xml:space="preserve"> para determinar el carácter irremediable del perjuicio.</w:t>
      </w:r>
    </w:p>
    <w:p w14:paraId="45C9AFE5" w14:textId="77777777" w:rsidR="0083179D" w:rsidRPr="00F67C0E" w:rsidRDefault="0083179D" w:rsidP="00BB329C">
      <w:pPr>
        <w:spacing w:line="360" w:lineRule="auto"/>
        <w:jc w:val="both"/>
        <w:rPr>
          <w:rFonts w:ascii="Century Gothic" w:eastAsia="Times New Roman" w:hAnsi="Century Gothic" w:cs="Arial"/>
          <w:bCs/>
          <w:sz w:val="24"/>
          <w:szCs w:val="24"/>
          <w:lang w:val="es-ES"/>
        </w:rPr>
      </w:pPr>
    </w:p>
    <w:p w14:paraId="656DB231" w14:textId="3680EE84" w:rsidR="007E5626" w:rsidRPr="00F67C0E" w:rsidRDefault="006F09B5" w:rsidP="00BB329C">
      <w:pPr>
        <w:spacing w:line="360" w:lineRule="auto"/>
        <w:jc w:val="both"/>
        <w:rPr>
          <w:rFonts w:ascii="Century Gothic" w:eastAsia="Times New Roman" w:hAnsi="Century Gothic" w:cs="Arial"/>
          <w:bCs/>
          <w:sz w:val="24"/>
          <w:szCs w:val="24"/>
          <w:lang w:val="es-ES"/>
        </w:rPr>
      </w:pPr>
      <w:r w:rsidRPr="00F67C0E">
        <w:rPr>
          <w:rFonts w:ascii="Century Gothic" w:eastAsia="Times New Roman" w:hAnsi="Century Gothic" w:cs="Arial"/>
          <w:bCs/>
          <w:sz w:val="24"/>
          <w:szCs w:val="24"/>
          <w:lang w:val="es-ES"/>
        </w:rPr>
        <w:t>1</w:t>
      </w:r>
      <w:r w:rsidR="00BB329C">
        <w:rPr>
          <w:rFonts w:ascii="Century Gothic" w:eastAsia="Times New Roman" w:hAnsi="Century Gothic" w:cs="Arial"/>
          <w:bCs/>
          <w:sz w:val="24"/>
          <w:szCs w:val="24"/>
          <w:lang w:val="es-ES"/>
        </w:rPr>
        <w:t>8</w:t>
      </w:r>
      <w:r w:rsidRPr="00F67C0E">
        <w:rPr>
          <w:rFonts w:ascii="Century Gothic" w:eastAsia="Times New Roman" w:hAnsi="Century Gothic" w:cs="Arial"/>
          <w:bCs/>
          <w:sz w:val="24"/>
          <w:szCs w:val="24"/>
          <w:lang w:val="es-ES"/>
        </w:rPr>
        <w:t xml:space="preserve">. </w:t>
      </w:r>
      <w:r w:rsidR="00323C3D" w:rsidRPr="00F67C0E">
        <w:rPr>
          <w:rFonts w:ascii="Century Gothic" w:eastAsia="Times New Roman" w:hAnsi="Century Gothic" w:cs="Arial"/>
          <w:bCs/>
          <w:sz w:val="24"/>
          <w:szCs w:val="24"/>
          <w:lang w:val="es-ES"/>
        </w:rPr>
        <w:t xml:space="preserve">En primer lugar, estableció que el daño debe ser </w:t>
      </w:r>
      <w:r w:rsidR="00323C3D" w:rsidRPr="00F67C0E">
        <w:rPr>
          <w:rFonts w:ascii="Century Gothic" w:eastAsia="Times New Roman" w:hAnsi="Century Gothic" w:cs="Arial"/>
          <w:b/>
          <w:i/>
          <w:iCs/>
          <w:sz w:val="24"/>
          <w:szCs w:val="24"/>
          <w:lang w:val="es-ES"/>
        </w:rPr>
        <w:t>inminente</w:t>
      </w:r>
      <w:r w:rsidR="00323C3D" w:rsidRPr="00F67C0E">
        <w:rPr>
          <w:rFonts w:ascii="Century Gothic" w:eastAsia="Times New Roman" w:hAnsi="Century Gothic" w:cs="Arial"/>
          <w:bCs/>
          <w:sz w:val="24"/>
          <w:szCs w:val="24"/>
          <w:lang w:val="es-ES"/>
        </w:rPr>
        <w:t>, es decir que</w:t>
      </w:r>
      <w:r w:rsidR="009D0E31" w:rsidRPr="00F67C0E">
        <w:rPr>
          <w:rFonts w:ascii="Century Gothic" w:eastAsia="Times New Roman" w:hAnsi="Century Gothic" w:cs="Arial"/>
          <w:bCs/>
          <w:sz w:val="24"/>
          <w:szCs w:val="24"/>
          <w:lang w:val="es-ES"/>
        </w:rPr>
        <w:t xml:space="preserve"> debe</w:t>
      </w:r>
      <w:r w:rsidR="00323C3D" w:rsidRPr="00F67C0E">
        <w:rPr>
          <w:rFonts w:ascii="Century Gothic" w:eastAsia="Times New Roman" w:hAnsi="Century Gothic" w:cs="Arial"/>
          <w:bCs/>
          <w:sz w:val="24"/>
          <w:szCs w:val="24"/>
          <w:lang w:val="es-ES"/>
        </w:rPr>
        <w:t xml:space="preserve"> </w:t>
      </w:r>
      <w:r w:rsidR="00807542" w:rsidRPr="00F67C0E">
        <w:rPr>
          <w:rFonts w:ascii="Century Gothic" w:eastAsia="Times New Roman" w:hAnsi="Century Gothic" w:cs="Arial"/>
          <w:bCs/>
          <w:sz w:val="24"/>
          <w:szCs w:val="24"/>
          <w:lang w:val="es-ES"/>
        </w:rPr>
        <w:t>ocurrir o consolidarse</w:t>
      </w:r>
      <w:r w:rsidR="00323C3D" w:rsidRPr="00F67C0E">
        <w:rPr>
          <w:rFonts w:ascii="Century Gothic" w:eastAsia="Times New Roman" w:hAnsi="Century Gothic" w:cs="Arial"/>
          <w:bCs/>
          <w:sz w:val="24"/>
          <w:szCs w:val="24"/>
          <w:lang w:val="es-ES"/>
        </w:rPr>
        <w:t xml:space="preserve"> en un tiempo cercano</w:t>
      </w:r>
      <w:r w:rsidR="00807542" w:rsidRPr="00F67C0E">
        <w:rPr>
          <w:rFonts w:ascii="Century Gothic" w:eastAsia="Times New Roman" w:hAnsi="Century Gothic" w:cs="Arial"/>
          <w:bCs/>
          <w:sz w:val="24"/>
          <w:szCs w:val="24"/>
          <w:lang w:val="es-ES"/>
        </w:rPr>
        <w:t>. Esto, en oposició</w:t>
      </w:r>
      <w:r w:rsidR="007E5626" w:rsidRPr="00F67C0E">
        <w:rPr>
          <w:rFonts w:ascii="Century Gothic" w:eastAsia="Times New Roman" w:hAnsi="Century Gothic" w:cs="Arial"/>
          <w:bCs/>
          <w:sz w:val="24"/>
          <w:szCs w:val="24"/>
          <w:lang w:val="es-ES"/>
        </w:rPr>
        <w:t xml:space="preserve">n </w:t>
      </w:r>
      <w:r w:rsidR="00323C3D" w:rsidRPr="00F67C0E">
        <w:rPr>
          <w:rFonts w:ascii="Century Gothic" w:eastAsia="Times New Roman" w:hAnsi="Century Gothic" w:cs="Arial"/>
          <w:bCs/>
          <w:sz w:val="24"/>
          <w:szCs w:val="24"/>
          <w:lang w:val="es-ES"/>
        </w:rPr>
        <w:t xml:space="preserve">a la mera expectativa </w:t>
      </w:r>
      <w:r w:rsidR="007E5626" w:rsidRPr="00F67C0E">
        <w:rPr>
          <w:rFonts w:ascii="Century Gothic" w:eastAsia="Times New Roman" w:hAnsi="Century Gothic" w:cs="Arial"/>
          <w:bCs/>
          <w:sz w:val="24"/>
          <w:szCs w:val="24"/>
          <w:lang w:val="es-ES"/>
        </w:rPr>
        <w:t>de</w:t>
      </w:r>
      <w:r w:rsidR="00323C3D" w:rsidRPr="00F67C0E">
        <w:rPr>
          <w:rFonts w:ascii="Century Gothic" w:eastAsia="Times New Roman" w:hAnsi="Century Gothic" w:cs="Arial"/>
          <w:bCs/>
          <w:sz w:val="24"/>
          <w:szCs w:val="24"/>
          <w:lang w:val="es-ES"/>
        </w:rPr>
        <w:t xml:space="preserve"> </w:t>
      </w:r>
      <w:r w:rsidR="0033130A" w:rsidRPr="00F67C0E">
        <w:rPr>
          <w:rFonts w:ascii="Century Gothic" w:eastAsia="Times New Roman" w:hAnsi="Century Gothic" w:cs="Arial"/>
          <w:bCs/>
          <w:sz w:val="24"/>
          <w:szCs w:val="24"/>
          <w:lang w:val="es-ES"/>
        </w:rPr>
        <w:t xml:space="preserve">sufrir </w:t>
      </w:r>
      <w:r w:rsidR="00323C3D" w:rsidRPr="00F67C0E">
        <w:rPr>
          <w:rFonts w:ascii="Century Gothic" w:eastAsia="Times New Roman" w:hAnsi="Century Gothic" w:cs="Arial"/>
          <w:bCs/>
          <w:sz w:val="24"/>
          <w:szCs w:val="24"/>
          <w:lang w:val="es-ES"/>
        </w:rPr>
        <w:t xml:space="preserve">un posible menoscabo. Este presupuesto exige la acreditación probatoria de la ocurrencia de la lesión en un corto plazo que justifique la intervención del juez constitucional. </w:t>
      </w:r>
    </w:p>
    <w:p w14:paraId="3C59DF03" w14:textId="77777777" w:rsidR="007E5626" w:rsidRPr="00F67C0E" w:rsidRDefault="007E5626" w:rsidP="00BB329C">
      <w:pPr>
        <w:spacing w:line="360" w:lineRule="auto"/>
        <w:jc w:val="both"/>
        <w:rPr>
          <w:rFonts w:ascii="Century Gothic" w:eastAsia="Times New Roman" w:hAnsi="Century Gothic" w:cs="Arial"/>
          <w:bCs/>
          <w:sz w:val="24"/>
          <w:szCs w:val="24"/>
          <w:lang w:val="es-ES"/>
        </w:rPr>
      </w:pPr>
    </w:p>
    <w:p w14:paraId="5ECD4E6E" w14:textId="5855D584" w:rsidR="00116DC8" w:rsidRPr="00F67C0E" w:rsidRDefault="006F09B5" w:rsidP="00BB329C">
      <w:pPr>
        <w:spacing w:line="360" w:lineRule="auto"/>
        <w:jc w:val="both"/>
        <w:rPr>
          <w:rFonts w:ascii="Century Gothic" w:eastAsia="Times New Roman" w:hAnsi="Century Gothic" w:cs="Arial"/>
          <w:bCs/>
          <w:sz w:val="24"/>
          <w:szCs w:val="24"/>
          <w:lang w:val="es-ES"/>
        </w:rPr>
      </w:pPr>
      <w:r w:rsidRPr="00F67C0E">
        <w:rPr>
          <w:rFonts w:ascii="Century Gothic" w:eastAsia="Times New Roman" w:hAnsi="Century Gothic" w:cs="Arial"/>
          <w:bCs/>
          <w:sz w:val="24"/>
          <w:szCs w:val="24"/>
          <w:lang w:val="es-ES"/>
        </w:rPr>
        <w:t>1</w:t>
      </w:r>
      <w:r w:rsidR="00BB329C">
        <w:rPr>
          <w:rFonts w:ascii="Century Gothic" w:eastAsia="Times New Roman" w:hAnsi="Century Gothic" w:cs="Arial"/>
          <w:bCs/>
          <w:sz w:val="24"/>
          <w:szCs w:val="24"/>
          <w:lang w:val="es-ES"/>
        </w:rPr>
        <w:t>9</w:t>
      </w:r>
      <w:r w:rsidRPr="00F67C0E">
        <w:rPr>
          <w:rFonts w:ascii="Century Gothic" w:eastAsia="Times New Roman" w:hAnsi="Century Gothic" w:cs="Arial"/>
          <w:bCs/>
          <w:sz w:val="24"/>
          <w:szCs w:val="24"/>
          <w:lang w:val="es-ES"/>
        </w:rPr>
        <w:t xml:space="preserve">. </w:t>
      </w:r>
      <w:r w:rsidR="00323C3D" w:rsidRPr="00F67C0E">
        <w:rPr>
          <w:rFonts w:ascii="Century Gothic" w:eastAsia="Times New Roman" w:hAnsi="Century Gothic" w:cs="Arial"/>
          <w:bCs/>
          <w:sz w:val="24"/>
          <w:szCs w:val="24"/>
          <w:lang w:val="es-ES"/>
        </w:rPr>
        <w:t>Es</w:t>
      </w:r>
      <w:r w:rsidR="007E5626" w:rsidRPr="00F67C0E">
        <w:rPr>
          <w:rFonts w:ascii="Century Gothic" w:eastAsia="Times New Roman" w:hAnsi="Century Gothic" w:cs="Arial"/>
          <w:bCs/>
          <w:sz w:val="24"/>
          <w:szCs w:val="24"/>
          <w:lang w:val="es-ES"/>
        </w:rPr>
        <w:t xml:space="preserve"> </w:t>
      </w:r>
      <w:r w:rsidR="00323C3D" w:rsidRPr="00F67C0E">
        <w:rPr>
          <w:rFonts w:ascii="Century Gothic" w:eastAsia="Times New Roman" w:hAnsi="Century Gothic" w:cs="Arial"/>
          <w:bCs/>
          <w:sz w:val="24"/>
          <w:szCs w:val="24"/>
          <w:lang w:val="es-ES"/>
        </w:rPr>
        <w:t>importante resaltar que la inminencia no implica necesariamente que el detrimento en los derechos este consumado</w:t>
      </w:r>
      <w:r w:rsidR="00225CBB" w:rsidRPr="00F67C0E">
        <w:rPr>
          <w:rFonts w:ascii="Century Gothic" w:eastAsia="Times New Roman" w:hAnsi="Century Gothic" w:cs="Arial"/>
          <w:bCs/>
          <w:sz w:val="24"/>
          <w:szCs w:val="24"/>
          <w:lang w:val="es-ES"/>
        </w:rPr>
        <w:t>, si</w:t>
      </w:r>
      <w:r w:rsidR="006F6BB4" w:rsidRPr="00F67C0E">
        <w:rPr>
          <w:rFonts w:ascii="Century Gothic" w:eastAsia="Times New Roman" w:hAnsi="Century Gothic" w:cs="Arial"/>
          <w:bCs/>
          <w:sz w:val="24"/>
          <w:szCs w:val="24"/>
          <w:lang w:val="es-ES"/>
        </w:rPr>
        <w:t>no</w:t>
      </w:r>
      <w:r w:rsidR="00225CBB" w:rsidRPr="00F67C0E">
        <w:rPr>
          <w:rFonts w:ascii="Century Gothic" w:eastAsia="Times New Roman" w:hAnsi="Century Gothic" w:cs="Arial"/>
          <w:bCs/>
          <w:sz w:val="24"/>
          <w:szCs w:val="24"/>
          <w:lang w:val="es-ES"/>
        </w:rPr>
        <w:t xml:space="preserve"> que </w:t>
      </w:r>
      <w:r w:rsidR="006F6BB4" w:rsidRPr="00F67C0E">
        <w:rPr>
          <w:rFonts w:ascii="Century Gothic" w:eastAsia="Times New Roman" w:hAnsi="Century Gothic" w:cs="Arial"/>
          <w:bCs/>
          <w:sz w:val="24"/>
          <w:szCs w:val="24"/>
          <w:lang w:val="es-ES"/>
        </w:rPr>
        <w:t xml:space="preserve">se logre comprobar que </w:t>
      </w:r>
      <w:r w:rsidR="00225CBB" w:rsidRPr="00F67C0E">
        <w:rPr>
          <w:rFonts w:ascii="Century Gothic" w:eastAsia="Times New Roman" w:hAnsi="Century Gothic" w:cs="Arial"/>
          <w:bCs/>
          <w:sz w:val="24"/>
          <w:szCs w:val="24"/>
          <w:lang w:val="es-ES"/>
        </w:rPr>
        <w:t>exist</w:t>
      </w:r>
      <w:r w:rsidR="006F6BB4" w:rsidRPr="00F67C0E">
        <w:rPr>
          <w:rFonts w:ascii="Century Gothic" w:eastAsia="Times New Roman" w:hAnsi="Century Gothic" w:cs="Arial"/>
          <w:bCs/>
          <w:sz w:val="24"/>
          <w:szCs w:val="24"/>
          <w:lang w:val="es-ES"/>
        </w:rPr>
        <w:t>e</w:t>
      </w:r>
      <w:r w:rsidR="00225CBB" w:rsidRPr="00F67C0E">
        <w:rPr>
          <w:rFonts w:ascii="Century Gothic" w:eastAsia="Times New Roman" w:hAnsi="Century Gothic" w:cs="Arial"/>
          <w:bCs/>
          <w:sz w:val="24"/>
          <w:szCs w:val="24"/>
          <w:lang w:val="es-ES"/>
        </w:rPr>
        <w:t xml:space="preserve"> un</w:t>
      </w:r>
      <w:r w:rsidR="006F6BB4" w:rsidRPr="00F67C0E">
        <w:rPr>
          <w:rFonts w:ascii="Century Gothic" w:eastAsia="Times New Roman" w:hAnsi="Century Gothic" w:cs="Arial"/>
          <w:bCs/>
          <w:sz w:val="24"/>
          <w:szCs w:val="24"/>
          <w:lang w:val="es-ES"/>
        </w:rPr>
        <w:t xml:space="preserve"> peligro real </w:t>
      </w:r>
      <w:r w:rsidR="00116DC8" w:rsidRPr="00F67C0E">
        <w:rPr>
          <w:rFonts w:ascii="Century Gothic" w:eastAsia="Times New Roman" w:hAnsi="Century Gothic" w:cs="Arial"/>
          <w:bCs/>
          <w:sz w:val="24"/>
          <w:szCs w:val="24"/>
          <w:lang w:val="es-ES"/>
        </w:rPr>
        <w:t>que pued</w:t>
      </w:r>
      <w:r w:rsidR="000D0657" w:rsidRPr="00F67C0E">
        <w:rPr>
          <w:rFonts w:ascii="Century Gothic" w:eastAsia="Times New Roman" w:hAnsi="Century Gothic" w:cs="Arial"/>
          <w:bCs/>
          <w:sz w:val="24"/>
          <w:szCs w:val="24"/>
          <w:lang w:val="es-ES"/>
        </w:rPr>
        <w:t>a</w:t>
      </w:r>
      <w:r w:rsidR="00116DC8" w:rsidRPr="00F67C0E">
        <w:rPr>
          <w:rFonts w:ascii="Century Gothic" w:eastAsia="Times New Roman" w:hAnsi="Century Gothic" w:cs="Arial"/>
          <w:bCs/>
          <w:sz w:val="24"/>
          <w:szCs w:val="24"/>
          <w:lang w:val="es-ES"/>
        </w:rPr>
        <w:t xml:space="preserve"> derivar en la concreción del daño</w:t>
      </w:r>
      <w:r w:rsidR="00F87684" w:rsidRPr="00F67C0E">
        <w:rPr>
          <w:rFonts w:ascii="Century Gothic" w:eastAsia="Times New Roman" w:hAnsi="Century Gothic" w:cs="Arial"/>
          <w:bCs/>
          <w:sz w:val="24"/>
          <w:szCs w:val="24"/>
          <w:lang w:val="es-ES"/>
        </w:rPr>
        <w:t xml:space="preserve">, y que no es sino mediante la acción de tutela y un actuar urgente e inmediato, que puede evitarse </w:t>
      </w:r>
      <w:r w:rsidR="00557558" w:rsidRPr="00F67C0E">
        <w:rPr>
          <w:rFonts w:ascii="Century Gothic" w:eastAsia="Times New Roman" w:hAnsi="Century Gothic" w:cs="Arial"/>
          <w:bCs/>
          <w:sz w:val="24"/>
          <w:szCs w:val="24"/>
          <w:lang w:val="es-ES"/>
        </w:rPr>
        <w:t xml:space="preserve">dicha </w:t>
      </w:r>
      <w:r w:rsidR="00342C36" w:rsidRPr="00F67C0E">
        <w:rPr>
          <w:rFonts w:ascii="Century Gothic" w:eastAsia="Times New Roman" w:hAnsi="Century Gothic" w:cs="Arial"/>
          <w:bCs/>
          <w:sz w:val="24"/>
          <w:szCs w:val="24"/>
          <w:lang w:val="es-ES"/>
        </w:rPr>
        <w:t>concreción</w:t>
      </w:r>
      <w:r w:rsidR="00557558" w:rsidRPr="00F67C0E">
        <w:rPr>
          <w:rFonts w:ascii="Century Gothic" w:eastAsia="Times New Roman" w:hAnsi="Century Gothic" w:cs="Arial"/>
          <w:bCs/>
          <w:sz w:val="24"/>
          <w:szCs w:val="24"/>
          <w:lang w:val="es-ES"/>
        </w:rPr>
        <w:t xml:space="preserve">. </w:t>
      </w:r>
    </w:p>
    <w:p w14:paraId="0546B1B9" w14:textId="77777777" w:rsidR="00557558" w:rsidRPr="00F67C0E" w:rsidRDefault="00557558" w:rsidP="00BB329C">
      <w:pPr>
        <w:spacing w:line="360" w:lineRule="auto"/>
        <w:jc w:val="both"/>
        <w:rPr>
          <w:rFonts w:ascii="Century Gothic" w:eastAsia="Times New Roman" w:hAnsi="Century Gothic" w:cs="Arial"/>
          <w:bCs/>
          <w:sz w:val="24"/>
          <w:szCs w:val="24"/>
          <w:lang w:val="es-ES"/>
        </w:rPr>
      </w:pPr>
    </w:p>
    <w:p w14:paraId="11F8F21C" w14:textId="3987CCEE" w:rsidR="006D4E3F" w:rsidRDefault="00BB329C" w:rsidP="00BB329C">
      <w:pPr>
        <w:spacing w:line="360" w:lineRule="auto"/>
        <w:jc w:val="both"/>
        <w:rPr>
          <w:rFonts w:ascii="Century Gothic" w:eastAsia="Times New Roman" w:hAnsi="Century Gothic" w:cs="Arial"/>
          <w:bCs/>
          <w:sz w:val="24"/>
          <w:szCs w:val="24"/>
          <w:lang w:val="es-ES"/>
        </w:rPr>
      </w:pPr>
      <w:r>
        <w:rPr>
          <w:rFonts w:ascii="Century Gothic" w:eastAsia="Times New Roman" w:hAnsi="Century Gothic" w:cs="Arial"/>
          <w:bCs/>
          <w:sz w:val="24"/>
          <w:szCs w:val="24"/>
          <w:lang w:val="es-ES"/>
        </w:rPr>
        <w:t>20</w:t>
      </w:r>
      <w:r w:rsidR="006F09B5" w:rsidRPr="00F67C0E">
        <w:rPr>
          <w:rFonts w:ascii="Century Gothic" w:eastAsia="Times New Roman" w:hAnsi="Century Gothic" w:cs="Arial"/>
          <w:bCs/>
          <w:sz w:val="24"/>
          <w:szCs w:val="24"/>
          <w:lang w:val="es-ES"/>
        </w:rPr>
        <w:t xml:space="preserve">. </w:t>
      </w:r>
      <w:r w:rsidR="006D4E3F">
        <w:rPr>
          <w:rFonts w:ascii="Century Gothic" w:eastAsia="Times New Roman" w:hAnsi="Century Gothic" w:cs="Arial"/>
          <w:bCs/>
          <w:sz w:val="24"/>
          <w:szCs w:val="24"/>
          <w:lang w:val="es-ES"/>
        </w:rPr>
        <w:t xml:space="preserve">En el caso bajo estudio, el despacho no </w:t>
      </w:r>
      <w:r w:rsidR="00DA59AA">
        <w:rPr>
          <w:rFonts w:ascii="Century Gothic" w:eastAsia="Times New Roman" w:hAnsi="Century Gothic" w:cs="Arial"/>
          <w:bCs/>
          <w:sz w:val="24"/>
          <w:szCs w:val="24"/>
          <w:lang w:val="es-ES"/>
        </w:rPr>
        <w:t xml:space="preserve">advierte </w:t>
      </w:r>
      <w:r w:rsidR="006D4E3F">
        <w:rPr>
          <w:rFonts w:ascii="Century Gothic" w:eastAsia="Times New Roman" w:hAnsi="Century Gothic" w:cs="Arial"/>
          <w:bCs/>
          <w:sz w:val="24"/>
          <w:szCs w:val="24"/>
          <w:lang w:val="es-ES"/>
        </w:rPr>
        <w:t xml:space="preserve">el perjuicio </w:t>
      </w:r>
      <w:r w:rsidR="00DA59AA">
        <w:rPr>
          <w:rFonts w:ascii="Century Gothic" w:eastAsia="Times New Roman" w:hAnsi="Century Gothic" w:cs="Arial"/>
          <w:bCs/>
          <w:sz w:val="24"/>
          <w:szCs w:val="24"/>
          <w:lang w:val="es-ES"/>
        </w:rPr>
        <w:t xml:space="preserve">irremediable </w:t>
      </w:r>
      <w:r w:rsidR="006D4E3F">
        <w:rPr>
          <w:rFonts w:ascii="Century Gothic" w:eastAsia="Times New Roman" w:hAnsi="Century Gothic" w:cs="Arial"/>
          <w:bCs/>
          <w:sz w:val="24"/>
          <w:szCs w:val="24"/>
          <w:lang w:val="es-ES"/>
        </w:rPr>
        <w:t xml:space="preserve">que podría sufrir la señora </w:t>
      </w:r>
      <w:r w:rsidR="008C729A" w:rsidRPr="00F67C0E">
        <w:rPr>
          <w:rFonts w:ascii="Century Gothic" w:eastAsia="Times New Roman" w:hAnsi="Century Gothic" w:cs="Arial"/>
          <w:bCs/>
          <w:sz w:val="24"/>
          <w:szCs w:val="24"/>
          <w:lang w:val="es-ES"/>
        </w:rPr>
        <w:t>Flor Ángela Sepúlveda Ayala</w:t>
      </w:r>
      <w:r w:rsidR="00DA59AA">
        <w:rPr>
          <w:rFonts w:ascii="Century Gothic" w:eastAsia="Times New Roman" w:hAnsi="Century Gothic" w:cs="Arial"/>
          <w:bCs/>
          <w:sz w:val="24"/>
          <w:szCs w:val="24"/>
          <w:lang w:val="es-ES"/>
        </w:rPr>
        <w:t xml:space="preserve">, pues no existen pruebas que permitan concluir lo anterior. Lo que se encuentra </w:t>
      </w:r>
      <w:r w:rsidR="006D4E3F">
        <w:rPr>
          <w:rFonts w:ascii="Century Gothic" w:eastAsia="Times New Roman" w:hAnsi="Century Gothic" w:cs="Arial"/>
          <w:bCs/>
          <w:sz w:val="24"/>
          <w:szCs w:val="24"/>
          <w:lang w:val="es-ES"/>
        </w:rPr>
        <w:t xml:space="preserve">es que </w:t>
      </w:r>
      <w:r w:rsidR="00DA59AA">
        <w:rPr>
          <w:rFonts w:ascii="Century Gothic" w:eastAsia="Times New Roman" w:hAnsi="Century Gothic" w:cs="Arial"/>
          <w:bCs/>
          <w:sz w:val="24"/>
          <w:szCs w:val="24"/>
          <w:lang w:val="es-ES"/>
        </w:rPr>
        <w:t xml:space="preserve">la accionante </w:t>
      </w:r>
      <w:r w:rsidR="006D4E3F">
        <w:rPr>
          <w:rFonts w:ascii="Century Gothic" w:eastAsia="Times New Roman" w:hAnsi="Century Gothic" w:cs="Arial"/>
          <w:bCs/>
          <w:sz w:val="24"/>
          <w:szCs w:val="24"/>
          <w:lang w:val="es-ES"/>
        </w:rPr>
        <w:t>debe cumplir con requerimiento que le formuló Colpensiones para resolver lo relativo a su afiliación, esto es,</w:t>
      </w:r>
      <w:r w:rsidR="00857DB1">
        <w:rPr>
          <w:rFonts w:ascii="Century Gothic" w:eastAsia="Times New Roman" w:hAnsi="Century Gothic" w:cs="Arial"/>
          <w:bCs/>
          <w:sz w:val="24"/>
          <w:szCs w:val="24"/>
          <w:lang w:val="es-ES"/>
        </w:rPr>
        <w:t xml:space="preserve"> </w:t>
      </w:r>
      <w:r w:rsidR="00857DB1">
        <w:rPr>
          <w:rFonts w:ascii="Century Gothic" w:eastAsia="Times New Roman" w:hAnsi="Century Gothic" w:cs="Arial"/>
          <w:bCs/>
          <w:sz w:val="24"/>
          <w:szCs w:val="24"/>
          <w:lang w:val="es-ES"/>
        </w:rPr>
        <w:lastRenderedPageBreak/>
        <w:t>interponer</w:t>
      </w:r>
      <w:r w:rsidR="006D4E3F">
        <w:rPr>
          <w:rFonts w:ascii="Century Gothic" w:eastAsia="Times New Roman" w:hAnsi="Century Gothic" w:cs="Arial"/>
          <w:bCs/>
          <w:sz w:val="24"/>
          <w:szCs w:val="24"/>
          <w:lang w:val="es-ES"/>
        </w:rPr>
        <w:t xml:space="preserve"> la denuncia ante la Fiscalía General de la Nación</w:t>
      </w:r>
      <w:r w:rsidR="00750615">
        <w:rPr>
          <w:rFonts w:ascii="Century Gothic" w:eastAsia="Times New Roman" w:hAnsi="Century Gothic" w:cs="Arial"/>
          <w:bCs/>
          <w:sz w:val="24"/>
          <w:szCs w:val="24"/>
          <w:lang w:val="es-ES"/>
        </w:rPr>
        <w:t xml:space="preserve"> y requerirle el informe </w:t>
      </w:r>
      <w:proofErr w:type="gramStart"/>
      <w:r w:rsidR="00750615">
        <w:rPr>
          <w:rFonts w:ascii="Century Gothic" w:eastAsia="Times New Roman" w:hAnsi="Century Gothic" w:cs="Arial"/>
          <w:bCs/>
          <w:sz w:val="24"/>
          <w:szCs w:val="24"/>
          <w:lang w:val="es-ES"/>
        </w:rPr>
        <w:t>grafológico</w:t>
      </w:r>
      <w:proofErr w:type="gramEnd"/>
      <w:r w:rsidR="00750615">
        <w:rPr>
          <w:rFonts w:ascii="Century Gothic" w:eastAsia="Times New Roman" w:hAnsi="Century Gothic" w:cs="Arial"/>
          <w:bCs/>
          <w:sz w:val="24"/>
          <w:szCs w:val="24"/>
          <w:lang w:val="es-ES"/>
        </w:rPr>
        <w:t xml:space="preserve"> así como la declaración de falsedad</w:t>
      </w:r>
      <w:r w:rsidR="003B05E9">
        <w:rPr>
          <w:rFonts w:ascii="Century Gothic" w:eastAsia="Times New Roman" w:hAnsi="Century Gothic" w:cs="Arial"/>
          <w:bCs/>
          <w:sz w:val="24"/>
          <w:szCs w:val="24"/>
          <w:lang w:val="es-ES"/>
        </w:rPr>
        <w:t>.</w:t>
      </w:r>
    </w:p>
    <w:p w14:paraId="6B383901" w14:textId="77777777" w:rsidR="006D4E3F" w:rsidRDefault="006D4E3F" w:rsidP="00BB329C">
      <w:pPr>
        <w:spacing w:line="360" w:lineRule="auto"/>
        <w:jc w:val="both"/>
        <w:rPr>
          <w:rFonts w:ascii="Century Gothic" w:eastAsia="Times New Roman" w:hAnsi="Century Gothic" w:cs="Arial"/>
          <w:bCs/>
          <w:sz w:val="24"/>
          <w:szCs w:val="24"/>
          <w:lang w:val="es-ES"/>
        </w:rPr>
      </w:pPr>
    </w:p>
    <w:p w14:paraId="6C93EC1E" w14:textId="791C8DAF" w:rsidR="006D4E3F" w:rsidRDefault="006D4E3F" w:rsidP="00BB329C">
      <w:pPr>
        <w:spacing w:line="360" w:lineRule="auto"/>
        <w:jc w:val="both"/>
        <w:rPr>
          <w:rFonts w:ascii="Century Gothic" w:eastAsia="Times New Roman" w:hAnsi="Century Gothic" w:cs="Arial"/>
          <w:bCs/>
          <w:sz w:val="24"/>
          <w:szCs w:val="24"/>
          <w:lang w:val="es-ES"/>
        </w:rPr>
      </w:pPr>
      <w:r>
        <w:rPr>
          <w:rFonts w:ascii="Century Gothic" w:eastAsia="Times New Roman" w:hAnsi="Century Gothic" w:cs="Arial"/>
          <w:bCs/>
          <w:sz w:val="24"/>
          <w:szCs w:val="24"/>
          <w:lang w:val="es-ES"/>
        </w:rPr>
        <w:t>2</w:t>
      </w:r>
      <w:r w:rsidR="00BB329C">
        <w:rPr>
          <w:rFonts w:ascii="Century Gothic" w:eastAsia="Times New Roman" w:hAnsi="Century Gothic" w:cs="Arial"/>
          <w:bCs/>
          <w:sz w:val="24"/>
          <w:szCs w:val="24"/>
          <w:lang w:val="es-ES"/>
        </w:rPr>
        <w:t>1</w:t>
      </w:r>
      <w:r w:rsidR="00A34FFA" w:rsidRPr="00F67C0E">
        <w:rPr>
          <w:rFonts w:ascii="Century Gothic" w:eastAsia="Times New Roman" w:hAnsi="Century Gothic" w:cs="Arial"/>
          <w:bCs/>
          <w:sz w:val="24"/>
          <w:szCs w:val="24"/>
          <w:lang w:val="es-ES"/>
        </w:rPr>
        <w:t xml:space="preserve">. </w:t>
      </w:r>
      <w:r>
        <w:rPr>
          <w:rFonts w:ascii="Century Gothic" w:eastAsia="Times New Roman" w:hAnsi="Century Gothic" w:cs="Arial"/>
          <w:bCs/>
          <w:sz w:val="24"/>
          <w:szCs w:val="24"/>
          <w:lang w:val="es-ES"/>
        </w:rPr>
        <w:t>Además</w:t>
      </w:r>
      <w:r w:rsidR="00A34FFA" w:rsidRPr="00F67C0E">
        <w:rPr>
          <w:rFonts w:ascii="Century Gothic" w:eastAsia="Times New Roman" w:hAnsi="Century Gothic" w:cs="Arial"/>
          <w:bCs/>
          <w:sz w:val="24"/>
          <w:szCs w:val="24"/>
          <w:lang w:val="es-ES"/>
        </w:rPr>
        <w:t xml:space="preserve">, </w:t>
      </w:r>
      <w:r>
        <w:rPr>
          <w:rFonts w:ascii="Century Gothic" w:eastAsia="Times New Roman" w:hAnsi="Century Gothic" w:cs="Arial"/>
          <w:bCs/>
          <w:sz w:val="24"/>
          <w:szCs w:val="24"/>
          <w:lang w:val="es-ES"/>
        </w:rPr>
        <w:t>la accionante</w:t>
      </w:r>
      <w:r w:rsidR="00DA59AA">
        <w:rPr>
          <w:rFonts w:ascii="Century Gothic" w:eastAsia="Times New Roman" w:hAnsi="Century Gothic" w:cs="Arial"/>
          <w:bCs/>
          <w:sz w:val="24"/>
          <w:szCs w:val="24"/>
          <w:lang w:val="es-ES"/>
        </w:rPr>
        <w:t xml:space="preserve"> no acreditó la imposibilidad de presentar la denuncia por los hechos que rodearon su tras</w:t>
      </w:r>
      <w:r w:rsidR="003B05E9">
        <w:rPr>
          <w:rFonts w:ascii="Century Gothic" w:eastAsia="Times New Roman" w:hAnsi="Century Gothic" w:cs="Arial"/>
          <w:bCs/>
          <w:sz w:val="24"/>
          <w:szCs w:val="24"/>
          <w:lang w:val="es-ES"/>
        </w:rPr>
        <w:t>l</w:t>
      </w:r>
      <w:r w:rsidR="00DA59AA">
        <w:rPr>
          <w:rFonts w:ascii="Century Gothic" w:eastAsia="Times New Roman" w:hAnsi="Century Gothic" w:cs="Arial"/>
          <w:bCs/>
          <w:sz w:val="24"/>
          <w:szCs w:val="24"/>
          <w:lang w:val="es-ES"/>
        </w:rPr>
        <w:t>ado al fondo privado, el cual constituye la razón por la que Colpensiones no da trámite a lo pretendido por la señora Sepúlveda Ayala</w:t>
      </w:r>
      <w:r w:rsidR="00FE57F4">
        <w:rPr>
          <w:rFonts w:ascii="Century Gothic" w:eastAsia="Times New Roman" w:hAnsi="Century Gothic" w:cs="Arial"/>
          <w:bCs/>
          <w:sz w:val="24"/>
          <w:szCs w:val="24"/>
          <w:lang w:val="es-ES"/>
        </w:rPr>
        <w:t>;</w:t>
      </w:r>
      <w:r w:rsidR="00DA59AA">
        <w:rPr>
          <w:rFonts w:ascii="Century Gothic" w:eastAsia="Times New Roman" w:hAnsi="Century Gothic" w:cs="Arial"/>
          <w:bCs/>
          <w:sz w:val="24"/>
          <w:szCs w:val="24"/>
          <w:lang w:val="es-ES"/>
        </w:rPr>
        <w:t xml:space="preserve"> </w:t>
      </w:r>
      <w:r w:rsidR="00FE57F4">
        <w:rPr>
          <w:rFonts w:ascii="Century Gothic" w:eastAsia="Times New Roman" w:hAnsi="Century Gothic" w:cs="Arial"/>
          <w:bCs/>
          <w:sz w:val="24"/>
          <w:szCs w:val="24"/>
          <w:lang w:val="es-ES"/>
        </w:rPr>
        <w:t>en tanto que</w:t>
      </w:r>
      <w:r w:rsidR="00DA59AA">
        <w:rPr>
          <w:rFonts w:ascii="Century Gothic" w:eastAsia="Times New Roman" w:hAnsi="Century Gothic" w:cs="Arial"/>
          <w:bCs/>
          <w:sz w:val="24"/>
          <w:szCs w:val="24"/>
          <w:lang w:val="es-ES"/>
        </w:rPr>
        <w:t xml:space="preserve"> ya el fondo privado informó la anulación de la afiliación. </w:t>
      </w:r>
    </w:p>
    <w:p w14:paraId="5DD57731" w14:textId="77777777" w:rsidR="0033130A" w:rsidRPr="00F67C0E" w:rsidRDefault="0033130A" w:rsidP="00BB329C">
      <w:pPr>
        <w:spacing w:line="360" w:lineRule="auto"/>
        <w:jc w:val="both"/>
        <w:rPr>
          <w:rFonts w:ascii="Century Gothic" w:eastAsia="Times New Roman" w:hAnsi="Century Gothic" w:cs="Arial"/>
          <w:bCs/>
          <w:sz w:val="24"/>
          <w:szCs w:val="24"/>
          <w:lang w:val="es-ES"/>
        </w:rPr>
      </w:pPr>
    </w:p>
    <w:p w14:paraId="72DC97B3" w14:textId="23BADE1B" w:rsidR="002B0255" w:rsidRPr="00F67C0E" w:rsidRDefault="001D74D9" w:rsidP="002B0255">
      <w:pPr>
        <w:spacing w:line="360" w:lineRule="auto"/>
        <w:jc w:val="both"/>
        <w:rPr>
          <w:rFonts w:ascii="Century Gothic" w:eastAsia="Times New Roman" w:hAnsi="Century Gothic" w:cs="Arial"/>
          <w:bCs/>
          <w:sz w:val="24"/>
          <w:szCs w:val="24"/>
          <w:lang w:val="es-ES"/>
        </w:rPr>
      </w:pPr>
      <w:r w:rsidRPr="00F67C0E">
        <w:rPr>
          <w:rFonts w:ascii="Century Gothic" w:eastAsia="Times New Roman" w:hAnsi="Century Gothic" w:cs="Arial"/>
          <w:bCs/>
          <w:sz w:val="24"/>
          <w:szCs w:val="24"/>
          <w:lang w:val="es-ES"/>
        </w:rPr>
        <w:t>2</w:t>
      </w:r>
      <w:r w:rsidR="00BB329C">
        <w:rPr>
          <w:rFonts w:ascii="Century Gothic" w:eastAsia="Times New Roman" w:hAnsi="Century Gothic" w:cs="Arial"/>
          <w:bCs/>
          <w:sz w:val="24"/>
          <w:szCs w:val="24"/>
          <w:lang w:val="es-ES"/>
        </w:rPr>
        <w:t>2</w:t>
      </w:r>
      <w:r w:rsidR="009D5316" w:rsidRPr="00F67C0E">
        <w:rPr>
          <w:rFonts w:ascii="Century Gothic" w:eastAsia="Times New Roman" w:hAnsi="Century Gothic" w:cs="Arial"/>
          <w:bCs/>
          <w:sz w:val="24"/>
          <w:szCs w:val="24"/>
          <w:lang w:val="es-ES"/>
        </w:rPr>
        <w:t xml:space="preserve">. </w:t>
      </w:r>
      <w:r w:rsidR="002B2C3B" w:rsidRPr="00F67C0E">
        <w:rPr>
          <w:rFonts w:ascii="Century Gothic" w:eastAsia="Times New Roman" w:hAnsi="Century Gothic" w:cs="Arial"/>
          <w:bCs/>
          <w:sz w:val="24"/>
          <w:szCs w:val="24"/>
          <w:lang w:val="es-ES"/>
        </w:rPr>
        <w:t xml:space="preserve">Por otra parte, en cuanto a la protección especial destinada a los adultos mayores, </w:t>
      </w:r>
      <w:r w:rsidR="00D32905" w:rsidRPr="00F67C0E">
        <w:rPr>
          <w:rFonts w:ascii="Century Gothic" w:eastAsia="Times New Roman" w:hAnsi="Century Gothic" w:cs="Arial"/>
          <w:bCs/>
          <w:sz w:val="24"/>
          <w:szCs w:val="24"/>
          <w:lang w:val="es-ES"/>
        </w:rPr>
        <w:t xml:space="preserve">si bien la demandante alega tener 58 años, </w:t>
      </w:r>
      <w:r w:rsidR="00530CBD" w:rsidRPr="00F67C0E">
        <w:rPr>
          <w:rFonts w:ascii="Century Gothic" w:eastAsia="Times New Roman" w:hAnsi="Century Gothic" w:cs="Arial"/>
          <w:bCs/>
          <w:sz w:val="24"/>
          <w:szCs w:val="24"/>
          <w:lang w:val="es-ES"/>
        </w:rPr>
        <w:t xml:space="preserve">debe tenerse en cuenta lo </w:t>
      </w:r>
      <w:r w:rsidR="005E6282" w:rsidRPr="00F67C0E">
        <w:rPr>
          <w:rFonts w:ascii="Century Gothic" w:eastAsia="Times New Roman" w:hAnsi="Century Gothic" w:cs="Arial"/>
          <w:bCs/>
          <w:sz w:val="24"/>
          <w:szCs w:val="24"/>
          <w:lang w:val="es-ES"/>
        </w:rPr>
        <w:t xml:space="preserve">establecido en </w:t>
      </w:r>
      <w:r w:rsidR="00F11CBE" w:rsidRPr="00F67C0E">
        <w:rPr>
          <w:rFonts w:ascii="Century Gothic" w:eastAsia="Times New Roman" w:hAnsi="Century Gothic" w:cs="Arial"/>
          <w:bCs/>
          <w:sz w:val="24"/>
          <w:szCs w:val="24"/>
          <w:lang w:val="es-ES"/>
        </w:rPr>
        <w:t>Sentencia</w:t>
      </w:r>
      <w:r w:rsidR="000164D5" w:rsidRPr="00F67C0E">
        <w:rPr>
          <w:rFonts w:ascii="Century Gothic" w:eastAsia="Times New Roman" w:hAnsi="Century Gothic" w:cs="Arial"/>
          <w:bCs/>
          <w:sz w:val="24"/>
          <w:szCs w:val="24"/>
          <w:lang w:val="es-ES"/>
        </w:rPr>
        <w:t>s</w:t>
      </w:r>
      <w:r w:rsidR="00F11CBE" w:rsidRPr="00F67C0E">
        <w:rPr>
          <w:rFonts w:ascii="Century Gothic" w:eastAsia="Times New Roman" w:hAnsi="Century Gothic" w:cs="Arial"/>
          <w:bCs/>
          <w:sz w:val="24"/>
          <w:szCs w:val="24"/>
          <w:lang w:val="es-ES"/>
        </w:rPr>
        <w:t xml:space="preserve"> T-844 de 2014</w:t>
      </w:r>
      <w:r w:rsidR="000164D5" w:rsidRPr="00F67C0E">
        <w:rPr>
          <w:rFonts w:ascii="Century Gothic" w:eastAsia="Times New Roman" w:hAnsi="Century Gothic" w:cs="Arial"/>
          <w:bCs/>
          <w:sz w:val="24"/>
          <w:szCs w:val="24"/>
          <w:lang w:val="es-ES"/>
        </w:rPr>
        <w:t xml:space="preserve"> y</w:t>
      </w:r>
      <w:r w:rsidR="00F11CBE" w:rsidRPr="00F67C0E">
        <w:rPr>
          <w:rFonts w:ascii="Century Gothic" w:eastAsia="Times New Roman" w:hAnsi="Century Gothic" w:cs="Arial"/>
          <w:bCs/>
          <w:sz w:val="24"/>
          <w:szCs w:val="24"/>
          <w:lang w:val="es-ES"/>
        </w:rPr>
        <w:t xml:space="preserve"> T-037 de 2017 </w:t>
      </w:r>
      <w:r w:rsidR="00666039" w:rsidRPr="00F67C0E">
        <w:rPr>
          <w:rFonts w:ascii="Century Gothic" w:eastAsia="Times New Roman" w:hAnsi="Century Gothic" w:cs="Arial"/>
          <w:bCs/>
          <w:sz w:val="24"/>
          <w:szCs w:val="24"/>
          <w:lang w:val="es-ES"/>
        </w:rPr>
        <w:t xml:space="preserve">en las que se consideró lo siguiente: </w:t>
      </w:r>
    </w:p>
    <w:p w14:paraId="15A01CFD" w14:textId="77777777" w:rsidR="00666039" w:rsidRPr="00F67C0E" w:rsidRDefault="00666039" w:rsidP="002B0255">
      <w:pPr>
        <w:spacing w:line="360" w:lineRule="auto"/>
        <w:jc w:val="both"/>
        <w:rPr>
          <w:rFonts w:ascii="Century Gothic" w:eastAsia="Times New Roman" w:hAnsi="Century Gothic" w:cs="Arial"/>
          <w:bCs/>
          <w:lang w:val="es-ES"/>
        </w:rPr>
      </w:pPr>
    </w:p>
    <w:p w14:paraId="26924C40" w14:textId="05C3004F" w:rsidR="00D32905" w:rsidRPr="00F67C0E" w:rsidRDefault="00666039" w:rsidP="00DA59AA">
      <w:pPr>
        <w:ind w:left="426" w:right="566"/>
        <w:jc w:val="both"/>
        <w:rPr>
          <w:rFonts w:ascii="Century Gothic" w:eastAsia="Times New Roman" w:hAnsi="Century Gothic" w:cs="Arial"/>
          <w:bCs/>
          <w:i/>
          <w:iCs/>
          <w:lang w:val="es-ES"/>
        </w:rPr>
      </w:pPr>
      <w:r w:rsidRPr="00F67C0E">
        <w:rPr>
          <w:rFonts w:ascii="Century Gothic" w:eastAsia="Times New Roman" w:hAnsi="Century Gothic" w:cs="Arial"/>
          <w:bCs/>
          <w:lang w:val="es-ES"/>
        </w:rPr>
        <w:t>“(</w:t>
      </w:r>
      <w:proofErr w:type="gramStart"/>
      <w:r w:rsidRPr="00F67C0E">
        <w:rPr>
          <w:rFonts w:ascii="Century Gothic" w:eastAsia="Times New Roman" w:hAnsi="Century Gothic" w:cs="Arial"/>
          <w:bCs/>
          <w:lang w:val="es-ES"/>
        </w:rPr>
        <w:t>…)L</w:t>
      </w:r>
      <w:r w:rsidR="00D32905" w:rsidRPr="00F67C0E">
        <w:rPr>
          <w:rFonts w:ascii="Century Gothic" w:eastAsia="Times New Roman" w:hAnsi="Century Gothic" w:cs="Arial"/>
          <w:bCs/>
          <w:lang w:val="es-ES"/>
        </w:rPr>
        <w:t>a</w:t>
      </w:r>
      <w:proofErr w:type="gramEnd"/>
      <w:r w:rsidR="00D32905" w:rsidRPr="00F67C0E">
        <w:rPr>
          <w:rFonts w:ascii="Century Gothic" w:eastAsia="Times New Roman" w:hAnsi="Century Gothic" w:cs="Arial"/>
          <w:bCs/>
          <w:lang w:val="es-ES"/>
        </w:rPr>
        <w:t xml:space="preserve"> acción de tutela será procedente como mecanismo definitivo, cuando los accionantes alcancen la expectativa de vida de los colombianos certificada por el DANE en 74 años. Así mismo, será procedente como mecanismo definitivo en los casos donde sin importar la edad del accionante y existiendo otro medio de defensa, se acredite que el mismo no es idóneo y eficaz para la protección de los derechos fundamentales del actor. Finalmente, la acción de tutela procederá como mecanismo transitorio para evitar la ocurrencia de un perjuicio irremediable.”</w:t>
      </w:r>
      <w:r w:rsidR="00D32905" w:rsidRPr="00F67C0E">
        <w:rPr>
          <w:rFonts w:ascii="Century Gothic" w:eastAsia="Times New Roman" w:hAnsi="Century Gothic" w:cs="Arial"/>
          <w:bCs/>
          <w:sz w:val="24"/>
          <w:szCs w:val="24"/>
          <w:lang w:val="es-ES"/>
        </w:rPr>
        <w:t xml:space="preserve"> </w:t>
      </w:r>
    </w:p>
    <w:p w14:paraId="558405BF" w14:textId="77777777" w:rsidR="00D32905" w:rsidRPr="00F67C0E" w:rsidRDefault="00D32905" w:rsidP="00D32905">
      <w:pPr>
        <w:spacing w:line="360" w:lineRule="auto"/>
        <w:jc w:val="both"/>
        <w:rPr>
          <w:rFonts w:ascii="Century Gothic" w:eastAsia="Times New Roman" w:hAnsi="Century Gothic" w:cs="Arial"/>
          <w:bCs/>
          <w:sz w:val="24"/>
          <w:szCs w:val="24"/>
          <w:lang w:val="es-ES"/>
        </w:rPr>
      </w:pPr>
      <w:r w:rsidRPr="00F67C0E">
        <w:rPr>
          <w:rFonts w:ascii="Century Gothic" w:eastAsia="Times New Roman" w:hAnsi="Century Gothic" w:cs="Arial"/>
          <w:bCs/>
          <w:sz w:val="24"/>
          <w:szCs w:val="24"/>
          <w:lang w:val="es-ES"/>
        </w:rPr>
        <w:t xml:space="preserve"> </w:t>
      </w:r>
    </w:p>
    <w:p w14:paraId="01E88237" w14:textId="172A5963" w:rsidR="00EF4B10" w:rsidRPr="00F67C0E" w:rsidRDefault="00396EE0" w:rsidP="00BB329C">
      <w:pPr>
        <w:spacing w:line="360" w:lineRule="auto"/>
        <w:jc w:val="both"/>
        <w:rPr>
          <w:rFonts w:ascii="Century Gothic" w:eastAsia="Times New Roman" w:hAnsi="Century Gothic" w:cs="Arial"/>
          <w:bCs/>
          <w:sz w:val="24"/>
          <w:szCs w:val="24"/>
          <w:lang w:val="es-ES"/>
        </w:rPr>
      </w:pPr>
      <w:r w:rsidRPr="00F67C0E">
        <w:rPr>
          <w:rFonts w:ascii="Century Gothic" w:eastAsia="Times New Roman" w:hAnsi="Century Gothic" w:cs="Arial"/>
          <w:bCs/>
          <w:sz w:val="24"/>
          <w:szCs w:val="24"/>
          <w:lang w:val="es-ES"/>
        </w:rPr>
        <w:t>2</w:t>
      </w:r>
      <w:r w:rsidR="00BB329C">
        <w:rPr>
          <w:rFonts w:ascii="Century Gothic" w:eastAsia="Times New Roman" w:hAnsi="Century Gothic" w:cs="Arial"/>
          <w:bCs/>
          <w:sz w:val="24"/>
          <w:szCs w:val="24"/>
          <w:lang w:val="es-ES"/>
        </w:rPr>
        <w:t>3</w:t>
      </w:r>
      <w:r w:rsidRPr="00F67C0E">
        <w:rPr>
          <w:rFonts w:ascii="Century Gothic" w:eastAsia="Times New Roman" w:hAnsi="Century Gothic" w:cs="Arial"/>
          <w:bCs/>
          <w:sz w:val="24"/>
          <w:szCs w:val="24"/>
          <w:lang w:val="es-ES"/>
        </w:rPr>
        <w:t xml:space="preserve">. </w:t>
      </w:r>
      <w:r w:rsidR="00DA59AA">
        <w:rPr>
          <w:rFonts w:ascii="Century Gothic" w:eastAsia="Times New Roman" w:hAnsi="Century Gothic" w:cs="Arial"/>
          <w:bCs/>
          <w:sz w:val="24"/>
          <w:szCs w:val="24"/>
          <w:lang w:val="es-ES"/>
        </w:rPr>
        <w:t xml:space="preserve">Así, </w:t>
      </w:r>
      <w:r w:rsidR="00440571" w:rsidRPr="00F67C0E">
        <w:rPr>
          <w:rFonts w:ascii="Century Gothic" w:eastAsia="Times New Roman" w:hAnsi="Century Gothic" w:cs="Arial"/>
          <w:bCs/>
          <w:sz w:val="24"/>
          <w:szCs w:val="24"/>
          <w:lang w:val="es-ES"/>
        </w:rPr>
        <w:t xml:space="preserve">conforme a las excepciones previstas por la jurisprudencia, </w:t>
      </w:r>
      <w:r w:rsidR="00600EFE" w:rsidRPr="00F67C0E">
        <w:rPr>
          <w:rFonts w:ascii="Century Gothic" w:eastAsia="Times New Roman" w:hAnsi="Century Gothic" w:cs="Arial"/>
          <w:bCs/>
          <w:sz w:val="24"/>
          <w:szCs w:val="24"/>
          <w:lang w:val="es-ES"/>
        </w:rPr>
        <w:t xml:space="preserve">la acción de tutela no es viable para la defensa de los derechos alegados por la actora, </w:t>
      </w:r>
      <w:r w:rsidR="00E65BFC" w:rsidRPr="00F67C0E">
        <w:rPr>
          <w:rFonts w:ascii="Century Gothic" w:eastAsia="Times New Roman" w:hAnsi="Century Gothic" w:cs="Arial"/>
          <w:bCs/>
          <w:sz w:val="24"/>
          <w:szCs w:val="24"/>
          <w:lang w:val="es-ES"/>
        </w:rPr>
        <w:t xml:space="preserve">por lo que se declarará su improcedencia. </w:t>
      </w:r>
    </w:p>
    <w:p w14:paraId="14769D55" w14:textId="77777777" w:rsidR="00E65BFC" w:rsidRPr="00F67C0E" w:rsidRDefault="00E65BFC" w:rsidP="00BB329C">
      <w:pPr>
        <w:spacing w:line="360" w:lineRule="auto"/>
        <w:jc w:val="both"/>
        <w:rPr>
          <w:rFonts w:ascii="Century Gothic" w:eastAsia="Times New Roman" w:hAnsi="Century Gothic" w:cs="Arial"/>
          <w:bCs/>
          <w:sz w:val="24"/>
          <w:szCs w:val="24"/>
          <w:lang w:val="es-ES"/>
        </w:rPr>
      </w:pPr>
    </w:p>
    <w:p w14:paraId="452B083A" w14:textId="5081E1E5" w:rsidR="00A4563B" w:rsidRDefault="009D5316" w:rsidP="00284FBB">
      <w:pPr>
        <w:spacing w:line="360" w:lineRule="auto"/>
        <w:jc w:val="both"/>
        <w:rPr>
          <w:rFonts w:ascii="Century Gothic" w:eastAsia="Times New Roman" w:hAnsi="Century Gothic" w:cs="Arial"/>
          <w:bCs/>
          <w:sz w:val="24"/>
          <w:szCs w:val="24"/>
          <w:lang w:val="es-ES"/>
        </w:rPr>
      </w:pPr>
      <w:r w:rsidRPr="00BB329C">
        <w:rPr>
          <w:rFonts w:ascii="Century Gothic" w:eastAsia="Times New Roman" w:hAnsi="Century Gothic" w:cs="Arial"/>
          <w:bCs/>
          <w:sz w:val="24"/>
          <w:szCs w:val="24"/>
          <w:lang w:val="es-ES"/>
        </w:rPr>
        <w:t>2</w:t>
      </w:r>
      <w:r w:rsidR="00BB329C">
        <w:rPr>
          <w:rFonts w:ascii="Century Gothic" w:eastAsia="Times New Roman" w:hAnsi="Century Gothic" w:cs="Arial"/>
          <w:bCs/>
          <w:sz w:val="24"/>
          <w:szCs w:val="24"/>
          <w:lang w:val="es-ES"/>
        </w:rPr>
        <w:t>4</w:t>
      </w:r>
      <w:r w:rsidRPr="00BB329C">
        <w:rPr>
          <w:rFonts w:ascii="Century Gothic" w:eastAsia="Times New Roman" w:hAnsi="Century Gothic" w:cs="Arial"/>
          <w:bCs/>
          <w:sz w:val="24"/>
          <w:szCs w:val="24"/>
          <w:lang w:val="es-ES"/>
        </w:rPr>
        <w:t xml:space="preserve">. </w:t>
      </w:r>
      <w:r w:rsidR="00A4563B">
        <w:rPr>
          <w:rFonts w:ascii="Century Gothic" w:eastAsia="Times New Roman" w:hAnsi="Century Gothic" w:cs="Arial"/>
          <w:bCs/>
          <w:sz w:val="24"/>
          <w:szCs w:val="24"/>
          <w:lang w:val="es-ES"/>
        </w:rPr>
        <w:t>R</w:t>
      </w:r>
      <w:r w:rsidR="002207B5" w:rsidRPr="00BB329C">
        <w:rPr>
          <w:rFonts w:ascii="Century Gothic" w:eastAsia="Times New Roman" w:hAnsi="Century Gothic" w:cs="Arial"/>
          <w:bCs/>
          <w:sz w:val="24"/>
          <w:szCs w:val="24"/>
          <w:lang w:val="es-ES"/>
        </w:rPr>
        <w:t>esulta</w:t>
      </w:r>
      <w:r w:rsidR="00A4563B">
        <w:rPr>
          <w:rFonts w:ascii="Century Gothic" w:eastAsia="Times New Roman" w:hAnsi="Century Gothic" w:cs="Arial"/>
          <w:bCs/>
          <w:sz w:val="24"/>
          <w:szCs w:val="24"/>
          <w:lang w:val="es-ES"/>
        </w:rPr>
        <w:t xml:space="preserve"> </w:t>
      </w:r>
      <w:r w:rsidR="002207B5" w:rsidRPr="00BB329C">
        <w:rPr>
          <w:rFonts w:ascii="Century Gothic" w:eastAsia="Times New Roman" w:hAnsi="Century Gothic" w:cs="Arial"/>
          <w:bCs/>
          <w:sz w:val="24"/>
          <w:szCs w:val="24"/>
          <w:lang w:val="es-ES"/>
        </w:rPr>
        <w:t xml:space="preserve">pertinente </w:t>
      </w:r>
      <w:r w:rsidR="003B05E9">
        <w:rPr>
          <w:rFonts w:ascii="Century Gothic" w:eastAsia="Times New Roman" w:hAnsi="Century Gothic" w:cs="Arial"/>
          <w:bCs/>
          <w:sz w:val="24"/>
          <w:szCs w:val="24"/>
          <w:lang w:val="es-ES"/>
        </w:rPr>
        <w:t>aclarar</w:t>
      </w:r>
      <w:r w:rsidR="0037573F" w:rsidRPr="00BB329C">
        <w:rPr>
          <w:rFonts w:ascii="Century Gothic" w:eastAsia="Times New Roman" w:hAnsi="Century Gothic" w:cs="Arial"/>
          <w:bCs/>
          <w:sz w:val="24"/>
          <w:szCs w:val="24"/>
          <w:lang w:val="es-ES"/>
        </w:rPr>
        <w:t xml:space="preserve"> a la </w:t>
      </w:r>
      <w:r w:rsidR="003B05E9">
        <w:rPr>
          <w:rFonts w:ascii="Century Gothic" w:eastAsia="Times New Roman" w:hAnsi="Century Gothic" w:cs="Arial"/>
          <w:bCs/>
          <w:sz w:val="24"/>
          <w:szCs w:val="24"/>
          <w:lang w:val="es-ES"/>
        </w:rPr>
        <w:t>accionada</w:t>
      </w:r>
      <w:r w:rsidR="0037573F" w:rsidRPr="00BB329C">
        <w:rPr>
          <w:rFonts w:ascii="Century Gothic" w:eastAsia="Times New Roman" w:hAnsi="Century Gothic" w:cs="Arial"/>
          <w:bCs/>
          <w:sz w:val="24"/>
          <w:szCs w:val="24"/>
          <w:lang w:val="es-ES"/>
        </w:rPr>
        <w:t>, Administradora Colombiana de Pensiones, que el presente</w:t>
      </w:r>
      <w:r w:rsidR="00EF4B10" w:rsidRPr="00BB329C">
        <w:rPr>
          <w:rFonts w:ascii="Century Gothic" w:eastAsia="Times New Roman" w:hAnsi="Century Gothic" w:cs="Arial"/>
          <w:bCs/>
          <w:sz w:val="24"/>
          <w:szCs w:val="24"/>
          <w:lang w:val="es-ES"/>
        </w:rPr>
        <w:t xml:space="preserve"> caso</w:t>
      </w:r>
      <w:r w:rsidR="0037573F" w:rsidRPr="00BB329C">
        <w:rPr>
          <w:rFonts w:ascii="Century Gothic" w:eastAsia="Times New Roman" w:hAnsi="Century Gothic" w:cs="Arial"/>
          <w:bCs/>
          <w:sz w:val="24"/>
          <w:szCs w:val="24"/>
          <w:lang w:val="es-ES"/>
        </w:rPr>
        <w:t xml:space="preserve"> no </w:t>
      </w:r>
      <w:r w:rsidR="00EF4B10" w:rsidRPr="00BB329C">
        <w:rPr>
          <w:rFonts w:ascii="Century Gothic" w:eastAsia="Times New Roman" w:hAnsi="Century Gothic" w:cs="Arial"/>
          <w:bCs/>
          <w:sz w:val="24"/>
          <w:szCs w:val="24"/>
          <w:lang w:val="es-ES"/>
        </w:rPr>
        <w:t>va</w:t>
      </w:r>
      <w:r w:rsidR="0037573F" w:rsidRPr="00BB329C">
        <w:rPr>
          <w:rFonts w:ascii="Century Gothic" w:eastAsia="Times New Roman" w:hAnsi="Century Gothic" w:cs="Arial"/>
          <w:bCs/>
          <w:sz w:val="24"/>
          <w:szCs w:val="24"/>
          <w:lang w:val="es-ES"/>
        </w:rPr>
        <w:t xml:space="preserve"> dirigido a</w:t>
      </w:r>
      <w:r w:rsidR="00902F0E" w:rsidRPr="00BB329C">
        <w:rPr>
          <w:rFonts w:ascii="Century Gothic" w:eastAsia="Times New Roman" w:hAnsi="Century Gothic" w:cs="Arial"/>
          <w:bCs/>
          <w:sz w:val="24"/>
          <w:szCs w:val="24"/>
          <w:lang w:val="es-ES"/>
        </w:rPr>
        <w:t xml:space="preserve"> realizar </w:t>
      </w:r>
      <w:r w:rsidR="0037573F" w:rsidRPr="00BB329C">
        <w:rPr>
          <w:rFonts w:ascii="Century Gothic" w:eastAsia="Times New Roman" w:hAnsi="Century Gothic" w:cs="Arial"/>
          <w:bCs/>
          <w:sz w:val="24"/>
          <w:szCs w:val="24"/>
          <w:lang w:val="es-ES"/>
        </w:rPr>
        <w:t>un traslado de régimen pensional</w:t>
      </w:r>
      <w:r w:rsidR="0072388B" w:rsidRPr="00BB329C">
        <w:rPr>
          <w:rFonts w:ascii="Century Gothic" w:eastAsia="Times New Roman" w:hAnsi="Century Gothic" w:cs="Arial"/>
          <w:bCs/>
          <w:sz w:val="24"/>
          <w:szCs w:val="24"/>
          <w:lang w:val="es-ES"/>
        </w:rPr>
        <w:t xml:space="preserve">, </w:t>
      </w:r>
      <w:r w:rsidR="00A4563B">
        <w:rPr>
          <w:rFonts w:ascii="Century Gothic" w:eastAsia="Times New Roman" w:hAnsi="Century Gothic" w:cs="Arial"/>
          <w:bCs/>
          <w:sz w:val="24"/>
          <w:szCs w:val="24"/>
          <w:lang w:val="es-ES"/>
        </w:rPr>
        <w:t>pues</w:t>
      </w:r>
      <w:r w:rsidR="0037573F" w:rsidRPr="00BB329C">
        <w:rPr>
          <w:rFonts w:ascii="Century Gothic" w:eastAsia="Times New Roman" w:hAnsi="Century Gothic" w:cs="Arial"/>
          <w:bCs/>
          <w:sz w:val="24"/>
          <w:szCs w:val="24"/>
          <w:lang w:val="es-ES"/>
        </w:rPr>
        <w:t xml:space="preserve"> lo que pretende es hacer efectiva</w:t>
      </w:r>
      <w:r w:rsidR="00A4563B">
        <w:rPr>
          <w:rFonts w:ascii="Century Gothic" w:eastAsia="Times New Roman" w:hAnsi="Century Gothic" w:cs="Arial"/>
          <w:bCs/>
          <w:sz w:val="24"/>
          <w:szCs w:val="24"/>
          <w:lang w:val="es-ES"/>
        </w:rPr>
        <w:t xml:space="preserve"> la</w:t>
      </w:r>
      <w:r w:rsidR="003B05E9">
        <w:rPr>
          <w:rFonts w:ascii="Century Gothic" w:eastAsia="Times New Roman" w:hAnsi="Century Gothic" w:cs="Arial"/>
          <w:bCs/>
          <w:sz w:val="24"/>
          <w:szCs w:val="24"/>
          <w:lang w:val="es-ES"/>
        </w:rPr>
        <w:t xml:space="preserve"> anulación del traslado</w:t>
      </w:r>
      <w:r w:rsidR="00A4563B">
        <w:rPr>
          <w:rFonts w:ascii="Century Gothic" w:eastAsia="Times New Roman" w:hAnsi="Century Gothic" w:cs="Arial"/>
          <w:bCs/>
          <w:sz w:val="24"/>
          <w:szCs w:val="24"/>
          <w:lang w:val="es-ES"/>
        </w:rPr>
        <w:t xml:space="preserve"> ante una presunta falsedad, por lo que no se podrá exigir ningún requisito adicional a los ordinariamente previstos para ese tipo de asuntos.</w:t>
      </w:r>
    </w:p>
    <w:p w14:paraId="516654C1" w14:textId="5DCE42E8" w:rsidR="00524FBC" w:rsidRPr="00F67C0E" w:rsidRDefault="00524FBC" w:rsidP="00284FBB">
      <w:pPr>
        <w:spacing w:line="360" w:lineRule="auto"/>
        <w:jc w:val="both"/>
        <w:rPr>
          <w:rFonts w:ascii="Century Gothic" w:eastAsia="Times New Roman" w:hAnsi="Century Gothic" w:cs="Arial"/>
          <w:bCs/>
          <w:sz w:val="24"/>
          <w:szCs w:val="24"/>
          <w:lang w:val="es-ES"/>
        </w:rPr>
      </w:pPr>
    </w:p>
    <w:p w14:paraId="31B972AF" w14:textId="4528402C" w:rsidR="00DA59AA" w:rsidRDefault="009D5316" w:rsidP="00284FBB">
      <w:pPr>
        <w:spacing w:line="360" w:lineRule="auto"/>
        <w:jc w:val="both"/>
        <w:rPr>
          <w:rFonts w:ascii="Century Gothic" w:eastAsia="Times New Roman" w:hAnsi="Century Gothic" w:cs="Arial"/>
          <w:bCs/>
          <w:sz w:val="24"/>
          <w:szCs w:val="24"/>
          <w:lang w:val="es-ES"/>
        </w:rPr>
      </w:pPr>
      <w:r w:rsidRPr="00F67C0E">
        <w:rPr>
          <w:rFonts w:ascii="Century Gothic" w:eastAsia="Times New Roman" w:hAnsi="Century Gothic" w:cs="Arial"/>
          <w:bCs/>
          <w:sz w:val="24"/>
          <w:szCs w:val="24"/>
          <w:lang w:val="es-ES"/>
        </w:rPr>
        <w:t>2</w:t>
      </w:r>
      <w:r w:rsidR="00BB329C">
        <w:rPr>
          <w:rFonts w:ascii="Century Gothic" w:eastAsia="Times New Roman" w:hAnsi="Century Gothic" w:cs="Arial"/>
          <w:bCs/>
          <w:sz w:val="24"/>
          <w:szCs w:val="24"/>
          <w:lang w:val="es-ES"/>
        </w:rPr>
        <w:t>5</w:t>
      </w:r>
      <w:r w:rsidRPr="00F67C0E">
        <w:rPr>
          <w:rFonts w:ascii="Century Gothic" w:eastAsia="Times New Roman" w:hAnsi="Century Gothic" w:cs="Arial"/>
          <w:bCs/>
          <w:sz w:val="24"/>
          <w:szCs w:val="24"/>
          <w:lang w:val="es-ES"/>
        </w:rPr>
        <w:t xml:space="preserve">. </w:t>
      </w:r>
      <w:r w:rsidR="00DA59AA">
        <w:rPr>
          <w:rFonts w:ascii="Century Gothic" w:eastAsia="Times New Roman" w:hAnsi="Century Gothic" w:cs="Arial"/>
          <w:bCs/>
          <w:sz w:val="24"/>
          <w:szCs w:val="24"/>
          <w:lang w:val="es-ES"/>
        </w:rPr>
        <w:t>Finalmente</w:t>
      </w:r>
      <w:r w:rsidR="00524FBC" w:rsidRPr="00F67C0E">
        <w:rPr>
          <w:rFonts w:ascii="Century Gothic" w:eastAsia="Times New Roman" w:hAnsi="Century Gothic" w:cs="Arial"/>
          <w:bCs/>
          <w:sz w:val="24"/>
          <w:szCs w:val="24"/>
          <w:lang w:val="es-ES"/>
        </w:rPr>
        <w:t xml:space="preserve">, </w:t>
      </w:r>
      <w:r w:rsidR="00DA59AA">
        <w:rPr>
          <w:rFonts w:ascii="Century Gothic" w:eastAsia="Times New Roman" w:hAnsi="Century Gothic" w:cs="Arial"/>
          <w:bCs/>
          <w:sz w:val="24"/>
          <w:szCs w:val="24"/>
          <w:lang w:val="es-ES"/>
        </w:rPr>
        <w:t>es necesario aclarar que a la accionante no se le ex</w:t>
      </w:r>
      <w:r w:rsidR="009656D0">
        <w:rPr>
          <w:rFonts w:ascii="Century Gothic" w:eastAsia="Times New Roman" w:hAnsi="Century Gothic" w:cs="Arial"/>
          <w:bCs/>
          <w:sz w:val="24"/>
          <w:szCs w:val="24"/>
          <w:lang w:val="es-ES"/>
        </w:rPr>
        <w:t xml:space="preserve">ige una decisión penal en firme para lograr su </w:t>
      </w:r>
      <w:proofErr w:type="spellStart"/>
      <w:r w:rsidR="009656D0">
        <w:rPr>
          <w:rFonts w:ascii="Century Gothic" w:eastAsia="Times New Roman" w:hAnsi="Century Gothic" w:cs="Arial"/>
          <w:bCs/>
          <w:sz w:val="24"/>
          <w:szCs w:val="24"/>
          <w:lang w:val="es-ES"/>
        </w:rPr>
        <w:t>revinculación</w:t>
      </w:r>
      <w:proofErr w:type="spellEnd"/>
      <w:r w:rsidR="009656D0">
        <w:rPr>
          <w:rFonts w:ascii="Century Gothic" w:eastAsia="Times New Roman" w:hAnsi="Century Gothic" w:cs="Arial"/>
          <w:bCs/>
          <w:sz w:val="24"/>
          <w:szCs w:val="24"/>
          <w:lang w:val="es-ES"/>
        </w:rPr>
        <w:t xml:space="preserve"> a</w:t>
      </w:r>
      <w:r w:rsidR="00781AE0">
        <w:rPr>
          <w:rFonts w:ascii="Century Gothic" w:eastAsia="Times New Roman" w:hAnsi="Century Gothic" w:cs="Arial"/>
          <w:bCs/>
          <w:sz w:val="24"/>
          <w:szCs w:val="24"/>
          <w:lang w:val="es-ES"/>
        </w:rPr>
        <w:t>l</w:t>
      </w:r>
      <w:r w:rsidR="009656D0">
        <w:rPr>
          <w:rFonts w:ascii="Century Gothic" w:eastAsia="Times New Roman" w:hAnsi="Century Gothic" w:cs="Arial"/>
          <w:bCs/>
          <w:sz w:val="24"/>
          <w:szCs w:val="24"/>
          <w:lang w:val="es-ES"/>
        </w:rPr>
        <w:t xml:space="preserve"> régimen de pensiones que administra Colpensiones, </w:t>
      </w:r>
      <w:r w:rsidR="00AC4CB4">
        <w:rPr>
          <w:rFonts w:ascii="Century Gothic" w:eastAsia="Times New Roman" w:hAnsi="Century Gothic" w:cs="Arial"/>
          <w:bCs/>
          <w:sz w:val="24"/>
          <w:szCs w:val="24"/>
          <w:lang w:val="es-ES"/>
        </w:rPr>
        <w:t>sino solamente la interposición de</w:t>
      </w:r>
      <w:r w:rsidR="009656D0">
        <w:rPr>
          <w:rFonts w:ascii="Century Gothic" w:eastAsia="Times New Roman" w:hAnsi="Century Gothic" w:cs="Arial"/>
          <w:bCs/>
          <w:sz w:val="24"/>
          <w:szCs w:val="24"/>
          <w:lang w:val="es-ES"/>
        </w:rPr>
        <w:t xml:space="preserve"> la denuncia ante el ente investigador</w:t>
      </w:r>
      <w:r w:rsidR="00A528C0">
        <w:rPr>
          <w:rFonts w:ascii="Century Gothic" w:eastAsia="Times New Roman" w:hAnsi="Century Gothic" w:cs="Arial"/>
          <w:bCs/>
          <w:sz w:val="24"/>
          <w:szCs w:val="24"/>
          <w:lang w:val="es-ES"/>
        </w:rPr>
        <w:t>, y la obtención de</w:t>
      </w:r>
      <w:r w:rsidR="00781AE0">
        <w:rPr>
          <w:rFonts w:ascii="Century Gothic" w:eastAsia="Times New Roman" w:hAnsi="Century Gothic" w:cs="Arial"/>
          <w:bCs/>
          <w:sz w:val="24"/>
          <w:szCs w:val="24"/>
          <w:lang w:val="es-ES"/>
        </w:rPr>
        <w:t>l</w:t>
      </w:r>
      <w:r w:rsidR="00A528C0">
        <w:rPr>
          <w:rFonts w:ascii="Century Gothic" w:eastAsia="Times New Roman" w:hAnsi="Century Gothic" w:cs="Arial"/>
          <w:bCs/>
          <w:sz w:val="24"/>
          <w:szCs w:val="24"/>
          <w:lang w:val="es-ES"/>
        </w:rPr>
        <w:t xml:space="preserve"> </w:t>
      </w:r>
      <w:r w:rsidR="00056D7B">
        <w:rPr>
          <w:rFonts w:ascii="Century Gothic" w:eastAsia="Times New Roman" w:hAnsi="Century Gothic" w:cs="Arial"/>
          <w:bCs/>
          <w:sz w:val="24"/>
          <w:szCs w:val="24"/>
          <w:lang w:val="es-ES"/>
        </w:rPr>
        <w:t>informe grafológico y declaración de falsedad</w:t>
      </w:r>
      <w:r w:rsidR="00781AE0">
        <w:rPr>
          <w:rFonts w:ascii="Century Gothic" w:eastAsia="Times New Roman" w:hAnsi="Century Gothic" w:cs="Arial"/>
          <w:bCs/>
          <w:sz w:val="24"/>
          <w:szCs w:val="24"/>
          <w:lang w:val="es-ES"/>
        </w:rPr>
        <w:t xml:space="preserve"> emitid</w:t>
      </w:r>
      <w:r w:rsidR="00987287">
        <w:rPr>
          <w:rFonts w:ascii="Century Gothic" w:eastAsia="Times New Roman" w:hAnsi="Century Gothic" w:cs="Arial"/>
          <w:bCs/>
          <w:sz w:val="24"/>
          <w:szCs w:val="24"/>
          <w:lang w:val="es-ES"/>
        </w:rPr>
        <w:t>o por el mismo</w:t>
      </w:r>
      <w:r w:rsidR="009656D0">
        <w:rPr>
          <w:rFonts w:ascii="Century Gothic" w:eastAsia="Times New Roman" w:hAnsi="Century Gothic" w:cs="Arial"/>
          <w:bCs/>
          <w:sz w:val="24"/>
          <w:szCs w:val="24"/>
          <w:lang w:val="es-ES"/>
        </w:rPr>
        <w:t xml:space="preserve">. </w:t>
      </w:r>
    </w:p>
    <w:p w14:paraId="3438AB78" w14:textId="0A55F4D0" w:rsidR="00284FBB" w:rsidRDefault="00284FBB" w:rsidP="00284FBB">
      <w:pPr>
        <w:spacing w:line="360" w:lineRule="auto"/>
        <w:contextualSpacing/>
        <w:jc w:val="both"/>
        <w:rPr>
          <w:rFonts w:ascii="Century Gothic" w:eastAsia="Times New Roman" w:hAnsi="Century Gothic" w:cs="Arial"/>
          <w:bCs/>
          <w:sz w:val="24"/>
          <w:szCs w:val="24"/>
          <w:lang w:val="es-ES"/>
        </w:rPr>
      </w:pPr>
    </w:p>
    <w:p w14:paraId="15ED0F89" w14:textId="2174B0E4" w:rsidR="009656D0" w:rsidRDefault="00BB329C" w:rsidP="00284FBB">
      <w:pPr>
        <w:spacing w:line="360" w:lineRule="auto"/>
        <w:contextualSpacing/>
        <w:jc w:val="both"/>
        <w:rPr>
          <w:rFonts w:ascii="Century Gothic" w:eastAsia="Times New Roman" w:hAnsi="Century Gothic" w:cs="Arial"/>
          <w:sz w:val="24"/>
          <w:szCs w:val="20"/>
          <w:lang w:val="es-ES"/>
        </w:rPr>
      </w:pPr>
      <w:r>
        <w:rPr>
          <w:rFonts w:ascii="Century Gothic" w:eastAsia="Times New Roman" w:hAnsi="Century Gothic" w:cs="Arial"/>
          <w:sz w:val="24"/>
          <w:szCs w:val="20"/>
          <w:lang w:val="es-ES"/>
        </w:rPr>
        <w:t xml:space="preserve">26. </w:t>
      </w:r>
      <w:r w:rsidR="009656D0" w:rsidRPr="00A4563B">
        <w:rPr>
          <w:rFonts w:ascii="Century Gothic" w:eastAsia="Times New Roman" w:hAnsi="Century Gothic" w:cs="Arial"/>
          <w:b/>
          <w:sz w:val="24"/>
          <w:szCs w:val="20"/>
          <w:lang w:val="es-ES"/>
        </w:rPr>
        <w:t>En conclusión</w:t>
      </w:r>
      <w:r w:rsidR="009656D0">
        <w:rPr>
          <w:rFonts w:ascii="Century Gothic" w:eastAsia="Times New Roman" w:hAnsi="Century Gothic" w:cs="Arial"/>
          <w:sz w:val="24"/>
          <w:szCs w:val="20"/>
          <w:lang w:val="es-ES"/>
        </w:rPr>
        <w:t>, el despacho no encuentra procede</w:t>
      </w:r>
      <w:r w:rsidR="00F73C97">
        <w:rPr>
          <w:rFonts w:ascii="Century Gothic" w:eastAsia="Times New Roman" w:hAnsi="Century Gothic" w:cs="Arial"/>
          <w:sz w:val="24"/>
          <w:szCs w:val="20"/>
          <w:lang w:val="es-ES"/>
        </w:rPr>
        <w:t>nte</w:t>
      </w:r>
      <w:r w:rsidR="009656D0">
        <w:rPr>
          <w:rFonts w:ascii="Century Gothic" w:eastAsia="Times New Roman" w:hAnsi="Century Gothic" w:cs="Arial"/>
          <w:sz w:val="24"/>
          <w:szCs w:val="20"/>
          <w:lang w:val="es-ES"/>
        </w:rPr>
        <w:t xml:space="preserve"> la acción de tutela de la referencia, pues </w:t>
      </w:r>
      <w:r w:rsidR="00EA72A6">
        <w:rPr>
          <w:rFonts w:ascii="Century Gothic" w:eastAsia="Times New Roman" w:hAnsi="Century Gothic" w:cs="Arial"/>
          <w:sz w:val="24"/>
          <w:szCs w:val="20"/>
          <w:lang w:val="es-ES"/>
        </w:rPr>
        <w:t xml:space="preserve">por un lado existen mecanismos alternativos para la resolución del conflicto, y por otro, </w:t>
      </w:r>
      <w:r w:rsidR="009656D0">
        <w:rPr>
          <w:rFonts w:ascii="Century Gothic" w:eastAsia="Times New Roman" w:hAnsi="Century Gothic" w:cs="Arial"/>
          <w:sz w:val="24"/>
          <w:szCs w:val="20"/>
          <w:lang w:val="es-ES"/>
        </w:rPr>
        <w:t>no se demostró</w:t>
      </w:r>
      <w:r w:rsidR="00AE23C9">
        <w:rPr>
          <w:rFonts w:ascii="Century Gothic" w:eastAsia="Times New Roman" w:hAnsi="Century Gothic" w:cs="Arial"/>
          <w:sz w:val="24"/>
          <w:szCs w:val="20"/>
          <w:lang w:val="es-ES"/>
        </w:rPr>
        <w:t xml:space="preserve"> ni</w:t>
      </w:r>
      <w:r w:rsidR="009656D0">
        <w:rPr>
          <w:rFonts w:ascii="Century Gothic" w:eastAsia="Times New Roman" w:hAnsi="Century Gothic" w:cs="Arial"/>
          <w:sz w:val="24"/>
          <w:szCs w:val="20"/>
          <w:lang w:val="es-ES"/>
        </w:rPr>
        <w:t xml:space="preserve"> la existencia de un perjuicio irremediable, ni la imposibilidad de la accionante de cumplir con l</w:t>
      </w:r>
      <w:r w:rsidR="00D2395B">
        <w:rPr>
          <w:rFonts w:ascii="Century Gothic" w:eastAsia="Times New Roman" w:hAnsi="Century Gothic" w:cs="Arial"/>
          <w:sz w:val="24"/>
          <w:szCs w:val="20"/>
          <w:lang w:val="es-ES"/>
        </w:rPr>
        <w:t>o requerido por</w:t>
      </w:r>
      <w:r w:rsidR="009656D0">
        <w:rPr>
          <w:rFonts w:ascii="Century Gothic" w:eastAsia="Times New Roman" w:hAnsi="Century Gothic" w:cs="Arial"/>
          <w:sz w:val="24"/>
          <w:szCs w:val="20"/>
          <w:lang w:val="es-ES"/>
        </w:rPr>
        <w:t xml:space="preserve"> Colpensiones para dar trámite a su solici</w:t>
      </w:r>
      <w:r w:rsidR="0009477E">
        <w:rPr>
          <w:rFonts w:ascii="Century Gothic" w:eastAsia="Times New Roman" w:hAnsi="Century Gothic" w:cs="Arial"/>
          <w:sz w:val="24"/>
          <w:szCs w:val="20"/>
          <w:lang w:val="es-ES"/>
        </w:rPr>
        <w:t>t</w:t>
      </w:r>
      <w:r w:rsidR="009656D0">
        <w:rPr>
          <w:rFonts w:ascii="Century Gothic" w:eastAsia="Times New Roman" w:hAnsi="Century Gothic" w:cs="Arial"/>
          <w:sz w:val="24"/>
          <w:szCs w:val="20"/>
          <w:lang w:val="es-ES"/>
        </w:rPr>
        <w:t>ud.</w:t>
      </w:r>
    </w:p>
    <w:p w14:paraId="41C9FCAA" w14:textId="77777777" w:rsidR="00A4563B" w:rsidRPr="00F67C0E" w:rsidRDefault="00A4563B" w:rsidP="00284FBB">
      <w:pPr>
        <w:spacing w:line="360" w:lineRule="auto"/>
        <w:contextualSpacing/>
        <w:jc w:val="both"/>
        <w:rPr>
          <w:rFonts w:ascii="Century Gothic" w:eastAsia="Times New Roman" w:hAnsi="Century Gothic" w:cs="Arial"/>
          <w:sz w:val="24"/>
          <w:szCs w:val="20"/>
          <w:lang w:val="es-ES"/>
        </w:rPr>
      </w:pPr>
    </w:p>
    <w:p w14:paraId="059827C9" w14:textId="24784134" w:rsidR="005B48D1" w:rsidRDefault="00284FBB" w:rsidP="005B48D1">
      <w:pPr>
        <w:spacing w:line="360" w:lineRule="auto"/>
        <w:jc w:val="both"/>
        <w:rPr>
          <w:rFonts w:ascii="Century Gothic" w:eastAsia="Times New Roman" w:hAnsi="Century Gothic" w:cs="Arial"/>
          <w:sz w:val="24"/>
          <w:szCs w:val="24"/>
          <w:lang w:val="es-ES"/>
        </w:rPr>
      </w:pPr>
      <w:r w:rsidRPr="00F67C0E">
        <w:rPr>
          <w:rFonts w:ascii="Century Gothic" w:eastAsia="Times New Roman" w:hAnsi="Century Gothic" w:cs="Arial"/>
          <w:sz w:val="24"/>
          <w:szCs w:val="24"/>
          <w:lang w:val="es-ES"/>
        </w:rPr>
        <w:t xml:space="preserve">En mérito de lo expuesto, el JUZGADO TREINTA Y CUATRO (34) ADMINISTRATIVO DEL CIRCUITO DE BOGOTÁ, administrando justicia en nombre de la República de Colombia y por autoridad de la Ley, </w:t>
      </w:r>
    </w:p>
    <w:p w14:paraId="346A2449" w14:textId="7F307804" w:rsidR="005B48D1" w:rsidRDefault="005B48D1" w:rsidP="005B48D1">
      <w:pPr>
        <w:spacing w:line="360" w:lineRule="auto"/>
        <w:jc w:val="both"/>
        <w:rPr>
          <w:rFonts w:ascii="Century Gothic" w:eastAsia="Times New Roman" w:hAnsi="Century Gothic" w:cs="Arial"/>
          <w:sz w:val="24"/>
          <w:szCs w:val="24"/>
          <w:lang w:val="es-ES"/>
        </w:rPr>
      </w:pPr>
    </w:p>
    <w:p w14:paraId="0179279F" w14:textId="1FF19D1C" w:rsidR="00C073CE" w:rsidRDefault="00C073CE" w:rsidP="005B48D1">
      <w:pPr>
        <w:spacing w:line="360" w:lineRule="auto"/>
        <w:jc w:val="both"/>
        <w:rPr>
          <w:rFonts w:ascii="Century Gothic" w:eastAsia="Times New Roman" w:hAnsi="Century Gothic" w:cs="Arial"/>
          <w:sz w:val="24"/>
          <w:szCs w:val="24"/>
          <w:lang w:val="es-ES"/>
        </w:rPr>
      </w:pPr>
    </w:p>
    <w:p w14:paraId="1325044E" w14:textId="77777777" w:rsidR="00C073CE" w:rsidRPr="00F67C0E" w:rsidRDefault="00C073CE" w:rsidP="005B48D1">
      <w:pPr>
        <w:spacing w:line="360" w:lineRule="auto"/>
        <w:jc w:val="both"/>
        <w:rPr>
          <w:rFonts w:ascii="Century Gothic" w:eastAsia="Times New Roman" w:hAnsi="Century Gothic" w:cs="Arial"/>
          <w:sz w:val="24"/>
          <w:szCs w:val="24"/>
          <w:lang w:val="es-ES"/>
        </w:rPr>
      </w:pPr>
    </w:p>
    <w:p w14:paraId="677605D6" w14:textId="77777777" w:rsidR="00284FBB" w:rsidRPr="00F67C0E" w:rsidRDefault="00284FBB" w:rsidP="00284FBB">
      <w:pPr>
        <w:spacing w:line="360" w:lineRule="auto"/>
        <w:jc w:val="center"/>
        <w:rPr>
          <w:rFonts w:ascii="Century Gothic" w:eastAsia="Times New Roman" w:hAnsi="Century Gothic" w:cs="Arial"/>
          <w:sz w:val="24"/>
          <w:szCs w:val="24"/>
          <w:lang w:val="es-ES"/>
        </w:rPr>
      </w:pPr>
      <w:r w:rsidRPr="00F67C0E">
        <w:rPr>
          <w:rFonts w:ascii="Century Gothic" w:eastAsia="Times New Roman" w:hAnsi="Century Gothic" w:cs="Arial"/>
          <w:b/>
          <w:sz w:val="24"/>
          <w:szCs w:val="24"/>
          <w:lang w:val="es-ES"/>
        </w:rPr>
        <w:t>FALLA</w:t>
      </w:r>
    </w:p>
    <w:p w14:paraId="35CADE99" w14:textId="77777777" w:rsidR="00284FBB" w:rsidRPr="00F67C0E" w:rsidRDefault="00284FBB" w:rsidP="00284FBB">
      <w:pPr>
        <w:spacing w:line="360" w:lineRule="auto"/>
        <w:ind w:left="708"/>
        <w:jc w:val="both"/>
        <w:rPr>
          <w:rFonts w:ascii="Century Gothic" w:eastAsia="Times New Roman" w:hAnsi="Century Gothic" w:cs="Arial"/>
          <w:sz w:val="24"/>
          <w:szCs w:val="24"/>
          <w:lang w:val="es-ES"/>
        </w:rPr>
      </w:pPr>
    </w:p>
    <w:p w14:paraId="42CA7716" w14:textId="67510918" w:rsidR="00284FBB" w:rsidRPr="00F67C0E" w:rsidRDefault="00284FBB" w:rsidP="00284FBB">
      <w:pPr>
        <w:tabs>
          <w:tab w:val="left" w:pos="426"/>
        </w:tabs>
        <w:spacing w:line="360" w:lineRule="auto"/>
        <w:jc w:val="both"/>
        <w:rPr>
          <w:rFonts w:ascii="Century Gothic" w:eastAsia="Times New Roman" w:hAnsi="Century Gothic" w:cs="Arial"/>
          <w:sz w:val="24"/>
          <w:szCs w:val="24"/>
          <w:lang w:val="es-ES"/>
        </w:rPr>
      </w:pPr>
      <w:r w:rsidRPr="00F67C0E">
        <w:rPr>
          <w:rFonts w:ascii="Century Gothic" w:eastAsia="Times New Roman" w:hAnsi="Century Gothic" w:cs="Arial"/>
          <w:b/>
          <w:sz w:val="24"/>
          <w:szCs w:val="24"/>
          <w:lang w:val="es-ES"/>
        </w:rPr>
        <w:t>PRIMERO:</w:t>
      </w:r>
      <w:r w:rsidRPr="00F67C0E">
        <w:rPr>
          <w:rFonts w:ascii="Century Gothic" w:eastAsia="Times New Roman" w:hAnsi="Century Gothic" w:cs="Arial"/>
          <w:sz w:val="24"/>
          <w:szCs w:val="24"/>
          <w:lang w:val="es-ES"/>
        </w:rPr>
        <w:t xml:space="preserve"> </w:t>
      </w:r>
      <w:r w:rsidR="00991C03" w:rsidRPr="00F67C0E">
        <w:rPr>
          <w:rFonts w:ascii="Century Gothic" w:eastAsia="Times New Roman" w:hAnsi="Century Gothic" w:cs="Arial"/>
          <w:b/>
          <w:bCs/>
          <w:sz w:val="24"/>
          <w:szCs w:val="24"/>
          <w:lang w:val="es-ES"/>
        </w:rPr>
        <w:t>NEGAR</w:t>
      </w:r>
      <w:r w:rsidRPr="00F67C0E">
        <w:rPr>
          <w:rFonts w:ascii="Century Gothic" w:eastAsia="Times New Roman" w:hAnsi="Century Gothic" w:cs="Arial"/>
          <w:sz w:val="24"/>
          <w:szCs w:val="24"/>
          <w:lang w:val="es-ES"/>
        </w:rPr>
        <w:t xml:space="preserve"> </w:t>
      </w:r>
      <w:r w:rsidR="00991C03" w:rsidRPr="00F67C0E">
        <w:rPr>
          <w:rFonts w:ascii="Century Gothic" w:eastAsia="Times New Roman" w:hAnsi="Century Gothic" w:cs="Arial"/>
          <w:sz w:val="24"/>
          <w:szCs w:val="24"/>
          <w:lang w:val="es-ES"/>
        </w:rPr>
        <w:t xml:space="preserve">por </w:t>
      </w:r>
      <w:proofErr w:type="gramStart"/>
      <w:r w:rsidR="00991C03" w:rsidRPr="00F67C0E">
        <w:rPr>
          <w:rFonts w:ascii="Century Gothic" w:eastAsia="Times New Roman" w:hAnsi="Century Gothic" w:cs="Arial"/>
          <w:sz w:val="24"/>
          <w:szCs w:val="24"/>
          <w:lang w:val="es-ES"/>
        </w:rPr>
        <w:t xml:space="preserve">improcedente </w:t>
      </w:r>
      <w:r w:rsidRPr="00F67C0E">
        <w:rPr>
          <w:rFonts w:ascii="Century Gothic" w:eastAsia="Times New Roman" w:hAnsi="Century Gothic" w:cs="Arial"/>
          <w:sz w:val="24"/>
          <w:szCs w:val="24"/>
          <w:lang w:val="es-ES"/>
        </w:rPr>
        <w:t xml:space="preserve"> </w:t>
      </w:r>
      <w:r w:rsidR="00877DE0" w:rsidRPr="00F67C0E">
        <w:rPr>
          <w:rFonts w:ascii="Century Gothic" w:eastAsia="Times New Roman" w:hAnsi="Century Gothic" w:cs="Arial"/>
          <w:sz w:val="24"/>
          <w:szCs w:val="24"/>
          <w:lang w:val="es-ES"/>
        </w:rPr>
        <w:t>la</w:t>
      </w:r>
      <w:proofErr w:type="gramEnd"/>
      <w:r w:rsidR="00877DE0" w:rsidRPr="00F67C0E">
        <w:rPr>
          <w:rFonts w:ascii="Century Gothic" w:eastAsia="Times New Roman" w:hAnsi="Century Gothic" w:cs="Arial"/>
          <w:sz w:val="24"/>
          <w:szCs w:val="24"/>
          <w:lang w:val="es-ES"/>
        </w:rPr>
        <w:t xml:space="preserve"> acción de tutela impetrada por la señora Flor Ángela Sepúlveda Ayala</w:t>
      </w:r>
      <w:r w:rsidR="00C358DE" w:rsidRPr="00F67C0E">
        <w:rPr>
          <w:rFonts w:ascii="Century Gothic" w:eastAsia="Times New Roman" w:hAnsi="Century Gothic" w:cs="Arial"/>
          <w:sz w:val="24"/>
          <w:szCs w:val="24"/>
          <w:lang w:val="es-ES"/>
        </w:rPr>
        <w:t xml:space="preserve">, por las razones expuestas en la parte motiva de esta providencia. </w:t>
      </w:r>
    </w:p>
    <w:p w14:paraId="6C476939" w14:textId="77777777" w:rsidR="00284FBB" w:rsidRPr="00F67C0E" w:rsidRDefault="00284FBB" w:rsidP="00284FBB">
      <w:pPr>
        <w:tabs>
          <w:tab w:val="left" w:pos="426"/>
        </w:tabs>
        <w:spacing w:line="360" w:lineRule="auto"/>
        <w:jc w:val="both"/>
        <w:rPr>
          <w:rFonts w:ascii="Century Gothic" w:eastAsia="Times New Roman" w:hAnsi="Century Gothic" w:cs="Arial"/>
          <w:sz w:val="24"/>
          <w:szCs w:val="24"/>
          <w:lang w:val="es-ES"/>
        </w:rPr>
      </w:pPr>
    </w:p>
    <w:p w14:paraId="1FA8EC33" w14:textId="37E2A2FE" w:rsidR="00284FBB" w:rsidRPr="00F67C0E" w:rsidRDefault="00284FBB" w:rsidP="00E56ED7">
      <w:pPr>
        <w:tabs>
          <w:tab w:val="left" w:pos="426"/>
        </w:tabs>
        <w:spacing w:line="360" w:lineRule="auto"/>
        <w:jc w:val="both"/>
        <w:rPr>
          <w:rFonts w:ascii="Century Gothic" w:eastAsia="Times New Roman" w:hAnsi="Century Gothic" w:cs="Arial"/>
          <w:color w:val="000000" w:themeColor="text1"/>
          <w:sz w:val="24"/>
          <w:szCs w:val="24"/>
          <w:lang w:val="es-ES"/>
        </w:rPr>
      </w:pPr>
      <w:r w:rsidRPr="00F67C0E">
        <w:rPr>
          <w:rFonts w:ascii="Century Gothic" w:eastAsia="Times New Roman" w:hAnsi="Century Gothic" w:cs="Arial"/>
          <w:b/>
          <w:color w:val="000000" w:themeColor="text1"/>
          <w:sz w:val="24"/>
          <w:szCs w:val="24"/>
          <w:lang w:val="es-ES"/>
        </w:rPr>
        <w:t>SEGUNDO</w:t>
      </w:r>
      <w:r w:rsidRPr="00F67C0E">
        <w:rPr>
          <w:rFonts w:ascii="Century Gothic" w:eastAsia="Times New Roman" w:hAnsi="Century Gothic" w:cs="Arial"/>
          <w:b/>
          <w:sz w:val="24"/>
          <w:szCs w:val="24"/>
          <w:lang w:val="es-ES"/>
        </w:rPr>
        <w:t>:</w:t>
      </w:r>
      <w:r w:rsidRPr="00F67C0E">
        <w:rPr>
          <w:rFonts w:ascii="Century Gothic" w:eastAsia="Times New Roman" w:hAnsi="Century Gothic" w:cs="Arial"/>
          <w:sz w:val="24"/>
          <w:szCs w:val="24"/>
          <w:lang w:val="es-ES"/>
        </w:rPr>
        <w:t xml:space="preserve"> </w:t>
      </w:r>
      <w:r w:rsidRPr="00F67C0E">
        <w:rPr>
          <w:rFonts w:ascii="Century Gothic" w:eastAsia="Times New Roman" w:hAnsi="Century Gothic" w:cs="Arial"/>
          <w:b/>
          <w:sz w:val="24"/>
          <w:szCs w:val="24"/>
          <w:lang w:val="es-ES"/>
        </w:rPr>
        <w:t>COMUNICAR</w:t>
      </w:r>
      <w:r w:rsidRPr="00F67C0E">
        <w:rPr>
          <w:rFonts w:ascii="Century Gothic" w:eastAsia="Times New Roman" w:hAnsi="Century Gothic" w:cs="Arial"/>
          <w:sz w:val="24"/>
          <w:szCs w:val="24"/>
          <w:lang w:val="es-ES"/>
        </w:rPr>
        <w:t xml:space="preserve"> por el medio más expedito la presente providencia a</w:t>
      </w:r>
      <w:r w:rsidR="00DD13CB" w:rsidRPr="00F67C0E">
        <w:rPr>
          <w:rFonts w:ascii="Century Gothic" w:eastAsia="Times New Roman" w:hAnsi="Century Gothic" w:cs="Arial"/>
          <w:sz w:val="24"/>
          <w:szCs w:val="24"/>
          <w:lang w:val="es-ES"/>
        </w:rPr>
        <w:t xml:space="preserve"> la</w:t>
      </w:r>
      <w:r w:rsidRPr="00F67C0E">
        <w:rPr>
          <w:rFonts w:ascii="Century Gothic" w:eastAsia="Times New Roman" w:hAnsi="Century Gothic" w:cs="Arial"/>
          <w:sz w:val="24"/>
          <w:szCs w:val="24"/>
          <w:lang w:val="es-ES"/>
        </w:rPr>
        <w:t xml:space="preserve"> accionante </w:t>
      </w:r>
      <w:r w:rsidR="009773C0" w:rsidRPr="00F67C0E">
        <w:rPr>
          <w:rFonts w:ascii="Century Gothic" w:eastAsia="Times New Roman" w:hAnsi="Century Gothic" w:cs="Arial"/>
          <w:sz w:val="24"/>
          <w:szCs w:val="24"/>
          <w:lang w:val="es-ES"/>
        </w:rPr>
        <w:t>Flor Ángela Sepúlveda Ayala</w:t>
      </w:r>
      <w:r w:rsidRPr="00F67C0E">
        <w:rPr>
          <w:rFonts w:ascii="Century Gothic" w:eastAsia="Times New Roman" w:hAnsi="Century Gothic" w:cs="Arial"/>
          <w:sz w:val="24"/>
          <w:szCs w:val="24"/>
          <w:lang w:val="es-ES"/>
        </w:rPr>
        <w:t xml:space="preserve">, </w:t>
      </w:r>
      <w:r w:rsidR="009773C0" w:rsidRPr="00F67C0E">
        <w:rPr>
          <w:rFonts w:ascii="Century Gothic" w:eastAsia="Times New Roman" w:hAnsi="Century Gothic" w:cs="Arial"/>
          <w:sz w:val="24"/>
          <w:szCs w:val="24"/>
          <w:lang w:val="es-ES"/>
        </w:rPr>
        <w:t>al representante legal de la Administradora Colombiana de Pensiones-Colpensiones</w:t>
      </w:r>
      <w:r w:rsidR="00B74728" w:rsidRPr="00F67C0E">
        <w:rPr>
          <w:rFonts w:ascii="Century Gothic" w:eastAsia="Times New Roman" w:hAnsi="Century Gothic" w:cs="Arial"/>
          <w:sz w:val="24"/>
          <w:szCs w:val="24"/>
          <w:lang w:val="es-ES"/>
        </w:rPr>
        <w:t xml:space="preserve"> y Fondo de Pensiones y Cesantías Porvenir, o quien</w:t>
      </w:r>
      <w:r w:rsidR="009009B2">
        <w:rPr>
          <w:rFonts w:ascii="Century Gothic" w:eastAsia="Times New Roman" w:hAnsi="Century Gothic" w:cs="Arial"/>
          <w:sz w:val="24"/>
          <w:szCs w:val="24"/>
          <w:lang w:val="es-ES"/>
        </w:rPr>
        <w:t>es</w:t>
      </w:r>
      <w:r w:rsidR="00B74728" w:rsidRPr="00F67C0E">
        <w:rPr>
          <w:rFonts w:ascii="Century Gothic" w:eastAsia="Times New Roman" w:hAnsi="Century Gothic" w:cs="Arial"/>
          <w:sz w:val="24"/>
          <w:szCs w:val="24"/>
          <w:lang w:val="es-ES"/>
        </w:rPr>
        <w:t xml:space="preserve"> haga</w:t>
      </w:r>
      <w:r w:rsidR="009009B2">
        <w:rPr>
          <w:rFonts w:ascii="Century Gothic" w:eastAsia="Times New Roman" w:hAnsi="Century Gothic" w:cs="Arial"/>
          <w:sz w:val="24"/>
          <w:szCs w:val="24"/>
          <w:lang w:val="es-ES"/>
        </w:rPr>
        <w:t>n</w:t>
      </w:r>
      <w:r w:rsidR="00B74728" w:rsidRPr="00F67C0E">
        <w:rPr>
          <w:rFonts w:ascii="Century Gothic" w:eastAsia="Times New Roman" w:hAnsi="Century Gothic" w:cs="Arial"/>
          <w:sz w:val="24"/>
          <w:szCs w:val="24"/>
          <w:lang w:val="es-ES"/>
        </w:rPr>
        <w:t xml:space="preserve"> sus veces. </w:t>
      </w:r>
    </w:p>
    <w:p w14:paraId="2E7A2D08" w14:textId="77777777" w:rsidR="00284FBB" w:rsidRPr="00F67C0E" w:rsidRDefault="00284FBB" w:rsidP="00284FBB">
      <w:pPr>
        <w:tabs>
          <w:tab w:val="left" w:pos="6744"/>
        </w:tabs>
        <w:spacing w:line="360" w:lineRule="auto"/>
        <w:jc w:val="both"/>
        <w:rPr>
          <w:rFonts w:ascii="Century Gothic" w:eastAsia="Times New Roman" w:hAnsi="Century Gothic" w:cs="Arial"/>
          <w:sz w:val="24"/>
          <w:szCs w:val="24"/>
          <w:lang w:val="es-ES"/>
        </w:rPr>
      </w:pPr>
      <w:r w:rsidRPr="00F67C0E">
        <w:rPr>
          <w:rFonts w:ascii="Century Gothic" w:eastAsia="Times New Roman" w:hAnsi="Century Gothic" w:cs="Arial"/>
          <w:sz w:val="24"/>
          <w:szCs w:val="24"/>
          <w:lang w:val="es-ES"/>
        </w:rPr>
        <w:tab/>
      </w:r>
    </w:p>
    <w:p w14:paraId="201E50D8" w14:textId="1022CD86" w:rsidR="00284FBB" w:rsidRPr="00F67C0E" w:rsidRDefault="00B74728" w:rsidP="00284FBB">
      <w:pPr>
        <w:spacing w:line="360" w:lineRule="auto"/>
        <w:jc w:val="both"/>
        <w:rPr>
          <w:rFonts w:ascii="Century Gothic" w:eastAsia="Times New Roman" w:hAnsi="Century Gothic" w:cs="Arial"/>
          <w:sz w:val="24"/>
          <w:szCs w:val="24"/>
          <w:lang w:val="es-ES"/>
        </w:rPr>
      </w:pPr>
      <w:r w:rsidRPr="00F67C0E">
        <w:rPr>
          <w:rFonts w:ascii="Century Gothic" w:eastAsia="Times New Roman" w:hAnsi="Century Gothic" w:cs="Arial"/>
          <w:b/>
          <w:sz w:val="24"/>
          <w:szCs w:val="24"/>
          <w:lang w:val="es-ES"/>
        </w:rPr>
        <w:lastRenderedPageBreak/>
        <w:t>TERCERO</w:t>
      </w:r>
      <w:r w:rsidR="00284FBB" w:rsidRPr="00F67C0E">
        <w:rPr>
          <w:rFonts w:ascii="Century Gothic" w:eastAsia="Times New Roman" w:hAnsi="Century Gothic" w:cs="Arial"/>
          <w:b/>
          <w:sz w:val="24"/>
          <w:szCs w:val="24"/>
          <w:lang w:val="es-ES"/>
        </w:rPr>
        <w:t>:</w:t>
      </w:r>
      <w:r w:rsidR="00284FBB" w:rsidRPr="00F67C0E">
        <w:rPr>
          <w:rFonts w:ascii="Century Gothic" w:eastAsia="Times New Roman" w:hAnsi="Century Gothic" w:cs="Arial"/>
          <w:sz w:val="24"/>
          <w:szCs w:val="24"/>
          <w:lang w:val="es-ES"/>
        </w:rPr>
        <w:t xml:space="preserve"> En caso de que la presente providencia no fuere impugnada, remítase, para efectos de su Revisión, a la Honorable Corte Constitucional, en los términos del Artículo 31 del Decreto – Ley 2591 de 1991.  </w:t>
      </w:r>
    </w:p>
    <w:p w14:paraId="46102624" w14:textId="77777777" w:rsidR="00284FBB" w:rsidRPr="00F67C0E" w:rsidRDefault="00284FBB" w:rsidP="00284FBB">
      <w:pPr>
        <w:spacing w:line="360" w:lineRule="auto"/>
        <w:jc w:val="both"/>
        <w:rPr>
          <w:rFonts w:ascii="Century Gothic" w:eastAsia="Times New Roman" w:hAnsi="Century Gothic" w:cs="Arial"/>
          <w:b/>
          <w:sz w:val="24"/>
          <w:szCs w:val="24"/>
          <w:lang w:val="es-ES"/>
        </w:rPr>
      </w:pPr>
    </w:p>
    <w:p w14:paraId="74940B57" w14:textId="77777777" w:rsidR="00284FBB" w:rsidRPr="00F67C0E" w:rsidRDefault="00284FBB" w:rsidP="00284FBB">
      <w:pPr>
        <w:spacing w:line="360" w:lineRule="auto"/>
        <w:jc w:val="both"/>
        <w:rPr>
          <w:rFonts w:ascii="Century Gothic" w:eastAsia="Times New Roman" w:hAnsi="Century Gothic" w:cs="Arial"/>
          <w:b/>
          <w:sz w:val="24"/>
          <w:szCs w:val="24"/>
          <w:lang w:val="es-ES"/>
        </w:rPr>
      </w:pPr>
      <w:r w:rsidRPr="00F67C0E">
        <w:rPr>
          <w:rFonts w:ascii="Century Gothic" w:eastAsia="Times New Roman" w:hAnsi="Century Gothic" w:cs="Arial"/>
          <w:b/>
          <w:sz w:val="24"/>
          <w:szCs w:val="24"/>
          <w:lang w:val="es-ES"/>
        </w:rPr>
        <w:t>CÓPIESE, NOTIFÍQUESE y CÚMPLASE,</w:t>
      </w:r>
    </w:p>
    <w:p w14:paraId="6E8407C2" w14:textId="77777777" w:rsidR="00284FBB" w:rsidRPr="00F67C0E" w:rsidRDefault="00284FBB" w:rsidP="00284FBB">
      <w:pPr>
        <w:spacing w:line="360" w:lineRule="auto"/>
        <w:jc w:val="both"/>
        <w:rPr>
          <w:rFonts w:ascii="Century Gothic" w:eastAsia="Times New Roman" w:hAnsi="Century Gothic" w:cs="Arial"/>
          <w:sz w:val="24"/>
          <w:szCs w:val="24"/>
          <w:lang w:val="es-ES"/>
        </w:rPr>
      </w:pPr>
    </w:p>
    <w:p w14:paraId="5A2A80C1" w14:textId="77777777" w:rsidR="00284FBB" w:rsidRPr="00F67C0E" w:rsidRDefault="00284FBB" w:rsidP="00284FBB">
      <w:pPr>
        <w:spacing w:line="360" w:lineRule="auto"/>
        <w:jc w:val="center"/>
        <w:rPr>
          <w:rFonts w:ascii="Century Gothic" w:eastAsia="Times New Roman" w:hAnsi="Century Gothic" w:cs="Arial"/>
          <w:b/>
          <w:sz w:val="24"/>
          <w:szCs w:val="24"/>
          <w:lang w:val="es-ES"/>
        </w:rPr>
      </w:pPr>
      <w:r w:rsidRPr="00F67C0E">
        <w:rPr>
          <w:rFonts w:ascii="Century Gothic" w:eastAsia="Times New Roman" w:hAnsi="Century Gothic" w:cs="Arial"/>
          <w:b/>
          <w:sz w:val="24"/>
          <w:szCs w:val="24"/>
          <w:lang w:val="es-ES"/>
        </w:rPr>
        <w:t>LUIS GABRIEL AHUMADA PERDOMO</w:t>
      </w:r>
    </w:p>
    <w:p w14:paraId="2B9A5FE1" w14:textId="77777777" w:rsidR="00284FBB" w:rsidRPr="00F67C0E" w:rsidRDefault="00284FBB" w:rsidP="00284FBB">
      <w:pPr>
        <w:spacing w:line="360" w:lineRule="auto"/>
        <w:jc w:val="center"/>
        <w:rPr>
          <w:rFonts w:ascii="Century Gothic" w:eastAsia="Times New Roman" w:hAnsi="Century Gothic" w:cs="Arial"/>
          <w:sz w:val="24"/>
          <w:szCs w:val="24"/>
          <w:lang w:val="es-ES"/>
        </w:rPr>
      </w:pPr>
      <w:r w:rsidRPr="00F67C0E">
        <w:rPr>
          <w:rFonts w:ascii="Century Gothic" w:eastAsia="Times New Roman" w:hAnsi="Century Gothic" w:cs="Arial"/>
          <w:sz w:val="24"/>
          <w:szCs w:val="24"/>
          <w:lang w:val="es-ES"/>
        </w:rPr>
        <w:t>Juez</w:t>
      </w:r>
    </w:p>
    <w:p w14:paraId="5C5D0690" w14:textId="77777777" w:rsidR="00284FBB" w:rsidRPr="00F67C0E" w:rsidRDefault="00284FBB" w:rsidP="00284FBB">
      <w:pPr>
        <w:spacing w:line="360" w:lineRule="auto"/>
        <w:rPr>
          <w:rFonts w:ascii="Century Gothic" w:eastAsia="Times New Roman" w:hAnsi="Century Gothic" w:cs="Arial"/>
          <w:sz w:val="14"/>
          <w:szCs w:val="14"/>
          <w:lang w:val="es-ES"/>
        </w:rPr>
      </w:pPr>
      <w:r w:rsidRPr="00F67C0E">
        <w:rPr>
          <w:rFonts w:ascii="Century Gothic" w:eastAsia="Times New Roman" w:hAnsi="Century Gothic" w:cs="Arial"/>
          <w:sz w:val="14"/>
          <w:szCs w:val="14"/>
          <w:lang w:val="es-ES"/>
        </w:rPr>
        <w:t>AMRA</w:t>
      </w:r>
    </w:p>
    <w:p w14:paraId="44179F86" w14:textId="6163E8D1" w:rsidR="00284FBB" w:rsidRPr="00F67C0E" w:rsidRDefault="00284FBB">
      <w:pPr>
        <w:rPr>
          <w:lang w:val="es-ES"/>
        </w:rPr>
      </w:pPr>
    </w:p>
    <w:sectPr w:rsidR="00284FBB" w:rsidRPr="00F67C0E" w:rsidSect="00BB329C">
      <w:headerReference w:type="default" r:id="rId7"/>
      <w:headerReference w:type="first" r:id="rId8"/>
      <w:pgSz w:w="11906" w:h="16838"/>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C37F4A" w14:textId="77777777" w:rsidR="00443C29" w:rsidRDefault="00443C29" w:rsidP="00284FBB">
      <w:r>
        <w:separator/>
      </w:r>
    </w:p>
  </w:endnote>
  <w:endnote w:type="continuationSeparator" w:id="0">
    <w:p w14:paraId="0085FFDA" w14:textId="77777777" w:rsidR="00443C29" w:rsidRDefault="00443C29" w:rsidP="00284FBB">
      <w:r>
        <w:continuationSeparator/>
      </w:r>
    </w:p>
  </w:endnote>
  <w:endnote w:type="continuationNotice" w:id="1">
    <w:p w14:paraId="4BB25051" w14:textId="77777777" w:rsidR="00443C29" w:rsidRDefault="00443C2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4450A2" w14:textId="77777777" w:rsidR="00443C29" w:rsidRDefault="00443C29" w:rsidP="00284FBB">
      <w:r>
        <w:separator/>
      </w:r>
    </w:p>
  </w:footnote>
  <w:footnote w:type="continuationSeparator" w:id="0">
    <w:p w14:paraId="1114139D" w14:textId="77777777" w:rsidR="00443C29" w:rsidRDefault="00443C29" w:rsidP="00284FBB">
      <w:r>
        <w:continuationSeparator/>
      </w:r>
    </w:p>
  </w:footnote>
  <w:footnote w:type="continuationNotice" w:id="1">
    <w:p w14:paraId="437544CF" w14:textId="77777777" w:rsidR="00443C29" w:rsidRDefault="00443C29"/>
  </w:footnote>
  <w:footnote w:id="2">
    <w:p w14:paraId="3ED55611" w14:textId="77777777" w:rsidR="00BB329C" w:rsidRPr="005C6589" w:rsidRDefault="00BB329C" w:rsidP="00BB329C">
      <w:pPr>
        <w:pStyle w:val="Textoindependiente"/>
        <w:spacing w:after="0" w:line="276" w:lineRule="auto"/>
        <w:ind w:right="51"/>
        <w:jc w:val="both"/>
        <w:rPr>
          <w:rFonts w:ascii="Century Gothic" w:hAnsi="Century Gothic"/>
          <w:sz w:val="20"/>
          <w:lang w:val="es-ES"/>
        </w:rPr>
      </w:pPr>
      <w:r w:rsidRPr="005C6589">
        <w:rPr>
          <w:rStyle w:val="Refdenotaalpie"/>
          <w:rFonts w:ascii="Century Gothic" w:hAnsi="Century Gothic"/>
          <w:sz w:val="20"/>
        </w:rPr>
        <w:footnoteRef/>
      </w:r>
      <w:r w:rsidRPr="005C6589">
        <w:rPr>
          <w:rFonts w:ascii="Century Gothic" w:hAnsi="Century Gothic"/>
          <w:sz w:val="20"/>
        </w:rPr>
        <w:t xml:space="preserve"> </w:t>
      </w:r>
      <w:r w:rsidRPr="005C6589">
        <w:rPr>
          <w:rFonts w:ascii="Century Gothic" w:hAnsi="Century Gothic"/>
          <w:sz w:val="20"/>
          <w:lang w:val="es-ES"/>
        </w:rPr>
        <w:t>En la solicitud de tutela se formularon las siguientes pretensiones:</w:t>
      </w:r>
    </w:p>
    <w:p w14:paraId="1953A0B8" w14:textId="77777777" w:rsidR="00BB329C" w:rsidRPr="005C6589" w:rsidRDefault="00BB329C" w:rsidP="00BB329C">
      <w:pPr>
        <w:pStyle w:val="Textoindependiente"/>
        <w:spacing w:after="0" w:line="276" w:lineRule="auto"/>
        <w:ind w:right="51"/>
        <w:jc w:val="both"/>
        <w:rPr>
          <w:rFonts w:ascii="Century Gothic" w:hAnsi="Century Gothic" w:cs="Arial"/>
          <w:i/>
          <w:sz w:val="20"/>
          <w:lang w:val="es-CO"/>
        </w:rPr>
      </w:pPr>
    </w:p>
    <w:p w14:paraId="384984D1" w14:textId="77777777" w:rsidR="00BB329C" w:rsidRPr="002D569B" w:rsidRDefault="00BB329C" w:rsidP="002D569B">
      <w:pPr>
        <w:pStyle w:val="Textoindependiente"/>
        <w:spacing w:line="276" w:lineRule="auto"/>
        <w:ind w:right="51"/>
        <w:jc w:val="both"/>
        <w:rPr>
          <w:rFonts w:ascii="Century Gothic" w:hAnsi="Century Gothic" w:cs="Arial"/>
          <w:i/>
          <w:sz w:val="20"/>
          <w:lang w:val="es-CO"/>
        </w:rPr>
      </w:pPr>
      <w:r w:rsidRPr="005C6589">
        <w:rPr>
          <w:rFonts w:ascii="Century Gothic" w:hAnsi="Century Gothic" w:cs="Arial"/>
          <w:i/>
          <w:sz w:val="20"/>
          <w:lang w:val="es-CO"/>
        </w:rPr>
        <w:t>“</w:t>
      </w:r>
      <w:r>
        <w:rPr>
          <w:rFonts w:ascii="Century Gothic" w:hAnsi="Century Gothic" w:cs="Arial"/>
          <w:i/>
          <w:sz w:val="20"/>
          <w:lang w:val="es-CO"/>
        </w:rPr>
        <w:t xml:space="preserve">1. </w:t>
      </w:r>
      <w:r w:rsidRPr="002D569B">
        <w:rPr>
          <w:rFonts w:ascii="Century Gothic" w:hAnsi="Century Gothic" w:cs="Arial"/>
          <w:i/>
          <w:sz w:val="20"/>
          <w:lang w:val="es-CO"/>
        </w:rPr>
        <w:t>TUTELAR los derechos fundamentales A LA IGUALDAD, A LA SEGURIDAD SOCIAL - PENSIÓN-, AL MÍNIMO VITAL, AL DEBIDO PROCESO y A LA BUENA FE de la señora FLOR ÁNGELA SEPÚLVEDA AVALA y que están siendo vulnerados por COLPENSIONES</w:t>
      </w:r>
      <w:r>
        <w:rPr>
          <w:rFonts w:ascii="Century Gothic" w:hAnsi="Century Gothic" w:cs="Arial"/>
          <w:i/>
          <w:sz w:val="20"/>
          <w:lang w:val="es-CO"/>
        </w:rPr>
        <w:t>.</w:t>
      </w:r>
    </w:p>
    <w:p w14:paraId="777914D2" w14:textId="77777777" w:rsidR="00BB329C" w:rsidRPr="002D569B" w:rsidRDefault="00BB329C" w:rsidP="002D569B">
      <w:pPr>
        <w:pStyle w:val="Textoindependiente"/>
        <w:spacing w:line="276" w:lineRule="auto"/>
        <w:ind w:right="51"/>
        <w:jc w:val="both"/>
        <w:rPr>
          <w:rFonts w:ascii="Century Gothic" w:hAnsi="Century Gothic" w:cs="Arial"/>
          <w:i/>
          <w:sz w:val="20"/>
          <w:lang w:val="es-CO"/>
        </w:rPr>
      </w:pPr>
      <w:r w:rsidRPr="002D569B">
        <w:rPr>
          <w:rFonts w:ascii="Century Gothic" w:hAnsi="Century Gothic" w:cs="Arial"/>
          <w:i/>
          <w:sz w:val="20"/>
          <w:lang w:val="es-CO"/>
        </w:rPr>
        <w:t>2. ORDENAR a COLPENSIONES que sin dilaciones ni trámites adicionales judiciales y/o administrativos, proceda a activar la afiliación en pensión de la señora SEPÚLVEDA AVALA, en virtud de la declaratoria de falsedad de la firma del formulario de afiliación adelantada por la A.F.P. PORVENIR.</w:t>
      </w:r>
    </w:p>
    <w:p w14:paraId="7B20C6C1" w14:textId="52B1ED87" w:rsidR="00BB329C" w:rsidRPr="00654357" w:rsidRDefault="00BB329C" w:rsidP="00BB329C">
      <w:pPr>
        <w:pStyle w:val="Textoindependiente"/>
        <w:spacing w:line="276" w:lineRule="auto"/>
        <w:ind w:right="51"/>
        <w:jc w:val="both"/>
        <w:rPr>
          <w:rFonts w:ascii="Century Gothic" w:hAnsi="Century Gothic" w:cs="Arial"/>
          <w:bCs/>
          <w:i/>
          <w:sz w:val="20"/>
          <w:lang w:val="es-CO"/>
        </w:rPr>
      </w:pPr>
      <w:r w:rsidRPr="002D569B">
        <w:rPr>
          <w:rFonts w:ascii="Century Gothic" w:hAnsi="Century Gothic" w:cs="Arial"/>
          <w:i/>
          <w:sz w:val="20"/>
          <w:lang w:val="es-CO"/>
        </w:rPr>
        <w:t xml:space="preserve">3. ORDENAR a COLPENESIONES a que convalide en la historia laboral del accionante los </w:t>
      </w:r>
      <w:r w:rsidR="003B05E9">
        <w:rPr>
          <w:rFonts w:ascii="Century Gothic" w:hAnsi="Century Gothic" w:cs="Arial"/>
          <w:i/>
          <w:sz w:val="20"/>
          <w:lang w:val="es-CO"/>
        </w:rPr>
        <w:t>a</w:t>
      </w:r>
      <w:r w:rsidRPr="002D569B">
        <w:rPr>
          <w:rFonts w:ascii="Century Gothic" w:hAnsi="Century Gothic" w:cs="Arial"/>
          <w:i/>
          <w:sz w:val="20"/>
          <w:lang w:val="es-CO"/>
        </w:rPr>
        <w:t>portes devueltos por la A.F.P. PORVENIR</w:t>
      </w:r>
      <w:r>
        <w:rPr>
          <w:rFonts w:ascii="Century Gothic" w:hAnsi="Century Gothic" w:cs="Arial"/>
          <w:bCs/>
          <w:i/>
          <w:sz w:val="20"/>
          <w:lang w:val="es-CO"/>
        </w:rPr>
        <w:t>”</w:t>
      </w:r>
      <w:r w:rsidRPr="005C6589">
        <w:rPr>
          <w:rFonts w:ascii="Century Gothic" w:hAnsi="Century Gothic" w:cs="Arial"/>
          <w:bCs/>
          <w:i/>
          <w:sz w:val="20"/>
          <w:lang w:val="es-CO"/>
        </w:rPr>
        <w:t>.</w:t>
      </w:r>
    </w:p>
  </w:footnote>
  <w:footnote w:id="3">
    <w:p w14:paraId="6E94531C" w14:textId="77777777" w:rsidR="00BB329C" w:rsidRPr="004D1B11" w:rsidRDefault="00BB329C">
      <w:pPr>
        <w:pStyle w:val="Textonotapie"/>
        <w:rPr>
          <w:lang w:val="es-CO"/>
        </w:rPr>
      </w:pPr>
      <w:r>
        <w:rPr>
          <w:rStyle w:val="Refdenotaalpie"/>
        </w:rPr>
        <w:footnoteRef/>
      </w:r>
      <w:r w:rsidRPr="00D721AB">
        <w:t xml:space="preserve"> </w:t>
      </w:r>
      <w:r>
        <w:rPr>
          <w:rFonts w:ascii="Century Gothic" w:hAnsi="Century Gothic" w:cs="Arial"/>
        </w:rPr>
        <w:t>A</w:t>
      </w:r>
      <w:r w:rsidRPr="00284FBB">
        <w:rPr>
          <w:rFonts w:ascii="Century Gothic" w:hAnsi="Century Gothic" w:cs="Arial"/>
        </w:rPr>
        <w:t>rtículo 6 el Decreto 2591 de 1991</w:t>
      </w:r>
    </w:p>
  </w:footnote>
  <w:footnote w:id="4">
    <w:p w14:paraId="4B455A20" w14:textId="77777777" w:rsidR="00BB329C" w:rsidRPr="004D1B11" w:rsidRDefault="00BB329C">
      <w:pPr>
        <w:pStyle w:val="Textonotapie"/>
        <w:rPr>
          <w:rFonts w:ascii="Century Gothic" w:hAnsi="Century Gothic"/>
          <w:lang w:val="es-CO"/>
        </w:rPr>
      </w:pPr>
      <w:r w:rsidRPr="00587D29">
        <w:rPr>
          <w:rStyle w:val="Refdenotaalpie"/>
          <w:rFonts w:ascii="Century Gothic" w:hAnsi="Century Gothic"/>
        </w:rPr>
        <w:footnoteRef/>
      </w:r>
      <w:r w:rsidRPr="00587D29">
        <w:rPr>
          <w:rFonts w:ascii="Century Gothic" w:hAnsi="Century Gothic"/>
        </w:rPr>
        <w:t xml:space="preserve"> </w:t>
      </w:r>
      <w:r w:rsidRPr="004D1B11">
        <w:rPr>
          <w:rFonts w:ascii="Century Gothic" w:hAnsi="Century Gothic"/>
          <w:lang w:val="es-CO"/>
        </w:rPr>
        <w:t xml:space="preserve">Código Procesal del Trabajo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3EA3E7" w14:textId="77777777" w:rsidR="00BB329C" w:rsidRPr="00673541" w:rsidRDefault="00BB329C" w:rsidP="00BB329C">
    <w:pPr>
      <w:tabs>
        <w:tab w:val="center" w:pos="4419"/>
        <w:tab w:val="right" w:pos="8838"/>
      </w:tabs>
      <w:jc w:val="right"/>
      <w:rPr>
        <w:rFonts w:ascii="Century Gothic" w:eastAsiaTheme="minorHAnsi" w:hAnsi="Century Gothic" w:cs="Tahoma"/>
        <w:i/>
        <w:sz w:val="20"/>
        <w:szCs w:val="20"/>
        <w:lang w:val="es-MX" w:eastAsia="en-US"/>
      </w:rPr>
    </w:pPr>
    <w:r w:rsidRPr="00673541">
      <w:rPr>
        <w:rFonts w:ascii="Century Gothic" w:eastAsiaTheme="minorHAnsi" w:hAnsi="Century Gothic" w:cs="Tahoma"/>
        <w:i/>
        <w:sz w:val="20"/>
        <w:szCs w:val="20"/>
        <w:lang w:val="es-MX" w:eastAsia="en-US"/>
      </w:rPr>
      <w:t>Expediente No. AT 2020-0008</w:t>
    </w:r>
    <w:r>
      <w:rPr>
        <w:rFonts w:ascii="Century Gothic" w:eastAsiaTheme="minorHAnsi" w:hAnsi="Century Gothic" w:cs="Tahoma"/>
        <w:i/>
        <w:sz w:val="20"/>
        <w:szCs w:val="20"/>
        <w:lang w:val="es-MX" w:eastAsia="en-US"/>
      </w:rPr>
      <w:t>7</w:t>
    </w:r>
  </w:p>
  <w:p w14:paraId="3E22B474" w14:textId="77777777" w:rsidR="00BB329C" w:rsidRPr="00673541" w:rsidRDefault="00BB329C" w:rsidP="00BB329C">
    <w:pPr>
      <w:tabs>
        <w:tab w:val="center" w:pos="4419"/>
        <w:tab w:val="right" w:pos="8838"/>
      </w:tabs>
      <w:jc w:val="right"/>
      <w:rPr>
        <w:rFonts w:ascii="Century Gothic" w:eastAsiaTheme="minorHAnsi" w:hAnsi="Century Gothic" w:cs="Tahoma"/>
        <w:i/>
        <w:sz w:val="20"/>
        <w:szCs w:val="20"/>
        <w:lang w:val="es-MX" w:eastAsia="en-US"/>
      </w:rPr>
    </w:pPr>
    <w:r w:rsidRPr="00673541">
      <w:rPr>
        <w:rFonts w:ascii="Century Gothic" w:eastAsiaTheme="minorHAnsi" w:hAnsi="Century Gothic" w:cs="Tahoma"/>
        <w:i/>
        <w:sz w:val="20"/>
        <w:szCs w:val="20"/>
        <w:lang w:val="es-MX" w:eastAsia="en-US"/>
      </w:rPr>
      <w:t xml:space="preserve"> Sentencia de tutel</w:t>
    </w:r>
    <w:r>
      <w:rPr>
        <w:rFonts w:ascii="Century Gothic" w:eastAsiaTheme="minorHAnsi" w:hAnsi="Century Gothic" w:cs="Tahoma"/>
        <w:i/>
        <w:sz w:val="20"/>
        <w:szCs w:val="20"/>
        <w:lang w:val="es-MX" w:eastAsia="en-US"/>
      </w:rPr>
      <w:t>a</w:t>
    </w:r>
  </w:p>
  <w:p w14:paraId="54719052" w14:textId="77777777" w:rsidR="00BB329C" w:rsidRPr="00673541" w:rsidRDefault="00BB329C" w:rsidP="00BB329C">
    <w:pPr>
      <w:tabs>
        <w:tab w:val="center" w:pos="4419"/>
        <w:tab w:val="right" w:pos="8838"/>
      </w:tabs>
      <w:jc w:val="right"/>
      <w:rPr>
        <w:rFonts w:ascii="Century Gothic" w:eastAsiaTheme="minorHAnsi" w:hAnsi="Century Gothic" w:cs="Tahoma"/>
        <w:i/>
        <w:sz w:val="20"/>
        <w:szCs w:val="20"/>
        <w:lang w:val="es-MX" w:eastAsia="en-US"/>
      </w:rPr>
    </w:pPr>
    <w:r w:rsidRPr="00673541">
      <w:rPr>
        <w:rFonts w:ascii="Century Gothic" w:eastAsiaTheme="minorHAnsi" w:hAnsi="Century Gothic" w:cs="Tahoma"/>
        <w:i/>
        <w:sz w:val="20"/>
        <w:szCs w:val="20"/>
        <w:lang w:val="es-MX" w:eastAsia="en-US"/>
      </w:rPr>
      <w:t xml:space="preserve">Páginas </w:t>
    </w:r>
    <w:r w:rsidRPr="00673541">
      <w:rPr>
        <w:rFonts w:ascii="Century Gothic" w:eastAsiaTheme="minorHAnsi" w:hAnsi="Century Gothic" w:cs="Tahoma"/>
        <w:i/>
        <w:sz w:val="20"/>
        <w:szCs w:val="20"/>
        <w:lang w:eastAsia="en-US"/>
      </w:rPr>
      <w:fldChar w:fldCharType="begin"/>
    </w:r>
    <w:r w:rsidRPr="00673541">
      <w:rPr>
        <w:rFonts w:ascii="Century Gothic" w:eastAsiaTheme="minorHAnsi" w:hAnsi="Century Gothic" w:cs="Tahoma"/>
        <w:i/>
        <w:sz w:val="20"/>
        <w:szCs w:val="20"/>
        <w:lang w:eastAsia="en-US"/>
      </w:rPr>
      <w:instrText xml:space="preserve"> PAGE </w:instrText>
    </w:r>
    <w:r w:rsidRPr="00673541">
      <w:rPr>
        <w:rFonts w:ascii="Century Gothic" w:eastAsiaTheme="minorHAnsi" w:hAnsi="Century Gothic" w:cs="Tahoma"/>
        <w:i/>
        <w:sz w:val="20"/>
        <w:szCs w:val="20"/>
        <w:lang w:eastAsia="en-US"/>
      </w:rPr>
      <w:fldChar w:fldCharType="separate"/>
    </w:r>
    <w:r w:rsidRPr="00673541">
      <w:rPr>
        <w:rFonts w:ascii="Century Gothic" w:eastAsiaTheme="minorHAnsi" w:hAnsi="Century Gothic" w:cs="Tahoma"/>
        <w:i/>
        <w:sz w:val="20"/>
        <w:szCs w:val="20"/>
        <w:lang w:eastAsia="en-US"/>
      </w:rPr>
      <w:t>2</w:t>
    </w:r>
    <w:r w:rsidRPr="00673541">
      <w:rPr>
        <w:rFonts w:ascii="Century Gothic" w:eastAsiaTheme="minorHAnsi" w:hAnsi="Century Gothic" w:cs="Tahoma"/>
        <w:i/>
        <w:sz w:val="20"/>
        <w:szCs w:val="20"/>
        <w:lang w:eastAsia="en-US"/>
      </w:rPr>
      <w:fldChar w:fldCharType="end"/>
    </w:r>
    <w:r w:rsidRPr="00673541">
      <w:rPr>
        <w:rFonts w:ascii="Century Gothic" w:eastAsiaTheme="minorHAnsi" w:hAnsi="Century Gothic" w:cs="Tahoma"/>
        <w:i/>
        <w:sz w:val="20"/>
        <w:szCs w:val="20"/>
        <w:lang w:eastAsia="en-US"/>
      </w:rPr>
      <w:t xml:space="preserve"> de </w:t>
    </w:r>
    <w:r w:rsidRPr="00673541">
      <w:rPr>
        <w:rFonts w:ascii="Century Gothic" w:eastAsiaTheme="minorHAnsi" w:hAnsi="Century Gothic" w:cs="Tahoma"/>
        <w:i/>
        <w:sz w:val="20"/>
        <w:szCs w:val="20"/>
        <w:lang w:eastAsia="en-US"/>
      </w:rPr>
      <w:fldChar w:fldCharType="begin"/>
    </w:r>
    <w:r w:rsidRPr="00673541">
      <w:rPr>
        <w:rFonts w:ascii="Century Gothic" w:eastAsiaTheme="minorHAnsi" w:hAnsi="Century Gothic" w:cs="Tahoma"/>
        <w:i/>
        <w:sz w:val="20"/>
        <w:szCs w:val="20"/>
        <w:lang w:eastAsia="en-US"/>
      </w:rPr>
      <w:instrText xml:space="preserve"> NUMPAGES </w:instrText>
    </w:r>
    <w:r w:rsidRPr="00673541">
      <w:rPr>
        <w:rFonts w:ascii="Century Gothic" w:eastAsiaTheme="minorHAnsi" w:hAnsi="Century Gothic" w:cs="Tahoma"/>
        <w:i/>
        <w:sz w:val="20"/>
        <w:szCs w:val="20"/>
        <w:lang w:eastAsia="en-US"/>
      </w:rPr>
      <w:fldChar w:fldCharType="separate"/>
    </w:r>
    <w:r w:rsidRPr="00673541">
      <w:rPr>
        <w:rFonts w:ascii="Century Gothic" w:eastAsiaTheme="minorHAnsi" w:hAnsi="Century Gothic" w:cs="Tahoma"/>
        <w:i/>
        <w:sz w:val="20"/>
        <w:szCs w:val="20"/>
        <w:lang w:eastAsia="en-US"/>
      </w:rPr>
      <w:t>2</w:t>
    </w:r>
    <w:r w:rsidRPr="00673541">
      <w:rPr>
        <w:rFonts w:ascii="Century Gothic" w:eastAsiaTheme="minorHAnsi" w:hAnsi="Century Gothic" w:cs="Tahoma"/>
        <w:i/>
        <w:sz w:val="20"/>
        <w:szCs w:val="20"/>
        <w:lang w:eastAsia="en-US"/>
      </w:rPr>
      <w:fldChar w:fldCharType="end"/>
    </w:r>
  </w:p>
  <w:p w14:paraId="23BA6CE3" w14:textId="77777777" w:rsidR="00BB329C" w:rsidRDefault="00BB329C">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F4F920" w14:textId="77777777" w:rsidR="00BB329C" w:rsidRPr="002F1FF0" w:rsidRDefault="00BB329C" w:rsidP="00BB329C">
    <w:pPr>
      <w:tabs>
        <w:tab w:val="center" w:pos="4419"/>
        <w:tab w:val="right" w:pos="8838"/>
      </w:tabs>
      <w:jc w:val="center"/>
      <w:rPr>
        <w:rFonts w:ascii="Tahoma" w:eastAsiaTheme="minorHAnsi" w:hAnsi="Tahoma" w:cs="Tahoma"/>
        <w:b/>
        <w:i/>
        <w:sz w:val="16"/>
        <w:szCs w:val="16"/>
        <w:lang w:eastAsia="en-US"/>
      </w:rPr>
    </w:pPr>
    <w:r w:rsidRPr="002F1FF0">
      <w:rPr>
        <w:rFonts w:ascii="Tahoma" w:eastAsiaTheme="minorHAnsi" w:hAnsi="Tahoma" w:cs="Tahoma"/>
        <w:b/>
        <w:i/>
        <w:noProof/>
        <w:sz w:val="16"/>
        <w:szCs w:val="16"/>
        <w:lang w:val="es-ES"/>
      </w:rPr>
      <w:drawing>
        <wp:inline distT="0" distB="0" distL="0" distR="0" wp14:anchorId="43357F81" wp14:editId="76694051">
          <wp:extent cx="661670" cy="641350"/>
          <wp:effectExtent l="0" t="0" r="5080" b="6350"/>
          <wp:docPr id="1" name="Imagen 1" descr="logo_rama_judi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_rama_judici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1670" cy="641350"/>
                  </a:xfrm>
                  <a:prstGeom prst="rect">
                    <a:avLst/>
                  </a:prstGeom>
                  <a:noFill/>
                  <a:ln>
                    <a:noFill/>
                  </a:ln>
                </pic:spPr>
              </pic:pic>
            </a:graphicData>
          </a:graphic>
        </wp:inline>
      </w:drawing>
    </w:r>
  </w:p>
  <w:p w14:paraId="6406137E" w14:textId="77777777" w:rsidR="00BB329C" w:rsidRPr="00C603AA" w:rsidRDefault="00BB329C" w:rsidP="00BB329C">
    <w:pPr>
      <w:tabs>
        <w:tab w:val="center" w:pos="4419"/>
        <w:tab w:val="right" w:pos="8838"/>
      </w:tabs>
      <w:jc w:val="center"/>
      <w:rPr>
        <w:rFonts w:ascii="Century Gothic" w:eastAsiaTheme="minorHAnsi" w:hAnsi="Century Gothic" w:cs="Tahoma"/>
        <w:b/>
        <w:sz w:val="20"/>
        <w:szCs w:val="20"/>
        <w:lang w:val="es-MX" w:eastAsia="en-US"/>
      </w:rPr>
    </w:pPr>
    <w:r w:rsidRPr="00C603AA">
      <w:rPr>
        <w:rFonts w:ascii="Century Gothic" w:eastAsiaTheme="minorHAnsi" w:hAnsi="Century Gothic" w:cs="Tahoma"/>
        <w:b/>
        <w:sz w:val="20"/>
        <w:szCs w:val="20"/>
        <w:lang w:val="es-MX" w:eastAsia="en-US"/>
      </w:rPr>
      <w:t>JUZGADO TREINTA Y CUATRO ADMINISTRATIVO</w:t>
    </w:r>
  </w:p>
  <w:p w14:paraId="5826C4EE" w14:textId="77777777" w:rsidR="00BB329C" w:rsidRPr="00C603AA" w:rsidRDefault="00BB329C" w:rsidP="00BB329C">
    <w:pPr>
      <w:tabs>
        <w:tab w:val="center" w:pos="4419"/>
        <w:tab w:val="right" w:pos="8838"/>
      </w:tabs>
      <w:jc w:val="center"/>
      <w:rPr>
        <w:rFonts w:ascii="Century Gothic" w:eastAsiaTheme="minorHAnsi" w:hAnsi="Century Gothic" w:cs="Tahoma"/>
        <w:b/>
        <w:sz w:val="20"/>
        <w:szCs w:val="20"/>
        <w:lang w:val="es-MX" w:eastAsia="en-US"/>
      </w:rPr>
    </w:pPr>
    <w:r w:rsidRPr="00C603AA">
      <w:rPr>
        <w:rFonts w:ascii="Century Gothic" w:eastAsiaTheme="minorHAnsi" w:hAnsi="Century Gothic" w:cs="Tahoma"/>
        <w:b/>
        <w:sz w:val="20"/>
        <w:szCs w:val="20"/>
        <w:lang w:val="es-MX" w:eastAsia="en-US"/>
      </w:rPr>
      <w:t>ORAL DEL CIRCUITO DE BOGOTÁ</w:t>
    </w:r>
  </w:p>
  <w:p w14:paraId="625DB779" w14:textId="77777777" w:rsidR="00BB329C" w:rsidRPr="00C603AA" w:rsidRDefault="00BB329C" w:rsidP="00BB329C">
    <w:pPr>
      <w:tabs>
        <w:tab w:val="center" w:pos="4419"/>
        <w:tab w:val="right" w:pos="8838"/>
      </w:tabs>
      <w:jc w:val="center"/>
      <w:rPr>
        <w:rFonts w:ascii="Century Gothic" w:eastAsiaTheme="minorHAnsi" w:hAnsi="Century Gothic" w:cs="Tahoma"/>
        <w:b/>
        <w:sz w:val="20"/>
        <w:szCs w:val="20"/>
        <w:lang w:val="es-MX" w:eastAsia="en-US"/>
      </w:rPr>
    </w:pPr>
    <w:r w:rsidRPr="00C603AA">
      <w:rPr>
        <w:rFonts w:ascii="Century Gothic" w:eastAsiaTheme="minorHAnsi" w:hAnsi="Century Gothic" w:cs="Tahoma"/>
        <w:b/>
        <w:sz w:val="20"/>
        <w:szCs w:val="20"/>
        <w:lang w:val="es-MX" w:eastAsia="en-US"/>
      </w:rPr>
      <w:t>Sección Tercera</w:t>
    </w:r>
  </w:p>
  <w:p w14:paraId="40549511" w14:textId="77777777" w:rsidR="00BB329C" w:rsidRDefault="00BB329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59045A"/>
    <w:multiLevelType w:val="hybridMultilevel"/>
    <w:tmpl w:val="1FE4E06C"/>
    <w:lvl w:ilvl="0" w:tplc="FFFFFFFF">
      <w:start w:val="10"/>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2AC57CEC"/>
    <w:multiLevelType w:val="hybridMultilevel"/>
    <w:tmpl w:val="E320C2AE"/>
    <w:lvl w:ilvl="0" w:tplc="040A000B">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 w15:restartNumberingAfterBreak="0">
    <w:nsid w:val="3E4A5A38"/>
    <w:multiLevelType w:val="hybridMultilevel"/>
    <w:tmpl w:val="B9DA9088"/>
    <w:lvl w:ilvl="0" w:tplc="FFFFFFFF">
      <w:start w:val="1"/>
      <w:numFmt w:val="upperRoman"/>
      <w:lvlText w:val="%1)"/>
      <w:lvlJc w:val="left"/>
      <w:pPr>
        <w:ind w:left="760" w:hanging="720"/>
      </w:pPr>
      <w:rPr>
        <w:rFonts w:hint="default"/>
      </w:rPr>
    </w:lvl>
    <w:lvl w:ilvl="1" w:tplc="0C0A0019" w:tentative="1">
      <w:start w:val="1"/>
      <w:numFmt w:val="lowerLetter"/>
      <w:lvlText w:val="%2."/>
      <w:lvlJc w:val="left"/>
      <w:pPr>
        <w:ind w:left="1120" w:hanging="360"/>
      </w:pPr>
    </w:lvl>
    <w:lvl w:ilvl="2" w:tplc="0C0A001B" w:tentative="1">
      <w:start w:val="1"/>
      <w:numFmt w:val="lowerRoman"/>
      <w:lvlText w:val="%3."/>
      <w:lvlJc w:val="right"/>
      <w:pPr>
        <w:ind w:left="1840" w:hanging="180"/>
      </w:pPr>
    </w:lvl>
    <w:lvl w:ilvl="3" w:tplc="0C0A000F" w:tentative="1">
      <w:start w:val="1"/>
      <w:numFmt w:val="decimal"/>
      <w:lvlText w:val="%4."/>
      <w:lvlJc w:val="left"/>
      <w:pPr>
        <w:ind w:left="2560" w:hanging="360"/>
      </w:pPr>
    </w:lvl>
    <w:lvl w:ilvl="4" w:tplc="0C0A0019" w:tentative="1">
      <w:start w:val="1"/>
      <w:numFmt w:val="lowerLetter"/>
      <w:lvlText w:val="%5."/>
      <w:lvlJc w:val="left"/>
      <w:pPr>
        <w:ind w:left="3280" w:hanging="360"/>
      </w:pPr>
    </w:lvl>
    <w:lvl w:ilvl="5" w:tplc="0C0A001B" w:tentative="1">
      <w:start w:val="1"/>
      <w:numFmt w:val="lowerRoman"/>
      <w:lvlText w:val="%6."/>
      <w:lvlJc w:val="right"/>
      <w:pPr>
        <w:ind w:left="4000" w:hanging="180"/>
      </w:pPr>
    </w:lvl>
    <w:lvl w:ilvl="6" w:tplc="0C0A000F" w:tentative="1">
      <w:start w:val="1"/>
      <w:numFmt w:val="decimal"/>
      <w:lvlText w:val="%7."/>
      <w:lvlJc w:val="left"/>
      <w:pPr>
        <w:ind w:left="4720" w:hanging="360"/>
      </w:pPr>
    </w:lvl>
    <w:lvl w:ilvl="7" w:tplc="0C0A0019" w:tentative="1">
      <w:start w:val="1"/>
      <w:numFmt w:val="lowerLetter"/>
      <w:lvlText w:val="%8."/>
      <w:lvlJc w:val="left"/>
      <w:pPr>
        <w:ind w:left="5440" w:hanging="360"/>
      </w:pPr>
    </w:lvl>
    <w:lvl w:ilvl="8" w:tplc="0C0A001B" w:tentative="1">
      <w:start w:val="1"/>
      <w:numFmt w:val="lowerRoman"/>
      <w:lvlText w:val="%9."/>
      <w:lvlJc w:val="right"/>
      <w:pPr>
        <w:ind w:left="616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4FBB"/>
    <w:rsid w:val="0000461E"/>
    <w:rsid w:val="00007F23"/>
    <w:rsid w:val="000124C8"/>
    <w:rsid w:val="000164D5"/>
    <w:rsid w:val="00035A5A"/>
    <w:rsid w:val="00042E72"/>
    <w:rsid w:val="000443E6"/>
    <w:rsid w:val="0004751C"/>
    <w:rsid w:val="00051F88"/>
    <w:rsid w:val="00053C08"/>
    <w:rsid w:val="00054BE3"/>
    <w:rsid w:val="00056D7B"/>
    <w:rsid w:val="00056F57"/>
    <w:rsid w:val="0005797C"/>
    <w:rsid w:val="00057B9A"/>
    <w:rsid w:val="00070C8E"/>
    <w:rsid w:val="000715BB"/>
    <w:rsid w:val="0007234F"/>
    <w:rsid w:val="00082238"/>
    <w:rsid w:val="0008671B"/>
    <w:rsid w:val="0008681C"/>
    <w:rsid w:val="00092AB8"/>
    <w:rsid w:val="0009477E"/>
    <w:rsid w:val="000A40D2"/>
    <w:rsid w:val="000B60A0"/>
    <w:rsid w:val="000B69D4"/>
    <w:rsid w:val="000C16A3"/>
    <w:rsid w:val="000D0657"/>
    <w:rsid w:val="000F1AA8"/>
    <w:rsid w:val="000F3B71"/>
    <w:rsid w:val="001073AE"/>
    <w:rsid w:val="00114160"/>
    <w:rsid w:val="00116DC8"/>
    <w:rsid w:val="00121380"/>
    <w:rsid w:val="001278D3"/>
    <w:rsid w:val="0013482A"/>
    <w:rsid w:val="001453AB"/>
    <w:rsid w:val="00161B56"/>
    <w:rsid w:val="001656A1"/>
    <w:rsid w:val="00174DA1"/>
    <w:rsid w:val="00193D1A"/>
    <w:rsid w:val="00194526"/>
    <w:rsid w:val="001A4BD2"/>
    <w:rsid w:val="001B0BA2"/>
    <w:rsid w:val="001D0965"/>
    <w:rsid w:val="001D2C82"/>
    <w:rsid w:val="001D74D9"/>
    <w:rsid w:val="001D76F1"/>
    <w:rsid w:val="001E3F56"/>
    <w:rsid w:val="001E53BB"/>
    <w:rsid w:val="00202047"/>
    <w:rsid w:val="0020263B"/>
    <w:rsid w:val="0020787D"/>
    <w:rsid w:val="00212E4A"/>
    <w:rsid w:val="002152CA"/>
    <w:rsid w:val="002162BA"/>
    <w:rsid w:val="00216D2A"/>
    <w:rsid w:val="00216FD2"/>
    <w:rsid w:val="002207B5"/>
    <w:rsid w:val="00225CBB"/>
    <w:rsid w:val="002310F1"/>
    <w:rsid w:val="0023346B"/>
    <w:rsid w:val="002352F6"/>
    <w:rsid w:val="00235883"/>
    <w:rsid w:val="002377DC"/>
    <w:rsid w:val="0024251E"/>
    <w:rsid w:val="002450C1"/>
    <w:rsid w:val="00250C08"/>
    <w:rsid w:val="00250F85"/>
    <w:rsid w:val="0025651B"/>
    <w:rsid w:val="002625D7"/>
    <w:rsid w:val="00273A1B"/>
    <w:rsid w:val="00282580"/>
    <w:rsid w:val="00282F79"/>
    <w:rsid w:val="00283F3C"/>
    <w:rsid w:val="00284FBB"/>
    <w:rsid w:val="002922B1"/>
    <w:rsid w:val="002A4B6B"/>
    <w:rsid w:val="002B0255"/>
    <w:rsid w:val="002B2C3B"/>
    <w:rsid w:val="002B7794"/>
    <w:rsid w:val="002C1135"/>
    <w:rsid w:val="002C2846"/>
    <w:rsid w:val="002C3278"/>
    <w:rsid w:val="002D1B80"/>
    <w:rsid w:val="002D569B"/>
    <w:rsid w:val="002E0DB4"/>
    <w:rsid w:val="002F0282"/>
    <w:rsid w:val="002F7CFB"/>
    <w:rsid w:val="00304C90"/>
    <w:rsid w:val="00321C4F"/>
    <w:rsid w:val="00323C3D"/>
    <w:rsid w:val="0032513D"/>
    <w:rsid w:val="0032599B"/>
    <w:rsid w:val="0033130A"/>
    <w:rsid w:val="003322FC"/>
    <w:rsid w:val="0033383B"/>
    <w:rsid w:val="00342C36"/>
    <w:rsid w:val="00355230"/>
    <w:rsid w:val="00357319"/>
    <w:rsid w:val="00362FC6"/>
    <w:rsid w:val="003743D1"/>
    <w:rsid w:val="0037573F"/>
    <w:rsid w:val="00386FBA"/>
    <w:rsid w:val="00395011"/>
    <w:rsid w:val="00396EE0"/>
    <w:rsid w:val="003A0B16"/>
    <w:rsid w:val="003A29AC"/>
    <w:rsid w:val="003A46A6"/>
    <w:rsid w:val="003B05E9"/>
    <w:rsid w:val="003B2AC6"/>
    <w:rsid w:val="003B4BD4"/>
    <w:rsid w:val="003C04D1"/>
    <w:rsid w:val="003C7434"/>
    <w:rsid w:val="003D2522"/>
    <w:rsid w:val="003D55E7"/>
    <w:rsid w:val="003E012D"/>
    <w:rsid w:val="003F3681"/>
    <w:rsid w:val="00410C4A"/>
    <w:rsid w:val="0041257F"/>
    <w:rsid w:val="00412B75"/>
    <w:rsid w:val="004226A6"/>
    <w:rsid w:val="004306A8"/>
    <w:rsid w:val="00433850"/>
    <w:rsid w:val="00440571"/>
    <w:rsid w:val="00443C29"/>
    <w:rsid w:val="00456D6E"/>
    <w:rsid w:val="004678CA"/>
    <w:rsid w:val="00477D0F"/>
    <w:rsid w:val="0048268D"/>
    <w:rsid w:val="00495656"/>
    <w:rsid w:val="004B7F40"/>
    <w:rsid w:val="004C2ECF"/>
    <w:rsid w:val="004C33A6"/>
    <w:rsid w:val="004C374C"/>
    <w:rsid w:val="004C4CF1"/>
    <w:rsid w:val="004D0760"/>
    <w:rsid w:val="004D1B11"/>
    <w:rsid w:val="004E1BC7"/>
    <w:rsid w:val="004E2909"/>
    <w:rsid w:val="004E531F"/>
    <w:rsid w:val="004F066A"/>
    <w:rsid w:val="00506F74"/>
    <w:rsid w:val="005070D9"/>
    <w:rsid w:val="00510951"/>
    <w:rsid w:val="00524FBC"/>
    <w:rsid w:val="00530CBD"/>
    <w:rsid w:val="00532624"/>
    <w:rsid w:val="00540FAD"/>
    <w:rsid w:val="00557558"/>
    <w:rsid w:val="005579CD"/>
    <w:rsid w:val="0056216A"/>
    <w:rsid w:val="00566B43"/>
    <w:rsid w:val="00577EF5"/>
    <w:rsid w:val="00586ED4"/>
    <w:rsid w:val="00587D29"/>
    <w:rsid w:val="005A62E7"/>
    <w:rsid w:val="005B48D1"/>
    <w:rsid w:val="005C16B1"/>
    <w:rsid w:val="005C6655"/>
    <w:rsid w:val="005E3436"/>
    <w:rsid w:val="005E6282"/>
    <w:rsid w:val="00600EFE"/>
    <w:rsid w:val="00601579"/>
    <w:rsid w:val="00603AC4"/>
    <w:rsid w:val="00611321"/>
    <w:rsid w:val="00630511"/>
    <w:rsid w:val="00630887"/>
    <w:rsid w:val="006407FD"/>
    <w:rsid w:val="006416FF"/>
    <w:rsid w:val="006420A5"/>
    <w:rsid w:val="006462BE"/>
    <w:rsid w:val="006477E1"/>
    <w:rsid w:val="00662260"/>
    <w:rsid w:val="00666039"/>
    <w:rsid w:val="006902C7"/>
    <w:rsid w:val="00697111"/>
    <w:rsid w:val="006B48C7"/>
    <w:rsid w:val="006B7A26"/>
    <w:rsid w:val="006C4BF6"/>
    <w:rsid w:val="006C7699"/>
    <w:rsid w:val="006D47F9"/>
    <w:rsid w:val="006D4E3F"/>
    <w:rsid w:val="006E537E"/>
    <w:rsid w:val="006F09B5"/>
    <w:rsid w:val="006F5951"/>
    <w:rsid w:val="006F6BB4"/>
    <w:rsid w:val="006F7BE7"/>
    <w:rsid w:val="007018BE"/>
    <w:rsid w:val="00704CE2"/>
    <w:rsid w:val="0070542E"/>
    <w:rsid w:val="00710322"/>
    <w:rsid w:val="00715717"/>
    <w:rsid w:val="007211B8"/>
    <w:rsid w:val="0072388B"/>
    <w:rsid w:val="00726873"/>
    <w:rsid w:val="00735A8B"/>
    <w:rsid w:val="0074406A"/>
    <w:rsid w:val="0074699E"/>
    <w:rsid w:val="00750615"/>
    <w:rsid w:val="00750FA4"/>
    <w:rsid w:val="0075150E"/>
    <w:rsid w:val="00774B79"/>
    <w:rsid w:val="00781AE0"/>
    <w:rsid w:val="007A0EA1"/>
    <w:rsid w:val="007A5E0C"/>
    <w:rsid w:val="007C58E9"/>
    <w:rsid w:val="007C75B8"/>
    <w:rsid w:val="007E1809"/>
    <w:rsid w:val="007E3310"/>
    <w:rsid w:val="007E3CB9"/>
    <w:rsid w:val="007E5626"/>
    <w:rsid w:val="00807542"/>
    <w:rsid w:val="0083179D"/>
    <w:rsid w:val="008435C5"/>
    <w:rsid w:val="00843AFB"/>
    <w:rsid w:val="00845F34"/>
    <w:rsid w:val="008538A8"/>
    <w:rsid w:val="00857DB1"/>
    <w:rsid w:val="0086026F"/>
    <w:rsid w:val="00860FFD"/>
    <w:rsid w:val="00877DE0"/>
    <w:rsid w:val="008A3EFC"/>
    <w:rsid w:val="008A577E"/>
    <w:rsid w:val="008C4D3C"/>
    <w:rsid w:val="008C5075"/>
    <w:rsid w:val="008C729A"/>
    <w:rsid w:val="008F1EE5"/>
    <w:rsid w:val="008F67C3"/>
    <w:rsid w:val="009009B2"/>
    <w:rsid w:val="009017D0"/>
    <w:rsid w:val="00902F0E"/>
    <w:rsid w:val="00902F3A"/>
    <w:rsid w:val="009254A7"/>
    <w:rsid w:val="0093105E"/>
    <w:rsid w:val="009336A0"/>
    <w:rsid w:val="0093475B"/>
    <w:rsid w:val="00944261"/>
    <w:rsid w:val="009463EE"/>
    <w:rsid w:val="00946C94"/>
    <w:rsid w:val="009503DF"/>
    <w:rsid w:val="00957C4B"/>
    <w:rsid w:val="009656D0"/>
    <w:rsid w:val="009734A6"/>
    <w:rsid w:val="00973ACE"/>
    <w:rsid w:val="009773C0"/>
    <w:rsid w:val="0098041D"/>
    <w:rsid w:val="00980D1E"/>
    <w:rsid w:val="00987287"/>
    <w:rsid w:val="00991B7D"/>
    <w:rsid w:val="00991C03"/>
    <w:rsid w:val="00993916"/>
    <w:rsid w:val="00995A2A"/>
    <w:rsid w:val="009D0852"/>
    <w:rsid w:val="009D0E31"/>
    <w:rsid w:val="009D520B"/>
    <w:rsid w:val="009D5316"/>
    <w:rsid w:val="009F00F1"/>
    <w:rsid w:val="009F08E4"/>
    <w:rsid w:val="00A012A5"/>
    <w:rsid w:val="00A020A5"/>
    <w:rsid w:val="00A0572F"/>
    <w:rsid w:val="00A10F1C"/>
    <w:rsid w:val="00A34FFA"/>
    <w:rsid w:val="00A40701"/>
    <w:rsid w:val="00A45306"/>
    <w:rsid w:val="00A4563B"/>
    <w:rsid w:val="00A528C0"/>
    <w:rsid w:val="00A5461F"/>
    <w:rsid w:val="00A60555"/>
    <w:rsid w:val="00A60955"/>
    <w:rsid w:val="00A61056"/>
    <w:rsid w:val="00A631E6"/>
    <w:rsid w:val="00A70EB2"/>
    <w:rsid w:val="00A717C2"/>
    <w:rsid w:val="00A81282"/>
    <w:rsid w:val="00A96CB4"/>
    <w:rsid w:val="00AA5BA8"/>
    <w:rsid w:val="00AB0059"/>
    <w:rsid w:val="00AB4F49"/>
    <w:rsid w:val="00AB63B8"/>
    <w:rsid w:val="00AC2B8F"/>
    <w:rsid w:val="00AC4CB4"/>
    <w:rsid w:val="00AC5D18"/>
    <w:rsid w:val="00AD199E"/>
    <w:rsid w:val="00AE23C9"/>
    <w:rsid w:val="00AE4462"/>
    <w:rsid w:val="00AF1238"/>
    <w:rsid w:val="00B213BE"/>
    <w:rsid w:val="00B435E0"/>
    <w:rsid w:val="00B44F38"/>
    <w:rsid w:val="00B51691"/>
    <w:rsid w:val="00B61467"/>
    <w:rsid w:val="00B74728"/>
    <w:rsid w:val="00B76266"/>
    <w:rsid w:val="00B7717A"/>
    <w:rsid w:val="00B82DA6"/>
    <w:rsid w:val="00BA4D41"/>
    <w:rsid w:val="00BA6BD4"/>
    <w:rsid w:val="00BB329C"/>
    <w:rsid w:val="00BB703C"/>
    <w:rsid w:val="00BC09F3"/>
    <w:rsid w:val="00BD1238"/>
    <w:rsid w:val="00BD316B"/>
    <w:rsid w:val="00BF1C66"/>
    <w:rsid w:val="00C03487"/>
    <w:rsid w:val="00C073CE"/>
    <w:rsid w:val="00C1001F"/>
    <w:rsid w:val="00C200CA"/>
    <w:rsid w:val="00C2053A"/>
    <w:rsid w:val="00C358DE"/>
    <w:rsid w:val="00C43D1B"/>
    <w:rsid w:val="00C44976"/>
    <w:rsid w:val="00C44D1A"/>
    <w:rsid w:val="00C45F31"/>
    <w:rsid w:val="00C5225C"/>
    <w:rsid w:val="00C5547B"/>
    <w:rsid w:val="00C605A9"/>
    <w:rsid w:val="00C64A4F"/>
    <w:rsid w:val="00C8189E"/>
    <w:rsid w:val="00C95165"/>
    <w:rsid w:val="00CA09EF"/>
    <w:rsid w:val="00CA3688"/>
    <w:rsid w:val="00CA4884"/>
    <w:rsid w:val="00CB0F93"/>
    <w:rsid w:val="00CB344C"/>
    <w:rsid w:val="00CC4BE1"/>
    <w:rsid w:val="00CC619C"/>
    <w:rsid w:val="00CC7FB3"/>
    <w:rsid w:val="00CE7CB0"/>
    <w:rsid w:val="00CF303B"/>
    <w:rsid w:val="00D00547"/>
    <w:rsid w:val="00D00AC2"/>
    <w:rsid w:val="00D019DA"/>
    <w:rsid w:val="00D04290"/>
    <w:rsid w:val="00D12014"/>
    <w:rsid w:val="00D1431D"/>
    <w:rsid w:val="00D15C45"/>
    <w:rsid w:val="00D2395B"/>
    <w:rsid w:val="00D25DB1"/>
    <w:rsid w:val="00D26033"/>
    <w:rsid w:val="00D270A1"/>
    <w:rsid w:val="00D32905"/>
    <w:rsid w:val="00D51A6E"/>
    <w:rsid w:val="00D54929"/>
    <w:rsid w:val="00D721AB"/>
    <w:rsid w:val="00D81713"/>
    <w:rsid w:val="00D8302C"/>
    <w:rsid w:val="00D8694E"/>
    <w:rsid w:val="00D92EB4"/>
    <w:rsid w:val="00D93068"/>
    <w:rsid w:val="00D9521B"/>
    <w:rsid w:val="00DA252B"/>
    <w:rsid w:val="00DA59AA"/>
    <w:rsid w:val="00DB31D9"/>
    <w:rsid w:val="00DB6BA3"/>
    <w:rsid w:val="00DB7402"/>
    <w:rsid w:val="00DD13CB"/>
    <w:rsid w:val="00DE04D7"/>
    <w:rsid w:val="00DE74A2"/>
    <w:rsid w:val="00DF21AB"/>
    <w:rsid w:val="00DF5489"/>
    <w:rsid w:val="00DF64B9"/>
    <w:rsid w:val="00E117A0"/>
    <w:rsid w:val="00E122D1"/>
    <w:rsid w:val="00E17777"/>
    <w:rsid w:val="00E242BA"/>
    <w:rsid w:val="00E312CD"/>
    <w:rsid w:val="00E370E6"/>
    <w:rsid w:val="00E41D60"/>
    <w:rsid w:val="00E43F0F"/>
    <w:rsid w:val="00E56ED7"/>
    <w:rsid w:val="00E65BFC"/>
    <w:rsid w:val="00E666EA"/>
    <w:rsid w:val="00E71BDB"/>
    <w:rsid w:val="00E83294"/>
    <w:rsid w:val="00E97430"/>
    <w:rsid w:val="00EA068A"/>
    <w:rsid w:val="00EA72A6"/>
    <w:rsid w:val="00EB5F28"/>
    <w:rsid w:val="00EC08F0"/>
    <w:rsid w:val="00EC46E7"/>
    <w:rsid w:val="00ED7E30"/>
    <w:rsid w:val="00EE46E1"/>
    <w:rsid w:val="00EF0348"/>
    <w:rsid w:val="00EF07EF"/>
    <w:rsid w:val="00EF4B10"/>
    <w:rsid w:val="00F11CBE"/>
    <w:rsid w:val="00F15A35"/>
    <w:rsid w:val="00F17E0C"/>
    <w:rsid w:val="00F25B50"/>
    <w:rsid w:val="00F320D4"/>
    <w:rsid w:val="00F32A26"/>
    <w:rsid w:val="00F35D70"/>
    <w:rsid w:val="00F440D6"/>
    <w:rsid w:val="00F54689"/>
    <w:rsid w:val="00F6467F"/>
    <w:rsid w:val="00F67C0E"/>
    <w:rsid w:val="00F701CA"/>
    <w:rsid w:val="00F73C97"/>
    <w:rsid w:val="00F7450D"/>
    <w:rsid w:val="00F87684"/>
    <w:rsid w:val="00F91E65"/>
    <w:rsid w:val="00F92122"/>
    <w:rsid w:val="00F95140"/>
    <w:rsid w:val="00F95D13"/>
    <w:rsid w:val="00FA54A5"/>
    <w:rsid w:val="00FA7EF7"/>
    <w:rsid w:val="00FC08B4"/>
    <w:rsid w:val="00FC2778"/>
    <w:rsid w:val="00FC4D45"/>
    <w:rsid w:val="00FC670A"/>
    <w:rsid w:val="00FD0870"/>
    <w:rsid w:val="00FD6806"/>
    <w:rsid w:val="00FE0028"/>
    <w:rsid w:val="00FE57F4"/>
    <w:rsid w:val="00FF1933"/>
    <w:rsid w:val="00FF717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E46F5A"/>
  <w15:chartTrackingRefBased/>
  <w15:docId w15:val="{E70DB7A0-F4E8-B94F-A80E-78790BFCF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CO" w:eastAsia="es-E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284FBB"/>
    <w:pPr>
      <w:spacing w:after="120"/>
    </w:pPr>
    <w:rPr>
      <w:rFonts w:ascii="Arial" w:eastAsia="Times New Roman" w:hAnsi="Arial" w:cs="Times New Roman"/>
      <w:sz w:val="24"/>
      <w:szCs w:val="20"/>
      <w:lang w:val="x-none"/>
    </w:rPr>
  </w:style>
  <w:style w:type="character" w:customStyle="1" w:styleId="TextoindependienteCar">
    <w:name w:val="Texto independiente Car"/>
    <w:basedOn w:val="Fuentedeprrafopredeter"/>
    <w:link w:val="Textoindependiente"/>
    <w:rsid w:val="00284FBB"/>
    <w:rPr>
      <w:rFonts w:ascii="Arial" w:eastAsia="Times New Roman" w:hAnsi="Arial" w:cs="Times New Roman"/>
      <w:sz w:val="24"/>
      <w:szCs w:val="20"/>
      <w:lang w:val="x-none"/>
    </w:rPr>
  </w:style>
  <w:style w:type="paragraph" w:styleId="Prrafodelista">
    <w:name w:val="List Paragraph"/>
    <w:basedOn w:val="Normal"/>
    <w:uiPriority w:val="34"/>
    <w:qFormat/>
    <w:rsid w:val="00284FBB"/>
    <w:pPr>
      <w:ind w:left="720"/>
      <w:contextualSpacing/>
    </w:pPr>
    <w:rPr>
      <w:rFonts w:ascii="Arial" w:eastAsia="Times New Roman" w:hAnsi="Arial" w:cs="Times New Roman"/>
      <w:sz w:val="24"/>
      <w:szCs w:val="20"/>
    </w:rPr>
  </w:style>
  <w:style w:type="paragraph" w:styleId="Textonotapie">
    <w:name w:val="footnote text"/>
    <w:basedOn w:val="Normal"/>
    <w:link w:val="TextonotapieCar"/>
    <w:uiPriority w:val="99"/>
    <w:unhideWhenUsed/>
    <w:rsid w:val="00284FBB"/>
    <w:rPr>
      <w:rFonts w:ascii="Times New Roman" w:eastAsia="Times New Roman" w:hAnsi="Times New Roman" w:cs="Times New Roman"/>
      <w:sz w:val="20"/>
      <w:szCs w:val="20"/>
      <w:lang w:val="es-ES"/>
    </w:rPr>
  </w:style>
  <w:style w:type="character" w:customStyle="1" w:styleId="TextonotapieCar">
    <w:name w:val="Texto nota pie Car"/>
    <w:basedOn w:val="Fuentedeprrafopredeter"/>
    <w:link w:val="Textonotapie"/>
    <w:uiPriority w:val="99"/>
    <w:rsid w:val="00284FBB"/>
    <w:rPr>
      <w:rFonts w:ascii="Times New Roman" w:eastAsia="Times New Roman" w:hAnsi="Times New Roman" w:cs="Times New Roman"/>
      <w:sz w:val="20"/>
      <w:szCs w:val="20"/>
      <w:lang w:val="es-ES"/>
    </w:rPr>
  </w:style>
  <w:style w:type="character" w:styleId="Refdenotaalpie">
    <w:name w:val="footnote reference"/>
    <w:basedOn w:val="Fuentedeprrafopredeter"/>
    <w:unhideWhenUsed/>
    <w:rsid w:val="00284FBB"/>
    <w:rPr>
      <w:vertAlign w:val="superscript"/>
    </w:rPr>
  </w:style>
  <w:style w:type="paragraph" w:styleId="Encabezado">
    <w:name w:val="header"/>
    <w:basedOn w:val="Normal"/>
    <w:link w:val="EncabezadoCar"/>
    <w:uiPriority w:val="99"/>
    <w:unhideWhenUsed/>
    <w:rsid w:val="00284FBB"/>
    <w:pPr>
      <w:tabs>
        <w:tab w:val="center" w:pos="4252"/>
        <w:tab w:val="right" w:pos="8504"/>
      </w:tabs>
    </w:pPr>
  </w:style>
  <w:style w:type="character" w:customStyle="1" w:styleId="EncabezadoCar">
    <w:name w:val="Encabezado Car"/>
    <w:basedOn w:val="Fuentedeprrafopredeter"/>
    <w:link w:val="Encabezado"/>
    <w:uiPriority w:val="99"/>
    <w:rsid w:val="00284FBB"/>
  </w:style>
  <w:style w:type="paragraph" w:styleId="Piedepgina">
    <w:name w:val="footer"/>
    <w:basedOn w:val="Normal"/>
    <w:link w:val="PiedepginaCar"/>
    <w:uiPriority w:val="99"/>
    <w:unhideWhenUsed/>
    <w:rsid w:val="00C44D1A"/>
    <w:pPr>
      <w:tabs>
        <w:tab w:val="center" w:pos="4252"/>
        <w:tab w:val="right" w:pos="8504"/>
      </w:tabs>
    </w:pPr>
  </w:style>
  <w:style w:type="character" w:customStyle="1" w:styleId="PiedepginaCar">
    <w:name w:val="Pie de página Car"/>
    <w:basedOn w:val="Fuentedeprrafopredeter"/>
    <w:link w:val="Piedepgina"/>
    <w:uiPriority w:val="99"/>
    <w:rsid w:val="00C44D1A"/>
  </w:style>
  <w:style w:type="character" w:styleId="Hipervnculo">
    <w:name w:val="Hyperlink"/>
    <w:basedOn w:val="Fuentedeprrafopredeter"/>
    <w:uiPriority w:val="99"/>
    <w:unhideWhenUsed/>
    <w:rsid w:val="00070C8E"/>
    <w:rPr>
      <w:color w:val="0563C1" w:themeColor="hyperlink"/>
      <w:u w:val="single"/>
    </w:rPr>
  </w:style>
  <w:style w:type="character" w:styleId="Mencinsinresolver">
    <w:name w:val="Unresolved Mention"/>
    <w:basedOn w:val="Fuentedeprrafopredeter"/>
    <w:uiPriority w:val="99"/>
    <w:semiHidden/>
    <w:unhideWhenUsed/>
    <w:rsid w:val="00070C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2166</Words>
  <Characters>11917</Characters>
  <Application>Microsoft Office Word</Application>
  <DocSecurity>0</DocSecurity>
  <Lines>99</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 Rodriguez Amaya</dc:creator>
  <cp:keywords/>
  <dc:description/>
  <cp:lastModifiedBy>crileca88</cp:lastModifiedBy>
  <cp:revision>2</cp:revision>
  <dcterms:created xsi:type="dcterms:W3CDTF">2020-05-08T20:06:00Z</dcterms:created>
  <dcterms:modified xsi:type="dcterms:W3CDTF">2020-05-08T20:06:00Z</dcterms:modified>
</cp:coreProperties>
</file>