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350"/>
      </w:tblGrid>
      <w:tr w:rsidR="0071664D" w:rsidRPr="00255E10" w:rsidTr="00196DB3">
        <w:tc>
          <w:tcPr>
            <w:tcW w:w="2581" w:type="dxa"/>
            <w:vAlign w:val="center"/>
          </w:tcPr>
          <w:p w:rsidR="0071664D" w:rsidRPr="00255E10" w:rsidRDefault="0071664D" w:rsidP="00196DB3">
            <w:pPr>
              <w:spacing w:line="276" w:lineRule="auto"/>
              <w:jc w:val="both"/>
              <w:rPr>
                <w:rFonts w:ascii="Century Gothic" w:hAnsi="Century Gothic"/>
              </w:rPr>
            </w:pPr>
            <w:bookmarkStart w:id="0" w:name="_GoBack"/>
            <w:bookmarkEnd w:id="0"/>
            <w:r w:rsidRPr="00255E10">
              <w:rPr>
                <w:rFonts w:ascii="Century Gothic" w:hAnsi="Century Gothic"/>
              </w:rPr>
              <w:t>CIUDAD Y FECHA</w:t>
            </w:r>
          </w:p>
        </w:tc>
        <w:tc>
          <w:tcPr>
            <w:tcW w:w="6350" w:type="dxa"/>
          </w:tcPr>
          <w:p w:rsidR="0071664D" w:rsidRPr="00255E10" w:rsidRDefault="0071664D" w:rsidP="00FA4F77">
            <w:pPr>
              <w:spacing w:line="276" w:lineRule="auto"/>
              <w:jc w:val="both"/>
              <w:rPr>
                <w:rFonts w:ascii="Century Gothic" w:hAnsi="Century Gothic"/>
                <w:b/>
              </w:rPr>
            </w:pPr>
            <w:r w:rsidRPr="00255E10">
              <w:rPr>
                <w:rFonts w:ascii="Century Gothic" w:hAnsi="Century Gothic"/>
                <w:b/>
              </w:rPr>
              <w:t xml:space="preserve">Bogotá, D.C., </w:t>
            </w:r>
            <w:r w:rsidR="00FA4F77" w:rsidRPr="00255E10">
              <w:rPr>
                <w:rFonts w:ascii="Century Gothic" w:hAnsi="Century Gothic"/>
                <w:b/>
              </w:rPr>
              <w:t xml:space="preserve">cuatro (4) de mayo </w:t>
            </w:r>
            <w:r w:rsidRPr="00255E10">
              <w:rPr>
                <w:rFonts w:ascii="Century Gothic" w:hAnsi="Century Gothic"/>
                <w:b/>
              </w:rPr>
              <w:t>de dos mil veinte (2020)</w:t>
            </w:r>
          </w:p>
        </w:tc>
      </w:tr>
      <w:tr w:rsidR="0071664D" w:rsidRPr="00255E10" w:rsidTr="00196DB3">
        <w:tc>
          <w:tcPr>
            <w:tcW w:w="2581" w:type="dxa"/>
            <w:vAlign w:val="center"/>
          </w:tcPr>
          <w:p w:rsidR="0071664D" w:rsidRPr="00255E10" w:rsidRDefault="0071664D" w:rsidP="00196DB3">
            <w:pPr>
              <w:spacing w:line="276" w:lineRule="auto"/>
              <w:jc w:val="both"/>
              <w:rPr>
                <w:rFonts w:ascii="Century Gothic" w:hAnsi="Century Gothic"/>
              </w:rPr>
            </w:pPr>
            <w:r w:rsidRPr="00255E10">
              <w:rPr>
                <w:rFonts w:ascii="Century Gothic" w:hAnsi="Century Gothic"/>
              </w:rPr>
              <w:t>REFERENCIA</w:t>
            </w:r>
          </w:p>
        </w:tc>
        <w:tc>
          <w:tcPr>
            <w:tcW w:w="6350" w:type="dxa"/>
          </w:tcPr>
          <w:p w:rsidR="0071664D" w:rsidRPr="00255E10" w:rsidRDefault="0071664D" w:rsidP="00196DB3">
            <w:pPr>
              <w:spacing w:line="276" w:lineRule="auto"/>
              <w:jc w:val="both"/>
              <w:rPr>
                <w:rFonts w:ascii="Century Gothic" w:hAnsi="Century Gothic"/>
                <w:b/>
              </w:rPr>
            </w:pPr>
            <w:r w:rsidRPr="00255E10">
              <w:rPr>
                <w:rFonts w:ascii="Century Gothic" w:hAnsi="Century Gothic"/>
                <w:b/>
              </w:rPr>
              <w:t>Expediente No. 110013336034202000083</w:t>
            </w:r>
            <w:r w:rsidRPr="00255E10">
              <w:rPr>
                <w:rFonts w:ascii="Century Gothic" w:hAnsi="Century Gothic"/>
                <w:b/>
              </w:rPr>
              <w:fldChar w:fldCharType="begin"/>
            </w:r>
            <w:r w:rsidRPr="00255E10">
              <w:rPr>
                <w:rFonts w:ascii="Century Gothic" w:hAnsi="Century Gothic"/>
                <w:b/>
              </w:rPr>
              <w:instrText xml:space="preserve"> MERGEFIELD radicado </w:instrText>
            </w:r>
            <w:r w:rsidRPr="00255E10">
              <w:rPr>
                <w:rFonts w:ascii="Century Gothic" w:hAnsi="Century Gothic"/>
                <w:b/>
              </w:rPr>
              <w:fldChar w:fldCharType="end"/>
            </w:r>
            <w:r w:rsidRPr="00255E10">
              <w:rPr>
                <w:rFonts w:ascii="Century Gothic" w:hAnsi="Century Gothic"/>
                <w:b/>
              </w:rPr>
              <w:t>00</w:t>
            </w:r>
          </w:p>
        </w:tc>
      </w:tr>
      <w:tr w:rsidR="0071664D" w:rsidRPr="00255E10" w:rsidTr="00196DB3">
        <w:tc>
          <w:tcPr>
            <w:tcW w:w="2581" w:type="dxa"/>
            <w:vAlign w:val="center"/>
          </w:tcPr>
          <w:p w:rsidR="0071664D" w:rsidRPr="00255E10" w:rsidRDefault="0071664D" w:rsidP="00196DB3">
            <w:pPr>
              <w:spacing w:line="276" w:lineRule="auto"/>
              <w:jc w:val="both"/>
              <w:rPr>
                <w:rFonts w:ascii="Century Gothic" w:hAnsi="Century Gothic"/>
              </w:rPr>
            </w:pPr>
            <w:r w:rsidRPr="00255E10">
              <w:rPr>
                <w:rFonts w:ascii="Century Gothic" w:hAnsi="Century Gothic"/>
              </w:rPr>
              <w:t>DEMANDANTE</w:t>
            </w:r>
          </w:p>
        </w:tc>
        <w:tc>
          <w:tcPr>
            <w:tcW w:w="6350" w:type="dxa"/>
          </w:tcPr>
          <w:p w:rsidR="0071664D" w:rsidRPr="00255E10" w:rsidRDefault="00E90537" w:rsidP="00196DB3">
            <w:pPr>
              <w:spacing w:line="276" w:lineRule="auto"/>
              <w:jc w:val="both"/>
              <w:rPr>
                <w:rFonts w:ascii="Century Gothic" w:hAnsi="Century Gothic"/>
                <w:b/>
              </w:rPr>
            </w:pPr>
            <w:r w:rsidRPr="00255E10">
              <w:rPr>
                <w:rFonts w:ascii="Century Gothic" w:hAnsi="Century Gothic"/>
                <w:b/>
              </w:rPr>
              <w:t>Argenis Josué Guillén Romero</w:t>
            </w:r>
          </w:p>
        </w:tc>
      </w:tr>
      <w:tr w:rsidR="0071664D" w:rsidRPr="00255E10" w:rsidTr="00196DB3">
        <w:tc>
          <w:tcPr>
            <w:tcW w:w="2581" w:type="dxa"/>
            <w:vAlign w:val="center"/>
          </w:tcPr>
          <w:p w:rsidR="0071664D" w:rsidRPr="00255E10" w:rsidRDefault="0071664D" w:rsidP="00196DB3">
            <w:pPr>
              <w:spacing w:line="276" w:lineRule="auto"/>
              <w:jc w:val="both"/>
              <w:rPr>
                <w:rFonts w:ascii="Century Gothic" w:hAnsi="Century Gothic"/>
              </w:rPr>
            </w:pPr>
            <w:r w:rsidRPr="00255E10">
              <w:rPr>
                <w:rFonts w:ascii="Century Gothic" w:hAnsi="Century Gothic"/>
              </w:rPr>
              <w:t>DEMANDADO</w:t>
            </w:r>
          </w:p>
        </w:tc>
        <w:tc>
          <w:tcPr>
            <w:tcW w:w="6350" w:type="dxa"/>
          </w:tcPr>
          <w:p w:rsidR="0071664D" w:rsidRPr="00255E10" w:rsidRDefault="00E90537" w:rsidP="00196DB3">
            <w:pPr>
              <w:spacing w:line="276" w:lineRule="auto"/>
              <w:jc w:val="both"/>
              <w:rPr>
                <w:rFonts w:ascii="Century Gothic" w:hAnsi="Century Gothic"/>
                <w:b/>
              </w:rPr>
            </w:pPr>
            <w:r w:rsidRPr="00255E10">
              <w:rPr>
                <w:rFonts w:ascii="Century Gothic" w:hAnsi="Century Gothic"/>
                <w:b/>
              </w:rPr>
              <w:t>Migración Colombia - Ministerio de Relaciones Exteriores</w:t>
            </w:r>
          </w:p>
        </w:tc>
      </w:tr>
      <w:tr w:rsidR="0071664D" w:rsidRPr="00255E10" w:rsidTr="00196DB3">
        <w:tc>
          <w:tcPr>
            <w:tcW w:w="2581" w:type="dxa"/>
            <w:vAlign w:val="center"/>
          </w:tcPr>
          <w:p w:rsidR="0071664D" w:rsidRPr="00255E10" w:rsidRDefault="0071664D" w:rsidP="00196DB3">
            <w:pPr>
              <w:spacing w:line="276" w:lineRule="auto"/>
              <w:jc w:val="both"/>
              <w:rPr>
                <w:rFonts w:ascii="Century Gothic" w:hAnsi="Century Gothic"/>
              </w:rPr>
            </w:pPr>
            <w:r w:rsidRPr="00255E10">
              <w:rPr>
                <w:rFonts w:ascii="Century Gothic" w:hAnsi="Century Gothic"/>
              </w:rPr>
              <w:t>MEDIO DE CONTROL</w:t>
            </w:r>
          </w:p>
        </w:tc>
        <w:tc>
          <w:tcPr>
            <w:tcW w:w="6350" w:type="dxa"/>
          </w:tcPr>
          <w:p w:rsidR="0071664D" w:rsidRPr="00255E10" w:rsidRDefault="00E90537" w:rsidP="00196DB3">
            <w:pPr>
              <w:spacing w:line="276" w:lineRule="auto"/>
              <w:jc w:val="both"/>
              <w:rPr>
                <w:rFonts w:ascii="Century Gothic" w:hAnsi="Century Gothic"/>
                <w:b/>
              </w:rPr>
            </w:pPr>
            <w:r w:rsidRPr="00255E10">
              <w:rPr>
                <w:rFonts w:ascii="Century Gothic" w:hAnsi="Century Gothic"/>
                <w:b/>
              </w:rPr>
              <w:t>Tutela</w:t>
            </w:r>
          </w:p>
        </w:tc>
      </w:tr>
      <w:tr w:rsidR="0071664D" w:rsidRPr="00255E10" w:rsidTr="00196DB3">
        <w:tc>
          <w:tcPr>
            <w:tcW w:w="2581" w:type="dxa"/>
            <w:vAlign w:val="center"/>
          </w:tcPr>
          <w:p w:rsidR="0071664D" w:rsidRPr="00255E10" w:rsidRDefault="0071664D" w:rsidP="00196DB3">
            <w:pPr>
              <w:spacing w:line="276" w:lineRule="auto"/>
              <w:jc w:val="both"/>
              <w:rPr>
                <w:rFonts w:ascii="Century Gothic" w:hAnsi="Century Gothic"/>
              </w:rPr>
            </w:pPr>
            <w:r w:rsidRPr="00255E10">
              <w:rPr>
                <w:rFonts w:ascii="Century Gothic" w:hAnsi="Century Gothic"/>
              </w:rPr>
              <w:t>ASUNTO</w:t>
            </w:r>
          </w:p>
        </w:tc>
        <w:tc>
          <w:tcPr>
            <w:tcW w:w="6350" w:type="dxa"/>
          </w:tcPr>
          <w:p w:rsidR="0071664D" w:rsidRPr="00255E10" w:rsidRDefault="00E90537" w:rsidP="00196DB3">
            <w:pPr>
              <w:spacing w:line="276" w:lineRule="auto"/>
              <w:jc w:val="both"/>
              <w:rPr>
                <w:rFonts w:ascii="Century Gothic" w:hAnsi="Century Gothic"/>
                <w:b/>
              </w:rPr>
            </w:pPr>
            <w:r w:rsidRPr="00255E10">
              <w:rPr>
                <w:rFonts w:ascii="Century Gothic" w:hAnsi="Century Gothic"/>
                <w:b/>
              </w:rPr>
              <w:t xml:space="preserve">Fallo de primera instancia </w:t>
            </w:r>
          </w:p>
        </w:tc>
      </w:tr>
    </w:tbl>
    <w:p w:rsidR="0071664D" w:rsidRPr="00255E10" w:rsidRDefault="0071664D" w:rsidP="0071664D">
      <w:pPr>
        <w:spacing w:line="276" w:lineRule="auto"/>
        <w:jc w:val="both"/>
        <w:rPr>
          <w:rFonts w:ascii="Century Gothic" w:hAnsi="Century Gothic"/>
          <w:highlight w:val="cyan"/>
        </w:rPr>
      </w:pPr>
    </w:p>
    <w:p w:rsidR="00FA4F77" w:rsidRPr="00255E10" w:rsidRDefault="00FA4F77" w:rsidP="00E4766A">
      <w:pPr>
        <w:tabs>
          <w:tab w:val="left" w:pos="5474"/>
        </w:tabs>
        <w:spacing w:line="360" w:lineRule="auto"/>
        <w:jc w:val="center"/>
        <w:rPr>
          <w:rFonts w:ascii="Century Gothic" w:hAnsi="Century Gothic" w:cs="Arial"/>
          <w:b/>
        </w:rPr>
      </w:pPr>
      <w:r w:rsidRPr="00255E10">
        <w:rPr>
          <w:rFonts w:ascii="Century Gothic" w:hAnsi="Century Gothic" w:cs="Arial"/>
          <w:b/>
        </w:rPr>
        <w:t xml:space="preserve">FALLO </w:t>
      </w:r>
    </w:p>
    <w:p w:rsidR="00FA4F77" w:rsidRPr="00255E10" w:rsidRDefault="00FA4F77" w:rsidP="00E4766A">
      <w:pPr>
        <w:tabs>
          <w:tab w:val="left" w:pos="5474"/>
        </w:tabs>
        <w:spacing w:line="360" w:lineRule="auto"/>
        <w:jc w:val="center"/>
        <w:rPr>
          <w:rFonts w:ascii="Century Gothic" w:hAnsi="Century Gothic" w:cs="Arial"/>
          <w:b/>
          <w:highlight w:val="yellow"/>
        </w:rPr>
      </w:pPr>
    </w:p>
    <w:p w:rsidR="00E4766A" w:rsidRPr="00255E10" w:rsidRDefault="00BA6285" w:rsidP="00E4766A">
      <w:pPr>
        <w:tabs>
          <w:tab w:val="left" w:pos="5474"/>
        </w:tabs>
        <w:spacing w:line="360" w:lineRule="auto"/>
        <w:jc w:val="both"/>
        <w:rPr>
          <w:rFonts w:ascii="Century Gothic" w:hAnsi="Century Gothic"/>
        </w:rPr>
      </w:pPr>
      <w:r w:rsidRPr="00255E10">
        <w:rPr>
          <w:rFonts w:ascii="Century Gothic" w:hAnsi="Century Gothic" w:cs="Arial"/>
        </w:rPr>
        <w:t xml:space="preserve">El despacho decide la </w:t>
      </w:r>
      <w:r w:rsidR="00E4766A" w:rsidRPr="00255E10">
        <w:rPr>
          <w:rFonts w:ascii="Century Gothic" w:hAnsi="Century Gothic" w:cs="Arial"/>
        </w:rPr>
        <w:t>acción de tutela que presentó el señor Argenis Josué Guillén Romero contra Migración Colombia y el Ministerio de Relaciones Exteriores</w:t>
      </w:r>
      <w:r w:rsidR="00E4766A" w:rsidRPr="00255E10">
        <w:rPr>
          <w:rFonts w:ascii="Century Gothic" w:hAnsi="Century Gothic"/>
          <w:b/>
        </w:rPr>
        <w:t>,</w:t>
      </w:r>
      <w:r w:rsidR="0071664D" w:rsidRPr="00255E10">
        <w:rPr>
          <w:rFonts w:ascii="Century Gothic" w:hAnsi="Century Gothic"/>
        </w:rPr>
        <w:t xml:space="preserve"> con el fin de proteger sus derechos fundamentales a la dignidad humana, iguald</w:t>
      </w:r>
      <w:r w:rsidR="003C62BE" w:rsidRPr="00255E10">
        <w:rPr>
          <w:rFonts w:ascii="Century Gothic" w:hAnsi="Century Gothic"/>
        </w:rPr>
        <w:t>ad, integridad personal y salud.</w:t>
      </w:r>
    </w:p>
    <w:p w:rsidR="00E4766A" w:rsidRPr="00255E10" w:rsidRDefault="00E4766A" w:rsidP="00E4766A">
      <w:pPr>
        <w:tabs>
          <w:tab w:val="left" w:pos="5474"/>
        </w:tabs>
        <w:spacing w:line="360" w:lineRule="auto"/>
        <w:jc w:val="both"/>
        <w:rPr>
          <w:rFonts w:ascii="Century Gothic" w:hAnsi="Century Gothic" w:cs="Arial"/>
          <w:b/>
        </w:rPr>
      </w:pPr>
    </w:p>
    <w:p w:rsidR="0071664D" w:rsidRPr="00255E10" w:rsidRDefault="00E4766A" w:rsidP="00E4766A">
      <w:pPr>
        <w:tabs>
          <w:tab w:val="left" w:pos="5474"/>
        </w:tabs>
        <w:spacing w:line="360" w:lineRule="auto"/>
        <w:jc w:val="center"/>
        <w:rPr>
          <w:rFonts w:ascii="Century Gothic" w:hAnsi="Century Gothic" w:cs="Arial"/>
        </w:rPr>
      </w:pPr>
      <w:r w:rsidRPr="00255E10">
        <w:rPr>
          <w:rFonts w:ascii="Century Gothic" w:hAnsi="Century Gothic" w:cs="Arial"/>
          <w:b/>
        </w:rPr>
        <w:t xml:space="preserve">I. </w:t>
      </w:r>
      <w:r w:rsidR="0071664D" w:rsidRPr="00255E10">
        <w:rPr>
          <w:rFonts w:ascii="Century Gothic" w:hAnsi="Century Gothic" w:cs="Arial"/>
          <w:b/>
        </w:rPr>
        <w:t>ANTECEDENTES</w:t>
      </w:r>
    </w:p>
    <w:p w:rsidR="0071664D" w:rsidRPr="00255E10" w:rsidRDefault="0071664D" w:rsidP="00E4766A">
      <w:pPr>
        <w:pStyle w:val="Textoindependiente"/>
        <w:tabs>
          <w:tab w:val="left" w:pos="0"/>
          <w:tab w:val="left" w:pos="5474"/>
        </w:tabs>
        <w:spacing w:after="0" w:line="360" w:lineRule="auto"/>
        <w:rPr>
          <w:rFonts w:ascii="Century Gothic" w:hAnsi="Century Gothic" w:cs="Arial"/>
          <w:b/>
          <w:szCs w:val="24"/>
          <w:lang w:val="es-ES"/>
        </w:rPr>
      </w:pPr>
    </w:p>
    <w:p w:rsidR="0071664D" w:rsidRPr="00255E10" w:rsidRDefault="0071664D" w:rsidP="00E4766A">
      <w:pPr>
        <w:pStyle w:val="Textoindependiente"/>
        <w:tabs>
          <w:tab w:val="left" w:pos="0"/>
          <w:tab w:val="left" w:pos="5474"/>
        </w:tabs>
        <w:spacing w:after="0" w:line="360" w:lineRule="auto"/>
        <w:rPr>
          <w:rFonts w:ascii="Century Gothic" w:hAnsi="Century Gothic" w:cs="Arial"/>
          <w:b/>
          <w:szCs w:val="24"/>
          <w:lang w:val="es-ES"/>
        </w:rPr>
      </w:pPr>
      <w:r w:rsidRPr="00255E10">
        <w:rPr>
          <w:rFonts w:ascii="Century Gothic" w:hAnsi="Century Gothic" w:cs="Arial"/>
          <w:b/>
          <w:szCs w:val="24"/>
          <w:lang w:val="es-ES"/>
        </w:rPr>
        <w:t>1. Síntesis del caso</w:t>
      </w:r>
      <w:r w:rsidR="004C0391" w:rsidRPr="00255E10">
        <w:rPr>
          <w:rFonts w:ascii="Century Gothic" w:hAnsi="Century Gothic" w:cs="Arial"/>
          <w:b/>
          <w:szCs w:val="24"/>
          <w:lang w:val="es-ES"/>
        </w:rPr>
        <w:t xml:space="preserve"> </w:t>
      </w:r>
    </w:p>
    <w:p w:rsidR="0071664D" w:rsidRPr="00255E10" w:rsidRDefault="0071664D" w:rsidP="00E4766A">
      <w:pPr>
        <w:pStyle w:val="Textoindependiente"/>
        <w:tabs>
          <w:tab w:val="left" w:pos="0"/>
          <w:tab w:val="left" w:pos="5474"/>
        </w:tabs>
        <w:spacing w:after="0" w:line="360" w:lineRule="auto"/>
        <w:rPr>
          <w:rFonts w:ascii="Century Gothic" w:hAnsi="Century Gothic" w:cs="Arial"/>
          <w:b/>
          <w:szCs w:val="24"/>
          <w:highlight w:val="yellow"/>
          <w:lang w:val="es-ES"/>
        </w:rPr>
      </w:pPr>
    </w:p>
    <w:p w:rsidR="00302581" w:rsidRPr="00255E10" w:rsidRDefault="007E1348" w:rsidP="00E4766A">
      <w:pPr>
        <w:spacing w:line="360" w:lineRule="auto"/>
        <w:jc w:val="both"/>
        <w:rPr>
          <w:rFonts w:ascii="Century Gothic" w:hAnsi="Century Gothic"/>
        </w:rPr>
      </w:pPr>
      <w:r>
        <w:rPr>
          <w:rFonts w:ascii="Century Gothic" w:hAnsi="Century Gothic" w:cs="Arial"/>
        </w:rPr>
        <w:t xml:space="preserve">1. </w:t>
      </w:r>
      <w:r w:rsidR="00D01E70" w:rsidRPr="00255E10">
        <w:rPr>
          <w:rFonts w:ascii="Century Gothic" w:hAnsi="Century Gothic" w:cs="Arial"/>
        </w:rPr>
        <w:t>El</w:t>
      </w:r>
      <w:r w:rsidR="00E4766A" w:rsidRPr="00255E10">
        <w:rPr>
          <w:rFonts w:ascii="Century Gothic" w:hAnsi="Century Gothic" w:cs="Arial"/>
        </w:rPr>
        <w:t xml:space="preserve"> </w:t>
      </w:r>
      <w:r w:rsidR="00D01E70" w:rsidRPr="00255E10">
        <w:rPr>
          <w:rFonts w:ascii="Century Gothic" w:hAnsi="Century Gothic" w:cs="Arial"/>
        </w:rPr>
        <w:t xml:space="preserve">señor </w:t>
      </w:r>
      <w:r w:rsidR="00E4766A" w:rsidRPr="00255E10">
        <w:rPr>
          <w:rFonts w:ascii="Century Gothic" w:hAnsi="Century Gothic" w:cs="Arial"/>
        </w:rPr>
        <w:t>Argenis Josué Guillén Romero, quien manifestó encontrarse en Ciudad de Panamá</w:t>
      </w:r>
      <w:r w:rsidR="00302581" w:rsidRPr="00255E10">
        <w:rPr>
          <w:rFonts w:ascii="Century Gothic" w:hAnsi="Century Gothic" w:cs="Arial"/>
        </w:rPr>
        <w:t xml:space="preserve"> desde el 26 de enero de 2020, solicitó la protección de sus derechos fundamentales, </w:t>
      </w:r>
      <w:proofErr w:type="gramStart"/>
      <w:r w:rsidR="00302581" w:rsidRPr="00255E10">
        <w:rPr>
          <w:rFonts w:ascii="Century Gothic" w:hAnsi="Century Gothic" w:cs="Arial"/>
        </w:rPr>
        <w:t>y</w:t>
      </w:r>
      <w:proofErr w:type="gramEnd"/>
      <w:r w:rsidR="00302581" w:rsidRPr="00255E10">
        <w:rPr>
          <w:rFonts w:ascii="Century Gothic" w:hAnsi="Century Gothic" w:cs="Arial"/>
        </w:rPr>
        <w:t xml:space="preserve"> en consecuencia, ordenar a las accionadas realizar todas las acciones pertinentes </w:t>
      </w:r>
      <w:r w:rsidR="00302581" w:rsidRPr="00255E10">
        <w:rPr>
          <w:rFonts w:ascii="Century Gothic" w:hAnsi="Century Gothic"/>
        </w:rPr>
        <w:t>y conducentes para su repatriación desde Panamá a Colombia sin ningún costo.</w:t>
      </w:r>
    </w:p>
    <w:p w:rsidR="00302581" w:rsidRPr="00255E10" w:rsidRDefault="00302581" w:rsidP="00E4766A">
      <w:pPr>
        <w:spacing w:line="360" w:lineRule="auto"/>
        <w:jc w:val="both"/>
        <w:rPr>
          <w:rFonts w:ascii="Century Gothic" w:hAnsi="Century Gothic" w:cs="Arial"/>
        </w:rPr>
      </w:pPr>
    </w:p>
    <w:p w:rsidR="00C2593F" w:rsidRPr="00255E10" w:rsidRDefault="007E1348" w:rsidP="00302581">
      <w:pPr>
        <w:spacing w:line="360" w:lineRule="auto"/>
        <w:jc w:val="both"/>
        <w:rPr>
          <w:rFonts w:ascii="Century Gothic" w:hAnsi="Century Gothic"/>
        </w:rPr>
      </w:pPr>
      <w:r>
        <w:rPr>
          <w:rFonts w:ascii="Century Gothic" w:hAnsi="Century Gothic" w:cs="Arial"/>
        </w:rPr>
        <w:t xml:space="preserve">2. </w:t>
      </w:r>
      <w:r w:rsidR="00302581" w:rsidRPr="00255E10">
        <w:rPr>
          <w:rFonts w:ascii="Century Gothic" w:hAnsi="Century Gothic" w:cs="Arial"/>
        </w:rPr>
        <w:t>Señaló que con motivo de</w:t>
      </w:r>
      <w:r w:rsidR="00C2593F" w:rsidRPr="00255E10">
        <w:rPr>
          <w:rFonts w:ascii="Century Gothic" w:hAnsi="Century Gothic"/>
        </w:rPr>
        <w:t xml:space="preserve"> las medidas de aislamiento </w:t>
      </w:r>
      <w:r w:rsidR="00302581" w:rsidRPr="00255E10">
        <w:rPr>
          <w:rFonts w:ascii="Century Gothic" w:hAnsi="Century Gothic"/>
        </w:rPr>
        <w:t xml:space="preserve">que adoptó el Gobierno de Panamá, se quedó </w:t>
      </w:r>
      <w:r w:rsidR="001528B1" w:rsidRPr="00255E10">
        <w:rPr>
          <w:rFonts w:ascii="Century Gothic" w:hAnsi="Century Gothic"/>
        </w:rPr>
        <w:t>sin trabajo y posibilidades de atender sus necesidades básicas, por lo que solicitó al</w:t>
      </w:r>
      <w:r w:rsidR="00C2593F" w:rsidRPr="00255E10">
        <w:rPr>
          <w:rFonts w:ascii="Century Gothic" w:hAnsi="Century Gothic"/>
        </w:rPr>
        <w:t xml:space="preserve"> Consulado de </w:t>
      </w:r>
      <w:r w:rsidR="00E90537" w:rsidRPr="00255E10">
        <w:rPr>
          <w:rFonts w:ascii="Century Gothic" w:hAnsi="Century Gothic"/>
        </w:rPr>
        <w:t xml:space="preserve">Colombia en </w:t>
      </w:r>
      <w:r w:rsidR="00C2593F" w:rsidRPr="00255E10">
        <w:rPr>
          <w:rFonts w:ascii="Century Gothic" w:hAnsi="Century Gothic"/>
        </w:rPr>
        <w:t>Panamá la programa</w:t>
      </w:r>
      <w:r w:rsidR="00E90537" w:rsidRPr="00255E10">
        <w:rPr>
          <w:rFonts w:ascii="Century Gothic" w:hAnsi="Century Gothic"/>
        </w:rPr>
        <w:t>r</w:t>
      </w:r>
      <w:r w:rsidR="00C2593F" w:rsidRPr="00255E10">
        <w:rPr>
          <w:rFonts w:ascii="Century Gothic" w:hAnsi="Century Gothic"/>
        </w:rPr>
        <w:t xml:space="preserve"> </w:t>
      </w:r>
      <w:r w:rsidR="00E90537" w:rsidRPr="00255E10">
        <w:rPr>
          <w:rFonts w:ascii="Century Gothic" w:hAnsi="Century Gothic"/>
        </w:rPr>
        <w:t xml:space="preserve">un </w:t>
      </w:r>
      <w:r w:rsidR="00C2593F" w:rsidRPr="00255E10">
        <w:rPr>
          <w:rFonts w:ascii="Century Gothic" w:hAnsi="Century Gothic"/>
        </w:rPr>
        <w:t xml:space="preserve">vuelo humanitario para </w:t>
      </w:r>
      <w:r w:rsidR="009B0562" w:rsidRPr="00255E10">
        <w:rPr>
          <w:rFonts w:ascii="Century Gothic" w:hAnsi="Century Gothic"/>
        </w:rPr>
        <w:t>regresar</w:t>
      </w:r>
      <w:r w:rsidR="00C2593F" w:rsidRPr="00255E10">
        <w:rPr>
          <w:rFonts w:ascii="Century Gothic" w:hAnsi="Century Gothic"/>
        </w:rPr>
        <w:t xml:space="preserve"> a</w:t>
      </w:r>
      <w:r w:rsidR="00E90537" w:rsidRPr="00255E10">
        <w:rPr>
          <w:rFonts w:ascii="Century Gothic" w:hAnsi="Century Gothic"/>
        </w:rPr>
        <w:t>l país,</w:t>
      </w:r>
      <w:r w:rsidR="001528B1" w:rsidRPr="00255E10">
        <w:rPr>
          <w:rFonts w:ascii="Century Gothic" w:hAnsi="Century Gothic"/>
        </w:rPr>
        <w:t xml:space="preserve"> sin que se accediera a esa solicitud</w:t>
      </w:r>
      <w:r w:rsidR="000C2DEA" w:rsidRPr="00255E10">
        <w:rPr>
          <w:rStyle w:val="Refdenotaalpie"/>
          <w:rFonts w:ascii="Century Gothic" w:hAnsi="Century Gothic"/>
        </w:rPr>
        <w:footnoteReference w:id="1"/>
      </w:r>
      <w:r w:rsidR="00E90537" w:rsidRPr="00255E10">
        <w:rPr>
          <w:rFonts w:ascii="Century Gothic" w:hAnsi="Century Gothic"/>
        </w:rPr>
        <w:t>.</w:t>
      </w:r>
    </w:p>
    <w:p w:rsidR="0071664D" w:rsidRPr="00255E10" w:rsidRDefault="007E1348" w:rsidP="001528B1">
      <w:pPr>
        <w:spacing w:line="360" w:lineRule="auto"/>
        <w:jc w:val="both"/>
        <w:rPr>
          <w:rFonts w:ascii="Century Gothic" w:hAnsi="Century Gothic"/>
        </w:rPr>
      </w:pPr>
      <w:r>
        <w:rPr>
          <w:rFonts w:ascii="Century Gothic" w:hAnsi="Century Gothic"/>
        </w:rPr>
        <w:lastRenderedPageBreak/>
        <w:t xml:space="preserve">3. </w:t>
      </w:r>
      <w:r w:rsidR="001528B1" w:rsidRPr="00255E10">
        <w:rPr>
          <w:rFonts w:ascii="Century Gothic" w:hAnsi="Century Gothic"/>
        </w:rPr>
        <w:t xml:space="preserve">De igual forma, </w:t>
      </w:r>
      <w:r w:rsidR="00311DB7" w:rsidRPr="00255E10">
        <w:rPr>
          <w:rFonts w:ascii="Century Gothic" w:hAnsi="Century Gothic"/>
        </w:rPr>
        <w:t>solicit</w:t>
      </w:r>
      <w:r w:rsidR="001528B1" w:rsidRPr="00255E10">
        <w:rPr>
          <w:rFonts w:ascii="Century Gothic" w:hAnsi="Century Gothic"/>
        </w:rPr>
        <w:t>ó</w:t>
      </w:r>
      <w:r w:rsidR="00311DB7" w:rsidRPr="00255E10">
        <w:rPr>
          <w:rFonts w:ascii="Century Gothic" w:hAnsi="Century Gothic"/>
        </w:rPr>
        <w:t xml:space="preserve"> </w:t>
      </w:r>
      <w:r w:rsidR="001528B1" w:rsidRPr="00255E10">
        <w:rPr>
          <w:rFonts w:ascii="Century Gothic" w:hAnsi="Century Gothic"/>
        </w:rPr>
        <w:t xml:space="preserve">ordenar a las accionadas </w:t>
      </w:r>
      <w:r w:rsidR="00311DB7" w:rsidRPr="00255E10">
        <w:rPr>
          <w:rFonts w:ascii="Century Gothic" w:hAnsi="Century Gothic"/>
        </w:rPr>
        <w:t xml:space="preserve">brindar </w:t>
      </w:r>
      <w:r w:rsidR="001528B1" w:rsidRPr="00255E10">
        <w:rPr>
          <w:rFonts w:ascii="Century Gothic" w:hAnsi="Century Gothic"/>
        </w:rPr>
        <w:t xml:space="preserve">un </w:t>
      </w:r>
      <w:r w:rsidR="00311DB7" w:rsidRPr="00255E10">
        <w:rPr>
          <w:rFonts w:ascii="Century Gothic" w:hAnsi="Century Gothic"/>
        </w:rPr>
        <w:t>su</w:t>
      </w:r>
      <w:r w:rsidR="003C62BE" w:rsidRPr="00255E10">
        <w:rPr>
          <w:rFonts w:ascii="Century Gothic" w:hAnsi="Century Gothic"/>
        </w:rPr>
        <w:t>bsidio para satisfacer sus necesidades básicas, en el marco de la em</w:t>
      </w:r>
      <w:r w:rsidR="00311DB7" w:rsidRPr="00255E10">
        <w:rPr>
          <w:rFonts w:ascii="Century Gothic" w:hAnsi="Century Gothic"/>
        </w:rPr>
        <w:t xml:space="preserve">ergencia sanitaria del </w:t>
      </w:r>
      <w:proofErr w:type="spellStart"/>
      <w:r w:rsidR="00311DB7" w:rsidRPr="00255E10">
        <w:rPr>
          <w:rFonts w:ascii="Century Gothic" w:hAnsi="Century Gothic"/>
        </w:rPr>
        <w:t>Covid</w:t>
      </w:r>
      <w:proofErr w:type="spellEnd"/>
      <w:r w:rsidR="00311DB7" w:rsidRPr="00255E10">
        <w:rPr>
          <w:rFonts w:ascii="Century Gothic" w:hAnsi="Century Gothic"/>
        </w:rPr>
        <w:t>–19</w:t>
      </w:r>
      <w:r w:rsidR="00BF5171" w:rsidRPr="00255E10">
        <w:rPr>
          <w:rStyle w:val="Refdenotaalpie"/>
          <w:rFonts w:ascii="Century Gothic" w:hAnsi="Century Gothic"/>
        </w:rPr>
        <w:footnoteReference w:id="2"/>
      </w:r>
      <w:r w:rsidR="00B87F79" w:rsidRPr="00255E10">
        <w:rPr>
          <w:rFonts w:ascii="Century Gothic" w:hAnsi="Century Gothic"/>
        </w:rPr>
        <w:t>.</w:t>
      </w:r>
      <w:r w:rsidR="0071664D" w:rsidRPr="00255E10">
        <w:rPr>
          <w:rFonts w:ascii="Century Gothic" w:hAnsi="Century Gothic" w:cs="Arial"/>
        </w:rPr>
        <w:t xml:space="preserve"> </w:t>
      </w:r>
    </w:p>
    <w:p w:rsidR="006761C4" w:rsidRPr="00255E10" w:rsidRDefault="006761C4" w:rsidP="00E4766A">
      <w:pPr>
        <w:pStyle w:val="Prrafodelista"/>
        <w:spacing w:line="360" w:lineRule="auto"/>
        <w:ind w:left="750"/>
        <w:jc w:val="both"/>
        <w:rPr>
          <w:rFonts w:ascii="Century Gothic" w:hAnsi="Century Gothic"/>
          <w:lang w:val="es-ES"/>
        </w:rPr>
      </w:pPr>
    </w:p>
    <w:p w:rsidR="0071664D" w:rsidRPr="00255E10" w:rsidRDefault="0071664D" w:rsidP="006F4C30">
      <w:pPr>
        <w:pStyle w:val="Textoindependiente"/>
        <w:tabs>
          <w:tab w:val="left" w:pos="0"/>
          <w:tab w:val="left" w:pos="5474"/>
        </w:tabs>
        <w:spacing w:after="0" w:line="360" w:lineRule="auto"/>
        <w:jc w:val="both"/>
        <w:rPr>
          <w:rFonts w:ascii="Century Gothic" w:hAnsi="Century Gothic" w:cs="Arial"/>
          <w:szCs w:val="24"/>
          <w:lang w:val="es-ES"/>
        </w:rPr>
      </w:pPr>
      <w:r w:rsidRPr="00255E10">
        <w:rPr>
          <w:rFonts w:ascii="Century Gothic" w:hAnsi="Century Gothic" w:cs="Arial"/>
          <w:b/>
          <w:szCs w:val="24"/>
          <w:lang w:val="es-ES"/>
        </w:rPr>
        <w:t>2. Contestación de la</w:t>
      </w:r>
      <w:r w:rsidR="00F43543" w:rsidRPr="00255E10">
        <w:rPr>
          <w:rFonts w:ascii="Century Gothic" w:hAnsi="Century Gothic" w:cs="Arial"/>
          <w:b/>
          <w:szCs w:val="24"/>
          <w:lang w:val="es-ES"/>
        </w:rPr>
        <w:t>s</w:t>
      </w:r>
      <w:r w:rsidRPr="00255E10">
        <w:rPr>
          <w:rFonts w:ascii="Century Gothic" w:hAnsi="Century Gothic" w:cs="Arial"/>
          <w:b/>
          <w:szCs w:val="24"/>
          <w:lang w:val="es-ES"/>
        </w:rPr>
        <w:t xml:space="preserve"> accionada</w:t>
      </w:r>
      <w:r w:rsidR="00F43543" w:rsidRPr="00255E10">
        <w:rPr>
          <w:rFonts w:ascii="Century Gothic" w:hAnsi="Century Gothic" w:cs="Arial"/>
          <w:b/>
          <w:szCs w:val="24"/>
          <w:lang w:val="es-ES"/>
        </w:rPr>
        <w:t>s</w:t>
      </w:r>
    </w:p>
    <w:p w:rsidR="006F4C30" w:rsidRPr="00255E10" w:rsidRDefault="006F4C30" w:rsidP="00E4766A">
      <w:pPr>
        <w:tabs>
          <w:tab w:val="left" w:pos="5474"/>
        </w:tabs>
        <w:spacing w:line="360" w:lineRule="auto"/>
        <w:jc w:val="both"/>
        <w:rPr>
          <w:rFonts w:ascii="Century Gothic" w:hAnsi="Century Gothic" w:cs="Arial"/>
          <w:b/>
          <w:bCs/>
        </w:rPr>
      </w:pPr>
    </w:p>
    <w:p w:rsidR="00B935B0" w:rsidRPr="00255E10" w:rsidRDefault="0029434F" w:rsidP="00E4766A">
      <w:pPr>
        <w:tabs>
          <w:tab w:val="left" w:pos="5474"/>
        </w:tabs>
        <w:spacing w:line="360" w:lineRule="auto"/>
        <w:jc w:val="both"/>
        <w:rPr>
          <w:rFonts w:ascii="Century Gothic" w:hAnsi="Century Gothic" w:cs="Arial"/>
          <w:bCs/>
        </w:rPr>
      </w:pPr>
      <w:r w:rsidRPr="00255E10">
        <w:rPr>
          <w:rFonts w:ascii="Century Gothic" w:hAnsi="Century Gothic" w:cs="Arial"/>
          <w:b/>
          <w:bCs/>
        </w:rPr>
        <w:t>2.1.</w:t>
      </w:r>
      <w:r w:rsidR="009B0562" w:rsidRPr="00255E10">
        <w:rPr>
          <w:rFonts w:ascii="Century Gothic" w:hAnsi="Century Gothic" w:cs="Arial"/>
          <w:bCs/>
        </w:rPr>
        <w:t xml:space="preserve"> </w:t>
      </w:r>
      <w:r w:rsidR="009B0562" w:rsidRPr="00255E10">
        <w:rPr>
          <w:rFonts w:ascii="Century Gothic" w:hAnsi="Century Gothic" w:cs="Arial"/>
          <w:b/>
          <w:bCs/>
        </w:rPr>
        <w:t>Unidad Administrativa Especial Migración Colombia</w:t>
      </w:r>
      <w:r w:rsidR="00B935B0" w:rsidRPr="00255E10">
        <w:rPr>
          <w:rFonts w:ascii="Century Gothic" w:hAnsi="Century Gothic" w:cs="Arial"/>
          <w:b/>
          <w:bCs/>
        </w:rPr>
        <w:t xml:space="preserve"> – UAEMC</w:t>
      </w:r>
    </w:p>
    <w:p w:rsidR="00B935B0" w:rsidRPr="00255E10" w:rsidRDefault="00B935B0" w:rsidP="00E4766A">
      <w:pPr>
        <w:tabs>
          <w:tab w:val="left" w:pos="5474"/>
        </w:tabs>
        <w:spacing w:line="360" w:lineRule="auto"/>
        <w:jc w:val="both"/>
        <w:rPr>
          <w:rFonts w:ascii="Century Gothic" w:hAnsi="Century Gothic" w:cs="Arial"/>
          <w:bCs/>
          <w:highlight w:val="yellow"/>
        </w:rPr>
      </w:pPr>
    </w:p>
    <w:p w:rsidR="006F4C30" w:rsidRPr="00255E10" w:rsidRDefault="007E1348" w:rsidP="00E4766A">
      <w:pPr>
        <w:tabs>
          <w:tab w:val="left" w:pos="5474"/>
        </w:tabs>
        <w:spacing w:line="360" w:lineRule="auto"/>
        <w:jc w:val="both"/>
        <w:rPr>
          <w:rFonts w:ascii="Century Gothic" w:hAnsi="Century Gothic" w:cs="Arial"/>
        </w:rPr>
      </w:pPr>
      <w:r>
        <w:rPr>
          <w:rFonts w:ascii="Century Gothic" w:hAnsi="Century Gothic" w:cs="Arial"/>
          <w:bCs/>
        </w:rPr>
        <w:t xml:space="preserve">4. </w:t>
      </w:r>
      <w:r w:rsidR="006F4C30" w:rsidRPr="00255E10">
        <w:rPr>
          <w:rFonts w:ascii="Century Gothic" w:hAnsi="Century Gothic" w:cs="Arial"/>
          <w:bCs/>
        </w:rPr>
        <w:t xml:space="preserve">Señaló </w:t>
      </w:r>
      <w:proofErr w:type="gramStart"/>
      <w:r w:rsidR="006F4C30" w:rsidRPr="00255E10">
        <w:rPr>
          <w:rFonts w:ascii="Century Gothic" w:hAnsi="Century Gothic" w:cs="Arial"/>
          <w:bCs/>
        </w:rPr>
        <w:t>que</w:t>
      </w:r>
      <w:proofErr w:type="gramEnd"/>
      <w:r w:rsidR="006F4C30" w:rsidRPr="00255E10">
        <w:rPr>
          <w:rFonts w:ascii="Century Gothic" w:hAnsi="Century Gothic" w:cs="Arial"/>
          <w:bCs/>
        </w:rPr>
        <w:t xml:space="preserve"> en ejercicio de sus funciones como entidad </w:t>
      </w:r>
      <w:r w:rsidR="006D075F" w:rsidRPr="00255E10">
        <w:rPr>
          <w:rFonts w:ascii="Century Gothic" w:hAnsi="Century Gothic" w:cs="Arial"/>
          <w:bCs/>
        </w:rPr>
        <w:t>encargada de la vigilancia y control migratorio</w:t>
      </w:r>
      <w:r w:rsidR="006F4C30" w:rsidRPr="00255E10">
        <w:rPr>
          <w:rFonts w:ascii="Century Gothic" w:hAnsi="Century Gothic" w:cs="Arial"/>
          <w:bCs/>
        </w:rPr>
        <w:t>,</w:t>
      </w:r>
      <w:r w:rsidR="006D075F" w:rsidRPr="00255E10">
        <w:rPr>
          <w:rFonts w:ascii="Century Gothic" w:hAnsi="Century Gothic" w:cs="Arial"/>
          <w:bCs/>
        </w:rPr>
        <w:t xml:space="preserve"> de nacionales y extranjeros del Estado </w:t>
      </w:r>
      <w:r w:rsidR="00C857B0" w:rsidRPr="00255E10">
        <w:rPr>
          <w:rFonts w:ascii="Century Gothic" w:hAnsi="Century Gothic" w:cs="Arial"/>
          <w:bCs/>
        </w:rPr>
        <w:t>Colombiano</w:t>
      </w:r>
      <w:r w:rsidR="006F4C30" w:rsidRPr="00255E10">
        <w:rPr>
          <w:rFonts w:ascii="Century Gothic" w:hAnsi="Century Gothic" w:cs="Arial"/>
          <w:bCs/>
        </w:rPr>
        <w:t xml:space="preserve">, </w:t>
      </w:r>
      <w:r w:rsidR="00C857B0" w:rsidRPr="00255E10">
        <w:rPr>
          <w:rFonts w:ascii="Century Gothic" w:hAnsi="Century Gothic" w:cs="Arial"/>
          <w:bCs/>
        </w:rPr>
        <w:t xml:space="preserve">solicitó a la Regional Andina de la UAEMC, copia de los movimientos migratorios </w:t>
      </w:r>
      <w:r w:rsidR="006F4C30" w:rsidRPr="00255E10">
        <w:rPr>
          <w:rFonts w:ascii="Century Gothic" w:hAnsi="Century Gothic" w:cs="Arial"/>
        </w:rPr>
        <w:t>Argenis Josué Guillén Romero.</w:t>
      </w:r>
    </w:p>
    <w:p w:rsidR="00072DA1" w:rsidRPr="00255E10" w:rsidRDefault="007E1348" w:rsidP="00E4766A">
      <w:pPr>
        <w:tabs>
          <w:tab w:val="left" w:pos="5474"/>
        </w:tabs>
        <w:spacing w:line="360" w:lineRule="auto"/>
        <w:jc w:val="both"/>
        <w:rPr>
          <w:rFonts w:ascii="Century Gothic" w:hAnsi="Century Gothic" w:cs="Arial"/>
          <w:bCs/>
        </w:rPr>
      </w:pPr>
      <w:r>
        <w:rPr>
          <w:rFonts w:ascii="Century Gothic" w:hAnsi="Century Gothic" w:cs="Arial"/>
        </w:rPr>
        <w:lastRenderedPageBreak/>
        <w:t xml:space="preserve">5. </w:t>
      </w:r>
      <w:r w:rsidR="006F4C30" w:rsidRPr="00255E10">
        <w:rPr>
          <w:rFonts w:ascii="Century Gothic" w:hAnsi="Century Gothic" w:cs="Arial"/>
        </w:rPr>
        <w:t xml:space="preserve">Así, indicó que el accionante </w:t>
      </w:r>
      <w:r w:rsidR="00D2005B" w:rsidRPr="00255E10">
        <w:rPr>
          <w:rFonts w:ascii="Century Gothic" w:hAnsi="Century Gothic" w:cs="Arial"/>
          <w:bCs/>
        </w:rPr>
        <w:t xml:space="preserve">emigró del país el 26 de enero de 2020 con destino Panamá </w:t>
      </w:r>
      <w:r w:rsidR="008E6039" w:rsidRPr="00255E10">
        <w:rPr>
          <w:rFonts w:ascii="Century Gothic" w:hAnsi="Century Gothic" w:cs="Arial"/>
          <w:bCs/>
        </w:rPr>
        <w:t>(folio 4)</w:t>
      </w:r>
      <w:r w:rsidR="006F4C30" w:rsidRPr="00255E10">
        <w:rPr>
          <w:rFonts w:ascii="Century Gothic" w:hAnsi="Century Gothic" w:cs="Arial"/>
          <w:bCs/>
        </w:rPr>
        <w:t>.</w:t>
      </w:r>
      <w:r w:rsidR="008E6039" w:rsidRPr="00255E10">
        <w:rPr>
          <w:rFonts w:ascii="Century Gothic" w:hAnsi="Century Gothic" w:cs="Arial"/>
          <w:bCs/>
        </w:rPr>
        <w:t xml:space="preserve"> </w:t>
      </w:r>
      <w:r w:rsidR="006F4C30" w:rsidRPr="00255E10">
        <w:rPr>
          <w:rFonts w:ascii="Century Gothic" w:hAnsi="Century Gothic" w:cs="Arial"/>
          <w:bCs/>
        </w:rPr>
        <w:t xml:space="preserve">Agregó que con motivo de la emergencia sanitaria que vive el mundo, </w:t>
      </w:r>
      <w:r w:rsidR="00072DA1" w:rsidRPr="00255E10">
        <w:rPr>
          <w:rFonts w:ascii="Century Gothic" w:hAnsi="Century Gothic" w:cs="Arial"/>
          <w:bCs/>
        </w:rPr>
        <w:t>y siguiendo las recomendaciones de la OMS</w:t>
      </w:r>
      <w:r w:rsidR="00F43543" w:rsidRPr="00255E10">
        <w:rPr>
          <w:rFonts w:ascii="Century Gothic" w:hAnsi="Century Gothic" w:cs="Arial"/>
          <w:bCs/>
        </w:rPr>
        <w:t>,</w:t>
      </w:r>
      <w:r w:rsidR="00072DA1" w:rsidRPr="00255E10">
        <w:rPr>
          <w:rFonts w:ascii="Century Gothic" w:hAnsi="Century Gothic" w:cs="Arial"/>
          <w:bCs/>
        </w:rPr>
        <w:t xml:space="preserve"> desde el 10 de marzo de 2020</w:t>
      </w:r>
      <w:r w:rsidR="006F4C30" w:rsidRPr="00255E10">
        <w:rPr>
          <w:rFonts w:ascii="Century Gothic" w:hAnsi="Century Gothic" w:cs="Arial"/>
          <w:bCs/>
        </w:rPr>
        <w:t>,</w:t>
      </w:r>
      <w:r w:rsidR="00072DA1" w:rsidRPr="00255E10">
        <w:rPr>
          <w:rFonts w:ascii="Century Gothic" w:hAnsi="Century Gothic" w:cs="Arial"/>
          <w:bCs/>
        </w:rPr>
        <w:t xml:space="preserve"> el Gobierno viene </w:t>
      </w:r>
      <w:r w:rsidR="006F4C30" w:rsidRPr="00255E10">
        <w:rPr>
          <w:rFonts w:ascii="Century Gothic" w:hAnsi="Century Gothic" w:cs="Arial"/>
          <w:bCs/>
        </w:rPr>
        <w:t>tomando</w:t>
      </w:r>
      <w:r w:rsidR="00072DA1" w:rsidRPr="00255E10">
        <w:rPr>
          <w:rFonts w:ascii="Century Gothic" w:hAnsi="Century Gothic" w:cs="Arial"/>
          <w:bCs/>
        </w:rPr>
        <w:t xml:space="preserve"> med</w:t>
      </w:r>
      <w:r w:rsidR="00F43543" w:rsidRPr="00255E10">
        <w:rPr>
          <w:rFonts w:ascii="Century Gothic" w:hAnsi="Century Gothic" w:cs="Arial"/>
          <w:bCs/>
        </w:rPr>
        <w:t>idas para enfrentar la llegada del</w:t>
      </w:r>
      <w:r w:rsidR="00072DA1" w:rsidRPr="00255E10">
        <w:rPr>
          <w:rFonts w:ascii="Century Gothic" w:hAnsi="Century Gothic" w:cs="Arial"/>
          <w:bCs/>
        </w:rPr>
        <w:t xml:space="preserve"> virus COVID-19 al país. </w:t>
      </w:r>
    </w:p>
    <w:p w:rsidR="00072DA1" w:rsidRPr="00255E10" w:rsidRDefault="00072DA1" w:rsidP="00E4766A">
      <w:pPr>
        <w:tabs>
          <w:tab w:val="left" w:pos="5474"/>
        </w:tabs>
        <w:spacing w:line="360" w:lineRule="auto"/>
        <w:jc w:val="both"/>
        <w:rPr>
          <w:rFonts w:ascii="Century Gothic" w:hAnsi="Century Gothic" w:cs="Arial"/>
          <w:bCs/>
        </w:rPr>
      </w:pPr>
    </w:p>
    <w:p w:rsidR="00072DA1" w:rsidRPr="00255E10" w:rsidRDefault="007E1348" w:rsidP="00E4766A">
      <w:pPr>
        <w:tabs>
          <w:tab w:val="left" w:pos="5474"/>
        </w:tabs>
        <w:spacing w:line="360" w:lineRule="auto"/>
        <w:jc w:val="both"/>
        <w:rPr>
          <w:rFonts w:ascii="Century Gothic" w:hAnsi="Century Gothic" w:cs="Arial"/>
          <w:bCs/>
        </w:rPr>
      </w:pPr>
      <w:r>
        <w:rPr>
          <w:rFonts w:ascii="Century Gothic" w:hAnsi="Century Gothic" w:cs="Arial"/>
          <w:bCs/>
        </w:rPr>
        <w:t xml:space="preserve">6. </w:t>
      </w:r>
      <w:r w:rsidR="006F4C30" w:rsidRPr="00255E10">
        <w:rPr>
          <w:rFonts w:ascii="Century Gothic" w:hAnsi="Century Gothic" w:cs="Arial"/>
          <w:bCs/>
        </w:rPr>
        <w:t xml:space="preserve">Explicó </w:t>
      </w:r>
      <w:r w:rsidR="001849C2" w:rsidRPr="00255E10">
        <w:rPr>
          <w:rFonts w:ascii="Century Gothic" w:hAnsi="Century Gothic" w:cs="Arial"/>
          <w:bCs/>
        </w:rPr>
        <w:t>que,</w:t>
      </w:r>
      <w:r w:rsidR="006F4C30" w:rsidRPr="00255E10">
        <w:rPr>
          <w:rFonts w:ascii="Century Gothic" w:hAnsi="Century Gothic" w:cs="Arial"/>
          <w:bCs/>
        </w:rPr>
        <w:t xml:space="preserve"> para </w:t>
      </w:r>
      <w:r w:rsidR="00072DA1" w:rsidRPr="00255E10">
        <w:rPr>
          <w:rFonts w:ascii="Century Gothic" w:hAnsi="Century Gothic" w:cs="Arial"/>
          <w:bCs/>
        </w:rPr>
        <w:t xml:space="preserve">frenar la llegada y propagación de virus al país, </w:t>
      </w:r>
      <w:r w:rsidR="006F4C30" w:rsidRPr="00255E10">
        <w:rPr>
          <w:rFonts w:ascii="Century Gothic" w:hAnsi="Century Gothic" w:cs="Arial"/>
          <w:bCs/>
        </w:rPr>
        <w:t>e</w:t>
      </w:r>
      <w:r w:rsidR="00072DA1" w:rsidRPr="00255E10">
        <w:rPr>
          <w:rFonts w:ascii="Century Gothic" w:hAnsi="Century Gothic" w:cs="Arial"/>
          <w:bCs/>
        </w:rPr>
        <w:t xml:space="preserve">l Ministerio de Salud expidió inicialmente la Resolución No. 380 del 10 de </w:t>
      </w:r>
      <w:r w:rsidR="00F43543" w:rsidRPr="00255E10">
        <w:rPr>
          <w:rFonts w:ascii="Century Gothic" w:hAnsi="Century Gothic" w:cs="Arial"/>
          <w:bCs/>
        </w:rPr>
        <w:t>marzo</w:t>
      </w:r>
      <w:r w:rsidR="00072DA1" w:rsidRPr="00255E10">
        <w:rPr>
          <w:rFonts w:ascii="Century Gothic" w:hAnsi="Century Gothic" w:cs="Arial"/>
          <w:bCs/>
        </w:rPr>
        <w:t xml:space="preserve"> de 2020,</w:t>
      </w:r>
      <w:r w:rsidR="00820BD6" w:rsidRPr="00255E10">
        <w:rPr>
          <w:rFonts w:ascii="Century Gothic" w:hAnsi="Century Gothic" w:cs="Arial"/>
          <w:bCs/>
        </w:rPr>
        <w:t xml:space="preserve"> por medio del cual se tomaron algunas medidas sanitarias</w:t>
      </w:r>
      <w:r w:rsidR="00A3577D" w:rsidRPr="00255E10">
        <w:rPr>
          <w:rFonts w:ascii="Century Gothic" w:hAnsi="Century Gothic" w:cs="Arial"/>
          <w:bCs/>
        </w:rPr>
        <w:t xml:space="preserve"> y</w:t>
      </w:r>
      <w:r w:rsidR="00820BD6" w:rsidRPr="00255E10">
        <w:rPr>
          <w:rFonts w:ascii="Century Gothic" w:hAnsi="Century Gothic" w:cs="Arial"/>
          <w:bCs/>
        </w:rPr>
        <w:t xml:space="preserve"> luego la Resolución 385 del 12 de marzo de 2020, por el cual el Ministerio declaró la emergencia sanitaria por causa del coronavirus (COVID-19).</w:t>
      </w:r>
    </w:p>
    <w:p w:rsidR="00820BD6" w:rsidRPr="00255E10" w:rsidRDefault="00820BD6" w:rsidP="00E4766A">
      <w:pPr>
        <w:tabs>
          <w:tab w:val="left" w:pos="5474"/>
        </w:tabs>
        <w:spacing w:line="360" w:lineRule="auto"/>
        <w:jc w:val="both"/>
        <w:rPr>
          <w:rFonts w:ascii="Century Gothic" w:hAnsi="Century Gothic" w:cs="Arial"/>
          <w:bCs/>
        </w:rPr>
      </w:pPr>
    </w:p>
    <w:p w:rsidR="00B6217C" w:rsidRPr="00255E10" w:rsidRDefault="007E1348" w:rsidP="00E4766A">
      <w:pPr>
        <w:tabs>
          <w:tab w:val="left" w:pos="5474"/>
        </w:tabs>
        <w:spacing w:line="360" w:lineRule="auto"/>
        <w:jc w:val="both"/>
        <w:rPr>
          <w:rFonts w:ascii="Century Gothic" w:hAnsi="Century Gothic" w:cs="Arial"/>
          <w:bCs/>
        </w:rPr>
      </w:pPr>
      <w:r>
        <w:rPr>
          <w:rFonts w:ascii="Century Gothic" w:hAnsi="Century Gothic" w:cs="Arial"/>
          <w:bCs/>
        </w:rPr>
        <w:t xml:space="preserve">7. </w:t>
      </w:r>
      <w:r w:rsidR="008E6039" w:rsidRPr="00255E10">
        <w:rPr>
          <w:rFonts w:ascii="Century Gothic" w:hAnsi="Century Gothic" w:cs="Arial"/>
          <w:bCs/>
        </w:rPr>
        <w:t>P</w:t>
      </w:r>
      <w:r w:rsidR="006F4C30" w:rsidRPr="00255E10">
        <w:rPr>
          <w:rFonts w:ascii="Century Gothic" w:hAnsi="Century Gothic" w:cs="Arial"/>
          <w:bCs/>
        </w:rPr>
        <w:t>recisó que</w:t>
      </w:r>
      <w:r w:rsidR="008E6039" w:rsidRPr="00255E10">
        <w:rPr>
          <w:rFonts w:ascii="Century Gothic" w:hAnsi="Century Gothic" w:cs="Arial"/>
          <w:bCs/>
        </w:rPr>
        <w:t xml:space="preserve"> e</w:t>
      </w:r>
      <w:r w:rsidR="00A3577D" w:rsidRPr="00255E10">
        <w:rPr>
          <w:rFonts w:ascii="Century Gothic" w:hAnsi="Century Gothic" w:cs="Arial"/>
          <w:bCs/>
        </w:rPr>
        <w:t xml:space="preserve">l </w:t>
      </w:r>
      <w:r w:rsidR="006F4C30" w:rsidRPr="00255E10">
        <w:rPr>
          <w:rFonts w:ascii="Century Gothic" w:hAnsi="Century Gothic" w:cs="Arial"/>
          <w:bCs/>
        </w:rPr>
        <w:t>p</w:t>
      </w:r>
      <w:r w:rsidR="00A3577D" w:rsidRPr="00255E10">
        <w:rPr>
          <w:rFonts w:ascii="Century Gothic" w:hAnsi="Century Gothic" w:cs="Arial"/>
          <w:bCs/>
        </w:rPr>
        <w:t xml:space="preserve">residente de la Republica </w:t>
      </w:r>
      <w:r w:rsidR="00B6217C" w:rsidRPr="00255E10">
        <w:rPr>
          <w:rFonts w:ascii="Century Gothic" w:hAnsi="Century Gothic" w:cs="Arial"/>
          <w:bCs/>
        </w:rPr>
        <w:t xml:space="preserve">expidió </w:t>
      </w:r>
      <w:r w:rsidR="008E6039" w:rsidRPr="00255E10">
        <w:rPr>
          <w:rFonts w:ascii="Century Gothic" w:hAnsi="Century Gothic" w:cs="Arial"/>
          <w:bCs/>
        </w:rPr>
        <w:t xml:space="preserve">el </w:t>
      </w:r>
      <w:r w:rsidR="00B6217C" w:rsidRPr="00255E10">
        <w:rPr>
          <w:rFonts w:ascii="Century Gothic" w:hAnsi="Century Gothic" w:cs="Arial"/>
          <w:bCs/>
        </w:rPr>
        <w:t>Decreto 439 de</w:t>
      </w:r>
      <w:r w:rsidR="0016252B" w:rsidRPr="00255E10">
        <w:rPr>
          <w:rFonts w:ascii="Century Gothic" w:hAnsi="Century Gothic" w:cs="Arial"/>
          <w:bCs/>
        </w:rPr>
        <w:t xml:space="preserve">l 20 de marzo de 2020, por el cual </w:t>
      </w:r>
      <w:r w:rsidR="00B6217C" w:rsidRPr="00255E10">
        <w:rPr>
          <w:rFonts w:ascii="Century Gothic" w:hAnsi="Century Gothic" w:cs="Arial"/>
          <w:bCs/>
        </w:rPr>
        <w:t>se suspendió la llegada de vuelos internacionales a partir del día 23 de marzo de 2020</w:t>
      </w:r>
      <w:r w:rsidR="006F4C30" w:rsidRPr="00255E10">
        <w:rPr>
          <w:rFonts w:ascii="Century Gothic" w:hAnsi="Century Gothic" w:cs="Arial"/>
          <w:bCs/>
        </w:rPr>
        <w:t>,</w:t>
      </w:r>
      <w:r w:rsidR="00B6217C" w:rsidRPr="00255E10">
        <w:rPr>
          <w:rFonts w:ascii="Century Gothic" w:hAnsi="Century Gothic" w:cs="Arial"/>
          <w:bCs/>
        </w:rPr>
        <w:t xml:space="preserve"> por un periodo de 30 días en todos los aeropuertos del país, exceptuando el ingreso de vuelos en caso de emergencia humanitaria, caso fortuito y fuerza mayor, los cuales deben ser autorizados de manera coordinada </w:t>
      </w:r>
      <w:r w:rsidR="0016252B" w:rsidRPr="00255E10">
        <w:rPr>
          <w:rFonts w:ascii="Century Gothic" w:hAnsi="Century Gothic" w:cs="Arial"/>
          <w:bCs/>
        </w:rPr>
        <w:t xml:space="preserve">entre </w:t>
      </w:r>
      <w:r w:rsidR="00B6217C" w:rsidRPr="00255E10">
        <w:rPr>
          <w:rFonts w:ascii="Century Gothic" w:hAnsi="Century Gothic" w:cs="Arial"/>
          <w:bCs/>
        </w:rPr>
        <w:t xml:space="preserve">la Unidad Administrativa Especial de la Aeronáutica Civil y el Ministerio de Relaciones Exteriores. </w:t>
      </w:r>
    </w:p>
    <w:p w:rsidR="00B6217C" w:rsidRPr="00255E10" w:rsidRDefault="00B6217C" w:rsidP="00E4766A">
      <w:pPr>
        <w:tabs>
          <w:tab w:val="left" w:pos="5474"/>
        </w:tabs>
        <w:spacing w:line="360" w:lineRule="auto"/>
        <w:jc w:val="both"/>
        <w:rPr>
          <w:rFonts w:ascii="Century Gothic" w:hAnsi="Century Gothic" w:cs="Arial"/>
          <w:bCs/>
        </w:rPr>
      </w:pPr>
    </w:p>
    <w:p w:rsidR="00ED0810" w:rsidRPr="00255E10" w:rsidRDefault="007E1348" w:rsidP="00E4766A">
      <w:pPr>
        <w:tabs>
          <w:tab w:val="left" w:pos="5474"/>
        </w:tabs>
        <w:spacing w:line="360" w:lineRule="auto"/>
        <w:jc w:val="both"/>
        <w:rPr>
          <w:rFonts w:ascii="Century Gothic" w:hAnsi="Century Gothic" w:cs="Arial"/>
          <w:bCs/>
        </w:rPr>
      </w:pPr>
      <w:r>
        <w:rPr>
          <w:rFonts w:ascii="Century Gothic" w:hAnsi="Century Gothic" w:cs="Arial"/>
          <w:bCs/>
        </w:rPr>
        <w:t xml:space="preserve">8. </w:t>
      </w:r>
      <w:r w:rsidR="00B6217C" w:rsidRPr="00255E10">
        <w:rPr>
          <w:rFonts w:ascii="Century Gothic" w:hAnsi="Century Gothic" w:cs="Arial"/>
          <w:bCs/>
        </w:rPr>
        <w:t xml:space="preserve">Por lo anterior, </w:t>
      </w:r>
      <w:r w:rsidR="001849C2">
        <w:rPr>
          <w:rFonts w:ascii="Century Gothic" w:hAnsi="Century Gothic" w:cs="Arial"/>
          <w:bCs/>
        </w:rPr>
        <w:t>indic</w:t>
      </w:r>
      <w:r w:rsidR="006F4C30" w:rsidRPr="00255E10">
        <w:rPr>
          <w:rFonts w:ascii="Century Gothic" w:hAnsi="Century Gothic" w:cs="Arial"/>
          <w:bCs/>
        </w:rPr>
        <w:t xml:space="preserve">ó que no tenía </w:t>
      </w:r>
      <w:r w:rsidR="00B6217C" w:rsidRPr="00255E10">
        <w:rPr>
          <w:rFonts w:ascii="Century Gothic" w:hAnsi="Century Gothic" w:cs="Arial"/>
          <w:bCs/>
        </w:rPr>
        <w:t>competencia para programar vuelos</w:t>
      </w:r>
      <w:r w:rsidR="0016252B" w:rsidRPr="00255E10">
        <w:rPr>
          <w:rFonts w:ascii="Century Gothic" w:hAnsi="Century Gothic" w:cs="Arial"/>
          <w:bCs/>
        </w:rPr>
        <w:t xml:space="preserve"> humanitarios</w:t>
      </w:r>
      <w:r w:rsidR="00B6217C" w:rsidRPr="00255E10">
        <w:rPr>
          <w:rFonts w:ascii="Century Gothic" w:hAnsi="Century Gothic" w:cs="Arial"/>
          <w:bCs/>
        </w:rPr>
        <w:t xml:space="preserve">, </w:t>
      </w:r>
      <w:r w:rsidR="006F4C30" w:rsidRPr="00255E10">
        <w:rPr>
          <w:rFonts w:ascii="Century Gothic" w:hAnsi="Century Gothic" w:cs="Arial"/>
          <w:bCs/>
        </w:rPr>
        <w:t>pues ello era</w:t>
      </w:r>
      <w:r w:rsidR="00B6217C" w:rsidRPr="00255E10">
        <w:rPr>
          <w:rFonts w:ascii="Century Gothic" w:hAnsi="Century Gothic" w:cs="Arial"/>
          <w:bCs/>
        </w:rPr>
        <w:t xml:space="preserve"> competencia de la Unidad Administrativa Especial de la Aeronáutica Civil</w:t>
      </w:r>
      <w:r w:rsidR="00ED0810" w:rsidRPr="00255E10">
        <w:rPr>
          <w:rFonts w:ascii="Century Gothic" w:hAnsi="Century Gothic" w:cs="Arial"/>
          <w:bCs/>
        </w:rPr>
        <w:t xml:space="preserve">. </w:t>
      </w:r>
      <w:r w:rsidR="00F60D73" w:rsidRPr="00255E10">
        <w:rPr>
          <w:rFonts w:ascii="Century Gothic" w:hAnsi="Century Gothic" w:cs="Arial"/>
          <w:bCs/>
        </w:rPr>
        <w:t xml:space="preserve">Agregó que en el evento de que </w:t>
      </w:r>
      <w:r w:rsidR="00ED0810" w:rsidRPr="00255E10">
        <w:rPr>
          <w:rFonts w:ascii="Century Gothic" w:hAnsi="Century Gothic" w:cs="Arial"/>
          <w:bCs/>
        </w:rPr>
        <w:t>el Ministerio de Relaciones Exteriores decid</w:t>
      </w:r>
      <w:r w:rsidR="00F60D73" w:rsidRPr="00255E10">
        <w:rPr>
          <w:rFonts w:ascii="Century Gothic" w:hAnsi="Century Gothic" w:cs="Arial"/>
          <w:bCs/>
        </w:rPr>
        <w:t>iera</w:t>
      </w:r>
      <w:r w:rsidR="00ED0810" w:rsidRPr="00255E10">
        <w:rPr>
          <w:rFonts w:ascii="Century Gothic" w:hAnsi="Century Gothic" w:cs="Arial"/>
          <w:bCs/>
        </w:rPr>
        <w:t xml:space="preserve"> adelantar </w:t>
      </w:r>
      <w:r w:rsidR="00F60D73" w:rsidRPr="00255E10">
        <w:rPr>
          <w:rFonts w:ascii="Century Gothic" w:hAnsi="Century Gothic" w:cs="Arial"/>
          <w:bCs/>
        </w:rPr>
        <w:t xml:space="preserve">los </w:t>
      </w:r>
      <w:r w:rsidR="00ED0810" w:rsidRPr="00255E10">
        <w:rPr>
          <w:rFonts w:ascii="Century Gothic" w:hAnsi="Century Gothic" w:cs="Arial"/>
          <w:bCs/>
        </w:rPr>
        <w:t>trámites para retornar a los connacionales, Migración Colombia apoyar</w:t>
      </w:r>
      <w:r w:rsidR="00F60D73" w:rsidRPr="00255E10">
        <w:rPr>
          <w:rFonts w:ascii="Century Gothic" w:hAnsi="Century Gothic" w:cs="Arial"/>
          <w:bCs/>
        </w:rPr>
        <w:t>ía</w:t>
      </w:r>
      <w:r w:rsidR="00ED0810" w:rsidRPr="00255E10">
        <w:rPr>
          <w:rFonts w:ascii="Century Gothic" w:hAnsi="Century Gothic" w:cs="Arial"/>
          <w:bCs/>
        </w:rPr>
        <w:t xml:space="preserve"> el trámite en </w:t>
      </w:r>
      <w:r w:rsidR="00F60D73" w:rsidRPr="00255E10">
        <w:rPr>
          <w:rFonts w:ascii="Century Gothic" w:hAnsi="Century Gothic" w:cs="Arial"/>
          <w:bCs/>
        </w:rPr>
        <w:t xml:space="preserve">el marco de sus competencias, conforme </w:t>
      </w:r>
      <w:r w:rsidR="00ED0810" w:rsidRPr="00255E10">
        <w:rPr>
          <w:rFonts w:ascii="Century Gothic" w:hAnsi="Century Gothic" w:cs="Arial"/>
          <w:bCs/>
        </w:rPr>
        <w:t>la Resolución 1032 de 2020,</w:t>
      </w:r>
      <w:r w:rsidR="00ED0810" w:rsidRPr="00255E10">
        <w:t xml:space="preserve"> </w:t>
      </w:r>
      <w:r w:rsidR="00ED0810" w:rsidRPr="00255E10">
        <w:rPr>
          <w:rFonts w:ascii="Century Gothic" w:hAnsi="Century Gothic" w:cs="Arial"/>
          <w:bCs/>
          <w:i/>
        </w:rPr>
        <w:t>"Por la cual se establece el Protocolo para el regreso al país, de ciudadanos colombianos y extranjeros residentes permanentes, que se encuentren en condición vulnerable en el extranjero y se dictan otras disposiciones</w:t>
      </w:r>
      <w:r w:rsidR="00ED0810" w:rsidRPr="00255E10">
        <w:rPr>
          <w:rFonts w:ascii="Century Gothic" w:hAnsi="Century Gothic" w:cs="Arial"/>
          <w:bCs/>
        </w:rPr>
        <w:t xml:space="preserve">” </w:t>
      </w:r>
    </w:p>
    <w:p w:rsidR="00F60D73" w:rsidRPr="00255E10" w:rsidRDefault="00F60D73" w:rsidP="00E4766A">
      <w:pPr>
        <w:tabs>
          <w:tab w:val="left" w:pos="5474"/>
        </w:tabs>
        <w:spacing w:line="360" w:lineRule="auto"/>
        <w:jc w:val="both"/>
        <w:rPr>
          <w:rFonts w:ascii="Century Gothic" w:hAnsi="Century Gothic" w:cs="Arial"/>
          <w:bCs/>
        </w:rPr>
      </w:pPr>
    </w:p>
    <w:p w:rsidR="00A03AE7" w:rsidRPr="00255E10" w:rsidRDefault="007E1348" w:rsidP="00E4766A">
      <w:pPr>
        <w:tabs>
          <w:tab w:val="left" w:pos="5474"/>
        </w:tabs>
        <w:spacing w:line="360" w:lineRule="auto"/>
        <w:jc w:val="both"/>
        <w:rPr>
          <w:rFonts w:ascii="Century Gothic" w:hAnsi="Century Gothic" w:cs="Arial"/>
          <w:bCs/>
        </w:rPr>
      </w:pPr>
      <w:r>
        <w:rPr>
          <w:rFonts w:ascii="Century Gothic" w:hAnsi="Century Gothic" w:cs="Arial"/>
          <w:bCs/>
        </w:rPr>
        <w:t xml:space="preserve">9. </w:t>
      </w:r>
      <w:r w:rsidR="00F60D73" w:rsidRPr="00255E10">
        <w:rPr>
          <w:rFonts w:ascii="Century Gothic" w:hAnsi="Century Gothic" w:cs="Arial"/>
          <w:bCs/>
        </w:rPr>
        <w:t>Finalmente</w:t>
      </w:r>
      <w:r w:rsidR="00A03AE7" w:rsidRPr="00255E10">
        <w:rPr>
          <w:rFonts w:ascii="Century Gothic" w:hAnsi="Century Gothic" w:cs="Arial"/>
          <w:bCs/>
        </w:rPr>
        <w:t xml:space="preserve">, </w:t>
      </w:r>
      <w:r w:rsidR="00F60D73" w:rsidRPr="00255E10">
        <w:rPr>
          <w:rFonts w:ascii="Century Gothic" w:hAnsi="Century Gothic" w:cs="Arial"/>
          <w:bCs/>
        </w:rPr>
        <w:t>solicitó ser desvinculada del asunto, al no tener legitimación en la causa por pasiva, dado que no e</w:t>
      </w:r>
      <w:r w:rsidR="00962EDE">
        <w:rPr>
          <w:rFonts w:ascii="Century Gothic" w:hAnsi="Century Gothic" w:cs="Arial"/>
          <w:bCs/>
        </w:rPr>
        <w:t>ra</w:t>
      </w:r>
      <w:r w:rsidR="00F60D73" w:rsidRPr="00255E10">
        <w:rPr>
          <w:rFonts w:ascii="Century Gothic" w:hAnsi="Century Gothic" w:cs="Arial"/>
          <w:bCs/>
        </w:rPr>
        <w:t xml:space="preserve"> la llamada a atender las </w:t>
      </w:r>
      <w:r w:rsidR="00A03AE7" w:rsidRPr="00255E10">
        <w:rPr>
          <w:rFonts w:ascii="Century Gothic" w:hAnsi="Century Gothic" w:cs="Arial"/>
          <w:bCs/>
        </w:rPr>
        <w:t>pretensiones</w:t>
      </w:r>
      <w:r w:rsidR="0016252B" w:rsidRPr="00255E10">
        <w:rPr>
          <w:rFonts w:ascii="Century Gothic" w:hAnsi="Century Gothic" w:cs="Arial"/>
          <w:bCs/>
        </w:rPr>
        <w:t xml:space="preserve"> del accionante, p</w:t>
      </w:r>
      <w:r w:rsidR="00F60D73" w:rsidRPr="00255E10">
        <w:rPr>
          <w:rFonts w:ascii="Century Gothic" w:hAnsi="Century Gothic" w:cs="Arial"/>
          <w:bCs/>
        </w:rPr>
        <w:t xml:space="preserve">or lo que reiteró que no era </w:t>
      </w:r>
      <w:r w:rsidR="0016252B" w:rsidRPr="00255E10">
        <w:rPr>
          <w:rFonts w:ascii="Century Gothic" w:hAnsi="Century Gothic" w:cs="Arial"/>
          <w:bCs/>
        </w:rPr>
        <w:t xml:space="preserve">la </w:t>
      </w:r>
      <w:r w:rsidR="00A03AE7" w:rsidRPr="00255E10">
        <w:rPr>
          <w:rFonts w:ascii="Century Gothic" w:hAnsi="Century Gothic" w:cs="Arial"/>
          <w:bCs/>
        </w:rPr>
        <w:t>encargada de autorizar</w:t>
      </w:r>
      <w:r w:rsidR="008E6039" w:rsidRPr="00255E10">
        <w:rPr>
          <w:rFonts w:ascii="Century Gothic" w:hAnsi="Century Gothic" w:cs="Arial"/>
          <w:bCs/>
        </w:rPr>
        <w:t xml:space="preserve"> y </w:t>
      </w:r>
      <w:r w:rsidR="0016252B" w:rsidRPr="00255E10">
        <w:rPr>
          <w:rFonts w:ascii="Century Gothic" w:hAnsi="Century Gothic" w:cs="Arial"/>
          <w:bCs/>
        </w:rPr>
        <w:t xml:space="preserve">coordinar vuelos humanitarios. </w:t>
      </w:r>
    </w:p>
    <w:p w:rsidR="0016252B" w:rsidRPr="00255E10" w:rsidRDefault="0016252B" w:rsidP="00E4766A">
      <w:pPr>
        <w:tabs>
          <w:tab w:val="left" w:pos="5474"/>
        </w:tabs>
        <w:spacing w:line="360" w:lineRule="auto"/>
        <w:jc w:val="both"/>
        <w:rPr>
          <w:rFonts w:ascii="Century Gothic" w:hAnsi="Century Gothic" w:cs="Arial"/>
          <w:b/>
          <w:bCs/>
        </w:rPr>
      </w:pPr>
    </w:p>
    <w:p w:rsidR="00F60D73" w:rsidRPr="00255E10" w:rsidRDefault="00F60D73" w:rsidP="00F60D73">
      <w:pPr>
        <w:tabs>
          <w:tab w:val="left" w:pos="5474"/>
        </w:tabs>
        <w:spacing w:line="360" w:lineRule="auto"/>
        <w:jc w:val="both"/>
        <w:rPr>
          <w:rFonts w:ascii="Century Gothic" w:hAnsi="Century Gothic" w:cs="Arial"/>
          <w:bCs/>
        </w:rPr>
      </w:pPr>
      <w:r w:rsidRPr="00255E10">
        <w:rPr>
          <w:rFonts w:ascii="Century Gothic" w:hAnsi="Century Gothic" w:cs="Arial"/>
          <w:b/>
          <w:bCs/>
        </w:rPr>
        <w:lastRenderedPageBreak/>
        <w:t xml:space="preserve">2.2. Ministerio de Relaciones Exteriores </w:t>
      </w:r>
    </w:p>
    <w:p w:rsidR="00F60D73" w:rsidRPr="00255E10" w:rsidRDefault="00F60D73" w:rsidP="00E4766A">
      <w:pPr>
        <w:tabs>
          <w:tab w:val="left" w:pos="5474"/>
        </w:tabs>
        <w:spacing w:line="360" w:lineRule="auto"/>
        <w:jc w:val="both"/>
        <w:rPr>
          <w:rFonts w:ascii="Century Gothic" w:hAnsi="Century Gothic" w:cs="Arial"/>
          <w:b/>
          <w:bCs/>
        </w:rPr>
      </w:pPr>
    </w:p>
    <w:p w:rsidR="00DB4892" w:rsidRPr="00255E10" w:rsidRDefault="007E1348" w:rsidP="00E4766A">
      <w:pPr>
        <w:tabs>
          <w:tab w:val="left" w:pos="5474"/>
        </w:tabs>
        <w:spacing w:line="360" w:lineRule="auto"/>
        <w:jc w:val="both"/>
        <w:rPr>
          <w:rFonts w:ascii="Century Gothic" w:hAnsi="Century Gothic" w:cs="Arial"/>
          <w:bCs/>
        </w:rPr>
      </w:pPr>
      <w:r>
        <w:rPr>
          <w:rFonts w:ascii="Century Gothic" w:hAnsi="Century Gothic" w:cs="Arial"/>
          <w:bCs/>
        </w:rPr>
        <w:t xml:space="preserve">10. </w:t>
      </w:r>
      <w:r w:rsidR="00F60D73" w:rsidRPr="00255E10">
        <w:rPr>
          <w:rFonts w:ascii="Century Gothic" w:hAnsi="Century Gothic" w:cs="Arial"/>
          <w:bCs/>
        </w:rPr>
        <w:t>Manifestó que</w:t>
      </w:r>
      <w:r w:rsidR="00DB4892" w:rsidRPr="00255E10">
        <w:rPr>
          <w:rFonts w:ascii="Century Gothic" w:hAnsi="Century Gothic" w:cs="Arial"/>
          <w:bCs/>
        </w:rPr>
        <w:t xml:space="preserve"> </w:t>
      </w:r>
      <w:r w:rsidR="00705548" w:rsidRPr="00255E10">
        <w:rPr>
          <w:rFonts w:ascii="Century Gothic" w:hAnsi="Century Gothic" w:cs="Arial"/>
          <w:bCs/>
        </w:rPr>
        <w:t xml:space="preserve">el </w:t>
      </w:r>
      <w:r w:rsidR="00DB4892" w:rsidRPr="00255E10">
        <w:rPr>
          <w:rFonts w:ascii="Century Gothic" w:hAnsi="Century Gothic" w:cs="Arial"/>
          <w:bCs/>
        </w:rPr>
        <w:t>Consulado</w:t>
      </w:r>
      <w:r w:rsidR="00705548" w:rsidRPr="00255E10">
        <w:rPr>
          <w:rFonts w:ascii="Century Gothic" w:hAnsi="Century Gothic" w:cs="Arial"/>
          <w:bCs/>
        </w:rPr>
        <w:t xml:space="preserve"> de Colombia en Panamá no t</w:t>
      </w:r>
      <w:r w:rsidR="00BC7A74" w:rsidRPr="00255E10">
        <w:rPr>
          <w:rFonts w:ascii="Century Gothic" w:hAnsi="Century Gothic" w:cs="Arial"/>
          <w:bCs/>
        </w:rPr>
        <w:t>enía</w:t>
      </w:r>
      <w:r w:rsidR="00705548" w:rsidRPr="00255E10">
        <w:rPr>
          <w:rFonts w:ascii="Century Gothic" w:hAnsi="Century Gothic" w:cs="Arial"/>
          <w:bCs/>
        </w:rPr>
        <w:t xml:space="preserve"> prueba de cuál e</w:t>
      </w:r>
      <w:r w:rsidR="00BC7A74" w:rsidRPr="00255E10">
        <w:rPr>
          <w:rFonts w:ascii="Century Gothic" w:hAnsi="Century Gothic" w:cs="Arial"/>
          <w:bCs/>
        </w:rPr>
        <w:t>ra</w:t>
      </w:r>
      <w:r w:rsidR="00705548" w:rsidRPr="00255E10">
        <w:rPr>
          <w:rFonts w:ascii="Century Gothic" w:hAnsi="Century Gothic" w:cs="Arial"/>
          <w:bCs/>
        </w:rPr>
        <w:t xml:space="preserve"> el estatus migratorio del accionante, en </w:t>
      </w:r>
      <w:r w:rsidR="00F27A30" w:rsidRPr="00255E10">
        <w:rPr>
          <w:rFonts w:ascii="Century Gothic" w:hAnsi="Century Gothic" w:cs="Arial"/>
          <w:bCs/>
        </w:rPr>
        <w:t>los términos</w:t>
      </w:r>
      <w:r w:rsidR="00705548" w:rsidRPr="00255E10">
        <w:rPr>
          <w:rFonts w:ascii="Century Gothic" w:hAnsi="Century Gothic" w:cs="Arial"/>
          <w:bCs/>
        </w:rPr>
        <w:t xml:space="preserve"> de la Ley 3 de 2008 de Panamá y sus de reforma</w:t>
      </w:r>
      <w:r w:rsidR="00F27A30" w:rsidRPr="00255E10">
        <w:rPr>
          <w:rFonts w:ascii="Century Gothic" w:hAnsi="Century Gothic" w:cs="Arial"/>
          <w:bCs/>
        </w:rPr>
        <w:t>s</w:t>
      </w:r>
      <w:r w:rsidR="00705548" w:rsidRPr="00255E10">
        <w:rPr>
          <w:rFonts w:ascii="Century Gothic" w:hAnsi="Century Gothic" w:cs="Arial"/>
          <w:bCs/>
        </w:rPr>
        <w:t>. Lo anterior, teniendo en cuenta que el accionante indicó que era trabajador informal, lo que podría significar una infracción al no contar con autorización o permiso de trabajo por la autoridad competente</w:t>
      </w:r>
      <w:r w:rsidR="00BC7A74" w:rsidRPr="00255E10">
        <w:rPr>
          <w:rFonts w:ascii="Century Gothic" w:hAnsi="Century Gothic" w:cs="Arial"/>
          <w:bCs/>
        </w:rPr>
        <w:t xml:space="preserve">, lo cual </w:t>
      </w:r>
      <w:r w:rsidR="00705548" w:rsidRPr="00255E10">
        <w:rPr>
          <w:rFonts w:ascii="Century Gothic" w:hAnsi="Century Gothic" w:cs="Arial"/>
          <w:bCs/>
        </w:rPr>
        <w:t>p</w:t>
      </w:r>
      <w:r w:rsidR="00BC7A74" w:rsidRPr="00255E10">
        <w:rPr>
          <w:rFonts w:ascii="Century Gothic" w:hAnsi="Century Gothic" w:cs="Arial"/>
          <w:bCs/>
        </w:rPr>
        <w:t xml:space="preserve">odía </w:t>
      </w:r>
      <w:r w:rsidR="00705548" w:rsidRPr="00255E10">
        <w:rPr>
          <w:rFonts w:ascii="Century Gothic" w:hAnsi="Century Gothic" w:cs="Arial"/>
          <w:bCs/>
        </w:rPr>
        <w:t>ser causa</w:t>
      </w:r>
      <w:r w:rsidR="00F27A30" w:rsidRPr="00255E10">
        <w:rPr>
          <w:rFonts w:ascii="Century Gothic" w:hAnsi="Century Gothic" w:cs="Arial"/>
          <w:bCs/>
        </w:rPr>
        <w:t>l</w:t>
      </w:r>
      <w:r w:rsidR="00705548" w:rsidRPr="00255E10">
        <w:rPr>
          <w:rFonts w:ascii="Century Gothic" w:hAnsi="Century Gothic" w:cs="Arial"/>
          <w:bCs/>
        </w:rPr>
        <w:t xml:space="preserve"> de deportación o expulsión d</w:t>
      </w:r>
      <w:r w:rsidR="00BC7A74" w:rsidRPr="00255E10">
        <w:rPr>
          <w:rFonts w:ascii="Century Gothic" w:hAnsi="Century Gothic" w:cs="Arial"/>
          <w:bCs/>
        </w:rPr>
        <w:t>e ese</w:t>
      </w:r>
      <w:r w:rsidR="00705548" w:rsidRPr="00255E10">
        <w:rPr>
          <w:rFonts w:ascii="Century Gothic" w:hAnsi="Century Gothic" w:cs="Arial"/>
          <w:bCs/>
        </w:rPr>
        <w:t xml:space="preserve"> Estado. </w:t>
      </w:r>
    </w:p>
    <w:p w:rsidR="00705548" w:rsidRPr="00255E10" w:rsidRDefault="00705548" w:rsidP="00E4766A">
      <w:pPr>
        <w:tabs>
          <w:tab w:val="left" w:pos="5474"/>
        </w:tabs>
        <w:spacing w:line="360" w:lineRule="auto"/>
        <w:jc w:val="both"/>
        <w:rPr>
          <w:rFonts w:ascii="Century Gothic" w:hAnsi="Century Gothic" w:cs="Arial"/>
          <w:bCs/>
        </w:rPr>
      </w:pPr>
    </w:p>
    <w:p w:rsidR="00705548" w:rsidRPr="00255E10" w:rsidRDefault="007E1348" w:rsidP="00E4766A">
      <w:pPr>
        <w:tabs>
          <w:tab w:val="left" w:pos="5474"/>
        </w:tabs>
        <w:spacing w:line="360" w:lineRule="auto"/>
        <w:jc w:val="both"/>
        <w:rPr>
          <w:rFonts w:ascii="Century Gothic" w:hAnsi="Century Gothic" w:cs="Arial"/>
          <w:bCs/>
        </w:rPr>
      </w:pPr>
      <w:r>
        <w:rPr>
          <w:rFonts w:ascii="Century Gothic" w:hAnsi="Century Gothic" w:cs="Arial"/>
          <w:bCs/>
        </w:rPr>
        <w:t xml:space="preserve">11. </w:t>
      </w:r>
      <w:r w:rsidR="00705548" w:rsidRPr="00255E10">
        <w:rPr>
          <w:rFonts w:ascii="Century Gothic" w:hAnsi="Century Gothic" w:cs="Arial"/>
          <w:bCs/>
        </w:rPr>
        <w:t>Indic</w:t>
      </w:r>
      <w:r w:rsidR="00BC7A74" w:rsidRPr="00255E10">
        <w:rPr>
          <w:rFonts w:ascii="Century Gothic" w:hAnsi="Century Gothic" w:cs="Arial"/>
          <w:bCs/>
        </w:rPr>
        <w:t>ó</w:t>
      </w:r>
      <w:r w:rsidR="00705548" w:rsidRPr="00255E10">
        <w:rPr>
          <w:rFonts w:ascii="Century Gothic" w:hAnsi="Century Gothic" w:cs="Arial"/>
          <w:bCs/>
        </w:rPr>
        <w:t xml:space="preserve"> </w:t>
      </w:r>
      <w:proofErr w:type="gramStart"/>
      <w:r w:rsidR="001849C2" w:rsidRPr="00255E10">
        <w:rPr>
          <w:rFonts w:ascii="Century Gothic" w:hAnsi="Century Gothic" w:cs="Arial"/>
          <w:bCs/>
        </w:rPr>
        <w:t>que</w:t>
      </w:r>
      <w:proofErr w:type="gramEnd"/>
      <w:r w:rsidR="00BC7A74" w:rsidRPr="00255E10">
        <w:rPr>
          <w:rFonts w:ascii="Century Gothic" w:hAnsi="Century Gothic" w:cs="Arial"/>
          <w:bCs/>
        </w:rPr>
        <w:t xml:space="preserve"> si el accionante </w:t>
      </w:r>
      <w:r w:rsidR="00BC7A74" w:rsidRPr="00255E10">
        <w:rPr>
          <w:rFonts w:ascii="Century Gothic" w:hAnsi="Century Gothic" w:cs="Arial"/>
        </w:rPr>
        <w:t xml:space="preserve">Argenis Josué Guillén Romero </w:t>
      </w:r>
      <w:r w:rsidR="00705548" w:rsidRPr="00255E10">
        <w:rPr>
          <w:rFonts w:ascii="Century Gothic" w:hAnsi="Century Gothic" w:cs="Arial"/>
          <w:bCs/>
        </w:rPr>
        <w:t xml:space="preserve">se encontraba en </w:t>
      </w:r>
      <w:r w:rsidR="00BC7A74" w:rsidRPr="00255E10">
        <w:rPr>
          <w:rFonts w:ascii="Century Gothic" w:hAnsi="Century Gothic" w:cs="Arial"/>
          <w:bCs/>
        </w:rPr>
        <w:t>C</w:t>
      </w:r>
      <w:r w:rsidR="00705548" w:rsidRPr="00255E10">
        <w:rPr>
          <w:rFonts w:ascii="Century Gothic" w:hAnsi="Century Gothic" w:cs="Arial"/>
          <w:bCs/>
        </w:rPr>
        <w:t>iudad de Panamá en calidad de turista, p</w:t>
      </w:r>
      <w:r w:rsidR="00BC7A74" w:rsidRPr="00255E10">
        <w:rPr>
          <w:rFonts w:ascii="Century Gothic" w:hAnsi="Century Gothic" w:cs="Arial"/>
          <w:bCs/>
        </w:rPr>
        <w:t>udo</w:t>
      </w:r>
      <w:r w:rsidR="00705548" w:rsidRPr="00255E10">
        <w:rPr>
          <w:rFonts w:ascii="Century Gothic" w:hAnsi="Century Gothic" w:cs="Arial"/>
          <w:bCs/>
        </w:rPr>
        <w:t xml:space="preserve"> haber salido de ese país en cualquier </w:t>
      </w:r>
      <w:r w:rsidR="00962EDE">
        <w:rPr>
          <w:rFonts w:ascii="Century Gothic" w:hAnsi="Century Gothic" w:cs="Arial"/>
          <w:bCs/>
        </w:rPr>
        <w:t>momento</w:t>
      </w:r>
      <w:r w:rsidR="00705548" w:rsidRPr="00255E10">
        <w:rPr>
          <w:rFonts w:ascii="Century Gothic" w:hAnsi="Century Gothic" w:cs="Arial"/>
          <w:bCs/>
        </w:rPr>
        <w:t xml:space="preserve"> antes</w:t>
      </w:r>
      <w:r w:rsidR="00CB39F0" w:rsidRPr="00255E10">
        <w:rPr>
          <w:rFonts w:ascii="Century Gothic" w:hAnsi="Century Gothic" w:cs="Arial"/>
          <w:bCs/>
        </w:rPr>
        <w:t xml:space="preserve"> del inicio del aislamiento obligatorio </w:t>
      </w:r>
      <w:r w:rsidR="00BC7A74" w:rsidRPr="00255E10">
        <w:rPr>
          <w:rFonts w:ascii="Century Gothic" w:hAnsi="Century Gothic" w:cs="Arial"/>
          <w:bCs/>
        </w:rPr>
        <w:t xml:space="preserve">que se </w:t>
      </w:r>
      <w:r w:rsidR="00CB39F0" w:rsidRPr="00255E10">
        <w:rPr>
          <w:rFonts w:ascii="Century Gothic" w:hAnsi="Century Gothic" w:cs="Arial"/>
          <w:bCs/>
        </w:rPr>
        <w:t>decret</w:t>
      </w:r>
      <w:r w:rsidR="00BC7A74" w:rsidRPr="00255E10">
        <w:rPr>
          <w:rFonts w:ascii="Century Gothic" w:hAnsi="Century Gothic" w:cs="Arial"/>
          <w:bCs/>
        </w:rPr>
        <w:t>ó</w:t>
      </w:r>
      <w:r w:rsidR="00CB39F0" w:rsidRPr="00255E10">
        <w:rPr>
          <w:rFonts w:ascii="Century Gothic" w:hAnsi="Century Gothic" w:cs="Arial"/>
          <w:bCs/>
        </w:rPr>
        <w:t xml:space="preserve"> en ese país como media para mitigar la propagación del virus COVID 19. </w:t>
      </w:r>
      <w:r w:rsidR="00705548" w:rsidRPr="00255E10">
        <w:rPr>
          <w:rFonts w:ascii="Century Gothic" w:hAnsi="Century Gothic" w:cs="Arial"/>
          <w:bCs/>
        </w:rPr>
        <w:t xml:space="preserve"> </w:t>
      </w:r>
    </w:p>
    <w:p w:rsidR="00C91B0B" w:rsidRPr="00255E10" w:rsidRDefault="00C91B0B" w:rsidP="00E4766A">
      <w:pPr>
        <w:tabs>
          <w:tab w:val="left" w:pos="5474"/>
        </w:tabs>
        <w:spacing w:line="360" w:lineRule="auto"/>
        <w:jc w:val="both"/>
        <w:rPr>
          <w:rFonts w:ascii="Century Gothic" w:hAnsi="Century Gothic" w:cs="Arial"/>
          <w:bCs/>
        </w:rPr>
      </w:pPr>
    </w:p>
    <w:p w:rsidR="00705548" w:rsidRPr="00255E10" w:rsidRDefault="007E1348" w:rsidP="00E4766A">
      <w:pPr>
        <w:tabs>
          <w:tab w:val="left" w:pos="5474"/>
        </w:tabs>
        <w:spacing w:line="360" w:lineRule="auto"/>
        <w:jc w:val="both"/>
        <w:rPr>
          <w:rFonts w:ascii="Century Gothic" w:hAnsi="Century Gothic" w:cs="Arial"/>
          <w:bCs/>
        </w:rPr>
      </w:pPr>
      <w:r>
        <w:rPr>
          <w:rFonts w:ascii="Century Gothic" w:hAnsi="Century Gothic" w:cs="Arial"/>
          <w:bCs/>
        </w:rPr>
        <w:t xml:space="preserve">12. </w:t>
      </w:r>
      <w:r w:rsidR="00BC7A74" w:rsidRPr="00255E10">
        <w:rPr>
          <w:rFonts w:ascii="Century Gothic" w:hAnsi="Century Gothic" w:cs="Arial"/>
          <w:bCs/>
        </w:rPr>
        <w:t xml:space="preserve">Respecto del derecho a la salud indicó que </w:t>
      </w:r>
      <w:r w:rsidR="00CB39F0" w:rsidRPr="00255E10">
        <w:rPr>
          <w:rFonts w:ascii="Century Gothic" w:hAnsi="Century Gothic" w:cs="Arial"/>
          <w:bCs/>
        </w:rPr>
        <w:t xml:space="preserve">todos los colombianos están obligados </w:t>
      </w:r>
      <w:r w:rsidR="00BC7A74" w:rsidRPr="00255E10">
        <w:rPr>
          <w:rFonts w:ascii="Century Gothic" w:hAnsi="Century Gothic" w:cs="Arial"/>
          <w:bCs/>
        </w:rPr>
        <w:t xml:space="preserve">a </w:t>
      </w:r>
      <w:r w:rsidR="00CB39F0" w:rsidRPr="00255E10">
        <w:rPr>
          <w:rFonts w:ascii="Century Gothic" w:hAnsi="Century Gothic" w:cs="Arial"/>
          <w:bCs/>
        </w:rPr>
        <w:t>afiliarse al sistema de salud</w:t>
      </w:r>
      <w:r w:rsidR="00BC7A74" w:rsidRPr="00255E10">
        <w:rPr>
          <w:rFonts w:ascii="Century Gothic" w:hAnsi="Century Gothic" w:cs="Arial"/>
          <w:bCs/>
        </w:rPr>
        <w:t>,</w:t>
      </w:r>
      <w:r w:rsidR="00CB39F0" w:rsidRPr="00255E10">
        <w:rPr>
          <w:rFonts w:ascii="Century Gothic" w:hAnsi="Century Gothic" w:cs="Arial"/>
          <w:bCs/>
        </w:rPr>
        <w:t xml:space="preserve"> y cuando salen del país, también tiene la obligación de adquirir un seguro internacional</w:t>
      </w:r>
      <w:r w:rsidR="00BC7A74" w:rsidRPr="00255E10">
        <w:rPr>
          <w:rFonts w:ascii="Century Gothic" w:hAnsi="Century Gothic" w:cs="Arial"/>
          <w:bCs/>
        </w:rPr>
        <w:t>.</w:t>
      </w:r>
      <w:r w:rsidR="00CB39F0" w:rsidRPr="00255E10">
        <w:rPr>
          <w:rFonts w:ascii="Century Gothic" w:hAnsi="Century Gothic" w:cs="Arial"/>
          <w:bCs/>
        </w:rPr>
        <w:t xml:space="preserve"> </w:t>
      </w:r>
      <w:r w:rsidR="00BC7A74" w:rsidRPr="00255E10">
        <w:rPr>
          <w:rFonts w:ascii="Century Gothic" w:hAnsi="Century Gothic" w:cs="Arial"/>
          <w:bCs/>
        </w:rPr>
        <w:t xml:space="preserve">Precisó que </w:t>
      </w:r>
      <w:r w:rsidR="00CB39F0" w:rsidRPr="00255E10">
        <w:rPr>
          <w:rFonts w:ascii="Century Gothic" w:hAnsi="Century Gothic" w:cs="Arial"/>
          <w:bCs/>
        </w:rPr>
        <w:t>no estar afiliado a u</w:t>
      </w:r>
      <w:r w:rsidR="00F27A30" w:rsidRPr="00255E10">
        <w:rPr>
          <w:rFonts w:ascii="Century Gothic" w:hAnsi="Century Gothic" w:cs="Arial"/>
          <w:bCs/>
        </w:rPr>
        <w:t>n</w:t>
      </w:r>
      <w:r w:rsidR="00CB39F0" w:rsidRPr="00255E10">
        <w:rPr>
          <w:rFonts w:ascii="Century Gothic" w:hAnsi="Century Gothic" w:cs="Arial"/>
          <w:bCs/>
        </w:rPr>
        <w:t xml:space="preserve"> seguro internacional es incumpli</w:t>
      </w:r>
      <w:r w:rsidR="00BC7A74" w:rsidRPr="00255E10">
        <w:rPr>
          <w:rFonts w:ascii="Century Gothic" w:hAnsi="Century Gothic" w:cs="Arial"/>
          <w:bCs/>
        </w:rPr>
        <w:t>r</w:t>
      </w:r>
      <w:r w:rsidR="00CB39F0" w:rsidRPr="00255E10">
        <w:rPr>
          <w:rFonts w:ascii="Century Gothic" w:hAnsi="Century Gothic" w:cs="Arial"/>
          <w:bCs/>
        </w:rPr>
        <w:t xml:space="preserve"> la normativa Colombia</w:t>
      </w:r>
      <w:r w:rsidR="00BC7A74" w:rsidRPr="00255E10">
        <w:rPr>
          <w:rFonts w:ascii="Century Gothic" w:hAnsi="Century Gothic" w:cs="Arial"/>
          <w:bCs/>
        </w:rPr>
        <w:t>. De igual forma indicó:</w:t>
      </w:r>
      <w:r w:rsidR="0072214C" w:rsidRPr="00255E10">
        <w:rPr>
          <w:rFonts w:ascii="Century Gothic" w:hAnsi="Century Gothic" w:cs="Arial"/>
          <w:bCs/>
        </w:rPr>
        <w:t xml:space="preserve"> </w:t>
      </w:r>
    </w:p>
    <w:p w:rsidR="00CB39F0" w:rsidRPr="00255E10" w:rsidRDefault="00CB39F0" w:rsidP="00E4766A">
      <w:pPr>
        <w:tabs>
          <w:tab w:val="left" w:pos="5474"/>
        </w:tabs>
        <w:spacing w:line="360" w:lineRule="auto"/>
        <w:jc w:val="both"/>
        <w:rPr>
          <w:rFonts w:ascii="Century Gothic" w:hAnsi="Century Gothic" w:cs="Arial"/>
          <w:bCs/>
        </w:rPr>
      </w:pPr>
    </w:p>
    <w:p w:rsidR="00C91B0B" w:rsidRPr="00255E10" w:rsidRDefault="0072214C" w:rsidP="00BC7A74">
      <w:pPr>
        <w:tabs>
          <w:tab w:val="left" w:pos="5474"/>
        </w:tabs>
        <w:ind w:left="567" w:right="618"/>
        <w:jc w:val="both"/>
        <w:rPr>
          <w:rFonts w:ascii="Century Gothic" w:hAnsi="Century Gothic" w:cs="Arial"/>
          <w:bCs/>
          <w:i/>
          <w:sz w:val="22"/>
        </w:rPr>
      </w:pPr>
      <w:r w:rsidRPr="00255E10">
        <w:rPr>
          <w:rFonts w:ascii="Century Gothic" w:hAnsi="Century Gothic" w:cs="Arial"/>
          <w:bCs/>
          <w:i/>
          <w:sz w:val="22"/>
        </w:rPr>
        <w:t>“</w:t>
      </w:r>
      <w:r w:rsidR="00CB39F0" w:rsidRPr="00255E10">
        <w:rPr>
          <w:rFonts w:ascii="Century Gothic" w:hAnsi="Century Gothic" w:cs="Arial"/>
          <w:bCs/>
          <w:i/>
          <w:sz w:val="22"/>
        </w:rPr>
        <w:t>Asimismo, los derechos a la integridad personal, la salud y la vida, no han sido violentados por el Estado colombiano, porque al elegir una “residencia” irregular en Panamá, quedó bajo dicha jurisdicción y su normatividad, y porque el Gobierno de Panamá estableció mecanismos de cuarentena y aislamiento social para preservar el bienestar de la población, que la accionante incumplió, según confiesa, participando en una protesta con evidente infracción a las normas de salud decretadas por el Gobierno de ese país.</w:t>
      </w:r>
      <w:r w:rsidRPr="00255E10">
        <w:rPr>
          <w:rFonts w:ascii="Century Gothic" w:hAnsi="Century Gothic" w:cs="Arial"/>
          <w:bCs/>
          <w:i/>
          <w:sz w:val="22"/>
        </w:rPr>
        <w:t>”</w:t>
      </w:r>
    </w:p>
    <w:p w:rsidR="00C91B0B" w:rsidRPr="00255E10" w:rsidRDefault="00C91B0B" w:rsidP="00E4766A">
      <w:pPr>
        <w:tabs>
          <w:tab w:val="left" w:pos="5474"/>
        </w:tabs>
        <w:spacing w:line="360" w:lineRule="auto"/>
        <w:ind w:left="708"/>
        <w:jc w:val="both"/>
        <w:rPr>
          <w:rFonts w:ascii="Century Gothic" w:hAnsi="Century Gothic" w:cs="Arial"/>
          <w:bCs/>
          <w:sz w:val="22"/>
        </w:rPr>
      </w:pPr>
    </w:p>
    <w:p w:rsidR="00B6217C" w:rsidRPr="00255E10" w:rsidRDefault="007E1348" w:rsidP="00E4766A">
      <w:pPr>
        <w:tabs>
          <w:tab w:val="left" w:pos="5474"/>
        </w:tabs>
        <w:spacing w:line="360" w:lineRule="auto"/>
        <w:jc w:val="both"/>
        <w:rPr>
          <w:rFonts w:ascii="Century Gothic" w:hAnsi="Century Gothic" w:cs="Arial"/>
          <w:bCs/>
        </w:rPr>
      </w:pPr>
      <w:r>
        <w:rPr>
          <w:rFonts w:ascii="Century Gothic" w:hAnsi="Century Gothic" w:cs="Arial"/>
          <w:bCs/>
        </w:rPr>
        <w:t xml:space="preserve">13. </w:t>
      </w:r>
      <w:r w:rsidR="00250D90" w:rsidRPr="00255E10">
        <w:rPr>
          <w:rFonts w:ascii="Century Gothic" w:hAnsi="Century Gothic" w:cs="Arial"/>
          <w:bCs/>
        </w:rPr>
        <w:t>Manifestó que el consulado de Colombia en Panamá</w:t>
      </w:r>
      <w:r w:rsidR="00B87F79" w:rsidRPr="00255E10">
        <w:rPr>
          <w:rFonts w:ascii="Century Gothic" w:hAnsi="Century Gothic" w:cs="Arial"/>
          <w:bCs/>
        </w:rPr>
        <w:t xml:space="preserve"> </w:t>
      </w:r>
      <w:r w:rsidR="00250D90" w:rsidRPr="00255E10">
        <w:rPr>
          <w:rFonts w:ascii="Century Gothic" w:hAnsi="Century Gothic" w:cs="Arial"/>
          <w:bCs/>
        </w:rPr>
        <w:t xml:space="preserve">brinda ayuda a los connacionales que </w:t>
      </w:r>
      <w:r w:rsidR="00DF1373" w:rsidRPr="00255E10">
        <w:rPr>
          <w:rFonts w:ascii="Century Gothic" w:hAnsi="Century Gothic" w:cs="Arial"/>
          <w:bCs/>
        </w:rPr>
        <w:t>están</w:t>
      </w:r>
      <w:r w:rsidR="00250D90" w:rsidRPr="00255E10">
        <w:rPr>
          <w:rFonts w:ascii="Century Gothic" w:hAnsi="Century Gothic" w:cs="Arial"/>
          <w:bCs/>
        </w:rPr>
        <w:t xml:space="preserve"> </w:t>
      </w:r>
      <w:r w:rsidR="00DF1373" w:rsidRPr="00255E10">
        <w:rPr>
          <w:rFonts w:ascii="Century Gothic" w:hAnsi="Century Gothic" w:cs="Arial"/>
          <w:bCs/>
        </w:rPr>
        <w:t>contagiados</w:t>
      </w:r>
      <w:r w:rsidR="00250D90" w:rsidRPr="00255E10">
        <w:rPr>
          <w:rFonts w:ascii="Century Gothic" w:hAnsi="Century Gothic" w:cs="Arial"/>
          <w:bCs/>
        </w:rPr>
        <w:t xml:space="preserve"> por el virus COVID -19</w:t>
      </w:r>
      <w:r w:rsidR="00B87F79" w:rsidRPr="00255E10">
        <w:rPr>
          <w:rFonts w:ascii="Century Gothic" w:hAnsi="Century Gothic" w:cs="Arial"/>
          <w:bCs/>
        </w:rPr>
        <w:t xml:space="preserve">, </w:t>
      </w:r>
      <w:r w:rsidR="00250D90" w:rsidRPr="00255E10">
        <w:rPr>
          <w:rFonts w:ascii="Century Gothic" w:hAnsi="Century Gothic" w:cs="Arial"/>
          <w:bCs/>
        </w:rPr>
        <w:t>y</w:t>
      </w:r>
      <w:r w:rsidR="0072214C" w:rsidRPr="00255E10">
        <w:rPr>
          <w:rFonts w:ascii="Century Gothic" w:hAnsi="Century Gothic" w:cs="Arial"/>
          <w:bCs/>
        </w:rPr>
        <w:t xml:space="preserve"> también presta atención alimentaria a los </w:t>
      </w:r>
      <w:r w:rsidR="00DF1373" w:rsidRPr="00255E10">
        <w:rPr>
          <w:rFonts w:ascii="Century Gothic" w:hAnsi="Century Gothic" w:cs="Arial"/>
          <w:bCs/>
        </w:rPr>
        <w:t xml:space="preserve">todos los </w:t>
      </w:r>
      <w:r w:rsidR="0072214C" w:rsidRPr="00255E10">
        <w:rPr>
          <w:rFonts w:ascii="Century Gothic" w:hAnsi="Century Gothic" w:cs="Arial"/>
          <w:bCs/>
        </w:rPr>
        <w:t xml:space="preserve">colombianos que se encuentran en </w:t>
      </w:r>
      <w:r w:rsidR="00DF1373" w:rsidRPr="00255E10">
        <w:rPr>
          <w:rFonts w:ascii="Century Gothic" w:hAnsi="Century Gothic" w:cs="Arial"/>
          <w:bCs/>
        </w:rPr>
        <w:t xml:space="preserve">Panamá, incluso aquellos que tiene una situación migratoria irregular, es decir, </w:t>
      </w:r>
      <w:r w:rsidR="00B87F79" w:rsidRPr="00255E10">
        <w:rPr>
          <w:rFonts w:ascii="Century Gothic" w:hAnsi="Century Gothic" w:cs="Arial"/>
          <w:bCs/>
        </w:rPr>
        <w:t>infringen</w:t>
      </w:r>
      <w:r w:rsidR="0072214C" w:rsidRPr="00255E10">
        <w:rPr>
          <w:rFonts w:ascii="Century Gothic" w:hAnsi="Century Gothic" w:cs="Arial"/>
          <w:bCs/>
        </w:rPr>
        <w:t xml:space="preserve"> la ley migratoria de ese país. </w:t>
      </w:r>
    </w:p>
    <w:p w:rsidR="00D82C41" w:rsidRPr="00255E10" w:rsidRDefault="00D82C41" w:rsidP="00E4766A">
      <w:pPr>
        <w:tabs>
          <w:tab w:val="left" w:pos="5474"/>
        </w:tabs>
        <w:spacing w:line="360" w:lineRule="auto"/>
        <w:jc w:val="both"/>
        <w:rPr>
          <w:rFonts w:ascii="Century Gothic" w:hAnsi="Century Gothic" w:cs="Arial"/>
          <w:bCs/>
        </w:rPr>
      </w:pPr>
    </w:p>
    <w:p w:rsidR="00590F51" w:rsidRPr="00255E10" w:rsidRDefault="007E1348" w:rsidP="00E4766A">
      <w:pPr>
        <w:tabs>
          <w:tab w:val="left" w:pos="5474"/>
        </w:tabs>
        <w:spacing w:line="360" w:lineRule="auto"/>
        <w:jc w:val="both"/>
        <w:rPr>
          <w:rFonts w:ascii="Century Gothic" w:hAnsi="Century Gothic" w:cs="Arial"/>
          <w:bCs/>
        </w:rPr>
      </w:pPr>
      <w:r>
        <w:rPr>
          <w:rFonts w:ascii="Century Gothic" w:hAnsi="Century Gothic" w:cs="Arial"/>
          <w:bCs/>
        </w:rPr>
        <w:lastRenderedPageBreak/>
        <w:t xml:space="preserve">14. </w:t>
      </w:r>
      <w:r w:rsidR="003472CA" w:rsidRPr="00255E10">
        <w:rPr>
          <w:rFonts w:ascii="Century Gothic" w:hAnsi="Century Gothic" w:cs="Arial"/>
          <w:bCs/>
        </w:rPr>
        <w:t>Agregó</w:t>
      </w:r>
      <w:r w:rsidR="00D82C41" w:rsidRPr="00255E10">
        <w:rPr>
          <w:rFonts w:ascii="Century Gothic" w:hAnsi="Century Gothic" w:cs="Arial"/>
          <w:bCs/>
        </w:rPr>
        <w:t xml:space="preserve"> que desde el 20 de marzo el consulado de Colombia mediante avisos en el Boletín Consular, el Chat de la Asociación Panameña de Empresarios Colombianos APECOL, las páginas web de Despegar.com y, en la cartelera visible de la puerta del Consulado, informó que </w:t>
      </w:r>
      <w:r w:rsidR="00590F51" w:rsidRPr="00255E10">
        <w:rPr>
          <w:rFonts w:ascii="Century Gothic" w:hAnsi="Century Gothic" w:cs="Arial"/>
          <w:bCs/>
        </w:rPr>
        <w:t xml:space="preserve">apoyaría </w:t>
      </w:r>
      <w:r w:rsidR="00D82C41" w:rsidRPr="00255E10">
        <w:rPr>
          <w:rFonts w:ascii="Century Gothic" w:hAnsi="Century Gothic" w:cs="Arial"/>
          <w:bCs/>
        </w:rPr>
        <w:t xml:space="preserve">a los colombianos que estaban en Panamá y que tuvieran dificultades para </w:t>
      </w:r>
      <w:r w:rsidR="00590F51" w:rsidRPr="00255E10">
        <w:rPr>
          <w:rFonts w:ascii="Century Gothic" w:hAnsi="Century Gothic" w:cs="Arial"/>
          <w:bCs/>
        </w:rPr>
        <w:t>viajar</w:t>
      </w:r>
      <w:r w:rsidR="00D82C41" w:rsidRPr="00255E10">
        <w:rPr>
          <w:rFonts w:ascii="Century Gothic" w:hAnsi="Century Gothic" w:cs="Arial"/>
          <w:bCs/>
        </w:rPr>
        <w:t xml:space="preserve">. </w:t>
      </w:r>
      <w:r w:rsidR="00DF1373" w:rsidRPr="00255E10">
        <w:rPr>
          <w:rFonts w:ascii="Century Gothic" w:hAnsi="Century Gothic" w:cs="Arial"/>
          <w:bCs/>
        </w:rPr>
        <w:t xml:space="preserve">Por lo </w:t>
      </w:r>
      <w:r w:rsidR="00B87F79" w:rsidRPr="00255E10">
        <w:rPr>
          <w:rFonts w:ascii="Century Gothic" w:hAnsi="Century Gothic" w:cs="Arial"/>
          <w:bCs/>
        </w:rPr>
        <w:t>anterior</w:t>
      </w:r>
      <w:r w:rsidR="00DF1373" w:rsidRPr="00255E10">
        <w:rPr>
          <w:rFonts w:ascii="Century Gothic" w:hAnsi="Century Gothic" w:cs="Arial"/>
          <w:bCs/>
        </w:rPr>
        <w:t xml:space="preserve">, </w:t>
      </w:r>
      <w:r w:rsidR="00590F51" w:rsidRPr="00255E10">
        <w:rPr>
          <w:rFonts w:ascii="Century Gothic" w:hAnsi="Century Gothic" w:cs="Arial"/>
          <w:bCs/>
        </w:rPr>
        <w:t xml:space="preserve">el 19 de marzo el </w:t>
      </w:r>
      <w:r w:rsidR="00B87F79" w:rsidRPr="00255E10">
        <w:rPr>
          <w:rFonts w:ascii="Century Gothic" w:hAnsi="Century Gothic" w:cs="Arial"/>
          <w:bCs/>
        </w:rPr>
        <w:t>c</w:t>
      </w:r>
      <w:r w:rsidR="00590F51" w:rsidRPr="00255E10">
        <w:rPr>
          <w:rFonts w:ascii="Century Gothic" w:hAnsi="Century Gothic" w:cs="Arial"/>
          <w:bCs/>
        </w:rPr>
        <w:t xml:space="preserve">ónsul y </w:t>
      </w:r>
      <w:proofErr w:type="gramStart"/>
      <w:r w:rsidR="00590F51" w:rsidRPr="00255E10">
        <w:rPr>
          <w:rFonts w:ascii="Century Gothic" w:hAnsi="Century Gothic" w:cs="Arial"/>
          <w:bCs/>
        </w:rPr>
        <w:t xml:space="preserve">la </w:t>
      </w:r>
      <w:r w:rsidR="00B87F79" w:rsidRPr="00255E10">
        <w:rPr>
          <w:rFonts w:ascii="Century Gothic" w:hAnsi="Century Gothic" w:cs="Arial"/>
          <w:bCs/>
        </w:rPr>
        <w:t>v</w:t>
      </w:r>
      <w:r w:rsidR="00590F51" w:rsidRPr="00255E10">
        <w:rPr>
          <w:rFonts w:ascii="Century Gothic" w:hAnsi="Century Gothic" w:cs="Arial"/>
          <w:bCs/>
        </w:rPr>
        <w:t>icecónsul</w:t>
      </w:r>
      <w:proofErr w:type="gramEnd"/>
      <w:r w:rsidR="00590F51" w:rsidRPr="00255E10">
        <w:rPr>
          <w:rFonts w:ascii="Century Gothic" w:hAnsi="Century Gothic" w:cs="Arial"/>
          <w:bCs/>
        </w:rPr>
        <w:t xml:space="preserve"> acudieron al aeropuerto Panamá Pacifico, donde la aerolínea WINGO se comprometió en apoyar a quienes desearan viaja</w:t>
      </w:r>
      <w:r w:rsidR="00DF1373" w:rsidRPr="00255E10">
        <w:rPr>
          <w:rFonts w:ascii="Century Gothic" w:hAnsi="Century Gothic" w:cs="Arial"/>
          <w:bCs/>
        </w:rPr>
        <w:t>r y tuvieran o compraran pasaje, y e</w:t>
      </w:r>
      <w:r w:rsidR="00590F51" w:rsidRPr="00255E10">
        <w:rPr>
          <w:rFonts w:ascii="Century Gothic" w:hAnsi="Century Gothic" w:cs="Arial"/>
          <w:bCs/>
        </w:rPr>
        <w:t xml:space="preserve">ntre el 19 y 22 de marzo </w:t>
      </w:r>
      <w:r w:rsidR="005601B0" w:rsidRPr="00255E10">
        <w:rPr>
          <w:rFonts w:ascii="Century Gothic" w:hAnsi="Century Gothic" w:cs="Arial"/>
          <w:bCs/>
        </w:rPr>
        <w:t xml:space="preserve">se </w:t>
      </w:r>
      <w:r w:rsidR="00590F51" w:rsidRPr="00255E10">
        <w:rPr>
          <w:rFonts w:ascii="Century Gothic" w:hAnsi="Century Gothic" w:cs="Arial"/>
          <w:bCs/>
        </w:rPr>
        <w:t>reacomodaron</w:t>
      </w:r>
      <w:r w:rsidR="005601B0" w:rsidRPr="00255E10">
        <w:rPr>
          <w:rFonts w:ascii="Century Gothic" w:hAnsi="Century Gothic" w:cs="Arial"/>
          <w:bCs/>
        </w:rPr>
        <w:t xml:space="preserve"> 116 connacionales</w:t>
      </w:r>
      <w:r w:rsidR="00590F51" w:rsidRPr="00255E10">
        <w:rPr>
          <w:rFonts w:ascii="Century Gothic" w:hAnsi="Century Gothic" w:cs="Arial"/>
          <w:bCs/>
        </w:rPr>
        <w:t xml:space="preserve"> en vuelos comerciales y de resc</w:t>
      </w:r>
      <w:r w:rsidR="005601B0" w:rsidRPr="00255E10">
        <w:rPr>
          <w:rFonts w:ascii="Century Gothic" w:hAnsi="Century Gothic" w:cs="Arial"/>
          <w:bCs/>
        </w:rPr>
        <w:t>ate</w:t>
      </w:r>
      <w:r w:rsidR="00590F51" w:rsidRPr="00255E10">
        <w:rPr>
          <w:rFonts w:ascii="Century Gothic" w:hAnsi="Century Gothic" w:cs="Arial"/>
          <w:bCs/>
        </w:rPr>
        <w:t xml:space="preserve">. </w:t>
      </w:r>
    </w:p>
    <w:p w:rsidR="00D82C41" w:rsidRPr="00255E10" w:rsidRDefault="00D82C41" w:rsidP="00E4766A">
      <w:pPr>
        <w:tabs>
          <w:tab w:val="left" w:pos="5474"/>
        </w:tabs>
        <w:spacing w:line="360" w:lineRule="auto"/>
        <w:jc w:val="both"/>
        <w:rPr>
          <w:rFonts w:ascii="Century Gothic" w:hAnsi="Century Gothic" w:cs="Arial"/>
          <w:bCs/>
        </w:rPr>
      </w:pPr>
    </w:p>
    <w:p w:rsidR="00CB39F0" w:rsidRPr="00255E10" w:rsidRDefault="007E1348" w:rsidP="00E4766A">
      <w:pPr>
        <w:tabs>
          <w:tab w:val="left" w:pos="5474"/>
        </w:tabs>
        <w:spacing w:line="360" w:lineRule="auto"/>
        <w:jc w:val="both"/>
        <w:rPr>
          <w:rFonts w:ascii="Century Gothic" w:hAnsi="Century Gothic" w:cs="Arial"/>
          <w:bCs/>
        </w:rPr>
      </w:pPr>
      <w:r>
        <w:rPr>
          <w:rFonts w:ascii="Century Gothic" w:hAnsi="Century Gothic" w:cs="Arial"/>
          <w:bCs/>
        </w:rPr>
        <w:t xml:space="preserve">15. </w:t>
      </w:r>
      <w:r w:rsidR="00590F51" w:rsidRPr="00255E10">
        <w:rPr>
          <w:rFonts w:ascii="Century Gothic" w:hAnsi="Century Gothic" w:cs="Arial"/>
          <w:bCs/>
        </w:rPr>
        <w:t xml:space="preserve">Adicionalmente, el Consulado General en coordinación con </w:t>
      </w:r>
      <w:r w:rsidR="00E44E4D">
        <w:rPr>
          <w:rFonts w:ascii="Century Gothic" w:hAnsi="Century Gothic" w:cs="Arial"/>
          <w:bCs/>
        </w:rPr>
        <w:t>el m</w:t>
      </w:r>
      <w:r w:rsidR="00590F51" w:rsidRPr="00255E10">
        <w:rPr>
          <w:rFonts w:ascii="Century Gothic" w:hAnsi="Century Gothic" w:cs="Arial"/>
          <w:bCs/>
        </w:rPr>
        <w:t xml:space="preserve">inisterio gestionó un vuelo de repatriación con la aerolínea </w:t>
      </w:r>
      <w:proofErr w:type="spellStart"/>
      <w:r w:rsidR="00590F51" w:rsidRPr="00255E10">
        <w:rPr>
          <w:rFonts w:ascii="Century Gothic" w:hAnsi="Century Gothic" w:cs="Arial"/>
          <w:bCs/>
        </w:rPr>
        <w:t>AeroRepublica</w:t>
      </w:r>
      <w:proofErr w:type="spellEnd"/>
      <w:r w:rsidR="00590F51" w:rsidRPr="00255E10">
        <w:rPr>
          <w:rFonts w:ascii="Century Gothic" w:hAnsi="Century Gothic" w:cs="Arial"/>
          <w:bCs/>
        </w:rPr>
        <w:t>, para el día 23 de abril de 2020, en el cual fueron repatriados 1</w:t>
      </w:r>
      <w:r w:rsidR="005601B0" w:rsidRPr="00255E10">
        <w:rPr>
          <w:rFonts w:ascii="Century Gothic" w:hAnsi="Century Gothic" w:cs="Arial"/>
          <w:bCs/>
        </w:rPr>
        <w:t>6</w:t>
      </w:r>
      <w:r w:rsidR="00590F51" w:rsidRPr="00255E10">
        <w:rPr>
          <w:rFonts w:ascii="Century Gothic" w:hAnsi="Century Gothic" w:cs="Arial"/>
          <w:bCs/>
        </w:rPr>
        <w:t>4 connacionales. En ese vuelo se dio prioridad a los colombianos que había ingresado a Panamá después del 22 de diciembre de 2019 como turistas o en plan de negocios</w:t>
      </w:r>
      <w:r w:rsidR="009E1E20" w:rsidRPr="00255E10">
        <w:rPr>
          <w:rFonts w:ascii="Century Gothic" w:hAnsi="Century Gothic" w:cs="Arial"/>
          <w:bCs/>
        </w:rPr>
        <w:t xml:space="preserve">, con el fin de evitar que su estatus migratorio se volviera irregular. </w:t>
      </w:r>
    </w:p>
    <w:p w:rsidR="00250D90" w:rsidRPr="00255E10" w:rsidRDefault="00250D90" w:rsidP="00E4766A">
      <w:pPr>
        <w:tabs>
          <w:tab w:val="left" w:pos="5474"/>
        </w:tabs>
        <w:spacing w:line="360" w:lineRule="auto"/>
        <w:jc w:val="both"/>
        <w:rPr>
          <w:rFonts w:ascii="Century Gothic" w:hAnsi="Century Gothic" w:cs="Arial"/>
          <w:bCs/>
        </w:rPr>
      </w:pPr>
    </w:p>
    <w:p w:rsidR="0071664D" w:rsidRPr="00255E10" w:rsidRDefault="007E1348" w:rsidP="00E4766A">
      <w:pPr>
        <w:tabs>
          <w:tab w:val="left" w:pos="5474"/>
        </w:tabs>
        <w:spacing w:line="360" w:lineRule="auto"/>
        <w:jc w:val="both"/>
        <w:rPr>
          <w:rFonts w:ascii="Century Gothic" w:hAnsi="Century Gothic" w:cs="Arial"/>
          <w:color w:val="000000"/>
        </w:rPr>
      </w:pPr>
      <w:r>
        <w:rPr>
          <w:rFonts w:ascii="Century Gothic" w:hAnsi="Century Gothic" w:cs="Arial"/>
          <w:color w:val="000000"/>
        </w:rPr>
        <w:t xml:space="preserve">16. </w:t>
      </w:r>
      <w:r w:rsidR="005601B0" w:rsidRPr="00255E10">
        <w:rPr>
          <w:rFonts w:ascii="Century Gothic" w:hAnsi="Century Gothic" w:cs="Arial"/>
          <w:color w:val="000000"/>
        </w:rPr>
        <w:t xml:space="preserve">Aclaró que </w:t>
      </w:r>
      <w:r w:rsidR="00E82E88" w:rsidRPr="00255E10">
        <w:rPr>
          <w:rFonts w:ascii="Century Gothic" w:hAnsi="Century Gothic" w:cs="Arial"/>
          <w:color w:val="000000"/>
        </w:rPr>
        <w:t>la situación de cada colombiano es diferente, alguno</w:t>
      </w:r>
      <w:r w:rsidR="00B87F79" w:rsidRPr="00255E10">
        <w:rPr>
          <w:rFonts w:ascii="Century Gothic" w:hAnsi="Century Gothic" w:cs="Arial"/>
          <w:color w:val="000000"/>
        </w:rPr>
        <w:t>s</w:t>
      </w:r>
      <w:r w:rsidR="00E82E88" w:rsidRPr="00255E10">
        <w:rPr>
          <w:rFonts w:ascii="Century Gothic" w:hAnsi="Century Gothic" w:cs="Arial"/>
          <w:color w:val="000000"/>
        </w:rPr>
        <w:t xml:space="preserve"> tiene</w:t>
      </w:r>
      <w:r w:rsidR="00B87F79" w:rsidRPr="00255E10">
        <w:rPr>
          <w:rFonts w:ascii="Century Gothic" w:hAnsi="Century Gothic" w:cs="Arial"/>
          <w:color w:val="000000"/>
        </w:rPr>
        <w:t>n</w:t>
      </w:r>
      <w:r w:rsidR="00E82E88" w:rsidRPr="00255E10">
        <w:rPr>
          <w:rFonts w:ascii="Century Gothic" w:hAnsi="Century Gothic" w:cs="Arial"/>
          <w:color w:val="000000"/>
        </w:rPr>
        <w:t xml:space="preserve"> recurso</w:t>
      </w:r>
      <w:r w:rsidR="00B87F79" w:rsidRPr="00255E10">
        <w:rPr>
          <w:rFonts w:ascii="Century Gothic" w:hAnsi="Century Gothic" w:cs="Arial"/>
          <w:color w:val="000000"/>
        </w:rPr>
        <w:t>s</w:t>
      </w:r>
      <w:r w:rsidR="00E82E88" w:rsidRPr="00255E10">
        <w:rPr>
          <w:rFonts w:ascii="Century Gothic" w:hAnsi="Century Gothic" w:cs="Arial"/>
          <w:color w:val="000000"/>
        </w:rPr>
        <w:t xml:space="preserve"> económico</w:t>
      </w:r>
      <w:r w:rsidR="00B87F79" w:rsidRPr="00255E10">
        <w:rPr>
          <w:rFonts w:ascii="Century Gothic" w:hAnsi="Century Gothic" w:cs="Arial"/>
          <w:color w:val="000000"/>
        </w:rPr>
        <w:t>s</w:t>
      </w:r>
      <w:r w:rsidR="00E82E88" w:rsidRPr="00255E10">
        <w:rPr>
          <w:rFonts w:ascii="Century Gothic" w:hAnsi="Century Gothic" w:cs="Arial"/>
          <w:color w:val="000000"/>
        </w:rPr>
        <w:t xml:space="preserve"> y otros no, por </w:t>
      </w:r>
      <w:r w:rsidR="00250D90" w:rsidRPr="00255E10">
        <w:rPr>
          <w:rFonts w:ascii="Century Gothic" w:hAnsi="Century Gothic" w:cs="Arial"/>
          <w:color w:val="000000"/>
        </w:rPr>
        <w:t>lo que</w:t>
      </w:r>
      <w:r w:rsidR="00E82E88" w:rsidRPr="00255E10">
        <w:rPr>
          <w:rFonts w:ascii="Century Gothic" w:hAnsi="Century Gothic" w:cs="Arial"/>
          <w:color w:val="000000"/>
        </w:rPr>
        <w:t>, ante la emergencia se determinó que exclusivamente se apoyaría aque</w:t>
      </w:r>
      <w:r w:rsidR="00250D90" w:rsidRPr="00255E10">
        <w:rPr>
          <w:rFonts w:ascii="Century Gothic" w:hAnsi="Century Gothic" w:cs="Arial"/>
          <w:color w:val="000000"/>
        </w:rPr>
        <w:t>lla</w:t>
      </w:r>
      <w:r w:rsidR="00E82E88" w:rsidRPr="00255E10">
        <w:rPr>
          <w:rFonts w:ascii="Century Gothic" w:hAnsi="Century Gothic" w:cs="Arial"/>
          <w:color w:val="000000"/>
        </w:rPr>
        <w:t>s personas que estén en necesidad comprobada de asistencia</w:t>
      </w:r>
      <w:r w:rsidR="00B87F79" w:rsidRPr="00255E10">
        <w:rPr>
          <w:rFonts w:ascii="Century Gothic" w:hAnsi="Century Gothic" w:cs="Arial"/>
          <w:color w:val="000000"/>
        </w:rPr>
        <w:t>.</w:t>
      </w:r>
      <w:r w:rsidR="00E82E88" w:rsidRPr="00255E10">
        <w:rPr>
          <w:rFonts w:ascii="Century Gothic" w:hAnsi="Century Gothic" w:cs="Arial"/>
          <w:color w:val="000000"/>
        </w:rPr>
        <w:t xml:space="preserve"> </w:t>
      </w:r>
      <w:r w:rsidR="00B87F79" w:rsidRPr="00255E10">
        <w:rPr>
          <w:rFonts w:ascii="Century Gothic" w:hAnsi="Century Gothic" w:cs="Arial"/>
          <w:color w:val="000000"/>
        </w:rPr>
        <w:t>Enfatizó</w:t>
      </w:r>
      <w:r w:rsidR="00E82E88" w:rsidRPr="00255E10">
        <w:rPr>
          <w:rFonts w:ascii="Century Gothic" w:hAnsi="Century Gothic" w:cs="Arial"/>
          <w:color w:val="000000"/>
        </w:rPr>
        <w:t xml:space="preserve"> que no e</w:t>
      </w:r>
      <w:r w:rsidR="00B87F79" w:rsidRPr="00255E10">
        <w:rPr>
          <w:rFonts w:ascii="Century Gothic" w:hAnsi="Century Gothic" w:cs="Arial"/>
          <w:color w:val="000000"/>
        </w:rPr>
        <w:t xml:space="preserve">ra de su </w:t>
      </w:r>
      <w:r w:rsidR="00E82E88" w:rsidRPr="00255E10">
        <w:rPr>
          <w:rFonts w:ascii="Century Gothic" w:hAnsi="Century Gothic" w:cs="Arial"/>
          <w:color w:val="000000"/>
        </w:rPr>
        <w:t xml:space="preserve">competencia </w:t>
      </w:r>
      <w:r w:rsidR="00250D90" w:rsidRPr="00255E10">
        <w:rPr>
          <w:rFonts w:ascii="Century Gothic" w:hAnsi="Century Gothic" w:cs="Arial"/>
          <w:color w:val="000000"/>
        </w:rPr>
        <w:t>asumir el costo de tiquetes aéreos y hospedaje, salvo e</w:t>
      </w:r>
      <w:r w:rsidR="00E82E88" w:rsidRPr="00255E10">
        <w:rPr>
          <w:rFonts w:ascii="Century Gothic" w:hAnsi="Century Gothic" w:cs="Arial"/>
          <w:color w:val="000000"/>
        </w:rPr>
        <w:t xml:space="preserve">n situaciones humanitarias (por </w:t>
      </w:r>
      <w:proofErr w:type="gramStart"/>
      <w:r w:rsidR="00E82E88" w:rsidRPr="00255E10">
        <w:rPr>
          <w:rFonts w:ascii="Century Gothic" w:hAnsi="Century Gothic" w:cs="Arial"/>
          <w:color w:val="000000"/>
        </w:rPr>
        <w:t>ejemplo</w:t>
      </w:r>
      <w:proofErr w:type="gramEnd"/>
      <w:r w:rsidR="00E82E88" w:rsidRPr="00255E10">
        <w:rPr>
          <w:rFonts w:ascii="Century Gothic" w:hAnsi="Century Gothic" w:cs="Arial"/>
          <w:color w:val="000000"/>
        </w:rPr>
        <w:t xml:space="preserve"> una enfermedad terminal) o para casos específicos tales como víctimas de trata de personas, menores no acompañados, entre otros.</w:t>
      </w:r>
    </w:p>
    <w:p w:rsidR="00432C2E" w:rsidRPr="00255E10" w:rsidRDefault="00432C2E" w:rsidP="00E4766A">
      <w:pPr>
        <w:tabs>
          <w:tab w:val="left" w:pos="5474"/>
        </w:tabs>
        <w:spacing w:line="360" w:lineRule="auto"/>
        <w:jc w:val="both"/>
        <w:rPr>
          <w:rFonts w:ascii="Century Gothic" w:hAnsi="Century Gothic" w:cs="Arial"/>
          <w:color w:val="000000"/>
        </w:rPr>
      </w:pPr>
    </w:p>
    <w:p w:rsidR="007C037F" w:rsidRPr="00255E10" w:rsidRDefault="007E1348" w:rsidP="00E4766A">
      <w:pPr>
        <w:tabs>
          <w:tab w:val="left" w:pos="5474"/>
        </w:tabs>
        <w:spacing w:line="360" w:lineRule="auto"/>
        <w:jc w:val="both"/>
        <w:rPr>
          <w:rFonts w:ascii="Century Gothic" w:hAnsi="Century Gothic" w:cs="Arial"/>
          <w:color w:val="000000"/>
        </w:rPr>
      </w:pPr>
      <w:r>
        <w:rPr>
          <w:rFonts w:ascii="Century Gothic" w:hAnsi="Century Gothic" w:cs="Arial"/>
          <w:color w:val="000000"/>
        </w:rPr>
        <w:t xml:space="preserve">17. </w:t>
      </w:r>
      <w:r w:rsidR="00B87F79" w:rsidRPr="00255E10">
        <w:rPr>
          <w:rFonts w:ascii="Century Gothic" w:hAnsi="Century Gothic" w:cs="Arial"/>
          <w:color w:val="000000"/>
        </w:rPr>
        <w:t xml:space="preserve">Finalmente, indicó </w:t>
      </w:r>
      <w:proofErr w:type="gramStart"/>
      <w:r w:rsidR="00B87F79" w:rsidRPr="00255E10">
        <w:rPr>
          <w:rFonts w:ascii="Century Gothic" w:hAnsi="Century Gothic" w:cs="Arial"/>
          <w:color w:val="000000"/>
        </w:rPr>
        <w:t>que</w:t>
      </w:r>
      <w:proofErr w:type="gramEnd"/>
      <w:r w:rsidR="00B87F79" w:rsidRPr="00255E10">
        <w:rPr>
          <w:rFonts w:ascii="Century Gothic" w:hAnsi="Century Gothic" w:cs="Arial"/>
          <w:color w:val="000000"/>
        </w:rPr>
        <w:t xml:space="preserve"> si</w:t>
      </w:r>
      <w:r w:rsidR="007C037F" w:rsidRPr="00255E10">
        <w:rPr>
          <w:rFonts w:ascii="Century Gothic" w:hAnsi="Century Gothic" w:cs="Arial"/>
          <w:color w:val="000000"/>
        </w:rPr>
        <w:t xml:space="preserve"> bien el artículo 24 de la Constitución Política de Colombia garantizó el derecho a todos los colombianos de circular libremente por el país, este derecho no e</w:t>
      </w:r>
      <w:r w:rsidR="00B87F79" w:rsidRPr="00255E10">
        <w:rPr>
          <w:rFonts w:ascii="Century Gothic" w:hAnsi="Century Gothic" w:cs="Arial"/>
          <w:color w:val="000000"/>
        </w:rPr>
        <w:t>ra</w:t>
      </w:r>
      <w:r w:rsidR="007C037F" w:rsidRPr="00255E10">
        <w:rPr>
          <w:rFonts w:ascii="Century Gothic" w:hAnsi="Century Gothic" w:cs="Arial"/>
          <w:color w:val="000000"/>
        </w:rPr>
        <w:t xml:space="preserve"> absoluto</w:t>
      </w:r>
      <w:r w:rsidR="00B87F79" w:rsidRPr="00255E10">
        <w:rPr>
          <w:rFonts w:ascii="Century Gothic" w:hAnsi="Century Gothic" w:cs="Arial"/>
          <w:color w:val="000000"/>
        </w:rPr>
        <w:t>, pues</w:t>
      </w:r>
      <w:r w:rsidR="007C037F" w:rsidRPr="00255E10">
        <w:rPr>
          <w:rFonts w:ascii="Century Gothic" w:hAnsi="Century Gothic" w:cs="Arial"/>
          <w:color w:val="000000"/>
        </w:rPr>
        <w:t xml:space="preserve"> está sometido a limitaciones, en aras de garantizar el interés general, en este caso para mitigar la propagación del virus.</w:t>
      </w:r>
    </w:p>
    <w:p w:rsidR="007C037F" w:rsidRPr="00255E10" w:rsidRDefault="007C037F" w:rsidP="00E4766A">
      <w:pPr>
        <w:tabs>
          <w:tab w:val="left" w:pos="5474"/>
        </w:tabs>
        <w:spacing w:line="360" w:lineRule="auto"/>
        <w:jc w:val="both"/>
        <w:rPr>
          <w:rFonts w:ascii="Century Gothic" w:hAnsi="Century Gothic" w:cs="Arial"/>
          <w:color w:val="000000"/>
        </w:rPr>
      </w:pPr>
    </w:p>
    <w:p w:rsidR="0071664D" w:rsidRPr="00255E10" w:rsidRDefault="007E1348" w:rsidP="00E4766A">
      <w:pPr>
        <w:tabs>
          <w:tab w:val="left" w:pos="5474"/>
        </w:tabs>
        <w:spacing w:line="360" w:lineRule="auto"/>
        <w:jc w:val="both"/>
        <w:rPr>
          <w:rFonts w:ascii="Century Gothic" w:hAnsi="Century Gothic" w:cs="Arial"/>
          <w:color w:val="000000"/>
        </w:rPr>
      </w:pPr>
      <w:r>
        <w:rPr>
          <w:rFonts w:ascii="Century Gothic" w:hAnsi="Century Gothic" w:cs="Arial"/>
          <w:color w:val="000000"/>
        </w:rPr>
        <w:t xml:space="preserve">18. </w:t>
      </w:r>
      <w:r w:rsidR="007C037F" w:rsidRPr="00255E10">
        <w:rPr>
          <w:rFonts w:ascii="Century Gothic" w:hAnsi="Century Gothic" w:cs="Arial"/>
          <w:color w:val="000000"/>
        </w:rPr>
        <w:t>En consecuencia, solicitó que se declar</w:t>
      </w:r>
      <w:r w:rsidR="00B87F79" w:rsidRPr="00255E10">
        <w:rPr>
          <w:rFonts w:ascii="Century Gothic" w:hAnsi="Century Gothic" w:cs="Arial"/>
          <w:color w:val="000000"/>
        </w:rPr>
        <w:t>ar</w:t>
      </w:r>
      <w:r w:rsidR="007C037F" w:rsidRPr="00255E10">
        <w:rPr>
          <w:rFonts w:ascii="Century Gothic" w:hAnsi="Century Gothic" w:cs="Arial"/>
          <w:color w:val="000000"/>
        </w:rPr>
        <w:t xml:space="preserve"> improcedente la tutela y</w:t>
      </w:r>
      <w:r w:rsidR="00B87F79" w:rsidRPr="00255E10">
        <w:rPr>
          <w:rFonts w:ascii="Century Gothic" w:hAnsi="Century Gothic" w:cs="Arial"/>
          <w:color w:val="000000"/>
        </w:rPr>
        <w:t xml:space="preserve"> ordenar su</w:t>
      </w:r>
      <w:r w:rsidR="007C037F" w:rsidRPr="00255E10">
        <w:rPr>
          <w:rFonts w:ascii="Century Gothic" w:hAnsi="Century Gothic" w:cs="Arial"/>
          <w:color w:val="000000"/>
        </w:rPr>
        <w:t xml:space="preserve"> desvincul</w:t>
      </w:r>
      <w:r w:rsidR="00B87F79" w:rsidRPr="00255E10">
        <w:rPr>
          <w:rFonts w:ascii="Century Gothic" w:hAnsi="Century Gothic" w:cs="Arial"/>
          <w:color w:val="000000"/>
        </w:rPr>
        <w:t>ación</w:t>
      </w:r>
      <w:r w:rsidR="007C037F" w:rsidRPr="00255E10">
        <w:rPr>
          <w:rFonts w:ascii="Century Gothic" w:hAnsi="Century Gothic" w:cs="Arial"/>
          <w:color w:val="000000"/>
        </w:rPr>
        <w:t xml:space="preserve">, </w:t>
      </w:r>
      <w:r w:rsidR="00B87F79" w:rsidRPr="00255E10">
        <w:rPr>
          <w:rFonts w:ascii="Century Gothic" w:hAnsi="Century Gothic" w:cs="Arial"/>
          <w:color w:val="000000"/>
        </w:rPr>
        <w:t>dado que no incurrió</w:t>
      </w:r>
      <w:r w:rsidR="007C037F" w:rsidRPr="00255E10">
        <w:rPr>
          <w:rFonts w:ascii="Century Gothic" w:hAnsi="Century Gothic" w:cs="Arial"/>
          <w:color w:val="000000"/>
        </w:rPr>
        <w:t xml:space="preserve"> en acción </w:t>
      </w:r>
      <w:r w:rsidR="00B87F79" w:rsidRPr="00255E10">
        <w:rPr>
          <w:rFonts w:ascii="Century Gothic" w:hAnsi="Century Gothic" w:cs="Arial"/>
          <w:color w:val="000000"/>
        </w:rPr>
        <w:t>u</w:t>
      </w:r>
      <w:r w:rsidR="007C037F" w:rsidRPr="00255E10">
        <w:rPr>
          <w:rFonts w:ascii="Century Gothic" w:hAnsi="Century Gothic" w:cs="Arial"/>
          <w:color w:val="000000"/>
        </w:rPr>
        <w:t xml:space="preserve"> omisión que amen</w:t>
      </w:r>
      <w:r w:rsidR="00B87F79" w:rsidRPr="00255E10">
        <w:rPr>
          <w:rFonts w:ascii="Century Gothic" w:hAnsi="Century Gothic" w:cs="Arial"/>
          <w:color w:val="000000"/>
        </w:rPr>
        <w:t>azara</w:t>
      </w:r>
      <w:r w:rsidR="007C037F" w:rsidRPr="00255E10">
        <w:rPr>
          <w:rFonts w:ascii="Century Gothic" w:hAnsi="Century Gothic" w:cs="Arial"/>
          <w:color w:val="000000"/>
        </w:rPr>
        <w:t xml:space="preserve"> </w:t>
      </w:r>
      <w:r w:rsidR="00B87F79" w:rsidRPr="00255E10">
        <w:rPr>
          <w:rFonts w:ascii="Century Gothic" w:hAnsi="Century Gothic" w:cs="Arial"/>
          <w:color w:val="000000"/>
        </w:rPr>
        <w:t xml:space="preserve">o </w:t>
      </w:r>
      <w:r w:rsidR="007C037F" w:rsidRPr="00255E10">
        <w:rPr>
          <w:rFonts w:ascii="Century Gothic" w:hAnsi="Century Gothic" w:cs="Arial"/>
          <w:color w:val="000000"/>
        </w:rPr>
        <w:t>vulner</w:t>
      </w:r>
      <w:r w:rsidR="00B87F79" w:rsidRPr="00255E10">
        <w:rPr>
          <w:rFonts w:ascii="Century Gothic" w:hAnsi="Century Gothic" w:cs="Arial"/>
          <w:color w:val="000000"/>
        </w:rPr>
        <w:t>ara</w:t>
      </w:r>
      <w:r w:rsidR="007C037F" w:rsidRPr="00255E10">
        <w:rPr>
          <w:rFonts w:ascii="Century Gothic" w:hAnsi="Century Gothic" w:cs="Arial"/>
          <w:color w:val="000000"/>
        </w:rPr>
        <w:t xml:space="preserve"> los derechos fundamentados del accionante.</w:t>
      </w:r>
    </w:p>
    <w:p w:rsidR="00255E10" w:rsidRPr="00255E10" w:rsidRDefault="00B87F79" w:rsidP="00255E10">
      <w:pPr>
        <w:tabs>
          <w:tab w:val="left" w:pos="5474"/>
        </w:tabs>
        <w:spacing w:line="360" w:lineRule="auto"/>
        <w:jc w:val="both"/>
        <w:rPr>
          <w:rFonts w:ascii="Century Gothic" w:hAnsi="Century Gothic" w:cs="Arial"/>
          <w:b/>
          <w:color w:val="000000"/>
        </w:rPr>
      </w:pPr>
      <w:r w:rsidRPr="00255E10">
        <w:rPr>
          <w:rFonts w:ascii="Century Gothic" w:hAnsi="Century Gothic" w:cs="Arial"/>
          <w:b/>
          <w:bCs/>
        </w:rPr>
        <w:lastRenderedPageBreak/>
        <w:t>2.3. Defensoría del Pueblo</w:t>
      </w:r>
    </w:p>
    <w:p w:rsidR="00255E10" w:rsidRPr="00255E10" w:rsidRDefault="00255E10" w:rsidP="00255E10">
      <w:pPr>
        <w:tabs>
          <w:tab w:val="left" w:pos="5474"/>
        </w:tabs>
        <w:spacing w:line="360" w:lineRule="auto"/>
        <w:jc w:val="both"/>
        <w:rPr>
          <w:rFonts w:ascii="Century Gothic" w:hAnsi="Century Gothic" w:cs="Arial"/>
          <w:color w:val="000000"/>
        </w:rPr>
      </w:pPr>
    </w:p>
    <w:p w:rsidR="00255E10" w:rsidRDefault="007E1348" w:rsidP="00255E10">
      <w:pPr>
        <w:tabs>
          <w:tab w:val="left" w:pos="5474"/>
        </w:tabs>
        <w:spacing w:line="360" w:lineRule="auto"/>
        <w:jc w:val="both"/>
        <w:rPr>
          <w:rFonts w:ascii="Century Gothic" w:hAnsi="Century Gothic" w:cs="Arial"/>
          <w:color w:val="000000"/>
        </w:rPr>
      </w:pPr>
      <w:r>
        <w:rPr>
          <w:rFonts w:ascii="Century Gothic" w:hAnsi="Century Gothic" w:cs="Arial"/>
          <w:color w:val="000000"/>
        </w:rPr>
        <w:t xml:space="preserve">19. </w:t>
      </w:r>
      <w:r w:rsidR="00255E10" w:rsidRPr="00255E10">
        <w:rPr>
          <w:rFonts w:ascii="Century Gothic" w:hAnsi="Century Gothic" w:cs="Arial"/>
          <w:color w:val="000000"/>
        </w:rPr>
        <w:t xml:space="preserve">En su </w:t>
      </w:r>
      <w:r w:rsidR="00255E10">
        <w:rPr>
          <w:rFonts w:ascii="Century Gothic" w:hAnsi="Century Gothic" w:cs="Arial"/>
          <w:color w:val="000000"/>
        </w:rPr>
        <w:t>informe solicito su desvinculación pues no vulneró los derechos fundamentales del accionante</w:t>
      </w:r>
      <w:r w:rsidR="00255E10" w:rsidRPr="00255E10">
        <w:rPr>
          <w:rFonts w:ascii="Century Gothic" w:hAnsi="Century Gothic" w:cs="Arial"/>
          <w:color w:val="000000"/>
        </w:rPr>
        <w:t>. Sin embargo, manifestó que Migración Colombia expidió la resolución 1032 “</w:t>
      </w:r>
      <w:r w:rsidR="00255E10" w:rsidRPr="00255E10">
        <w:rPr>
          <w:rFonts w:ascii="Century Gothic" w:hAnsi="Century Gothic" w:cs="Arial"/>
          <w:i/>
          <w:color w:val="000000"/>
        </w:rPr>
        <w:t xml:space="preserve">Por la cual se establece el Protocolo para el regreso al país, de ciudadanos colombianos y extranjeros residentes permanentes, que se encuentren en condición vulnerable en el extranjero y se dictan otras disposiciones.”, </w:t>
      </w:r>
      <w:r w:rsidR="00255E10">
        <w:rPr>
          <w:rFonts w:ascii="Century Gothic" w:hAnsi="Century Gothic" w:cs="Arial"/>
          <w:color w:val="000000"/>
        </w:rPr>
        <w:t xml:space="preserve">por lo que esa resolución era aplicable al caso del señor </w:t>
      </w:r>
      <w:r w:rsidR="00255E10" w:rsidRPr="00255E10">
        <w:rPr>
          <w:rFonts w:ascii="Century Gothic" w:hAnsi="Century Gothic" w:cs="Arial"/>
        </w:rPr>
        <w:t>Argenis Josué Guillén Romero</w:t>
      </w:r>
      <w:r w:rsidR="00255E10">
        <w:rPr>
          <w:rFonts w:ascii="Century Gothic" w:hAnsi="Century Gothic" w:cs="Arial"/>
        </w:rPr>
        <w:t>.</w:t>
      </w:r>
    </w:p>
    <w:p w:rsidR="0029434F" w:rsidRPr="00255E10" w:rsidRDefault="0029434F" w:rsidP="00E4766A">
      <w:pPr>
        <w:pStyle w:val="Textoindependiente"/>
        <w:tabs>
          <w:tab w:val="left" w:pos="5474"/>
        </w:tabs>
        <w:spacing w:after="0" w:line="360" w:lineRule="auto"/>
        <w:jc w:val="both"/>
        <w:rPr>
          <w:rFonts w:ascii="Century Gothic" w:hAnsi="Century Gothic" w:cs="Arial"/>
          <w:b/>
          <w:szCs w:val="24"/>
          <w:lang w:val="es-ES"/>
        </w:rPr>
      </w:pPr>
    </w:p>
    <w:p w:rsidR="0071664D" w:rsidRPr="00255E10" w:rsidRDefault="0071664D" w:rsidP="00E4766A">
      <w:pPr>
        <w:pStyle w:val="Textoindependiente"/>
        <w:tabs>
          <w:tab w:val="left" w:pos="5474"/>
        </w:tabs>
        <w:spacing w:after="0" w:line="360" w:lineRule="auto"/>
        <w:jc w:val="both"/>
        <w:rPr>
          <w:rFonts w:ascii="Century Gothic" w:hAnsi="Century Gothic" w:cs="Arial"/>
          <w:b/>
          <w:szCs w:val="24"/>
          <w:lang w:val="es-ES"/>
        </w:rPr>
      </w:pPr>
      <w:r w:rsidRPr="00255E10">
        <w:rPr>
          <w:rFonts w:ascii="Century Gothic" w:hAnsi="Century Gothic" w:cs="Arial"/>
          <w:b/>
          <w:szCs w:val="24"/>
          <w:lang w:val="es-ES"/>
        </w:rPr>
        <w:t>3. Pruebas</w:t>
      </w:r>
    </w:p>
    <w:p w:rsidR="0071664D" w:rsidRPr="00255E10" w:rsidRDefault="0071664D" w:rsidP="00E4766A">
      <w:pPr>
        <w:pStyle w:val="Textoindependiente"/>
        <w:tabs>
          <w:tab w:val="left" w:pos="5474"/>
        </w:tabs>
        <w:spacing w:after="0" w:line="360" w:lineRule="auto"/>
        <w:jc w:val="both"/>
        <w:rPr>
          <w:rFonts w:ascii="Century Gothic" w:hAnsi="Century Gothic" w:cs="Arial"/>
          <w:szCs w:val="24"/>
          <w:lang w:val="es-ES"/>
        </w:rPr>
      </w:pPr>
    </w:p>
    <w:p w:rsidR="004E24E0" w:rsidRPr="00255E10" w:rsidRDefault="007E1348" w:rsidP="004E24E0">
      <w:pPr>
        <w:tabs>
          <w:tab w:val="left" w:pos="5474"/>
        </w:tabs>
        <w:spacing w:line="360" w:lineRule="auto"/>
        <w:jc w:val="both"/>
        <w:rPr>
          <w:rFonts w:ascii="Century Gothic" w:hAnsi="Century Gothic" w:cs="Arial"/>
        </w:rPr>
      </w:pPr>
      <w:r>
        <w:rPr>
          <w:rFonts w:ascii="Century Gothic" w:hAnsi="Century Gothic" w:cs="Arial"/>
        </w:rPr>
        <w:t xml:space="preserve">20. </w:t>
      </w:r>
      <w:r w:rsidR="007C037F" w:rsidRPr="00255E10">
        <w:rPr>
          <w:rFonts w:ascii="Century Gothic" w:hAnsi="Century Gothic" w:cs="Arial"/>
        </w:rPr>
        <w:t xml:space="preserve">En </w:t>
      </w:r>
      <w:r w:rsidR="003472CA" w:rsidRPr="00255E10">
        <w:rPr>
          <w:rFonts w:ascii="Century Gothic" w:hAnsi="Century Gothic" w:cs="Arial"/>
        </w:rPr>
        <w:t xml:space="preserve">el </w:t>
      </w:r>
      <w:r w:rsidR="007C037F" w:rsidRPr="00255E10">
        <w:rPr>
          <w:rFonts w:ascii="Century Gothic" w:hAnsi="Century Gothic" w:cs="Arial"/>
        </w:rPr>
        <w:t>escrito de tutela el</w:t>
      </w:r>
      <w:r w:rsidR="00B87F79" w:rsidRPr="00255E10">
        <w:rPr>
          <w:rFonts w:ascii="Century Gothic" w:hAnsi="Century Gothic" w:cs="Arial"/>
        </w:rPr>
        <w:t xml:space="preserve"> accionante indicó que aportaba pruebas</w:t>
      </w:r>
      <w:r w:rsidR="00B87F79" w:rsidRPr="00255E10">
        <w:rPr>
          <w:rStyle w:val="Refdenotaalpie"/>
          <w:rFonts w:ascii="Century Gothic" w:hAnsi="Century Gothic"/>
        </w:rPr>
        <w:footnoteReference w:id="3"/>
      </w:r>
      <w:r w:rsidR="004E24E0" w:rsidRPr="00255E10">
        <w:rPr>
          <w:rFonts w:ascii="Century Gothic" w:hAnsi="Century Gothic" w:cs="Arial"/>
        </w:rPr>
        <w:t>. Sin embargo, el despach</w:t>
      </w:r>
      <w:r w:rsidR="00E44E4D">
        <w:rPr>
          <w:rFonts w:ascii="Century Gothic" w:hAnsi="Century Gothic" w:cs="Arial"/>
        </w:rPr>
        <w:t>o</w:t>
      </w:r>
      <w:r w:rsidR="004E24E0" w:rsidRPr="00255E10">
        <w:rPr>
          <w:rFonts w:ascii="Century Gothic" w:hAnsi="Century Gothic" w:cs="Arial"/>
        </w:rPr>
        <w:t xml:space="preserve"> al realizar el estudio de admisión </w:t>
      </w:r>
      <w:r w:rsidR="00E44E4D">
        <w:rPr>
          <w:rFonts w:ascii="Century Gothic" w:hAnsi="Century Gothic" w:cs="Arial"/>
        </w:rPr>
        <w:t xml:space="preserve">observó </w:t>
      </w:r>
      <w:r w:rsidR="004E24E0" w:rsidRPr="00255E10">
        <w:rPr>
          <w:rFonts w:ascii="Century Gothic" w:hAnsi="Century Gothic" w:cs="Arial"/>
        </w:rPr>
        <w:t xml:space="preserve">que esos documentos no se aportaron, por lo </w:t>
      </w:r>
      <w:proofErr w:type="gramStart"/>
      <w:r w:rsidR="001849C2" w:rsidRPr="00255E10">
        <w:rPr>
          <w:rFonts w:ascii="Century Gothic" w:hAnsi="Century Gothic" w:cs="Arial"/>
        </w:rPr>
        <w:t>que</w:t>
      </w:r>
      <w:proofErr w:type="gramEnd"/>
      <w:r w:rsidR="004E24E0" w:rsidRPr="00255E10">
        <w:rPr>
          <w:rFonts w:ascii="Century Gothic" w:hAnsi="Century Gothic" w:cs="Arial"/>
        </w:rPr>
        <w:t xml:space="preserve"> en auto </w:t>
      </w:r>
      <w:r w:rsidR="00196DB3" w:rsidRPr="00255E10">
        <w:rPr>
          <w:rFonts w:ascii="Century Gothic" w:hAnsi="Century Gothic" w:cs="Arial"/>
        </w:rPr>
        <w:t xml:space="preserve">del 20 de abril de 2020, requirió al actor para que </w:t>
      </w:r>
      <w:r w:rsidR="003472CA" w:rsidRPr="00255E10">
        <w:rPr>
          <w:rFonts w:ascii="Century Gothic" w:hAnsi="Century Gothic" w:cs="Arial"/>
        </w:rPr>
        <w:t xml:space="preserve">remitiera </w:t>
      </w:r>
      <w:r w:rsidR="004E24E0" w:rsidRPr="00255E10">
        <w:rPr>
          <w:rFonts w:ascii="Century Gothic" w:hAnsi="Century Gothic" w:cs="Arial"/>
        </w:rPr>
        <w:t>lo que se indicó, respecto de lo cual se guardó silencio.</w:t>
      </w:r>
    </w:p>
    <w:p w:rsidR="0071664D" w:rsidRPr="00255E10" w:rsidRDefault="004E24E0" w:rsidP="004E24E0">
      <w:pPr>
        <w:tabs>
          <w:tab w:val="left" w:pos="5474"/>
        </w:tabs>
        <w:spacing w:line="360" w:lineRule="auto"/>
        <w:jc w:val="center"/>
        <w:rPr>
          <w:rFonts w:ascii="Century Gothic" w:hAnsi="Century Gothic" w:cs="Arial"/>
        </w:rPr>
      </w:pPr>
      <w:r w:rsidRPr="00255E10">
        <w:rPr>
          <w:rFonts w:ascii="Century Gothic" w:hAnsi="Century Gothic" w:cs="Arial"/>
          <w:b/>
        </w:rPr>
        <w:t xml:space="preserve">II. </w:t>
      </w:r>
      <w:r w:rsidR="0071664D" w:rsidRPr="00255E10">
        <w:rPr>
          <w:rFonts w:ascii="Century Gothic" w:hAnsi="Century Gothic" w:cs="Arial"/>
          <w:b/>
        </w:rPr>
        <w:t>CONSIDERACIONES</w:t>
      </w:r>
    </w:p>
    <w:p w:rsidR="0071664D" w:rsidRPr="00255E10" w:rsidRDefault="0071664D" w:rsidP="00E4766A">
      <w:pPr>
        <w:pStyle w:val="Sangra2detindependiente"/>
        <w:widowControl/>
        <w:tabs>
          <w:tab w:val="left" w:pos="5474"/>
        </w:tabs>
        <w:spacing w:line="360" w:lineRule="auto"/>
        <w:ind w:firstLine="0"/>
        <w:rPr>
          <w:rFonts w:ascii="Century Gothic" w:hAnsi="Century Gothic" w:cs="Arial"/>
          <w:b/>
          <w:szCs w:val="24"/>
          <w:lang w:val="es-ES"/>
        </w:rPr>
      </w:pPr>
    </w:p>
    <w:p w:rsidR="0071664D" w:rsidRPr="00255E10" w:rsidRDefault="004E24E0" w:rsidP="00E4766A">
      <w:pPr>
        <w:pStyle w:val="Sangra2detindependiente"/>
        <w:widowControl/>
        <w:tabs>
          <w:tab w:val="left" w:pos="5474"/>
        </w:tabs>
        <w:spacing w:line="360" w:lineRule="auto"/>
        <w:ind w:firstLine="0"/>
        <w:rPr>
          <w:rFonts w:ascii="Century Gothic" w:hAnsi="Century Gothic" w:cs="Arial"/>
          <w:b/>
          <w:szCs w:val="24"/>
          <w:lang w:val="es-ES"/>
        </w:rPr>
      </w:pPr>
      <w:r w:rsidRPr="00255E10">
        <w:rPr>
          <w:rFonts w:ascii="Century Gothic" w:hAnsi="Century Gothic" w:cs="Arial"/>
          <w:b/>
          <w:szCs w:val="24"/>
          <w:lang w:val="es-ES"/>
        </w:rPr>
        <w:t>4</w:t>
      </w:r>
      <w:r w:rsidR="0071664D" w:rsidRPr="00255E10">
        <w:rPr>
          <w:rFonts w:ascii="Century Gothic" w:hAnsi="Century Gothic" w:cs="Arial"/>
          <w:b/>
          <w:szCs w:val="24"/>
          <w:lang w:val="es-ES"/>
        </w:rPr>
        <w:t>. Competencia</w:t>
      </w:r>
    </w:p>
    <w:p w:rsidR="0071664D" w:rsidRPr="00255E10" w:rsidRDefault="0071664D" w:rsidP="00E4766A">
      <w:pPr>
        <w:pStyle w:val="Sangra2detindependiente"/>
        <w:widowControl/>
        <w:tabs>
          <w:tab w:val="left" w:pos="5474"/>
        </w:tabs>
        <w:spacing w:line="360" w:lineRule="auto"/>
        <w:ind w:firstLine="0"/>
        <w:rPr>
          <w:rFonts w:ascii="Century Gothic" w:eastAsia="Calibri" w:hAnsi="Century Gothic" w:cs="Arial"/>
          <w:lang w:val="es-ES"/>
        </w:rPr>
      </w:pPr>
    </w:p>
    <w:p w:rsidR="00B47B7B" w:rsidRPr="00255E10" w:rsidRDefault="007E1348" w:rsidP="00E4766A">
      <w:pPr>
        <w:pStyle w:val="Sangra2detindependiente"/>
        <w:widowControl/>
        <w:spacing w:line="360" w:lineRule="auto"/>
        <w:ind w:firstLine="0"/>
        <w:rPr>
          <w:rFonts w:ascii="Century Gothic" w:eastAsia="Calibri" w:hAnsi="Century Gothic" w:cs="Arial"/>
          <w:lang w:val="es-ES"/>
        </w:rPr>
      </w:pPr>
      <w:r>
        <w:rPr>
          <w:rFonts w:ascii="Century Gothic" w:eastAsia="Calibri" w:hAnsi="Century Gothic" w:cs="Arial"/>
          <w:lang w:val="es-ES"/>
        </w:rPr>
        <w:t xml:space="preserve">21. </w:t>
      </w:r>
      <w:r w:rsidR="00B47B7B" w:rsidRPr="00255E10">
        <w:rPr>
          <w:rFonts w:ascii="Century Gothic" w:eastAsia="Calibri" w:hAnsi="Century Gothic" w:cs="Arial"/>
          <w:lang w:val="es-ES"/>
        </w:rPr>
        <w:t xml:space="preserve">De conformidad con lo dispuesto en el artículo 86 de la Constitución Política, en el articulado general y, en particular, en los Artículos 1°, 5° y 8° del Decreto – Ley 2591 de 1991 </w:t>
      </w:r>
      <w:r w:rsidR="00B47B7B" w:rsidRPr="00255E10">
        <w:rPr>
          <w:rFonts w:ascii="Century Gothic" w:eastAsia="Calibri" w:hAnsi="Century Gothic" w:cs="Arial"/>
          <w:sz w:val="22"/>
          <w:lang w:val="es-ES"/>
        </w:rPr>
        <w:t>“</w:t>
      </w:r>
      <w:r w:rsidR="00B47B7B" w:rsidRPr="00255E10">
        <w:rPr>
          <w:rFonts w:ascii="Century Gothic" w:eastAsia="Calibri" w:hAnsi="Century Gothic" w:cs="Arial"/>
          <w:i/>
          <w:sz w:val="22"/>
          <w:lang w:val="es-ES"/>
        </w:rPr>
        <w:t>Por el cual se reglamenta la acción de tutela consagrada en el artículo 86 de la Constitución Política</w:t>
      </w:r>
      <w:r w:rsidR="00B47B7B" w:rsidRPr="00255E10">
        <w:rPr>
          <w:rFonts w:ascii="Century Gothic" w:eastAsia="Calibri" w:hAnsi="Century Gothic" w:cs="Arial"/>
          <w:i/>
          <w:lang w:val="es-ES"/>
        </w:rPr>
        <w:t>”</w:t>
      </w:r>
      <w:r w:rsidR="00B47B7B" w:rsidRPr="00255E10">
        <w:rPr>
          <w:rFonts w:ascii="Century Gothic" w:eastAsia="Calibri" w:hAnsi="Century Gothic" w:cs="Arial"/>
          <w:lang w:val="es-ES"/>
        </w:rPr>
        <w:t xml:space="preserve">, la acción de tutela se dirige o encamina a la protección inmediata de los Derechos Constitucionales Fundamentales, cuando quiera que estos resulten vulnerados o amenazados </w:t>
      </w:r>
      <w:r w:rsidR="00B47B7B" w:rsidRPr="00255E10">
        <w:rPr>
          <w:rFonts w:ascii="Century Gothic" w:eastAsia="Calibri" w:hAnsi="Century Gothic" w:cs="Arial"/>
          <w:u w:val="single"/>
          <w:lang w:val="es-ES"/>
        </w:rPr>
        <w:t>por la acción u omisión</w:t>
      </w:r>
      <w:r w:rsidR="00B47B7B" w:rsidRPr="00255E10">
        <w:rPr>
          <w:rFonts w:ascii="Century Gothic" w:eastAsia="Calibri" w:hAnsi="Century Gothic" w:cs="Arial"/>
          <w:lang w:val="es-ES"/>
        </w:rPr>
        <w:t xml:space="preserve"> de cualquier autoridad pública o de particulares; en este último evento, en los casos señalados de manera expresa y restrictiva por la ley. </w:t>
      </w:r>
    </w:p>
    <w:p w:rsidR="00B47B7B" w:rsidRPr="00255E10" w:rsidRDefault="007E1348" w:rsidP="00E4766A">
      <w:pPr>
        <w:pStyle w:val="Sangra2detindependiente"/>
        <w:widowControl/>
        <w:spacing w:line="360" w:lineRule="auto"/>
        <w:ind w:firstLine="0"/>
        <w:rPr>
          <w:rFonts w:ascii="Century Gothic" w:hAnsi="Century Gothic" w:cs="Arial"/>
          <w:b/>
          <w:szCs w:val="24"/>
          <w:lang w:val="es-ES"/>
        </w:rPr>
      </w:pPr>
      <w:r>
        <w:rPr>
          <w:rFonts w:ascii="Century Gothic" w:hAnsi="Century Gothic" w:cs="Arial"/>
          <w:szCs w:val="24"/>
          <w:lang w:val="es-ES"/>
        </w:rPr>
        <w:lastRenderedPageBreak/>
        <w:t xml:space="preserve">22. </w:t>
      </w:r>
      <w:r w:rsidR="008D7E22" w:rsidRPr="00255E10">
        <w:rPr>
          <w:rFonts w:ascii="Century Gothic" w:hAnsi="Century Gothic" w:cs="Arial"/>
          <w:szCs w:val="24"/>
          <w:lang w:val="es-ES"/>
        </w:rPr>
        <w:t>Así las cosas, este despacho e</w:t>
      </w:r>
      <w:r w:rsidR="00B47B7B" w:rsidRPr="00255E10">
        <w:rPr>
          <w:rFonts w:ascii="Century Gothic" w:hAnsi="Century Gothic" w:cs="Arial"/>
          <w:szCs w:val="24"/>
          <w:lang w:val="es-ES"/>
        </w:rPr>
        <w:t>s competente para decidir frente a las acciones de tutela presentadas por los ciudadanos, de conformidad con lo establecido en el artículo 86 de la Constitución Política y el artículo 15 del Decreto 2591 de 1991; así como las demás disposiciones pertinentes.</w:t>
      </w:r>
    </w:p>
    <w:p w:rsidR="00255E10" w:rsidRDefault="00255E10" w:rsidP="00E4766A">
      <w:pPr>
        <w:tabs>
          <w:tab w:val="left" w:pos="0"/>
          <w:tab w:val="left" w:pos="284"/>
          <w:tab w:val="left" w:pos="426"/>
        </w:tabs>
        <w:spacing w:line="360" w:lineRule="auto"/>
        <w:jc w:val="both"/>
        <w:rPr>
          <w:rFonts w:ascii="Century Gothic" w:eastAsia="Calibri" w:hAnsi="Century Gothic" w:cs="Arial"/>
          <w:b/>
        </w:rPr>
      </w:pPr>
    </w:p>
    <w:p w:rsidR="004E24E0" w:rsidRPr="00255E10" w:rsidRDefault="004E24E0" w:rsidP="00E4766A">
      <w:pPr>
        <w:tabs>
          <w:tab w:val="left" w:pos="0"/>
          <w:tab w:val="left" w:pos="284"/>
          <w:tab w:val="left" w:pos="426"/>
        </w:tabs>
        <w:spacing w:line="360" w:lineRule="auto"/>
        <w:jc w:val="both"/>
        <w:rPr>
          <w:rFonts w:ascii="Century Gothic" w:eastAsia="Calibri" w:hAnsi="Century Gothic" w:cs="Arial"/>
          <w:b/>
        </w:rPr>
      </w:pPr>
      <w:r w:rsidRPr="00255E10">
        <w:rPr>
          <w:rFonts w:ascii="Century Gothic" w:eastAsia="Calibri" w:hAnsi="Century Gothic" w:cs="Arial"/>
          <w:b/>
        </w:rPr>
        <w:t xml:space="preserve">5. </w:t>
      </w:r>
      <w:r w:rsidR="008F5090" w:rsidRPr="00255E10">
        <w:rPr>
          <w:rFonts w:ascii="Century Gothic" w:eastAsia="Calibri" w:hAnsi="Century Gothic" w:cs="Arial"/>
          <w:b/>
        </w:rPr>
        <w:t>Problema jurídico</w:t>
      </w:r>
    </w:p>
    <w:p w:rsidR="004E24E0" w:rsidRPr="00255E10" w:rsidRDefault="004E24E0" w:rsidP="00E4766A">
      <w:pPr>
        <w:tabs>
          <w:tab w:val="left" w:pos="0"/>
          <w:tab w:val="left" w:pos="284"/>
          <w:tab w:val="left" w:pos="426"/>
        </w:tabs>
        <w:spacing w:line="360" w:lineRule="auto"/>
        <w:jc w:val="both"/>
        <w:rPr>
          <w:rFonts w:ascii="Century Gothic" w:eastAsia="Calibri" w:hAnsi="Century Gothic" w:cs="Arial"/>
        </w:rPr>
      </w:pPr>
    </w:p>
    <w:p w:rsidR="00255E10" w:rsidRPr="00255E10" w:rsidRDefault="007E1348" w:rsidP="00E4766A">
      <w:pPr>
        <w:tabs>
          <w:tab w:val="left" w:pos="0"/>
          <w:tab w:val="left" w:pos="284"/>
          <w:tab w:val="left" w:pos="426"/>
        </w:tabs>
        <w:spacing w:line="360" w:lineRule="auto"/>
        <w:jc w:val="both"/>
        <w:rPr>
          <w:rFonts w:ascii="Century Gothic" w:eastAsia="Calibri" w:hAnsi="Century Gothic" w:cs="Arial"/>
        </w:rPr>
      </w:pPr>
      <w:r>
        <w:rPr>
          <w:rFonts w:ascii="Century Gothic" w:eastAsia="Calibri" w:hAnsi="Century Gothic" w:cs="Arial"/>
        </w:rPr>
        <w:t xml:space="preserve">23. </w:t>
      </w:r>
      <w:r w:rsidR="004E24E0" w:rsidRPr="00255E10">
        <w:rPr>
          <w:rFonts w:ascii="Century Gothic" w:eastAsia="Calibri" w:hAnsi="Century Gothic" w:cs="Arial"/>
        </w:rPr>
        <w:t xml:space="preserve">El despacho debe establecer si la acción de tutela que presentó el señor </w:t>
      </w:r>
      <w:r w:rsidR="004E24E0" w:rsidRPr="00255E10">
        <w:rPr>
          <w:rFonts w:ascii="Century Gothic" w:hAnsi="Century Gothic" w:cs="Arial"/>
        </w:rPr>
        <w:t xml:space="preserve">Argenis Josué Guillén Romero cumple con los requisitos para su procedencia, es decir, si está demostrada </w:t>
      </w:r>
      <w:r w:rsidR="00C2593F" w:rsidRPr="00255E10">
        <w:rPr>
          <w:rFonts w:ascii="Century Gothic" w:eastAsia="Calibri" w:hAnsi="Century Gothic" w:cs="Arial"/>
        </w:rPr>
        <w:t xml:space="preserve">una acción u omisión de las entidades accionadas </w:t>
      </w:r>
      <w:r w:rsidR="00255E10" w:rsidRPr="00255E10">
        <w:rPr>
          <w:rFonts w:ascii="Century Gothic" w:eastAsia="Calibri" w:hAnsi="Century Gothic" w:cs="Arial"/>
        </w:rPr>
        <w:t xml:space="preserve">que amenace o vulnere </w:t>
      </w:r>
      <w:r w:rsidR="00C2593F" w:rsidRPr="00255E10">
        <w:rPr>
          <w:rFonts w:ascii="Century Gothic" w:eastAsia="Calibri" w:hAnsi="Century Gothic" w:cs="Arial"/>
        </w:rPr>
        <w:t xml:space="preserve">los derechos fundamentales del </w:t>
      </w:r>
      <w:r w:rsidR="00255E10" w:rsidRPr="00255E10">
        <w:rPr>
          <w:rFonts w:ascii="Century Gothic" w:eastAsia="Calibri" w:hAnsi="Century Gothic" w:cs="Arial"/>
        </w:rPr>
        <w:t>accionante.</w:t>
      </w:r>
    </w:p>
    <w:p w:rsidR="00255E10" w:rsidRPr="00255E10" w:rsidRDefault="00255E10" w:rsidP="00E4766A">
      <w:pPr>
        <w:tabs>
          <w:tab w:val="left" w:pos="0"/>
          <w:tab w:val="left" w:pos="284"/>
          <w:tab w:val="left" w:pos="426"/>
        </w:tabs>
        <w:spacing w:line="360" w:lineRule="auto"/>
        <w:jc w:val="both"/>
        <w:rPr>
          <w:rFonts w:ascii="Century Gothic" w:eastAsia="Calibri" w:hAnsi="Century Gothic" w:cs="Arial"/>
        </w:rPr>
      </w:pPr>
    </w:p>
    <w:p w:rsidR="0005349B" w:rsidRPr="00255E10" w:rsidRDefault="007E1348" w:rsidP="00E4766A">
      <w:pPr>
        <w:tabs>
          <w:tab w:val="left" w:pos="0"/>
          <w:tab w:val="left" w:pos="284"/>
          <w:tab w:val="left" w:pos="426"/>
        </w:tabs>
        <w:spacing w:line="360" w:lineRule="auto"/>
        <w:jc w:val="both"/>
        <w:rPr>
          <w:rFonts w:ascii="Century Gothic" w:eastAsia="Calibri" w:hAnsi="Century Gothic" w:cs="Arial"/>
        </w:rPr>
      </w:pPr>
      <w:r>
        <w:rPr>
          <w:rFonts w:ascii="Century Gothic" w:eastAsia="Calibri" w:hAnsi="Century Gothic" w:cs="Arial"/>
        </w:rPr>
        <w:t xml:space="preserve">24. </w:t>
      </w:r>
      <w:r w:rsidR="00255E10" w:rsidRPr="00255E10">
        <w:rPr>
          <w:rFonts w:ascii="Century Gothic" w:eastAsia="Calibri" w:hAnsi="Century Gothic" w:cs="Arial"/>
        </w:rPr>
        <w:t>E</w:t>
      </w:r>
      <w:r w:rsidR="00BF5171" w:rsidRPr="00255E10">
        <w:rPr>
          <w:rFonts w:ascii="Century Gothic" w:eastAsia="Calibri" w:hAnsi="Century Gothic" w:cs="Arial"/>
        </w:rPr>
        <w:t xml:space="preserve">n </w:t>
      </w:r>
      <w:r w:rsidR="00255E10" w:rsidRPr="00255E10">
        <w:rPr>
          <w:rFonts w:ascii="Century Gothic" w:eastAsia="Calibri" w:hAnsi="Century Gothic" w:cs="Arial"/>
        </w:rPr>
        <w:t xml:space="preserve">el evento de que la acción resulte procedente, se debe determinar si Ministerio de Relaciones Exteriores y Migración Colombia </w:t>
      </w:r>
      <w:r w:rsidR="008D7E22" w:rsidRPr="00255E10">
        <w:rPr>
          <w:rFonts w:ascii="Century Gothic" w:eastAsia="Calibri" w:hAnsi="Century Gothic" w:cs="Arial"/>
        </w:rPr>
        <w:t xml:space="preserve">vulneraron </w:t>
      </w:r>
      <w:r w:rsidR="0005349B" w:rsidRPr="00255E10">
        <w:rPr>
          <w:rFonts w:ascii="Century Gothic" w:eastAsia="Calibri" w:hAnsi="Century Gothic" w:cs="Arial"/>
        </w:rPr>
        <w:t>los derechos fundamentales del accionante,</w:t>
      </w:r>
      <w:r w:rsidR="00BF5171" w:rsidRPr="00255E10">
        <w:rPr>
          <w:rFonts w:ascii="Century Gothic" w:eastAsia="Calibri" w:hAnsi="Century Gothic" w:cs="Arial"/>
        </w:rPr>
        <w:t xml:space="preserve"> en el ejercicio de la mencionada acción u omisión</w:t>
      </w:r>
      <w:r w:rsidR="0005349B" w:rsidRPr="00255E10">
        <w:rPr>
          <w:rFonts w:ascii="Century Gothic" w:eastAsia="Calibri" w:hAnsi="Century Gothic" w:cs="Arial"/>
        </w:rPr>
        <w:t>.</w:t>
      </w:r>
    </w:p>
    <w:p w:rsidR="0005349B" w:rsidRPr="00255E10" w:rsidRDefault="0005349B" w:rsidP="00E4766A">
      <w:pPr>
        <w:tabs>
          <w:tab w:val="left" w:pos="0"/>
          <w:tab w:val="left" w:pos="284"/>
          <w:tab w:val="left" w:pos="426"/>
        </w:tabs>
        <w:spacing w:line="360" w:lineRule="auto"/>
        <w:jc w:val="both"/>
        <w:rPr>
          <w:rFonts w:ascii="Century Gothic" w:eastAsia="Calibri" w:hAnsi="Century Gothic" w:cs="Arial"/>
        </w:rPr>
      </w:pPr>
    </w:p>
    <w:p w:rsidR="00F470E6" w:rsidRPr="00255E10" w:rsidRDefault="00255E10" w:rsidP="00255E10">
      <w:pPr>
        <w:pStyle w:val="Sangra2detindependiente"/>
        <w:widowControl/>
        <w:spacing w:line="360" w:lineRule="auto"/>
        <w:ind w:firstLine="0"/>
        <w:rPr>
          <w:rFonts w:ascii="Century Gothic" w:hAnsi="Century Gothic" w:cs="Arial"/>
          <w:b/>
          <w:szCs w:val="24"/>
          <w:lang w:val="es-ES"/>
        </w:rPr>
      </w:pPr>
      <w:r w:rsidRPr="00255E10">
        <w:rPr>
          <w:rFonts w:ascii="Century Gothic" w:hAnsi="Century Gothic" w:cs="Arial"/>
          <w:b/>
          <w:szCs w:val="24"/>
          <w:lang w:val="es-ES"/>
        </w:rPr>
        <w:t xml:space="preserve">6. </w:t>
      </w:r>
      <w:r w:rsidR="008E6F4D" w:rsidRPr="00255E10">
        <w:rPr>
          <w:rFonts w:ascii="Century Gothic" w:hAnsi="Century Gothic" w:cs="Arial"/>
          <w:b/>
          <w:szCs w:val="24"/>
          <w:lang w:val="es-ES"/>
        </w:rPr>
        <w:t>Cuestión previa</w:t>
      </w:r>
    </w:p>
    <w:p w:rsidR="00712EF3" w:rsidRPr="00255E10" w:rsidRDefault="00712EF3" w:rsidP="00E4766A">
      <w:pPr>
        <w:pStyle w:val="Sangra2detindependiente"/>
        <w:widowControl/>
        <w:spacing w:line="360" w:lineRule="auto"/>
        <w:ind w:firstLine="0"/>
        <w:rPr>
          <w:rFonts w:ascii="Century Gothic" w:hAnsi="Century Gothic" w:cs="Arial"/>
          <w:szCs w:val="24"/>
          <w:lang w:val="es-ES"/>
        </w:rPr>
      </w:pPr>
    </w:p>
    <w:p w:rsidR="0029350C" w:rsidRPr="00255E10" w:rsidRDefault="007E1348" w:rsidP="00E4766A">
      <w:pPr>
        <w:pStyle w:val="Sangra2detindependiente"/>
        <w:widowControl/>
        <w:spacing w:line="360" w:lineRule="auto"/>
        <w:ind w:firstLine="0"/>
        <w:rPr>
          <w:rFonts w:ascii="Century Gothic" w:hAnsi="Century Gothic" w:cs="Arial"/>
          <w:szCs w:val="24"/>
          <w:lang w:val="es-ES"/>
        </w:rPr>
      </w:pPr>
      <w:r>
        <w:rPr>
          <w:rFonts w:ascii="Century Gothic" w:hAnsi="Century Gothic" w:cs="Arial"/>
          <w:szCs w:val="24"/>
          <w:lang w:val="es-ES"/>
        </w:rPr>
        <w:t xml:space="preserve">25. </w:t>
      </w:r>
      <w:r w:rsidR="00255E10">
        <w:rPr>
          <w:rFonts w:ascii="Century Gothic" w:hAnsi="Century Gothic" w:cs="Arial"/>
          <w:szCs w:val="24"/>
          <w:lang w:val="es-ES"/>
        </w:rPr>
        <w:t xml:space="preserve">El </w:t>
      </w:r>
      <w:r w:rsidR="00712EF3" w:rsidRPr="00255E10">
        <w:rPr>
          <w:rFonts w:ascii="Century Gothic" w:hAnsi="Century Gothic" w:cs="Arial"/>
          <w:szCs w:val="24"/>
          <w:lang w:val="es-ES"/>
        </w:rPr>
        <w:t>11 de marzo de 2020</w:t>
      </w:r>
      <w:r w:rsidR="00255E10">
        <w:rPr>
          <w:rFonts w:ascii="Century Gothic" w:hAnsi="Century Gothic" w:cs="Arial"/>
          <w:szCs w:val="24"/>
          <w:lang w:val="es-ES"/>
        </w:rPr>
        <w:t>,</w:t>
      </w:r>
      <w:r w:rsidR="00712EF3" w:rsidRPr="00255E10">
        <w:rPr>
          <w:rFonts w:ascii="Century Gothic" w:hAnsi="Century Gothic" w:cs="Arial"/>
          <w:szCs w:val="24"/>
          <w:lang w:val="es-ES"/>
        </w:rPr>
        <w:t xml:space="preserve"> la Organización Mundial de la Salud declaró que el virus COVID -19 puede ser considerado como pandemia, dado el alto nivel de propagación y gravedad que genera</w:t>
      </w:r>
      <w:r w:rsidR="00712EF3" w:rsidRPr="00255E10">
        <w:rPr>
          <w:rStyle w:val="Refdenotaalpie"/>
          <w:rFonts w:ascii="Century Gothic" w:hAnsi="Century Gothic" w:cs="Arial"/>
          <w:szCs w:val="24"/>
          <w:lang w:val="es-ES"/>
        </w:rPr>
        <w:footnoteReference w:id="4"/>
      </w:r>
      <w:r w:rsidR="00255E10">
        <w:rPr>
          <w:rFonts w:ascii="Century Gothic" w:hAnsi="Century Gothic" w:cs="Arial"/>
          <w:szCs w:val="24"/>
          <w:lang w:val="es-ES"/>
        </w:rPr>
        <w:t xml:space="preserve">. </w:t>
      </w:r>
      <w:r w:rsidR="007276D5" w:rsidRPr="00255E10">
        <w:rPr>
          <w:rFonts w:ascii="Century Gothic" w:hAnsi="Century Gothic" w:cs="Arial"/>
          <w:szCs w:val="24"/>
          <w:lang w:val="es-ES"/>
        </w:rPr>
        <w:t xml:space="preserve">En virtud de dicha declaración y las recomendaciones que esa misma organización </w:t>
      </w:r>
      <w:r w:rsidR="00255E10">
        <w:rPr>
          <w:rFonts w:ascii="Century Gothic" w:hAnsi="Century Gothic" w:cs="Arial"/>
          <w:szCs w:val="24"/>
          <w:lang w:val="es-ES"/>
        </w:rPr>
        <w:t>indicó</w:t>
      </w:r>
      <w:r w:rsidR="007276D5" w:rsidRPr="00255E10">
        <w:rPr>
          <w:rFonts w:ascii="Century Gothic" w:hAnsi="Century Gothic" w:cs="Arial"/>
          <w:szCs w:val="24"/>
          <w:lang w:val="es-ES"/>
        </w:rPr>
        <w:t>, el Gobierno Nacional y algunos Gobiernos Extranjeros, entre ellos Panamá</w:t>
      </w:r>
      <w:r w:rsidR="004E2D95" w:rsidRPr="00255E10">
        <w:rPr>
          <w:rFonts w:ascii="Century Gothic" w:hAnsi="Century Gothic" w:cs="Arial"/>
          <w:szCs w:val="24"/>
          <w:lang w:val="es-ES"/>
        </w:rPr>
        <w:t>,</w:t>
      </w:r>
      <w:r w:rsidR="007276D5" w:rsidRPr="00255E10">
        <w:rPr>
          <w:rFonts w:ascii="Century Gothic" w:hAnsi="Century Gothic" w:cs="Arial"/>
          <w:szCs w:val="24"/>
          <w:lang w:val="es-ES"/>
        </w:rPr>
        <w:t xml:space="preserve"> </w:t>
      </w:r>
      <w:r w:rsidR="004E2D95" w:rsidRPr="00255E10">
        <w:rPr>
          <w:rFonts w:ascii="Century Gothic" w:hAnsi="Century Gothic" w:cs="Arial"/>
          <w:szCs w:val="24"/>
          <w:lang w:val="es-ES"/>
        </w:rPr>
        <w:t>ordena</w:t>
      </w:r>
      <w:r w:rsidR="00255E10">
        <w:rPr>
          <w:rFonts w:ascii="Century Gothic" w:hAnsi="Century Gothic" w:cs="Arial"/>
          <w:szCs w:val="24"/>
          <w:lang w:val="es-ES"/>
        </w:rPr>
        <w:t xml:space="preserve">ron </w:t>
      </w:r>
      <w:r w:rsidR="007276D5" w:rsidRPr="00255E10">
        <w:rPr>
          <w:rFonts w:ascii="Century Gothic" w:hAnsi="Century Gothic" w:cs="Arial"/>
          <w:szCs w:val="24"/>
          <w:lang w:val="es-ES"/>
        </w:rPr>
        <w:t>medidas de aislamiento obligatorio y</w:t>
      </w:r>
      <w:r w:rsidR="004E2D95" w:rsidRPr="00255E10">
        <w:rPr>
          <w:rFonts w:ascii="Century Gothic" w:hAnsi="Century Gothic" w:cs="Arial"/>
          <w:szCs w:val="24"/>
          <w:lang w:val="es-ES"/>
        </w:rPr>
        <w:t xml:space="preserve"> restricciones al</w:t>
      </w:r>
      <w:r w:rsidR="007276D5" w:rsidRPr="00255E10">
        <w:rPr>
          <w:rFonts w:ascii="Century Gothic" w:hAnsi="Century Gothic" w:cs="Arial"/>
          <w:szCs w:val="24"/>
          <w:lang w:val="es-ES"/>
        </w:rPr>
        <w:t xml:space="preserve"> ingreso de pasajeros procedentes del exterior, con el fin de </w:t>
      </w:r>
      <w:r w:rsidR="007C0334" w:rsidRPr="00255E10">
        <w:rPr>
          <w:rFonts w:ascii="Century Gothic" w:hAnsi="Century Gothic" w:cs="Arial"/>
          <w:szCs w:val="24"/>
          <w:lang w:val="es-ES"/>
        </w:rPr>
        <w:t xml:space="preserve">mitigar la propagación del virus </w:t>
      </w:r>
      <w:r w:rsidR="007276D5" w:rsidRPr="00255E10">
        <w:rPr>
          <w:rFonts w:ascii="Century Gothic" w:hAnsi="Century Gothic" w:cs="Arial"/>
          <w:szCs w:val="24"/>
          <w:lang w:val="es-ES"/>
        </w:rPr>
        <w:t>COVID -19.</w:t>
      </w:r>
      <w:r w:rsidR="00255E10">
        <w:rPr>
          <w:rFonts w:ascii="Century Gothic" w:hAnsi="Century Gothic" w:cs="Arial"/>
          <w:szCs w:val="24"/>
          <w:lang w:val="es-ES"/>
        </w:rPr>
        <w:t xml:space="preserve"> </w:t>
      </w:r>
      <w:r w:rsidR="007276D5" w:rsidRPr="00255E10">
        <w:rPr>
          <w:rFonts w:ascii="Century Gothic" w:hAnsi="Century Gothic" w:cs="Arial"/>
          <w:szCs w:val="24"/>
          <w:lang w:val="es-ES"/>
        </w:rPr>
        <w:t>Colombian</w:t>
      </w:r>
      <w:r w:rsidR="00255E10">
        <w:rPr>
          <w:rFonts w:ascii="Century Gothic" w:hAnsi="Century Gothic" w:cs="Arial"/>
          <w:szCs w:val="24"/>
          <w:lang w:val="es-ES"/>
        </w:rPr>
        <w:t>a</w:t>
      </w:r>
      <w:r w:rsidR="007276D5" w:rsidRPr="00255E10">
        <w:rPr>
          <w:rFonts w:ascii="Century Gothic" w:hAnsi="Century Gothic" w:cs="Arial"/>
          <w:szCs w:val="24"/>
          <w:lang w:val="es-ES"/>
        </w:rPr>
        <w:t xml:space="preserve"> mediante </w:t>
      </w:r>
      <w:r w:rsidR="00255E10">
        <w:rPr>
          <w:rFonts w:ascii="Century Gothic" w:hAnsi="Century Gothic" w:cs="Arial"/>
          <w:szCs w:val="24"/>
          <w:lang w:val="es-ES"/>
        </w:rPr>
        <w:t xml:space="preserve">el </w:t>
      </w:r>
      <w:r w:rsidR="007276D5" w:rsidRPr="00255E10">
        <w:rPr>
          <w:rFonts w:ascii="Century Gothic" w:hAnsi="Century Gothic" w:cs="Arial"/>
          <w:szCs w:val="24"/>
          <w:lang w:val="es-ES"/>
        </w:rPr>
        <w:t xml:space="preserve">Decreto 439 de 20 de marzo de 2020, </w:t>
      </w:r>
      <w:r w:rsidR="004E2D95" w:rsidRPr="00255E10">
        <w:rPr>
          <w:rFonts w:ascii="Century Gothic" w:hAnsi="Century Gothic" w:cs="Arial"/>
          <w:szCs w:val="24"/>
          <w:lang w:val="es-ES"/>
        </w:rPr>
        <w:t xml:space="preserve">suspendió por 30 días el ingreso o conexión en el territorio colombiano de pasajeros procedentes de exterior por vía aérea. No obstante, la misma norma </w:t>
      </w:r>
      <w:r w:rsidR="000A0ADA" w:rsidRPr="00255E10">
        <w:rPr>
          <w:rFonts w:ascii="Century Gothic" w:hAnsi="Century Gothic" w:cs="Arial"/>
          <w:szCs w:val="24"/>
          <w:lang w:val="es-ES"/>
        </w:rPr>
        <w:t xml:space="preserve">trae una excepción al ingreso de pasajeros </w:t>
      </w:r>
      <w:r w:rsidR="004E2D95" w:rsidRPr="00255E10">
        <w:rPr>
          <w:rFonts w:ascii="Century Gothic" w:hAnsi="Century Gothic" w:cs="Arial"/>
          <w:szCs w:val="24"/>
          <w:lang w:val="es-ES"/>
        </w:rPr>
        <w:t>en casos de emergencia humanitaria, caso fortuito o fuerza mayor.</w:t>
      </w:r>
    </w:p>
    <w:p w:rsidR="000B6C49" w:rsidRPr="00255E10" w:rsidRDefault="000B6C49" w:rsidP="00E4766A">
      <w:pPr>
        <w:tabs>
          <w:tab w:val="left" w:pos="0"/>
          <w:tab w:val="left" w:pos="284"/>
          <w:tab w:val="left" w:pos="426"/>
        </w:tabs>
        <w:spacing w:line="360" w:lineRule="auto"/>
        <w:jc w:val="both"/>
        <w:rPr>
          <w:rFonts w:ascii="Century Gothic" w:hAnsi="Century Gothic" w:cs="Arial"/>
          <w:snapToGrid w:val="0"/>
        </w:rPr>
      </w:pPr>
    </w:p>
    <w:p w:rsidR="004E2D95" w:rsidRPr="00255E10" w:rsidRDefault="007E1348" w:rsidP="00E4766A">
      <w:pPr>
        <w:tabs>
          <w:tab w:val="left" w:pos="0"/>
          <w:tab w:val="left" w:pos="284"/>
          <w:tab w:val="left" w:pos="426"/>
        </w:tabs>
        <w:spacing w:line="360" w:lineRule="auto"/>
        <w:jc w:val="both"/>
        <w:rPr>
          <w:rFonts w:ascii="Century Gothic" w:hAnsi="Century Gothic" w:cs="Arial"/>
          <w:snapToGrid w:val="0"/>
        </w:rPr>
      </w:pPr>
      <w:r>
        <w:rPr>
          <w:rFonts w:ascii="Century Gothic" w:hAnsi="Century Gothic" w:cs="Arial"/>
          <w:snapToGrid w:val="0"/>
        </w:rPr>
        <w:lastRenderedPageBreak/>
        <w:t xml:space="preserve">26. </w:t>
      </w:r>
      <w:r w:rsidR="000A0ADA" w:rsidRPr="00255E10">
        <w:rPr>
          <w:rFonts w:ascii="Century Gothic" w:hAnsi="Century Gothic" w:cs="Arial"/>
          <w:snapToGrid w:val="0"/>
        </w:rPr>
        <w:t>Ahora bien, c</w:t>
      </w:r>
      <w:r w:rsidR="004E3B01" w:rsidRPr="00255E10">
        <w:rPr>
          <w:rFonts w:ascii="Century Gothic" w:hAnsi="Century Gothic" w:cs="Arial"/>
          <w:snapToGrid w:val="0"/>
        </w:rPr>
        <w:t>on l</w:t>
      </w:r>
      <w:r w:rsidR="004E2D95" w:rsidRPr="00255E10">
        <w:rPr>
          <w:rFonts w:ascii="Century Gothic" w:hAnsi="Century Gothic" w:cs="Arial"/>
          <w:snapToGrid w:val="0"/>
        </w:rPr>
        <w:t xml:space="preserve">as medidas </w:t>
      </w:r>
      <w:r w:rsidR="004E3B01" w:rsidRPr="00255E10">
        <w:rPr>
          <w:rFonts w:ascii="Century Gothic" w:hAnsi="Century Gothic" w:cs="Arial"/>
          <w:snapToGrid w:val="0"/>
        </w:rPr>
        <w:t xml:space="preserve">adoptadas algunas </w:t>
      </w:r>
      <w:r w:rsidR="004E2D95" w:rsidRPr="00255E10">
        <w:rPr>
          <w:rFonts w:ascii="Century Gothic" w:hAnsi="Century Gothic" w:cs="Arial"/>
          <w:snapToGrid w:val="0"/>
        </w:rPr>
        <w:t>p</w:t>
      </w:r>
      <w:r w:rsidR="004E3B01" w:rsidRPr="00255E10">
        <w:rPr>
          <w:rFonts w:ascii="Century Gothic" w:hAnsi="Century Gothic" w:cs="Arial"/>
          <w:snapToGrid w:val="0"/>
        </w:rPr>
        <w:t>ersonas se han visto afectadas tanto en su activad económica</w:t>
      </w:r>
      <w:r w:rsidR="000A0ADA" w:rsidRPr="00255E10">
        <w:rPr>
          <w:rFonts w:ascii="Century Gothic" w:hAnsi="Century Gothic" w:cs="Arial"/>
          <w:snapToGrid w:val="0"/>
        </w:rPr>
        <w:t>,</w:t>
      </w:r>
      <w:r w:rsidR="004E3B01" w:rsidRPr="00255E10">
        <w:rPr>
          <w:rFonts w:ascii="Century Gothic" w:hAnsi="Century Gothic" w:cs="Arial"/>
          <w:snapToGrid w:val="0"/>
        </w:rPr>
        <w:t xml:space="preserve"> que venían ejerciendo para satisfacer sus necesidades, como en </w:t>
      </w:r>
      <w:r w:rsidR="00E44E4D">
        <w:rPr>
          <w:rFonts w:ascii="Century Gothic" w:hAnsi="Century Gothic" w:cs="Arial"/>
          <w:snapToGrid w:val="0"/>
        </w:rPr>
        <w:t xml:space="preserve">la </w:t>
      </w:r>
      <w:r w:rsidR="004E3B01" w:rsidRPr="00255E10">
        <w:rPr>
          <w:rFonts w:ascii="Century Gothic" w:hAnsi="Century Gothic" w:cs="Arial"/>
          <w:snapToGrid w:val="0"/>
        </w:rPr>
        <w:t xml:space="preserve">posibilidad de </w:t>
      </w:r>
      <w:r w:rsidR="00E44E4D">
        <w:rPr>
          <w:rFonts w:ascii="Century Gothic" w:hAnsi="Century Gothic" w:cs="Arial"/>
          <w:snapToGrid w:val="0"/>
        </w:rPr>
        <w:t>regresar a</w:t>
      </w:r>
      <w:r w:rsidR="004E3B01" w:rsidRPr="00255E10">
        <w:rPr>
          <w:rFonts w:ascii="Century Gothic" w:hAnsi="Century Gothic" w:cs="Arial"/>
          <w:snapToGrid w:val="0"/>
        </w:rPr>
        <w:t xml:space="preserve"> </w:t>
      </w:r>
      <w:r w:rsidR="000A0ADA" w:rsidRPr="00255E10">
        <w:rPr>
          <w:rFonts w:ascii="Century Gothic" w:hAnsi="Century Gothic" w:cs="Arial"/>
          <w:snapToGrid w:val="0"/>
        </w:rPr>
        <w:t>sus países</w:t>
      </w:r>
      <w:r w:rsidR="004E3B01" w:rsidRPr="00255E10">
        <w:rPr>
          <w:rFonts w:ascii="Century Gothic" w:hAnsi="Century Gothic" w:cs="Arial"/>
          <w:snapToGrid w:val="0"/>
        </w:rPr>
        <w:t xml:space="preserve"> de origen, lo que</w:t>
      </w:r>
      <w:r w:rsidR="00E44E4D">
        <w:rPr>
          <w:rFonts w:ascii="Century Gothic" w:hAnsi="Century Gothic" w:cs="Arial"/>
          <w:snapToGrid w:val="0"/>
        </w:rPr>
        <w:t xml:space="preserve"> generó</w:t>
      </w:r>
      <w:r w:rsidR="004E3B01" w:rsidRPr="00255E10">
        <w:rPr>
          <w:rFonts w:ascii="Century Gothic" w:hAnsi="Century Gothic" w:cs="Arial"/>
          <w:snapToGrid w:val="0"/>
        </w:rPr>
        <w:t xml:space="preserve"> que de </w:t>
      </w:r>
      <w:r w:rsidR="000A0ADA" w:rsidRPr="00255E10">
        <w:rPr>
          <w:rFonts w:ascii="Century Gothic" w:hAnsi="Century Gothic" w:cs="Arial"/>
          <w:snapToGrid w:val="0"/>
        </w:rPr>
        <w:t xml:space="preserve">manera </w:t>
      </w:r>
      <w:r w:rsidR="004E3B01" w:rsidRPr="00255E10">
        <w:rPr>
          <w:rFonts w:ascii="Century Gothic" w:hAnsi="Century Gothic" w:cs="Arial"/>
          <w:snapToGrid w:val="0"/>
        </w:rPr>
        <w:t>sistemática se presenta</w:t>
      </w:r>
      <w:r w:rsidR="00E44E4D">
        <w:rPr>
          <w:rFonts w:ascii="Century Gothic" w:hAnsi="Century Gothic" w:cs="Arial"/>
          <w:snapToGrid w:val="0"/>
        </w:rPr>
        <w:t>ran</w:t>
      </w:r>
      <w:r w:rsidR="004E3B01" w:rsidRPr="00255E10">
        <w:rPr>
          <w:rFonts w:ascii="Century Gothic" w:hAnsi="Century Gothic" w:cs="Arial"/>
          <w:snapToGrid w:val="0"/>
        </w:rPr>
        <w:t xml:space="preserve"> diferentes acciones de tutela que busca</w:t>
      </w:r>
      <w:r w:rsidR="00E44E4D">
        <w:rPr>
          <w:rFonts w:ascii="Century Gothic" w:hAnsi="Century Gothic" w:cs="Arial"/>
          <w:snapToGrid w:val="0"/>
        </w:rPr>
        <w:t>n</w:t>
      </w:r>
      <w:r w:rsidR="004E3B01" w:rsidRPr="00255E10">
        <w:rPr>
          <w:rFonts w:ascii="Century Gothic" w:hAnsi="Century Gothic" w:cs="Arial"/>
          <w:snapToGrid w:val="0"/>
        </w:rPr>
        <w:t xml:space="preserve"> orden</w:t>
      </w:r>
      <w:r w:rsidR="00E44E4D">
        <w:rPr>
          <w:rFonts w:ascii="Century Gothic" w:hAnsi="Century Gothic" w:cs="Arial"/>
          <w:snapToGrid w:val="0"/>
        </w:rPr>
        <w:t>ar</w:t>
      </w:r>
      <w:r w:rsidR="004E3B01" w:rsidRPr="00255E10">
        <w:rPr>
          <w:rFonts w:ascii="Century Gothic" w:hAnsi="Century Gothic" w:cs="Arial"/>
          <w:snapToGrid w:val="0"/>
        </w:rPr>
        <w:t xml:space="preserve"> vuelos humanitarios para </w:t>
      </w:r>
      <w:r w:rsidR="000A0ADA" w:rsidRPr="00255E10">
        <w:rPr>
          <w:rFonts w:ascii="Century Gothic" w:hAnsi="Century Gothic" w:cs="Arial"/>
          <w:snapToGrid w:val="0"/>
        </w:rPr>
        <w:t>el regreso</w:t>
      </w:r>
      <w:r w:rsidR="004E3B01" w:rsidRPr="00255E10">
        <w:rPr>
          <w:rFonts w:ascii="Century Gothic" w:hAnsi="Century Gothic" w:cs="Arial"/>
          <w:snapToGrid w:val="0"/>
        </w:rPr>
        <w:t xml:space="preserve"> de todos los connacionales. Sin embargo, cabe mencionar que la situación de cada connacional es diferente y se debe valorar de manera individual.</w:t>
      </w:r>
    </w:p>
    <w:p w:rsidR="007E1348" w:rsidRPr="007E1348" w:rsidRDefault="000B6C49" w:rsidP="007E1348">
      <w:pPr>
        <w:pStyle w:val="Prrafodelista"/>
        <w:tabs>
          <w:tab w:val="left" w:pos="0"/>
          <w:tab w:val="left" w:pos="284"/>
          <w:tab w:val="left" w:pos="426"/>
        </w:tabs>
        <w:spacing w:line="360" w:lineRule="auto"/>
        <w:jc w:val="both"/>
        <w:rPr>
          <w:rFonts w:ascii="Century Gothic" w:eastAsia="Calibri" w:hAnsi="Century Gothic" w:cs="Arial"/>
          <w:sz w:val="14"/>
          <w:lang w:val="es-ES"/>
        </w:rPr>
      </w:pPr>
      <w:r w:rsidRPr="00255E10">
        <w:rPr>
          <w:rFonts w:ascii="Century Gothic" w:eastAsia="Calibri" w:hAnsi="Century Gothic" w:cs="Arial"/>
          <w:lang w:val="es-ES"/>
        </w:rPr>
        <w:t xml:space="preserve"> </w:t>
      </w:r>
    </w:p>
    <w:p w:rsidR="0005349B" w:rsidRPr="007E1348" w:rsidRDefault="007E1348" w:rsidP="007E1348">
      <w:pPr>
        <w:spacing w:line="360" w:lineRule="auto"/>
        <w:jc w:val="both"/>
        <w:rPr>
          <w:rFonts w:ascii="Century Gothic" w:eastAsia="Calibri" w:hAnsi="Century Gothic" w:cs="Arial"/>
          <w:b/>
        </w:rPr>
      </w:pPr>
      <w:r>
        <w:rPr>
          <w:rFonts w:ascii="Century Gothic" w:eastAsia="Calibri" w:hAnsi="Century Gothic" w:cs="Arial"/>
          <w:b/>
        </w:rPr>
        <w:t xml:space="preserve">7. </w:t>
      </w:r>
      <w:r w:rsidR="000A0ADA" w:rsidRPr="007E1348">
        <w:rPr>
          <w:rFonts w:ascii="Century Gothic" w:eastAsia="Calibri" w:hAnsi="Century Gothic" w:cs="Arial"/>
          <w:b/>
        </w:rPr>
        <w:t>Sobre la i</w:t>
      </w:r>
      <w:r w:rsidR="00B47B7B" w:rsidRPr="007E1348">
        <w:rPr>
          <w:rFonts w:ascii="Century Gothic" w:eastAsia="Calibri" w:hAnsi="Century Gothic" w:cs="Arial"/>
          <w:b/>
        </w:rPr>
        <w:t>mprocedencia de la acción de tutela ante la no ocurrencia de acción u omisión que vulnera los derechos fundamentales.</w:t>
      </w:r>
    </w:p>
    <w:p w:rsidR="00B47B7B" w:rsidRPr="00255E10" w:rsidRDefault="00B47B7B" w:rsidP="00E4766A">
      <w:pPr>
        <w:spacing w:line="360" w:lineRule="auto"/>
        <w:jc w:val="both"/>
        <w:rPr>
          <w:rFonts w:ascii="Century Gothic" w:eastAsia="Calibri" w:hAnsi="Century Gothic" w:cs="Arial"/>
          <w:b/>
        </w:rPr>
      </w:pPr>
    </w:p>
    <w:p w:rsidR="0001619E" w:rsidRPr="007E1348" w:rsidRDefault="007E1348" w:rsidP="007E1348">
      <w:pPr>
        <w:spacing w:line="360" w:lineRule="auto"/>
        <w:jc w:val="both"/>
        <w:rPr>
          <w:rFonts w:ascii="Century Gothic" w:eastAsia="Calibri" w:hAnsi="Century Gothic" w:cs="Arial"/>
          <w:b/>
        </w:rPr>
      </w:pPr>
      <w:r>
        <w:rPr>
          <w:rFonts w:ascii="Century Gothic" w:eastAsia="Calibri" w:hAnsi="Century Gothic" w:cs="Arial"/>
        </w:rPr>
        <w:t xml:space="preserve">27. </w:t>
      </w:r>
      <w:r w:rsidR="00162BA0" w:rsidRPr="00255E10">
        <w:rPr>
          <w:rFonts w:ascii="Century Gothic" w:eastAsia="Calibri" w:hAnsi="Century Gothic" w:cs="Arial"/>
        </w:rPr>
        <w:t>El artículo 1 del Decreto 2591 de 1991 establece el objeto de la acción de tutela así:</w:t>
      </w:r>
      <w:r w:rsidR="00162BA0" w:rsidRPr="00255E10">
        <w:rPr>
          <w:rFonts w:ascii="Century Gothic" w:eastAsia="Calibri" w:hAnsi="Century Gothic" w:cs="Arial"/>
          <w:b/>
        </w:rPr>
        <w:t xml:space="preserve">  </w:t>
      </w:r>
      <w:r w:rsidR="00162BA0" w:rsidRPr="007E1348">
        <w:rPr>
          <w:rFonts w:ascii="Century Gothic" w:eastAsia="Calibri" w:hAnsi="Century Gothic" w:cs="Arial"/>
          <w:i/>
          <w:color w:val="000000" w:themeColor="text1"/>
        </w:rPr>
        <w:t xml:space="preserve">“Toda persona tendrá acción de tutela para reclamar ante los jueces, en todo momento y lugar, mediante un procedimiento preferente y sumario, por sí misma o por quien actúe a su nombre, </w:t>
      </w:r>
      <w:r w:rsidR="00162BA0" w:rsidRPr="007E1348">
        <w:rPr>
          <w:rFonts w:ascii="Century Gothic" w:eastAsia="Calibri" w:hAnsi="Century Gothic" w:cs="Arial"/>
          <w:i/>
          <w:color w:val="000000" w:themeColor="text1"/>
          <w:u w:val="single"/>
        </w:rPr>
        <w:t>la protección inmediata de sus derechos constitucionales fundamentales</w:t>
      </w:r>
      <w:r w:rsidR="00162BA0" w:rsidRPr="007E1348">
        <w:rPr>
          <w:rFonts w:ascii="Century Gothic" w:eastAsia="Calibri" w:hAnsi="Century Gothic" w:cs="Arial"/>
          <w:i/>
          <w:color w:val="000000" w:themeColor="text1"/>
        </w:rPr>
        <w:t xml:space="preserve">, </w:t>
      </w:r>
      <w:r w:rsidR="00162BA0" w:rsidRPr="007E1348">
        <w:rPr>
          <w:rFonts w:ascii="Century Gothic" w:eastAsia="Calibri" w:hAnsi="Century Gothic" w:cs="Arial"/>
          <w:i/>
          <w:color w:val="000000" w:themeColor="text1"/>
          <w:u w:val="single"/>
        </w:rPr>
        <w:t xml:space="preserve">cuando quiera que éstos resulten vulnerados o amenazados por la </w:t>
      </w:r>
      <w:r w:rsidR="00162BA0" w:rsidRPr="007E1348">
        <w:rPr>
          <w:rFonts w:ascii="Century Gothic" w:eastAsia="Calibri" w:hAnsi="Century Gothic" w:cs="Arial"/>
          <w:b/>
          <w:i/>
          <w:color w:val="000000" w:themeColor="text1"/>
          <w:u w:val="single"/>
        </w:rPr>
        <w:t>acción o la omisión</w:t>
      </w:r>
      <w:r w:rsidR="00162BA0" w:rsidRPr="007E1348">
        <w:rPr>
          <w:rFonts w:ascii="Century Gothic" w:eastAsia="Calibri" w:hAnsi="Century Gothic" w:cs="Arial"/>
          <w:i/>
          <w:color w:val="000000" w:themeColor="text1"/>
          <w:u w:val="single"/>
        </w:rPr>
        <w:t xml:space="preserve"> de cualquier autoridad pública o de los particulares</w:t>
      </w:r>
      <w:r w:rsidR="00162BA0" w:rsidRPr="007E1348">
        <w:rPr>
          <w:rFonts w:ascii="Century Gothic" w:eastAsia="Calibri" w:hAnsi="Century Gothic" w:cs="Arial"/>
          <w:i/>
          <w:color w:val="000000" w:themeColor="text1"/>
        </w:rPr>
        <w:t xml:space="preserve"> en las casos que señale este Decreto. Todos los días y horas son hábiles para interponer la acción de tutela”</w:t>
      </w:r>
      <w:r w:rsidR="001151D2">
        <w:rPr>
          <w:rFonts w:ascii="Century Gothic" w:eastAsia="Calibri" w:hAnsi="Century Gothic" w:cs="Arial"/>
          <w:i/>
          <w:color w:val="000000" w:themeColor="text1"/>
        </w:rPr>
        <w:t>.</w:t>
      </w:r>
    </w:p>
    <w:p w:rsidR="00162BA0" w:rsidRPr="00255E10" w:rsidRDefault="00162BA0" w:rsidP="00E4766A">
      <w:pPr>
        <w:spacing w:line="360" w:lineRule="auto"/>
        <w:jc w:val="both"/>
        <w:rPr>
          <w:rFonts w:ascii="Century Gothic" w:eastAsia="Calibri" w:hAnsi="Century Gothic" w:cs="Arial"/>
        </w:rPr>
      </w:pPr>
    </w:p>
    <w:p w:rsidR="00162BA0" w:rsidRPr="00255E10" w:rsidRDefault="007E1348" w:rsidP="00E4766A">
      <w:pPr>
        <w:spacing w:line="360" w:lineRule="auto"/>
        <w:jc w:val="both"/>
        <w:rPr>
          <w:rFonts w:ascii="Century Gothic" w:eastAsia="Calibri" w:hAnsi="Century Gothic" w:cs="Arial"/>
        </w:rPr>
      </w:pPr>
      <w:r>
        <w:rPr>
          <w:rFonts w:ascii="Century Gothic" w:eastAsia="Calibri" w:hAnsi="Century Gothic" w:cs="Arial"/>
        </w:rPr>
        <w:t>28. E</w:t>
      </w:r>
      <w:r w:rsidR="00162BA0" w:rsidRPr="00255E10">
        <w:rPr>
          <w:rFonts w:ascii="Century Gothic" w:eastAsia="Calibri" w:hAnsi="Century Gothic" w:cs="Arial"/>
        </w:rPr>
        <w:t>l objeto de la acción</w:t>
      </w:r>
      <w:r w:rsidR="008E6F4D" w:rsidRPr="00255E10">
        <w:rPr>
          <w:rFonts w:ascii="Century Gothic" w:eastAsia="Calibri" w:hAnsi="Century Gothic" w:cs="Arial"/>
        </w:rPr>
        <w:t xml:space="preserve"> de tutela</w:t>
      </w:r>
      <w:r w:rsidR="00162BA0" w:rsidRPr="00255E10">
        <w:rPr>
          <w:rFonts w:ascii="Century Gothic" w:eastAsia="Calibri" w:hAnsi="Century Gothic" w:cs="Arial"/>
        </w:rPr>
        <w:t xml:space="preserve"> es la protección de los derechos fundamentales que están siendo vulnerado</w:t>
      </w:r>
      <w:r w:rsidR="008E6F4D" w:rsidRPr="00255E10">
        <w:rPr>
          <w:rFonts w:ascii="Century Gothic" w:eastAsia="Calibri" w:hAnsi="Century Gothic" w:cs="Arial"/>
        </w:rPr>
        <w:t>s</w:t>
      </w:r>
      <w:r w:rsidR="00162BA0" w:rsidRPr="00255E10">
        <w:rPr>
          <w:rFonts w:ascii="Century Gothic" w:eastAsia="Calibri" w:hAnsi="Century Gothic" w:cs="Arial"/>
        </w:rPr>
        <w:t xml:space="preserve"> por la acción</w:t>
      </w:r>
      <w:r w:rsidR="008E6F4D" w:rsidRPr="00255E10">
        <w:rPr>
          <w:rFonts w:ascii="Century Gothic" w:eastAsia="Calibri" w:hAnsi="Century Gothic" w:cs="Arial"/>
        </w:rPr>
        <w:t xml:space="preserve"> u omisión de cualquier</w:t>
      </w:r>
      <w:r w:rsidR="00162BA0" w:rsidRPr="00255E10">
        <w:rPr>
          <w:rFonts w:ascii="Century Gothic" w:eastAsia="Calibri" w:hAnsi="Century Gothic" w:cs="Arial"/>
        </w:rPr>
        <w:t xml:space="preserve"> autoridad pública o particular</w:t>
      </w:r>
      <w:r w:rsidR="008E6F4D" w:rsidRPr="00255E10">
        <w:rPr>
          <w:rFonts w:ascii="Century Gothic" w:eastAsia="Calibri" w:hAnsi="Century Gothic" w:cs="Arial"/>
        </w:rPr>
        <w:t>.</w:t>
      </w:r>
      <w:r w:rsidR="00DF74B2" w:rsidRPr="00255E10">
        <w:rPr>
          <w:rFonts w:ascii="Century Gothic" w:eastAsia="Calibri" w:hAnsi="Century Gothic" w:cs="Arial"/>
        </w:rPr>
        <w:t xml:space="preserve"> </w:t>
      </w:r>
      <w:r w:rsidR="008E6F4D" w:rsidRPr="00255E10">
        <w:rPr>
          <w:rFonts w:ascii="Century Gothic" w:eastAsia="Calibri" w:hAnsi="Century Gothic" w:cs="Arial"/>
        </w:rPr>
        <w:t>L</w:t>
      </w:r>
      <w:r w:rsidR="00162BA0" w:rsidRPr="00255E10">
        <w:rPr>
          <w:rFonts w:ascii="Century Gothic" w:eastAsia="Calibri" w:hAnsi="Century Gothic" w:cs="Arial"/>
        </w:rPr>
        <w:t>o anterior indica que la procedencia de la tutel</w:t>
      </w:r>
      <w:r w:rsidR="00BF5171" w:rsidRPr="00255E10">
        <w:rPr>
          <w:rFonts w:ascii="Century Gothic" w:eastAsia="Calibri" w:hAnsi="Century Gothic" w:cs="Arial"/>
        </w:rPr>
        <w:t>a está</w:t>
      </w:r>
      <w:r w:rsidR="00162BA0" w:rsidRPr="00255E10">
        <w:rPr>
          <w:rFonts w:ascii="Century Gothic" w:eastAsia="Calibri" w:hAnsi="Century Gothic" w:cs="Arial"/>
        </w:rPr>
        <w:t xml:space="preserve"> condiciona</w:t>
      </w:r>
      <w:r w:rsidR="008E6F4D" w:rsidRPr="00255E10">
        <w:rPr>
          <w:rFonts w:ascii="Century Gothic" w:eastAsia="Calibri" w:hAnsi="Century Gothic" w:cs="Arial"/>
        </w:rPr>
        <w:t>da</w:t>
      </w:r>
      <w:r w:rsidR="00162BA0" w:rsidRPr="00255E10">
        <w:rPr>
          <w:rFonts w:ascii="Century Gothic" w:eastAsia="Calibri" w:hAnsi="Century Gothic" w:cs="Arial"/>
        </w:rPr>
        <w:t xml:space="preserve"> a que </w:t>
      </w:r>
      <w:r w:rsidR="00DF74B2" w:rsidRPr="00255E10">
        <w:rPr>
          <w:rFonts w:ascii="Century Gothic" w:eastAsia="Calibri" w:hAnsi="Century Gothic" w:cs="Arial"/>
        </w:rPr>
        <w:t>exista una</w:t>
      </w:r>
      <w:r w:rsidR="00162BA0" w:rsidRPr="00255E10">
        <w:rPr>
          <w:rFonts w:ascii="Century Gothic" w:eastAsia="Calibri" w:hAnsi="Century Gothic" w:cs="Arial"/>
        </w:rPr>
        <w:t xml:space="preserve"> omisión o acción del accionado</w:t>
      </w:r>
      <w:r w:rsidR="008E6F4D" w:rsidRPr="00255E10">
        <w:rPr>
          <w:rFonts w:ascii="Century Gothic" w:eastAsia="Calibri" w:hAnsi="Century Gothic" w:cs="Arial"/>
        </w:rPr>
        <w:t xml:space="preserve"> que vulnera o amenaza los derechos fundamentales del accionante</w:t>
      </w:r>
      <w:r w:rsidR="00162BA0" w:rsidRPr="00255E10">
        <w:rPr>
          <w:rFonts w:ascii="Century Gothic" w:eastAsia="Calibri" w:hAnsi="Century Gothic" w:cs="Arial"/>
        </w:rPr>
        <w:t xml:space="preserve">. </w:t>
      </w:r>
    </w:p>
    <w:p w:rsidR="00775941" w:rsidRPr="00255E10" w:rsidRDefault="00775941" w:rsidP="00E4766A">
      <w:pPr>
        <w:spacing w:line="360" w:lineRule="auto"/>
        <w:jc w:val="both"/>
        <w:rPr>
          <w:rFonts w:ascii="Century Gothic" w:eastAsia="Calibri" w:hAnsi="Century Gothic" w:cs="Arial"/>
        </w:rPr>
      </w:pPr>
    </w:p>
    <w:p w:rsidR="008E6F4D" w:rsidRPr="00255E10" w:rsidRDefault="007E1348" w:rsidP="00E4766A">
      <w:pPr>
        <w:spacing w:line="360" w:lineRule="auto"/>
        <w:jc w:val="both"/>
        <w:rPr>
          <w:rFonts w:ascii="Century Gothic" w:eastAsia="Calibri" w:hAnsi="Century Gothic" w:cs="Arial"/>
        </w:rPr>
      </w:pPr>
      <w:r>
        <w:rPr>
          <w:rFonts w:ascii="Century Gothic" w:eastAsia="Calibri" w:hAnsi="Century Gothic" w:cs="Arial"/>
        </w:rPr>
        <w:t xml:space="preserve">29. </w:t>
      </w:r>
      <w:r w:rsidR="00775941" w:rsidRPr="00255E10">
        <w:rPr>
          <w:rFonts w:ascii="Century Gothic" w:eastAsia="Calibri" w:hAnsi="Century Gothic" w:cs="Arial"/>
        </w:rPr>
        <w:t>Así también lo ha entendido la Corte Constitucional, cuando en reiterada jurisprudencia ha afirmado que, de la interpretación sistemática</w:t>
      </w:r>
      <w:r w:rsidR="00B948F0" w:rsidRPr="00255E10">
        <w:rPr>
          <w:rFonts w:ascii="Century Gothic" w:eastAsia="Calibri" w:hAnsi="Century Gothic" w:cs="Arial"/>
        </w:rPr>
        <w:t xml:space="preserve"> </w:t>
      </w:r>
      <w:r w:rsidR="00775941" w:rsidRPr="00255E10">
        <w:rPr>
          <w:rFonts w:ascii="Century Gothic" w:eastAsia="Calibri" w:hAnsi="Century Gothic" w:cs="Arial"/>
        </w:rPr>
        <w:t>de la Constitución y del Decreto</w:t>
      </w:r>
      <w:r w:rsidR="008E6F4D" w:rsidRPr="00255E10">
        <w:rPr>
          <w:rFonts w:ascii="Century Gothic" w:eastAsia="Calibri" w:hAnsi="Century Gothic" w:cs="Arial"/>
        </w:rPr>
        <w:t xml:space="preserve"> 2591 de 1991, </w:t>
      </w:r>
      <w:r w:rsidR="00775941" w:rsidRPr="00255E10">
        <w:rPr>
          <w:rFonts w:ascii="Century Gothic" w:eastAsia="Calibri" w:hAnsi="Century Gothic" w:cs="Arial"/>
        </w:rPr>
        <w:t>se</w:t>
      </w:r>
      <w:r w:rsidR="00B948F0" w:rsidRPr="00255E10">
        <w:rPr>
          <w:rFonts w:ascii="Century Gothic" w:eastAsia="Calibri" w:hAnsi="Century Gothic" w:cs="Arial"/>
        </w:rPr>
        <w:t xml:space="preserve"> puede determinar</w:t>
      </w:r>
      <w:r w:rsidR="00775941" w:rsidRPr="00255E10">
        <w:rPr>
          <w:rFonts w:ascii="Century Gothic" w:eastAsia="Calibri" w:hAnsi="Century Gothic" w:cs="Arial"/>
        </w:rPr>
        <w:t xml:space="preserve"> que</w:t>
      </w:r>
      <w:r w:rsidR="00B948F0" w:rsidRPr="00255E10">
        <w:rPr>
          <w:rFonts w:ascii="Century Gothic" w:eastAsia="Calibri" w:hAnsi="Century Gothic" w:cs="Arial"/>
        </w:rPr>
        <w:t xml:space="preserve"> la</w:t>
      </w:r>
      <w:r w:rsidR="00775941" w:rsidRPr="00255E10">
        <w:rPr>
          <w:rFonts w:ascii="Century Gothic" w:eastAsia="Calibri" w:hAnsi="Century Gothic" w:cs="Arial"/>
        </w:rPr>
        <w:t xml:space="preserve"> acción o la omisión que se pretende e</w:t>
      </w:r>
      <w:r w:rsidR="008E6F4D" w:rsidRPr="00255E10">
        <w:rPr>
          <w:rFonts w:ascii="Century Gothic" w:eastAsia="Calibri" w:hAnsi="Century Gothic" w:cs="Arial"/>
        </w:rPr>
        <w:t>ndilgar a una autoridad pública</w:t>
      </w:r>
      <w:r w:rsidR="00775941" w:rsidRPr="00255E10">
        <w:rPr>
          <w:rFonts w:ascii="Century Gothic" w:eastAsia="Calibri" w:hAnsi="Century Gothic" w:cs="Arial"/>
        </w:rPr>
        <w:t xml:space="preserve"> </w:t>
      </w:r>
      <w:r w:rsidR="00775941" w:rsidRPr="00255E10">
        <w:rPr>
          <w:rFonts w:ascii="Century Gothic" w:eastAsia="Calibri" w:hAnsi="Century Gothic" w:cs="Arial"/>
          <w:i/>
        </w:rPr>
        <w:t>es un requisito lógico-jurídico</w:t>
      </w:r>
      <w:r w:rsidR="00B948F0" w:rsidRPr="00255E10">
        <w:rPr>
          <w:rFonts w:ascii="Century Gothic" w:eastAsia="Calibri" w:hAnsi="Century Gothic" w:cs="Arial"/>
          <w:i/>
        </w:rPr>
        <w:t xml:space="preserve"> </w:t>
      </w:r>
      <w:r w:rsidR="009C534C" w:rsidRPr="00255E10">
        <w:rPr>
          <w:rFonts w:ascii="Century Gothic" w:eastAsia="Calibri" w:hAnsi="Century Gothic" w:cs="Arial"/>
        </w:rPr>
        <w:t>esencial</w:t>
      </w:r>
      <w:r w:rsidR="009C534C" w:rsidRPr="00255E10">
        <w:rPr>
          <w:rFonts w:ascii="Century Gothic" w:eastAsia="Calibri" w:hAnsi="Century Gothic" w:cs="Arial"/>
          <w:i/>
        </w:rPr>
        <w:t xml:space="preserve"> </w:t>
      </w:r>
      <w:r w:rsidR="00B948F0" w:rsidRPr="00255E10">
        <w:rPr>
          <w:rFonts w:ascii="Century Gothic" w:eastAsia="Calibri" w:hAnsi="Century Gothic" w:cs="Arial"/>
        </w:rPr>
        <w:t>que debe existir</w:t>
      </w:r>
      <w:r w:rsidR="00B948F0" w:rsidRPr="00255E10">
        <w:rPr>
          <w:rFonts w:ascii="Century Gothic" w:eastAsia="Calibri" w:hAnsi="Century Gothic" w:cs="Arial"/>
          <w:i/>
        </w:rPr>
        <w:t>,</w:t>
      </w:r>
      <w:r w:rsidR="00775941" w:rsidRPr="00255E10">
        <w:rPr>
          <w:rFonts w:ascii="Century Gothic" w:eastAsia="Calibri" w:hAnsi="Century Gothic" w:cs="Arial"/>
          <w:i/>
        </w:rPr>
        <w:t xml:space="preserve"> </w:t>
      </w:r>
      <w:r w:rsidR="00775941" w:rsidRPr="00255E10">
        <w:rPr>
          <w:rFonts w:ascii="Century Gothic" w:eastAsia="Calibri" w:hAnsi="Century Gothic" w:cs="Arial"/>
        </w:rPr>
        <w:t>para que la acción de tutela sea procedente</w:t>
      </w:r>
      <w:r w:rsidR="00B948F0" w:rsidRPr="00255E10">
        <w:rPr>
          <w:rFonts w:ascii="Century Gothic" w:eastAsia="Calibri" w:hAnsi="Century Gothic" w:cs="Arial"/>
        </w:rPr>
        <w:t xml:space="preserve">. </w:t>
      </w:r>
    </w:p>
    <w:p w:rsidR="00775941" w:rsidRPr="00255E10" w:rsidRDefault="007E1348" w:rsidP="00E4766A">
      <w:pPr>
        <w:spacing w:line="360" w:lineRule="auto"/>
        <w:jc w:val="both"/>
        <w:rPr>
          <w:rFonts w:ascii="Century Gothic" w:eastAsia="Calibri" w:hAnsi="Century Gothic" w:cs="Arial"/>
        </w:rPr>
      </w:pPr>
      <w:r>
        <w:rPr>
          <w:rFonts w:ascii="Century Gothic" w:eastAsia="Calibri" w:hAnsi="Century Gothic" w:cs="Arial"/>
        </w:rPr>
        <w:lastRenderedPageBreak/>
        <w:t xml:space="preserve">30. </w:t>
      </w:r>
      <w:r w:rsidR="008E6F4D" w:rsidRPr="00255E10">
        <w:rPr>
          <w:rFonts w:ascii="Century Gothic" w:eastAsia="Calibri" w:hAnsi="Century Gothic" w:cs="Arial"/>
        </w:rPr>
        <w:t xml:space="preserve">Particularmente, se ha dicho que, </w:t>
      </w:r>
      <w:r w:rsidR="00775941" w:rsidRPr="00255E10">
        <w:rPr>
          <w:rFonts w:ascii="Century Gothic" w:eastAsia="Calibri" w:hAnsi="Century Gothic" w:cs="Arial"/>
        </w:rPr>
        <w:t>ante la falta de acción u omisión</w:t>
      </w:r>
      <w:r w:rsidR="008E6F4D" w:rsidRPr="00255E10">
        <w:rPr>
          <w:rFonts w:ascii="Century Gothic" w:eastAsia="Calibri" w:hAnsi="Century Gothic" w:cs="Arial"/>
        </w:rPr>
        <w:t xml:space="preserve"> de una autoridad pública en el marco de una acción de </w:t>
      </w:r>
      <w:r w:rsidR="00775941" w:rsidRPr="00255E10">
        <w:rPr>
          <w:rFonts w:ascii="Century Gothic" w:eastAsia="Calibri" w:hAnsi="Century Gothic" w:cs="Arial"/>
        </w:rPr>
        <w:t>tutela</w:t>
      </w:r>
      <w:r w:rsidR="008E6F4D" w:rsidRPr="00255E10">
        <w:rPr>
          <w:rFonts w:ascii="Century Gothic" w:eastAsia="Calibri" w:hAnsi="Century Gothic" w:cs="Arial"/>
        </w:rPr>
        <w:t>, esta última</w:t>
      </w:r>
      <w:r w:rsidR="00775941" w:rsidRPr="00255E10">
        <w:rPr>
          <w:rFonts w:ascii="Century Gothic" w:eastAsia="Calibri" w:hAnsi="Century Gothic" w:cs="Arial"/>
        </w:rPr>
        <w:t xml:space="preserve"> </w:t>
      </w:r>
      <w:r w:rsidR="008E6F4D" w:rsidRPr="00255E10">
        <w:rPr>
          <w:rFonts w:ascii="Century Gothic" w:eastAsia="Calibri" w:hAnsi="Century Gothic" w:cs="Arial"/>
        </w:rPr>
        <w:t xml:space="preserve">resulta improcedente. Esta improcedencia se fundamenta en que </w:t>
      </w:r>
      <w:r w:rsidR="00775941" w:rsidRPr="00255E10">
        <w:rPr>
          <w:rFonts w:ascii="Century Gothic" w:eastAsia="Calibri" w:hAnsi="Century Gothic" w:cs="Arial"/>
        </w:rPr>
        <w:t xml:space="preserve">no es posible acudir a la tutela ante situaciones </w:t>
      </w:r>
      <w:r w:rsidR="008E6F4D" w:rsidRPr="00255E10">
        <w:rPr>
          <w:rFonts w:ascii="Century Gothic" w:eastAsia="Calibri" w:hAnsi="Century Gothic" w:cs="Arial"/>
        </w:rPr>
        <w:t>en l</w:t>
      </w:r>
      <w:r w:rsidR="00054693" w:rsidRPr="00255E10">
        <w:rPr>
          <w:rFonts w:ascii="Century Gothic" w:eastAsia="Calibri" w:hAnsi="Century Gothic" w:cs="Arial"/>
        </w:rPr>
        <w:t xml:space="preserve">as cuales </w:t>
      </w:r>
      <w:r w:rsidR="00775941" w:rsidRPr="00255E10">
        <w:rPr>
          <w:rFonts w:ascii="Century Gothic" w:eastAsia="Calibri" w:hAnsi="Century Gothic" w:cs="Arial"/>
        </w:rPr>
        <w:t>el accionado</w:t>
      </w:r>
      <w:r w:rsidR="008E6F4D" w:rsidRPr="00255E10">
        <w:rPr>
          <w:rFonts w:ascii="Century Gothic" w:eastAsia="Calibri" w:hAnsi="Century Gothic" w:cs="Arial"/>
        </w:rPr>
        <w:t xml:space="preserve"> no ha ejercido ninguna acción u omisión concreta, pues se le podría afectar su derecho al debido proceso al juzgarlo por algo que no ha hecho o no ha omitido hacer.</w:t>
      </w:r>
    </w:p>
    <w:p w:rsidR="0001619E" w:rsidRPr="00255E10" w:rsidRDefault="0001619E" w:rsidP="00E4766A">
      <w:pPr>
        <w:spacing w:line="360" w:lineRule="auto"/>
        <w:jc w:val="both"/>
        <w:rPr>
          <w:rFonts w:ascii="Century Gothic" w:eastAsia="Calibri" w:hAnsi="Century Gothic" w:cs="Arial"/>
        </w:rPr>
      </w:pPr>
    </w:p>
    <w:p w:rsidR="00B948F0" w:rsidRPr="00255E10" w:rsidRDefault="007E1348" w:rsidP="00E4766A">
      <w:pPr>
        <w:spacing w:line="360" w:lineRule="auto"/>
        <w:jc w:val="both"/>
        <w:rPr>
          <w:rFonts w:ascii="Century Gothic" w:eastAsia="Calibri" w:hAnsi="Century Gothic" w:cs="Arial"/>
        </w:rPr>
      </w:pPr>
      <w:r>
        <w:rPr>
          <w:rFonts w:ascii="Century Gothic" w:eastAsia="Calibri" w:hAnsi="Century Gothic" w:cs="Arial"/>
        </w:rPr>
        <w:t xml:space="preserve">31. </w:t>
      </w:r>
      <w:r w:rsidR="00054693" w:rsidRPr="00255E10">
        <w:rPr>
          <w:rFonts w:ascii="Century Gothic" w:eastAsia="Calibri" w:hAnsi="Century Gothic" w:cs="Arial"/>
        </w:rPr>
        <w:t xml:space="preserve">Por tanto, </w:t>
      </w:r>
      <w:r w:rsidR="009C534C" w:rsidRPr="00255E10">
        <w:rPr>
          <w:rFonts w:ascii="Century Gothic" w:eastAsia="Calibri" w:hAnsi="Century Gothic" w:cs="Arial"/>
        </w:rPr>
        <w:t>cuando dentro del proceso haya ausencia del requisito lógico – jurídico</w:t>
      </w:r>
      <w:r w:rsidR="00902F3E" w:rsidRPr="00255E10">
        <w:rPr>
          <w:rFonts w:ascii="Century Gothic" w:eastAsia="Calibri" w:hAnsi="Century Gothic" w:cs="Arial"/>
        </w:rPr>
        <w:t xml:space="preserve"> (no hay acción u omisión), </w:t>
      </w:r>
      <w:r w:rsidR="009C534C" w:rsidRPr="00255E10">
        <w:rPr>
          <w:rFonts w:ascii="Century Gothic" w:eastAsia="Calibri" w:hAnsi="Century Gothic" w:cs="Arial"/>
        </w:rPr>
        <w:t>la relación procesal no puede constituirse</w:t>
      </w:r>
      <w:r w:rsidR="00902F3E" w:rsidRPr="00255E10">
        <w:rPr>
          <w:rFonts w:ascii="Century Gothic" w:eastAsia="Calibri" w:hAnsi="Century Gothic" w:cs="Arial"/>
        </w:rPr>
        <w:t>,</w:t>
      </w:r>
      <w:r w:rsidR="009C534C" w:rsidRPr="00255E10">
        <w:rPr>
          <w:rFonts w:ascii="Century Gothic" w:eastAsia="Calibri" w:hAnsi="Century Gothic" w:cs="Arial"/>
        </w:rPr>
        <w:t xml:space="preserve"> y </w:t>
      </w:r>
      <w:r w:rsidR="00902F3E" w:rsidRPr="00255E10">
        <w:rPr>
          <w:rFonts w:ascii="Century Gothic" w:eastAsia="Calibri" w:hAnsi="Century Gothic" w:cs="Arial"/>
        </w:rPr>
        <w:t xml:space="preserve">en consecuencia, </w:t>
      </w:r>
      <w:r w:rsidR="009C534C" w:rsidRPr="00255E10">
        <w:rPr>
          <w:rFonts w:ascii="Century Gothic" w:eastAsia="Calibri" w:hAnsi="Century Gothic" w:cs="Arial"/>
        </w:rPr>
        <w:t>el juez constitucional deberá declarar improcedente la acción de tutela, ya que no puede hacer un estudio de fondo del caso</w:t>
      </w:r>
      <w:r w:rsidR="009C534C" w:rsidRPr="00255E10">
        <w:rPr>
          <w:rStyle w:val="Refdenotaalpie"/>
          <w:rFonts w:ascii="Century Gothic" w:eastAsia="Calibri" w:hAnsi="Century Gothic" w:cs="Arial"/>
        </w:rPr>
        <w:footnoteReference w:id="5"/>
      </w:r>
      <w:r w:rsidR="009C534C" w:rsidRPr="00255E10">
        <w:rPr>
          <w:rFonts w:ascii="Century Gothic" w:eastAsia="Calibri" w:hAnsi="Century Gothic" w:cs="Arial"/>
        </w:rPr>
        <w:t xml:space="preserve">. </w:t>
      </w:r>
    </w:p>
    <w:p w:rsidR="007325EC" w:rsidRPr="00255E10" w:rsidRDefault="007325EC" w:rsidP="00E4766A">
      <w:pPr>
        <w:spacing w:line="360" w:lineRule="auto"/>
        <w:jc w:val="both"/>
        <w:rPr>
          <w:rFonts w:ascii="Century Gothic" w:eastAsia="Calibri" w:hAnsi="Century Gothic" w:cs="Arial"/>
        </w:rPr>
      </w:pPr>
    </w:p>
    <w:p w:rsidR="00DF74B2" w:rsidRPr="00255E10" w:rsidRDefault="007E1348" w:rsidP="00E4766A">
      <w:pPr>
        <w:spacing w:line="360" w:lineRule="auto"/>
        <w:jc w:val="both"/>
        <w:rPr>
          <w:rFonts w:ascii="Century Gothic" w:eastAsia="Calibri" w:hAnsi="Century Gothic" w:cs="Arial"/>
        </w:rPr>
      </w:pPr>
      <w:r>
        <w:rPr>
          <w:rFonts w:ascii="Century Gothic" w:eastAsia="Calibri" w:hAnsi="Century Gothic" w:cs="Arial"/>
        </w:rPr>
        <w:t xml:space="preserve">32. </w:t>
      </w:r>
      <w:r w:rsidR="007325EC" w:rsidRPr="00255E10">
        <w:rPr>
          <w:rFonts w:ascii="Century Gothic" w:eastAsia="Calibri" w:hAnsi="Century Gothic" w:cs="Arial"/>
        </w:rPr>
        <w:t xml:space="preserve">Al respecto, es importante anotar que, para </w:t>
      </w:r>
      <w:r w:rsidR="00DF74B2" w:rsidRPr="00255E10">
        <w:rPr>
          <w:rFonts w:ascii="Century Gothic" w:eastAsia="Calibri" w:hAnsi="Century Gothic" w:cs="Arial"/>
        </w:rPr>
        <w:t>que se entienda que exista una</w:t>
      </w:r>
      <w:r w:rsidR="007325EC" w:rsidRPr="00255E10">
        <w:rPr>
          <w:rFonts w:ascii="Century Gothic" w:eastAsia="Calibri" w:hAnsi="Century Gothic" w:cs="Arial"/>
        </w:rPr>
        <w:t xml:space="preserve"> acción u omisión del accionado, es decir</w:t>
      </w:r>
      <w:r w:rsidR="00DF74B2" w:rsidRPr="00255E10">
        <w:rPr>
          <w:rFonts w:ascii="Century Gothic" w:eastAsia="Calibri" w:hAnsi="Century Gothic" w:cs="Arial"/>
        </w:rPr>
        <w:t xml:space="preserve">, que se cumple con </w:t>
      </w:r>
      <w:r w:rsidR="007325EC" w:rsidRPr="00255E10">
        <w:rPr>
          <w:rFonts w:ascii="Century Gothic" w:eastAsia="Calibri" w:hAnsi="Century Gothic" w:cs="Arial"/>
        </w:rPr>
        <w:t>el requisito lógico jurídico</w:t>
      </w:r>
      <w:r w:rsidR="00DF74B2" w:rsidRPr="00255E10">
        <w:rPr>
          <w:rFonts w:ascii="Century Gothic" w:eastAsia="Calibri" w:hAnsi="Century Gothic" w:cs="Arial"/>
        </w:rPr>
        <w:t xml:space="preserve"> anteriormente mencionado</w:t>
      </w:r>
      <w:r w:rsidR="007325EC" w:rsidRPr="00255E10">
        <w:rPr>
          <w:rFonts w:ascii="Century Gothic" w:eastAsia="Calibri" w:hAnsi="Century Gothic" w:cs="Arial"/>
        </w:rPr>
        <w:t xml:space="preserve">, el juez constitucional debe llegar al convencimiento de la existencia de dicha acción u omisión, en aplicación del </w:t>
      </w:r>
      <w:r w:rsidR="007F531D" w:rsidRPr="00255E10">
        <w:rPr>
          <w:rFonts w:ascii="Century Gothic" w:eastAsia="Calibri" w:hAnsi="Century Gothic" w:cs="Arial"/>
        </w:rPr>
        <w:t>artículo 22 del mencionado</w:t>
      </w:r>
      <w:r w:rsidR="004C5A90" w:rsidRPr="00255E10">
        <w:rPr>
          <w:rFonts w:ascii="Century Gothic" w:eastAsia="Calibri" w:hAnsi="Century Gothic" w:cs="Arial"/>
        </w:rPr>
        <w:t xml:space="preserve"> </w:t>
      </w:r>
      <w:r w:rsidR="007F531D" w:rsidRPr="00255E10">
        <w:rPr>
          <w:rFonts w:ascii="Century Gothic" w:eastAsia="Calibri" w:hAnsi="Century Gothic" w:cs="Arial"/>
        </w:rPr>
        <w:t>Decreto</w:t>
      </w:r>
      <w:r w:rsidR="007325EC" w:rsidRPr="00255E10">
        <w:rPr>
          <w:rFonts w:ascii="Century Gothic" w:eastAsia="Calibri" w:hAnsi="Century Gothic" w:cs="Arial"/>
        </w:rPr>
        <w:t xml:space="preserve"> 2591</w:t>
      </w:r>
      <w:r w:rsidR="005B1D9B">
        <w:rPr>
          <w:rFonts w:ascii="Century Gothic" w:eastAsia="Calibri" w:hAnsi="Century Gothic" w:cs="Arial"/>
        </w:rPr>
        <w:t xml:space="preserve"> de 1991</w:t>
      </w:r>
      <w:r w:rsidR="00BF5171" w:rsidRPr="00255E10">
        <w:rPr>
          <w:rStyle w:val="Refdenotaalpie"/>
          <w:rFonts w:ascii="Century Gothic" w:eastAsia="Calibri" w:hAnsi="Century Gothic" w:cs="Arial"/>
        </w:rPr>
        <w:footnoteReference w:id="6"/>
      </w:r>
      <w:r w:rsidR="00DF74B2" w:rsidRPr="00255E10">
        <w:rPr>
          <w:rFonts w:ascii="Century Gothic" w:eastAsia="Calibri" w:hAnsi="Century Gothic" w:cs="Arial"/>
        </w:rPr>
        <w:t xml:space="preserve">. </w:t>
      </w:r>
    </w:p>
    <w:p w:rsidR="00DF74B2" w:rsidRPr="00255E10" w:rsidRDefault="00DF74B2" w:rsidP="00E4766A">
      <w:pPr>
        <w:spacing w:line="360" w:lineRule="auto"/>
        <w:jc w:val="both"/>
        <w:rPr>
          <w:rFonts w:ascii="Century Gothic" w:eastAsia="Calibri" w:hAnsi="Century Gothic" w:cs="Arial"/>
        </w:rPr>
      </w:pPr>
    </w:p>
    <w:p w:rsidR="00902F3E" w:rsidRPr="007E1348" w:rsidRDefault="007E1348" w:rsidP="007E1348">
      <w:pPr>
        <w:spacing w:line="360" w:lineRule="auto"/>
        <w:jc w:val="both"/>
        <w:rPr>
          <w:rFonts w:ascii="Century Gothic" w:hAnsi="Century Gothic" w:cs="Tahoma"/>
        </w:rPr>
      </w:pPr>
      <w:r>
        <w:rPr>
          <w:rFonts w:ascii="Century Gothic" w:eastAsia="Calibri" w:hAnsi="Century Gothic" w:cs="Arial"/>
        </w:rPr>
        <w:t xml:space="preserve">33. </w:t>
      </w:r>
      <w:r w:rsidR="00DF74B2" w:rsidRPr="00255E10">
        <w:rPr>
          <w:rFonts w:ascii="Century Gothic" w:eastAsia="Calibri" w:hAnsi="Century Gothic" w:cs="Arial"/>
        </w:rPr>
        <w:t xml:space="preserve">Este convencimiento </w:t>
      </w:r>
      <w:r w:rsidR="00902F3E" w:rsidRPr="00255E10">
        <w:rPr>
          <w:rFonts w:ascii="Century Gothic" w:hAnsi="Century Gothic" w:cs="Tahoma"/>
        </w:rPr>
        <w:t xml:space="preserve">debe ser el resultado del análisis de las pruebas que obran dentro del </w:t>
      </w:r>
      <w:r w:rsidR="00D12C09" w:rsidRPr="00255E10">
        <w:rPr>
          <w:rFonts w:ascii="Century Gothic" w:hAnsi="Century Gothic" w:cs="Tahoma"/>
        </w:rPr>
        <w:t>proceso</w:t>
      </w:r>
      <w:r w:rsidR="00DF74B2" w:rsidRPr="00255E10">
        <w:rPr>
          <w:rFonts w:ascii="Century Gothic" w:hAnsi="Century Gothic" w:cs="Tahoma"/>
        </w:rPr>
        <w:t>, tal como lo</w:t>
      </w:r>
      <w:r w:rsidR="00D12C09" w:rsidRPr="00255E10">
        <w:rPr>
          <w:rFonts w:ascii="Century Gothic" w:hAnsi="Century Gothic" w:cs="Tahoma"/>
        </w:rPr>
        <w:t xml:space="preserve"> ha entendido</w:t>
      </w:r>
      <w:r w:rsidR="00DF74B2" w:rsidRPr="00255E10">
        <w:rPr>
          <w:rFonts w:ascii="Century Gothic" w:hAnsi="Century Gothic" w:cs="Tahoma"/>
        </w:rPr>
        <w:t xml:space="preserve"> la Corte Constitucional </w:t>
      </w:r>
      <w:r w:rsidR="00D12C09" w:rsidRPr="00255E10">
        <w:rPr>
          <w:rFonts w:ascii="Century Gothic" w:hAnsi="Century Gothic" w:cs="Tahoma"/>
        </w:rPr>
        <w:t xml:space="preserve">en </w:t>
      </w:r>
      <w:r>
        <w:rPr>
          <w:rFonts w:ascii="Century Gothic" w:hAnsi="Century Gothic" w:cs="Tahoma"/>
        </w:rPr>
        <w:t>s</w:t>
      </w:r>
      <w:r w:rsidR="00D12C09" w:rsidRPr="00255E10">
        <w:rPr>
          <w:rFonts w:ascii="Century Gothic" w:hAnsi="Century Gothic" w:cs="Tahoma"/>
        </w:rPr>
        <w:t xml:space="preserve">entencia T- </w:t>
      </w:r>
      <w:r w:rsidR="00AD1954" w:rsidRPr="00255E10">
        <w:rPr>
          <w:rFonts w:ascii="Century Gothic" w:hAnsi="Century Gothic" w:cs="Tahoma"/>
        </w:rPr>
        <w:t>702 del 2000</w:t>
      </w:r>
      <w:r w:rsidR="00DF74B2" w:rsidRPr="00255E10">
        <w:rPr>
          <w:rFonts w:ascii="Century Gothic" w:hAnsi="Century Gothic" w:cs="Tahoma"/>
        </w:rPr>
        <w:t xml:space="preserve">, en la cual </w:t>
      </w:r>
      <w:r w:rsidR="00D12C09" w:rsidRPr="00255E10">
        <w:rPr>
          <w:rFonts w:ascii="Century Gothic" w:hAnsi="Century Gothic" w:cs="Tahoma"/>
        </w:rPr>
        <w:t>señaló que</w:t>
      </w:r>
      <w:r>
        <w:rPr>
          <w:rFonts w:ascii="Century Gothic" w:hAnsi="Century Gothic" w:cs="Tahoma"/>
        </w:rPr>
        <w:t xml:space="preserve"> </w:t>
      </w:r>
      <w:r w:rsidR="00D12C09" w:rsidRPr="007E1348">
        <w:rPr>
          <w:rFonts w:ascii="Century Gothic" w:hAnsi="Century Gothic" w:cs="Tahoma"/>
          <w:i/>
        </w:rPr>
        <w:t>“(</w:t>
      </w:r>
      <w:r w:rsidR="00AD1954" w:rsidRPr="007E1348">
        <w:rPr>
          <w:rFonts w:ascii="Century Gothic" w:hAnsi="Century Gothic" w:cs="Tahoma"/>
          <w:i/>
        </w:rPr>
        <w:t>...), un juez no puede conceder una tutela si en el respectivo proceso no existe prueba, al menos sumaria, de la violación concreta de un derecho fundamental, pues el objetivo de la acción constitucional es garantizar la efectividad de los derechos fundamentales, cuya transgresión o amenaza opone la intervención del juez dentro de un procedimiento preferente y sumario</w:t>
      </w:r>
      <w:r w:rsidR="00D12C09" w:rsidRPr="007E1348">
        <w:rPr>
          <w:rFonts w:ascii="Century Gothic" w:hAnsi="Century Gothic" w:cs="Tahoma"/>
          <w:i/>
        </w:rPr>
        <w:t>".</w:t>
      </w:r>
    </w:p>
    <w:p w:rsidR="007E1348" w:rsidRPr="00255E10" w:rsidRDefault="007E1348" w:rsidP="00E4766A">
      <w:pPr>
        <w:spacing w:line="360" w:lineRule="auto"/>
        <w:jc w:val="both"/>
        <w:rPr>
          <w:rFonts w:ascii="Century Gothic" w:hAnsi="Century Gothic" w:cs="Tahoma"/>
        </w:rPr>
      </w:pPr>
    </w:p>
    <w:p w:rsidR="00DF74B2" w:rsidRPr="00255E10" w:rsidRDefault="007E1348" w:rsidP="00E4766A">
      <w:pPr>
        <w:spacing w:line="360" w:lineRule="auto"/>
        <w:jc w:val="both"/>
        <w:rPr>
          <w:rFonts w:ascii="Century Gothic" w:hAnsi="Century Gothic" w:cs="Tahoma"/>
        </w:rPr>
      </w:pPr>
      <w:r>
        <w:rPr>
          <w:rFonts w:ascii="Century Gothic" w:hAnsi="Century Gothic" w:cs="Tahoma"/>
        </w:rPr>
        <w:t xml:space="preserve">34. </w:t>
      </w:r>
      <w:r w:rsidR="00DF74B2" w:rsidRPr="00255E10">
        <w:rPr>
          <w:rFonts w:ascii="Century Gothic" w:hAnsi="Century Gothic" w:cs="Tahoma"/>
        </w:rPr>
        <w:t>Es decir, que la existencia de una acción u omisión, por parte de una autoridad pública o privada, que posiblemente amenace o vulnere los derechos fundamentales del accionante, debe ser probada en el marco de la acción de tutela incoada.</w:t>
      </w:r>
    </w:p>
    <w:p w:rsidR="00A771AB" w:rsidRDefault="00A771AB" w:rsidP="00E4766A">
      <w:pPr>
        <w:spacing w:line="360" w:lineRule="auto"/>
        <w:jc w:val="both"/>
        <w:rPr>
          <w:rFonts w:ascii="Century Gothic" w:hAnsi="Century Gothic" w:cs="Tahoma"/>
          <w:b/>
        </w:rPr>
      </w:pPr>
      <w:r>
        <w:rPr>
          <w:rFonts w:ascii="Century Gothic" w:hAnsi="Century Gothic" w:cs="Tahoma"/>
          <w:b/>
        </w:rPr>
        <w:lastRenderedPageBreak/>
        <w:t xml:space="preserve">8. </w:t>
      </w:r>
      <w:r w:rsidR="00233D14" w:rsidRPr="00A771AB">
        <w:rPr>
          <w:rFonts w:ascii="Century Gothic" w:hAnsi="Century Gothic" w:cs="Tahoma"/>
          <w:b/>
        </w:rPr>
        <w:t xml:space="preserve">Caso </w:t>
      </w:r>
      <w:r>
        <w:rPr>
          <w:rFonts w:ascii="Century Gothic" w:hAnsi="Century Gothic" w:cs="Tahoma"/>
          <w:b/>
        </w:rPr>
        <w:t xml:space="preserve">en </w:t>
      </w:r>
      <w:r w:rsidR="00233D14" w:rsidRPr="00A771AB">
        <w:rPr>
          <w:rFonts w:ascii="Century Gothic" w:hAnsi="Century Gothic" w:cs="Tahoma"/>
          <w:b/>
        </w:rPr>
        <w:t>concreto</w:t>
      </w:r>
    </w:p>
    <w:p w:rsidR="00A771AB" w:rsidRDefault="00A771AB" w:rsidP="00E4766A">
      <w:pPr>
        <w:spacing w:line="360" w:lineRule="auto"/>
        <w:jc w:val="both"/>
        <w:rPr>
          <w:rFonts w:ascii="Century Gothic" w:hAnsi="Century Gothic" w:cs="Tahoma"/>
        </w:rPr>
      </w:pPr>
    </w:p>
    <w:p w:rsidR="00297B41" w:rsidRPr="001151D2" w:rsidRDefault="005B1D9B" w:rsidP="001151D2">
      <w:pPr>
        <w:spacing w:line="360" w:lineRule="auto"/>
        <w:jc w:val="both"/>
        <w:rPr>
          <w:rFonts w:ascii="Century Gothic" w:hAnsi="Century Gothic" w:cs="Tahoma"/>
        </w:rPr>
      </w:pPr>
      <w:r>
        <w:rPr>
          <w:rFonts w:ascii="Century Gothic" w:hAnsi="Century Gothic" w:cs="Tahoma"/>
        </w:rPr>
        <w:t xml:space="preserve">35. </w:t>
      </w:r>
      <w:r w:rsidR="001151D2">
        <w:rPr>
          <w:rFonts w:ascii="Century Gothic" w:hAnsi="Century Gothic" w:cs="Tahoma"/>
        </w:rPr>
        <w:t xml:space="preserve">De conformidad con la respuesta que proporcionó </w:t>
      </w:r>
      <w:r w:rsidR="001151D2" w:rsidRPr="00255E10">
        <w:rPr>
          <w:rFonts w:ascii="Century Gothic" w:hAnsi="Century Gothic" w:cs="Tahoma"/>
        </w:rPr>
        <w:t>Migración Colombia</w:t>
      </w:r>
      <w:r w:rsidR="001151D2">
        <w:rPr>
          <w:rFonts w:ascii="Century Gothic" w:hAnsi="Century Gothic" w:cs="Tahoma"/>
        </w:rPr>
        <w:t xml:space="preserve"> se encuentra que el señor </w:t>
      </w:r>
      <w:r w:rsidR="001151D2" w:rsidRPr="00255E10">
        <w:rPr>
          <w:rFonts w:ascii="Century Gothic" w:hAnsi="Century Gothic" w:cs="Arial"/>
        </w:rPr>
        <w:t>Argenis Josué Guillén Romero</w:t>
      </w:r>
      <w:r w:rsidR="001151D2">
        <w:rPr>
          <w:rFonts w:ascii="Century Gothic" w:hAnsi="Century Gothic" w:cs="Tahoma"/>
        </w:rPr>
        <w:t xml:space="preserve"> salió del país hacía Panamá </w:t>
      </w:r>
      <w:r w:rsidR="008A333C" w:rsidRPr="00255E10">
        <w:rPr>
          <w:rFonts w:ascii="Century Gothic" w:hAnsi="Century Gothic" w:cs="Tahoma"/>
        </w:rPr>
        <w:t xml:space="preserve">el 26 de enero de </w:t>
      </w:r>
      <w:r w:rsidR="00A9736D" w:rsidRPr="00255E10">
        <w:rPr>
          <w:rFonts w:ascii="Century Gothic" w:hAnsi="Century Gothic" w:cs="Tahoma"/>
        </w:rPr>
        <w:t xml:space="preserve">2020, </w:t>
      </w:r>
      <w:r w:rsidR="001151D2">
        <w:rPr>
          <w:rFonts w:ascii="Century Gothic" w:hAnsi="Century Gothic" w:cs="Tahoma"/>
        </w:rPr>
        <w:t>sin que se tenga prueba de su regreso a Colombia.</w:t>
      </w:r>
    </w:p>
    <w:p w:rsidR="00297B41" w:rsidRPr="00255E10" w:rsidRDefault="00297B41" w:rsidP="00E4766A">
      <w:pPr>
        <w:spacing w:line="360" w:lineRule="auto"/>
        <w:jc w:val="both"/>
        <w:rPr>
          <w:rFonts w:ascii="Century Gothic" w:hAnsi="Century Gothic" w:cs="Tahoma"/>
        </w:rPr>
      </w:pPr>
    </w:p>
    <w:p w:rsidR="008E76B0" w:rsidRPr="001151D2" w:rsidRDefault="005B1D9B" w:rsidP="00E4766A">
      <w:pPr>
        <w:spacing w:line="360" w:lineRule="auto"/>
        <w:jc w:val="both"/>
        <w:rPr>
          <w:rFonts w:ascii="Century Gothic" w:eastAsia="Calibri" w:hAnsi="Century Gothic" w:cs="Arial"/>
        </w:rPr>
      </w:pPr>
      <w:r>
        <w:rPr>
          <w:rFonts w:ascii="Century Gothic" w:hAnsi="Century Gothic" w:cs="Tahoma"/>
        </w:rPr>
        <w:t xml:space="preserve">36. </w:t>
      </w:r>
      <w:r w:rsidR="001151D2">
        <w:rPr>
          <w:rFonts w:ascii="Century Gothic" w:hAnsi="Century Gothic" w:cs="Tahoma"/>
        </w:rPr>
        <w:t>De otra parte</w:t>
      </w:r>
      <w:r w:rsidR="008E76B0" w:rsidRPr="00255E10">
        <w:rPr>
          <w:rFonts w:ascii="Century Gothic" w:hAnsi="Century Gothic" w:cs="Tahoma"/>
        </w:rPr>
        <w:t>, n</w:t>
      </w:r>
      <w:r w:rsidR="003E51FD" w:rsidRPr="00255E10">
        <w:rPr>
          <w:rFonts w:ascii="Century Gothic" w:hAnsi="Century Gothic" w:cs="Tahoma"/>
        </w:rPr>
        <w:t>o consta que el accionante</w:t>
      </w:r>
      <w:r w:rsidR="001151D2">
        <w:rPr>
          <w:rFonts w:ascii="Century Gothic" w:hAnsi="Century Gothic" w:cs="Tahoma"/>
        </w:rPr>
        <w:t xml:space="preserve"> </w:t>
      </w:r>
      <w:r w:rsidR="003E51FD" w:rsidRPr="00255E10">
        <w:rPr>
          <w:rFonts w:ascii="Century Gothic" w:hAnsi="Century Gothic" w:cs="Tahoma"/>
        </w:rPr>
        <w:t>present</w:t>
      </w:r>
      <w:r w:rsidR="001151D2">
        <w:rPr>
          <w:rFonts w:ascii="Century Gothic" w:hAnsi="Century Gothic" w:cs="Tahoma"/>
        </w:rPr>
        <w:t>ó</w:t>
      </w:r>
      <w:r w:rsidR="003E51FD" w:rsidRPr="00255E10">
        <w:rPr>
          <w:rFonts w:ascii="Century Gothic" w:hAnsi="Century Gothic" w:cs="Tahoma"/>
        </w:rPr>
        <w:t xml:space="preserve"> alguna solicitud ante el Consulado </w:t>
      </w:r>
      <w:r w:rsidR="001151D2">
        <w:rPr>
          <w:rFonts w:ascii="Century Gothic" w:hAnsi="Century Gothic" w:cs="Tahoma"/>
        </w:rPr>
        <w:t>de Colombia en</w:t>
      </w:r>
      <w:r w:rsidR="003E51FD" w:rsidRPr="00255E10">
        <w:rPr>
          <w:rFonts w:ascii="Century Gothic" w:hAnsi="Century Gothic" w:cs="Tahoma"/>
        </w:rPr>
        <w:t xml:space="preserve"> Panamá, </w:t>
      </w:r>
      <w:r w:rsidR="001151D2">
        <w:rPr>
          <w:rFonts w:ascii="Century Gothic" w:hAnsi="Century Gothic" w:cs="Tahoma"/>
        </w:rPr>
        <w:t xml:space="preserve">donde pida </w:t>
      </w:r>
      <w:r w:rsidR="008E76B0" w:rsidRPr="00255E10">
        <w:rPr>
          <w:rFonts w:ascii="Century Gothic" w:hAnsi="Century Gothic" w:cs="Tahoma"/>
        </w:rPr>
        <w:t>particularmente que se le</w:t>
      </w:r>
      <w:r w:rsidR="008E76B0" w:rsidRPr="00255E10">
        <w:rPr>
          <w:rFonts w:ascii="Century Gothic" w:eastAsia="Calibri" w:hAnsi="Century Gothic" w:cs="Arial"/>
        </w:rPr>
        <w:t xml:space="preserve"> programe </w:t>
      </w:r>
      <w:r w:rsidR="001151D2">
        <w:rPr>
          <w:rFonts w:ascii="Century Gothic" w:eastAsia="Calibri" w:hAnsi="Century Gothic" w:cs="Arial"/>
        </w:rPr>
        <w:t xml:space="preserve">un </w:t>
      </w:r>
      <w:r w:rsidR="008E76B0" w:rsidRPr="00255E10">
        <w:rPr>
          <w:rFonts w:ascii="Century Gothic" w:eastAsia="Calibri" w:hAnsi="Century Gothic" w:cs="Arial"/>
        </w:rPr>
        <w:t xml:space="preserve">vuelo humanitario para </w:t>
      </w:r>
      <w:r w:rsidR="001151D2">
        <w:rPr>
          <w:rFonts w:ascii="Century Gothic" w:eastAsia="Calibri" w:hAnsi="Century Gothic" w:cs="Arial"/>
        </w:rPr>
        <w:t>poder regresar a Colombia</w:t>
      </w:r>
      <w:r w:rsidR="008E76B0" w:rsidRPr="00255E10">
        <w:rPr>
          <w:rFonts w:ascii="Century Gothic" w:eastAsia="Calibri" w:hAnsi="Century Gothic" w:cs="Arial"/>
        </w:rPr>
        <w:t xml:space="preserve">. </w:t>
      </w:r>
      <w:r w:rsidR="00A9736D" w:rsidRPr="00255E10">
        <w:rPr>
          <w:rFonts w:ascii="Century Gothic" w:eastAsia="Calibri" w:hAnsi="Century Gothic" w:cs="Arial"/>
        </w:rPr>
        <w:t>Tampoco se encuentra probado que se encuentre en una situación de debilidad manifiesta que le merezca un trato excepcional.</w:t>
      </w:r>
    </w:p>
    <w:p w:rsidR="00D2282B" w:rsidRPr="00255E10" w:rsidRDefault="00D2282B" w:rsidP="00E4766A">
      <w:pPr>
        <w:spacing w:line="360" w:lineRule="auto"/>
        <w:jc w:val="both"/>
        <w:rPr>
          <w:rFonts w:ascii="Century Gothic" w:eastAsia="Calibri" w:hAnsi="Century Gothic" w:cs="Arial"/>
        </w:rPr>
      </w:pPr>
    </w:p>
    <w:p w:rsidR="001151D2" w:rsidRDefault="005B1D9B" w:rsidP="00E4766A">
      <w:pPr>
        <w:spacing w:line="360" w:lineRule="auto"/>
        <w:jc w:val="both"/>
        <w:rPr>
          <w:rFonts w:ascii="Century Gothic" w:hAnsi="Century Gothic" w:cs="Tahoma"/>
        </w:rPr>
      </w:pPr>
      <w:r>
        <w:rPr>
          <w:rFonts w:ascii="Century Gothic" w:eastAsia="Calibri" w:hAnsi="Century Gothic" w:cs="Arial"/>
        </w:rPr>
        <w:t xml:space="preserve">37. </w:t>
      </w:r>
      <w:r w:rsidR="008E76B0" w:rsidRPr="00255E10">
        <w:rPr>
          <w:rFonts w:ascii="Century Gothic" w:eastAsia="Calibri" w:hAnsi="Century Gothic" w:cs="Arial"/>
        </w:rPr>
        <w:t xml:space="preserve">Al respecto, </w:t>
      </w:r>
      <w:r w:rsidR="00A96968" w:rsidRPr="00255E10">
        <w:rPr>
          <w:rFonts w:ascii="Century Gothic" w:hAnsi="Century Gothic" w:cs="Tahoma"/>
        </w:rPr>
        <w:t xml:space="preserve">se tiene </w:t>
      </w:r>
      <w:proofErr w:type="gramStart"/>
      <w:r w:rsidR="00A96968" w:rsidRPr="00255E10">
        <w:rPr>
          <w:rFonts w:ascii="Century Gothic" w:hAnsi="Century Gothic" w:cs="Tahoma"/>
        </w:rPr>
        <w:t>que</w:t>
      </w:r>
      <w:proofErr w:type="gramEnd"/>
      <w:r w:rsidR="00A96968" w:rsidRPr="00255E10">
        <w:rPr>
          <w:rFonts w:ascii="Century Gothic" w:hAnsi="Century Gothic" w:cs="Tahoma"/>
        </w:rPr>
        <w:t xml:space="preserve"> </w:t>
      </w:r>
      <w:r w:rsidR="00731B72" w:rsidRPr="00255E10">
        <w:rPr>
          <w:rFonts w:ascii="Century Gothic" w:hAnsi="Century Gothic" w:cs="Tahoma"/>
        </w:rPr>
        <w:t>si bien</w:t>
      </w:r>
      <w:r w:rsidR="008E76B0" w:rsidRPr="00255E10">
        <w:rPr>
          <w:rFonts w:ascii="Century Gothic" w:hAnsi="Century Gothic" w:cs="Tahoma"/>
        </w:rPr>
        <w:t xml:space="preserve"> el </w:t>
      </w:r>
      <w:r w:rsidR="001151D2">
        <w:rPr>
          <w:rFonts w:ascii="Century Gothic" w:hAnsi="Century Gothic" w:cs="Tahoma"/>
        </w:rPr>
        <w:t>a</w:t>
      </w:r>
      <w:r w:rsidR="008E76B0" w:rsidRPr="00255E10">
        <w:rPr>
          <w:rFonts w:ascii="Century Gothic" w:hAnsi="Century Gothic" w:cs="Tahoma"/>
        </w:rPr>
        <w:t>ccionante</w:t>
      </w:r>
      <w:r w:rsidR="00731B72" w:rsidRPr="00255E10">
        <w:rPr>
          <w:rFonts w:ascii="Century Gothic" w:hAnsi="Century Gothic" w:cs="Tahoma"/>
        </w:rPr>
        <w:t xml:space="preserve"> en los hechos de la tutela afirma que presentó </w:t>
      </w:r>
      <w:r w:rsidR="008E76B0" w:rsidRPr="00255E10">
        <w:rPr>
          <w:rFonts w:ascii="Century Gothic" w:hAnsi="Century Gothic" w:cs="Tahoma"/>
        </w:rPr>
        <w:t xml:space="preserve">dicha </w:t>
      </w:r>
      <w:r w:rsidR="00731B72" w:rsidRPr="00255E10">
        <w:rPr>
          <w:rFonts w:ascii="Century Gothic" w:hAnsi="Century Gothic" w:cs="Tahoma"/>
        </w:rPr>
        <w:t>solicitud</w:t>
      </w:r>
      <w:r w:rsidR="008E76B0" w:rsidRPr="00255E10">
        <w:rPr>
          <w:rFonts w:ascii="Century Gothic" w:hAnsi="Century Gothic" w:cs="Tahoma"/>
        </w:rPr>
        <w:t xml:space="preserve"> directamente en el Consulado,</w:t>
      </w:r>
      <w:r w:rsidR="00731B72" w:rsidRPr="00255E10">
        <w:rPr>
          <w:rFonts w:ascii="Century Gothic" w:hAnsi="Century Gothic" w:cs="Tahoma"/>
        </w:rPr>
        <w:t xml:space="preserve"> </w:t>
      </w:r>
      <w:r w:rsidR="0009039A" w:rsidRPr="00255E10">
        <w:rPr>
          <w:rFonts w:ascii="Century Gothic" w:hAnsi="Century Gothic" w:cs="Tahoma"/>
        </w:rPr>
        <w:t>y que la entidad</w:t>
      </w:r>
      <w:r w:rsidR="008E76B0" w:rsidRPr="00255E10">
        <w:rPr>
          <w:rFonts w:ascii="Century Gothic" w:hAnsi="Century Gothic" w:cs="Tahoma"/>
        </w:rPr>
        <w:t xml:space="preserve"> le</w:t>
      </w:r>
      <w:r w:rsidR="0009039A" w:rsidRPr="00255E10">
        <w:rPr>
          <w:rFonts w:ascii="Century Gothic" w:hAnsi="Century Gothic" w:cs="Tahoma"/>
        </w:rPr>
        <w:t xml:space="preserve"> contestó</w:t>
      </w:r>
      <w:r w:rsidR="008E76B0" w:rsidRPr="00255E10">
        <w:rPr>
          <w:rFonts w:ascii="Century Gothic" w:hAnsi="Century Gothic" w:cs="Tahoma"/>
        </w:rPr>
        <w:t xml:space="preserve"> omitiendo acceder a dicha solicitud</w:t>
      </w:r>
      <w:r w:rsidR="00A96968" w:rsidRPr="00255E10">
        <w:rPr>
          <w:rFonts w:ascii="Century Gothic" w:hAnsi="Century Gothic" w:cs="Tahoma"/>
        </w:rPr>
        <w:t xml:space="preserve"> de manera inmediata</w:t>
      </w:r>
      <w:r w:rsidR="0009039A" w:rsidRPr="00255E10">
        <w:rPr>
          <w:rFonts w:ascii="Century Gothic" w:hAnsi="Century Gothic" w:cs="Tahoma"/>
        </w:rPr>
        <w:t xml:space="preserve">, </w:t>
      </w:r>
      <w:r w:rsidR="00731B72" w:rsidRPr="00255E10">
        <w:rPr>
          <w:rFonts w:ascii="Century Gothic" w:hAnsi="Century Gothic" w:cs="Tahoma"/>
        </w:rPr>
        <w:t xml:space="preserve">en el expediente no obra prueba de ello. </w:t>
      </w:r>
    </w:p>
    <w:p w:rsidR="001151D2" w:rsidRDefault="001151D2" w:rsidP="00E4766A">
      <w:pPr>
        <w:spacing w:line="360" w:lineRule="auto"/>
        <w:jc w:val="both"/>
        <w:rPr>
          <w:rFonts w:ascii="Century Gothic" w:hAnsi="Century Gothic" w:cs="Tahoma"/>
        </w:rPr>
      </w:pPr>
    </w:p>
    <w:p w:rsidR="00E5414A" w:rsidRDefault="005B1D9B" w:rsidP="00E4766A">
      <w:pPr>
        <w:spacing w:line="360" w:lineRule="auto"/>
        <w:jc w:val="both"/>
        <w:rPr>
          <w:rFonts w:ascii="Century Gothic" w:hAnsi="Century Gothic" w:cs="Tahoma"/>
        </w:rPr>
      </w:pPr>
      <w:r>
        <w:rPr>
          <w:rFonts w:ascii="Century Gothic" w:hAnsi="Century Gothic" w:cs="Tahoma"/>
        </w:rPr>
        <w:t xml:space="preserve">38. </w:t>
      </w:r>
      <w:r w:rsidR="001151D2">
        <w:rPr>
          <w:rFonts w:ascii="Century Gothic" w:hAnsi="Century Gothic" w:cs="Tahoma"/>
        </w:rPr>
        <w:t>En efecto</w:t>
      </w:r>
      <w:r w:rsidR="00A96968" w:rsidRPr="00255E10">
        <w:rPr>
          <w:rFonts w:ascii="Century Gothic" w:hAnsi="Century Gothic" w:cs="Tahoma"/>
        </w:rPr>
        <w:t xml:space="preserve">, </w:t>
      </w:r>
      <w:r w:rsidR="00CD0F3B">
        <w:rPr>
          <w:rFonts w:ascii="Century Gothic" w:hAnsi="Century Gothic" w:cs="Tahoma"/>
        </w:rPr>
        <w:t xml:space="preserve">el </w:t>
      </w:r>
      <w:r w:rsidR="0009039A" w:rsidRPr="00255E10">
        <w:rPr>
          <w:rFonts w:ascii="Century Gothic" w:hAnsi="Century Gothic" w:cs="Tahoma"/>
        </w:rPr>
        <w:t xml:space="preserve">accionante omitió </w:t>
      </w:r>
      <w:r w:rsidR="00F11127" w:rsidRPr="00255E10">
        <w:rPr>
          <w:rFonts w:ascii="Century Gothic" w:hAnsi="Century Gothic" w:cs="Tahoma"/>
        </w:rPr>
        <w:t>aporta</w:t>
      </w:r>
      <w:r w:rsidR="0009039A" w:rsidRPr="00255E10">
        <w:rPr>
          <w:rFonts w:ascii="Century Gothic" w:hAnsi="Century Gothic" w:cs="Tahoma"/>
        </w:rPr>
        <w:t xml:space="preserve">r las pruebas de </w:t>
      </w:r>
      <w:r w:rsidR="00A9736D" w:rsidRPr="00255E10">
        <w:rPr>
          <w:rFonts w:ascii="Century Gothic" w:hAnsi="Century Gothic" w:cs="Tahoma"/>
        </w:rPr>
        <w:t>dicha solicitud y su consecuente contestación</w:t>
      </w:r>
      <w:r w:rsidR="00F11127" w:rsidRPr="00255E10">
        <w:rPr>
          <w:rFonts w:ascii="Century Gothic" w:hAnsi="Century Gothic" w:cs="Tahoma"/>
        </w:rPr>
        <w:t xml:space="preserve">, </w:t>
      </w:r>
      <w:r w:rsidR="00CD0F3B">
        <w:rPr>
          <w:rFonts w:ascii="Century Gothic" w:hAnsi="Century Gothic" w:cs="Tahoma"/>
        </w:rPr>
        <w:t xml:space="preserve">a pesar de </w:t>
      </w:r>
      <w:proofErr w:type="gramStart"/>
      <w:r w:rsidR="00CD0F3B">
        <w:rPr>
          <w:rFonts w:ascii="Century Gothic" w:hAnsi="Century Gothic" w:cs="Tahoma"/>
        </w:rPr>
        <w:t>que</w:t>
      </w:r>
      <w:proofErr w:type="gramEnd"/>
      <w:r w:rsidR="00CD0F3B">
        <w:rPr>
          <w:rFonts w:ascii="Century Gothic" w:hAnsi="Century Gothic" w:cs="Tahoma"/>
        </w:rPr>
        <w:t xml:space="preserve"> en auto </w:t>
      </w:r>
      <w:r w:rsidR="00052A44" w:rsidRPr="00255E10">
        <w:rPr>
          <w:rFonts w:ascii="Century Gothic" w:hAnsi="Century Gothic" w:cs="Tahoma"/>
        </w:rPr>
        <w:t xml:space="preserve">del 20 de abril de 2020, el </w:t>
      </w:r>
      <w:r w:rsidR="00CD0F3B">
        <w:rPr>
          <w:rFonts w:ascii="Century Gothic" w:hAnsi="Century Gothic" w:cs="Tahoma"/>
        </w:rPr>
        <w:t>d</w:t>
      </w:r>
      <w:r w:rsidR="00052A44" w:rsidRPr="00255E10">
        <w:rPr>
          <w:rFonts w:ascii="Century Gothic" w:hAnsi="Century Gothic" w:cs="Tahoma"/>
        </w:rPr>
        <w:t>espacho requirió al actor para que remitiera los</w:t>
      </w:r>
      <w:r w:rsidR="00A9736D" w:rsidRPr="00255E10">
        <w:rPr>
          <w:rFonts w:ascii="Century Gothic" w:hAnsi="Century Gothic" w:cs="Tahoma"/>
        </w:rPr>
        <w:t xml:space="preserve"> documentos y la</w:t>
      </w:r>
      <w:r w:rsidR="00052A44" w:rsidRPr="00255E10">
        <w:rPr>
          <w:rFonts w:ascii="Century Gothic" w:hAnsi="Century Gothic" w:cs="Tahoma"/>
        </w:rPr>
        <w:t>s demás</w:t>
      </w:r>
      <w:r w:rsidR="00A9736D" w:rsidRPr="00255E10">
        <w:rPr>
          <w:rFonts w:ascii="Century Gothic" w:hAnsi="Century Gothic" w:cs="Tahoma"/>
        </w:rPr>
        <w:t xml:space="preserve"> pruebas</w:t>
      </w:r>
      <w:r w:rsidR="00052A44" w:rsidRPr="00255E10">
        <w:rPr>
          <w:rFonts w:ascii="Century Gothic" w:hAnsi="Century Gothic" w:cs="Tahoma"/>
        </w:rPr>
        <w:t xml:space="preserve"> que considerara necesarios</w:t>
      </w:r>
      <w:r w:rsidR="00A9736D" w:rsidRPr="00255E10">
        <w:rPr>
          <w:rFonts w:ascii="Century Gothic" w:hAnsi="Century Gothic" w:cs="Tahoma"/>
        </w:rPr>
        <w:t xml:space="preserve"> para comprobar la existencia de dicha solicitud y contestación</w:t>
      </w:r>
      <w:r w:rsidR="00E5414A">
        <w:rPr>
          <w:rFonts w:ascii="Century Gothic" w:hAnsi="Century Gothic" w:cs="Tahoma"/>
        </w:rPr>
        <w:t>,</w:t>
      </w:r>
      <w:r w:rsidR="00052A44" w:rsidRPr="00255E10">
        <w:rPr>
          <w:rFonts w:ascii="Century Gothic" w:hAnsi="Century Gothic" w:cs="Tahoma"/>
        </w:rPr>
        <w:t xml:space="preserve"> </w:t>
      </w:r>
      <w:r w:rsidR="00E5414A">
        <w:rPr>
          <w:rFonts w:ascii="Century Gothic" w:hAnsi="Century Gothic" w:cs="Tahoma"/>
        </w:rPr>
        <w:t>sin que hasta la fecha el accionante se pronunciara sobre el particular.</w:t>
      </w:r>
    </w:p>
    <w:p w:rsidR="00CD0F3B" w:rsidRDefault="00CD0F3B" w:rsidP="00E4766A">
      <w:pPr>
        <w:spacing w:line="360" w:lineRule="auto"/>
        <w:jc w:val="both"/>
        <w:rPr>
          <w:rFonts w:ascii="Century Gothic" w:hAnsi="Century Gothic" w:cs="Arial"/>
        </w:rPr>
      </w:pPr>
    </w:p>
    <w:p w:rsidR="00A96968" w:rsidRPr="00CD0F3B" w:rsidRDefault="005B1D9B" w:rsidP="00E4766A">
      <w:pPr>
        <w:spacing w:line="360" w:lineRule="auto"/>
        <w:jc w:val="both"/>
        <w:rPr>
          <w:rFonts w:ascii="Century Gothic" w:hAnsi="Century Gothic" w:cs="Tahoma"/>
        </w:rPr>
      </w:pPr>
      <w:r>
        <w:rPr>
          <w:rFonts w:ascii="Century Gothic" w:hAnsi="Century Gothic" w:cs="Arial"/>
        </w:rPr>
        <w:t xml:space="preserve">39. </w:t>
      </w:r>
      <w:r w:rsidR="00A96968" w:rsidRPr="00CD0F3B">
        <w:rPr>
          <w:rFonts w:ascii="Century Gothic" w:hAnsi="Century Gothic" w:cs="Arial"/>
        </w:rPr>
        <w:t xml:space="preserve">Es decir, no obra prueba en el expediente de la omisión del Ministerio de Relaciones Exteriores </w:t>
      </w:r>
      <w:r w:rsidR="00267FE8" w:rsidRPr="00CD0F3B">
        <w:rPr>
          <w:rFonts w:ascii="Century Gothic" w:hAnsi="Century Gothic" w:cs="Arial"/>
        </w:rPr>
        <w:t>y Migración Colombia</w:t>
      </w:r>
      <w:r w:rsidR="00E44E4D">
        <w:rPr>
          <w:rFonts w:ascii="Century Gothic" w:hAnsi="Century Gothic" w:cs="Arial"/>
        </w:rPr>
        <w:t>,</w:t>
      </w:r>
      <w:r w:rsidR="00267FE8" w:rsidRPr="00CD0F3B">
        <w:rPr>
          <w:rFonts w:ascii="Century Gothic" w:hAnsi="Century Gothic" w:cs="Arial"/>
        </w:rPr>
        <w:t xml:space="preserve"> al</w:t>
      </w:r>
      <w:r w:rsidR="00A96968" w:rsidRPr="00CD0F3B">
        <w:rPr>
          <w:rFonts w:ascii="Century Gothic" w:hAnsi="Century Gothic" w:cs="Arial"/>
        </w:rPr>
        <w:t xml:space="preserve"> no programarle vuelo humanitario al actor. </w:t>
      </w:r>
      <w:r w:rsidR="00D2282B" w:rsidRPr="00CD0F3B">
        <w:rPr>
          <w:rFonts w:ascii="Century Gothic" w:hAnsi="Century Gothic" w:cs="Arial"/>
        </w:rPr>
        <w:t>Sobre</w:t>
      </w:r>
      <w:r w:rsidR="00A9736D" w:rsidRPr="00CD0F3B">
        <w:rPr>
          <w:rFonts w:ascii="Century Gothic" w:hAnsi="Century Gothic" w:cs="Arial"/>
        </w:rPr>
        <w:t xml:space="preserve"> la programación de vuelos humanitarios</w:t>
      </w:r>
      <w:r w:rsidR="00A96968" w:rsidRPr="00CD0F3B">
        <w:rPr>
          <w:rFonts w:ascii="Century Gothic" w:hAnsi="Century Gothic" w:cs="Arial"/>
        </w:rPr>
        <w:t xml:space="preserve">, se encuentra que actualmente esta se enmarca en la </w:t>
      </w:r>
      <w:r w:rsidR="00A96968" w:rsidRPr="00CD0F3B">
        <w:rPr>
          <w:rFonts w:ascii="Century Gothic" w:hAnsi="Century Gothic" w:cs="Tahoma"/>
        </w:rPr>
        <w:t xml:space="preserve">Resolución </w:t>
      </w:r>
      <w:r w:rsidR="00A96968" w:rsidRPr="00CD0F3B">
        <w:rPr>
          <w:rFonts w:ascii="Century Gothic" w:hAnsi="Century Gothic" w:cs="Arial"/>
        </w:rPr>
        <w:t>No. 1032 del 8 de abril de 2020, "</w:t>
      </w:r>
      <w:r w:rsidR="00A96968" w:rsidRPr="00CD0F3B">
        <w:rPr>
          <w:rFonts w:ascii="Century Gothic" w:hAnsi="Century Gothic" w:cs="Arial"/>
          <w:i/>
        </w:rPr>
        <w:t>Por la cual se establece el Protocolo para el regreso al país, de ciudadanos colombianos y extranjeros residentes permanentes, que se encuentren en condición vulnerable en el extranjero y se dictan otras disposiciones.”</w:t>
      </w:r>
    </w:p>
    <w:p w:rsidR="00A96968" w:rsidRPr="00255E10" w:rsidRDefault="00A96968" w:rsidP="00E4766A">
      <w:pPr>
        <w:tabs>
          <w:tab w:val="left" w:pos="5474"/>
        </w:tabs>
        <w:spacing w:line="360" w:lineRule="auto"/>
        <w:jc w:val="both"/>
        <w:rPr>
          <w:rFonts w:ascii="Century Gothic" w:hAnsi="Century Gothic" w:cs="Arial"/>
        </w:rPr>
      </w:pPr>
    </w:p>
    <w:p w:rsidR="00A96968" w:rsidRPr="00255E10" w:rsidRDefault="005B1D9B" w:rsidP="00E4766A">
      <w:pPr>
        <w:spacing w:line="360" w:lineRule="auto"/>
        <w:jc w:val="both"/>
        <w:rPr>
          <w:rFonts w:ascii="Century Gothic" w:hAnsi="Century Gothic" w:cs="Tahoma"/>
        </w:rPr>
      </w:pPr>
      <w:r>
        <w:rPr>
          <w:rFonts w:ascii="Century Gothic" w:hAnsi="Century Gothic" w:cs="Tahoma"/>
        </w:rPr>
        <w:lastRenderedPageBreak/>
        <w:t xml:space="preserve">40. La anterior resolución se expidió </w:t>
      </w:r>
      <w:r w:rsidR="00BC28BA">
        <w:rPr>
          <w:rFonts w:ascii="Century Gothic" w:hAnsi="Century Gothic" w:cs="Tahoma"/>
        </w:rPr>
        <w:t xml:space="preserve">para </w:t>
      </w:r>
      <w:r w:rsidR="00267FE8" w:rsidRPr="00255E10">
        <w:rPr>
          <w:rFonts w:ascii="Century Gothic" w:hAnsi="Century Gothic" w:cs="Tahoma"/>
        </w:rPr>
        <w:t>ayudar a la repatriación de</w:t>
      </w:r>
      <w:r w:rsidR="00820924" w:rsidRPr="00255E10">
        <w:rPr>
          <w:rFonts w:ascii="Century Gothic" w:hAnsi="Century Gothic" w:cs="Tahoma"/>
        </w:rPr>
        <w:t xml:space="preserve"> los connacionales que se encuentran </w:t>
      </w:r>
      <w:r w:rsidR="0009039A" w:rsidRPr="00255E10">
        <w:rPr>
          <w:rFonts w:ascii="Century Gothic" w:hAnsi="Century Gothic" w:cs="Tahoma"/>
        </w:rPr>
        <w:t xml:space="preserve">atrapados en </w:t>
      </w:r>
      <w:r w:rsidR="00820924" w:rsidRPr="00255E10">
        <w:rPr>
          <w:rFonts w:ascii="Century Gothic" w:hAnsi="Century Gothic" w:cs="Tahoma"/>
        </w:rPr>
        <w:t>el exterior</w:t>
      </w:r>
      <w:r w:rsidR="0009039A" w:rsidRPr="00255E10">
        <w:rPr>
          <w:rFonts w:ascii="Century Gothic" w:hAnsi="Century Gothic" w:cs="Tahoma"/>
        </w:rPr>
        <w:t>, a causa de la</w:t>
      </w:r>
      <w:r w:rsidR="00A9736D" w:rsidRPr="00255E10">
        <w:rPr>
          <w:rFonts w:ascii="Century Gothic" w:hAnsi="Century Gothic" w:cs="Tahoma"/>
        </w:rPr>
        <w:t>s</w:t>
      </w:r>
      <w:r w:rsidR="0009039A" w:rsidRPr="00255E10">
        <w:rPr>
          <w:rFonts w:ascii="Century Gothic" w:hAnsi="Century Gothic" w:cs="Tahoma"/>
        </w:rPr>
        <w:t xml:space="preserve"> medidas que han implementado </w:t>
      </w:r>
      <w:r w:rsidR="00A9736D" w:rsidRPr="00255E10">
        <w:rPr>
          <w:rFonts w:ascii="Century Gothic" w:hAnsi="Century Gothic" w:cs="Tahoma"/>
        </w:rPr>
        <w:t>algunos gobiernos</w:t>
      </w:r>
      <w:r w:rsidR="0009039A" w:rsidRPr="00255E10">
        <w:rPr>
          <w:rFonts w:ascii="Century Gothic" w:hAnsi="Century Gothic" w:cs="Tahoma"/>
        </w:rPr>
        <w:t xml:space="preserve"> extranjeros y el</w:t>
      </w:r>
      <w:r>
        <w:rPr>
          <w:rFonts w:ascii="Century Gothic" w:hAnsi="Century Gothic" w:cs="Tahoma"/>
        </w:rPr>
        <w:t xml:space="preserve"> </w:t>
      </w:r>
      <w:r w:rsidR="0009039A" w:rsidRPr="00255E10">
        <w:rPr>
          <w:rFonts w:ascii="Century Gothic" w:hAnsi="Century Gothic" w:cs="Tahoma"/>
        </w:rPr>
        <w:t>nacional</w:t>
      </w:r>
      <w:r w:rsidR="00A9736D" w:rsidRPr="00255E10">
        <w:rPr>
          <w:rFonts w:ascii="Century Gothic" w:hAnsi="Century Gothic" w:cs="Tahoma"/>
        </w:rPr>
        <w:t>,</w:t>
      </w:r>
      <w:r w:rsidR="0009039A" w:rsidRPr="00255E10">
        <w:rPr>
          <w:rFonts w:ascii="Century Gothic" w:hAnsi="Century Gothic" w:cs="Tahoma"/>
        </w:rPr>
        <w:t xml:space="preserve"> para mitigar la propagación del virus COVID -19</w:t>
      </w:r>
      <w:r w:rsidR="00820924" w:rsidRPr="00255E10">
        <w:rPr>
          <w:rFonts w:ascii="Century Gothic" w:hAnsi="Century Gothic" w:cs="Tahoma"/>
        </w:rPr>
        <w:t>, a través de</w:t>
      </w:r>
      <w:r w:rsidR="00A9736D" w:rsidRPr="00255E10">
        <w:rPr>
          <w:rFonts w:ascii="Century Gothic" w:hAnsi="Century Gothic" w:cs="Tahoma"/>
        </w:rPr>
        <w:t xml:space="preserve"> la</w:t>
      </w:r>
      <w:r w:rsidR="00820924" w:rsidRPr="00255E10">
        <w:rPr>
          <w:rFonts w:ascii="Century Gothic" w:hAnsi="Century Gothic" w:cs="Tahoma"/>
        </w:rPr>
        <w:t xml:space="preserve"> </w:t>
      </w:r>
      <w:r w:rsidR="00E2306F" w:rsidRPr="00255E10">
        <w:rPr>
          <w:rFonts w:ascii="Century Gothic" w:hAnsi="Century Gothic" w:cs="Tahoma"/>
        </w:rPr>
        <w:t xml:space="preserve">programación de </w:t>
      </w:r>
      <w:r w:rsidR="00820924" w:rsidRPr="00255E10">
        <w:rPr>
          <w:rFonts w:ascii="Century Gothic" w:hAnsi="Century Gothic" w:cs="Tahoma"/>
        </w:rPr>
        <w:t>vuelos humanitarios</w:t>
      </w:r>
      <w:r w:rsidR="00A9736D" w:rsidRPr="00255E10">
        <w:rPr>
          <w:rFonts w:ascii="Century Gothic" w:hAnsi="Century Gothic" w:cs="Tahoma"/>
        </w:rPr>
        <w:t>;</w:t>
      </w:r>
      <w:r w:rsidR="00E2306F" w:rsidRPr="00255E10">
        <w:rPr>
          <w:rFonts w:ascii="Century Gothic" w:hAnsi="Century Gothic" w:cs="Tahoma"/>
        </w:rPr>
        <w:t xml:space="preserve"> </w:t>
      </w:r>
      <w:r w:rsidR="00267FE8" w:rsidRPr="00255E10">
        <w:rPr>
          <w:rFonts w:ascii="Century Gothic" w:hAnsi="Century Gothic" w:cs="Tahoma"/>
        </w:rPr>
        <w:t xml:space="preserve">y que </w:t>
      </w:r>
      <w:r w:rsidR="00A96968" w:rsidRPr="00255E10">
        <w:rPr>
          <w:rFonts w:ascii="Century Gothic" w:hAnsi="Century Gothic" w:cs="Tahoma"/>
        </w:rPr>
        <w:t xml:space="preserve">es la que aplicaría </w:t>
      </w:r>
      <w:r w:rsidR="006C0614" w:rsidRPr="00255E10">
        <w:rPr>
          <w:rFonts w:ascii="Century Gothic" w:hAnsi="Century Gothic" w:cs="Tahoma"/>
        </w:rPr>
        <w:t>al actor, en</w:t>
      </w:r>
      <w:r w:rsidR="00A96968" w:rsidRPr="00255E10">
        <w:rPr>
          <w:rFonts w:ascii="Century Gothic" w:hAnsi="Century Gothic" w:cs="Tahoma"/>
        </w:rPr>
        <w:t xml:space="preserve"> caso de que </w:t>
      </w:r>
      <w:r w:rsidR="00A9736D" w:rsidRPr="00255E10">
        <w:rPr>
          <w:rFonts w:ascii="Century Gothic" w:hAnsi="Century Gothic" w:cs="Tahoma"/>
        </w:rPr>
        <w:t>presentar</w:t>
      </w:r>
      <w:r w:rsidR="006C0614" w:rsidRPr="00255E10">
        <w:rPr>
          <w:rFonts w:ascii="Century Gothic" w:hAnsi="Century Gothic" w:cs="Tahoma"/>
        </w:rPr>
        <w:t>a</w:t>
      </w:r>
      <w:r w:rsidR="00A9736D" w:rsidRPr="00255E10">
        <w:rPr>
          <w:rFonts w:ascii="Century Gothic" w:hAnsi="Century Gothic" w:cs="Tahoma"/>
        </w:rPr>
        <w:t xml:space="preserve"> una solicitud</w:t>
      </w:r>
      <w:r w:rsidR="00A96968" w:rsidRPr="00255E10">
        <w:rPr>
          <w:rFonts w:ascii="Century Gothic" w:hAnsi="Century Gothic" w:cs="Tahoma"/>
        </w:rPr>
        <w:t xml:space="preserve"> a las mencionadas </w:t>
      </w:r>
      <w:r w:rsidR="006C0614" w:rsidRPr="00255E10">
        <w:rPr>
          <w:rFonts w:ascii="Century Gothic" w:hAnsi="Century Gothic" w:cs="Tahoma"/>
        </w:rPr>
        <w:t xml:space="preserve">entidades. </w:t>
      </w:r>
    </w:p>
    <w:p w:rsidR="00A9736D" w:rsidRPr="00255E10" w:rsidRDefault="00A9736D" w:rsidP="00E4766A">
      <w:pPr>
        <w:spacing w:line="360" w:lineRule="auto"/>
        <w:jc w:val="both"/>
        <w:rPr>
          <w:rFonts w:ascii="Century Gothic" w:hAnsi="Century Gothic" w:cs="Tahoma"/>
        </w:rPr>
      </w:pPr>
    </w:p>
    <w:p w:rsidR="00A9736D" w:rsidRPr="00255E10" w:rsidRDefault="005B1D9B" w:rsidP="00E4766A">
      <w:pPr>
        <w:spacing w:line="360" w:lineRule="auto"/>
        <w:jc w:val="both"/>
        <w:rPr>
          <w:rFonts w:ascii="Century Gothic" w:hAnsi="Century Gothic" w:cs="Arial"/>
        </w:rPr>
      </w:pPr>
      <w:r>
        <w:rPr>
          <w:rFonts w:ascii="Century Gothic" w:hAnsi="Century Gothic" w:cs="Arial"/>
        </w:rPr>
        <w:t xml:space="preserve">41. </w:t>
      </w:r>
      <w:r w:rsidR="006C0614" w:rsidRPr="00255E10">
        <w:rPr>
          <w:rFonts w:ascii="Century Gothic" w:hAnsi="Century Gothic" w:cs="Arial"/>
        </w:rPr>
        <w:t xml:space="preserve">Cabe mencionar, </w:t>
      </w:r>
      <w:r w:rsidR="00B37A33" w:rsidRPr="00255E10">
        <w:rPr>
          <w:rFonts w:ascii="Century Gothic" w:hAnsi="Century Gothic" w:cs="Arial"/>
        </w:rPr>
        <w:t>que, según</w:t>
      </w:r>
      <w:r w:rsidR="00267FE8" w:rsidRPr="00255E10">
        <w:rPr>
          <w:rFonts w:ascii="Century Gothic" w:hAnsi="Century Gothic" w:cs="Arial"/>
        </w:rPr>
        <w:t xml:space="preserve"> la página web de Consulado, </w:t>
      </w:r>
      <w:r w:rsidR="000B6C49" w:rsidRPr="00255E10">
        <w:rPr>
          <w:rFonts w:ascii="Century Gothic" w:hAnsi="Century Gothic" w:cs="Arial"/>
        </w:rPr>
        <w:t>el 23 de abril de 2020</w:t>
      </w:r>
      <w:r w:rsidR="00B37A33" w:rsidRPr="00255E10">
        <w:rPr>
          <w:rFonts w:ascii="Century Gothic" w:hAnsi="Century Gothic" w:cs="Arial"/>
        </w:rPr>
        <w:t>,</w:t>
      </w:r>
      <w:r w:rsidR="000B6C49" w:rsidRPr="00255E10">
        <w:rPr>
          <w:rFonts w:ascii="Century Gothic" w:hAnsi="Century Gothic" w:cs="Arial"/>
        </w:rPr>
        <w:t xml:space="preserve"> </w:t>
      </w:r>
      <w:r w:rsidR="00E2306F" w:rsidRPr="00255E10">
        <w:rPr>
          <w:rFonts w:ascii="Century Gothic" w:hAnsi="Century Gothic" w:cs="Arial"/>
        </w:rPr>
        <w:t xml:space="preserve">fueron repatriados </w:t>
      </w:r>
      <w:r w:rsidR="000B6C49" w:rsidRPr="00255E10">
        <w:rPr>
          <w:rFonts w:ascii="Century Gothic" w:hAnsi="Century Gothic" w:cs="Arial"/>
        </w:rPr>
        <w:t>163 colombianos que cumplieron con lo dispuesto en la resolución y se inscribieron en el Registro Consular como viajeros temporales, que habían requerido apoyo para su eventual regreso a Colombia</w:t>
      </w:r>
      <w:r w:rsidR="00B37A33" w:rsidRPr="00255E10">
        <w:rPr>
          <w:rStyle w:val="Refdenotaalpie"/>
          <w:rFonts w:ascii="Century Gothic" w:hAnsi="Century Gothic" w:cs="Arial"/>
        </w:rPr>
        <w:footnoteReference w:id="7"/>
      </w:r>
      <w:r w:rsidR="000B6C49" w:rsidRPr="00255E10">
        <w:rPr>
          <w:rFonts w:ascii="Century Gothic" w:hAnsi="Century Gothic" w:cs="Arial"/>
        </w:rPr>
        <w:t>.</w:t>
      </w:r>
      <w:r w:rsidR="00820924" w:rsidRPr="00255E10">
        <w:rPr>
          <w:rFonts w:ascii="Century Gothic" w:hAnsi="Century Gothic" w:cs="Arial"/>
        </w:rPr>
        <w:t xml:space="preserve"> </w:t>
      </w:r>
      <w:r>
        <w:rPr>
          <w:rFonts w:ascii="Century Gothic" w:hAnsi="Century Gothic" w:cs="Arial"/>
        </w:rPr>
        <w:t>S</w:t>
      </w:r>
      <w:r w:rsidR="00A9736D" w:rsidRPr="00255E10">
        <w:rPr>
          <w:rFonts w:ascii="Century Gothic" w:hAnsi="Century Gothic" w:cs="Arial"/>
        </w:rPr>
        <w:t>i el actor no presenta una solicitud conforme a la resoluci</w:t>
      </w:r>
      <w:r w:rsidR="00C2593F" w:rsidRPr="00255E10">
        <w:rPr>
          <w:rFonts w:ascii="Century Gothic" w:hAnsi="Century Gothic" w:cs="Arial"/>
        </w:rPr>
        <w:t>ón anteriormente mencionada</w:t>
      </w:r>
      <w:r w:rsidR="00A9736D" w:rsidRPr="00255E10">
        <w:rPr>
          <w:rFonts w:ascii="Century Gothic" w:hAnsi="Century Gothic" w:cs="Arial"/>
        </w:rPr>
        <w:t>, no se puede predicar que exista una omisión de las entidades accionadas que vulneren sus derechos fundamentales.</w:t>
      </w:r>
    </w:p>
    <w:p w:rsidR="00A9736D" w:rsidRPr="00255E10" w:rsidRDefault="00A9736D" w:rsidP="00E4766A">
      <w:pPr>
        <w:spacing w:line="360" w:lineRule="auto"/>
        <w:jc w:val="both"/>
        <w:rPr>
          <w:rFonts w:ascii="Century Gothic" w:hAnsi="Century Gothic" w:cs="Arial"/>
        </w:rPr>
      </w:pPr>
    </w:p>
    <w:p w:rsidR="005B1D9B" w:rsidRDefault="005B1D9B" w:rsidP="00E4766A">
      <w:pPr>
        <w:tabs>
          <w:tab w:val="left" w:pos="5474"/>
        </w:tabs>
        <w:spacing w:line="360" w:lineRule="auto"/>
        <w:jc w:val="both"/>
        <w:rPr>
          <w:rFonts w:ascii="Century Gothic" w:hAnsi="Century Gothic" w:cs="Arial"/>
        </w:rPr>
      </w:pPr>
      <w:r>
        <w:rPr>
          <w:rFonts w:ascii="Century Gothic" w:hAnsi="Century Gothic" w:cs="Arial"/>
        </w:rPr>
        <w:t xml:space="preserve">42. </w:t>
      </w:r>
      <w:r w:rsidR="00171003" w:rsidRPr="00255E10">
        <w:rPr>
          <w:rFonts w:ascii="Century Gothic" w:hAnsi="Century Gothic" w:cs="Arial"/>
        </w:rPr>
        <w:t>En consecuencia</w:t>
      </w:r>
      <w:r w:rsidR="00A93A4D" w:rsidRPr="00255E10">
        <w:rPr>
          <w:rFonts w:ascii="Century Gothic" w:hAnsi="Century Gothic" w:cs="Arial"/>
        </w:rPr>
        <w:t xml:space="preserve">, el </w:t>
      </w:r>
      <w:r>
        <w:rPr>
          <w:rFonts w:ascii="Century Gothic" w:hAnsi="Century Gothic" w:cs="Arial"/>
        </w:rPr>
        <w:t>d</w:t>
      </w:r>
      <w:r w:rsidR="00A93A4D" w:rsidRPr="00255E10">
        <w:rPr>
          <w:rFonts w:ascii="Century Gothic" w:hAnsi="Century Gothic" w:cs="Arial"/>
        </w:rPr>
        <w:t xml:space="preserve">espacho no </w:t>
      </w:r>
      <w:r w:rsidR="00A9736D" w:rsidRPr="00255E10">
        <w:rPr>
          <w:rFonts w:ascii="Century Gothic" w:hAnsi="Century Gothic" w:cs="Arial"/>
        </w:rPr>
        <w:t xml:space="preserve">encuentra </w:t>
      </w:r>
      <w:r w:rsidR="00A93A4D" w:rsidRPr="00255E10">
        <w:rPr>
          <w:rFonts w:ascii="Century Gothic" w:hAnsi="Century Gothic" w:cs="Arial"/>
        </w:rPr>
        <w:t xml:space="preserve">conducta </w:t>
      </w:r>
      <w:r w:rsidR="00171003" w:rsidRPr="00255E10">
        <w:rPr>
          <w:rFonts w:ascii="Century Gothic" w:hAnsi="Century Gothic" w:cs="Arial"/>
        </w:rPr>
        <w:t xml:space="preserve">activa u </w:t>
      </w:r>
      <w:r w:rsidR="00A93A4D" w:rsidRPr="00255E10">
        <w:rPr>
          <w:rFonts w:ascii="Century Gothic" w:hAnsi="Century Gothic" w:cs="Arial"/>
        </w:rPr>
        <w:t>omisiva de las autoridades públicas</w:t>
      </w:r>
      <w:r w:rsidR="00171003" w:rsidRPr="00255E10">
        <w:rPr>
          <w:rFonts w:ascii="Century Gothic" w:hAnsi="Century Gothic" w:cs="Arial"/>
        </w:rPr>
        <w:t xml:space="preserve"> que deba ser objet</w:t>
      </w:r>
      <w:r w:rsidR="00A9736D" w:rsidRPr="00255E10">
        <w:rPr>
          <w:rFonts w:ascii="Century Gothic" w:hAnsi="Century Gothic" w:cs="Arial"/>
        </w:rPr>
        <w:t>o de reproche en sede de tutela,</w:t>
      </w:r>
      <w:r w:rsidR="00171003" w:rsidRPr="00255E10">
        <w:rPr>
          <w:rFonts w:ascii="Century Gothic" w:hAnsi="Century Gothic" w:cs="Arial"/>
        </w:rPr>
        <w:t xml:space="preserve"> </w:t>
      </w:r>
      <w:r w:rsidR="00E5414A">
        <w:rPr>
          <w:rFonts w:ascii="Century Gothic" w:hAnsi="Century Gothic" w:cs="Arial"/>
        </w:rPr>
        <w:t>pues si bien se invocó la vulneración de varios derechos fundamentales no se demostró algun</w:t>
      </w:r>
      <w:r w:rsidR="00E44E4D">
        <w:rPr>
          <w:rFonts w:ascii="Century Gothic" w:hAnsi="Century Gothic" w:cs="Arial"/>
        </w:rPr>
        <w:t>a</w:t>
      </w:r>
      <w:r w:rsidR="00E5414A">
        <w:rPr>
          <w:rFonts w:ascii="Century Gothic" w:hAnsi="Century Gothic" w:cs="Arial"/>
        </w:rPr>
        <w:t xml:space="preserve"> situación particular que justifique una protección excepcional por vía de la acción de tutela, </w:t>
      </w:r>
      <w:r w:rsidR="00171003" w:rsidRPr="00255E10">
        <w:rPr>
          <w:rFonts w:ascii="Century Gothic" w:hAnsi="Century Gothic" w:cs="Arial"/>
        </w:rPr>
        <w:t xml:space="preserve">por lo que </w:t>
      </w:r>
      <w:r w:rsidR="00E5414A">
        <w:rPr>
          <w:rFonts w:ascii="Century Gothic" w:hAnsi="Century Gothic" w:cs="Arial"/>
        </w:rPr>
        <w:t xml:space="preserve">la presente acción </w:t>
      </w:r>
      <w:r w:rsidR="00171003" w:rsidRPr="00255E10">
        <w:rPr>
          <w:rFonts w:ascii="Century Gothic" w:hAnsi="Century Gothic" w:cs="Arial"/>
        </w:rPr>
        <w:t>resulta improcedente</w:t>
      </w:r>
      <w:r w:rsidR="00E5414A">
        <w:rPr>
          <w:rFonts w:ascii="Century Gothic" w:hAnsi="Century Gothic" w:cs="Arial"/>
        </w:rPr>
        <w:t>,</w:t>
      </w:r>
      <w:r w:rsidR="00A9736D" w:rsidRPr="00255E10">
        <w:rPr>
          <w:rFonts w:ascii="Century Gothic" w:hAnsi="Century Gothic" w:cs="Arial"/>
        </w:rPr>
        <w:t xml:space="preserve"> de conformidad con los </w:t>
      </w:r>
      <w:r w:rsidR="00E5414A">
        <w:rPr>
          <w:rFonts w:ascii="Century Gothic" w:hAnsi="Century Gothic" w:cs="Arial"/>
        </w:rPr>
        <w:t>argumentos antes</w:t>
      </w:r>
      <w:r w:rsidR="00A9736D" w:rsidRPr="00255E10">
        <w:rPr>
          <w:rFonts w:ascii="Century Gothic" w:hAnsi="Century Gothic" w:cs="Arial"/>
        </w:rPr>
        <w:t xml:space="preserve"> </w:t>
      </w:r>
      <w:r>
        <w:rPr>
          <w:rFonts w:ascii="Century Gothic" w:hAnsi="Century Gothic" w:cs="Arial"/>
        </w:rPr>
        <w:t>expuestos.</w:t>
      </w:r>
    </w:p>
    <w:p w:rsidR="005B1D9B" w:rsidRPr="00255E10" w:rsidRDefault="005B1D9B" w:rsidP="00E4766A">
      <w:pPr>
        <w:tabs>
          <w:tab w:val="left" w:pos="5474"/>
        </w:tabs>
        <w:spacing w:line="360" w:lineRule="auto"/>
        <w:jc w:val="both"/>
        <w:rPr>
          <w:rFonts w:ascii="Century Gothic" w:hAnsi="Century Gothic" w:cs="Arial"/>
        </w:rPr>
      </w:pPr>
    </w:p>
    <w:p w:rsidR="0071664D" w:rsidRPr="00255E10" w:rsidRDefault="0071664D" w:rsidP="00E4766A">
      <w:pPr>
        <w:shd w:val="clear" w:color="auto" w:fill="FFFFFF"/>
        <w:tabs>
          <w:tab w:val="left" w:pos="5474"/>
        </w:tabs>
        <w:spacing w:line="360" w:lineRule="auto"/>
        <w:jc w:val="both"/>
        <w:rPr>
          <w:rFonts w:ascii="Century Gothic" w:hAnsi="Century Gothic" w:cs="Arial"/>
        </w:rPr>
      </w:pPr>
      <w:r w:rsidRPr="00255E10">
        <w:rPr>
          <w:rFonts w:ascii="Century Gothic" w:hAnsi="Century Gothic" w:cs="Arial"/>
        </w:rPr>
        <w:t xml:space="preserve">En mérito de lo expuesto, el </w:t>
      </w:r>
      <w:r w:rsidRPr="00255E10">
        <w:rPr>
          <w:rFonts w:ascii="Century Gothic" w:hAnsi="Century Gothic" w:cs="Arial"/>
          <w:b/>
        </w:rPr>
        <w:t>JUZGADO TREINTA Y CUATRO (34) ADMINISTRATIVO DEL CIRCUITO DE BOGOTÁ</w:t>
      </w:r>
      <w:r w:rsidRPr="00255E10">
        <w:rPr>
          <w:rFonts w:ascii="Century Gothic" w:hAnsi="Century Gothic" w:cs="Arial"/>
        </w:rPr>
        <w:t xml:space="preserve">, administrando justicia en nombre de la República de Colombia y por autoridad de la Ley, </w:t>
      </w:r>
    </w:p>
    <w:p w:rsidR="0071664D" w:rsidRPr="00255E10" w:rsidRDefault="0071664D" w:rsidP="00E4766A">
      <w:pPr>
        <w:pStyle w:val="Sangradetextonormal"/>
        <w:tabs>
          <w:tab w:val="left" w:pos="5474"/>
        </w:tabs>
        <w:spacing w:line="360" w:lineRule="auto"/>
        <w:ind w:left="0"/>
        <w:jc w:val="center"/>
        <w:rPr>
          <w:rFonts w:ascii="Century Gothic" w:hAnsi="Century Gothic" w:cs="Arial"/>
          <w:b/>
          <w:szCs w:val="24"/>
          <w:lang w:val="es-ES"/>
        </w:rPr>
      </w:pPr>
    </w:p>
    <w:p w:rsidR="0071664D" w:rsidRPr="00255E10" w:rsidRDefault="0071664D" w:rsidP="00E4766A">
      <w:pPr>
        <w:pStyle w:val="Sangradetextonormal"/>
        <w:tabs>
          <w:tab w:val="left" w:pos="5474"/>
        </w:tabs>
        <w:spacing w:line="360" w:lineRule="auto"/>
        <w:ind w:left="0"/>
        <w:jc w:val="center"/>
        <w:rPr>
          <w:rFonts w:ascii="Century Gothic" w:hAnsi="Century Gothic" w:cs="Arial"/>
          <w:b/>
          <w:szCs w:val="24"/>
          <w:lang w:val="es-ES"/>
        </w:rPr>
      </w:pPr>
      <w:r w:rsidRPr="00255E10">
        <w:rPr>
          <w:rFonts w:ascii="Century Gothic" w:hAnsi="Century Gothic" w:cs="Arial"/>
          <w:b/>
          <w:szCs w:val="24"/>
          <w:lang w:val="es-ES"/>
        </w:rPr>
        <w:t>FALLA</w:t>
      </w:r>
    </w:p>
    <w:p w:rsidR="005B1D9B" w:rsidRPr="00255E10" w:rsidRDefault="005B1D9B" w:rsidP="005B1D9B">
      <w:pPr>
        <w:pStyle w:val="Sangradetextonormal"/>
        <w:tabs>
          <w:tab w:val="left" w:pos="5474"/>
        </w:tabs>
        <w:spacing w:line="360" w:lineRule="auto"/>
        <w:ind w:left="0"/>
        <w:rPr>
          <w:rFonts w:ascii="Century Gothic" w:hAnsi="Century Gothic" w:cs="Arial"/>
          <w:b/>
          <w:szCs w:val="24"/>
          <w:lang w:val="es-ES"/>
        </w:rPr>
      </w:pPr>
    </w:p>
    <w:p w:rsidR="0071664D" w:rsidRPr="00255E10" w:rsidRDefault="0071664D" w:rsidP="00E4766A">
      <w:pPr>
        <w:pStyle w:val="Textoindependiente"/>
        <w:tabs>
          <w:tab w:val="left" w:pos="5474"/>
        </w:tabs>
        <w:spacing w:after="0" w:line="360" w:lineRule="auto"/>
        <w:jc w:val="both"/>
        <w:rPr>
          <w:rFonts w:ascii="Century Gothic" w:hAnsi="Century Gothic" w:cs="Arial"/>
          <w:szCs w:val="24"/>
          <w:lang w:val="es-ES"/>
        </w:rPr>
      </w:pPr>
      <w:r w:rsidRPr="00255E10">
        <w:rPr>
          <w:rFonts w:ascii="Century Gothic" w:hAnsi="Century Gothic" w:cs="Arial"/>
          <w:b/>
          <w:szCs w:val="24"/>
          <w:lang w:val="es-ES"/>
        </w:rPr>
        <w:t>PRIMERO. –</w:t>
      </w:r>
      <w:r w:rsidRPr="00255E10">
        <w:rPr>
          <w:rFonts w:ascii="Century Gothic" w:hAnsi="Century Gothic" w:cs="Arial"/>
          <w:szCs w:val="24"/>
          <w:lang w:val="es-ES"/>
        </w:rPr>
        <w:t xml:space="preserve"> </w:t>
      </w:r>
      <w:r w:rsidRPr="00255E10">
        <w:rPr>
          <w:rFonts w:ascii="Century Gothic" w:hAnsi="Century Gothic" w:cs="Arial"/>
          <w:b/>
          <w:szCs w:val="24"/>
          <w:lang w:val="es-ES"/>
        </w:rPr>
        <w:t xml:space="preserve">DECLARAR IMPROCEDENTE </w:t>
      </w:r>
      <w:r w:rsidRPr="00255E10">
        <w:rPr>
          <w:rFonts w:ascii="Century Gothic" w:hAnsi="Century Gothic" w:cs="Arial"/>
          <w:szCs w:val="24"/>
          <w:lang w:val="es-ES"/>
        </w:rPr>
        <w:t xml:space="preserve">la acción de tutela instaurada por </w:t>
      </w:r>
      <w:r w:rsidR="00B3463F" w:rsidRPr="00255E10">
        <w:rPr>
          <w:rFonts w:ascii="Century Gothic" w:hAnsi="Century Gothic" w:cs="Arial"/>
          <w:b/>
          <w:szCs w:val="24"/>
          <w:lang w:val="es-ES"/>
        </w:rPr>
        <w:t xml:space="preserve">ARGENIS JOSUÉ GUILLÉN ROMERO </w:t>
      </w:r>
      <w:r w:rsidRPr="00255E10">
        <w:rPr>
          <w:rFonts w:ascii="Century Gothic" w:hAnsi="Century Gothic" w:cs="Arial"/>
          <w:szCs w:val="24"/>
          <w:lang w:val="es-ES"/>
        </w:rPr>
        <w:t xml:space="preserve">contra la </w:t>
      </w:r>
      <w:r w:rsidR="00B3463F" w:rsidRPr="00255E10">
        <w:rPr>
          <w:rFonts w:ascii="Century Gothic" w:hAnsi="Century Gothic" w:cs="Arial"/>
          <w:b/>
          <w:szCs w:val="24"/>
          <w:lang w:val="es-ES"/>
        </w:rPr>
        <w:t>MIGRACIÓN COLOMBIA</w:t>
      </w:r>
      <w:r w:rsidR="00B37A33" w:rsidRPr="00255E10">
        <w:rPr>
          <w:rFonts w:ascii="Century Gothic" w:hAnsi="Century Gothic" w:cs="Arial"/>
          <w:b/>
          <w:szCs w:val="24"/>
          <w:lang w:val="es-ES"/>
        </w:rPr>
        <w:t xml:space="preserve"> y</w:t>
      </w:r>
      <w:r w:rsidR="00B3463F" w:rsidRPr="00255E10">
        <w:rPr>
          <w:rFonts w:ascii="Century Gothic" w:hAnsi="Century Gothic" w:cs="Arial"/>
          <w:b/>
          <w:szCs w:val="24"/>
          <w:lang w:val="es-ES"/>
        </w:rPr>
        <w:t xml:space="preserve"> MINISTERIO DE RELACIONES EXTERIORES</w:t>
      </w:r>
      <w:r w:rsidRPr="00255E10">
        <w:rPr>
          <w:rFonts w:ascii="Century Gothic" w:hAnsi="Century Gothic" w:cs="Arial"/>
          <w:szCs w:val="24"/>
          <w:lang w:val="es-ES"/>
        </w:rPr>
        <w:t>, por los motivos expuestos en la parte motiva de esta providencia.</w:t>
      </w:r>
    </w:p>
    <w:p w:rsidR="0071664D" w:rsidRDefault="0071664D" w:rsidP="00E4766A">
      <w:pPr>
        <w:pStyle w:val="Textoindependiente"/>
        <w:tabs>
          <w:tab w:val="left" w:pos="5474"/>
        </w:tabs>
        <w:spacing w:after="0" w:line="360" w:lineRule="auto"/>
        <w:jc w:val="both"/>
        <w:rPr>
          <w:rFonts w:ascii="Century Gothic" w:hAnsi="Century Gothic" w:cs="Arial"/>
          <w:szCs w:val="24"/>
          <w:lang w:val="es-ES"/>
        </w:rPr>
      </w:pPr>
    </w:p>
    <w:p w:rsidR="005B1D9B" w:rsidRPr="00255E10" w:rsidRDefault="005B1D9B" w:rsidP="00E4766A">
      <w:pPr>
        <w:pStyle w:val="Textoindependiente"/>
        <w:tabs>
          <w:tab w:val="left" w:pos="5474"/>
        </w:tabs>
        <w:spacing w:after="0" w:line="360" w:lineRule="auto"/>
        <w:jc w:val="both"/>
        <w:rPr>
          <w:rFonts w:ascii="Century Gothic" w:hAnsi="Century Gothic" w:cs="Arial"/>
          <w:szCs w:val="24"/>
          <w:lang w:val="es-ES"/>
        </w:rPr>
      </w:pPr>
    </w:p>
    <w:p w:rsidR="0071664D" w:rsidRPr="00255E10" w:rsidRDefault="0071664D" w:rsidP="00E4766A">
      <w:pPr>
        <w:tabs>
          <w:tab w:val="left" w:pos="5474"/>
        </w:tabs>
        <w:spacing w:line="360" w:lineRule="auto"/>
        <w:jc w:val="both"/>
        <w:rPr>
          <w:rFonts w:ascii="Century Gothic" w:hAnsi="Century Gothic" w:cs="Arial"/>
        </w:rPr>
      </w:pPr>
      <w:proofErr w:type="gramStart"/>
      <w:r w:rsidRPr="00255E10">
        <w:rPr>
          <w:rFonts w:ascii="Century Gothic" w:hAnsi="Century Gothic" w:cs="Arial"/>
          <w:b/>
        </w:rPr>
        <w:t>SEGUNDO.-</w:t>
      </w:r>
      <w:proofErr w:type="gramEnd"/>
      <w:r w:rsidRPr="00255E10">
        <w:rPr>
          <w:rFonts w:ascii="Century Gothic" w:hAnsi="Century Gothic" w:cs="Arial"/>
          <w:b/>
        </w:rPr>
        <w:t xml:space="preserve"> COMUNICAR </w:t>
      </w:r>
      <w:r w:rsidRPr="00255E10">
        <w:rPr>
          <w:rFonts w:ascii="Century Gothic" w:hAnsi="Century Gothic" w:cs="Arial"/>
        </w:rPr>
        <w:t xml:space="preserve">por el medio más expedito la presente providencia al accionante </w:t>
      </w:r>
      <w:r w:rsidR="00B3463F" w:rsidRPr="00255E10">
        <w:rPr>
          <w:rFonts w:ascii="Century Gothic" w:hAnsi="Century Gothic" w:cs="Arial"/>
          <w:b/>
        </w:rPr>
        <w:t xml:space="preserve">ARGENIS JOSUÉ GUILLÉN ROMERO </w:t>
      </w:r>
      <w:r w:rsidRPr="00255E10">
        <w:rPr>
          <w:rFonts w:ascii="Century Gothic" w:hAnsi="Century Gothic" w:cs="Arial"/>
        </w:rPr>
        <w:t xml:space="preserve">y a la </w:t>
      </w:r>
      <w:r w:rsidR="00002334">
        <w:rPr>
          <w:rFonts w:ascii="Century Gothic" w:hAnsi="Century Gothic" w:cs="Arial"/>
          <w:b/>
        </w:rPr>
        <w:t xml:space="preserve">MIGRACIÓN COLOMBIA, </w:t>
      </w:r>
      <w:r w:rsidR="00B3463F" w:rsidRPr="00255E10">
        <w:rPr>
          <w:rFonts w:ascii="Century Gothic" w:hAnsi="Century Gothic" w:cs="Arial"/>
          <w:b/>
        </w:rPr>
        <w:t>MINISTERIO DE RELACIONES EXTERIORES</w:t>
      </w:r>
      <w:r w:rsidR="009826AD">
        <w:rPr>
          <w:rFonts w:ascii="Century Gothic" w:hAnsi="Century Gothic" w:cs="Arial"/>
          <w:b/>
        </w:rPr>
        <w:t>,</w:t>
      </w:r>
      <w:r w:rsidR="000A07F0">
        <w:rPr>
          <w:rFonts w:ascii="Century Gothic" w:hAnsi="Century Gothic" w:cs="Arial"/>
          <w:b/>
        </w:rPr>
        <w:t xml:space="preserve"> </w:t>
      </w:r>
      <w:r w:rsidR="000A07F0" w:rsidRPr="000A07F0">
        <w:rPr>
          <w:rFonts w:ascii="Century Gothic" w:hAnsi="Century Gothic" w:cs="Arial"/>
          <w:b/>
        </w:rPr>
        <w:t>DEFENSORÍA DEL PUEBLO</w:t>
      </w:r>
      <w:r w:rsidR="009826AD">
        <w:rPr>
          <w:rFonts w:ascii="Century Gothic" w:hAnsi="Century Gothic" w:cs="Arial"/>
          <w:b/>
        </w:rPr>
        <w:t xml:space="preserve"> </w:t>
      </w:r>
      <w:r w:rsidR="009826AD" w:rsidRPr="009826AD">
        <w:rPr>
          <w:rFonts w:ascii="Century Gothic" w:hAnsi="Century Gothic" w:cs="Arial"/>
        </w:rPr>
        <w:t>y</w:t>
      </w:r>
      <w:r w:rsidRPr="00255E10">
        <w:rPr>
          <w:rFonts w:ascii="Century Gothic" w:hAnsi="Century Gothic" w:cs="Arial"/>
        </w:rPr>
        <w:t xml:space="preserve"> </w:t>
      </w:r>
      <w:r w:rsidR="009826AD" w:rsidRPr="009826AD">
        <w:rPr>
          <w:rFonts w:ascii="Century Gothic" w:hAnsi="Century Gothic" w:cs="Arial"/>
          <w:b/>
        </w:rPr>
        <w:t>UNIDAD ADMINISTRATIVA ESPECIAL DE AERONÁUTICA CIVIL</w:t>
      </w:r>
      <w:r w:rsidR="009826AD" w:rsidRPr="009826AD">
        <w:rPr>
          <w:rFonts w:ascii="Century Gothic" w:hAnsi="Century Gothic" w:cs="Arial"/>
        </w:rPr>
        <w:t xml:space="preserve"> </w:t>
      </w:r>
      <w:r w:rsidRPr="00255E10">
        <w:rPr>
          <w:rFonts w:ascii="Century Gothic" w:hAnsi="Century Gothic" w:cs="Arial"/>
        </w:rPr>
        <w:t xml:space="preserve">o a quien haga sus veces. </w:t>
      </w:r>
    </w:p>
    <w:p w:rsidR="00B3463F" w:rsidRPr="00255E10" w:rsidRDefault="00B3463F" w:rsidP="00E4766A">
      <w:pPr>
        <w:tabs>
          <w:tab w:val="left" w:pos="5474"/>
        </w:tabs>
        <w:spacing w:line="360" w:lineRule="auto"/>
        <w:jc w:val="both"/>
        <w:rPr>
          <w:rFonts w:ascii="Century Gothic" w:hAnsi="Century Gothic" w:cs="Arial"/>
        </w:rPr>
      </w:pPr>
    </w:p>
    <w:p w:rsidR="0071664D" w:rsidRPr="00255E10" w:rsidRDefault="0071664D" w:rsidP="00E4766A">
      <w:pPr>
        <w:tabs>
          <w:tab w:val="left" w:pos="5474"/>
        </w:tabs>
        <w:spacing w:line="360" w:lineRule="auto"/>
        <w:jc w:val="both"/>
        <w:rPr>
          <w:rFonts w:ascii="Century Gothic" w:hAnsi="Century Gothic" w:cs="Arial"/>
        </w:rPr>
      </w:pPr>
      <w:proofErr w:type="gramStart"/>
      <w:r w:rsidRPr="00255E10">
        <w:rPr>
          <w:rFonts w:ascii="Century Gothic" w:hAnsi="Century Gothic" w:cs="Arial"/>
          <w:b/>
        </w:rPr>
        <w:t>TERCERO.-</w:t>
      </w:r>
      <w:proofErr w:type="gramEnd"/>
      <w:r w:rsidRPr="00255E10">
        <w:rPr>
          <w:rFonts w:ascii="Century Gothic" w:hAnsi="Century Gothic" w:cs="Arial"/>
        </w:rPr>
        <w:t xml:space="preserve">  En caso de que la presente providencia no fuere impugnada, remítase, para efectos de su eventual revisión, a la Honorable Corte Constitucional, en los términos del Artículo 31 del Decreto – Ley 2591 de 1991.  </w:t>
      </w:r>
    </w:p>
    <w:p w:rsidR="0071664D" w:rsidRPr="00255E10" w:rsidRDefault="0071664D" w:rsidP="00E4766A">
      <w:pPr>
        <w:tabs>
          <w:tab w:val="left" w:pos="5474"/>
        </w:tabs>
        <w:spacing w:line="360" w:lineRule="auto"/>
        <w:jc w:val="both"/>
        <w:rPr>
          <w:rFonts w:ascii="Century Gothic" w:hAnsi="Century Gothic" w:cs="Arial"/>
        </w:rPr>
      </w:pPr>
    </w:p>
    <w:p w:rsidR="0071664D" w:rsidRPr="00255E10" w:rsidRDefault="0071664D" w:rsidP="00E4766A">
      <w:pPr>
        <w:pStyle w:val="Sangra2detindependiente"/>
        <w:tabs>
          <w:tab w:val="left" w:pos="5474"/>
        </w:tabs>
        <w:spacing w:line="360" w:lineRule="auto"/>
        <w:ind w:firstLine="0"/>
        <w:rPr>
          <w:rFonts w:ascii="Century Gothic" w:hAnsi="Century Gothic" w:cs="Arial"/>
          <w:b/>
          <w:szCs w:val="24"/>
          <w:lang w:val="es-ES"/>
        </w:rPr>
      </w:pPr>
      <w:r w:rsidRPr="00255E10">
        <w:rPr>
          <w:rFonts w:ascii="Century Gothic" w:hAnsi="Century Gothic" w:cs="Arial"/>
          <w:b/>
          <w:szCs w:val="24"/>
          <w:lang w:val="es-ES"/>
        </w:rPr>
        <w:t>CÓPIESE, NOTIFÍQUESE y CÚMPLASE,</w:t>
      </w:r>
    </w:p>
    <w:p w:rsidR="0071664D" w:rsidRPr="00255E10" w:rsidRDefault="0071664D" w:rsidP="00E4766A">
      <w:pPr>
        <w:pStyle w:val="Sangra2detindependiente"/>
        <w:tabs>
          <w:tab w:val="left" w:pos="5474"/>
        </w:tabs>
        <w:spacing w:line="360" w:lineRule="auto"/>
        <w:ind w:firstLine="0"/>
        <w:rPr>
          <w:rFonts w:ascii="Century Gothic" w:hAnsi="Century Gothic" w:cs="Arial"/>
          <w:b/>
          <w:szCs w:val="24"/>
          <w:lang w:val="es-ES"/>
        </w:rPr>
      </w:pPr>
    </w:p>
    <w:p w:rsidR="0071664D" w:rsidRPr="00255E10" w:rsidRDefault="0071664D" w:rsidP="00E4766A">
      <w:pPr>
        <w:pStyle w:val="Sangra2detindependiente"/>
        <w:tabs>
          <w:tab w:val="left" w:pos="5474"/>
        </w:tabs>
        <w:spacing w:line="360" w:lineRule="auto"/>
        <w:ind w:firstLine="0"/>
        <w:rPr>
          <w:rFonts w:ascii="Century Gothic" w:hAnsi="Century Gothic" w:cs="Arial"/>
          <w:b/>
          <w:szCs w:val="24"/>
          <w:lang w:val="es-ES"/>
        </w:rPr>
      </w:pPr>
    </w:p>
    <w:p w:rsidR="0071664D" w:rsidRPr="00255E10" w:rsidRDefault="0071664D" w:rsidP="00E4766A">
      <w:pPr>
        <w:tabs>
          <w:tab w:val="left" w:pos="5474"/>
        </w:tabs>
        <w:spacing w:line="360" w:lineRule="auto"/>
        <w:jc w:val="center"/>
        <w:rPr>
          <w:rFonts w:ascii="Century Gothic" w:hAnsi="Century Gothic" w:cs="Arial"/>
          <w:b/>
        </w:rPr>
      </w:pPr>
      <w:r w:rsidRPr="00255E10">
        <w:rPr>
          <w:rFonts w:ascii="Century Gothic" w:hAnsi="Century Gothic" w:cs="Arial"/>
          <w:b/>
        </w:rPr>
        <w:t xml:space="preserve">LUIS GABRIEL AHUMADA PERDOMO </w:t>
      </w:r>
    </w:p>
    <w:p w:rsidR="0071664D" w:rsidRPr="00255E10" w:rsidRDefault="0071664D" w:rsidP="00E4766A">
      <w:pPr>
        <w:tabs>
          <w:tab w:val="left" w:pos="5474"/>
        </w:tabs>
        <w:spacing w:line="360" w:lineRule="auto"/>
        <w:jc w:val="center"/>
        <w:rPr>
          <w:rFonts w:ascii="Century Gothic" w:hAnsi="Century Gothic" w:cs="Arial"/>
        </w:rPr>
      </w:pPr>
      <w:r w:rsidRPr="00255E10">
        <w:rPr>
          <w:rFonts w:ascii="Century Gothic" w:hAnsi="Century Gothic" w:cs="Arial"/>
        </w:rPr>
        <w:t xml:space="preserve">Juez </w:t>
      </w:r>
    </w:p>
    <w:p w:rsidR="0071664D" w:rsidRPr="00255E10" w:rsidRDefault="0071664D" w:rsidP="00E4766A">
      <w:pPr>
        <w:tabs>
          <w:tab w:val="left" w:pos="5474"/>
        </w:tabs>
        <w:spacing w:line="360" w:lineRule="auto"/>
        <w:rPr>
          <w:rFonts w:ascii="Century Gothic" w:hAnsi="Century Gothic" w:cs="Arial"/>
          <w:sz w:val="14"/>
        </w:rPr>
      </w:pPr>
      <w:r w:rsidRPr="00255E10">
        <w:rPr>
          <w:rFonts w:ascii="Century Gothic" w:hAnsi="Century Gothic" w:cs="Arial"/>
          <w:sz w:val="14"/>
        </w:rPr>
        <w:t>JBR</w:t>
      </w:r>
    </w:p>
    <w:p w:rsidR="0071664D" w:rsidRPr="00255E10" w:rsidRDefault="0071664D" w:rsidP="00E4766A">
      <w:pPr>
        <w:tabs>
          <w:tab w:val="left" w:pos="5474"/>
        </w:tabs>
        <w:spacing w:line="360" w:lineRule="auto"/>
        <w:rPr>
          <w:rFonts w:ascii="Century Gothic" w:hAnsi="Century Gothic"/>
        </w:rPr>
      </w:pPr>
    </w:p>
    <w:p w:rsidR="0090205F" w:rsidRPr="00255E10" w:rsidRDefault="0090205F" w:rsidP="00E4766A">
      <w:pPr>
        <w:tabs>
          <w:tab w:val="left" w:pos="5474"/>
        </w:tabs>
        <w:spacing w:line="360" w:lineRule="auto"/>
        <w:rPr>
          <w:rFonts w:ascii="Century Gothic" w:hAnsi="Century Gothic"/>
        </w:rPr>
      </w:pPr>
    </w:p>
    <w:p w:rsidR="0071664D" w:rsidRPr="00255E10" w:rsidRDefault="0071664D" w:rsidP="0071664D">
      <w:pPr>
        <w:tabs>
          <w:tab w:val="left" w:pos="5474"/>
        </w:tabs>
      </w:pPr>
    </w:p>
    <w:p w:rsidR="0071664D" w:rsidRPr="00255E10" w:rsidRDefault="0071664D" w:rsidP="0071664D">
      <w:pPr>
        <w:tabs>
          <w:tab w:val="left" w:pos="5474"/>
        </w:tabs>
      </w:pPr>
    </w:p>
    <w:p w:rsidR="003C7754" w:rsidRPr="00255E10" w:rsidRDefault="003C7754"/>
    <w:sectPr w:rsidR="003C7754" w:rsidRPr="00255E10" w:rsidSect="00196DB3">
      <w:headerReference w:type="default" r:id="rId8"/>
      <w:headerReference w:type="first" r:id="rId9"/>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15F" w:rsidRDefault="0009015F" w:rsidP="0071664D">
      <w:r>
        <w:separator/>
      </w:r>
    </w:p>
  </w:endnote>
  <w:endnote w:type="continuationSeparator" w:id="0">
    <w:p w:rsidR="0009015F" w:rsidRDefault="0009015F" w:rsidP="00716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15F" w:rsidRDefault="0009015F" w:rsidP="0071664D">
      <w:r>
        <w:separator/>
      </w:r>
    </w:p>
  </w:footnote>
  <w:footnote w:type="continuationSeparator" w:id="0">
    <w:p w:rsidR="0009015F" w:rsidRDefault="0009015F" w:rsidP="0071664D">
      <w:r>
        <w:continuationSeparator/>
      </w:r>
    </w:p>
  </w:footnote>
  <w:footnote w:id="1">
    <w:p w:rsidR="00255E10" w:rsidRDefault="00255E10" w:rsidP="000C2DEA">
      <w:pPr>
        <w:pStyle w:val="Textoindependiente"/>
        <w:tabs>
          <w:tab w:val="left" w:pos="0"/>
        </w:tabs>
        <w:spacing w:after="0"/>
        <w:jc w:val="both"/>
        <w:rPr>
          <w:rFonts w:ascii="Century Gothic" w:hAnsi="Century Gothic"/>
          <w:sz w:val="20"/>
          <w:lang w:val="es-ES"/>
        </w:rPr>
      </w:pPr>
      <w:r w:rsidRPr="001528B1">
        <w:rPr>
          <w:rStyle w:val="Refdenotaalpie"/>
          <w:rFonts w:ascii="Century Gothic" w:hAnsi="Century Gothic"/>
          <w:sz w:val="20"/>
        </w:rPr>
        <w:footnoteRef/>
      </w:r>
      <w:r w:rsidRPr="001528B1">
        <w:rPr>
          <w:rFonts w:ascii="Century Gothic" w:hAnsi="Century Gothic"/>
          <w:sz w:val="20"/>
        </w:rPr>
        <w:t xml:space="preserve"> </w:t>
      </w:r>
      <w:r w:rsidRPr="001528B1">
        <w:rPr>
          <w:rFonts w:ascii="Century Gothic" w:hAnsi="Century Gothic"/>
          <w:sz w:val="20"/>
          <w:lang w:val="es-ES"/>
        </w:rPr>
        <w:t>En los hechos de la solicitud de tutela se indicó:</w:t>
      </w:r>
    </w:p>
    <w:p w:rsidR="00255E10" w:rsidRPr="006F4C30" w:rsidRDefault="00255E10" w:rsidP="000C2DEA">
      <w:pPr>
        <w:pStyle w:val="Textoindependiente"/>
        <w:tabs>
          <w:tab w:val="left" w:pos="0"/>
        </w:tabs>
        <w:spacing w:after="0"/>
        <w:jc w:val="both"/>
        <w:rPr>
          <w:rFonts w:ascii="Century Gothic" w:hAnsi="Century Gothic"/>
          <w:sz w:val="20"/>
          <w:lang w:val="es-ES"/>
        </w:rPr>
      </w:pPr>
    </w:p>
    <w:p w:rsidR="00255E10" w:rsidRPr="001528B1" w:rsidRDefault="00255E10" w:rsidP="000C2DEA">
      <w:pPr>
        <w:pStyle w:val="Textoindependiente"/>
        <w:tabs>
          <w:tab w:val="left" w:pos="0"/>
        </w:tabs>
        <w:spacing w:after="0"/>
        <w:jc w:val="both"/>
        <w:rPr>
          <w:rFonts w:ascii="Century Gothic" w:hAnsi="Century Gothic" w:cs="Arial"/>
          <w:i/>
          <w:sz w:val="20"/>
          <w:lang w:val="es-ES"/>
        </w:rPr>
      </w:pPr>
      <w:r w:rsidRPr="001528B1">
        <w:rPr>
          <w:rFonts w:ascii="Century Gothic" w:hAnsi="Century Gothic" w:cs="Arial"/>
          <w:i/>
          <w:sz w:val="20"/>
          <w:lang w:val="es-ES"/>
        </w:rPr>
        <w:t xml:space="preserve">“1. Soy nacional y/o residente colombiano(a)    </w:t>
      </w:r>
    </w:p>
    <w:p w:rsidR="00255E10" w:rsidRPr="001528B1" w:rsidRDefault="00255E10" w:rsidP="000C2DEA">
      <w:pPr>
        <w:pStyle w:val="Textoindependiente"/>
        <w:tabs>
          <w:tab w:val="left" w:pos="0"/>
        </w:tabs>
        <w:jc w:val="both"/>
        <w:rPr>
          <w:rFonts w:ascii="Century Gothic" w:hAnsi="Century Gothic" w:cs="Arial"/>
          <w:i/>
          <w:sz w:val="20"/>
          <w:lang w:val="es-ES"/>
        </w:rPr>
      </w:pPr>
      <w:r w:rsidRPr="001528B1">
        <w:rPr>
          <w:rFonts w:ascii="Century Gothic" w:hAnsi="Century Gothic" w:cs="Arial"/>
          <w:i/>
          <w:sz w:val="20"/>
          <w:lang w:val="es-ES"/>
        </w:rPr>
        <w:t>Desde el día 26 /01/2020 estoy en Panamá, en calidad de (residente, turista, estudiante etc.) Turista</w:t>
      </w:r>
      <w:r w:rsidR="007E1348">
        <w:rPr>
          <w:rFonts w:ascii="Century Gothic" w:hAnsi="Century Gothic" w:cs="Arial"/>
          <w:i/>
          <w:sz w:val="20"/>
          <w:lang w:val="es-ES"/>
        </w:rPr>
        <w:t>.</w:t>
      </w:r>
    </w:p>
    <w:p w:rsidR="00255E10" w:rsidRPr="001528B1" w:rsidRDefault="00255E10" w:rsidP="000C2DEA">
      <w:pPr>
        <w:pStyle w:val="Textoindependiente"/>
        <w:tabs>
          <w:tab w:val="left" w:pos="0"/>
        </w:tabs>
        <w:spacing w:after="0"/>
        <w:jc w:val="both"/>
        <w:rPr>
          <w:rFonts w:ascii="Century Gothic" w:hAnsi="Century Gothic" w:cs="Arial"/>
          <w:i/>
          <w:sz w:val="20"/>
          <w:lang w:val="es-ES"/>
        </w:rPr>
      </w:pPr>
      <w:r w:rsidRPr="001528B1">
        <w:rPr>
          <w:rFonts w:ascii="Century Gothic" w:hAnsi="Century Gothic" w:cs="Arial"/>
          <w:i/>
          <w:sz w:val="20"/>
          <w:lang w:val="es-ES"/>
        </w:rPr>
        <w:t xml:space="preserve">2. debido a la pandemia del </w:t>
      </w:r>
      <w:proofErr w:type="spellStart"/>
      <w:r>
        <w:rPr>
          <w:rFonts w:ascii="Century Gothic" w:hAnsi="Century Gothic" w:cs="Arial"/>
          <w:i/>
          <w:sz w:val="20"/>
          <w:lang w:val="es-ES"/>
        </w:rPr>
        <w:t>C</w:t>
      </w:r>
      <w:r w:rsidRPr="001528B1">
        <w:rPr>
          <w:rFonts w:ascii="Century Gothic" w:hAnsi="Century Gothic" w:cs="Arial"/>
          <w:i/>
          <w:sz w:val="20"/>
          <w:lang w:val="es-ES"/>
        </w:rPr>
        <w:t>ovid</w:t>
      </w:r>
      <w:proofErr w:type="spellEnd"/>
      <w:r w:rsidRPr="001528B1">
        <w:rPr>
          <w:rFonts w:ascii="Century Gothic" w:hAnsi="Century Gothic" w:cs="Arial"/>
          <w:i/>
          <w:sz w:val="20"/>
          <w:lang w:val="es-ES"/>
        </w:rPr>
        <w:t xml:space="preserve"> 19 (coronavirus) las autoridades panameñas han tomado las medidas necesarias para evitar la propagación del virus. Entre estas medidas, el aislamiento social obligatorio.</w:t>
      </w:r>
    </w:p>
    <w:p w:rsidR="00255E10" w:rsidRPr="001528B1" w:rsidRDefault="00255E10" w:rsidP="000C2DEA">
      <w:pPr>
        <w:pStyle w:val="Textoindependiente"/>
        <w:jc w:val="both"/>
        <w:rPr>
          <w:rFonts w:ascii="Century Gothic" w:hAnsi="Century Gothic" w:cs="Arial"/>
          <w:i/>
          <w:sz w:val="20"/>
          <w:lang w:val="es-ES"/>
        </w:rPr>
      </w:pPr>
      <w:r w:rsidRPr="001528B1">
        <w:rPr>
          <w:rFonts w:ascii="Century Gothic" w:hAnsi="Century Gothic" w:cs="Arial"/>
          <w:i/>
          <w:sz w:val="20"/>
          <w:lang w:val="es-ES"/>
        </w:rPr>
        <w:t>3. Debido al aislamiento social obligatorio he quedado sin trabajo (ya que soy trabajador informal) y por tanto sin ingresos para satisfacer mis necesidades básicas, las cuales son alimentación, vivienda, salud.</w:t>
      </w:r>
    </w:p>
    <w:p w:rsidR="00255E10" w:rsidRPr="001528B1" w:rsidRDefault="00255E10" w:rsidP="000C2DEA">
      <w:pPr>
        <w:pStyle w:val="Textoindependiente"/>
        <w:jc w:val="both"/>
        <w:rPr>
          <w:rFonts w:ascii="Century Gothic" w:hAnsi="Century Gothic" w:cs="Arial"/>
          <w:i/>
          <w:sz w:val="20"/>
          <w:lang w:val="es-ES"/>
        </w:rPr>
      </w:pPr>
      <w:r w:rsidRPr="001528B1">
        <w:rPr>
          <w:rFonts w:ascii="Century Gothic" w:hAnsi="Century Gothic" w:cs="Arial"/>
          <w:i/>
          <w:sz w:val="20"/>
          <w:lang w:val="es-ES"/>
        </w:rPr>
        <w:t xml:space="preserve">4.Envié una petición al consulado de Colombia en Panamá el día </w:t>
      </w:r>
      <w:proofErr w:type="gramStart"/>
      <w:r w:rsidRPr="001528B1">
        <w:rPr>
          <w:rFonts w:ascii="Century Gothic" w:hAnsi="Century Gothic" w:cs="Arial"/>
          <w:i/>
          <w:sz w:val="20"/>
          <w:lang w:val="es-ES"/>
        </w:rPr>
        <w:t>x ,</w:t>
      </w:r>
      <w:proofErr w:type="gramEnd"/>
      <w:r w:rsidRPr="001528B1">
        <w:rPr>
          <w:rFonts w:ascii="Century Gothic" w:hAnsi="Century Gothic" w:cs="Arial"/>
          <w:i/>
          <w:sz w:val="20"/>
          <w:lang w:val="es-ES"/>
        </w:rPr>
        <w:t xml:space="preserve"> solicitando subsidios para satisfacer mis necesidades básicas y la repatriación a Colombia.  Me respondieron que debemos esperar las determinaciones que tome el gobierno nacional colombiano.</w:t>
      </w:r>
    </w:p>
    <w:p w:rsidR="00255E10" w:rsidRPr="001528B1" w:rsidRDefault="00255E10" w:rsidP="000C2DEA">
      <w:pPr>
        <w:pStyle w:val="Textoindependiente"/>
        <w:jc w:val="both"/>
        <w:rPr>
          <w:rFonts w:ascii="Century Gothic" w:hAnsi="Century Gothic" w:cs="Arial"/>
          <w:i/>
          <w:sz w:val="20"/>
          <w:lang w:val="es-ES"/>
        </w:rPr>
      </w:pPr>
      <w:r w:rsidRPr="001528B1">
        <w:rPr>
          <w:rFonts w:ascii="Century Gothic" w:hAnsi="Century Gothic" w:cs="Arial"/>
          <w:i/>
          <w:sz w:val="20"/>
          <w:lang w:val="es-ES"/>
        </w:rPr>
        <w:t>5.  El día 8 de abril de 2.020 Migración Colombia expidió la resolución no. 1032 de 2.020 por medio de la cual establece el protocolo de regreso al país de ciudadanos colombianos que se encuentren en condición vulnerable en el extranjero.</w:t>
      </w:r>
    </w:p>
    <w:p w:rsidR="00255E10" w:rsidRPr="001528B1" w:rsidRDefault="00255E10" w:rsidP="000C2DEA">
      <w:pPr>
        <w:pStyle w:val="Textoindependiente"/>
        <w:jc w:val="both"/>
        <w:rPr>
          <w:rFonts w:ascii="Century Gothic" w:hAnsi="Century Gothic" w:cs="Arial"/>
          <w:i/>
          <w:sz w:val="20"/>
          <w:lang w:val="es-ES"/>
        </w:rPr>
      </w:pPr>
      <w:r w:rsidRPr="001528B1">
        <w:rPr>
          <w:rFonts w:ascii="Century Gothic" w:hAnsi="Century Gothic" w:cs="Arial"/>
          <w:i/>
          <w:sz w:val="20"/>
          <w:lang w:val="es-ES"/>
        </w:rPr>
        <w:t xml:space="preserve">6. El artículo </w:t>
      </w:r>
      <w:proofErr w:type="gramStart"/>
      <w:r w:rsidRPr="001528B1">
        <w:rPr>
          <w:rFonts w:ascii="Century Gothic" w:hAnsi="Century Gothic" w:cs="Arial"/>
          <w:i/>
          <w:sz w:val="20"/>
          <w:lang w:val="es-ES"/>
        </w:rPr>
        <w:t>3 ,</w:t>
      </w:r>
      <w:proofErr w:type="gramEnd"/>
      <w:r w:rsidRPr="001528B1">
        <w:rPr>
          <w:rFonts w:ascii="Century Gothic" w:hAnsi="Century Gothic" w:cs="Arial"/>
          <w:i/>
          <w:sz w:val="20"/>
          <w:lang w:val="es-ES"/>
        </w:rPr>
        <w:t xml:space="preserve"> numeral 3.3 de la resolución no. 1032 de 2.020 establece que el costo de transporte desde el exterior los debe asumir el ciudadano nacional, el numeral  3.4 del art 3. de la resolución no. 1032 de 2.020 exige cumplir con las medidas de autoaislamiento en la primera ciudad donde llegue el vuelo, y en el numeral 3.5 del mismo artículo refiere que el ciudadano es quien debe asumir los costos de hospedaje y alimentación, cuando la ciudad a la cual llegue el vuelo no sea en la que resida.</w:t>
      </w:r>
    </w:p>
    <w:p w:rsidR="00255E10" w:rsidRPr="001A011F" w:rsidRDefault="00255E10" w:rsidP="000C2DEA">
      <w:pPr>
        <w:pStyle w:val="Textoindependiente"/>
        <w:jc w:val="both"/>
        <w:rPr>
          <w:rFonts w:ascii="Century Gothic" w:hAnsi="Century Gothic" w:cs="Arial"/>
          <w:i/>
          <w:sz w:val="16"/>
          <w:szCs w:val="16"/>
          <w:lang w:val="es-ES"/>
        </w:rPr>
      </w:pPr>
      <w:r w:rsidRPr="001528B1">
        <w:rPr>
          <w:rFonts w:ascii="Century Gothic" w:hAnsi="Century Gothic" w:cs="Arial"/>
          <w:i/>
          <w:sz w:val="20"/>
          <w:lang w:val="es-ES"/>
        </w:rPr>
        <w:t>7. El martes 14 de abril un grupo de colombianos en Panamá realizamos una protesta en el Consulado de ciudad de Panamá, solicitándole muy respetuosamente al gobierno colombiano y panameño ayuda económica para satisfacer nuestras necesidades básicas y la repatriación a nuestro país. La petición anterior fue respondida por la autoridad con la advertencia de que si seguíamos protestando nos iban a arrestar. Cabe aclarar que la protesta fue pacífica y siguiendo los parámetros de protección (uso de tapabocas, guantes, y manteniendo una distancia prudente).</w:t>
      </w:r>
    </w:p>
    <w:p w:rsidR="00255E10" w:rsidRPr="001A011F" w:rsidRDefault="00255E10" w:rsidP="000C2DEA">
      <w:pPr>
        <w:pStyle w:val="Textoindependiente"/>
        <w:spacing w:after="0"/>
        <w:jc w:val="both"/>
        <w:rPr>
          <w:rFonts w:ascii="Century Gothic" w:hAnsi="Century Gothic" w:cs="Arial"/>
          <w:i/>
          <w:sz w:val="16"/>
          <w:szCs w:val="16"/>
          <w:lang w:val="es-ES"/>
        </w:rPr>
      </w:pPr>
    </w:p>
  </w:footnote>
  <w:footnote w:id="2">
    <w:p w:rsidR="00255E10" w:rsidRPr="001528B1" w:rsidRDefault="00255E10" w:rsidP="00BF5171">
      <w:pPr>
        <w:pStyle w:val="Textoindependiente"/>
        <w:tabs>
          <w:tab w:val="left" w:pos="0"/>
        </w:tabs>
        <w:spacing w:after="0"/>
        <w:jc w:val="both"/>
        <w:rPr>
          <w:rFonts w:ascii="Century Gothic" w:hAnsi="Century Gothic" w:cs="Arial"/>
          <w:i/>
          <w:sz w:val="20"/>
          <w:lang w:val="es-ES"/>
        </w:rPr>
      </w:pPr>
      <w:r w:rsidRPr="001528B1">
        <w:rPr>
          <w:rStyle w:val="Refdenotaalpie"/>
          <w:rFonts w:ascii="Century Gothic" w:hAnsi="Century Gothic"/>
          <w:sz w:val="20"/>
        </w:rPr>
        <w:footnoteRef/>
      </w:r>
      <w:r w:rsidRPr="001528B1">
        <w:rPr>
          <w:rFonts w:ascii="Century Gothic" w:hAnsi="Century Gothic"/>
          <w:sz w:val="20"/>
        </w:rPr>
        <w:t xml:space="preserve"> </w:t>
      </w:r>
      <w:r w:rsidRPr="001528B1">
        <w:rPr>
          <w:rFonts w:ascii="Century Gothic" w:hAnsi="Century Gothic"/>
          <w:sz w:val="20"/>
          <w:lang w:val="es-CO"/>
        </w:rPr>
        <w:t xml:space="preserve">Como pretensiones </w:t>
      </w:r>
      <w:r w:rsidRPr="001528B1">
        <w:rPr>
          <w:rFonts w:ascii="Century Gothic" w:hAnsi="Century Gothic"/>
          <w:sz w:val="20"/>
          <w:lang w:val="es-ES"/>
        </w:rPr>
        <w:t>indicó:</w:t>
      </w:r>
      <w:r w:rsidRPr="001528B1">
        <w:rPr>
          <w:rFonts w:ascii="Century Gothic" w:hAnsi="Century Gothic" w:cs="Arial"/>
          <w:i/>
          <w:sz w:val="20"/>
          <w:lang w:val="es-ES"/>
        </w:rPr>
        <w:t xml:space="preserve"> </w:t>
      </w:r>
    </w:p>
    <w:p w:rsidR="00255E10" w:rsidRPr="001528B1" w:rsidRDefault="00255E10" w:rsidP="00BF5171">
      <w:pPr>
        <w:pStyle w:val="Textoindependiente"/>
        <w:tabs>
          <w:tab w:val="left" w:pos="0"/>
        </w:tabs>
        <w:spacing w:after="0"/>
        <w:jc w:val="both"/>
        <w:rPr>
          <w:rFonts w:ascii="Century Gothic" w:hAnsi="Century Gothic" w:cs="Arial"/>
          <w:i/>
          <w:sz w:val="20"/>
          <w:lang w:val="es-ES"/>
        </w:rPr>
      </w:pPr>
    </w:p>
    <w:p w:rsidR="00255E10" w:rsidRPr="001528B1" w:rsidRDefault="00255E10" w:rsidP="006761C4">
      <w:pPr>
        <w:pStyle w:val="Textoindependiente"/>
        <w:tabs>
          <w:tab w:val="left" w:pos="0"/>
        </w:tabs>
        <w:jc w:val="both"/>
        <w:rPr>
          <w:rFonts w:ascii="Century Gothic" w:hAnsi="Century Gothic" w:cs="Arial"/>
          <w:i/>
          <w:sz w:val="20"/>
          <w:lang w:val="es-ES"/>
        </w:rPr>
      </w:pPr>
      <w:r w:rsidRPr="001528B1">
        <w:rPr>
          <w:rFonts w:ascii="Century Gothic" w:hAnsi="Century Gothic" w:cs="Arial"/>
          <w:i/>
          <w:sz w:val="20"/>
          <w:lang w:val="es-ES"/>
        </w:rPr>
        <w:t xml:space="preserve">“1. La fecha para el vuelo humanitario o vuelo de repatriación desde Panamá a Colombia se </w:t>
      </w:r>
      <w:proofErr w:type="gramStart"/>
      <w:r w:rsidRPr="001528B1">
        <w:rPr>
          <w:rFonts w:ascii="Century Gothic" w:hAnsi="Century Gothic" w:cs="Arial"/>
          <w:i/>
          <w:sz w:val="20"/>
          <w:lang w:val="es-ES"/>
        </w:rPr>
        <w:t>fije  de</w:t>
      </w:r>
      <w:proofErr w:type="gramEnd"/>
      <w:r w:rsidRPr="001528B1">
        <w:rPr>
          <w:rFonts w:ascii="Century Gothic" w:hAnsi="Century Gothic" w:cs="Arial"/>
          <w:i/>
          <w:sz w:val="20"/>
          <w:lang w:val="es-ES"/>
        </w:rPr>
        <w:t xml:space="preserve"> manera inmediata, dadas las circunstancias ya expuestas.</w:t>
      </w:r>
    </w:p>
    <w:p w:rsidR="00255E10" w:rsidRPr="001528B1" w:rsidRDefault="00255E10" w:rsidP="006761C4">
      <w:pPr>
        <w:pStyle w:val="Textoindependiente"/>
        <w:tabs>
          <w:tab w:val="left" w:pos="0"/>
        </w:tabs>
        <w:jc w:val="both"/>
        <w:rPr>
          <w:rFonts w:ascii="Century Gothic" w:hAnsi="Century Gothic" w:cs="Arial"/>
          <w:i/>
          <w:sz w:val="20"/>
          <w:lang w:val="es-ES"/>
        </w:rPr>
      </w:pPr>
      <w:r w:rsidRPr="001528B1">
        <w:rPr>
          <w:rFonts w:ascii="Century Gothic" w:hAnsi="Century Gothic" w:cs="Arial"/>
          <w:i/>
          <w:sz w:val="20"/>
          <w:lang w:val="es-ES"/>
        </w:rPr>
        <w:t>2.  No tenga costo alguno mi repatriación, es decir, que mi repatriación sea gratuita. En otras palabras, se inaplique el numeral 3.3 artículo 3 de la resolución 1032 de 2020 y se aplique la Constitución.</w:t>
      </w:r>
    </w:p>
    <w:p w:rsidR="00255E10" w:rsidRPr="001528B1" w:rsidRDefault="00255E10" w:rsidP="006761C4">
      <w:pPr>
        <w:pStyle w:val="Textoindependiente"/>
        <w:tabs>
          <w:tab w:val="left" w:pos="0"/>
        </w:tabs>
        <w:spacing w:after="0"/>
        <w:jc w:val="both"/>
        <w:rPr>
          <w:rFonts w:ascii="Century Gothic" w:hAnsi="Century Gothic" w:cs="Arial"/>
          <w:i/>
          <w:sz w:val="20"/>
          <w:lang w:val="es-ES"/>
        </w:rPr>
      </w:pPr>
      <w:r w:rsidRPr="001528B1">
        <w:rPr>
          <w:rFonts w:ascii="Century Gothic" w:hAnsi="Century Gothic" w:cs="Arial"/>
          <w:i/>
          <w:sz w:val="20"/>
          <w:lang w:val="es-ES"/>
        </w:rPr>
        <w:t>3.Se me brinde un subsidio para satisfacer mis necesidades básicas.).”</w:t>
      </w:r>
    </w:p>
    <w:p w:rsidR="00255E10" w:rsidRPr="001A011F" w:rsidRDefault="00255E10" w:rsidP="00BF5171">
      <w:pPr>
        <w:pStyle w:val="Textoindependiente"/>
        <w:spacing w:after="0"/>
        <w:jc w:val="both"/>
        <w:rPr>
          <w:rFonts w:ascii="Century Gothic" w:hAnsi="Century Gothic" w:cs="Arial"/>
          <w:i/>
          <w:sz w:val="16"/>
          <w:szCs w:val="16"/>
          <w:lang w:val="es-ES"/>
        </w:rPr>
      </w:pPr>
    </w:p>
  </w:footnote>
  <w:footnote w:id="3">
    <w:p w:rsidR="00255E10" w:rsidRPr="004E24E0" w:rsidRDefault="00255E10" w:rsidP="004E24E0">
      <w:pPr>
        <w:tabs>
          <w:tab w:val="left" w:pos="5474"/>
        </w:tabs>
        <w:jc w:val="both"/>
        <w:rPr>
          <w:rFonts w:ascii="Century Gothic" w:hAnsi="Century Gothic" w:cs="Arial"/>
          <w:sz w:val="20"/>
          <w:szCs w:val="20"/>
        </w:rPr>
      </w:pPr>
      <w:r w:rsidRPr="004E24E0">
        <w:rPr>
          <w:rStyle w:val="Refdenotaalpie"/>
          <w:rFonts w:ascii="Century Gothic" w:hAnsi="Century Gothic"/>
          <w:sz w:val="20"/>
          <w:szCs w:val="20"/>
        </w:rPr>
        <w:footnoteRef/>
      </w:r>
      <w:r w:rsidRPr="004E24E0">
        <w:rPr>
          <w:rFonts w:ascii="Century Gothic" w:hAnsi="Century Gothic"/>
          <w:sz w:val="20"/>
          <w:szCs w:val="20"/>
        </w:rPr>
        <w:t xml:space="preserve"> </w:t>
      </w:r>
      <w:r w:rsidRPr="004E24E0">
        <w:rPr>
          <w:rFonts w:ascii="Century Gothic" w:hAnsi="Century Gothic" w:cs="Arial"/>
          <w:sz w:val="20"/>
          <w:szCs w:val="20"/>
        </w:rPr>
        <w:t>Los documentos que se citaron en el escrito de tutela fueron los siguientes:</w:t>
      </w:r>
    </w:p>
    <w:p w:rsidR="00255E10" w:rsidRPr="004E24E0" w:rsidRDefault="00255E10" w:rsidP="004E24E0">
      <w:pPr>
        <w:tabs>
          <w:tab w:val="left" w:pos="5474"/>
        </w:tabs>
        <w:jc w:val="both"/>
        <w:rPr>
          <w:rFonts w:ascii="Century Gothic" w:hAnsi="Century Gothic" w:cs="Arial"/>
          <w:sz w:val="20"/>
          <w:szCs w:val="20"/>
        </w:rPr>
      </w:pPr>
    </w:p>
    <w:p w:rsidR="00255E10" w:rsidRPr="004E24E0" w:rsidRDefault="00255E10" w:rsidP="004E24E0">
      <w:pPr>
        <w:tabs>
          <w:tab w:val="left" w:pos="5474"/>
        </w:tabs>
        <w:jc w:val="both"/>
        <w:rPr>
          <w:rFonts w:ascii="Century Gothic" w:hAnsi="Century Gothic" w:cs="Arial"/>
          <w:i/>
          <w:sz w:val="20"/>
          <w:szCs w:val="20"/>
        </w:rPr>
      </w:pPr>
      <w:r w:rsidRPr="004E24E0">
        <w:rPr>
          <w:rFonts w:ascii="Century Gothic" w:hAnsi="Century Gothic" w:cs="Arial"/>
          <w:i/>
          <w:sz w:val="20"/>
          <w:szCs w:val="20"/>
        </w:rPr>
        <w:t>Foto cedula de ciudadanía</w:t>
      </w:r>
    </w:p>
    <w:p w:rsidR="00255E10" w:rsidRPr="004E24E0" w:rsidRDefault="00255E10" w:rsidP="004E24E0">
      <w:pPr>
        <w:tabs>
          <w:tab w:val="left" w:pos="5474"/>
        </w:tabs>
        <w:jc w:val="both"/>
        <w:rPr>
          <w:rFonts w:ascii="Century Gothic" w:hAnsi="Century Gothic" w:cs="Arial"/>
          <w:i/>
          <w:sz w:val="20"/>
          <w:szCs w:val="20"/>
        </w:rPr>
      </w:pPr>
      <w:r w:rsidRPr="004E24E0">
        <w:rPr>
          <w:rFonts w:ascii="Century Gothic" w:hAnsi="Century Gothic" w:cs="Arial"/>
          <w:i/>
          <w:sz w:val="20"/>
          <w:szCs w:val="20"/>
        </w:rPr>
        <w:t>Foto pasaporte y foto de sello de ingreso a Panamá</w:t>
      </w:r>
    </w:p>
    <w:p w:rsidR="00255E10" w:rsidRPr="004E24E0" w:rsidRDefault="00255E10" w:rsidP="004E24E0">
      <w:pPr>
        <w:tabs>
          <w:tab w:val="left" w:pos="5474"/>
        </w:tabs>
        <w:jc w:val="both"/>
        <w:rPr>
          <w:rFonts w:ascii="Century Gothic" w:hAnsi="Century Gothic" w:cs="Arial"/>
          <w:i/>
          <w:sz w:val="20"/>
          <w:szCs w:val="20"/>
        </w:rPr>
      </w:pPr>
      <w:r w:rsidRPr="004E24E0">
        <w:rPr>
          <w:rFonts w:ascii="Century Gothic" w:hAnsi="Century Gothic" w:cs="Arial"/>
          <w:i/>
          <w:sz w:val="20"/>
          <w:szCs w:val="20"/>
        </w:rPr>
        <w:t>(Foto de suspensión o terminación del contrato de trabajo si es el caso)</w:t>
      </w:r>
    </w:p>
    <w:p w:rsidR="00255E10" w:rsidRPr="004E24E0" w:rsidRDefault="00255E10" w:rsidP="004E24E0">
      <w:pPr>
        <w:tabs>
          <w:tab w:val="left" w:pos="5474"/>
        </w:tabs>
        <w:jc w:val="both"/>
        <w:rPr>
          <w:rFonts w:ascii="Century Gothic" w:hAnsi="Century Gothic" w:cs="Arial"/>
          <w:i/>
          <w:sz w:val="20"/>
          <w:szCs w:val="20"/>
        </w:rPr>
      </w:pPr>
      <w:r w:rsidRPr="004E24E0">
        <w:rPr>
          <w:rFonts w:ascii="Century Gothic" w:hAnsi="Century Gothic" w:cs="Arial"/>
          <w:i/>
          <w:sz w:val="20"/>
          <w:szCs w:val="20"/>
        </w:rPr>
        <w:t>Foto de petición hecha al consulado colombiano en Panamá y foto de respuesta de dicha petición.</w:t>
      </w:r>
    </w:p>
    <w:p w:rsidR="00255E10" w:rsidRPr="004E24E0" w:rsidRDefault="00255E10" w:rsidP="004E24E0">
      <w:pPr>
        <w:tabs>
          <w:tab w:val="left" w:pos="5474"/>
        </w:tabs>
        <w:jc w:val="both"/>
        <w:rPr>
          <w:rFonts w:ascii="Century Gothic" w:hAnsi="Century Gothic" w:cs="Arial"/>
          <w:i/>
          <w:sz w:val="20"/>
          <w:szCs w:val="20"/>
        </w:rPr>
      </w:pPr>
      <w:r w:rsidRPr="004E24E0">
        <w:rPr>
          <w:rFonts w:ascii="Century Gothic" w:hAnsi="Century Gothic" w:cs="Arial"/>
          <w:i/>
          <w:sz w:val="20"/>
          <w:szCs w:val="20"/>
        </w:rPr>
        <w:t>Foto o video de la protesta que realizaron los colombianos en Panamá.</w:t>
      </w:r>
    </w:p>
  </w:footnote>
  <w:footnote w:id="4">
    <w:p w:rsidR="00255E10" w:rsidRPr="001A011F" w:rsidRDefault="00255E10" w:rsidP="00712EF3">
      <w:pPr>
        <w:pStyle w:val="Textonotapie"/>
        <w:rPr>
          <w:rFonts w:ascii="Century Gothic" w:hAnsi="Century Gothic"/>
          <w:sz w:val="16"/>
          <w:szCs w:val="16"/>
        </w:rPr>
      </w:pPr>
      <w:r w:rsidRPr="001A011F">
        <w:rPr>
          <w:rStyle w:val="Refdenotaalpie"/>
          <w:rFonts w:ascii="Century Gothic" w:hAnsi="Century Gothic"/>
          <w:sz w:val="16"/>
          <w:szCs w:val="16"/>
        </w:rPr>
        <w:footnoteRef/>
      </w:r>
      <w:r w:rsidRPr="001A011F">
        <w:rPr>
          <w:rFonts w:ascii="Century Gothic" w:hAnsi="Century Gothic"/>
          <w:sz w:val="16"/>
          <w:szCs w:val="16"/>
        </w:rPr>
        <w:t xml:space="preserve"> </w:t>
      </w:r>
      <w:hyperlink r:id="rId1" w:history="1">
        <w:r w:rsidRPr="001A011F">
          <w:rPr>
            <w:rStyle w:val="Hipervnculo"/>
            <w:rFonts w:ascii="Century Gothic" w:hAnsi="Century Gothic"/>
            <w:sz w:val="16"/>
            <w:szCs w:val="16"/>
          </w:rPr>
          <w:t>https://www.who.int/es/dg/speeches/detail/who-director-general-s-opening-remarks-at-the-media-briefing-on-covid-19---11-march-2020</w:t>
        </w:r>
      </w:hyperlink>
      <w:r w:rsidRPr="001A011F">
        <w:rPr>
          <w:rFonts w:ascii="Century Gothic" w:hAnsi="Century Gothic"/>
          <w:sz w:val="16"/>
          <w:szCs w:val="16"/>
        </w:rPr>
        <w:t xml:space="preserve"> </w:t>
      </w:r>
    </w:p>
    <w:p w:rsidR="00255E10" w:rsidRPr="001A011F" w:rsidRDefault="00255E10" w:rsidP="00712EF3">
      <w:pPr>
        <w:pStyle w:val="Textonotapie"/>
        <w:rPr>
          <w:rFonts w:ascii="Century Gothic" w:hAnsi="Century Gothic"/>
          <w:sz w:val="16"/>
          <w:szCs w:val="16"/>
          <w:lang w:val="es-CO"/>
        </w:rPr>
      </w:pPr>
    </w:p>
  </w:footnote>
  <w:footnote w:id="5">
    <w:p w:rsidR="00255E10" w:rsidRPr="005B1D9B" w:rsidRDefault="00255E10" w:rsidP="009C534C">
      <w:pPr>
        <w:pStyle w:val="Textonotapie"/>
        <w:rPr>
          <w:rFonts w:ascii="Century Gothic" w:hAnsi="Century Gothic"/>
        </w:rPr>
      </w:pPr>
      <w:r w:rsidRPr="005B1D9B">
        <w:rPr>
          <w:rStyle w:val="Refdenotaalpie"/>
          <w:rFonts w:ascii="Century Gothic" w:hAnsi="Century Gothic"/>
        </w:rPr>
        <w:footnoteRef/>
      </w:r>
      <w:r w:rsidRPr="005B1D9B">
        <w:rPr>
          <w:rFonts w:ascii="Century Gothic" w:hAnsi="Century Gothic"/>
        </w:rPr>
        <w:t xml:space="preserve"> Corte Constitucional, Sentencias SU-975 de 2003, T-883 de 2008 y T-130 de 2014.</w:t>
      </w:r>
    </w:p>
  </w:footnote>
  <w:footnote w:id="6">
    <w:p w:rsidR="00255E10" w:rsidRPr="001A011F" w:rsidRDefault="00255E10">
      <w:pPr>
        <w:pStyle w:val="Textonotapie"/>
        <w:rPr>
          <w:rFonts w:ascii="Century Gothic" w:hAnsi="Century Gothic"/>
          <w:i/>
          <w:sz w:val="16"/>
          <w:szCs w:val="16"/>
          <w:lang w:val="es-CO"/>
        </w:rPr>
      </w:pPr>
      <w:r w:rsidRPr="005B1D9B">
        <w:rPr>
          <w:rStyle w:val="Refdenotaalpie"/>
          <w:rFonts w:ascii="Century Gothic" w:hAnsi="Century Gothic"/>
        </w:rPr>
        <w:footnoteRef/>
      </w:r>
      <w:r w:rsidRPr="005B1D9B">
        <w:rPr>
          <w:rFonts w:ascii="Century Gothic" w:hAnsi="Century Gothic"/>
        </w:rPr>
        <w:t xml:space="preserve"> </w:t>
      </w:r>
      <w:r w:rsidRPr="005B1D9B">
        <w:rPr>
          <w:rFonts w:ascii="Century Gothic" w:hAnsi="Century Gothic"/>
          <w:i/>
        </w:rPr>
        <w:t>El juez, tan pronto llegue al convencimiento respecto de la situación litigiosa, podrá proferir el fallo, sin necesidad de practicar las pruebas solicitadas.</w:t>
      </w:r>
    </w:p>
  </w:footnote>
  <w:footnote w:id="7">
    <w:p w:rsidR="00255E10" w:rsidRPr="001A011F" w:rsidRDefault="00255E10">
      <w:pPr>
        <w:pStyle w:val="Textonotapie"/>
        <w:rPr>
          <w:rFonts w:ascii="Century Gothic" w:hAnsi="Century Gothic"/>
          <w:sz w:val="16"/>
          <w:szCs w:val="16"/>
          <w:lang w:val="es-CO"/>
        </w:rPr>
      </w:pPr>
      <w:r w:rsidRPr="001A011F">
        <w:rPr>
          <w:rStyle w:val="Refdenotaalpie"/>
          <w:rFonts w:ascii="Century Gothic" w:hAnsi="Century Gothic"/>
          <w:sz w:val="16"/>
          <w:szCs w:val="16"/>
        </w:rPr>
        <w:footnoteRef/>
      </w:r>
      <w:r w:rsidRPr="001A011F">
        <w:rPr>
          <w:rFonts w:ascii="Century Gothic" w:hAnsi="Century Gothic"/>
          <w:sz w:val="16"/>
          <w:szCs w:val="16"/>
        </w:rPr>
        <w:t xml:space="preserve"> </w:t>
      </w:r>
      <w:hyperlink r:id="rId2" w:history="1">
        <w:r w:rsidRPr="001A011F">
          <w:rPr>
            <w:rStyle w:val="Hipervnculo"/>
            <w:rFonts w:ascii="Century Gothic" w:hAnsi="Century Gothic"/>
            <w:sz w:val="16"/>
            <w:szCs w:val="16"/>
          </w:rPr>
          <w:t>https://panama.consulado.gov.co/newsroom/news/2020-04-23/22669</w:t>
        </w:r>
      </w:hyperlink>
      <w:r w:rsidRPr="001A011F">
        <w:rPr>
          <w:rFonts w:ascii="Century Gothic" w:hAnsi="Century Gothic"/>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E10" w:rsidRPr="00E90537" w:rsidRDefault="00255E10" w:rsidP="00196DB3">
    <w:pPr>
      <w:pStyle w:val="Encabezado"/>
      <w:tabs>
        <w:tab w:val="left" w:pos="8789"/>
      </w:tabs>
      <w:ind w:right="51"/>
      <w:jc w:val="right"/>
      <w:rPr>
        <w:rFonts w:ascii="Century Gothic" w:hAnsi="Century Gothic" w:cs="Tahoma"/>
        <w:i/>
        <w:smallCaps/>
        <w:sz w:val="16"/>
        <w:szCs w:val="16"/>
        <w:lang w:val="es-MX"/>
      </w:rPr>
    </w:pPr>
    <w:r w:rsidRPr="00E90537">
      <w:rPr>
        <w:rFonts w:ascii="Century Gothic" w:hAnsi="Century Gothic" w:cs="Tahoma"/>
        <w:i/>
        <w:smallCaps/>
        <w:sz w:val="16"/>
        <w:szCs w:val="16"/>
        <w:lang w:val="es-MX"/>
      </w:rPr>
      <w:t>Expediente No. 2020-083</w:t>
    </w:r>
  </w:p>
  <w:p w:rsidR="00255E10" w:rsidRPr="00E90537" w:rsidRDefault="00255E10" w:rsidP="00196DB3">
    <w:pPr>
      <w:pStyle w:val="Encabezado"/>
      <w:tabs>
        <w:tab w:val="left" w:pos="8789"/>
      </w:tabs>
      <w:ind w:right="51"/>
      <w:jc w:val="right"/>
      <w:rPr>
        <w:rFonts w:ascii="Century Gothic" w:hAnsi="Century Gothic" w:cs="Tahoma"/>
        <w:i/>
        <w:smallCaps/>
        <w:sz w:val="16"/>
        <w:szCs w:val="16"/>
        <w:lang w:val="es-MX"/>
      </w:rPr>
    </w:pPr>
    <w:r w:rsidRPr="00E90537">
      <w:rPr>
        <w:rFonts w:ascii="Century Gothic" w:hAnsi="Century Gothic" w:cs="Tahoma"/>
        <w:i/>
        <w:smallCaps/>
        <w:sz w:val="16"/>
        <w:szCs w:val="16"/>
        <w:lang w:val="es-MX"/>
      </w:rPr>
      <w:t>FALLO DE PRIMERA INSTANCIA</w:t>
    </w:r>
  </w:p>
  <w:p w:rsidR="00255E10" w:rsidRPr="00E90537" w:rsidRDefault="00255E10" w:rsidP="00196DB3">
    <w:pPr>
      <w:pStyle w:val="Encabezado"/>
      <w:tabs>
        <w:tab w:val="left" w:pos="8789"/>
      </w:tabs>
      <w:ind w:right="51"/>
      <w:jc w:val="right"/>
      <w:rPr>
        <w:rFonts w:ascii="Century Gothic" w:hAnsi="Century Gothic" w:cs="Tahoma"/>
        <w:i/>
        <w:smallCaps/>
        <w:sz w:val="16"/>
        <w:szCs w:val="16"/>
        <w:lang w:val="es-MX"/>
      </w:rPr>
    </w:pPr>
    <w:r w:rsidRPr="00E90537">
      <w:rPr>
        <w:rFonts w:ascii="Century Gothic" w:hAnsi="Century Gothic" w:cs="Tahoma"/>
        <w:i/>
        <w:smallCaps/>
        <w:sz w:val="16"/>
        <w:szCs w:val="16"/>
        <w:lang w:val="es-MX"/>
      </w:rPr>
      <w:t>ACCIÓN DE TUTELA</w:t>
    </w:r>
  </w:p>
  <w:p w:rsidR="00255E10" w:rsidRPr="00E90537" w:rsidRDefault="00255E10" w:rsidP="00196DB3">
    <w:pPr>
      <w:pStyle w:val="Encabezado"/>
      <w:tabs>
        <w:tab w:val="left" w:pos="8789"/>
      </w:tabs>
      <w:ind w:right="51"/>
      <w:jc w:val="right"/>
      <w:rPr>
        <w:rFonts w:ascii="Century Gothic" w:hAnsi="Century Gothic" w:cs="Tahoma"/>
        <w:i/>
        <w:smallCaps/>
        <w:sz w:val="16"/>
        <w:szCs w:val="16"/>
        <w:lang w:val="es-MX"/>
      </w:rPr>
    </w:pPr>
    <w:r w:rsidRPr="00E90537">
      <w:rPr>
        <w:rFonts w:ascii="Century Gothic" w:hAnsi="Century Gothic" w:cs="Tahoma"/>
        <w:i/>
        <w:smallCaps/>
        <w:sz w:val="16"/>
        <w:szCs w:val="16"/>
        <w:lang w:val="es-MX"/>
      </w:rPr>
      <w:t xml:space="preserve">Página </w:t>
    </w:r>
    <w:r w:rsidRPr="00E90537">
      <w:rPr>
        <w:rFonts w:ascii="Century Gothic" w:hAnsi="Century Gothic" w:cs="Tahoma"/>
        <w:i/>
        <w:smallCaps/>
        <w:sz w:val="16"/>
        <w:szCs w:val="16"/>
        <w:lang w:val="es-MX"/>
      </w:rPr>
      <w:fldChar w:fldCharType="begin"/>
    </w:r>
    <w:r w:rsidRPr="00E90537">
      <w:rPr>
        <w:rFonts w:ascii="Century Gothic" w:hAnsi="Century Gothic" w:cs="Tahoma"/>
        <w:i/>
        <w:smallCaps/>
        <w:sz w:val="16"/>
        <w:szCs w:val="16"/>
        <w:lang w:val="es-MX"/>
      </w:rPr>
      <w:instrText xml:space="preserve"> PAGE </w:instrText>
    </w:r>
    <w:r w:rsidRPr="00E90537">
      <w:rPr>
        <w:rFonts w:ascii="Century Gothic" w:hAnsi="Century Gothic" w:cs="Tahoma"/>
        <w:i/>
        <w:smallCaps/>
        <w:sz w:val="16"/>
        <w:szCs w:val="16"/>
        <w:lang w:val="es-MX"/>
      </w:rPr>
      <w:fldChar w:fldCharType="separate"/>
    </w:r>
    <w:r w:rsidR="00E858F9">
      <w:rPr>
        <w:rFonts w:ascii="Century Gothic" w:hAnsi="Century Gothic" w:cs="Tahoma"/>
        <w:i/>
        <w:smallCaps/>
        <w:noProof/>
        <w:sz w:val="16"/>
        <w:szCs w:val="16"/>
        <w:lang w:val="es-MX"/>
      </w:rPr>
      <w:t>12</w:t>
    </w:r>
    <w:r w:rsidRPr="00E90537">
      <w:rPr>
        <w:rFonts w:ascii="Century Gothic" w:hAnsi="Century Gothic" w:cs="Tahoma"/>
        <w:i/>
        <w:smallCaps/>
        <w:sz w:val="16"/>
        <w:szCs w:val="16"/>
        <w:lang w:val="es-MX"/>
      </w:rPr>
      <w:fldChar w:fldCharType="end"/>
    </w:r>
    <w:r w:rsidRPr="00E90537">
      <w:rPr>
        <w:rFonts w:ascii="Century Gothic" w:hAnsi="Century Gothic" w:cs="Tahoma"/>
        <w:i/>
        <w:smallCaps/>
        <w:sz w:val="16"/>
        <w:szCs w:val="16"/>
        <w:lang w:val="es-MX"/>
      </w:rPr>
      <w:t xml:space="preserve"> de </w:t>
    </w:r>
    <w:r w:rsidRPr="00E90537">
      <w:rPr>
        <w:rFonts w:ascii="Century Gothic" w:hAnsi="Century Gothic" w:cs="Tahoma"/>
        <w:i/>
        <w:smallCaps/>
        <w:sz w:val="16"/>
        <w:szCs w:val="16"/>
        <w:lang w:val="es-MX"/>
      </w:rPr>
      <w:fldChar w:fldCharType="begin"/>
    </w:r>
    <w:r w:rsidRPr="00E90537">
      <w:rPr>
        <w:rFonts w:ascii="Century Gothic" w:hAnsi="Century Gothic" w:cs="Tahoma"/>
        <w:i/>
        <w:smallCaps/>
        <w:sz w:val="16"/>
        <w:szCs w:val="16"/>
        <w:lang w:val="es-MX"/>
      </w:rPr>
      <w:instrText xml:space="preserve"> NUMPAGES </w:instrText>
    </w:r>
    <w:r w:rsidRPr="00E90537">
      <w:rPr>
        <w:rFonts w:ascii="Century Gothic" w:hAnsi="Century Gothic" w:cs="Tahoma"/>
        <w:i/>
        <w:smallCaps/>
        <w:sz w:val="16"/>
        <w:szCs w:val="16"/>
        <w:lang w:val="es-MX"/>
      </w:rPr>
      <w:fldChar w:fldCharType="separate"/>
    </w:r>
    <w:r w:rsidR="00E858F9">
      <w:rPr>
        <w:rFonts w:ascii="Century Gothic" w:hAnsi="Century Gothic" w:cs="Tahoma"/>
        <w:i/>
        <w:smallCaps/>
        <w:noProof/>
        <w:sz w:val="16"/>
        <w:szCs w:val="16"/>
        <w:lang w:val="es-MX"/>
      </w:rPr>
      <w:t>12</w:t>
    </w:r>
    <w:r w:rsidRPr="00E90537">
      <w:rPr>
        <w:rFonts w:ascii="Century Gothic" w:hAnsi="Century Gothic" w:cs="Tahoma"/>
        <w:i/>
        <w:smallCaps/>
        <w:sz w:val="16"/>
        <w:szCs w:val="16"/>
        <w:lang w:val="es-MX"/>
      </w:rPr>
      <w:fldChar w:fldCharType="end"/>
    </w:r>
  </w:p>
  <w:p w:rsidR="00255E10" w:rsidRPr="00B37A33" w:rsidRDefault="00255E10">
    <w:pPr>
      <w:rPr>
        <w:rFonts w:ascii="Century Gothic" w:hAnsi="Century Gothic"/>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E10" w:rsidRPr="00E4766A" w:rsidRDefault="00255E10" w:rsidP="00196DB3">
    <w:pPr>
      <w:tabs>
        <w:tab w:val="center" w:pos="4419"/>
        <w:tab w:val="right" w:pos="8838"/>
      </w:tabs>
      <w:jc w:val="center"/>
      <w:rPr>
        <w:rFonts w:ascii="Century Gothic" w:eastAsiaTheme="minorHAnsi" w:hAnsi="Century Gothic" w:cs="Tahoma"/>
        <w:sz w:val="20"/>
        <w:szCs w:val="20"/>
        <w:lang w:val="es-CO" w:eastAsia="en-US"/>
      </w:rPr>
    </w:pPr>
    <w:r w:rsidRPr="00E4766A">
      <w:rPr>
        <w:rFonts w:ascii="Century Gothic" w:hAnsi="Century Gothic" w:cs="Tahoma"/>
        <w:noProof/>
        <w:sz w:val="20"/>
        <w:szCs w:val="20"/>
        <w:lang w:val="es-CO" w:eastAsia="es-CO"/>
      </w:rPr>
      <w:drawing>
        <wp:inline distT="0" distB="0" distL="0" distR="0" wp14:anchorId="16447014" wp14:editId="5A8C7BB1">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255E10" w:rsidRPr="00E4766A" w:rsidRDefault="00255E10" w:rsidP="00196DB3">
    <w:pPr>
      <w:pStyle w:val="Encabezado"/>
      <w:jc w:val="center"/>
      <w:rPr>
        <w:rFonts w:ascii="Century Gothic" w:hAnsi="Century Gothic" w:cs="Tahoma"/>
        <w:b/>
        <w:sz w:val="20"/>
        <w:szCs w:val="20"/>
        <w:lang w:val="es-MX"/>
      </w:rPr>
    </w:pPr>
    <w:r w:rsidRPr="00E4766A">
      <w:rPr>
        <w:rFonts w:ascii="Century Gothic" w:hAnsi="Century Gothic" w:cs="Tahoma"/>
        <w:b/>
        <w:sz w:val="20"/>
        <w:szCs w:val="20"/>
        <w:lang w:val="es-MX"/>
      </w:rPr>
      <w:t>JUZGADO TREINTA Y CUATRO ADMINISTRATIVO</w:t>
    </w:r>
  </w:p>
  <w:p w:rsidR="00255E10" w:rsidRPr="00E4766A" w:rsidRDefault="00255E10" w:rsidP="00196DB3">
    <w:pPr>
      <w:pStyle w:val="Encabezado"/>
      <w:jc w:val="center"/>
      <w:rPr>
        <w:rFonts w:ascii="Century Gothic" w:hAnsi="Century Gothic" w:cs="Tahoma"/>
        <w:b/>
        <w:sz w:val="20"/>
        <w:szCs w:val="20"/>
        <w:lang w:val="es-MX"/>
      </w:rPr>
    </w:pPr>
    <w:r w:rsidRPr="00E4766A">
      <w:rPr>
        <w:rFonts w:ascii="Century Gothic" w:hAnsi="Century Gothic" w:cs="Tahoma"/>
        <w:b/>
        <w:sz w:val="20"/>
        <w:szCs w:val="20"/>
        <w:lang w:val="es-MX"/>
      </w:rPr>
      <w:t>ORAL DEL CIRCUITO DE BOGOTÁ</w:t>
    </w:r>
  </w:p>
  <w:p w:rsidR="00255E10" w:rsidRPr="00E4766A" w:rsidRDefault="00255E10" w:rsidP="00196DB3">
    <w:pPr>
      <w:pStyle w:val="Encabezado"/>
      <w:jc w:val="center"/>
      <w:rPr>
        <w:rFonts w:ascii="Century Gothic" w:hAnsi="Century Gothic" w:cs="Tahoma"/>
        <w:b/>
        <w:sz w:val="20"/>
        <w:szCs w:val="20"/>
        <w:lang w:val="es-MX"/>
      </w:rPr>
    </w:pPr>
    <w:r w:rsidRPr="00E4766A">
      <w:rPr>
        <w:rFonts w:ascii="Century Gothic" w:hAnsi="Century Gothic" w:cs="Tahoma"/>
        <w:b/>
        <w:sz w:val="20"/>
        <w:szCs w:val="20"/>
        <w:lang w:val="es-MX"/>
      </w:rPr>
      <w:t>Sección Tercera</w:t>
    </w:r>
  </w:p>
  <w:p w:rsidR="00255E10" w:rsidRPr="00F71C2D" w:rsidRDefault="00255E10">
    <w:pPr>
      <w:pStyle w:val="Encabezado"/>
      <w:rPr>
        <w:rFonts w:ascii="Century Gothic" w:hAnsi="Century Gothic" w:cs="Tahom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B321B"/>
    <w:multiLevelType w:val="hybridMultilevel"/>
    <w:tmpl w:val="ED6AB13E"/>
    <w:lvl w:ilvl="0" w:tplc="0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5BC5389"/>
    <w:multiLevelType w:val="hybridMultilevel"/>
    <w:tmpl w:val="998611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36E0F66"/>
    <w:multiLevelType w:val="hybridMultilevel"/>
    <w:tmpl w:val="707CAB66"/>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53AF20E9"/>
    <w:multiLevelType w:val="multilevel"/>
    <w:tmpl w:val="711E19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6942E2D"/>
    <w:multiLevelType w:val="hybridMultilevel"/>
    <w:tmpl w:val="5E323E98"/>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7860760"/>
    <w:multiLevelType w:val="hybridMultilevel"/>
    <w:tmpl w:val="BF129B2E"/>
    <w:lvl w:ilvl="0" w:tplc="52E0B566">
      <w:start w:val="1"/>
      <w:numFmt w:val="upperRoman"/>
      <w:lvlText w:val="%1."/>
      <w:lvlJc w:val="left"/>
      <w:pPr>
        <w:ind w:left="1080" w:hanging="720"/>
      </w:pPr>
      <w:rPr>
        <w:rFonts w:hint="default"/>
      </w:rPr>
    </w:lvl>
    <w:lvl w:ilvl="1" w:tplc="B950C574">
      <w:start w:val="1"/>
      <w:numFmt w:val="decimal"/>
      <w:lvlText w:val="%2."/>
      <w:lvlJc w:val="lef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6A841FA1"/>
    <w:multiLevelType w:val="hybridMultilevel"/>
    <w:tmpl w:val="01EE492A"/>
    <w:lvl w:ilvl="0" w:tplc="0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E8F2A52"/>
    <w:multiLevelType w:val="multilevel"/>
    <w:tmpl w:val="8DB0FA34"/>
    <w:lvl w:ilvl="0">
      <w:start w:val="1"/>
      <w:numFmt w:val="decimal"/>
      <w:lvlText w:val="%1."/>
      <w:lvlJc w:val="left"/>
      <w:pPr>
        <w:ind w:left="750" w:hanging="39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520" w:hanging="2160"/>
      </w:pPr>
      <w:rPr>
        <w:rFonts w:hint="default"/>
        <w:b w:val="0"/>
      </w:rPr>
    </w:lvl>
  </w:abstractNum>
  <w:abstractNum w:abstractNumId="10" w15:restartNumberingAfterBreak="0">
    <w:nsid w:val="72241C5B"/>
    <w:multiLevelType w:val="multilevel"/>
    <w:tmpl w:val="41DCEF84"/>
    <w:lvl w:ilvl="0">
      <w:start w:val="2"/>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8"/>
  </w:num>
  <w:num w:numId="2">
    <w:abstractNumId w:val="7"/>
  </w:num>
  <w:num w:numId="3">
    <w:abstractNumId w:val="9"/>
  </w:num>
  <w:num w:numId="4">
    <w:abstractNumId w:val="3"/>
  </w:num>
  <w:num w:numId="5">
    <w:abstractNumId w:val="1"/>
  </w:num>
  <w:num w:numId="6">
    <w:abstractNumId w:val="6"/>
  </w:num>
  <w:num w:numId="7">
    <w:abstractNumId w:val="0"/>
  </w:num>
  <w:num w:numId="8">
    <w:abstractNumId w:val="2"/>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64D"/>
    <w:rsid w:val="00002334"/>
    <w:rsid w:val="0001619E"/>
    <w:rsid w:val="00052A44"/>
    <w:rsid w:val="0005349B"/>
    <w:rsid w:val="00054693"/>
    <w:rsid w:val="00072DA1"/>
    <w:rsid w:val="0009015F"/>
    <w:rsid w:val="0009039A"/>
    <w:rsid w:val="000A07F0"/>
    <w:rsid w:val="000A0ADA"/>
    <w:rsid w:val="000B2DD0"/>
    <w:rsid w:val="000B6C49"/>
    <w:rsid w:val="000C2DEA"/>
    <w:rsid w:val="001151D2"/>
    <w:rsid w:val="00126951"/>
    <w:rsid w:val="001528B1"/>
    <w:rsid w:val="0016252B"/>
    <w:rsid w:val="00162BA0"/>
    <w:rsid w:val="00171003"/>
    <w:rsid w:val="001849C2"/>
    <w:rsid w:val="001874D5"/>
    <w:rsid w:val="00192EDA"/>
    <w:rsid w:val="00196DB3"/>
    <w:rsid w:val="001A011F"/>
    <w:rsid w:val="001E6D4B"/>
    <w:rsid w:val="001F54BD"/>
    <w:rsid w:val="00204A5C"/>
    <w:rsid w:val="00231BBD"/>
    <w:rsid w:val="00233D14"/>
    <w:rsid w:val="00245458"/>
    <w:rsid w:val="00250D90"/>
    <w:rsid w:val="00255E10"/>
    <w:rsid w:val="00267FE8"/>
    <w:rsid w:val="00287753"/>
    <w:rsid w:val="0029350C"/>
    <w:rsid w:val="0029434F"/>
    <w:rsid w:val="00297B41"/>
    <w:rsid w:val="00302581"/>
    <w:rsid w:val="00311DB7"/>
    <w:rsid w:val="003472CA"/>
    <w:rsid w:val="00363DE4"/>
    <w:rsid w:val="00364D49"/>
    <w:rsid w:val="003C60D4"/>
    <w:rsid w:val="003C62BE"/>
    <w:rsid w:val="003C7754"/>
    <w:rsid w:val="003E51FD"/>
    <w:rsid w:val="003E787E"/>
    <w:rsid w:val="00421993"/>
    <w:rsid w:val="00432C2E"/>
    <w:rsid w:val="00463021"/>
    <w:rsid w:val="0046775A"/>
    <w:rsid w:val="00471FB8"/>
    <w:rsid w:val="00475B89"/>
    <w:rsid w:val="00484D86"/>
    <w:rsid w:val="004C0391"/>
    <w:rsid w:val="004C5A90"/>
    <w:rsid w:val="004C6BA5"/>
    <w:rsid w:val="004C7AED"/>
    <w:rsid w:val="004E24E0"/>
    <w:rsid w:val="004E2D95"/>
    <w:rsid w:val="004E3B01"/>
    <w:rsid w:val="004F04CB"/>
    <w:rsid w:val="00535215"/>
    <w:rsid w:val="005601B0"/>
    <w:rsid w:val="00590F51"/>
    <w:rsid w:val="005941EA"/>
    <w:rsid w:val="005B1D9B"/>
    <w:rsid w:val="00652DE3"/>
    <w:rsid w:val="006761C4"/>
    <w:rsid w:val="006820C5"/>
    <w:rsid w:val="006C0614"/>
    <w:rsid w:val="006D075F"/>
    <w:rsid w:val="006F4C30"/>
    <w:rsid w:val="006F7048"/>
    <w:rsid w:val="00705548"/>
    <w:rsid w:val="00712EF3"/>
    <w:rsid w:val="0071664D"/>
    <w:rsid w:val="0072214C"/>
    <w:rsid w:val="007276D5"/>
    <w:rsid w:val="00731B72"/>
    <w:rsid w:val="007325EC"/>
    <w:rsid w:val="00775941"/>
    <w:rsid w:val="007872A0"/>
    <w:rsid w:val="007A595B"/>
    <w:rsid w:val="007B5FBA"/>
    <w:rsid w:val="007C0334"/>
    <w:rsid w:val="007C037F"/>
    <w:rsid w:val="007E1348"/>
    <w:rsid w:val="007E7DF8"/>
    <w:rsid w:val="007F531D"/>
    <w:rsid w:val="008060EC"/>
    <w:rsid w:val="00807D69"/>
    <w:rsid w:val="00820924"/>
    <w:rsid w:val="00820BD6"/>
    <w:rsid w:val="0088007B"/>
    <w:rsid w:val="00887FCC"/>
    <w:rsid w:val="008A333C"/>
    <w:rsid w:val="008A4D85"/>
    <w:rsid w:val="008A545E"/>
    <w:rsid w:val="008D6B60"/>
    <w:rsid w:val="008D7E22"/>
    <w:rsid w:val="008E2283"/>
    <w:rsid w:val="008E53D5"/>
    <w:rsid w:val="008E6039"/>
    <w:rsid w:val="008E6F4D"/>
    <w:rsid w:val="008E76B0"/>
    <w:rsid w:val="008F5090"/>
    <w:rsid w:val="0090205F"/>
    <w:rsid w:val="00902F3E"/>
    <w:rsid w:val="00924A06"/>
    <w:rsid w:val="00962EDE"/>
    <w:rsid w:val="00974D3B"/>
    <w:rsid w:val="009826AD"/>
    <w:rsid w:val="00990CED"/>
    <w:rsid w:val="009B0562"/>
    <w:rsid w:val="009B7242"/>
    <w:rsid w:val="009C534C"/>
    <w:rsid w:val="009E1E20"/>
    <w:rsid w:val="00A03AE7"/>
    <w:rsid w:val="00A3577D"/>
    <w:rsid w:val="00A41342"/>
    <w:rsid w:val="00A43F8A"/>
    <w:rsid w:val="00A771AB"/>
    <w:rsid w:val="00A81CD6"/>
    <w:rsid w:val="00A93A4D"/>
    <w:rsid w:val="00A96968"/>
    <w:rsid w:val="00A9736D"/>
    <w:rsid w:val="00AC18B4"/>
    <w:rsid w:val="00AD1954"/>
    <w:rsid w:val="00AE3056"/>
    <w:rsid w:val="00B3463F"/>
    <w:rsid w:val="00B37A33"/>
    <w:rsid w:val="00B44A06"/>
    <w:rsid w:val="00B47B7B"/>
    <w:rsid w:val="00B60045"/>
    <w:rsid w:val="00B6217C"/>
    <w:rsid w:val="00B87F79"/>
    <w:rsid w:val="00B934C2"/>
    <w:rsid w:val="00B935B0"/>
    <w:rsid w:val="00B948F0"/>
    <w:rsid w:val="00BA6285"/>
    <w:rsid w:val="00BC28BA"/>
    <w:rsid w:val="00BC7A74"/>
    <w:rsid w:val="00BF0F38"/>
    <w:rsid w:val="00BF5171"/>
    <w:rsid w:val="00BF7B07"/>
    <w:rsid w:val="00C12AC5"/>
    <w:rsid w:val="00C2593F"/>
    <w:rsid w:val="00C857B0"/>
    <w:rsid w:val="00C91B0B"/>
    <w:rsid w:val="00CB39F0"/>
    <w:rsid w:val="00CD0F3B"/>
    <w:rsid w:val="00D01E70"/>
    <w:rsid w:val="00D07D22"/>
    <w:rsid w:val="00D12C09"/>
    <w:rsid w:val="00D2005B"/>
    <w:rsid w:val="00D2233B"/>
    <w:rsid w:val="00D2282B"/>
    <w:rsid w:val="00D45F0B"/>
    <w:rsid w:val="00D82C41"/>
    <w:rsid w:val="00DB4892"/>
    <w:rsid w:val="00DD3030"/>
    <w:rsid w:val="00DF1373"/>
    <w:rsid w:val="00DF2C0A"/>
    <w:rsid w:val="00DF74B2"/>
    <w:rsid w:val="00E07115"/>
    <w:rsid w:val="00E07A1E"/>
    <w:rsid w:val="00E07D10"/>
    <w:rsid w:val="00E2306F"/>
    <w:rsid w:val="00E2465E"/>
    <w:rsid w:val="00E44E4D"/>
    <w:rsid w:val="00E4766A"/>
    <w:rsid w:val="00E5414A"/>
    <w:rsid w:val="00E82E88"/>
    <w:rsid w:val="00E858F9"/>
    <w:rsid w:val="00E90537"/>
    <w:rsid w:val="00EB343C"/>
    <w:rsid w:val="00ED03C9"/>
    <w:rsid w:val="00ED0810"/>
    <w:rsid w:val="00F11127"/>
    <w:rsid w:val="00F23E76"/>
    <w:rsid w:val="00F27A30"/>
    <w:rsid w:val="00F43543"/>
    <w:rsid w:val="00F470E6"/>
    <w:rsid w:val="00F532F7"/>
    <w:rsid w:val="00F562CD"/>
    <w:rsid w:val="00F60D73"/>
    <w:rsid w:val="00F81815"/>
    <w:rsid w:val="00F917FD"/>
    <w:rsid w:val="00FA4F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EBCA9-533D-4C36-8ED3-E00CF356D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C62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71664D"/>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71664D"/>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71664D"/>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71664D"/>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71664D"/>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71664D"/>
    <w:rPr>
      <w:rFonts w:ascii="Arial" w:eastAsia="Times New Roman" w:hAnsi="Arial" w:cs="Times New Roman"/>
      <w:sz w:val="24"/>
      <w:szCs w:val="20"/>
      <w:lang w:val="x-none" w:eastAsia="es-ES"/>
    </w:rPr>
  </w:style>
  <w:style w:type="paragraph" w:styleId="Encabezado">
    <w:name w:val="header"/>
    <w:basedOn w:val="Normal"/>
    <w:link w:val="EncabezadoCar"/>
    <w:unhideWhenUsed/>
    <w:rsid w:val="0071664D"/>
    <w:pPr>
      <w:tabs>
        <w:tab w:val="center" w:pos="4419"/>
        <w:tab w:val="right" w:pos="8838"/>
      </w:tabs>
    </w:pPr>
  </w:style>
  <w:style w:type="character" w:customStyle="1" w:styleId="EncabezadoCar">
    <w:name w:val="Encabezado Car"/>
    <w:basedOn w:val="Fuentedeprrafopredeter"/>
    <w:link w:val="Encabezado"/>
    <w:rsid w:val="0071664D"/>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Ref. de nota al pie1,FA Fu,texto de nota al pie,Footnote Text Char,Footnote Text Char Char Char Char Char Char Char Char,Footnote Text Char Char Cha"/>
    <w:basedOn w:val="Normal"/>
    <w:link w:val="TextonotapieCar"/>
    <w:uiPriority w:val="99"/>
    <w:unhideWhenUsed/>
    <w:qFormat/>
    <w:rsid w:val="0071664D"/>
    <w:rPr>
      <w:sz w:val="20"/>
      <w:szCs w:val="20"/>
    </w:rPr>
  </w:style>
  <w:style w:type="character" w:customStyle="1" w:styleId="TextonotapieCar">
    <w:name w:val="Texto nota pie Car"/>
    <w:aliases w:val="Footnote Text Char Char Char Char Char Car,Footnote Text Char Char Char Char Car,Ref. de nota al pie1 Car,FA Fu Car,texto de nota al pie Car,Footnote Text Char Car,Footnote Text Char Char Char Char Char Char Char Char Car"/>
    <w:basedOn w:val="Fuentedeprrafopredeter"/>
    <w:link w:val="Textonotapie"/>
    <w:uiPriority w:val="99"/>
    <w:rsid w:val="0071664D"/>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referencia nota al pie,Ref,de nota al pie,Ref1,Appel note de bas de page,Footnote number,BVI fnr,f,Ref. de nota al pie 2,Fago Fußnotenzeichen,Nota de pie,Texto nota al pie,Nota a pie,4_G,16 Point"/>
    <w:basedOn w:val="Fuentedeprrafopredeter"/>
    <w:uiPriority w:val="99"/>
    <w:unhideWhenUsed/>
    <w:qFormat/>
    <w:rsid w:val="0071664D"/>
    <w:rPr>
      <w:vertAlign w:val="superscript"/>
    </w:rPr>
  </w:style>
  <w:style w:type="paragraph" w:styleId="Prrafodelista">
    <w:name w:val="List Paragraph"/>
    <w:basedOn w:val="Normal"/>
    <w:uiPriority w:val="34"/>
    <w:qFormat/>
    <w:rsid w:val="0071664D"/>
    <w:pPr>
      <w:ind w:left="720"/>
      <w:contextualSpacing/>
    </w:pPr>
    <w:rPr>
      <w:rFonts w:ascii="Arial" w:hAnsi="Arial"/>
      <w:szCs w:val="20"/>
      <w:lang w:val="es-CO"/>
    </w:rPr>
  </w:style>
  <w:style w:type="paragraph" w:styleId="Ttulo">
    <w:name w:val="Title"/>
    <w:basedOn w:val="Normal"/>
    <w:link w:val="TtuloCar"/>
    <w:qFormat/>
    <w:rsid w:val="0071664D"/>
    <w:pPr>
      <w:overflowPunct w:val="0"/>
      <w:autoSpaceDE w:val="0"/>
      <w:autoSpaceDN w:val="0"/>
      <w:adjustRightInd w:val="0"/>
      <w:jc w:val="center"/>
      <w:textAlignment w:val="baseline"/>
    </w:pPr>
    <w:rPr>
      <w:rFonts w:ascii="Arial" w:hAnsi="Arial"/>
      <w:b/>
      <w:sz w:val="28"/>
      <w:szCs w:val="20"/>
      <w:lang w:val="es-CO"/>
    </w:rPr>
  </w:style>
  <w:style w:type="character" w:customStyle="1" w:styleId="TtuloCar">
    <w:name w:val="Título Car"/>
    <w:basedOn w:val="Fuentedeprrafopredeter"/>
    <w:link w:val="Ttulo"/>
    <w:rsid w:val="0071664D"/>
    <w:rPr>
      <w:rFonts w:ascii="Arial" w:eastAsia="Times New Roman" w:hAnsi="Arial" w:cs="Times New Roman"/>
      <w:b/>
      <w:sz w:val="28"/>
      <w:szCs w:val="20"/>
      <w:lang w:eastAsia="es-ES"/>
    </w:rPr>
  </w:style>
  <w:style w:type="paragraph" w:styleId="Piedepgina">
    <w:name w:val="footer"/>
    <w:basedOn w:val="Normal"/>
    <w:link w:val="PiedepginaCar"/>
    <w:uiPriority w:val="99"/>
    <w:unhideWhenUsed/>
    <w:rsid w:val="004F04CB"/>
    <w:pPr>
      <w:tabs>
        <w:tab w:val="center" w:pos="4419"/>
        <w:tab w:val="right" w:pos="8838"/>
      </w:tabs>
    </w:pPr>
  </w:style>
  <w:style w:type="character" w:customStyle="1" w:styleId="PiedepginaCar">
    <w:name w:val="Pie de página Car"/>
    <w:basedOn w:val="Fuentedeprrafopredeter"/>
    <w:link w:val="Piedepgina"/>
    <w:uiPriority w:val="99"/>
    <w:rsid w:val="004F04CB"/>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85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6775A"/>
    <w:pPr>
      <w:spacing w:before="100" w:beforeAutospacing="1" w:after="100" w:afterAutospacing="1"/>
    </w:pPr>
    <w:rPr>
      <w:lang w:val="es-CO" w:eastAsia="es-CO"/>
    </w:rPr>
  </w:style>
  <w:style w:type="character" w:styleId="Textoennegrita">
    <w:name w:val="Strong"/>
    <w:basedOn w:val="Fuentedeprrafopredeter"/>
    <w:uiPriority w:val="22"/>
    <w:qFormat/>
    <w:rsid w:val="0046775A"/>
    <w:rPr>
      <w:b/>
      <w:bCs/>
    </w:rPr>
  </w:style>
  <w:style w:type="character" w:styleId="Hipervnculo">
    <w:name w:val="Hyperlink"/>
    <w:basedOn w:val="Fuentedeprrafopredeter"/>
    <w:uiPriority w:val="99"/>
    <w:unhideWhenUsed/>
    <w:rsid w:val="0046775A"/>
    <w:rPr>
      <w:color w:val="0000FF"/>
      <w:u w:val="single"/>
    </w:rPr>
  </w:style>
  <w:style w:type="paragraph" w:customStyle="1" w:styleId="q">
    <w:name w:val="q"/>
    <w:basedOn w:val="Normal"/>
    <w:rsid w:val="00775941"/>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262570">
      <w:bodyDiv w:val="1"/>
      <w:marLeft w:val="0"/>
      <w:marRight w:val="0"/>
      <w:marTop w:val="0"/>
      <w:marBottom w:val="0"/>
      <w:divBdr>
        <w:top w:val="none" w:sz="0" w:space="0" w:color="auto"/>
        <w:left w:val="none" w:sz="0" w:space="0" w:color="auto"/>
        <w:bottom w:val="none" w:sz="0" w:space="0" w:color="auto"/>
        <w:right w:val="none" w:sz="0" w:space="0" w:color="auto"/>
      </w:divBdr>
    </w:div>
    <w:div w:id="999888092">
      <w:bodyDiv w:val="1"/>
      <w:marLeft w:val="0"/>
      <w:marRight w:val="0"/>
      <w:marTop w:val="0"/>
      <w:marBottom w:val="0"/>
      <w:divBdr>
        <w:top w:val="none" w:sz="0" w:space="0" w:color="auto"/>
        <w:left w:val="none" w:sz="0" w:space="0" w:color="auto"/>
        <w:bottom w:val="none" w:sz="0" w:space="0" w:color="auto"/>
        <w:right w:val="none" w:sz="0" w:space="0" w:color="auto"/>
      </w:divBdr>
    </w:div>
    <w:div w:id="1133447031">
      <w:bodyDiv w:val="1"/>
      <w:marLeft w:val="0"/>
      <w:marRight w:val="0"/>
      <w:marTop w:val="0"/>
      <w:marBottom w:val="0"/>
      <w:divBdr>
        <w:top w:val="none" w:sz="0" w:space="0" w:color="auto"/>
        <w:left w:val="none" w:sz="0" w:space="0" w:color="auto"/>
        <w:bottom w:val="none" w:sz="0" w:space="0" w:color="auto"/>
        <w:right w:val="none" w:sz="0" w:space="0" w:color="auto"/>
      </w:divBdr>
    </w:div>
    <w:div w:id="1565678696">
      <w:bodyDiv w:val="1"/>
      <w:marLeft w:val="0"/>
      <w:marRight w:val="0"/>
      <w:marTop w:val="0"/>
      <w:marBottom w:val="0"/>
      <w:divBdr>
        <w:top w:val="none" w:sz="0" w:space="0" w:color="auto"/>
        <w:left w:val="none" w:sz="0" w:space="0" w:color="auto"/>
        <w:bottom w:val="none" w:sz="0" w:space="0" w:color="auto"/>
        <w:right w:val="none" w:sz="0" w:space="0" w:color="auto"/>
      </w:divBdr>
    </w:div>
    <w:div w:id="1631087422">
      <w:bodyDiv w:val="1"/>
      <w:marLeft w:val="0"/>
      <w:marRight w:val="0"/>
      <w:marTop w:val="0"/>
      <w:marBottom w:val="0"/>
      <w:divBdr>
        <w:top w:val="none" w:sz="0" w:space="0" w:color="auto"/>
        <w:left w:val="none" w:sz="0" w:space="0" w:color="auto"/>
        <w:bottom w:val="none" w:sz="0" w:space="0" w:color="auto"/>
        <w:right w:val="none" w:sz="0" w:space="0" w:color="auto"/>
      </w:divBdr>
    </w:div>
    <w:div w:id="167930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panama.consulado.gov.co/newsroom/news/2020-04-23/22669" TargetMode="External"/><Relationship Id="rId1" Type="http://schemas.openxmlformats.org/officeDocument/2006/relationships/hyperlink" Target="https://www.who.int/es/dg/speeches/detail/who-director-general-s-opening-remarks-at-the-media-briefing-on-covid-19---11-march-20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BECC6-32C6-4F0E-96E2-A25C19447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2991</Words>
  <Characters>16455</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baños</dc:creator>
  <cp:keywords/>
  <dc:description/>
  <cp:lastModifiedBy>crileca88</cp:lastModifiedBy>
  <cp:revision>2</cp:revision>
  <dcterms:created xsi:type="dcterms:W3CDTF">2020-05-04T21:27:00Z</dcterms:created>
  <dcterms:modified xsi:type="dcterms:W3CDTF">2020-05-04T21:27:00Z</dcterms:modified>
</cp:coreProperties>
</file>