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bookmarkStart w:id="0" w:name="_GoBack"/>
            <w:bookmarkEnd w:id="0"/>
            <w:r w:rsidRPr="005112D4">
              <w:rPr>
                <w:rFonts w:ascii="Century Gothic" w:hAnsi="Century Gothic" w:cs="Tahoma"/>
                <w:lang w:val="es-CO" w:eastAsia="es-ES_tradnl"/>
              </w:rPr>
              <w:t>Ciudad y fecha</w:t>
            </w:r>
          </w:p>
        </w:tc>
        <w:tc>
          <w:tcPr>
            <w:tcW w:w="6350" w:type="dxa"/>
          </w:tcPr>
          <w:p w:rsidR="00F85D5E" w:rsidRPr="005112D4" w:rsidRDefault="00F85D5E" w:rsidP="00EB7092">
            <w:pPr>
              <w:spacing w:line="360" w:lineRule="auto"/>
              <w:jc w:val="both"/>
              <w:rPr>
                <w:rFonts w:ascii="Century Gothic" w:hAnsi="Century Gothic"/>
                <w:lang w:val="es-CO"/>
              </w:rPr>
            </w:pPr>
            <w:r w:rsidRPr="005112D4">
              <w:rPr>
                <w:rFonts w:ascii="Century Gothic" w:hAnsi="Century Gothic" w:cs="Tahoma"/>
                <w:b/>
                <w:lang w:val="es-CO"/>
              </w:rPr>
              <w:t xml:space="preserve">Bogotá, D.C., </w:t>
            </w:r>
            <w:r>
              <w:rPr>
                <w:rFonts w:ascii="Century Gothic" w:hAnsi="Century Gothic" w:cs="Tahoma"/>
                <w:b/>
                <w:lang w:val="es-CO"/>
              </w:rPr>
              <w:t xml:space="preserve">dieciséis (16) </w:t>
            </w:r>
            <w:r w:rsidRPr="005112D4">
              <w:rPr>
                <w:rFonts w:ascii="Century Gothic" w:hAnsi="Century Gothic" w:cs="Tahoma"/>
                <w:b/>
                <w:lang w:val="es-CO"/>
              </w:rPr>
              <w:t>de junio de dos mil veinte (2020)</w:t>
            </w:r>
          </w:p>
        </w:tc>
      </w:tr>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r w:rsidRPr="005112D4">
              <w:rPr>
                <w:rFonts w:ascii="Century Gothic" w:hAnsi="Century Gothic" w:cs="Tahoma"/>
                <w:lang w:val="es-CO" w:eastAsia="es-ES_tradnl"/>
              </w:rPr>
              <w:t>Referencia</w:t>
            </w:r>
          </w:p>
        </w:tc>
        <w:tc>
          <w:tcPr>
            <w:tcW w:w="6350" w:type="dxa"/>
          </w:tcPr>
          <w:p w:rsidR="00F85D5E" w:rsidRPr="005112D4" w:rsidRDefault="00F85D5E" w:rsidP="00EB7092">
            <w:pPr>
              <w:spacing w:line="360" w:lineRule="auto"/>
              <w:jc w:val="both"/>
              <w:rPr>
                <w:rFonts w:ascii="Century Gothic" w:hAnsi="Century Gothic" w:cs="Tahoma"/>
                <w:b/>
                <w:lang w:val="es-CO" w:eastAsia="es-ES_tradnl"/>
              </w:rPr>
            </w:pPr>
            <w:r w:rsidRPr="005112D4">
              <w:rPr>
                <w:rFonts w:ascii="Century Gothic" w:hAnsi="Century Gothic" w:cs="Tahoma"/>
                <w:b/>
                <w:lang w:val="es-CO" w:eastAsia="es-ES_tradnl"/>
              </w:rPr>
              <w:t>Expediente No. 110013336034</w:t>
            </w:r>
            <w:r w:rsidRPr="005112D4">
              <w:rPr>
                <w:rFonts w:ascii="Century Gothic" w:hAnsi="Century Gothic" w:cs="Tahoma"/>
                <w:b/>
                <w:lang w:val="es-CO" w:eastAsia="es-ES_tradnl"/>
              </w:rPr>
              <w:fldChar w:fldCharType="begin"/>
            </w:r>
            <w:r w:rsidRPr="005112D4">
              <w:rPr>
                <w:rFonts w:ascii="Century Gothic" w:hAnsi="Century Gothic" w:cs="Tahoma"/>
                <w:b/>
                <w:lang w:val="es-CO" w:eastAsia="es-ES_tradnl"/>
              </w:rPr>
              <w:instrText xml:space="preserve"> MERGEFIELD Año </w:instrText>
            </w:r>
            <w:r w:rsidRPr="005112D4">
              <w:rPr>
                <w:rFonts w:ascii="Century Gothic" w:hAnsi="Century Gothic" w:cs="Tahoma"/>
                <w:b/>
                <w:lang w:val="es-CO" w:eastAsia="es-ES_tradnl"/>
              </w:rPr>
              <w:fldChar w:fldCharType="separate"/>
            </w:r>
            <w:r w:rsidRPr="005112D4">
              <w:rPr>
                <w:rFonts w:ascii="Century Gothic" w:hAnsi="Century Gothic" w:cs="Tahoma"/>
                <w:b/>
                <w:lang w:val="es-CO" w:eastAsia="es-ES_tradnl"/>
              </w:rPr>
              <w:t>2020</w:t>
            </w:r>
            <w:r w:rsidRPr="005112D4">
              <w:rPr>
                <w:rFonts w:ascii="Century Gothic" w:hAnsi="Century Gothic" w:cs="Tahoma"/>
                <w:b/>
                <w:lang w:val="es-CO" w:eastAsia="es-ES_tradnl"/>
              </w:rPr>
              <w:fldChar w:fldCharType="end"/>
            </w:r>
            <w:r w:rsidRPr="005112D4">
              <w:rPr>
                <w:rFonts w:ascii="Century Gothic" w:hAnsi="Century Gothic" w:cs="Tahoma"/>
                <w:b/>
                <w:lang w:val="es-CO" w:eastAsia="es-ES_tradnl"/>
              </w:rPr>
              <w:t>011100</w:t>
            </w:r>
          </w:p>
        </w:tc>
      </w:tr>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r w:rsidRPr="005112D4">
              <w:rPr>
                <w:rFonts w:ascii="Century Gothic" w:hAnsi="Century Gothic" w:cs="Tahoma"/>
                <w:lang w:val="es-CO" w:eastAsia="es-ES_tradnl"/>
              </w:rPr>
              <w:t>Accionante</w:t>
            </w:r>
          </w:p>
        </w:tc>
        <w:tc>
          <w:tcPr>
            <w:tcW w:w="6350" w:type="dxa"/>
          </w:tcPr>
          <w:p w:rsidR="00F85D5E" w:rsidRPr="005112D4" w:rsidRDefault="00F85D5E" w:rsidP="00EB7092">
            <w:pPr>
              <w:spacing w:line="360" w:lineRule="auto"/>
              <w:jc w:val="both"/>
              <w:rPr>
                <w:rFonts w:ascii="Century Gothic" w:hAnsi="Century Gothic" w:cs="Tahoma"/>
                <w:b/>
                <w:lang w:val="es-CO" w:eastAsia="es-ES_tradnl"/>
              </w:rPr>
            </w:pPr>
            <w:r w:rsidRPr="005112D4">
              <w:rPr>
                <w:rFonts w:ascii="Century Gothic" w:hAnsi="Century Gothic" w:cs="Tahoma"/>
                <w:b/>
                <w:lang w:val="es-CO" w:eastAsia="es-ES_tradnl"/>
              </w:rPr>
              <w:t>Ricardo Lana Tapi</w:t>
            </w:r>
          </w:p>
        </w:tc>
      </w:tr>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r w:rsidRPr="005112D4">
              <w:rPr>
                <w:rFonts w:ascii="Century Gothic" w:hAnsi="Century Gothic" w:cs="Tahoma"/>
                <w:lang w:val="es-CO" w:eastAsia="es-ES_tradnl"/>
              </w:rPr>
              <w:t>Accionado</w:t>
            </w:r>
          </w:p>
        </w:tc>
        <w:tc>
          <w:tcPr>
            <w:tcW w:w="6350" w:type="dxa"/>
          </w:tcPr>
          <w:p w:rsidR="00F85D5E" w:rsidRPr="005112D4" w:rsidRDefault="00F85D5E" w:rsidP="00EB7092">
            <w:pPr>
              <w:spacing w:line="360" w:lineRule="auto"/>
              <w:jc w:val="both"/>
              <w:rPr>
                <w:rFonts w:ascii="Century Gothic" w:hAnsi="Century Gothic" w:cs="Tahoma"/>
                <w:b/>
                <w:lang w:val="es-CO" w:eastAsia="es-ES_tradnl"/>
              </w:rPr>
            </w:pPr>
            <w:r w:rsidRPr="005112D4">
              <w:rPr>
                <w:rFonts w:ascii="Century Gothic" w:hAnsi="Century Gothic" w:cs="Tahoma"/>
                <w:b/>
                <w:lang w:val="es-CO" w:eastAsia="es-ES_tradnl"/>
              </w:rPr>
              <w:t>Nación-Ministerio de Defensa Nacional-Ejército Nacional y Jardín Botánico de Bogotá</w:t>
            </w:r>
          </w:p>
        </w:tc>
      </w:tr>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r w:rsidRPr="005112D4">
              <w:rPr>
                <w:rFonts w:ascii="Century Gothic" w:hAnsi="Century Gothic" w:cs="Tahoma"/>
                <w:lang w:val="es-CO" w:eastAsia="es-ES_tradnl"/>
              </w:rPr>
              <w:t>Medio de control</w:t>
            </w:r>
          </w:p>
        </w:tc>
        <w:tc>
          <w:tcPr>
            <w:tcW w:w="6350" w:type="dxa"/>
          </w:tcPr>
          <w:p w:rsidR="00F85D5E" w:rsidRPr="005112D4" w:rsidRDefault="00F85D5E" w:rsidP="00EB7092">
            <w:pPr>
              <w:spacing w:line="360" w:lineRule="auto"/>
              <w:jc w:val="both"/>
              <w:rPr>
                <w:rFonts w:ascii="Century Gothic" w:hAnsi="Century Gothic" w:cs="Tahoma"/>
                <w:b/>
                <w:lang w:val="es-CO" w:eastAsia="es-ES_tradnl"/>
              </w:rPr>
            </w:pPr>
            <w:r w:rsidRPr="005112D4">
              <w:rPr>
                <w:rFonts w:ascii="Century Gothic" w:hAnsi="Century Gothic" w:cs="Tahoma"/>
                <w:b/>
                <w:lang w:val="es-CO" w:eastAsia="es-ES_tradnl"/>
              </w:rPr>
              <w:t>Tutela</w:t>
            </w:r>
          </w:p>
        </w:tc>
      </w:tr>
      <w:tr w:rsidR="00F85D5E" w:rsidRPr="005112D4" w:rsidTr="009E4194">
        <w:tc>
          <w:tcPr>
            <w:tcW w:w="2581" w:type="dxa"/>
            <w:vAlign w:val="center"/>
          </w:tcPr>
          <w:p w:rsidR="00F85D5E" w:rsidRPr="005112D4" w:rsidRDefault="00F85D5E" w:rsidP="00EB7092">
            <w:pPr>
              <w:spacing w:line="360" w:lineRule="auto"/>
              <w:jc w:val="both"/>
              <w:rPr>
                <w:rFonts w:ascii="Century Gothic" w:hAnsi="Century Gothic" w:cs="Tahoma"/>
                <w:lang w:val="es-CO" w:eastAsia="es-ES_tradnl"/>
              </w:rPr>
            </w:pPr>
            <w:r w:rsidRPr="005112D4">
              <w:rPr>
                <w:rFonts w:ascii="Century Gothic" w:hAnsi="Century Gothic" w:cs="Tahoma"/>
                <w:lang w:val="es-CO" w:eastAsia="es-ES_tradnl"/>
              </w:rPr>
              <w:t>Asunto</w:t>
            </w:r>
          </w:p>
        </w:tc>
        <w:tc>
          <w:tcPr>
            <w:tcW w:w="6350" w:type="dxa"/>
          </w:tcPr>
          <w:p w:rsidR="00F85D5E" w:rsidRPr="005112D4" w:rsidRDefault="00F85D5E" w:rsidP="00EB7092">
            <w:pPr>
              <w:spacing w:line="360" w:lineRule="auto"/>
              <w:jc w:val="both"/>
              <w:rPr>
                <w:rFonts w:ascii="Century Gothic" w:hAnsi="Century Gothic" w:cs="Tahoma"/>
                <w:b/>
                <w:lang w:val="es-CO" w:eastAsia="es-ES_tradnl"/>
              </w:rPr>
            </w:pPr>
            <w:r>
              <w:rPr>
                <w:rFonts w:ascii="Century Gothic" w:hAnsi="Century Gothic" w:cs="Tahoma"/>
                <w:b/>
                <w:lang w:val="es-CO" w:eastAsia="es-ES_tradnl"/>
              </w:rPr>
              <w:t xml:space="preserve">Sentencia de primera instancia </w:t>
            </w:r>
          </w:p>
        </w:tc>
      </w:tr>
    </w:tbl>
    <w:p w:rsidR="00406DCE" w:rsidRPr="00406DCE" w:rsidRDefault="00406DCE" w:rsidP="00EB7092">
      <w:pPr>
        <w:spacing w:line="360" w:lineRule="auto"/>
        <w:jc w:val="both"/>
        <w:rPr>
          <w:rFonts w:ascii="Century Gothic" w:hAnsi="Century Gothic"/>
          <w:highlight w:val="yellow"/>
        </w:rPr>
      </w:pPr>
    </w:p>
    <w:p w:rsidR="00406DCE" w:rsidRPr="0074557B" w:rsidRDefault="00406DCE" w:rsidP="00EB7092">
      <w:pPr>
        <w:tabs>
          <w:tab w:val="left" w:pos="5474"/>
        </w:tabs>
        <w:spacing w:line="360" w:lineRule="auto"/>
        <w:jc w:val="center"/>
        <w:rPr>
          <w:rFonts w:ascii="Century Gothic" w:hAnsi="Century Gothic" w:cs="Arial"/>
          <w:b/>
        </w:rPr>
      </w:pPr>
      <w:r w:rsidRPr="0074557B">
        <w:rPr>
          <w:rFonts w:ascii="Century Gothic" w:hAnsi="Century Gothic" w:cs="Arial"/>
          <w:b/>
        </w:rPr>
        <w:t>SENTENCIA</w:t>
      </w:r>
    </w:p>
    <w:p w:rsidR="00406DCE" w:rsidRDefault="00F85D5E" w:rsidP="00645E4E">
      <w:pPr>
        <w:spacing w:line="360" w:lineRule="auto"/>
        <w:jc w:val="both"/>
        <w:rPr>
          <w:rFonts w:ascii="Century Gothic" w:hAnsi="Century Gothic"/>
          <w:lang w:val="es-CO" w:eastAsia="es-ES_tradnl"/>
        </w:rPr>
      </w:pPr>
      <w:r w:rsidRPr="0074557B">
        <w:rPr>
          <w:rFonts w:ascii="Century Gothic" w:hAnsi="Century Gothic" w:cs="Arial"/>
        </w:rPr>
        <w:t>El despacho decide la acción de tutela que presentó</w:t>
      </w:r>
      <w:r w:rsidRPr="0074557B">
        <w:rPr>
          <w:rFonts w:ascii="Century Gothic" w:hAnsi="Century Gothic"/>
          <w:b/>
          <w:lang w:val="es-CO"/>
        </w:rPr>
        <w:t xml:space="preserve"> Ricardo Lana Tapi</w:t>
      </w:r>
      <w:r w:rsidR="0074557B" w:rsidRPr="0074557B">
        <w:rPr>
          <w:rFonts w:ascii="Century Gothic" w:hAnsi="Century Gothic"/>
          <w:lang w:val="es-CO"/>
        </w:rPr>
        <w:t>,</w:t>
      </w:r>
      <w:r w:rsidRPr="0074557B">
        <w:rPr>
          <w:rFonts w:ascii="Century Gothic" w:hAnsi="Century Gothic"/>
          <w:lang w:val="es-CO"/>
        </w:rPr>
        <w:t xml:space="preserve"> en nombre propio</w:t>
      </w:r>
      <w:r w:rsidR="00645E4E">
        <w:rPr>
          <w:rFonts w:ascii="Century Gothic" w:hAnsi="Century Gothic"/>
          <w:lang w:val="es-CO"/>
        </w:rPr>
        <w:t xml:space="preserve"> y </w:t>
      </w:r>
      <w:r w:rsidR="0074557B" w:rsidRPr="0074557B">
        <w:rPr>
          <w:rFonts w:ascii="Century Gothic" w:hAnsi="Century Gothic"/>
          <w:lang w:val="es-CO"/>
        </w:rPr>
        <w:t xml:space="preserve">en </w:t>
      </w:r>
      <w:r w:rsidRPr="0074557B">
        <w:rPr>
          <w:rFonts w:ascii="Century Gothic" w:hAnsi="Century Gothic"/>
          <w:lang w:val="es-CO"/>
        </w:rPr>
        <w:t xml:space="preserve">contra de la </w:t>
      </w:r>
      <w:r w:rsidRPr="0074557B">
        <w:rPr>
          <w:rFonts w:ascii="Century Gothic" w:hAnsi="Century Gothic"/>
          <w:lang w:val="es-CO"/>
        </w:rPr>
        <w:fldChar w:fldCharType="begin"/>
      </w:r>
      <w:r w:rsidRPr="0074557B">
        <w:rPr>
          <w:rFonts w:ascii="Century Gothic" w:hAnsi="Century Gothic"/>
          <w:lang w:val="es-CO"/>
        </w:rPr>
        <w:instrText xml:space="preserve"> MERGEFIELD Demandado </w:instrText>
      </w:r>
      <w:r w:rsidRPr="0074557B">
        <w:rPr>
          <w:rFonts w:ascii="Century Gothic" w:hAnsi="Century Gothic"/>
          <w:lang w:val="es-CO"/>
        </w:rPr>
        <w:fldChar w:fldCharType="separate"/>
      </w:r>
      <w:r w:rsidRPr="0074557B">
        <w:rPr>
          <w:lang w:val="es-CO"/>
        </w:rPr>
        <w:t xml:space="preserve"> </w:t>
      </w:r>
      <w:r w:rsidRPr="0074557B">
        <w:rPr>
          <w:rFonts w:ascii="Century Gothic" w:hAnsi="Century Gothic"/>
          <w:b/>
          <w:lang w:val="es-CO"/>
        </w:rPr>
        <w:t>Nación-Ministerio de Defensa Nacional-Ejército Nacional y Jardín Botánico de Bogotá</w:t>
      </w:r>
      <w:r w:rsidRPr="0074557B">
        <w:rPr>
          <w:rFonts w:ascii="Century Gothic" w:hAnsi="Century Gothic"/>
          <w:lang w:val="es-CO"/>
        </w:rPr>
        <w:t>,</w:t>
      </w:r>
      <w:r w:rsidRPr="0074557B">
        <w:rPr>
          <w:rFonts w:ascii="Century Gothic" w:hAnsi="Century Gothic"/>
          <w:lang w:val="es-CO"/>
        </w:rPr>
        <w:fldChar w:fldCharType="end"/>
      </w:r>
      <w:r w:rsidRPr="0074557B">
        <w:rPr>
          <w:rFonts w:ascii="Century Gothic" w:hAnsi="Century Gothic"/>
          <w:lang w:val="es-CO"/>
        </w:rPr>
        <w:t xml:space="preserve"> </w:t>
      </w:r>
      <w:r w:rsidRPr="0074557B">
        <w:rPr>
          <w:rFonts w:ascii="Century Gothic" w:hAnsi="Century Gothic"/>
          <w:lang w:val="es-CO" w:eastAsia="es-ES_tradnl"/>
        </w:rPr>
        <w:t>para la protección de los derechos fundamentales de peti</w:t>
      </w:r>
      <w:r w:rsidR="00645E4E">
        <w:rPr>
          <w:rFonts w:ascii="Century Gothic" w:hAnsi="Century Gothic"/>
          <w:lang w:val="es-CO" w:eastAsia="es-ES_tradnl"/>
        </w:rPr>
        <w:t>ción, dignidad humana y trabajo.</w:t>
      </w:r>
    </w:p>
    <w:p w:rsidR="00645E4E" w:rsidRPr="0074557B" w:rsidRDefault="00645E4E" w:rsidP="00645E4E">
      <w:pPr>
        <w:spacing w:line="360" w:lineRule="auto"/>
        <w:jc w:val="both"/>
        <w:rPr>
          <w:rFonts w:ascii="Century Gothic" w:hAnsi="Century Gothic" w:cs="Arial"/>
          <w:b/>
        </w:rPr>
      </w:pPr>
    </w:p>
    <w:p w:rsidR="00406DCE" w:rsidRPr="0074557B" w:rsidRDefault="00406DCE" w:rsidP="00406DCE">
      <w:pPr>
        <w:tabs>
          <w:tab w:val="left" w:pos="5474"/>
        </w:tabs>
        <w:spacing w:line="360" w:lineRule="auto"/>
        <w:jc w:val="center"/>
        <w:rPr>
          <w:rFonts w:ascii="Century Gothic" w:hAnsi="Century Gothic" w:cs="Arial"/>
          <w:b/>
        </w:rPr>
      </w:pPr>
      <w:r w:rsidRPr="0074557B">
        <w:rPr>
          <w:rFonts w:ascii="Century Gothic" w:hAnsi="Century Gothic" w:cs="Arial"/>
          <w:b/>
        </w:rPr>
        <w:t>I. ANTECEDENTES</w:t>
      </w:r>
    </w:p>
    <w:p w:rsidR="00406DCE" w:rsidRPr="0074557B" w:rsidRDefault="00406DCE" w:rsidP="00406DCE">
      <w:pPr>
        <w:pStyle w:val="Prrafodelista"/>
        <w:tabs>
          <w:tab w:val="left" w:pos="5474"/>
        </w:tabs>
        <w:spacing w:line="360" w:lineRule="auto"/>
        <w:ind w:left="1080"/>
        <w:rPr>
          <w:rFonts w:ascii="Century Gothic" w:hAnsi="Century Gothic" w:cs="Arial"/>
          <w:lang w:val="es-ES"/>
        </w:rPr>
      </w:pPr>
    </w:p>
    <w:p w:rsidR="00406DCE" w:rsidRPr="0074557B" w:rsidRDefault="00406DCE" w:rsidP="00406DCE">
      <w:pPr>
        <w:pStyle w:val="Textoindependiente"/>
        <w:tabs>
          <w:tab w:val="left" w:pos="0"/>
          <w:tab w:val="left" w:pos="5474"/>
        </w:tabs>
        <w:spacing w:after="0" w:line="360" w:lineRule="auto"/>
        <w:rPr>
          <w:rFonts w:ascii="Century Gothic" w:hAnsi="Century Gothic" w:cs="Arial"/>
          <w:b/>
          <w:szCs w:val="24"/>
          <w:lang w:val="es-ES"/>
        </w:rPr>
      </w:pPr>
      <w:r w:rsidRPr="0074557B">
        <w:rPr>
          <w:rFonts w:ascii="Century Gothic" w:hAnsi="Century Gothic" w:cs="Arial"/>
          <w:b/>
          <w:szCs w:val="24"/>
          <w:lang w:val="es-ES"/>
        </w:rPr>
        <w:t xml:space="preserve">1. Síntesis del caso </w:t>
      </w:r>
    </w:p>
    <w:p w:rsidR="00406DCE" w:rsidRPr="00406DCE" w:rsidRDefault="00406DCE" w:rsidP="00406DCE">
      <w:pPr>
        <w:pStyle w:val="Textoindependiente"/>
        <w:tabs>
          <w:tab w:val="left" w:pos="0"/>
          <w:tab w:val="left" w:pos="5474"/>
        </w:tabs>
        <w:spacing w:after="0" w:line="360" w:lineRule="auto"/>
        <w:rPr>
          <w:rFonts w:ascii="Century Gothic" w:hAnsi="Century Gothic" w:cs="Arial"/>
          <w:b/>
          <w:szCs w:val="24"/>
          <w:highlight w:val="yellow"/>
          <w:lang w:val="es-ES"/>
        </w:rPr>
      </w:pPr>
    </w:p>
    <w:p w:rsidR="00941E63" w:rsidRPr="00C97000" w:rsidRDefault="00C97000" w:rsidP="00C97000">
      <w:pPr>
        <w:spacing w:line="360" w:lineRule="auto"/>
        <w:jc w:val="both"/>
        <w:rPr>
          <w:rFonts w:ascii="Century Gothic" w:hAnsi="Century Gothic" w:cs="Arial"/>
        </w:rPr>
      </w:pPr>
      <w:r>
        <w:rPr>
          <w:rFonts w:ascii="Century Gothic" w:hAnsi="Century Gothic" w:cs="Arial"/>
        </w:rPr>
        <w:t>1.</w:t>
      </w:r>
      <w:r w:rsidR="0074557B" w:rsidRPr="00C97000">
        <w:rPr>
          <w:rFonts w:ascii="Century Gothic" w:hAnsi="Century Gothic" w:cs="Arial"/>
        </w:rPr>
        <w:t>El señor Ricardo Lana Tapi</w:t>
      </w:r>
      <w:r w:rsidR="00C76E26" w:rsidRPr="00C97000">
        <w:rPr>
          <w:rFonts w:ascii="Century Gothic" w:hAnsi="Century Gothic" w:cs="Arial"/>
        </w:rPr>
        <w:t xml:space="preserve"> manifestó </w:t>
      </w:r>
      <w:r w:rsidR="0074557B" w:rsidRPr="00C97000">
        <w:rPr>
          <w:rFonts w:ascii="Century Gothic" w:hAnsi="Century Gothic" w:cs="Arial"/>
        </w:rPr>
        <w:t xml:space="preserve">que es indígena víctima del conflicto </w:t>
      </w:r>
      <w:r w:rsidR="00C76E26" w:rsidRPr="00C97000">
        <w:rPr>
          <w:rFonts w:ascii="Century Gothic" w:hAnsi="Century Gothic" w:cs="Arial"/>
        </w:rPr>
        <w:t xml:space="preserve">armado, </w:t>
      </w:r>
      <w:r w:rsidR="00AE534C">
        <w:rPr>
          <w:rFonts w:ascii="Century Gothic" w:hAnsi="Century Gothic" w:cs="Arial"/>
        </w:rPr>
        <w:t>inscrito e</w:t>
      </w:r>
      <w:r w:rsidR="00C76E26" w:rsidRPr="00C97000">
        <w:rPr>
          <w:rFonts w:ascii="Century Gothic" w:hAnsi="Century Gothic" w:cs="Arial"/>
        </w:rPr>
        <w:t xml:space="preserve">n el Registro Único de Víctima </w:t>
      </w:r>
      <w:proofErr w:type="spellStart"/>
      <w:r w:rsidR="00C76E26" w:rsidRPr="00C97000">
        <w:rPr>
          <w:rFonts w:ascii="Century Gothic" w:hAnsi="Century Gothic" w:cs="Arial"/>
        </w:rPr>
        <w:t>N°</w:t>
      </w:r>
      <w:proofErr w:type="spellEnd"/>
      <w:r w:rsidR="00C76E26" w:rsidRPr="00C97000">
        <w:rPr>
          <w:rFonts w:ascii="Century Gothic" w:hAnsi="Century Gothic" w:cs="Arial"/>
        </w:rPr>
        <w:t xml:space="preserve"> RUV 3611878.</w:t>
      </w:r>
      <w:r w:rsidR="00941E63" w:rsidRPr="00C97000">
        <w:rPr>
          <w:rFonts w:ascii="Century Gothic" w:hAnsi="Century Gothic" w:cs="Arial"/>
        </w:rPr>
        <w:t xml:space="preserve"> I</w:t>
      </w:r>
      <w:r w:rsidR="00C76E26" w:rsidRPr="00C97000">
        <w:rPr>
          <w:rFonts w:ascii="Century Gothic" w:hAnsi="Century Gothic" w:cs="Arial"/>
        </w:rPr>
        <w:t>ndicó que el 2 de enero de 2020 radicó solicitud para definir</w:t>
      </w:r>
      <w:r w:rsidR="00941E63" w:rsidRPr="00C97000">
        <w:rPr>
          <w:rFonts w:ascii="Century Gothic" w:hAnsi="Century Gothic" w:cs="Arial"/>
        </w:rPr>
        <w:t xml:space="preserve"> su</w:t>
      </w:r>
      <w:r w:rsidR="00C76E26" w:rsidRPr="00C97000">
        <w:rPr>
          <w:rFonts w:ascii="Century Gothic" w:hAnsi="Century Gothic" w:cs="Arial"/>
        </w:rPr>
        <w:t xml:space="preserve"> situación militar al correo </w:t>
      </w:r>
      <w:hyperlink r:id="rId8" w:history="1">
        <w:r w:rsidR="00C76E26" w:rsidRPr="00C97000">
          <w:rPr>
            <w:rStyle w:val="Hipervnculo"/>
            <w:rFonts w:ascii="Century Gothic" w:hAnsi="Century Gothic" w:cs="Arial"/>
          </w:rPr>
          <w:t>info@libremilitar.mil.co</w:t>
        </w:r>
      </w:hyperlink>
      <w:r w:rsidR="00C76E26" w:rsidRPr="00C97000">
        <w:rPr>
          <w:rFonts w:ascii="Century Gothic" w:hAnsi="Century Gothic" w:cs="Arial"/>
        </w:rPr>
        <w:t>.</w:t>
      </w:r>
      <w:r w:rsidR="00941E63" w:rsidRPr="00C97000">
        <w:rPr>
          <w:rFonts w:ascii="Century Gothic" w:hAnsi="Century Gothic" w:cs="Arial"/>
        </w:rPr>
        <w:t xml:space="preserve"> A</w:t>
      </w:r>
      <w:r w:rsidR="00770E2A">
        <w:rPr>
          <w:rFonts w:ascii="Century Gothic" w:hAnsi="Century Gothic" w:cs="Arial"/>
        </w:rPr>
        <w:t>gregó</w:t>
      </w:r>
      <w:r w:rsidR="00C76E26" w:rsidRPr="00C97000">
        <w:rPr>
          <w:rFonts w:ascii="Century Gothic" w:hAnsi="Century Gothic" w:cs="Arial"/>
        </w:rPr>
        <w:t xml:space="preserve"> que, el 21 de mayo de 2020 lo llamaron del Jardín Botánico de Bogotá José Celestino Mutis para </w:t>
      </w:r>
      <w:r w:rsidR="00AE534C">
        <w:rPr>
          <w:rFonts w:ascii="Century Gothic" w:hAnsi="Century Gothic" w:cs="Arial"/>
        </w:rPr>
        <w:t>trabajar</w:t>
      </w:r>
      <w:r w:rsidR="00C76E26" w:rsidRPr="00C97000">
        <w:rPr>
          <w:rFonts w:ascii="Century Gothic" w:hAnsi="Century Gothic" w:cs="Arial"/>
        </w:rPr>
        <w:t>, sin embargo, le exigían tener libreta militar y a la fecha no ha recibido información sobre la solicitud</w:t>
      </w:r>
      <w:r w:rsidR="00941E63" w:rsidRPr="00C97000">
        <w:rPr>
          <w:rFonts w:ascii="Century Gothic" w:hAnsi="Century Gothic" w:cs="Arial"/>
        </w:rPr>
        <w:t xml:space="preserve"> de </w:t>
      </w:r>
      <w:r w:rsidR="00C76E26" w:rsidRPr="00C97000">
        <w:rPr>
          <w:rFonts w:ascii="Century Gothic" w:hAnsi="Century Gothic" w:cs="Arial"/>
        </w:rPr>
        <w:t>libreta militar</w:t>
      </w:r>
      <w:r w:rsidR="00941E63" w:rsidRPr="00C97000">
        <w:rPr>
          <w:rFonts w:ascii="Century Gothic" w:hAnsi="Century Gothic" w:cs="Arial"/>
        </w:rPr>
        <w:t xml:space="preserve">. </w:t>
      </w:r>
    </w:p>
    <w:p w:rsidR="00941E63" w:rsidRDefault="00941E63" w:rsidP="00C76E26">
      <w:pPr>
        <w:spacing w:line="360" w:lineRule="auto"/>
        <w:jc w:val="both"/>
        <w:rPr>
          <w:rFonts w:ascii="Century Gothic" w:hAnsi="Century Gothic" w:cs="Arial"/>
        </w:rPr>
      </w:pPr>
    </w:p>
    <w:p w:rsidR="00406DCE" w:rsidRDefault="00C97000" w:rsidP="00406DCE">
      <w:pPr>
        <w:spacing w:line="360" w:lineRule="auto"/>
        <w:jc w:val="both"/>
        <w:rPr>
          <w:rFonts w:ascii="Century Gothic" w:hAnsi="Century Gothic" w:cs="Arial"/>
        </w:rPr>
      </w:pPr>
      <w:r>
        <w:rPr>
          <w:rFonts w:ascii="Century Gothic" w:hAnsi="Century Gothic" w:cs="Arial"/>
        </w:rPr>
        <w:t>2.</w:t>
      </w:r>
      <w:r w:rsidR="00941E63">
        <w:rPr>
          <w:rFonts w:ascii="Century Gothic" w:hAnsi="Century Gothic" w:cs="Arial"/>
        </w:rPr>
        <w:t>Por</w:t>
      </w:r>
      <w:r w:rsidR="008763F6">
        <w:rPr>
          <w:rFonts w:ascii="Century Gothic" w:hAnsi="Century Gothic" w:cs="Arial"/>
        </w:rPr>
        <w:t xml:space="preserve"> lo anterior, el actor consideró</w:t>
      </w:r>
      <w:r w:rsidR="00941E63">
        <w:rPr>
          <w:rFonts w:ascii="Century Gothic" w:hAnsi="Century Gothic" w:cs="Arial"/>
        </w:rPr>
        <w:t xml:space="preserve"> que se están afecta</w:t>
      </w:r>
      <w:r w:rsidR="00AE534C">
        <w:rPr>
          <w:rFonts w:ascii="Century Gothic" w:hAnsi="Century Gothic" w:cs="Arial"/>
        </w:rPr>
        <w:t>n</w:t>
      </w:r>
      <w:r w:rsidR="00941E63">
        <w:rPr>
          <w:rFonts w:ascii="Century Gothic" w:hAnsi="Century Gothic" w:cs="Arial"/>
        </w:rPr>
        <w:t xml:space="preserve">do sus derechos fundamentales </w:t>
      </w:r>
      <w:r w:rsidR="00941E63" w:rsidRPr="00941E63">
        <w:rPr>
          <w:rFonts w:ascii="Century Gothic" w:hAnsi="Century Gothic" w:cs="Arial"/>
        </w:rPr>
        <w:t xml:space="preserve">de petición, dignidad humana y trabajo, pues </w:t>
      </w:r>
      <w:r w:rsidR="00941E63">
        <w:rPr>
          <w:rFonts w:ascii="Century Gothic" w:hAnsi="Century Gothic" w:cs="Arial"/>
        </w:rPr>
        <w:t xml:space="preserve">por un lado, </w:t>
      </w:r>
      <w:r w:rsidR="00941E63" w:rsidRPr="00941E63">
        <w:rPr>
          <w:rFonts w:ascii="Century Gothic" w:hAnsi="Century Gothic" w:cs="Arial"/>
        </w:rPr>
        <w:t xml:space="preserve"> el Ejército Nacional no</w:t>
      </w:r>
      <w:r w:rsidR="00941E63">
        <w:rPr>
          <w:rFonts w:ascii="Century Gothic" w:hAnsi="Century Gothic" w:cs="Arial"/>
        </w:rPr>
        <w:t xml:space="preserve"> ha contestado </w:t>
      </w:r>
      <w:r w:rsidR="00941E63" w:rsidRPr="00941E63">
        <w:rPr>
          <w:rFonts w:ascii="Century Gothic" w:hAnsi="Century Gothic" w:cs="Arial"/>
        </w:rPr>
        <w:t>la petición</w:t>
      </w:r>
      <w:r w:rsidR="00941E63">
        <w:rPr>
          <w:rFonts w:ascii="Century Gothic" w:hAnsi="Century Gothic" w:cs="Arial"/>
        </w:rPr>
        <w:t>,</w:t>
      </w:r>
      <w:r w:rsidR="00941E63" w:rsidRPr="00941E63">
        <w:rPr>
          <w:rFonts w:ascii="Century Gothic" w:hAnsi="Century Gothic" w:cs="Arial"/>
        </w:rPr>
        <w:t xml:space="preserve"> a través de la cual pretende obtener la libreta militar</w:t>
      </w:r>
      <w:r w:rsidR="00941E63">
        <w:rPr>
          <w:rFonts w:ascii="Century Gothic" w:hAnsi="Century Gothic" w:cs="Arial"/>
        </w:rPr>
        <w:t>,</w:t>
      </w:r>
      <w:r w:rsidR="00941E63" w:rsidRPr="00941E63">
        <w:rPr>
          <w:rFonts w:ascii="Century Gothic" w:hAnsi="Century Gothic" w:cs="Arial"/>
        </w:rPr>
        <w:t xml:space="preserve"> y </w:t>
      </w:r>
      <w:r w:rsidR="00941E63">
        <w:rPr>
          <w:rFonts w:ascii="Century Gothic" w:hAnsi="Century Gothic" w:cs="Arial"/>
        </w:rPr>
        <w:t xml:space="preserve">por otro, </w:t>
      </w:r>
      <w:r w:rsidR="00941E63" w:rsidRPr="00941E63">
        <w:rPr>
          <w:rFonts w:ascii="Century Gothic" w:hAnsi="Century Gothic" w:cs="Arial"/>
        </w:rPr>
        <w:t>el Jardín Botánico de Bogotá le exige ese documento para suscribir un contrato, a pesar de estar exento de ello, dada su condición de indígena</w:t>
      </w:r>
      <w:r w:rsidR="00941E63">
        <w:rPr>
          <w:rFonts w:ascii="Century Gothic" w:hAnsi="Century Gothic" w:cs="Arial"/>
        </w:rPr>
        <w:t xml:space="preserve">, por lo que interpone la presente </w:t>
      </w:r>
      <w:r w:rsidR="00941E63">
        <w:rPr>
          <w:rFonts w:ascii="Century Gothic" w:hAnsi="Century Gothic" w:cs="Arial"/>
        </w:rPr>
        <w:lastRenderedPageBreak/>
        <w:t>acción, con el fin que se proteja</w:t>
      </w:r>
      <w:r w:rsidR="00C11FD7">
        <w:rPr>
          <w:rFonts w:ascii="Century Gothic" w:hAnsi="Century Gothic" w:cs="Arial"/>
        </w:rPr>
        <w:t>n</w:t>
      </w:r>
      <w:r w:rsidR="00941E63">
        <w:rPr>
          <w:rFonts w:ascii="Century Gothic" w:hAnsi="Century Gothic" w:cs="Arial"/>
        </w:rPr>
        <w:t xml:space="preserve"> sus derechos fundamentales y, en consecuencia, se ordene al </w:t>
      </w:r>
      <w:r w:rsidR="00941E63" w:rsidRPr="00941E63">
        <w:rPr>
          <w:rFonts w:ascii="Century Gothic" w:hAnsi="Century Gothic" w:cs="Arial"/>
        </w:rPr>
        <w:t>Nación-Ministerio de Defensa Nacional-Ejército Nacional</w:t>
      </w:r>
      <w:r w:rsidR="00941E63">
        <w:rPr>
          <w:rFonts w:ascii="Century Gothic" w:hAnsi="Century Gothic" w:cs="Arial"/>
        </w:rPr>
        <w:t xml:space="preserve"> expedir libreta militar en calidad de indígena, y al </w:t>
      </w:r>
      <w:r w:rsidR="00941E63" w:rsidRPr="00941E63">
        <w:rPr>
          <w:rFonts w:ascii="Century Gothic" w:hAnsi="Century Gothic" w:cs="Arial"/>
        </w:rPr>
        <w:t xml:space="preserve"> Jardín Botánico de Bogotá</w:t>
      </w:r>
      <w:r w:rsidR="00EB7092">
        <w:rPr>
          <w:rFonts w:ascii="Century Gothic" w:hAnsi="Century Gothic" w:cs="Arial"/>
        </w:rPr>
        <w:t xml:space="preserve"> no exigir libreta </w:t>
      </w:r>
      <w:r w:rsidR="00EB7092" w:rsidRPr="00EB7092">
        <w:rPr>
          <w:rFonts w:ascii="Century Gothic" w:hAnsi="Century Gothic" w:cs="Arial"/>
        </w:rPr>
        <w:t>militar</w:t>
      </w:r>
      <w:r w:rsidR="007A4969">
        <w:rPr>
          <w:rFonts w:ascii="Century Gothic" w:hAnsi="Century Gothic" w:cs="Arial"/>
        </w:rPr>
        <w:t xml:space="preserve"> </w:t>
      </w:r>
      <w:r w:rsidR="007A4969" w:rsidRPr="007A4969">
        <w:rPr>
          <w:rFonts w:ascii="Century Gothic" w:hAnsi="Century Gothic" w:cs="Arial"/>
        </w:rPr>
        <w:t>para suscribir un contrato, dada su condición de indígena</w:t>
      </w:r>
      <w:r w:rsidR="00EB7092" w:rsidRPr="00EB7092">
        <w:rPr>
          <w:rFonts w:ascii="Century Gothic" w:hAnsi="Century Gothic" w:cs="Arial"/>
        </w:rPr>
        <w:t>.</w:t>
      </w:r>
      <w:r w:rsidR="00406DCE" w:rsidRPr="00EB7092">
        <w:rPr>
          <w:rStyle w:val="Refdenotaalpie"/>
          <w:rFonts w:ascii="Century Gothic" w:hAnsi="Century Gothic" w:cs="Arial"/>
        </w:rPr>
        <w:footnoteReference w:id="1"/>
      </w:r>
    </w:p>
    <w:p w:rsidR="00EB7092" w:rsidRPr="00EB7092" w:rsidRDefault="00EB7092" w:rsidP="00406DCE">
      <w:pPr>
        <w:spacing w:line="360" w:lineRule="auto"/>
        <w:jc w:val="both"/>
        <w:rPr>
          <w:rFonts w:ascii="Century Gothic" w:hAnsi="Century Gothic" w:cs="Arial"/>
        </w:rPr>
      </w:pPr>
    </w:p>
    <w:p w:rsidR="00406DCE" w:rsidRPr="00EB7092" w:rsidRDefault="00406DCE" w:rsidP="00406DCE">
      <w:pPr>
        <w:pStyle w:val="Textoindependiente"/>
        <w:tabs>
          <w:tab w:val="left" w:pos="0"/>
          <w:tab w:val="left" w:pos="5474"/>
        </w:tabs>
        <w:spacing w:after="0" w:line="360" w:lineRule="auto"/>
        <w:jc w:val="both"/>
        <w:rPr>
          <w:rFonts w:ascii="Century Gothic" w:hAnsi="Century Gothic" w:cs="Arial"/>
          <w:b/>
          <w:szCs w:val="24"/>
          <w:lang w:val="es-ES"/>
        </w:rPr>
      </w:pPr>
      <w:r w:rsidRPr="00EB7092">
        <w:rPr>
          <w:rFonts w:ascii="Century Gothic" w:hAnsi="Century Gothic" w:cs="Arial"/>
          <w:b/>
          <w:szCs w:val="24"/>
          <w:lang w:val="es-ES"/>
        </w:rPr>
        <w:t>2. Contestación de la</w:t>
      </w:r>
      <w:r w:rsidR="00387D19">
        <w:rPr>
          <w:rFonts w:ascii="Century Gothic" w:hAnsi="Century Gothic" w:cs="Arial"/>
          <w:b/>
          <w:szCs w:val="24"/>
          <w:lang w:val="es-ES"/>
        </w:rPr>
        <w:t>s</w:t>
      </w:r>
      <w:r w:rsidRPr="00EB7092">
        <w:rPr>
          <w:rFonts w:ascii="Century Gothic" w:hAnsi="Century Gothic" w:cs="Arial"/>
          <w:b/>
          <w:szCs w:val="24"/>
          <w:lang w:val="es-ES"/>
        </w:rPr>
        <w:t xml:space="preserve"> accionada</w:t>
      </w:r>
      <w:r w:rsidR="00387D19">
        <w:rPr>
          <w:rFonts w:ascii="Century Gothic" w:hAnsi="Century Gothic" w:cs="Arial"/>
          <w:b/>
          <w:szCs w:val="24"/>
          <w:lang w:val="es-ES"/>
        </w:rPr>
        <w:t>s</w:t>
      </w:r>
    </w:p>
    <w:p w:rsidR="00406DCE" w:rsidRPr="008A1D0A" w:rsidRDefault="00406DCE" w:rsidP="00406DCE">
      <w:pPr>
        <w:pStyle w:val="Textoindependiente"/>
        <w:tabs>
          <w:tab w:val="left" w:pos="0"/>
          <w:tab w:val="left" w:pos="5474"/>
        </w:tabs>
        <w:spacing w:after="0" w:line="360" w:lineRule="auto"/>
        <w:jc w:val="both"/>
        <w:rPr>
          <w:rFonts w:ascii="Century Gothic" w:hAnsi="Century Gothic" w:cs="Arial"/>
          <w:bCs/>
          <w:lang w:val="es-ES"/>
        </w:rPr>
      </w:pPr>
    </w:p>
    <w:p w:rsidR="00EB7092" w:rsidRPr="008A1D0A" w:rsidRDefault="00EB7092" w:rsidP="008A1D0A">
      <w:pPr>
        <w:pStyle w:val="Textoindependiente"/>
        <w:tabs>
          <w:tab w:val="left" w:pos="0"/>
          <w:tab w:val="left" w:pos="5474"/>
        </w:tabs>
        <w:spacing w:line="360" w:lineRule="auto"/>
        <w:jc w:val="both"/>
        <w:rPr>
          <w:rFonts w:ascii="Century Gothic" w:hAnsi="Century Gothic" w:cs="Arial"/>
          <w:b/>
          <w:bCs/>
          <w:highlight w:val="yellow"/>
          <w:lang w:val="es-ES"/>
        </w:rPr>
      </w:pPr>
      <w:r w:rsidRPr="008A1D0A">
        <w:rPr>
          <w:rFonts w:ascii="Century Gothic" w:hAnsi="Century Gothic" w:cs="Arial"/>
          <w:b/>
          <w:bCs/>
          <w:lang w:val="es-ES"/>
        </w:rPr>
        <w:t xml:space="preserve">2.1. </w:t>
      </w:r>
      <w:r w:rsidR="00387D19">
        <w:rPr>
          <w:rFonts w:ascii="Century Gothic" w:hAnsi="Century Gothic" w:cs="Arial"/>
          <w:b/>
          <w:bCs/>
          <w:lang w:val="es-ES"/>
        </w:rPr>
        <w:t>Jardín Botánico d</w:t>
      </w:r>
      <w:r w:rsidR="008A1D0A" w:rsidRPr="008A1D0A">
        <w:rPr>
          <w:rFonts w:ascii="Century Gothic" w:hAnsi="Century Gothic" w:cs="Arial"/>
          <w:b/>
          <w:bCs/>
          <w:lang w:val="es-ES"/>
        </w:rPr>
        <w:t>e Bogotá “José Celestino Mutis”</w:t>
      </w:r>
    </w:p>
    <w:p w:rsidR="00C97000" w:rsidRDefault="00C97000" w:rsidP="00406DCE">
      <w:pPr>
        <w:pStyle w:val="Textoindependiente"/>
        <w:tabs>
          <w:tab w:val="left" w:pos="0"/>
          <w:tab w:val="left" w:pos="5474"/>
        </w:tabs>
        <w:spacing w:after="0" w:line="360" w:lineRule="auto"/>
        <w:jc w:val="both"/>
        <w:rPr>
          <w:rFonts w:ascii="Century Gothic" w:hAnsi="Century Gothic" w:cs="Arial"/>
          <w:bCs/>
          <w:lang w:val="es-ES"/>
        </w:rPr>
      </w:pPr>
    </w:p>
    <w:p w:rsidR="008A1D0A" w:rsidRDefault="00C97000" w:rsidP="00406DCE">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3.</w:t>
      </w:r>
      <w:r w:rsidR="008763F6">
        <w:rPr>
          <w:rFonts w:ascii="Century Gothic" w:hAnsi="Century Gothic" w:cs="Arial"/>
          <w:bCs/>
          <w:lang w:val="es-ES"/>
        </w:rPr>
        <w:t>Solicitó</w:t>
      </w:r>
      <w:r w:rsidR="008A1D0A" w:rsidRPr="008A1D0A">
        <w:rPr>
          <w:rFonts w:ascii="Century Gothic" w:hAnsi="Century Gothic" w:cs="Arial"/>
          <w:bCs/>
          <w:lang w:val="es-ES"/>
        </w:rPr>
        <w:t xml:space="preserve"> </w:t>
      </w:r>
      <w:r w:rsidR="000C0878">
        <w:rPr>
          <w:rFonts w:ascii="Century Gothic" w:hAnsi="Century Gothic" w:cs="Arial"/>
          <w:bCs/>
          <w:lang w:val="es-ES"/>
        </w:rPr>
        <w:t xml:space="preserve">negar </w:t>
      </w:r>
      <w:r w:rsidR="008A1D0A" w:rsidRPr="008A1D0A">
        <w:rPr>
          <w:rFonts w:ascii="Century Gothic" w:hAnsi="Century Gothic" w:cs="Arial"/>
          <w:bCs/>
          <w:lang w:val="es-ES"/>
        </w:rPr>
        <w:t>las pretensiones de</w:t>
      </w:r>
      <w:r w:rsidR="000C0878">
        <w:rPr>
          <w:rFonts w:ascii="Century Gothic" w:hAnsi="Century Gothic" w:cs="Arial"/>
          <w:bCs/>
          <w:lang w:val="es-ES"/>
        </w:rPr>
        <w:t>l</w:t>
      </w:r>
      <w:r w:rsidR="008A1D0A" w:rsidRPr="008A1D0A">
        <w:rPr>
          <w:rFonts w:ascii="Century Gothic" w:hAnsi="Century Gothic" w:cs="Arial"/>
          <w:bCs/>
          <w:lang w:val="es-ES"/>
        </w:rPr>
        <w:t xml:space="preserve"> ac</w:t>
      </w:r>
      <w:r w:rsidR="001055E0">
        <w:rPr>
          <w:rFonts w:ascii="Century Gothic" w:hAnsi="Century Gothic" w:cs="Arial"/>
          <w:bCs/>
          <w:lang w:val="es-ES"/>
        </w:rPr>
        <w:t>tor, ya que el Jardín Botánico d</w:t>
      </w:r>
      <w:r w:rsidR="008A1D0A" w:rsidRPr="008A1D0A">
        <w:rPr>
          <w:rFonts w:ascii="Century Gothic" w:hAnsi="Century Gothic" w:cs="Arial"/>
          <w:bCs/>
          <w:lang w:val="es-ES"/>
        </w:rPr>
        <w:t>e Bogotá “José Celestino Mutis”</w:t>
      </w:r>
      <w:r w:rsidR="00AE534C">
        <w:rPr>
          <w:rFonts w:ascii="Century Gothic" w:hAnsi="Century Gothic" w:cs="Arial"/>
          <w:bCs/>
          <w:lang w:val="es-ES"/>
        </w:rPr>
        <w:t xml:space="preserve"> no </w:t>
      </w:r>
      <w:r w:rsidR="008763F6">
        <w:rPr>
          <w:rFonts w:ascii="Century Gothic" w:hAnsi="Century Gothic" w:cs="Arial"/>
          <w:bCs/>
          <w:lang w:val="es-ES"/>
        </w:rPr>
        <w:t>afectó</w:t>
      </w:r>
      <w:r w:rsidR="00AE534C">
        <w:rPr>
          <w:rFonts w:ascii="Century Gothic" w:hAnsi="Century Gothic" w:cs="Arial"/>
          <w:bCs/>
          <w:lang w:val="es-ES"/>
        </w:rPr>
        <w:t xml:space="preserve"> los derechos fundamentales del señor </w:t>
      </w:r>
      <w:r w:rsidR="008763F6" w:rsidRPr="00AE534C">
        <w:rPr>
          <w:rFonts w:ascii="Century Gothic" w:hAnsi="Century Gothic" w:cs="Tahoma"/>
          <w:lang w:val="es-CO" w:eastAsia="es-ES_tradnl"/>
        </w:rPr>
        <w:t>Lana Tapi</w:t>
      </w:r>
      <w:r w:rsidR="000C0969">
        <w:rPr>
          <w:rFonts w:ascii="Century Gothic" w:hAnsi="Century Gothic" w:cs="Arial"/>
          <w:bCs/>
          <w:lang w:val="es-ES"/>
        </w:rPr>
        <w:t>. Indicó que existe</w:t>
      </w:r>
      <w:r w:rsidR="00860797">
        <w:rPr>
          <w:rFonts w:ascii="Century Gothic" w:hAnsi="Century Gothic" w:cs="Arial"/>
          <w:bCs/>
          <w:lang w:val="es-ES"/>
        </w:rPr>
        <w:t xml:space="preserve"> falta de legitimación en la causa por pasiva de </w:t>
      </w:r>
      <w:r w:rsidR="008A1D0A">
        <w:rPr>
          <w:rFonts w:ascii="Century Gothic" w:hAnsi="Century Gothic" w:cs="Arial"/>
          <w:bCs/>
          <w:lang w:val="es-ES"/>
        </w:rPr>
        <w:t xml:space="preserve">la </w:t>
      </w:r>
      <w:r w:rsidR="00860797">
        <w:rPr>
          <w:rFonts w:ascii="Century Gothic" w:hAnsi="Century Gothic" w:cs="Arial"/>
          <w:bCs/>
          <w:lang w:val="es-ES"/>
        </w:rPr>
        <w:t xml:space="preserve">entidad, ya </w:t>
      </w:r>
      <w:r w:rsidR="000C0969">
        <w:rPr>
          <w:rFonts w:ascii="Century Gothic" w:hAnsi="Century Gothic" w:cs="Arial"/>
          <w:bCs/>
          <w:lang w:val="es-ES"/>
        </w:rPr>
        <w:t>que, no</w:t>
      </w:r>
      <w:r w:rsidR="008A1D0A">
        <w:rPr>
          <w:rFonts w:ascii="Century Gothic" w:hAnsi="Century Gothic" w:cs="Arial"/>
          <w:bCs/>
          <w:lang w:val="es-ES"/>
        </w:rPr>
        <w:t xml:space="preserve"> es la encarga de </w:t>
      </w:r>
      <w:r w:rsidR="00860797">
        <w:rPr>
          <w:rFonts w:ascii="Century Gothic" w:hAnsi="Century Gothic" w:cs="Arial"/>
          <w:bCs/>
          <w:lang w:val="es-ES"/>
        </w:rPr>
        <w:t xml:space="preserve">responder la solicitud radicada ante el Ejército Nacional y </w:t>
      </w:r>
      <w:r w:rsidR="000C0969">
        <w:rPr>
          <w:rFonts w:ascii="Century Gothic" w:hAnsi="Century Gothic" w:cs="Arial"/>
          <w:bCs/>
          <w:lang w:val="es-ES"/>
        </w:rPr>
        <w:t>consideró</w:t>
      </w:r>
      <w:r w:rsidR="00860797">
        <w:rPr>
          <w:rFonts w:ascii="Century Gothic" w:hAnsi="Century Gothic" w:cs="Arial"/>
          <w:bCs/>
          <w:lang w:val="es-ES"/>
        </w:rPr>
        <w:t xml:space="preserve"> que fue el actor quien indujo en error a la entidad al indicar en su hoja de vida que tenía libreta </w:t>
      </w:r>
      <w:r w:rsidR="000C0969">
        <w:rPr>
          <w:rFonts w:ascii="Century Gothic" w:hAnsi="Century Gothic" w:cs="Arial"/>
          <w:bCs/>
          <w:lang w:val="es-ES"/>
        </w:rPr>
        <w:t>militar de segunda</w:t>
      </w:r>
      <w:r w:rsidR="00860797">
        <w:rPr>
          <w:rFonts w:ascii="Century Gothic" w:hAnsi="Century Gothic" w:cs="Arial"/>
          <w:bCs/>
          <w:lang w:val="es-ES"/>
        </w:rPr>
        <w:t xml:space="preserve"> clase, cuando a la fecha no ha definido su situación militar. Adicionalmente, mencionó que, el actor nunca puso en conocimiento a la entidad su calidad de indígena</w:t>
      </w:r>
      <w:r w:rsidR="008763F6">
        <w:rPr>
          <w:rFonts w:ascii="Century Gothic" w:hAnsi="Century Gothic" w:cs="Arial"/>
          <w:bCs/>
          <w:lang w:val="es-ES"/>
        </w:rPr>
        <w:t>,</w:t>
      </w:r>
      <w:r w:rsidR="00860797">
        <w:rPr>
          <w:rFonts w:ascii="Century Gothic" w:hAnsi="Century Gothic" w:cs="Arial"/>
          <w:bCs/>
          <w:lang w:val="es-ES"/>
        </w:rPr>
        <w:t xml:space="preserve"> ni </w:t>
      </w:r>
      <w:r w:rsidR="008763F6">
        <w:rPr>
          <w:rFonts w:ascii="Century Gothic" w:hAnsi="Century Gothic" w:cs="Arial"/>
          <w:bCs/>
          <w:lang w:val="es-ES"/>
        </w:rPr>
        <w:t xml:space="preserve">la </w:t>
      </w:r>
      <w:r w:rsidR="00860797">
        <w:rPr>
          <w:rFonts w:ascii="Century Gothic" w:hAnsi="Century Gothic" w:cs="Arial"/>
          <w:bCs/>
          <w:lang w:val="es-ES"/>
        </w:rPr>
        <w:t>de desplazado. Adjunt</w:t>
      </w:r>
      <w:r w:rsidR="008763F6">
        <w:rPr>
          <w:rFonts w:ascii="Century Gothic" w:hAnsi="Century Gothic" w:cs="Arial"/>
          <w:bCs/>
          <w:lang w:val="es-ES"/>
        </w:rPr>
        <w:t>ó</w:t>
      </w:r>
      <w:r w:rsidR="00860797">
        <w:rPr>
          <w:rFonts w:ascii="Century Gothic" w:hAnsi="Century Gothic" w:cs="Arial"/>
          <w:bCs/>
          <w:lang w:val="es-ES"/>
        </w:rPr>
        <w:t xml:space="preserve"> con la contestación copia de la hoja de vida del actor y certificado de proceso de situación militar del actor. </w:t>
      </w:r>
    </w:p>
    <w:p w:rsidR="008A1D0A" w:rsidRDefault="008A1D0A" w:rsidP="00406DCE">
      <w:pPr>
        <w:pStyle w:val="Textoindependiente"/>
        <w:tabs>
          <w:tab w:val="left" w:pos="0"/>
          <w:tab w:val="left" w:pos="5474"/>
        </w:tabs>
        <w:spacing w:after="0" w:line="360" w:lineRule="auto"/>
        <w:jc w:val="both"/>
        <w:rPr>
          <w:rFonts w:ascii="Century Gothic" w:hAnsi="Century Gothic" w:cs="Arial"/>
          <w:bCs/>
          <w:lang w:val="es-ES"/>
        </w:rPr>
      </w:pPr>
    </w:p>
    <w:p w:rsidR="008A1D0A" w:rsidRPr="00860797" w:rsidRDefault="00860797" w:rsidP="00406DCE">
      <w:pPr>
        <w:pStyle w:val="Textoindependiente"/>
        <w:tabs>
          <w:tab w:val="left" w:pos="0"/>
          <w:tab w:val="left" w:pos="5474"/>
        </w:tabs>
        <w:spacing w:after="0" w:line="360" w:lineRule="auto"/>
        <w:jc w:val="both"/>
        <w:rPr>
          <w:rFonts w:ascii="Century Gothic" w:hAnsi="Century Gothic" w:cs="Arial"/>
          <w:b/>
          <w:bCs/>
          <w:highlight w:val="yellow"/>
          <w:lang w:val="es-ES"/>
        </w:rPr>
      </w:pPr>
      <w:r w:rsidRPr="00860797">
        <w:rPr>
          <w:rFonts w:ascii="Century Gothic" w:hAnsi="Century Gothic" w:cs="Arial"/>
          <w:b/>
          <w:bCs/>
          <w:lang w:val="es-ES"/>
        </w:rPr>
        <w:t>2.2. Nación-Ministerio de Defensa Nacional-Ejército Nacional</w:t>
      </w:r>
    </w:p>
    <w:p w:rsidR="00406DCE" w:rsidRDefault="00406DCE" w:rsidP="00406DCE">
      <w:pPr>
        <w:pStyle w:val="Textoindependiente"/>
        <w:tabs>
          <w:tab w:val="left" w:pos="0"/>
          <w:tab w:val="left" w:pos="5474"/>
        </w:tabs>
        <w:spacing w:after="0" w:line="360" w:lineRule="auto"/>
        <w:jc w:val="both"/>
        <w:rPr>
          <w:rFonts w:ascii="Century Gothic" w:hAnsi="Century Gothic" w:cs="Arial"/>
          <w:bCs/>
          <w:highlight w:val="yellow"/>
          <w:lang w:val="es-ES"/>
        </w:rPr>
      </w:pPr>
    </w:p>
    <w:p w:rsidR="00750D1E" w:rsidRDefault="00C97000" w:rsidP="00406DCE">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4.</w:t>
      </w:r>
      <w:r w:rsidR="00750D1E" w:rsidRPr="00750D1E">
        <w:rPr>
          <w:rFonts w:ascii="Century Gothic" w:hAnsi="Century Gothic" w:cs="Arial"/>
          <w:bCs/>
          <w:lang w:val="es-ES"/>
        </w:rPr>
        <w:t xml:space="preserve">Manifestó que, verificada la base de datos </w:t>
      </w:r>
      <w:hyperlink r:id="rId9" w:history="1">
        <w:r w:rsidR="00750D1E" w:rsidRPr="00750D1E">
          <w:rPr>
            <w:rStyle w:val="Hipervnculo"/>
            <w:rFonts w:ascii="Century Gothic" w:hAnsi="Century Gothic" w:cs="Arial"/>
            <w:bCs/>
            <w:lang w:val="es-ES"/>
          </w:rPr>
          <w:t>http://vivantov2.unidadVOTas.gov.co/</w:t>
        </w:r>
      </w:hyperlink>
      <w:r w:rsidR="00750D1E" w:rsidRPr="00750D1E">
        <w:rPr>
          <w:rFonts w:ascii="Century Gothic" w:hAnsi="Century Gothic" w:cs="Arial"/>
          <w:bCs/>
          <w:lang w:val="es-ES"/>
        </w:rPr>
        <w:t xml:space="preserve">, pudo constatar que el actor se </w:t>
      </w:r>
      <w:r w:rsidR="00750D1E" w:rsidRPr="00750D1E">
        <w:rPr>
          <w:rFonts w:ascii="Century Gothic" w:hAnsi="Century Gothic" w:cs="Arial"/>
          <w:bCs/>
          <w:lang w:val="es-ES"/>
        </w:rPr>
        <w:lastRenderedPageBreak/>
        <w:t xml:space="preserve">encuentra inscrito y activo, por lo cual indicó el procedimiento que debe realizar el actor para continuar con el trámite para definir la situación </w:t>
      </w:r>
      <w:r w:rsidR="00BF2D23">
        <w:rPr>
          <w:rFonts w:ascii="Century Gothic" w:hAnsi="Century Gothic" w:cs="Arial"/>
          <w:bCs/>
          <w:lang w:val="es-ES"/>
        </w:rPr>
        <w:t>militar, ya que</w:t>
      </w:r>
      <w:r w:rsidR="00F26C67">
        <w:rPr>
          <w:rFonts w:ascii="Century Gothic" w:hAnsi="Century Gothic" w:cs="Arial"/>
          <w:bCs/>
          <w:lang w:val="es-ES"/>
        </w:rPr>
        <w:t xml:space="preserve">, </w:t>
      </w:r>
      <w:r w:rsidR="00BF2D23">
        <w:rPr>
          <w:rFonts w:ascii="Century Gothic" w:hAnsi="Century Gothic" w:cs="Arial"/>
          <w:bCs/>
          <w:lang w:val="es-ES"/>
        </w:rPr>
        <w:t xml:space="preserve"> la comunicación dada el 2 de enero de 2020 al accionante es únicamente el soporte que demuestra que el ciudadano realizó la inscripción, el cual es el primer paso de procedimiento para definir la situación militar. Agreg</w:t>
      </w:r>
      <w:r w:rsidR="008763F6">
        <w:rPr>
          <w:rFonts w:ascii="Century Gothic" w:hAnsi="Century Gothic" w:cs="Arial"/>
          <w:bCs/>
          <w:lang w:val="es-ES"/>
        </w:rPr>
        <w:t>ó</w:t>
      </w:r>
      <w:r w:rsidR="00BF2D23">
        <w:rPr>
          <w:rFonts w:ascii="Century Gothic" w:hAnsi="Century Gothic" w:cs="Arial"/>
          <w:bCs/>
          <w:lang w:val="es-ES"/>
        </w:rPr>
        <w:t>, que si bien, en dicho documento se mencion</w:t>
      </w:r>
      <w:r w:rsidR="008763F6">
        <w:rPr>
          <w:rFonts w:ascii="Century Gothic" w:hAnsi="Century Gothic" w:cs="Arial"/>
          <w:bCs/>
          <w:lang w:val="es-ES"/>
        </w:rPr>
        <w:t>ó</w:t>
      </w:r>
      <w:r w:rsidR="00BF2D23">
        <w:rPr>
          <w:rFonts w:ascii="Century Gothic" w:hAnsi="Century Gothic" w:cs="Arial"/>
          <w:bCs/>
          <w:lang w:val="es-ES"/>
        </w:rPr>
        <w:t xml:space="preserve"> que </w:t>
      </w:r>
      <w:r w:rsidR="00AE534C">
        <w:rPr>
          <w:rFonts w:ascii="Century Gothic" w:hAnsi="Century Gothic" w:cs="Arial"/>
          <w:bCs/>
          <w:lang w:val="es-ES"/>
        </w:rPr>
        <w:t>recibiría</w:t>
      </w:r>
      <w:r w:rsidR="00BF2D23">
        <w:rPr>
          <w:rFonts w:ascii="Century Gothic" w:hAnsi="Century Gothic" w:cs="Arial"/>
          <w:bCs/>
          <w:lang w:val="es-ES"/>
        </w:rPr>
        <w:t xml:space="preserve"> respuesta en 30 días, el sistema puede p</w:t>
      </w:r>
      <w:r w:rsidR="00F26C67">
        <w:rPr>
          <w:rFonts w:ascii="Century Gothic" w:hAnsi="Century Gothic" w:cs="Arial"/>
          <w:bCs/>
          <w:lang w:val="es-ES"/>
        </w:rPr>
        <w:t xml:space="preserve">resentar fallas, por lo que, </w:t>
      </w:r>
      <w:r w:rsidR="008763F6">
        <w:rPr>
          <w:rFonts w:ascii="Century Gothic" w:hAnsi="Century Gothic" w:cs="Arial"/>
          <w:bCs/>
          <w:lang w:val="es-ES"/>
        </w:rPr>
        <w:t xml:space="preserve">el mismo documento señaló </w:t>
      </w:r>
      <w:r w:rsidR="00BF2D23">
        <w:rPr>
          <w:rFonts w:ascii="Century Gothic" w:hAnsi="Century Gothic" w:cs="Arial"/>
          <w:bCs/>
          <w:lang w:val="es-ES"/>
        </w:rPr>
        <w:t>que</w:t>
      </w:r>
      <w:r w:rsidR="00F26C67">
        <w:rPr>
          <w:rFonts w:ascii="Century Gothic" w:hAnsi="Century Gothic" w:cs="Arial"/>
          <w:bCs/>
          <w:lang w:val="es-ES"/>
        </w:rPr>
        <w:t xml:space="preserve"> el ciudadano</w:t>
      </w:r>
      <w:r w:rsidR="00BF2D23">
        <w:rPr>
          <w:rFonts w:ascii="Century Gothic" w:hAnsi="Century Gothic" w:cs="Arial"/>
          <w:bCs/>
          <w:lang w:val="es-ES"/>
        </w:rPr>
        <w:t xml:space="preserve"> puede ingresar a la página y verificar el estado de su </w:t>
      </w:r>
      <w:r w:rsidR="008763F6">
        <w:rPr>
          <w:rFonts w:ascii="Century Gothic" w:hAnsi="Century Gothic" w:cs="Arial"/>
          <w:bCs/>
          <w:lang w:val="es-ES"/>
        </w:rPr>
        <w:t>trámite</w:t>
      </w:r>
      <w:r w:rsidR="00BF2D23">
        <w:rPr>
          <w:rFonts w:ascii="Century Gothic" w:hAnsi="Century Gothic" w:cs="Arial"/>
          <w:bCs/>
          <w:lang w:val="es-ES"/>
        </w:rPr>
        <w:t xml:space="preserve">. </w:t>
      </w:r>
    </w:p>
    <w:p w:rsidR="00BF2D23" w:rsidRDefault="00BF2D23" w:rsidP="00406DCE">
      <w:pPr>
        <w:pStyle w:val="Textoindependiente"/>
        <w:tabs>
          <w:tab w:val="left" w:pos="0"/>
          <w:tab w:val="left" w:pos="5474"/>
        </w:tabs>
        <w:spacing w:after="0" w:line="360" w:lineRule="auto"/>
        <w:jc w:val="both"/>
        <w:rPr>
          <w:rFonts w:ascii="Century Gothic" w:hAnsi="Century Gothic" w:cs="Arial"/>
          <w:bCs/>
          <w:lang w:val="es-ES"/>
        </w:rPr>
      </w:pPr>
    </w:p>
    <w:p w:rsidR="00860797" w:rsidRDefault="00C97000" w:rsidP="00BD53D2">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 xml:space="preserve">5. </w:t>
      </w:r>
      <w:r w:rsidR="00BF2D23">
        <w:rPr>
          <w:rFonts w:ascii="Century Gothic" w:hAnsi="Century Gothic" w:cs="Arial"/>
          <w:bCs/>
          <w:lang w:val="es-ES"/>
        </w:rPr>
        <w:t>En el caso del actor, dijo que según reporta el sistema misional FENIX su estado es registrado</w:t>
      </w:r>
      <w:r w:rsidR="00BF2D23" w:rsidRPr="00BF2D23">
        <w:rPr>
          <w:rFonts w:ascii="Century Gothic" w:hAnsi="Century Gothic" w:cs="Arial"/>
          <w:bCs/>
          <w:lang w:val="es-ES"/>
        </w:rPr>
        <w:t>, inscrito en el</w:t>
      </w:r>
      <w:r w:rsidR="00BF2D23">
        <w:rPr>
          <w:rFonts w:ascii="Century Gothic" w:hAnsi="Century Gothic" w:cs="Arial"/>
          <w:bCs/>
          <w:lang w:val="es-ES"/>
        </w:rPr>
        <w:t xml:space="preserve"> </w:t>
      </w:r>
      <w:r w:rsidR="00BF2D23" w:rsidRPr="00BF2D23">
        <w:rPr>
          <w:rFonts w:ascii="Century Gothic" w:hAnsi="Century Gothic" w:cs="Arial"/>
          <w:bCs/>
          <w:lang w:val="es-ES"/>
        </w:rPr>
        <w:t xml:space="preserve">Distrito Militar </w:t>
      </w:r>
      <w:proofErr w:type="spellStart"/>
      <w:r w:rsidR="00BF2D23" w:rsidRPr="00BF2D23">
        <w:rPr>
          <w:rFonts w:ascii="Century Gothic" w:hAnsi="Century Gothic" w:cs="Arial"/>
          <w:bCs/>
          <w:lang w:val="es-ES"/>
        </w:rPr>
        <w:t>N°</w:t>
      </w:r>
      <w:proofErr w:type="spellEnd"/>
      <w:r w:rsidR="00BF2D23">
        <w:rPr>
          <w:rFonts w:ascii="Century Gothic" w:hAnsi="Century Gothic" w:cs="Arial"/>
          <w:bCs/>
          <w:lang w:val="es-ES"/>
        </w:rPr>
        <w:t xml:space="preserve"> 29, ubicado en Quibdó — Choco, e insistió que el </w:t>
      </w:r>
      <w:proofErr w:type="spellStart"/>
      <w:r w:rsidR="00BF2D23">
        <w:rPr>
          <w:rFonts w:ascii="Century Gothic" w:hAnsi="Century Gothic" w:cs="Arial"/>
          <w:bCs/>
          <w:lang w:val="es-ES"/>
        </w:rPr>
        <w:t>tramite</w:t>
      </w:r>
      <w:proofErr w:type="spellEnd"/>
      <w:r w:rsidR="00BF2D23">
        <w:rPr>
          <w:rFonts w:ascii="Century Gothic" w:hAnsi="Century Gothic" w:cs="Arial"/>
          <w:bCs/>
          <w:lang w:val="es-ES"/>
        </w:rPr>
        <w:t xml:space="preserve"> re</w:t>
      </w:r>
      <w:r w:rsidR="008B1634">
        <w:rPr>
          <w:rFonts w:ascii="Century Gothic" w:hAnsi="Century Gothic" w:cs="Arial"/>
          <w:bCs/>
          <w:lang w:val="es-ES"/>
        </w:rPr>
        <w:t>alizado el 2 de enero de 2020 p</w:t>
      </w:r>
      <w:r w:rsidR="00BF2D23">
        <w:rPr>
          <w:rFonts w:ascii="Century Gothic" w:hAnsi="Century Gothic" w:cs="Arial"/>
          <w:bCs/>
          <w:lang w:val="es-ES"/>
        </w:rPr>
        <w:t>o</w:t>
      </w:r>
      <w:r w:rsidR="008B1634">
        <w:rPr>
          <w:rFonts w:ascii="Century Gothic" w:hAnsi="Century Gothic" w:cs="Arial"/>
          <w:bCs/>
          <w:lang w:val="es-ES"/>
        </w:rPr>
        <w:t>r</w:t>
      </w:r>
      <w:r w:rsidR="00BF2D23">
        <w:rPr>
          <w:rFonts w:ascii="Century Gothic" w:hAnsi="Century Gothic" w:cs="Arial"/>
          <w:bCs/>
          <w:lang w:val="es-ES"/>
        </w:rPr>
        <w:t xml:space="preserve"> el actor no fue radicar un derecho de petición, sino iniciar el procedimiento en el sistema para definir su situación militar. Adicionalmente, manifestó que el actor debe optar por definir su situación militar</w:t>
      </w:r>
      <w:r w:rsidR="00BD53D2">
        <w:rPr>
          <w:rFonts w:ascii="Century Gothic" w:hAnsi="Century Gothic" w:cs="Arial"/>
          <w:bCs/>
          <w:lang w:val="es-ES"/>
        </w:rPr>
        <w:t xml:space="preserve"> en calidad de </w:t>
      </w:r>
      <w:r w:rsidR="00BF2D23">
        <w:rPr>
          <w:rFonts w:ascii="Century Gothic" w:hAnsi="Century Gothic" w:cs="Arial"/>
          <w:bCs/>
          <w:lang w:val="es-ES"/>
        </w:rPr>
        <w:t>víctima del conflicto armado o por ser indígena</w:t>
      </w:r>
      <w:r w:rsidR="00BD53D2">
        <w:rPr>
          <w:rFonts w:ascii="Century Gothic" w:hAnsi="Century Gothic" w:cs="Arial"/>
          <w:bCs/>
          <w:lang w:val="es-ES"/>
        </w:rPr>
        <w:t xml:space="preserve">, pero no por las dos. Añade que, consultado el </w:t>
      </w:r>
      <w:r w:rsidR="00BD53D2" w:rsidRPr="00BD53D2">
        <w:rPr>
          <w:rFonts w:ascii="Century Gothic" w:hAnsi="Century Gothic" w:cs="Arial"/>
          <w:bCs/>
          <w:lang w:val="es-ES"/>
        </w:rPr>
        <w:t xml:space="preserve">Sistema de Información de Indígenas de Colombia (SIIC), </w:t>
      </w:r>
      <w:hyperlink r:id="rId10" w:history="1">
        <w:r w:rsidR="00BD53D2" w:rsidRPr="00E93DD8">
          <w:rPr>
            <w:rStyle w:val="Hipervnculo"/>
            <w:rFonts w:ascii="Century Gothic" w:hAnsi="Century Gothic" w:cs="Arial"/>
            <w:bCs/>
            <w:lang w:val="es-ES"/>
          </w:rPr>
          <w:t>http://dairm.mininterior.gov.co/RESGUARDOS/Usuario/Procesos/Default.as</w:t>
        </w:r>
      </w:hyperlink>
      <w:r w:rsidR="00BD53D2">
        <w:rPr>
          <w:rFonts w:ascii="Century Gothic" w:hAnsi="Century Gothic" w:cs="Arial"/>
          <w:bCs/>
          <w:lang w:val="es-ES"/>
        </w:rPr>
        <w:t xml:space="preserve">, no encontró que el actor estuviera registrado como indígena.  </w:t>
      </w:r>
    </w:p>
    <w:p w:rsidR="00BD53D2" w:rsidRDefault="00BD53D2" w:rsidP="00BD53D2">
      <w:pPr>
        <w:pStyle w:val="Textoindependiente"/>
        <w:tabs>
          <w:tab w:val="left" w:pos="0"/>
          <w:tab w:val="left" w:pos="5474"/>
        </w:tabs>
        <w:spacing w:after="0" w:line="360" w:lineRule="auto"/>
        <w:jc w:val="both"/>
        <w:rPr>
          <w:rFonts w:ascii="Century Gothic" w:hAnsi="Century Gothic" w:cs="Arial"/>
          <w:bCs/>
          <w:lang w:val="es-ES"/>
        </w:rPr>
      </w:pPr>
    </w:p>
    <w:p w:rsidR="00BD53D2" w:rsidRDefault="00C97000" w:rsidP="00BD53D2">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 xml:space="preserve">6. </w:t>
      </w:r>
      <w:r w:rsidR="00BD53D2">
        <w:rPr>
          <w:rFonts w:ascii="Century Gothic" w:hAnsi="Century Gothic" w:cs="Arial"/>
          <w:bCs/>
          <w:lang w:val="es-ES"/>
        </w:rPr>
        <w:t xml:space="preserve">Por último, señaló que actualmente el actor vive en Bogotá, sin embargo, </w:t>
      </w:r>
      <w:r w:rsidR="008B1634">
        <w:rPr>
          <w:rFonts w:ascii="Century Gothic" w:hAnsi="Century Gothic" w:cs="Arial"/>
          <w:bCs/>
          <w:lang w:val="es-ES"/>
        </w:rPr>
        <w:t xml:space="preserve">el </w:t>
      </w:r>
      <w:r w:rsidR="00BD53D2">
        <w:rPr>
          <w:rFonts w:ascii="Century Gothic" w:hAnsi="Century Gothic" w:cs="Arial"/>
          <w:bCs/>
          <w:lang w:val="es-ES"/>
        </w:rPr>
        <w:t xml:space="preserve">expediente se encuentra en </w:t>
      </w:r>
      <w:r w:rsidR="00BD53D2" w:rsidRPr="00BD53D2">
        <w:rPr>
          <w:rFonts w:ascii="Century Gothic" w:hAnsi="Century Gothic" w:cs="Arial"/>
          <w:bCs/>
          <w:lang w:val="es-ES"/>
        </w:rPr>
        <w:t xml:space="preserve">el Distrito Militar </w:t>
      </w:r>
      <w:proofErr w:type="spellStart"/>
      <w:r w:rsidR="00BD53D2" w:rsidRPr="00BD53D2">
        <w:rPr>
          <w:rFonts w:ascii="Century Gothic" w:hAnsi="Century Gothic" w:cs="Arial"/>
          <w:bCs/>
          <w:lang w:val="es-ES"/>
        </w:rPr>
        <w:t>N°</w:t>
      </w:r>
      <w:proofErr w:type="spellEnd"/>
      <w:r w:rsidR="00BD53D2" w:rsidRPr="00BD53D2">
        <w:rPr>
          <w:rFonts w:ascii="Century Gothic" w:hAnsi="Century Gothic" w:cs="Arial"/>
          <w:bCs/>
          <w:lang w:val="es-ES"/>
        </w:rPr>
        <w:t xml:space="preserve"> 29, ubicado en Quibdó — Choco</w:t>
      </w:r>
      <w:r w:rsidR="00BD53D2">
        <w:rPr>
          <w:rFonts w:ascii="Century Gothic" w:hAnsi="Century Gothic" w:cs="Arial"/>
          <w:bCs/>
          <w:lang w:val="es-ES"/>
        </w:rPr>
        <w:t>, por lo que, con e</w:t>
      </w:r>
      <w:r w:rsidR="00312F28">
        <w:rPr>
          <w:rFonts w:ascii="Century Gothic" w:hAnsi="Century Gothic" w:cs="Arial"/>
          <w:bCs/>
          <w:lang w:val="es-ES"/>
        </w:rPr>
        <w:t xml:space="preserve">l fin de que el actor adelante el </w:t>
      </w:r>
      <w:r w:rsidR="00BD53D2">
        <w:rPr>
          <w:rFonts w:ascii="Century Gothic" w:hAnsi="Century Gothic" w:cs="Arial"/>
          <w:bCs/>
          <w:lang w:val="es-ES"/>
        </w:rPr>
        <w:t xml:space="preserve">trámite en el Distrito Militar más cercano a su lugar de domicilio, </w:t>
      </w:r>
      <w:r w:rsidR="000C0969">
        <w:rPr>
          <w:rFonts w:ascii="Century Gothic" w:hAnsi="Century Gothic" w:cs="Arial"/>
          <w:bCs/>
          <w:lang w:val="es-ES"/>
        </w:rPr>
        <w:t xml:space="preserve">adjuntó </w:t>
      </w:r>
      <w:r w:rsidR="00312F28">
        <w:rPr>
          <w:rFonts w:ascii="Century Gothic" w:hAnsi="Century Gothic" w:cs="Arial"/>
          <w:bCs/>
          <w:lang w:val="es-ES"/>
        </w:rPr>
        <w:t xml:space="preserve">a la contestación </w:t>
      </w:r>
      <w:r w:rsidR="00BD53D2">
        <w:rPr>
          <w:rFonts w:ascii="Century Gothic" w:hAnsi="Century Gothic" w:cs="Arial"/>
          <w:bCs/>
          <w:lang w:val="es-ES"/>
        </w:rPr>
        <w:t>los documentos que debe diligenciar en caso que qui</w:t>
      </w:r>
      <w:r w:rsidR="00312F28">
        <w:rPr>
          <w:rFonts w:ascii="Century Gothic" w:hAnsi="Century Gothic" w:cs="Arial"/>
          <w:bCs/>
          <w:lang w:val="es-ES"/>
        </w:rPr>
        <w:t xml:space="preserve">siera </w:t>
      </w:r>
      <w:r w:rsidR="00BD53D2">
        <w:rPr>
          <w:rFonts w:ascii="Century Gothic" w:hAnsi="Century Gothic" w:cs="Arial"/>
          <w:bCs/>
          <w:lang w:val="es-ES"/>
        </w:rPr>
        <w:t>solicitar el traslado del expediente</w:t>
      </w:r>
      <w:r w:rsidR="00312F28">
        <w:rPr>
          <w:rFonts w:ascii="Century Gothic" w:hAnsi="Century Gothic" w:cs="Arial"/>
          <w:bCs/>
          <w:lang w:val="es-ES"/>
        </w:rPr>
        <w:t xml:space="preserve">, igualmente, </w:t>
      </w:r>
      <w:r w:rsidR="000C0969">
        <w:rPr>
          <w:rFonts w:ascii="Century Gothic" w:hAnsi="Century Gothic" w:cs="Arial"/>
          <w:bCs/>
          <w:lang w:val="es-ES"/>
        </w:rPr>
        <w:t>anotó</w:t>
      </w:r>
      <w:r w:rsidR="00BD53D2">
        <w:rPr>
          <w:rFonts w:ascii="Century Gothic" w:hAnsi="Century Gothic" w:cs="Arial"/>
          <w:bCs/>
          <w:lang w:val="es-ES"/>
        </w:rPr>
        <w:t xml:space="preserve"> los correo</w:t>
      </w:r>
      <w:r w:rsidR="000C0969">
        <w:rPr>
          <w:rFonts w:ascii="Century Gothic" w:hAnsi="Century Gothic" w:cs="Arial"/>
          <w:bCs/>
          <w:lang w:val="es-ES"/>
        </w:rPr>
        <w:t>s</w:t>
      </w:r>
      <w:r w:rsidR="00BD53D2">
        <w:rPr>
          <w:rFonts w:ascii="Century Gothic" w:hAnsi="Century Gothic" w:cs="Arial"/>
          <w:bCs/>
          <w:lang w:val="es-ES"/>
        </w:rPr>
        <w:t xml:space="preserve"> a los cuales puede enviarlos para que se realice el trámite de traslado respectivo.  </w:t>
      </w:r>
    </w:p>
    <w:p w:rsidR="00BD53D2" w:rsidRDefault="00BD53D2" w:rsidP="00BD53D2">
      <w:pPr>
        <w:pStyle w:val="Textoindependiente"/>
        <w:tabs>
          <w:tab w:val="left" w:pos="0"/>
          <w:tab w:val="left" w:pos="5474"/>
        </w:tabs>
        <w:spacing w:after="0" w:line="360" w:lineRule="auto"/>
        <w:jc w:val="both"/>
        <w:rPr>
          <w:rFonts w:ascii="Century Gothic" w:hAnsi="Century Gothic" w:cs="Arial"/>
          <w:bCs/>
          <w:lang w:val="es-ES"/>
        </w:rPr>
      </w:pPr>
    </w:p>
    <w:p w:rsidR="00406DCE" w:rsidRPr="00562BD3" w:rsidRDefault="00406DCE" w:rsidP="00406DCE">
      <w:pPr>
        <w:pStyle w:val="Textoindependiente"/>
        <w:tabs>
          <w:tab w:val="left" w:pos="5474"/>
        </w:tabs>
        <w:spacing w:after="0" w:line="360" w:lineRule="auto"/>
        <w:jc w:val="both"/>
        <w:rPr>
          <w:rFonts w:ascii="Century Gothic" w:hAnsi="Century Gothic" w:cs="Arial"/>
          <w:b/>
          <w:szCs w:val="24"/>
          <w:lang w:val="es-ES"/>
        </w:rPr>
      </w:pPr>
      <w:r w:rsidRPr="00562BD3">
        <w:rPr>
          <w:rFonts w:ascii="Century Gothic" w:hAnsi="Century Gothic" w:cs="Arial"/>
          <w:b/>
          <w:szCs w:val="24"/>
          <w:lang w:val="es-ES"/>
        </w:rPr>
        <w:t>3. Pruebas</w:t>
      </w:r>
    </w:p>
    <w:p w:rsidR="00406DCE" w:rsidRPr="00562BD3" w:rsidRDefault="00406DCE" w:rsidP="00406DCE">
      <w:pPr>
        <w:pStyle w:val="Textoindependiente"/>
        <w:tabs>
          <w:tab w:val="left" w:pos="5474"/>
        </w:tabs>
        <w:spacing w:after="0" w:line="360" w:lineRule="auto"/>
        <w:jc w:val="both"/>
        <w:rPr>
          <w:rFonts w:ascii="Century Gothic" w:hAnsi="Century Gothic" w:cs="Arial"/>
          <w:b/>
          <w:szCs w:val="24"/>
          <w:lang w:val="es-ES"/>
        </w:rPr>
      </w:pPr>
    </w:p>
    <w:p w:rsidR="00406DCE" w:rsidRDefault="00562BD3" w:rsidP="00562BD3">
      <w:pPr>
        <w:pStyle w:val="Prrafodelista"/>
        <w:numPr>
          <w:ilvl w:val="0"/>
          <w:numId w:val="3"/>
        </w:numPr>
        <w:tabs>
          <w:tab w:val="left" w:pos="5474"/>
        </w:tabs>
        <w:spacing w:line="360" w:lineRule="auto"/>
        <w:jc w:val="both"/>
        <w:rPr>
          <w:rFonts w:ascii="Century Gothic" w:hAnsi="Century Gothic" w:cs="Arial"/>
        </w:rPr>
      </w:pPr>
      <w:r>
        <w:rPr>
          <w:rFonts w:ascii="Century Gothic" w:hAnsi="Century Gothic" w:cs="Arial"/>
        </w:rPr>
        <w:t xml:space="preserve">Copia de la </w:t>
      </w:r>
      <w:proofErr w:type="spellStart"/>
      <w:r>
        <w:rPr>
          <w:rFonts w:ascii="Century Gothic" w:hAnsi="Century Gothic" w:cs="Arial"/>
        </w:rPr>
        <w:t>c.c</w:t>
      </w:r>
      <w:proofErr w:type="spellEnd"/>
      <w:r>
        <w:rPr>
          <w:rFonts w:ascii="Century Gothic" w:hAnsi="Century Gothic" w:cs="Arial"/>
        </w:rPr>
        <w:t xml:space="preserve"> de </w:t>
      </w:r>
      <w:r w:rsidRPr="00562BD3">
        <w:rPr>
          <w:rFonts w:ascii="Century Gothic" w:hAnsi="Century Gothic" w:cs="Arial"/>
        </w:rPr>
        <w:t>Ricardo Lana Tapi</w:t>
      </w:r>
      <w:r>
        <w:rPr>
          <w:rFonts w:ascii="Century Gothic" w:hAnsi="Century Gothic" w:cs="Arial"/>
        </w:rPr>
        <w:t>.</w:t>
      </w:r>
    </w:p>
    <w:p w:rsidR="00562BD3" w:rsidRDefault="00562BD3" w:rsidP="00562BD3">
      <w:pPr>
        <w:pStyle w:val="Prrafodelista"/>
        <w:numPr>
          <w:ilvl w:val="0"/>
          <w:numId w:val="3"/>
        </w:numPr>
        <w:tabs>
          <w:tab w:val="left" w:pos="5474"/>
        </w:tabs>
        <w:spacing w:line="360" w:lineRule="auto"/>
        <w:jc w:val="both"/>
        <w:rPr>
          <w:rFonts w:ascii="Century Gothic" w:hAnsi="Century Gothic" w:cs="Arial"/>
        </w:rPr>
      </w:pPr>
      <w:r>
        <w:rPr>
          <w:rFonts w:ascii="Century Gothic" w:hAnsi="Century Gothic" w:cs="Arial"/>
        </w:rPr>
        <w:t>Copia del l</w:t>
      </w:r>
      <w:r w:rsidRPr="00562BD3">
        <w:rPr>
          <w:rFonts w:ascii="Century Gothic" w:hAnsi="Century Gothic" w:cs="Arial"/>
        </w:rPr>
        <w:t xml:space="preserve">istado de verificación documental </w:t>
      </w:r>
      <w:r w:rsidR="00CB0C11">
        <w:rPr>
          <w:rFonts w:ascii="Century Gothic" w:hAnsi="Century Gothic" w:cs="Arial"/>
        </w:rPr>
        <w:t xml:space="preserve">de </w:t>
      </w:r>
      <w:r w:rsidRPr="00562BD3">
        <w:rPr>
          <w:rFonts w:ascii="Century Gothic" w:hAnsi="Century Gothic" w:cs="Arial"/>
        </w:rPr>
        <w:t>contrat</w:t>
      </w:r>
      <w:r>
        <w:rPr>
          <w:rFonts w:ascii="Century Gothic" w:hAnsi="Century Gothic" w:cs="Arial"/>
        </w:rPr>
        <w:t>ación directa - Persona Natural.</w:t>
      </w:r>
    </w:p>
    <w:p w:rsidR="00562BD3" w:rsidRPr="00562BD3" w:rsidRDefault="00562BD3" w:rsidP="00562BD3">
      <w:pPr>
        <w:pStyle w:val="Prrafodelista"/>
        <w:numPr>
          <w:ilvl w:val="0"/>
          <w:numId w:val="3"/>
        </w:numPr>
        <w:tabs>
          <w:tab w:val="left" w:pos="5474"/>
        </w:tabs>
        <w:spacing w:line="360" w:lineRule="auto"/>
        <w:jc w:val="both"/>
        <w:rPr>
          <w:rFonts w:ascii="Century Gothic" w:hAnsi="Century Gothic" w:cs="Arial"/>
        </w:rPr>
      </w:pPr>
      <w:r>
        <w:rPr>
          <w:rFonts w:ascii="Century Gothic" w:hAnsi="Century Gothic" w:cs="Arial"/>
        </w:rPr>
        <w:lastRenderedPageBreak/>
        <w:t xml:space="preserve">Comprobante enviado a correo electrónico, donde menciona que se ha inscrito </w:t>
      </w:r>
      <w:r w:rsidR="00FD3194">
        <w:rPr>
          <w:rFonts w:ascii="Century Gothic" w:hAnsi="Century Gothic" w:cs="Arial"/>
        </w:rPr>
        <w:t xml:space="preserve">en el proceso de definición de situación militar. </w:t>
      </w:r>
    </w:p>
    <w:p w:rsidR="00406DCE" w:rsidRPr="00FD3194" w:rsidRDefault="00406DCE" w:rsidP="00406DCE">
      <w:pPr>
        <w:tabs>
          <w:tab w:val="left" w:pos="5474"/>
        </w:tabs>
        <w:spacing w:line="360" w:lineRule="auto"/>
        <w:jc w:val="both"/>
        <w:rPr>
          <w:rFonts w:ascii="Century Gothic" w:hAnsi="Century Gothic" w:cs="Arial"/>
        </w:rPr>
      </w:pPr>
    </w:p>
    <w:p w:rsidR="00406DCE" w:rsidRPr="00FD3194" w:rsidRDefault="00406DCE" w:rsidP="00406DCE">
      <w:pPr>
        <w:tabs>
          <w:tab w:val="left" w:pos="5474"/>
        </w:tabs>
        <w:spacing w:line="360" w:lineRule="auto"/>
        <w:jc w:val="center"/>
        <w:rPr>
          <w:rFonts w:ascii="Century Gothic" w:hAnsi="Century Gothic" w:cs="Arial"/>
        </w:rPr>
      </w:pPr>
      <w:r w:rsidRPr="00FD3194">
        <w:rPr>
          <w:rFonts w:ascii="Century Gothic" w:hAnsi="Century Gothic" w:cs="Arial"/>
          <w:b/>
        </w:rPr>
        <w:t>II. CONSIDERACIONES</w:t>
      </w:r>
    </w:p>
    <w:p w:rsidR="00406DCE" w:rsidRPr="00FD3194" w:rsidRDefault="00406DCE" w:rsidP="00406DCE">
      <w:pPr>
        <w:pStyle w:val="Sangra2detindependiente"/>
        <w:widowControl/>
        <w:tabs>
          <w:tab w:val="left" w:pos="5474"/>
        </w:tabs>
        <w:spacing w:line="360" w:lineRule="auto"/>
        <w:ind w:firstLine="0"/>
        <w:rPr>
          <w:rFonts w:ascii="Century Gothic" w:hAnsi="Century Gothic" w:cs="Arial"/>
          <w:b/>
          <w:szCs w:val="24"/>
          <w:lang w:val="es-ES"/>
        </w:rPr>
      </w:pPr>
    </w:p>
    <w:p w:rsidR="00406DCE" w:rsidRPr="00FD3194" w:rsidRDefault="00406DCE" w:rsidP="00406DCE">
      <w:pPr>
        <w:pStyle w:val="Sangra2detindependiente"/>
        <w:widowControl/>
        <w:tabs>
          <w:tab w:val="left" w:pos="5474"/>
        </w:tabs>
        <w:spacing w:line="360" w:lineRule="auto"/>
        <w:ind w:firstLine="0"/>
        <w:rPr>
          <w:rFonts w:ascii="Century Gothic" w:hAnsi="Century Gothic" w:cs="Arial"/>
          <w:b/>
          <w:szCs w:val="24"/>
          <w:lang w:val="es-ES"/>
        </w:rPr>
      </w:pPr>
      <w:r w:rsidRPr="00FD3194">
        <w:rPr>
          <w:rFonts w:ascii="Century Gothic" w:hAnsi="Century Gothic" w:cs="Arial"/>
          <w:b/>
          <w:szCs w:val="24"/>
          <w:lang w:val="es-ES"/>
        </w:rPr>
        <w:t>4. Competencia</w:t>
      </w:r>
    </w:p>
    <w:p w:rsidR="00406DCE" w:rsidRPr="00FD3194" w:rsidRDefault="00406DCE" w:rsidP="00406DCE">
      <w:pPr>
        <w:pStyle w:val="Sangra2detindependiente"/>
        <w:widowControl/>
        <w:spacing w:line="360" w:lineRule="auto"/>
        <w:ind w:firstLine="0"/>
        <w:rPr>
          <w:rFonts w:ascii="Century Gothic" w:eastAsia="Calibri" w:hAnsi="Century Gothic" w:cs="Arial"/>
          <w:szCs w:val="24"/>
          <w:lang w:val="es-ES"/>
        </w:rPr>
      </w:pPr>
    </w:p>
    <w:p w:rsidR="00406DCE" w:rsidRPr="00FD3194" w:rsidRDefault="00C97000" w:rsidP="00406DCE">
      <w:pPr>
        <w:pStyle w:val="Sangra2detindependiente"/>
        <w:widowControl/>
        <w:spacing w:line="360" w:lineRule="auto"/>
        <w:ind w:firstLine="0"/>
        <w:rPr>
          <w:rFonts w:ascii="Century Gothic" w:eastAsia="Calibri" w:hAnsi="Century Gothic" w:cs="Arial"/>
          <w:szCs w:val="24"/>
          <w:lang w:val="es-ES"/>
        </w:rPr>
      </w:pPr>
      <w:r>
        <w:rPr>
          <w:rFonts w:ascii="Century Gothic" w:eastAsia="Calibri" w:hAnsi="Century Gothic" w:cs="Arial"/>
          <w:szCs w:val="24"/>
          <w:lang w:val="es-ES"/>
        </w:rPr>
        <w:t>7</w:t>
      </w:r>
      <w:r w:rsidR="00406DCE" w:rsidRPr="00FD3194">
        <w:rPr>
          <w:rFonts w:ascii="Century Gothic" w:eastAsia="Calibri" w:hAnsi="Century Gothic" w:cs="Arial"/>
          <w:szCs w:val="24"/>
          <w:lang w:val="es-ES"/>
        </w:rPr>
        <w:t>. De conformidad con lo dispuesto en el artículo 86 de la Constitución Política, en el articulado general y, en particular, en los Artículos 1°, 5° y 8° del Decreto – Ley 2591 de 1991 “</w:t>
      </w:r>
      <w:r w:rsidR="00406DCE" w:rsidRPr="00FD3194">
        <w:rPr>
          <w:rFonts w:ascii="Century Gothic" w:eastAsia="Calibri" w:hAnsi="Century Gothic" w:cs="Arial"/>
          <w:i/>
          <w:szCs w:val="24"/>
          <w:lang w:val="es-ES"/>
        </w:rPr>
        <w:t>Por el cual se reglamenta la acción de tutela consagrada en el artículo 86 de la Constitución Política”</w:t>
      </w:r>
      <w:r w:rsidR="00406DCE" w:rsidRPr="00FD3194">
        <w:rPr>
          <w:rFonts w:ascii="Century Gothic" w:eastAsia="Calibri" w:hAnsi="Century Gothic" w:cs="Arial"/>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406DCE" w:rsidRPr="00FD3194" w:rsidRDefault="00406DCE" w:rsidP="00406DCE">
      <w:pPr>
        <w:pStyle w:val="Sangra2detindependiente"/>
        <w:widowControl/>
        <w:spacing w:line="360" w:lineRule="auto"/>
        <w:ind w:firstLine="0"/>
        <w:rPr>
          <w:rFonts w:ascii="Century Gothic" w:eastAsia="Calibri" w:hAnsi="Century Gothic" w:cs="Arial"/>
          <w:szCs w:val="24"/>
          <w:lang w:val="es-ES"/>
        </w:rPr>
      </w:pPr>
    </w:p>
    <w:p w:rsidR="00406DCE" w:rsidRPr="000A799B" w:rsidRDefault="00406DCE" w:rsidP="00406DCE">
      <w:pPr>
        <w:tabs>
          <w:tab w:val="left" w:pos="0"/>
          <w:tab w:val="left" w:pos="284"/>
          <w:tab w:val="left" w:pos="426"/>
        </w:tabs>
        <w:spacing w:line="360" w:lineRule="auto"/>
        <w:jc w:val="both"/>
        <w:rPr>
          <w:rFonts w:ascii="Century Gothic" w:eastAsia="Calibri" w:hAnsi="Century Gothic" w:cs="Arial"/>
          <w:b/>
        </w:rPr>
      </w:pPr>
      <w:r w:rsidRPr="000A799B">
        <w:rPr>
          <w:rFonts w:ascii="Century Gothic" w:eastAsia="Calibri" w:hAnsi="Century Gothic" w:cs="Arial"/>
          <w:b/>
        </w:rPr>
        <w:t xml:space="preserve">5. Asunto a resolver </w:t>
      </w:r>
    </w:p>
    <w:p w:rsidR="000A799B" w:rsidRPr="00255E10" w:rsidRDefault="000A799B" w:rsidP="000A799B">
      <w:pPr>
        <w:tabs>
          <w:tab w:val="left" w:pos="0"/>
          <w:tab w:val="left" w:pos="284"/>
          <w:tab w:val="left" w:pos="426"/>
        </w:tabs>
        <w:spacing w:line="360" w:lineRule="auto"/>
        <w:jc w:val="both"/>
        <w:rPr>
          <w:rFonts w:ascii="Century Gothic" w:eastAsia="Calibri" w:hAnsi="Century Gothic" w:cs="Arial"/>
        </w:rPr>
      </w:pPr>
    </w:p>
    <w:p w:rsidR="000A799B" w:rsidRPr="000A799B" w:rsidRDefault="002D46BE" w:rsidP="000A799B">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8</w:t>
      </w:r>
      <w:r w:rsidR="000A799B" w:rsidRPr="000A799B">
        <w:rPr>
          <w:rFonts w:ascii="Century Gothic" w:eastAsia="Calibri" w:hAnsi="Century Gothic" w:cs="Arial"/>
        </w:rPr>
        <w:t xml:space="preserve">. El despacho debe establecer si la acción de tutela que presentó el señor </w:t>
      </w:r>
      <w:r w:rsidR="000A799B" w:rsidRPr="000A799B">
        <w:rPr>
          <w:rFonts w:ascii="Century Gothic" w:hAnsi="Century Gothic" w:cs="Arial"/>
        </w:rPr>
        <w:t xml:space="preserve">Ricardo Lana Tapi cumple con los requisitos para su procedencia, es decir, si está demostrada </w:t>
      </w:r>
      <w:r w:rsidR="000A799B" w:rsidRPr="000A799B">
        <w:rPr>
          <w:rFonts w:ascii="Century Gothic" w:eastAsia="Calibri" w:hAnsi="Century Gothic" w:cs="Arial"/>
        </w:rPr>
        <w:t xml:space="preserve">una acción u omisión de las entidades accionadas que amenace o vulnere los derechos fundamentales del accionante. </w:t>
      </w:r>
    </w:p>
    <w:p w:rsidR="000A799B" w:rsidRPr="000A799B" w:rsidRDefault="000A799B" w:rsidP="000A799B">
      <w:pPr>
        <w:tabs>
          <w:tab w:val="left" w:pos="0"/>
          <w:tab w:val="left" w:pos="284"/>
          <w:tab w:val="left" w:pos="426"/>
        </w:tabs>
        <w:spacing w:line="360" w:lineRule="auto"/>
        <w:jc w:val="both"/>
        <w:rPr>
          <w:rFonts w:ascii="Century Gothic" w:eastAsia="Calibri" w:hAnsi="Century Gothic" w:cs="Arial"/>
          <w:highlight w:val="green"/>
        </w:rPr>
      </w:pPr>
    </w:p>
    <w:p w:rsidR="000A799B" w:rsidRPr="000A799B" w:rsidRDefault="002D46BE" w:rsidP="000A799B">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9</w:t>
      </w:r>
      <w:r w:rsidR="000A799B" w:rsidRPr="000A799B">
        <w:rPr>
          <w:rFonts w:ascii="Century Gothic" w:eastAsia="Calibri" w:hAnsi="Century Gothic" w:cs="Arial"/>
        </w:rPr>
        <w:t>. En el evento de que la acción resulte procedente, se debe determinar si Nación-Ministerio de Defensa Nacional-Ejército Nacional y Jardín Botánico de Bogotá vulneraron los derechos fundamentales del accionante, en el ejercicio de la mencionada acción u omisión.</w:t>
      </w:r>
    </w:p>
    <w:p w:rsidR="000A799B" w:rsidRPr="000A799B" w:rsidRDefault="000A799B" w:rsidP="000A799B">
      <w:pPr>
        <w:tabs>
          <w:tab w:val="left" w:pos="0"/>
          <w:tab w:val="left" w:pos="284"/>
          <w:tab w:val="left" w:pos="426"/>
        </w:tabs>
        <w:spacing w:line="360" w:lineRule="auto"/>
        <w:jc w:val="both"/>
        <w:rPr>
          <w:rFonts w:ascii="Century Gothic" w:eastAsia="Calibri" w:hAnsi="Century Gothic" w:cs="Arial"/>
        </w:rPr>
      </w:pPr>
    </w:p>
    <w:p w:rsidR="000A799B" w:rsidRPr="000A799B" w:rsidRDefault="000A799B" w:rsidP="000A799B">
      <w:pPr>
        <w:spacing w:line="360" w:lineRule="auto"/>
        <w:jc w:val="both"/>
        <w:rPr>
          <w:rFonts w:ascii="Century Gothic" w:eastAsia="Calibri" w:hAnsi="Century Gothic" w:cs="Arial"/>
          <w:b/>
        </w:rPr>
      </w:pPr>
      <w:r w:rsidRPr="000A799B">
        <w:rPr>
          <w:rFonts w:ascii="Century Gothic" w:eastAsia="Calibri" w:hAnsi="Century Gothic" w:cs="Arial"/>
          <w:b/>
        </w:rPr>
        <w:t>7. Sobre la improcedencia de la acción de tutela ante la no ocurrencia de acción u omisión que vulnera los derechos fundamentales.</w:t>
      </w:r>
    </w:p>
    <w:p w:rsidR="000A799B" w:rsidRPr="000A799B" w:rsidRDefault="000A799B" w:rsidP="000A799B">
      <w:pPr>
        <w:spacing w:line="360" w:lineRule="auto"/>
        <w:jc w:val="both"/>
        <w:rPr>
          <w:rFonts w:ascii="Century Gothic" w:eastAsia="Calibri" w:hAnsi="Century Gothic" w:cs="Arial"/>
          <w:b/>
        </w:rPr>
      </w:pPr>
    </w:p>
    <w:p w:rsidR="000A799B" w:rsidRPr="006653FF" w:rsidRDefault="00C97000" w:rsidP="006653FF">
      <w:pPr>
        <w:jc w:val="both"/>
        <w:rPr>
          <w:rFonts w:ascii="Century Gothic" w:eastAsia="Calibri" w:hAnsi="Century Gothic" w:cs="Arial"/>
          <w:b/>
        </w:rPr>
      </w:pPr>
      <w:r>
        <w:rPr>
          <w:rFonts w:ascii="Century Gothic" w:eastAsia="Calibri" w:hAnsi="Century Gothic" w:cs="Arial"/>
        </w:rPr>
        <w:t>1</w:t>
      </w:r>
      <w:r w:rsidR="002D46BE">
        <w:rPr>
          <w:rFonts w:ascii="Century Gothic" w:eastAsia="Calibri" w:hAnsi="Century Gothic" w:cs="Arial"/>
        </w:rPr>
        <w:t>0</w:t>
      </w:r>
      <w:r w:rsidR="000A799B" w:rsidRPr="000A799B">
        <w:rPr>
          <w:rFonts w:ascii="Century Gothic" w:eastAsia="Calibri" w:hAnsi="Century Gothic" w:cs="Arial"/>
        </w:rPr>
        <w:t>. El artículo 1 del Decreto 2591 de 1991 establece el objeto de la acción de tutela así:</w:t>
      </w:r>
      <w:r w:rsidR="000A799B" w:rsidRPr="000A799B">
        <w:rPr>
          <w:rFonts w:ascii="Century Gothic" w:eastAsia="Calibri" w:hAnsi="Century Gothic" w:cs="Arial"/>
          <w:b/>
        </w:rPr>
        <w:t xml:space="preserve">  </w:t>
      </w:r>
      <w:r w:rsidR="000A799B" w:rsidRPr="008763F6">
        <w:rPr>
          <w:rFonts w:ascii="Century Gothic" w:eastAsia="Calibri" w:hAnsi="Century Gothic" w:cs="Arial"/>
          <w:i/>
          <w:color w:val="000000" w:themeColor="text1"/>
        </w:rPr>
        <w:t xml:space="preserve">“Toda persona tendrá acción de tutela para reclamar ante los jueces, en todo momento y lugar, mediante un procedimiento preferente y sumario, por sí misma o por quien actúe a su nombre, </w:t>
      </w:r>
      <w:r w:rsidR="000A799B" w:rsidRPr="008763F6">
        <w:rPr>
          <w:rFonts w:ascii="Century Gothic" w:eastAsia="Calibri" w:hAnsi="Century Gothic" w:cs="Arial"/>
          <w:i/>
          <w:color w:val="000000" w:themeColor="text1"/>
          <w:u w:val="single"/>
        </w:rPr>
        <w:t>la protección inmediata de sus derechos constitucionales fundamentales</w:t>
      </w:r>
      <w:r w:rsidR="000A799B" w:rsidRPr="008763F6">
        <w:rPr>
          <w:rFonts w:ascii="Century Gothic" w:eastAsia="Calibri" w:hAnsi="Century Gothic" w:cs="Arial"/>
          <w:i/>
          <w:color w:val="000000" w:themeColor="text1"/>
        </w:rPr>
        <w:t xml:space="preserve">, </w:t>
      </w:r>
      <w:r w:rsidR="000A799B" w:rsidRPr="008763F6">
        <w:rPr>
          <w:rFonts w:ascii="Century Gothic" w:eastAsia="Calibri" w:hAnsi="Century Gothic" w:cs="Arial"/>
          <w:i/>
          <w:color w:val="000000" w:themeColor="text1"/>
          <w:u w:val="single"/>
        </w:rPr>
        <w:t xml:space="preserve">cuando quiera </w:t>
      </w:r>
      <w:r w:rsidR="000A799B" w:rsidRPr="008763F6">
        <w:rPr>
          <w:rFonts w:ascii="Century Gothic" w:eastAsia="Calibri" w:hAnsi="Century Gothic" w:cs="Arial"/>
          <w:i/>
          <w:color w:val="000000" w:themeColor="text1"/>
          <w:u w:val="single"/>
        </w:rPr>
        <w:lastRenderedPageBreak/>
        <w:t xml:space="preserve">que éstos resulten vulnerados o amenazados por la </w:t>
      </w:r>
      <w:r w:rsidR="000A799B" w:rsidRPr="008763F6">
        <w:rPr>
          <w:rFonts w:ascii="Century Gothic" w:eastAsia="Calibri" w:hAnsi="Century Gothic" w:cs="Arial"/>
          <w:b/>
          <w:i/>
          <w:color w:val="000000" w:themeColor="text1"/>
          <w:u w:val="single"/>
        </w:rPr>
        <w:t>acción o la omisión</w:t>
      </w:r>
      <w:r w:rsidR="000A799B" w:rsidRPr="008763F6">
        <w:rPr>
          <w:rFonts w:ascii="Century Gothic" w:eastAsia="Calibri" w:hAnsi="Century Gothic" w:cs="Arial"/>
          <w:i/>
          <w:color w:val="000000" w:themeColor="text1"/>
          <w:u w:val="single"/>
        </w:rPr>
        <w:t xml:space="preserve"> de cualquier autoridad pública o de los particulares</w:t>
      </w:r>
      <w:r w:rsidR="000A799B" w:rsidRPr="008763F6">
        <w:rPr>
          <w:rFonts w:ascii="Century Gothic" w:eastAsia="Calibri" w:hAnsi="Century Gothic" w:cs="Arial"/>
          <w:i/>
          <w:color w:val="000000" w:themeColor="text1"/>
        </w:rPr>
        <w:t xml:space="preserve"> en las casos que señale este Decreto. Todos los días y horas son hábiles para interponer la acción de tutela”.</w:t>
      </w:r>
    </w:p>
    <w:p w:rsidR="000A799B" w:rsidRPr="000A799B" w:rsidRDefault="000A799B" w:rsidP="006653FF">
      <w:pPr>
        <w:spacing w:line="360" w:lineRule="auto"/>
        <w:ind w:left="708"/>
        <w:jc w:val="both"/>
        <w:rPr>
          <w:rFonts w:ascii="Century Gothic" w:eastAsia="Calibri" w:hAnsi="Century Gothic" w:cs="Arial"/>
        </w:rPr>
      </w:pPr>
    </w:p>
    <w:p w:rsidR="000A799B" w:rsidRPr="000A799B" w:rsidRDefault="006653FF" w:rsidP="000A799B">
      <w:pPr>
        <w:spacing w:line="360" w:lineRule="auto"/>
        <w:jc w:val="both"/>
        <w:rPr>
          <w:rFonts w:ascii="Century Gothic" w:eastAsia="Calibri" w:hAnsi="Century Gothic" w:cs="Arial"/>
        </w:rPr>
      </w:pPr>
      <w:r>
        <w:rPr>
          <w:rFonts w:ascii="Century Gothic" w:eastAsia="Calibri" w:hAnsi="Century Gothic" w:cs="Arial"/>
        </w:rPr>
        <w:t>11</w:t>
      </w:r>
      <w:r w:rsidR="00C97000">
        <w:rPr>
          <w:rFonts w:ascii="Century Gothic" w:eastAsia="Calibri" w:hAnsi="Century Gothic" w:cs="Arial"/>
        </w:rPr>
        <w:t>.</w:t>
      </w:r>
      <w:r w:rsidR="006B7605">
        <w:rPr>
          <w:rFonts w:ascii="Century Gothic" w:eastAsia="Calibri" w:hAnsi="Century Gothic" w:cs="Arial"/>
        </w:rPr>
        <w:t xml:space="preserve"> Es decir, que e</w:t>
      </w:r>
      <w:r w:rsidR="000A799B" w:rsidRPr="000A799B">
        <w:rPr>
          <w:rFonts w:ascii="Century Gothic" w:eastAsia="Calibri" w:hAnsi="Century Gothic" w:cs="Arial"/>
        </w:rPr>
        <w:t xml:space="preserve">l objeto de la acción de tutela es la protección de los derechos fundamentales que están siendo vulnerados por la acción u omisión de cualquier </w:t>
      </w:r>
      <w:proofErr w:type="gramStart"/>
      <w:r w:rsidR="000A799B" w:rsidRPr="000A799B">
        <w:rPr>
          <w:rFonts w:ascii="Century Gothic" w:eastAsia="Calibri" w:hAnsi="Century Gothic" w:cs="Arial"/>
        </w:rPr>
        <w:t>autoridad pública</w:t>
      </w:r>
      <w:proofErr w:type="gramEnd"/>
      <w:r w:rsidR="000A799B" w:rsidRPr="000A799B">
        <w:rPr>
          <w:rFonts w:ascii="Century Gothic" w:eastAsia="Calibri" w:hAnsi="Century Gothic" w:cs="Arial"/>
        </w:rPr>
        <w:t xml:space="preserve"> o particular. Lo anterior indica que la procedencia de la tutela está condicionada a que exista una omisión o acción del accionado que vulnera o amenaza los derechos fundamentales del accionante. </w:t>
      </w:r>
    </w:p>
    <w:p w:rsidR="000A799B" w:rsidRPr="00292A72" w:rsidRDefault="000A799B" w:rsidP="000A799B">
      <w:pPr>
        <w:spacing w:line="360" w:lineRule="auto"/>
        <w:jc w:val="both"/>
        <w:rPr>
          <w:rFonts w:ascii="Century Gothic" w:eastAsia="Calibri" w:hAnsi="Century Gothic" w:cs="Arial"/>
        </w:rPr>
      </w:pPr>
    </w:p>
    <w:p w:rsidR="000A799B" w:rsidRPr="00292A72" w:rsidRDefault="00C97000" w:rsidP="000A799B">
      <w:pPr>
        <w:spacing w:line="360" w:lineRule="auto"/>
        <w:jc w:val="both"/>
        <w:rPr>
          <w:rFonts w:ascii="Century Gothic" w:eastAsia="Calibri" w:hAnsi="Century Gothic" w:cs="Arial"/>
        </w:rPr>
      </w:pPr>
      <w:r>
        <w:rPr>
          <w:rFonts w:ascii="Century Gothic" w:eastAsia="Calibri" w:hAnsi="Century Gothic" w:cs="Arial"/>
        </w:rPr>
        <w:t>1</w:t>
      </w:r>
      <w:r w:rsidR="00B0251A">
        <w:rPr>
          <w:rFonts w:ascii="Century Gothic" w:eastAsia="Calibri" w:hAnsi="Century Gothic" w:cs="Arial"/>
        </w:rPr>
        <w:t>2</w:t>
      </w:r>
      <w:r>
        <w:rPr>
          <w:rFonts w:ascii="Century Gothic" w:eastAsia="Calibri" w:hAnsi="Century Gothic" w:cs="Arial"/>
        </w:rPr>
        <w:t>.</w:t>
      </w:r>
      <w:r w:rsidR="000A799B" w:rsidRPr="00292A72">
        <w:rPr>
          <w:rFonts w:ascii="Century Gothic" w:eastAsia="Calibri" w:hAnsi="Century Gothic" w:cs="Arial"/>
        </w:rPr>
        <w:t xml:space="preserve">Así también lo ha entendido la Corte Constitucional, cuando en reiterada jurisprudencia ha afirmado que, de la interpretación sistemática de la Constitución y del Decreto 2591 de 1991, se puede determinar que la acción o la omisión que se pretende endilgar a una </w:t>
      </w:r>
      <w:proofErr w:type="gramStart"/>
      <w:r w:rsidR="000A799B" w:rsidRPr="00292A72">
        <w:rPr>
          <w:rFonts w:ascii="Century Gothic" w:eastAsia="Calibri" w:hAnsi="Century Gothic" w:cs="Arial"/>
        </w:rPr>
        <w:t>autoridad pública</w:t>
      </w:r>
      <w:proofErr w:type="gramEnd"/>
      <w:r w:rsidR="000A799B" w:rsidRPr="00292A72">
        <w:rPr>
          <w:rFonts w:ascii="Century Gothic" w:eastAsia="Calibri" w:hAnsi="Century Gothic" w:cs="Arial"/>
        </w:rPr>
        <w:t xml:space="preserve"> </w:t>
      </w:r>
      <w:r w:rsidR="000A799B" w:rsidRPr="00292A72">
        <w:rPr>
          <w:rFonts w:ascii="Century Gothic" w:eastAsia="Calibri" w:hAnsi="Century Gothic" w:cs="Arial"/>
          <w:i/>
        </w:rPr>
        <w:t xml:space="preserve">es un requisito lógico-jurídico </w:t>
      </w:r>
      <w:r w:rsidR="000A799B" w:rsidRPr="00292A72">
        <w:rPr>
          <w:rFonts w:ascii="Century Gothic" w:eastAsia="Calibri" w:hAnsi="Century Gothic" w:cs="Arial"/>
        </w:rPr>
        <w:t>esencial</w:t>
      </w:r>
      <w:r w:rsidR="000A799B" w:rsidRPr="00292A72">
        <w:rPr>
          <w:rFonts w:ascii="Century Gothic" w:eastAsia="Calibri" w:hAnsi="Century Gothic" w:cs="Arial"/>
          <w:i/>
        </w:rPr>
        <w:t xml:space="preserve"> </w:t>
      </w:r>
      <w:r w:rsidR="000A799B" w:rsidRPr="00292A72">
        <w:rPr>
          <w:rFonts w:ascii="Century Gothic" w:eastAsia="Calibri" w:hAnsi="Century Gothic" w:cs="Arial"/>
        </w:rPr>
        <w:t>que debe existir</w:t>
      </w:r>
      <w:r w:rsidR="000A799B" w:rsidRPr="00292A72">
        <w:rPr>
          <w:rFonts w:ascii="Century Gothic" w:eastAsia="Calibri" w:hAnsi="Century Gothic" w:cs="Arial"/>
          <w:i/>
        </w:rPr>
        <w:t xml:space="preserve">, </w:t>
      </w:r>
      <w:r w:rsidR="000A799B" w:rsidRPr="00292A72">
        <w:rPr>
          <w:rFonts w:ascii="Century Gothic" w:eastAsia="Calibri" w:hAnsi="Century Gothic" w:cs="Arial"/>
        </w:rPr>
        <w:t xml:space="preserve">para que la acción de tutela sea procedente. </w:t>
      </w:r>
    </w:p>
    <w:p w:rsidR="000A799B" w:rsidRPr="00292A72" w:rsidRDefault="000A799B" w:rsidP="000A799B">
      <w:pPr>
        <w:spacing w:line="360" w:lineRule="auto"/>
        <w:jc w:val="both"/>
        <w:rPr>
          <w:rFonts w:ascii="Century Gothic" w:eastAsia="Calibri" w:hAnsi="Century Gothic" w:cs="Arial"/>
        </w:rPr>
      </w:pPr>
    </w:p>
    <w:p w:rsidR="000A799B" w:rsidRPr="00292A72" w:rsidRDefault="00C97000" w:rsidP="000A799B">
      <w:pPr>
        <w:spacing w:line="360" w:lineRule="auto"/>
        <w:jc w:val="both"/>
        <w:rPr>
          <w:rFonts w:ascii="Century Gothic" w:eastAsia="Calibri" w:hAnsi="Century Gothic" w:cs="Arial"/>
        </w:rPr>
      </w:pPr>
      <w:r>
        <w:rPr>
          <w:rFonts w:ascii="Century Gothic" w:eastAsia="Calibri" w:hAnsi="Century Gothic" w:cs="Arial"/>
        </w:rPr>
        <w:t>1</w:t>
      </w:r>
      <w:r w:rsidR="00B0251A">
        <w:rPr>
          <w:rFonts w:ascii="Century Gothic" w:eastAsia="Calibri" w:hAnsi="Century Gothic" w:cs="Arial"/>
        </w:rPr>
        <w:t>3</w:t>
      </w:r>
      <w:r>
        <w:rPr>
          <w:rFonts w:ascii="Century Gothic" w:eastAsia="Calibri" w:hAnsi="Century Gothic" w:cs="Arial"/>
        </w:rPr>
        <w:t>.</w:t>
      </w:r>
      <w:r w:rsidR="000A799B" w:rsidRPr="00292A72">
        <w:rPr>
          <w:rFonts w:ascii="Century Gothic" w:eastAsia="Calibri" w:hAnsi="Century Gothic" w:cs="Arial"/>
        </w:rPr>
        <w:t xml:space="preserve"> Particularmente, se ha dicho que, ante la falta de acción u omisión de una </w:t>
      </w:r>
      <w:proofErr w:type="gramStart"/>
      <w:r w:rsidR="000A799B" w:rsidRPr="00292A72">
        <w:rPr>
          <w:rFonts w:ascii="Century Gothic" w:eastAsia="Calibri" w:hAnsi="Century Gothic" w:cs="Arial"/>
        </w:rPr>
        <w:t>autoridad pública</w:t>
      </w:r>
      <w:proofErr w:type="gramEnd"/>
      <w:r w:rsidR="000A799B" w:rsidRPr="00292A72">
        <w:rPr>
          <w:rFonts w:ascii="Century Gothic" w:eastAsia="Calibri" w:hAnsi="Century Gothic" w:cs="Arial"/>
        </w:rPr>
        <w:t xml:space="preserve"> en el marco de una acción de tutela, esta última resulta improcedente. Esta improcedencia se fundamenta en que no es posible acudir a la tutela ante situaciones en las cuales el accionado no ha ejercido ninguna acción u omisión concreta, pues se le podría afectar su derecho al debido proceso al juzgarlo por algo que no ha hecho o no ha omitido hacer.</w:t>
      </w:r>
    </w:p>
    <w:p w:rsidR="000A799B" w:rsidRPr="00292A72" w:rsidRDefault="000A799B" w:rsidP="000A799B">
      <w:pPr>
        <w:spacing w:line="360" w:lineRule="auto"/>
        <w:jc w:val="both"/>
        <w:rPr>
          <w:rFonts w:ascii="Century Gothic" w:eastAsia="Calibri" w:hAnsi="Century Gothic" w:cs="Arial"/>
        </w:rPr>
      </w:pPr>
    </w:p>
    <w:p w:rsidR="000A799B" w:rsidRPr="00292A72" w:rsidRDefault="00B0251A" w:rsidP="000A799B">
      <w:pPr>
        <w:spacing w:line="360" w:lineRule="auto"/>
        <w:jc w:val="both"/>
        <w:rPr>
          <w:rFonts w:ascii="Century Gothic" w:eastAsia="Calibri" w:hAnsi="Century Gothic" w:cs="Arial"/>
        </w:rPr>
      </w:pPr>
      <w:r>
        <w:rPr>
          <w:rFonts w:ascii="Century Gothic" w:eastAsia="Calibri" w:hAnsi="Century Gothic" w:cs="Arial"/>
        </w:rPr>
        <w:t>14</w:t>
      </w:r>
      <w:r w:rsidR="00C97000">
        <w:rPr>
          <w:rFonts w:ascii="Century Gothic" w:eastAsia="Calibri" w:hAnsi="Century Gothic" w:cs="Arial"/>
        </w:rPr>
        <w:t>.</w:t>
      </w:r>
      <w:r w:rsidR="000A799B" w:rsidRPr="00292A72">
        <w:rPr>
          <w:rFonts w:ascii="Century Gothic" w:eastAsia="Calibri" w:hAnsi="Century Gothic" w:cs="Arial"/>
        </w:rPr>
        <w:t xml:space="preserve"> Por tanto, cuando dentro del proceso haya ausencia del requisito lógico – jurídico (no hay acción u omisión), la relación procesal no puede constituirse, </w:t>
      </w:r>
      <w:proofErr w:type="gramStart"/>
      <w:r w:rsidR="000A799B" w:rsidRPr="00292A72">
        <w:rPr>
          <w:rFonts w:ascii="Century Gothic" w:eastAsia="Calibri" w:hAnsi="Century Gothic" w:cs="Arial"/>
        </w:rPr>
        <w:t>y</w:t>
      </w:r>
      <w:proofErr w:type="gramEnd"/>
      <w:r w:rsidR="000A799B" w:rsidRPr="00292A72">
        <w:rPr>
          <w:rFonts w:ascii="Century Gothic" w:eastAsia="Calibri" w:hAnsi="Century Gothic" w:cs="Arial"/>
        </w:rPr>
        <w:t xml:space="preserve"> en consecuencia, el juez constitucional deberá declarar improcedente la acción de tutela, ya que no puede hacer un estudio de fondo del caso</w:t>
      </w:r>
      <w:r w:rsidR="000A799B" w:rsidRPr="00292A72">
        <w:rPr>
          <w:rStyle w:val="Refdenotaalpie"/>
          <w:rFonts w:ascii="Century Gothic" w:eastAsia="Calibri" w:hAnsi="Century Gothic" w:cs="Arial"/>
        </w:rPr>
        <w:footnoteReference w:id="2"/>
      </w:r>
      <w:r w:rsidR="000A799B" w:rsidRPr="00292A72">
        <w:rPr>
          <w:rFonts w:ascii="Century Gothic" w:eastAsia="Calibri" w:hAnsi="Century Gothic" w:cs="Arial"/>
        </w:rPr>
        <w:t xml:space="preserve">. </w:t>
      </w:r>
    </w:p>
    <w:p w:rsidR="000A799B" w:rsidRPr="00292A72" w:rsidRDefault="000A799B" w:rsidP="000A799B">
      <w:pPr>
        <w:spacing w:line="360" w:lineRule="auto"/>
        <w:jc w:val="both"/>
        <w:rPr>
          <w:rFonts w:ascii="Century Gothic" w:eastAsia="Calibri" w:hAnsi="Century Gothic" w:cs="Arial"/>
        </w:rPr>
      </w:pPr>
    </w:p>
    <w:p w:rsidR="000A799B" w:rsidRPr="007A4969" w:rsidRDefault="00B0251A" w:rsidP="000A799B">
      <w:pPr>
        <w:spacing w:line="360" w:lineRule="auto"/>
        <w:jc w:val="both"/>
        <w:rPr>
          <w:rFonts w:ascii="Century Gothic" w:eastAsia="Calibri" w:hAnsi="Century Gothic" w:cs="Arial"/>
        </w:rPr>
      </w:pPr>
      <w:r>
        <w:rPr>
          <w:rFonts w:ascii="Century Gothic" w:eastAsia="Calibri" w:hAnsi="Century Gothic" w:cs="Arial"/>
        </w:rPr>
        <w:t>15</w:t>
      </w:r>
      <w:r w:rsidR="00C97000">
        <w:rPr>
          <w:rFonts w:ascii="Century Gothic" w:eastAsia="Calibri" w:hAnsi="Century Gothic" w:cs="Arial"/>
        </w:rPr>
        <w:t>.</w:t>
      </w:r>
      <w:r w:rsidR="000A799B" w:rsidRPr="007A4969">
        <w:rPr>
          <w:rFonts w:ascii="Century Gothic" w:eastAsia="Calibri" w:hAnsi="Century Gothic" w:cs="Arial"/>
        </w:rPr>
        <w:t xml:space="preserve"> Al respecto, es importante anotar que, para que se entienda que exista una acción u omisión del accionado, es decir, que se cumple con el </w:t>
      </w:r>
      <w:r w:rsidR="000A799B" w:rsidRPr="007A4969">
        <w:rPr>
          <w:rFonts w:ascii="Century Gothic" w:eastAsia="Calibri" w:hAnsi="Century Gothic" w:cs="Arial"/>
        </w:rPr>
        <w:lastRenderedPageBreak/>
        <w:t>requisito lógico jurídico anteriormente mencionado, el juez constitucional debe llegar al convencimiento de la existencia de dicha acción u omisión, en aplicación del artículo 22 del mencionado Decreto 2591 de 1991</w:t>
      </w:r>
      <w:r w:rsidR="000A799B" w:rsidRPr="007A4969">
        <w:rPr>
          <w:rStyle w:val="Refdenotaalpie"/>
          <w:rFonts w:ascii="Century Gothic" w:eastAsia="Calibri" w:hAnsi="Century Gothic" w:cs="Arial"/>
        </w:rPr>
        <w:footnoteReference w:id="3"/>
      </w:r>
      <w:r w:rsidR="000A799B" w:rsidRPr="007A4969">
        <w:rPr>
          <w:rFonts w:ascii="Century Gothic" w:eastAsia="Calibri" w:hAnsi="Century Gothic" w:cs="Arial"/>
        </w:rPr>
        <w:t xml:space="preserve">. </w:t>
      </w:r>
    </w:p>
    <w:p w:rsidR="000A799B" w:rsidRPr="007A4969" w:rsidRDefault="000A799B" w:rsidP="000A799B">
      <w:pPr>
        <w:spacing w:line="360" w:lineRule="auto"/>
        <w:jc w:val="both"/>
        <w:rPr>
          <w:rFonts w:ascii="Century Gothic" w:eastAsia="Calibri" w:hAnsi="Century Gothic" w:cs="Arial"/>
        </w:rPr>
      </w:pPr>
    </w:p>
    <w:p w:rsidR="000A799B" w:rsidRPr="007A4969" w:rsidRDefault="00C97000" w:rsidP="000A799B">
      <w:pPr>
        <w:spacing w:line="360" w:lineRule="auto"/>
        <w:jc w:val="both"/>
        <w:rPr>
          <w:rFonts w:ascii="Century Gothic" w:hAnsi="Century Gothic" w:cs="Tahoma"/>
        </w:rPr>
      </w:pPr>
      <w:r>
        <w:rPr>
          <w:rFonts w:ascii="Century Gothic" w:eastAsia="Calibri" w:hAnsi="Century Gothic" w:cs="Arial"/>
        </w:rPr>
        <w:t>1</w:t>
      </w:r>
      <w:r w:rsidR="00B0251A">
        <w:rPr>
          <w:rFonts w:ascii="Century Gothic" w:eastAsia="Calibri" w:hAnsi="Century Gothic" w:cs="Arial"/>
        </w:rPr>
        <w:t>6</w:t>
      </w:r>
      <w:r>
        <w:rPr>
          <w:rFonts w:ascii="Century Gothic" w:eastAsia="Calibri" w:hAnsi="Century Gothic" w:cs="Arial"/>
        </w:rPr>
        <w:t>.</w:t>
      </w:r>
      <w:r w:rsidR="000A799B" w:rsidRPr="007A4969">
        <w:rPr>
          <w:rFonts w:ascii="Century Gothic" w:eastAsia="Calibri" w:hAnsi="Century Gothic" w:cs="Arial"/>
        </w:rPr>
        <w:t xml:space="preserve"> Este convencimiento </w:t>
      </w:r>
      <w:r w:rsidR="000A799B" w:rsidRPr="007A4969">
        <w:rPr>
          <w:rFonts w:ascii="Century Gothic" w:hAnsi="Century Gothic" w:cs="Tahoma"/>
        </w:rPr>
        <w:t xml:space="preserve">debe ser el resultado del análisis de las pruebas que obran dentro del proceso, tal como lo ha entendido la Corte Constitucional en sentencia T- 702 del 2000, en la cual señaló que </w:t>
      </w:r>
      <w:r w:rsidR="000A799B" w:rsidRPr="007A4969">
        <w:rPr>
          <w:rFonts w:ascii="Century Gothic" w:hAnsi="Century Gothic" w:cs="Tahoma"/>
          <w:i/>
        </w:rPr>
        <w:t>“(...), un juez no puede conceder una tutela si en el respectivo proceso no existe prueba, al menos sumaria, de la violación concreta de un derecho fundamental, pues el objetivo de la acción constitucional es garantizar la efectividad de los derechos fundamentales, cuya transgresión o amenaza opone la intervención del juez dentro de un procedimiento preferente y sumario".</w:t>
      </w:r>
    </w:p>
    <w:p w:rsidR="000A799B" w:rsidRPr="007A4969" w:rsidRDefault="000A799B" w:rsidP="000A799B">
      <w:pPr>
        <w:spacing w:line="360" w:lineRule="auto"/>
        <w:jc w:val="both"/>
        <w:rPr>
          <w:rFonts w:ascii="Century Gothic" w:hAnsi="Century Gothic" w:cs="Tahoma"/>
        </w:rPr>
      </w:pPr>
    </w:p>
    <w:p w:rsidR="000A799B" w:rsidRDefault="00C97000" w:rsidP="000A799B">
      <w:pPr>
        <w:spacing w:line="360" w:lineRule="auto"/>
        <w:jc w:val="both"/>
        <w:rPr>
          <w:rFonts w:ascii="Century Gothic" w:hAnsi="Century Gothic" w:cs="Tahoma"/>
        </w:rPr>
      </w:pPr>
      <w:r>
        <w:rPr>
          <w:rFonts w:ascii="Century Gothic" w:hAnsi="Century Gothic" w:cs="Tahoma"/>
        </w:rPr>
        <w:t>1</w:t>
      </w:r>
      <w:r w:rsidR="00B0251A">
        <w:rPr>
          <w:rFonts w:ascii="Century Gothic" w:hAnsi="Century Gothic" w:cs="Tahoma"/>
        </w:rPr>
        <w:t>7</w:t>
      </w:r>
      <w:r>
        <w:rPr>
          <w:rFonts w:ascii="Century Gothic" w:hAnsi="Century Gothic" w:cs="Tahoma"/>
        </w:rPr>
        <w:t>.</w:t>
      </w:r>
      <w:r w:rsidR="000A799B" w:rsidRPr="007A4969">
        <w:rPr>
          <w:rFonts w:ascii="Century Gothic" w:hAnsi="Century Gothic" w:cs="Tahoma"/>
        </w:rPr>
        <w:t xml:space="preserve"> Es decir, que la existencia de una acción u omisión, por parte de una </w:t>
      </w:r>
      <w:proofErr w:type="gramStart"/>
      <w:r w:rsidR="000A799B" w:rsidRPr="007A4969">
        <w:rPr>
          <w:rFonts w:ascii="Century Gothic" w:hAnsi="Century Gothic" w:cs="Tahoma"/>
        </w:rPr>
        <w:t>autoridad pública</w:t>
      </w:r>
      <w:proofErr w:type="gramEnd"/>
      <w:r w:rsidR="000A799B" w:rsidRPr="007A4969">
        <w:rPr>
          <w:rFonts w:ascii="Century Gothic" w:hAnsi="Century Gothic" w:cs="Tahoma"/>
        </w:rPr>
        <w:t xml:space="preserve"> o privada, que posiblemente amenace o vulnere los derechos fundamentales del accionante, debe ser probada en el marco de la acción de tutela incoada.</w:t>
      </w:r>
    </w:p>
    <w:p w:rsidR="007407E5" w:rsidRDefault="007407E5" w:rsidP="000A799B">
      <w:pPr>
        <w:spacing w:line="360" w:lineRule="auto"/>
        <w:jc w:val="both"/>
        <w:rPr>
          <w:rFonts w:ascii="Century Gothic" w:hAnsi="Century Gothic" w:cs="Tahoma"/>
        </w:rPr>
      </w:pPr>
    </w:p>
    <w:p w:rsidR="007A4969" w:rsidRDefault="007A4969" w:rsidP="007A4969">
      <w:pPr>
        <w:spacing w:line="360" w:lineRule="auto"/>
        <w:jc w:val="both"/>
        <w:rPr>
          <w:rFonts w:ascii="Century Gothic" w:hAnsi="Century Gothic" w:cs="Tahoma"/>
          <w:b/>
        </w:rPr>
      </w:pPr>
      <w:r>
        <w:rPr>
          <w:rFonts w:ascii="Century Gothic" w:hAnsi="Century Gothic" w:cs="Tahoma"/>
          <w:b/>
        </w:rPr>
        <w:t xml:space="preserve">8. </w:t>
      </w:r>
      <w:r w:rsidRPr="00A771AB">
        <w:rPr>
          <w:rFonts w:ascii="Century Gothic" w:hAnsi="Century Gothic" w:cs="Tahoma"/>
          <w:b/>
        </w:rPr>
        <w:t xml:space="preserve">Caso </w:t>
      </w:r>
      <w:r>
        <w:rPr>
          <w:rFonts w:ascii="Century Gothic" w:hAnsi="Century Gothic" w:cs="Tahoma"/>
          <w:b/>
        </w:rPr>
        <w:t xml:space="preserve">en </w:t>
      </w:r>
      <w:r w:rsidRPr="00A771AB">
        <w:rPr>
          <w:rFonts w:ascii="Century Gothic" w:hAnsi="Century Gothic" w:cs="Tahoma"/>
          <w:b/>
        </w:rPr>
        <w:t>concreto</w:t>
      </w:r>
    </w:p>
    <w:p w:rsidR="007A4969" w:rsidRDefault="007A4969" w:rsidP="007A4969">
      <w:pPr>
        <w:spacing w:line="360" w:lineRule="auto"/>
        <w:jc w:val="both"/>
        <w:rPr>
          <w:rFonts w:ascii="Century Gothic" w:hAnsi="Century Gothic" w:cs="Tahoma"/>
        </w:rPr>
      </w:pPr>
    </w:p>
    <w:p w:rsidR="00A5641D" w:rsidRDefault="00C97000" w:rsidP="00A5641D">
      <w:pPr>
        <w:spacing w:line="360" w:lineRule="auto"/>
        <w:jc w:val="both"/>
        <w:rPr>
          <w:rFonts w:ascii="Century Gothic" w:hAnsi="Century Gothic" w:cs="Tahoma"/>
        </w:rPr>
      </w:pPr>
      <w:r>
        <w:rPr>
          <w:rFonts w:ascii="Century Gothic" w:hAnsi="Century Gothic" w:cs="Tahoma"/>
        </w:rPr>
        <w:t>1</w:t>
      </w:r>
      <w:r w:rsidR="00D64873">
        <w:rPr>
          <w:rFonts w:ascii="Century Gothic" w:hAnsi="Century Gothic" w:cs="Tahoma"/>
        </w:rPr>
        <w:t>8</w:t>
      </w:r>
      <w:r>
        <w:rPr>
          <w:rFonts w:ascii="Century Gothic" w:hAnsi="Century Gothic" w:cs="Tahoma"/>
        </w:rPr>
        <w:t xml:space="preserve">. </w:t>
      </w:r>
      <w:r w:rsidR="00A5641D">
        <w:rPr>
          <w:rFonts w:ascii="Century Gothic" w:hAnsi="Century Gothic" w:cs="Tahoma"/>
        </w:rPr>
        <w:t xml:space="preserve">En el presente caso, se analizará respecto de cada accionada si efectivamente está probada la acción u omisión que transgrede los </w:t>
      </w:r>
      <w:r w:rsidR="00A5641D" w:rsidRPr="00A5641D">
        <w:rPr>
          <w:rFonts w:ascii="Century Gothic" w:hAnsi="Century Gothic" w:cs="Tahoma"/>
        </w:rPr>
        <w:t>derecho</w:t>
      </w:r>
      <w:r w:rsidR="00A5641D">
        <w:rPr>
          <w:rFonts w:ascii="Century Gothic" w:hAnsi="Century Gothic" w:cs="Tahoma"/>
        </w:rPr>
        <w:t xml:space="preserve">s fundamentales del accionante. </w:t>
      </w:r>
    </w:p>
    <w:p w:rsidR="00A5641D" w:rsidRDefault="00A5641D" w:rsidP="007A4969">
      <w:pPr>
        <w:spacing w:line="360" w:lineRule="auto"/>
        <w:jc w:val="both"/>
        <w:rPr>
          <w:rFonts w:ascii="Century Gothic" w:hAnsi="Century Gothic" w:cs="Tahoma"/>
        </w:rPr>
      </w:pPr>
    </w:p>
    <w:p w:rsidR="00A5641D" w:rsidRDefault="00A5641D" w:rsidP="00A5641D">
      <w:pPr>
        <w:spacing w:line="360" w:lineRule="auto"/>
        <w:jc w:val="both"/>
        <w:rPr>
          <w:rFonts w:ascii="Century Gothic" w:hAnsi="Century Gothic" w:cs="Tahoma"/>
          <w:b/>
        </w:rPr>
      </w:pPr>
      <w:r w:rsidRPr="00A5641D">
        <w:rPr>
          <w:rFonts w:ascii="Century Gothic" w:hAnsi="Century Gothic" w:cs="Tahoma"/>
          <w:b/>
        </w:rPr>
        <w:t xml:space="preserve">8.1. Acción </w:t>
      </w:r>
      <w:r w:rsidR="008763F6">
        <w:rPr>
          <w:rFonts w:ascii="Century Gothic" w:hAnsi="Century Gothic" w:cs="Tahoma"/>
          <w:b/>
        </w:rPr>
        <w:t>u</w:t>
      </w:r>
      <w:r w:rsidRPr="00A5641D">
        <w:rPr>
          <w:rFonts w:ascii="Century Gothic" w:hAnsi="Century Gothic" w:cs="Tahoma"/>
          <w:b/>
        </w:rPr>
        <w:t xml:space="preserve"> omisión de</w:t>
      </w:r>
      <w:r w:rsidR="009B78E9">
        <w:rPr>
          <w:rFonts w:ascii="Century Gothic" w:hAnsi="Century Gothic" w:cs="Tahoma"/>
          <w:b/>
        </w:rPr>
        <w:t xml:space="preserve"> </w:t>
      </w:r>
      <w:r w:rsidRPr="00A5641D">
        <w:rPr>
          <w:rFonts w:ascii="Century Gothic" w:hAnsi="Century Gothic" w:cs="Tahoma"/>
          <w:b/>
        </w:rPr>
        <w:t>l</w:t>
      </w:r>
      <w:r w:rsidR="009B78E9">
        <w:rPr>
          <w:rFonts w:ascii="Century Gothic" w:hAnsi="Century Gothic" w:cs="Tahoma"/>
          <w:b/>
        </w:rPr>
        <w:t>a</w:t>
      </w:r>
      <w:r w:rsidRPr="00A5641D">
        <w:rPr>
          <w:rFonts w:ascii="Century Gothic" w:hAnsi="Century Gothic" w:cs="Tahoma"/>
          <w:b/>
        </w:rPr>
        <w:t xml:space="preserve"> Nación Ministerio de Defensa</w:t>
      </w:r>
      <w:r w:rsidR="008763F6">
        <w:rPr>
          <w:rFonts w:ascii="Century Gothic" w:hAnsi="Century Gothic" w:cs="Tahoma"/>
          <w:b/>
        </w:rPr>
        <w:t xml:space="preserve"> Nacional – Ejército Nacional.</w:t>
      </w:r>
    </w:p>
    <w:p w:rsidR="00A5641D" w:rsidRPr="00A5641D" w:rsidRDefault="00A5641D" w:rsidP="00A5641D">
      <w:pPr>
        <w:spacing w:line="360" w:lineRule="auto"/>
        <w:jc w:val="both"/>
        <w:rPr>
          <w:rFonts w:ascii="Century Gothic" w:hAnsi="Century Gothic" w:cs="Tahoma"/>
          <w:b/>
        </w:rPr>
      </w:pPr>
    </w:p>
    <w:p w:rsidR="006A1801" w:rsidRDefault="00D64873" w:rsidP="007A4969">
      <w:pPr>
        <w:spacing w:line="360" w:lineRule="auto"/>
        <w:jc w:val="both"/>
        <w:rPr>
          <w:rFonts w:ascii="Century Gothic" w:hAnsi="Century Gothic"/>
          <w:lang w:val="es-CO" w:eastAsia="es-ES_tradnl"/>
        </w:rPr>
      </w:pPr>
      <w:r>
        <w:rPr>
          <w:rFonts w:ascii="Century Gothic" w:hAnsi="Century Gothic" w:cs="Tahoma"/>
        </w:rPr>
        <w:t>19</w:t>
      </w:r>
      <w:r w:rsidR="00C97000">
        <w:rPr>
          <w:rFonts w:ascii="Century Gothic" w:hAnsi="Century Gothic" w:cs="Tahoma"/>
        </w:rPr>
        <w:t>.</w:t>
      </w:r>
      <w:r w:rsidR="007A4969">
        <w:rPr>
          <w:rFonts w:ascii="Century Gothic" w:hAnsi="Century Gothic" w:cs="Tahoma"/>
        </w:rPr>
        <w:t xml:space="preserve"> El actor instaura la presente </w:t>
      </w:r>
      <w:r w:rsidR="00411D22">
        <w:rPr>
          <w:rFonts w:ascii="Century Gothic" w:hAnsi="Century Gothic" w:cs="Tahoma"/>
        </w:rPr>
        <w:t>acción, porque</w:t>
      </w:r>
      <w:r w:rsidR="006A1801">
        <w:rPr>
          <w:rFonts w:ascii="Century Gothic" w:hAnsi="Century Gothic" w:cs="Tahoma"/>
        </w:rPr>
        <w:t xml:space="preserve"> considera que la Nación Ministerio de Defensa vulnera sus derechos fundamentales </w:t>
      </w:r>
      <w:r w:rsidR="00A9738C">
        <w:rPr>
          <w:rFonts w:ascii="Century Gothic" w:hAnsi="Century Gothic" w:cs="Tahoma"/>
        </w:rPr>
        <w:t xml:space="preserve">al omitir </w:t>
      </w:r>
      <w:r w:rsidR="006A1801">
        <w:rPr>
          <w:rFonts w:ascii="Century Gothic" w:hAnsi="Century Gothic" w:cs="Tahoma"/>
        </w:rPr>
        <w:t>contestar la solitud que envió el 2 de enero de 2020</w:t>
      </w:r>
      <w:r w:rsidR="007E7377">
        <w:rPr>
          <w:rFonts w:ascii="Century Gothic" w:hAnsi="Century Gothic" w:cs="Tahoma"/>
        </w:rPr>
        <w:t>,</w:t>
      </w:r>
      <w:r w:rsidR="006A1801">
        <w:rPr>
          <w:rFonts w:ascii="Century Gothic" w:hAnsi="Century Gothic" w:cs="Tahoma"/>
        </w:rPr>
        <w:t xml:space="preserve"> por medio del cual solicitó </w:t>
      </w:r>
      <w:r w:rsidR="007E7377" w:rsidRPr="0074557B">
        <w:rPr>
          <w:rFonts w:ascii="Century Gothic" w:hAnsi="Century Gothic"/>
          <w:lang w:val="es-CO" w:eastAsia="es-ES_tradnl"/>
        </w:rPr>
        <w:t>libreta militar en calidad de indígena y desplazado</w:t>
      </w:r>
      <w:r w:rsidR="007E7377">
        <w:rPr>
          <w:rFonts w:ascii="Century Gothic" w:hAnsi="Century Gothic"/>
          <w:lang w:val="es-CO" w:eastAsia="es-ES_tradnl"/>
        </w:rPr>
        <w:t xml:space="preserve">. </w:t>
      </w:r>
    </w:p>
    <w:p w:rsidR="007E7377" w:rsidRDefault="007E7377" w:rsidP="007A4969">
      <w:pPr>
        <w:spacing w:line="360" w:lineRule="auto"/>
        <w:jc w:val="both"/>
        <w:rPr>
          <w:rFonts w:ascii="Century Gothic" w:hAnsi="Century Gothic"/>
          <w:lang w:val="es-CO" w:eastAsia="es-ES_tradnl"/>
        </w:rPr>
      </w:pPr>
    </w:p>
    <w:p w:rsidR="007E7377" w:rsidRPr="007E7377" w:rsidRDefault="00C97000" w:rsidP="007E7377">
      <w:pPr>
        <w:spacing w:line="360" w:lineRule="auto"/>
        <w:jc w:val="both"/>
        <w:rPr>
          <w:rFonts w:ascii="Century Gothic" w:hAnsi="Century Gothic"/>
          <w:lang w:val="es-CO" w:eastAsia="es-ES_tradnl"/>
        </w:rPr>
      </w:pPr>
      <w:r>
        <w:rPr>
          <w:rFonts w:ascii="Century Gothic" w:hAnsi="Century Gothic"/>
          <w:lang w:val="es-CO" w:eastAsia="es-ES_tradnl"/>
        </w:rPr>
        <w:lastRenderedPageBreak/>
        <w:t>2</w:t>
      </w:r>
      <w:r w:rsidR="00D64873">
        <w:rPr>
          <w:rFonts w:ascii="Century Gothic" w:hAnsi="Century Gothic"/>
          <w:lang w:val="es-CO" w:eastAsia="es-ES_tradnl"/>
        </w:rPr>
        <w:t>0</w:t>
      </w:r>
      <w:r>
        <w:rPr>
          <w:rFonts w:ascii="Century Gothic" w:hAnsi="Century Gothic"/>
          <w:lang w:val="es-CO" w:eastAsia="es-ES_tradnl"/>
        </w:rPr>
        <w:t xml:space="preserve">. </w:t>
      </w:r>
      <w:r w:rsidR="007E7377">
        <w:rPr>
          <w:rFonts w:ascii="Century Gothic" w:hAnsi="Century Gothic"/>
          <w:lang w:val="es-CO" w:eastAsia="es-ES_tradnl"/>
        </w:rPr>
        <w:t xml:space="preserve">Al respecto, verificadas las pruebas que obran en expediente se encontró </w:t>
      </w:r>
      <w:r w:rsidR="00A400E3">
        <w:rPr>
          <w:rFonts w:ascii="Century Gothic" w:hAnsi="Century Gothic"/>
          <w:lang w:val="es-CO" w:eastAsia="es-ES_tradnl"/>
        </w:rPr>
        <w:t xml:space="preserve">demostrado </w:t>
      </w:r>
      <w:r w:rsidR="007E7377">
        <w:rPr>
          <w:rFonts w:ascii="Century Gothic" w:hAnsi="Century Gothic"/>
          <w:lang w:val="es-CO" w:eastAsia="es-ES_tradnl"/>
        </w:rPr>
        <w:t xml:space="preserve">lo siguiente, actualmente el actor tiene 25 </w:t>
      </w:r>
      <w:proofErr w:type="gramStart"/>
      <w:r w:rsidR="007E7377">
        <w:rPr>
          <w:rFonts w:ascii="Century Gothic" w:hAnsi="Century Gothic"/>
          <w:lang w:val="es-CO" w:eastAsia="es-ES_tradnl"/>
        </w:rPr>
        <w:t>años de edad</w:t>
      </w:r>
      <w:proofErr w:type="gramEnd"/>
      <w:r w:rsidR="007E7377">
        <w:rPr>
          <w:rFonts w:ascii="Century Gothic" w:hAnsi="Century Gothic"/>
          <w:lang w:val="es-CO" w:eastAsia="es-ES_tradnl"/>
        </w:rPr>
        <w:t xml:space="preserve">, </w:t>
      </w:r>
      <w:r w:rsidR="003F4E69">
        <w:rPr>
          <w:rFonts w:ascii="Century Gothic" w:hAnsi="Century Gothic"/>
          <w:lang w:val="es-CO" w:eastAsia="es-ES_tradnl"/>
        </w:rPr>
        <w:t xml:space="preserve">el 2 de enero de 2020 inició </w:t>
      </w:r>
      <w:r w:rsidR="007E7377">
        <w:rPr>
          <w:rFonts w:ascii="Century Gothic" w:hAnsi="Century Gothic"/>
          <w:lang w:val="es-CO" w:eastAsia="es-ES_tradnl"/>
        </w:rPr>
        <w:t>trámite para definir su situación militar</w:t>
      </w:r>
      <w:r w:rsidR="00A400E3">
        <w:rPr>
          <w:rFonts w:ascii="Century Gothic" w:hAnsi="Century Gothic"/>
          <w:lang w:val="es-CO" w:eastAsia="es-ES_tradnl"/>
        </w:rPr>
        <w:t xml:space="preserve"> y </w:t>
      </w:r>
      <w:r w:rsidR="007E7377">
        <w:rPr>
          <w:rFonts w:ascii="Century Gothic" w:hAnsi="Century Gothic"/>
          <w:lang w:val="es-CO" w:eastAsia="es-ES_tradnl"/>
        </w:rPr>
        <w:t>se encuentra en la primera etapa del dicho procedimiento</w:t>
      </w:r>
      <w:r w:rsidR="00A400E3">
        <w:rPr>
          <w:rFonts w:ascii="Century Gothic" w:hAnsi="Century Gothic"/>
          <w:lang w:val="es-CO" w:eastAsia="es-ES_tradnl"/>
        </w:rPr>
        <w:t xml:space="preserve">, </w:t>
      </w:r>
      <w:r w:rsidR="007E7377">
        <w:rPr>
          <w:rFonts w:ascii="Century Gothic" w:hAnsi="Century Gothic"/>
          <w:lang w:val="es-CO" w:eastAsia="es-ES_tradnl"/>
        </w:rPr>
        <w:t>que es inscripción</w:t>
      </w:r>
      <w:r w:rsidR="00A400E3">
        <w:rPr>
          <w:rFonts w:ascii="Century Gothic" w:hAnsi="Century Gothic"/>
          <w:lang w:val="es-CO" w:eastAsia="es-ES_tradnl"/>
        </w:rPr>
        <w:t xml:space="preserve">, y está registrado en la UARIV por desplazamiento forzado.  </w:t>
      </w:r>
      <w:r w:rsidR="007E7377">
        <w:rPr>
          <w:rFonts w:ascii="Century Gothic" w:hAnsi="Century Gothic"/>
          <w:lang w:val="es-CO" w:eastAsia="es-ES_tradnl"/>
        </w:rPr>
        <w:t xml:space="preserve"> </w:t>
      </w:r>
    </w:p>
    <w:p w:rsidR="007E7377" w:rsidRDefault="007E7377" w:rsidP="007A4969">
      <w:pPr>
        <w:spacing w:line="360" w:lineRule="auto"/>
        <w:jc w:val="both"/>
        <w:rPr>
          <w:rFonts w:ascii="Century Gothic" w:hAnsi="Century Gothic"/>
          <w:lang w:val="es-CO" w:eastAsia="es-ES_tradnl"/>
        </w:rPr>
      </w:pPr>
    </w:p>
    <w:p w:rsidR="004462C7" w:rsidRDefault="000766E5" w:rsidP="007A4969">
      <w:pPr>
        <w:spacing w:line="360" w:lineRule="auto"/>
        <w:jc w:val="both"/>
        <w:rPr>
          <w:rFonts w:ascii="Century Gothic" w:hAnsi="Century Gothic"/>
          <w:lang w:val="es-CO" w:eastAsia="es-ES_tradnl"/>
        </w:rPr>
      </w:pPr>
      <w:r>
        <w:rPr>
          <w:rFonts w:ascii="Century Gothic" w:hAnsi="Century Gothic"/>
          <w:lang w:val="es-CO" w:eastAsia="es-ES_tradnl"/>
        </w:rPr>
        <w:t>21</w:t>
      </w:r>
      <w:r w:rsidR="00C97000">
        <w:rPr>
          <w:rFonts w:ascii="Century Gothic" w:hAnsi="Century Gothic"/>
          <w:lang w:val="es-CO" w:eastAsia="es-ES_tradnl"/>
        </w:rPr>
        <w:t xml:space="preserve">. </w:t>
      </w:r>
      <w:r w:rsidR="00583F47">
        <w:rPr>
          <w:rFonts w:ascii="Century Gothic" w:hAnsi="Century Gothic"/>
          <w:lang w:val="es-CO" w:eastAsia="es-ES_tradnl"/>
        </w:rPr>
        <w:t xml:space="preserve">No obstante, no se demostró la </w:t>
      </w:r>
      <w:r w:rsidR="00A9738C">
        <w:rPr>
          <w:rFonts w:ascii="Century Gothic" w:hAnsi="Century Gothic"/>
          <w:lang w:val="es-CO" w:eastAsia="es-ES_tradnl"/>
        </w:rPr>
        <w:t xml:space="preserve">condición de indígena </w:t>
      </w:r>
      <w:r w:rsidR="009E4194">
        <w:rPr>
          <w:rFonts w:ascii="Century Gothic" w:hAnsi="Century Gothic"/>
          <w:lang w:val="es-CO" w:eastAsia="es-ES_tradnl"/>
        </w:rPr>
        <w:t>del actor</w:t>
      </w:r>
      <w:r w:rsidR="004462C7">
        <w:rPr>
          <w:rFonts w:ascii="Century Gothic" w:hAnsi="Century Gothic"/>
          <w:lang w:val="es-CO" w:eastAsia="es-ES_tradnl"/>
        </w:rPr>
        <w:t>, pues no se aportó ninguna</w:t>
      </w:r>
      <w:r w:rsidR="00F829FD">
        <w:rPr>
          <w:rFonts w:ascii="Century Gothic" w:hAnsi="Century Gothic"/>
          <w:lang w:val="es-CO" w:eastAsia="es-ES_tradnl"/>
        </w:rPr>
        <w:t xml:space="preserve"> prueba de la cual se pueda establecer </w:t>
      </w:r>
      <w:r w:rsidR="004462C7">
        <w:rPr>
          <w:rFonts w:ascii="Century Gothic" w:hAnsi="Century Gothic"/>
          <w:lang w:val="es-CO" w:eastAsia="es-ES_tradnl"/>
        </w:rPr>
        <w:t>dicha condición. T</w:t>
      </w:r>
      <w:r w:rsidR="00A9738C">
        <w:rPr>
          <w:rFonts w:ascii="Century Gothic" w:hAnsi="Century Gothic"/>
          <w:lang w:val="es-CO" w:eastAsia="es-ES_tradnl"/>
        </w:rPr>
        <w:t xml:space="preserve">ampoco </w:t>
      </w:r>
      <w:r w:rsidR="009E4194">
        <w:rPr>
          <w:rFonts w:ascii="Century Gothic" w:hAnsi="Century Gothic"/>
          <w:lang w:val="es-CO" w:eastAsia="es-ES_tradnl"/>
        </w:rPr>
        <w:t>está</w:t>
      </w:r>
      <w:r w:rsidR="00A9738C">
        <w:rPr>
          <w:rFonts w:ascii="Century Gothic" w:hAnsi="Century Gothic"/>
          <w:lang w:val="es-CO" w:eastAsia="es-ES_tradnl"/>
        </w:rPr>
        <w:t xml:space="preserve"> demostrado que la entidad haya omitido su debe</w:t>
      </w:r>
      <w:r w:rsidR="00F829FD">
        <w:rPr>
          <w:rFonts w:ascii="Century Gothic" w:hAnsi="Century Gothic"/>
          <w:lang w:val="es-CO" w:eastAsia="es-ES_tradnl"/>
        </w:rPr>
        <w:t>r</w:t>
      </w:r>
      <w:r w:rsidR="00A9738C">
        <w:rPr>
          <w:rFonts w:ascii="Century Gothic" w:hAnsi="Century Gothic"/>
          <w:lang w:val="es-CO" w:eastAsia="es-ES_tradnl"/>
        </w:rPr>
        <w:t xml:space="preserve"> de contestar alguna so</w:t>
      </w:r>
      <w:r w:rsidR="00F829FD">
        <w:rPr>
          <w:rFonts w:ascii="Century Gothic" w:hAnsi="Century Gothic"/>
          <w:lang w:val="es-CO" w:eastAsia="es-ES_tradnl"/>
        </w:rPr>
        <w:t>licitud</w:t>
      </w:r>
      <w:r w:rsidR="00A9738C">
        <w:rPr>
          <w:rFonts w:ascii="Century Gothic" w:hAnsi="Century Gothic"/>
          <w:lang w:val="es-CO" w:eastAsia="es-ES_tradnl"/>
        </w:rPr>
        <w:t>, pues</w:t>
      </w:r>
      <w:r w:rsidR="00770989">
        <w:rPr>
          <w:rFonts w:ascii="Century Gothic" w:hAnsi="Century Gothic"/>
          <w:lang w:val="es-CO" w:eastAsia="es-ES_tradnl"/>
        </w:rPr>
        <w:t>,</w:t>
      </w:r>
      <w:r w:rsidR="00A9738C">
        <w:rPr>
          <w:rFonts w:ascii="Century Gothic" w:hAnsi="Century Gothic"/>
          <w:lang w:val="es-CO" w:eastAsia="es-ES_tradnl"/>
        </w:rPr>
        <w:t xml:space="preserve"> como lo indicó el accionado</w:t>
      </w:r>
      <w:r w:rsidR="00770989">
        <w:rPr>
          <w:rFonts w:ascii="Century Gothic" w:hAnsi="Century Gothic"/>
          <w:lang w:val="es-CO" w:eastAsia="es-ES_tradnl"/>
        </w:rPr>
        <w:t>,</w:t>
      </w:r>
      <w:r w:rsidR="00A9738C">
        <w:rPr>
          <w:rFonts w:ascii="Century Gothic" w:hAnsi="Century Gothic"/>
          <w:lang w:val="es-CO" w:eastAsia="es-ES_tradnl"/>
        </w:rPr>
        <w:t xml:space="preserve"> el </w:t>
      </w:r>
      <w:r w:rsidR="009E4194">
        <w:rPr>
          <w:rFonts w:ascii="Century Gothic" w:hAnsi="Century Gothic"/>
          <w:lang w:val="es-CO" w:eastAsia="es-ES_tradnl"/>
        </w:rPr>
        <w:t>término</w:t>
      </w:r>
      <w:r w:rsidR="00A9738C">
        <w:rPr>
          <w:rFonts w:ascii="Century Gothic" w:hAnsi="Century Gothic"/>
          <w:lang w:val="es-CO" w:eastAsia="es-ES_tradnl"/>
        </w:rPr>
        <w:t xml:space="preserve"> de 30 </w:t>
      </w:r>
      <w:r w:rsidR="009E4194">
        <w:rPr>
          <w:rFonts w:ascii="Century Gothic" w:hAnsi="Century Gothic"/>
          <w:lang w:val="es-CO" w:eastAsia="es-ES_tradnl"/>
        </w:rPr>
        <w:t>días</w:t>
      </w:r>
      <w:r w:rsidR="00A9738C">
        <w:rPr>
          <w:rFonts w:ascii="Century Gothic" w:hAnsi="Century Gothic"/>
          <w:lang w:val="es-CO" w:eastAsia="es-ES_tradnl"/>
        </w:rPr>
        <w:t xml:space="preserve"> que se</w:t>
      </w:r>
      <w:r w:rsidR="009E4194">
        <w:rPr>
          <w:rFonts w:ascii="Century Gothic" w:hAnsi="Century Gothic"/>
          <w:lang w:val="es-CO" w:eastAsia="es-ES_tradnl"/>
        </w:rPr>
        <w:t xml:space="preserve"> </w:t>
      </w:r>
      <w:r w:rsidR="00A9738C">
        <w:rPr>
          <w:rFonts w:ascii="Century Gothic" w:hAnsi="Century Gothic"/>
          <w:lang w:val="es-CO" w:eastAsia="es-ES_tradnl"/>
        </w:rPr>
        <w:t>mencion</w:t>
      </w:r>
      <w:r w:rsidR="009E4194">
        <w:rPr>
          <w:rFonts w:ascii="Century Gothic" w:hAnsi="Century Gothic"/>
          <w:lang w:val="es-CO" w:eastAsia="es-ES_tradnl"/>
        </w:rPr>
        <w:t>ó</w:t>
      </w:r>
      <w:r w:rsidR="00A9738C">
        <w:rPr>
          <w:rFonts w:ascii="Century Gothic" w:hAnsi="Century Gothic"/>
          <w:lang w:val="es-CO" w:eastAsia="es-ES_tradnl"/>
        </w:rPr>
        <w:t xml:space="preserve"> en el </w:t>
      </w:r>
      <w:r w:rsidR="009E4194">
        <w:rPr>
          <w:rFonts w:ascii="Century Gothic" w:hAnsi="Century Gothic"/>
          <w:lang w:val="es-CO" w:eastAsia="es-ES_tradnl"/>
        </w:rPr>
        <w:t>mensaje</w:t>
      </w:r>
      <w:r w:rsidR="00A9738C">
        <w:rPr>
          <w:rFonts w:ascii="Century Gothic" w:hAnsi="Century Gothic"/>
          <w:lang w:val="es-CO" w:eastAsia="es-ES_tradnl"/>
        </w:rPr>
        <w:t xml:space="preserve"> de datos del 2 de en</w:t>
      </w:r>
      <w:r w:rsidR="009E4194">
        <w:rPr>
          <w:rFonts w:ascii="Century Gothic" w:hAnsi="Century Gothic"/>
          <w:lang w:val="es-CO" w:eastAsia="es-ES_tradnl"/>
        </w:rPr>
        <w:t>ero de 2020</w:t>
      </w:r>
      <w:r w:rsidR="00A9738C">
        <w:rPr>
          <w:rFonts w:ascii="Century Gothic" w:hAnsi="Century Gothic"/>
          <w:lang w:val="es-CO" w:eastAsia="es-ES_tradnl"/>
        </w:rPr>
        <w:t xml:space="preserve">, era </w:t>
      </w:r>
      <w:r w:rsidR="00304D1B">
        <w:rPr>
          <w:rFonts w:ascii="Century Gothic" w:hAnsi="Century Gothic"/>
          <w:lang w:val="es-CO" w:eastAsia="es-ES_tradnl"/>
        </w:rPr>
        <w:t xml:space="preserve">el que debía esperar </w:t>
      </w:r>
      <w:r w:rsidR="007D0C2B">
        <w:rPr>
          <w:rFonts w:ascii="Century Gothic" w:hAnsi="Century Gothic"/>
          <w:lang w:val="es-CO" w:eastAsia="es-ES_tradnl"/>
        </w:rPr>
        <w:t xml:space="preserve">el actor, para que se le confirmara </w:t>
      </w:r>
      <w:r w:rsidR="009E4194">
        <w:rPr>
          <w:rFonts w:ascii="Century Gothic" w:hAnsi="Century Gothic"/>
          <w:lang w:val="es-CO" w:eastAsia="es-ES_tradnl"/>
        </w:rPr>
        <w:t>los resultados de esa primera etapa</w:t>
      </w:r>
      <w:r w:rsidR="00F829FD">
        <w:rPr>
          <w:rFonts w:ascii="Century Gothic" w:hAnsi="Century Gothic"/>
          <w:lang w:val="es-CO" w:eastAsia="es-ES_tradnl"/>
        </w:rPr>
        <w:t xml:space="preserve"> del procedimiento</w:t>
      </w:r>
      <w:r w:rsidR="00304D1B">
        <w:rPr>
          <w:rFonts w:ascii="Century Gothic" w:hAnsi="Century Gothic"/>
          <w:lang w:val="es-CO" w:eastAsia="es-ES_tradnl"/>
        </w:rPr>
        <w:t>,</w:t>
      </w:r>
      <w:r w:rsidR="00F829FD">
        <w:rPr>
          <w:rFonts w:ascii="Century Gothic" w:hAnsi="Century Gothic"/>
          <w:lang w:val="es-CO" w:eastAsia="es-ES_tradnl"/>
        </w:rPr>
        <w:t xml:space="preserve"> </w:t>
      </w:r>
      <w:r w:rsidR="009E4194">
        <w:rPr>
          <w:rFonts w:ascii="Century Gothic" w:hAnsi="Century Gothic"/>
          <w:lang w:val="es-CO" w:eastAsia="es-ES_tradnl"/>
        </w:rPr>
        <w:t>el cual</w:t>
      </w:r>
      <w:r w:rsidR="00D05E4C">
        <w:rPr>
          <w:rFonts w:ascii="Century Gothic" w:hAnsi="Century Gothic"/>
          <w:lang w:val="es-CO" w:eastAsia="es-ES_tradnl"/>
        </w:rPr>
        <w:t xml:space="preserve"> también</w:t>
      </w:r>
      <w:r w:rsidR="009E4194">
        <w:rPr>
          <w:rFonts w:ascii="Century Gothic" w:hAnsi="Century Gothic"/>
          <w:lang w:val="es-CO" w:eastAsia="es-ES_tradnl"/>
        </w:rPr>
        <w:t xml:space="preserve"> </w:t>
      </w:r>
      <w:r w:rsidR="00A132B0">
        <w:rPr>
          <w:rFonts w:ascii="Century Gothic" w:hAnsi="Century Gothic"/>
          <w:lang w:val="es-CO" w:eastAsia="es-ES_tradnl"/>
        </w:rPr>
        <w:t xml:space="preserve">se </w:t>
      </w:r>
      <w:r w:rsidR="009E4194">
        <w:rPr>
          <w:rFonts w:ascii="Century Gothic" w:hAnsi="Century Gothic"/>
          <w:lang w:val="es-CO" w:eastAsia="es-ES_tradnl"/>
        </w:rPr>
        <w:t>podía valida</w:t>
      </w:r>
      <w:r w:rsidR="00F829FD">
        <w:rPr>
          <w:rFonts w:ascii="Century Gothic" w:hAnsi="Century Gothic"/>
          <w:lang w:val="es-CO" w:eastAsia="es-ES_tradnl"/>
        </w:rPr>
        <w:t>r</w:t>
      </w:r>
      <w:r w:rsidR="009E4194">
        <w:rPr>
          <w:rFonts w:ascii="Century Gothic" w:hAnsi="Century Gothic"/>
          <w:lang w:val="es-CO" w:eastAsia="es-ES_tradnl"/>
        </w:rPr>
        <w:t xml:space="preserve"> </w:t>
      </w:r>
      <w:r w:rsidR="004462C7">
        <w:rPr>
          <w:rFonts w:ascii="Century Gothic" w:hAnsi="Century Gothic"/>
          <w:lang w:val="es-CO" w:eastAsia="es-ES_tradnl"/>
        </w:rPr>
        <w:t xml:space="preserve">por la página web de la entidad, </w:t>
      </w:r>
      <w:r w:rsidR="0025076B">
        <w:rPr>
          <w:rFonts w:ascii="Century Gothic" w:hAnsi="Century Gothic"/>
          <w:lang w:val="es-CO" w:eastAsia="es-ES_tradnl"/>
        </w:rPr>
        <w:t>es decir, que este</w:t>
      </w:r>
      <w:r w:rsidR="004462C7">
        <w:rPr>
          <w:rFonts w:ascii="Century Gothic" w:hAnsi="Century Gothic"/>
          <w:lang w:val="es-CO" w:eastAsia="es-ES_tradnl"/>
        </w:rPr>
        <w:t xml:space="preserve"> resultado no implicaba que se expidiera la libreta militar, pues</w:t>
      </w:r>
      <w:r w:rsidR="00770989">
        <w:rPr>
          <w:rFonts w:ascii="Century Gothic" w:hAnsi="Century Gothic"/>
          <w:lang w:val="es-CO" w:eastAsia="es-ES_tradnl"/>
        </w:rPr>
        <w:t>,</w:t>
      </w:r>
      <w:r w:rsidR="004462C7">
        <w:rPr>
          <w:rFonts w:ascii="Century Gothic" w:hAnsi="Century Gothic"/>
          <w:lang w:val="es-CO" w:eastAsia="es-ES_tradnl"/>
        </w:rPr>
        <w:t xml:space="preserve"> para ello</w:t>
      </w:r>
      <w:r w:rsidR="00770989">
        <w:rPr>
          <w:rFonts w:ascii="Century Gothic" w:hAnsi="Century Gothic"/>
          <w:lang w:val="es-CO" w:eastAsia="es-ES_tradnl"/>
        </w:rPr>
        <w:t>,</w:t>
      </w:r>
      <w:r w:rsidR="004462C7">
        <w:rPr>
          <w:rFonts w:ascii="Century Gothic" w:hAnsi="Century Gothic"/>
          <w:lang w:val="es-CO" w:eastAsia="es-ES_tradnl"/>
        </w:rPr>
        <w:t xml:space="preserve"> debe cumplir con todo el procedimiento establecido en la L</w:t>
      </w:r>
      <w:r w:rsidR="006B6E64">
        <w:rPr>
          <w:rFonts w:ascii="Century Gothic" w:hAnsi="Century Gothic"/>
          <w:lang w:val="es-CO" w:eastAsia="es-ES_tradnl"/>
        </w:rPr>
        <w:t xml:space="preserve">ey </w:t>
      </w:r>
      <w:r w:rsidR="0025076B">
        <w:rPr>
          <w:rFonts w:ascii="Century Gothic" w:hAnsi="Century Gothic"/>
          <w:lang w:val="es-CO" w:eastAsia="es-ES_tradnl"/>
        </w:rPr>
        <w:t>1</w:t>
      </w:r>
      <w:r w:rsidR="006B6E64" w:rsidRPr="006B6E64">
        <w:rPr>
          <w:rFonts w:ascii="Century Gothic" w:hAnsi="Century Gothic"/>
          <w:lang w:val="es-CO" w:eastAsia="es-ES_tradnl"/>
        </w:rPr>
        <w:t xml:space="preserve">861 </w:t>
      </w:r>
      <w:r w:rsidR="006B6E64">
        <w:rPr>
          <w:rFonts w:ascii="Century Gothic" w:hAnsi="Century Gothic"/>
          <w:lang w:val="es-CO" w:eastAsia="es-ES_tradnl"/>
        </w:rPr>
        <w:t>de</w:t>
      </w:r>
      <w:r w:rsidR="006B6E64" w:rsidRPr="006B6E64">
        <w:rPr>
          <w:rFonts w:ascii="Century Gothic" w:hAnsi="Century Gothic"/>
          <w:lang w:val="es-CO" w:eastAsia="es-ES_tradnl"/>
        </w:rPr>
        <w:t xml:space="preserve"> 2017</w:t>
      </w:r>
      <w:r w:rsidR="006B6E64">
        <w:rPr>
          <w:rFonts w:ascii="Century Gothic" w:hAnsi="Century Gothic"/>
          <w:lang w:val="es-CO" w:eastAsia="es-ES_tradnl"/>
        </w:rPr>
        <w:t xml:space="preserve"> y sus decretos </w:t>
      </w:r>
      <w:r w:rsidR="00A932A6">
        <w:rPr>
          <w:rFonts w:ascii="Century Gothic" w:hAnsi="Century Gothic"/>
          <w:lang w:val="es-CO" w:eastAsia="es-ES_tradnl"/>
        </w:rPr>
        <w:t>r</w:t>
      </w:r>
      <w:r w:rsidR="006B6E64">
        <w:rPr>
          <w:rFonts w:ascii="Century Gothic" w:hAnsi="Century Gothic"/>
          <w:lang w:val="es-CO" w:eastAsia="es-ES_tradnl"/>
        </w:rPr>
        <w:t xml:space="preserve">eglamentarios. </w:t>
      </w:r>
    </w:p>
    <w:p w:rsidR="004462C7" w:rsidRDefault="004462C7" w:rsidP="007A4969">
      <w:pPr>
        <w:spacing w:line="360" w:lineRule="auto"/>
        <w:jc w:val="both"/>
        <w:rPr>
          <w:rFonts w:ascii="Century Gothic" w:hAnsi="Century Gothic"/>
          <w:lang w:val="es-CO" w:eastAsia="es-ES_tradnl"/>
        </w:rPr>
      </w:pPr>
    </w:p>
    <w:p w:rsidR="00A5641D" w:rsidRDefault="00C97000" w:rsidP="004462C7">
      <w:pPr>
        <w:spacing w:line="360" w:lineRule="auto"/>
        <w:jc w:val="both"/>
        <w:rPr>
          <w:rFonts w:ascii="Century Gothic" w:hAnsi="Century Gothic" w:cs="Arial"/>
        </w:rPr>
      </w:pPr>
      <w:r>
        <w:rPr>
          <w:rFonts w:ascii="Century Gothic" w:hAnsi="Century Gothic" w:cs="Tahoma"/>
          <w:lang w:val="es-CO"/>
        </w:rPr>
        <w:t>2</w:t>
      </w:r>
      <w:r w:rsidR="00EA088E">
        <w:rPr>
          <w:rFonts w:ascii="Century Gothic" w:hAnsi="Century Gothic" w:cs="Tahoma"/>
          <w:lang w:val="es-CO"/>
        </w:rPr>
        <w:t>2</w:t>
      </w:r>
      <w:r>
        <w:rPr>
          <w:rFonts w:ascii="Century Gothic" w:hAnsi="Century Gothic" w:cs="Tahoma"/>
          <w:lang w:val="es-CO"/>
        </w:rPr>
        <w:t>.</w:t>
      </w:r>
      <w:r w:rsidR="00103292">
        <w:rPr>
          <w:rFonts w:ascii="Century Gothic" w:hAnsi="Century Gothic" w:cs="Tahoma"/>
          <w:lang w:val="es-CO"/>
        </w:rPr>
        <w:t xml:space="preserve"> Por lo tanto,</w:t>
      </w:r>
      <w:r w:rsidR="004462C7">
        <w:rPr>
          <w:rFonts w:ascii="Century Gothic" w:hAnsi="Century Gothic" w:cs="Tahoma"/>
          <w:lang w:val="es-CO"/>
        </w:rPr>
        <w:t xml:space="preserve"> e</w:t>
      </w:r>
      <w:r w:rsidR="004462C7" w:rsidRPr="00255E10">
        <w:rPr>
          <w:rFonts w:ascii="Century Gothic" w:hAnsi="Century Gothic" w:cs="Arial"/>
        </w:rPr>
        <w:t xml:space="preserve">l </w:t>
      </w:r>
      <w:r w:rsidR="004462C7">
        <w:rPr>
          <w:rFonts w:ascii="Century Gothic" w:hAnsi="Century Gothic" w:cs="Arial"/>
        </w:rPr>
        <w:t>d</w:t>
      </w:r>
      <w:r w:rsidR="004462C7" w:rsidRPr="00255E10">
        <w:rPr>
          <w:rFonts w:ascii="Century Gothic" w:hAnsi="Century Gothic" w:cs="Arial"/>
        </w:rPr>
        <w:t xml:space="preserve">espacho no encuentra </w:t>
      </w:r>
      <w:r w:rsidR="004462C7">
        <w:rPr>
          <w:rFonts w:ascii="Century Gothic" w:hAnsi="Century Gothic" w:cs="Arial"/>
        </w:rPr>
        <w:t xml:space="preserve">conducta activa u omisiva de esta </w:t>
      </w:r>
      <w:proofErr w:type="gramStart"/>
      <w:r w:rsidR="004462C7">
        <w:rPr>
          <w:rFonts w:ascii="Century Gothic" w:hAnsi="Century Gothic" w:cs="Arial"/>
        </w:rPr>
        <w:t>autoridad</w:t>
      </w:r>
      <w:r w:rsidR="004462C7" w:rsidRPr="00255E10">
        <w:rPr>
          <w:rFonts w:ascii="Century Gothic" w:hAnsi="Century Gothic" w:cs="Arial"/>
        </w:rPr>
        <w:t xml:space="preserve"> pública</w:t>
      </w:r>
      <w:proofErr w:type="gramEnd"/>
      <w:r w:rsidR="0040335E">
        <w:rPr>
          <w:rFonts w:ascii="Century Gothic" w:hAnsi="Century Gothic" w:cs="Arial"/>
        </w:rPr>
        <w:t>, que trasgreda los derechos fundamentales</w:t>
      </w:r>
      <w:r w:rsidR="00103292">
        <w:rPr>
          <w:rFonts w:ascii="Century Gothic" w:hAnsi="Century Gothic" w:cs="Arial"/>
        </w:rPr>
        <w:t xml:space="preserve"> de actor,</w:t>
      </w:r>
      <w:r w:rsidR="0040335E">
        <w:rPr>
          <w:rFonts w:ascii="Century Gothic" w:hAnsi="Century Gothic" w:cs="Arial"/>
        </w:rPr>
        <w:t xml:space="preserve"> </w:t>
      </w:r>
      <w:r w:rsidR="0040335E" w:rsidRPr="00255E10">
        <w:rPr>
          <w:rFonts w:ascii="Century Gothic" w:hAnsi="Century Gothic" w:cs="Arial"/>
        </w:rPr>
        <w:t>que</w:t>
      </w:r>
      <w:r w:rsidR="004462C7" w:rsidRPr="00255E10">
        <w:rPr>
          <w:rFonts w:ascii="Century Gothic" w:hAnsi="Century Gothic" w:cs="Arial"/>
        </w:rPr>
        <w:t xml:space="preserve"> deba ser objeto de reproche en sede de tutela, </w:t>
      </w:r>
      <w:r w:rsidR="004462C7">
        <w:rPr>
          <w:rFonts w:ascii="Century Gothic" w:hAnsi="Century Gothic" w:cs="Arial"/>
        </w:rPr>
        <w:t>pues</w:t>
      </w:r>
      <w:r w:rsidR="0040335E">
        <w:rPr>
          <w:rFonts w:ascii="Century Gothic" w:hAnsi="Century Gothic" w:cs="Arial"/>
        </w:rPr>
        <w:t xml:space="preserve">, no se encuentra que el accionado este negando la solicitud de actor para definir su situación militar, por el contrario, actualmente </w:t>
      </w:r>
      <w:r w:rsidR="006B6E64">
        <w:rPr>
          <w:rFonts w:ascii="Century Gothic" w:hAnsi="Century Gothic" w:cs="Arial"/>
        </w:rPr>
        <w:t xml:space="preserve">se </w:t>
      </w:r>
      <w:r w:rsidR="0040335E">
        <w:rPr>
          <w:rFonts w:ascii="Century Gothic" w:hAnsi="Century Gothic" w:cs="Arial"/>
        </w:rPr>
        <w:t xml:space="preserve">adelanta </w:t>
      </w:r>
      <w:r w:rsidR="006B6E64">
        <w:rPr>
          <w:rFonts w:ascii="Century Gothic" w:hAnsi="Century Gothic" w:cs="Arial"/>
        </w:rPr>
        <w:t>el trámite administrativo</w:t>
      </w:r>
      <w:r w:rsidR="0040335E">
        <w:rPr>
          <w:rFonts w:ascii="Century Gothic" w:hAnsi="Century Gothic" w:cs="Arial"/>
        </w:rPr>
        <w:t xml:space="preserve">, que consta de varias </w:t>
      </w:r>
      <w:r w:rsidR="00103292">
        <w:rPr>
          <w:rFonts w:ascii="Century Gothic" w:hAnsi="Century Gothic" w:cs="Arial"/>
        </w:rPr>
        <w:t>etapas</w:t>
      </w:r>
      <w:r w:rsidR="0040335E">
        <w:rPr>
          <w:rFonts w:ascii="Century Gothic" w:hAnsi="Century Gothic" w:cs="Arial"/>
        </w:rPr>
        <w:t>.</w:t>
      </w:r>
    </w:p>
    <w:p w:rsidR="0040335E" w:rsidRDefault="0040335E" w:rsidP="004462C7">
      <w:pPr>
        <w:spacing w:line="360" w:lineRule="auto"/>
        <w:jc w:val="both"/>
        <w:rPr>
          <w:rFonts w:ascii="Century Gothic" w:hAnsi="Century Gothic" w:cs="Arial"/>
        </w:rPr>
      </w:pPr>
    </w:p>
    <w:p w:rsidR="004462C7" w:rsidRPr="00A5641D" w:rsidRDefault="009B78E9" w:rsidP="004462C7">
      <w:pPr>
        <w:spacing w:line="360" w:lineRule="auto"/>
        <w:jc w:val="both"/>
        <w:rPr>
          <w:rFonts w:ascii="Century Gothic" w:hAnsi="Century Gothic" w:cs="Arial"/>
          <w:b/>
        </w:rPr>
      </w:pPr>
      <w:r>
        <w:rPr>
          <w:rFonts w:ascii="Century Gothic" w:hAnsi="Century Gothic" w:cs="Arial"/>
          <w:b/>
        </w:rPr>
        <w:t>8.2.  Acción u</w:t>
      </w:r>
      <w:r w:rsidR="00A5641D" w:rsidRPr="00A5641D">
        <w:rPr>
          <w:rFonts w:ascii="Century Gothic" w:hAnsi="Century Gothic" w:cs="Arial"/>
          <w:b/>
        </w:rPr>
        <w:t xml:space="preserve"> omisión del Jardín Botánico </w:t>
      </w:r>
      <w:r w:rsidR="00E6011D">
        <w:rPr>
          <w:rFonts w:ascii="Century Gothic" w:hAnsi="Century Gothic" w:cs="Arial"/>
          <w:b/>
        </w:rPr>
        <w:t>de</w:t>
      </w:r>
      <w:r w:rsidR="00A5641D" w:rsidRPr="00A5641D">
        <w:rPr>
          <w:rFonts w:ascii="Century Gothic" w:hAnsi="Century Gothic" w:cs="Arial"/>
          <w:b/>
        </w:rPr>
        <w:t xml:space="preserve"> Bogotá “José Celestino Mutis”.</w:t>
      </w:r>
    </w:p>
    <w:p w:rsidR="00A5641D" w:rsidRDefault="00A5641D" w:rsidP="004462C7">
      <w:pPr>
        <w:spacing w:line="360" w:lineRule="auto"/>
        <w:jc w:val="both"/>
        <w:rPr>
          <w:rFonts w:ascii="Century Gothic" w:hAnsi="Century Gothic" w:cs="Arial"/>
        </w:rPr>
      </w:pPr>
    </w:p>
    <w:p w:rsidR="004462C7" w:rsidRDefault="00C97000" w:rsidP="007A4969">
      <w:pPr>
        <w:spacing w:line="360" w:lineRule="auto"/>
        <w:jc w:val="both"/>
        <w:rPr>
          <w:rFonts w:ascii="Century Gothic" w:hAnsi="Century Gothic" w:cs="Arial"/>
        </w:rPr>
      </w:pPr>
      <w:r>
        <w:rPr>
          <w:rFonts w:ascii="Century Gothic" w:hAnsi="Century Gothic" w:cs="Arial"/>
        </w:rPr>
        <w:t>2</w:t>
      </w:r>
      <w:r w:rsidR="00EA088E">
        <w:rPr>
          <w:rFonts w:ascii="Century Gothic" w:hAnsi="Century Gothic" w:cs="Arial"/>
        </w:rPr>
        <w:t>3</w:t>
      </w:r>
      <w:r>
        <w:rPr>
          <w:rFonts w:ascii="Century Gothic" w:hAnsi="Century Gothic" w:cs="Arial"/>
        </w:rPr>
        <w:t>.</w:t>
      </w:r>
      <w:r w:rsidR="00EA088E">
        <w:rPr>
          <w:rFonts w:ascii="Century Gothic" w:hAnsi="Century Gothic" w:cs="Arial"/>
        </w:rPr>
        <w:t xml:space="preserve"> </w:t>
      </w:r>
      <w:r w:rsidR="00411D22">
        <w:rPr>
          <w:rFonts w:ascii="Century Gothic" w:hAnsi="Century Gothic" w:cs="Arial"/>
        </w:rPr>
        <w:t>E</w:t>
      </w:r>
      <w:r w:rsidR="006B6E64" w:rsidRPr="006B6E64">
        <w:rPr>
          <w:rFonts w:ascii="Century Gothic" w:hAnsi="Century Gothic" w:cs="Arial"/>
        </w:rPr>
        <w:t xml:space="preserve">l actor </w:t>
      </w:r>
      <w:r w:rsidR="00263811">
        <w:rPr>
          <w:rFonts w:ascii="Century Gothic" w:hAnsi="Century Gothic" w:cs="Arial"/>
        </w:rPr>
        <w:t>argumenta</w:t>
      </w:r>
      <w:r w:rsidR="00EA088E">
        <w:rPr>
          <w:rFonts w:ascii="Century Gothic" w:hAnsi="Century Gothic" w:cs="Arial"/>
        </w:rPr>
        <w:t xml:space="preserve"> que el</w:t>
      </w:r>
      <w:r w:rsidR="00161D41">
        <w:rPr>
          <w:rFonts w:ascii="Century Gothic" w:hAnsi="Century Gothic" w:cs="Arial"/>
        </w:rPr>
        <w:t xml:space="preserve"> Jardín Botánico d</w:t>
      </w:r>
      <w:r w:rsidR="006B6E64" w:rsidRPr="006B6E64">
        <w:rPr>
          <w:rFonts w:ascii="Century Gothic" w:hAnsi="Century Gothic" w:cs="Arial"/>
        </w:rPr>
        <w:t>e Bogotá “José Celestino Mutis”</w:t>
      </w:r>
      <w:r w:rsidR="006B6E64">
        <w:rPr>
          <w:rFonts w:ascii="Century Gothic" w:hAnsi="Century Gothic" w:cs="Arial"/>
        </w:rPr>
        <w:t xml:space="preserve"> transgrede sus derechos fundamentales al solicitar libreta </w:t>
      </w:r>
      <w:r w:rsidR="00A0017F">
        <w:rPr>
          <w:rFonts w:ascii="Century Gothic" w:hAnsi="Century Gothic" w:cs="Arial"/>
        </w:rPr>
        <w:t>militar para</w:t>
      </w:r>
      <w:r w:rsidR="006B6E64" w:rsidRPr="006B6E64">
        <w:rPr>
          <w:rFonts w:ascii="Century Gothic" w:hAnsi="Century Gothic" w:cs="Arial"/>
        </w:rPr>
        <w:t xml:space="preserve"> suscribir contrato, a pesar de estar exento de ello, dada su condición de indígena</w:t>
      </w:r>
      <w:r w:rsidR="006B6E64">
        <w:rPr>
          <w:rFonts w:ascii="Century Gothic" w:hAnsi="Century Gothic" w:cs="Arial"/>
        </w:rPr>
        <w:t xml:space="preserve"> y desplazado. </w:t>
      </w:r>
    </w:p>
    <w:p w:rsidR="00411D22" w:rsidRDefault="00411D22" w:rsidP="007A4969">
      <w:pPr>
        <w:spacing w:line="360" w:lineRule="auto"/>
        <w:jc w:val="both"/>
        <w:rPr>
          <w:rFonts w:ascii="Century Gothic" w:hAnsi="Century Gothic" w:cs="Arial"/>
        </w:rPr>
      </w:pPr>
    </w:p>
    <w:p w:rsidR="004462C7" w:rsidRDefault="00295E76" w:rsidP="007A4969">
      <w:pPr>
        <w:spacing w:line="360" w:lineRule="auto"/>
        <w:jc w:val="both"/>
        <w:rPr>
          <w:rFonts w:ascii="Century Gothic" w:hAnsi="Century Gothic" w:cs="Arial"/>
        </w:rPr>
      </w:pPr>
      <w:r>
        <w:rPr>
          <w:rFonts w:ascii="Century Gothic" w:hAnsi="Century Gothic" w:cs="Arial"/>
        </w:rPr>
        <w:t>24</w:t>
      </w:r>
      <w:r w:rsidR="00C97000">
        <w:rPr>
          <w:rFonts w:ascii="Century Gothic" w:hAnsi="Century Gothic" w:cs="Arial"/>
        </w:rPr>
        <w:t>.</w:t>
      </w:r>
      <w:r w:rsidR="00287538">
        <w:rPr>
          <w:rFonts w:ascii="Century Gothic" w:hAnsi="Century Gothic" w:cs="Arial"/>
        </w:rPr>
        <w:t xml:space="preserve"> </w:t>
      </w:r>
      <w:r w:rsidR="007407E5">
        <w:rPr>
          <w:rFonts w:ascii="Century Gothic" w:hAnsi="Century Gothic" w:cs="Arial"/>
        </w:rPr>
        <w:t xml:space="preserve">Sobre lo anterior, se debe indicar que el requerimiento de </w:t>
      </w:r>
      <w:r w:rsidR="00A0017F">
        <w:rPr>
          <w:rFonts w:ascii="Century Gothic" w:hAnsi="Century Gothic" w:cs="Arial"/>
        </w:rPr>
        <w:t xml:space="preserve">libreta </w:t>
      </w:r>
      <w:r w:rsidR="007407E5">
        <w:rPr>
          <w:rFonts w:ascii="Century Gothic" w:hAnsi="Century Gothic" w:cs="Arial"/>
        </w:rPr>
        <w:t>militar para acceder algún trabajo</w:t>
      </w:r>
      <w:r w:rsidR="00A0017F">
        <w:rPr>
          <w:rFonts w:ascii="Century Gothic" w:hAnsi="Century Gothic" w:cs="Arial"/>
        </w:rPr>
        <w:t xml:space="preserve"> </w:t>
      </w:r>
      <w:r w:rsidR="007407E5">
        <w:rPr>
          <w:rFonts w:ascii="Century Gothic" w:hAnsi="Century Gothic" w:cs="Arial"/>
        </w:rPr>
        <w:t xml:space="preserve">se encuentra establecido en </w:t>
      </w:r>
      <w:r w:rsidR="00C07F1A">
        <w:rPr>
          <w:rFonts w:ascii="Century Gothic" w:hAnsi="Century Gothic" w:cs="Arial"/>
        </w:rPr>
        <w:t xml:space="preserve">el artículo 42 de la </w:t>
      </w:r>
      <w:r w:rsidR="007407E5">
        <w:rPr>
          <w:rFonts w:ascii="Century Gothic" w:hAnsi="Century Gothic" w:cs="Arial"/>
        </w:rPr>
        <w:t>Ley 1861</w:t>
      </w:r>
      <w:r w:rsidR="000C3CD1">
        <w:rPr>
          <w:rFonts w:ascii="Century Gothic" w:hAnsi="Century Gothic" w:cs="Arial"/>
        </w:rPr>
        <w:t xml:space="preserve"> de</w:t>
      </w:r>
      <w:r w:rsidR="000C3CD1" w:rsidRPr="000C3CD1">
        <w:rPr>
          <w:rFonts w:ascii="Century Gothic" w:hAnsi="Century Gothic" w:cs="Arial"/>
        </w:rPr>
        <w:t xml:space="preserve"> </w:t>
      </w:r>
      <w:r w:rsidR="00411D22" w:rsidRPr="000C3CD1">
        <w:rPr>
          <w:rFonts w:ascii="Century Gothic" w:hAnsi="Century Gothic" w:cs="Arial"/>
        </w:rPr>
        <w:t>2017</w:t>
      </w:r>
      <w:r w:rsidR="00411D22">
        <w:rPr>
          <w:rFonts w:ascii="Century Gothic" w:hAnsi="Century Gothic" w:cs="Arial"/>
        </w:rPr>
        <w:t xml:space="preserve">, el cual dispone </w:t>
      </w:r>
      <w:r w:rsidR="00CA74CA">
        <w:rPr>
          <w:rFonts w:ascii="Century Gothic" w:hAnsi="Century Gothic" w:cs="Arial"/>
        </w:rPr>
        <w:t>que la</w:t>
      </w:r>
      <w:r w:rsidR="00A0017F">
        <w:rPr>
          <w:rFonts w:ascii="Century Gothic" w:hAnsi="Century Gothic" w:cs="Arial"/>
        </w:rPr>
        <w:t xml:space="preserve"> situación militar</w:t>
      </w:r>
      <w:r w:rsidR="00CA74CA">
        <w:rPr>
          <w:rFonts w:ascii="Century Gothic" w:hAnsi="Century Gothic" w:cs="Arial"/>
        </w:rPr>
        <w:t xml:space="preserve"> debe estar </w:t>
      </w:r>
      <w:r w:rsidR="00CA74CA">
        <w:rPr>
          <w:rFonts w:ascii="Century Gothic" w:hAnsi="Century Gothic" w:cs="Arial"/>
        </w:rPr>
        <w:lastRenderedPageBreak/>
        <w:t>acreditada para celebrar contratos de trabajo con entidades públicas o privada</w:t>
      </w:r>
      <w:r w:rsidR="00887F2F">
        <w:rPr>
          <w:rFonts w:ascii="Century Gothic" w:hAnsi="Century Gothic" w:cs="Arial"/>
        </w:rPr>
        <w:t>s</w:t>
      </w:r>
      <w:r w:rsidR="00411D22">
        <w:rPr>
          <w:rFonts w:ascii="Century Gothic" w:hAnsi="Century Gothic" w:cs="Arial"/>
        </w:rPr>
        <w:t xml:space="preserve">. Por lo tanto, dicho requisito </w:t>
      </w:r>
      <w:r w:rsidR="007407E5">
        <w:rPr>
          <w:rFonts w:ascii="Century Gothic" w:hAnsi="Century Gothic" w:cs="Arial"/>
        </w:rPr>
        <w:t>tiene fundamento</w:t>
      </w:r>
      <w:r w:rsidR="00287538">
        <w:rPr>
          <w:rFonts w:ascii="Century Gothic" w:hAnsi="Century Gothic" w:cs="Arial"/>
        </w:rPr>
        <w:t xml:space="preserve"> legal</w:t>
      </w:r>
      <w:r w:rsidR="007407E5">
        <w:rPr>
          <w:rFonts w:ascii="Century Gothic" w:hAnsi="Century Gothic" w:cs="Arial"/>
        </w:rPr>
        <w:t>.</w:t>
      </w:r>
    </w:p>
    <w:p w:rsidR="007407E5" w:rsidRDefault="007407E5" w:rsidP="007A4969">
      <w:pPr>
        <w:spacing w:line="360" w:lineRule="auto"/>
        <w:jc w:val="both"/>
        <w:rPr>
          <w:rFonts w:ascii="Century Gothic" w:hAnsi="Century Gothic" w:cs="Arial"/>
        </w:rPr>
      </w:pPr>
    </w:p>
    <w:p w:rsidR="0040335E" w:rsidRDefault="00C97000" w:rsidP="007A4969">
      <w:pPr>
        <w:spacing w:line="360" w:lineRule="auto"/>
        <w:jc w:val="both"/>
        <w:rPr>
          <w:rFonts w:ascii="Century Gothic" w:hAnsi="Century Gothic" w:cs="Arial"/>
        </w:rPr>
      </w:pPr>
      <w:r>
        <w:rPr>
          <w:rFonts w:ascii="Century Gothic" w:hAnsi="Century Gothic" w:cs="Arial"/>
        </w:rPr>
        <w:t>2</w:t>
      </w:r>
      <w:r w:rsidR="00295E76">
        <w:rPr>
          <w:rFonts w:ascii="Century Gothic" w:hAnsi="Century Gothic" w:cs="Arial"/>
        </w:rPr>
        <w:t>5</w:t>
      </w:r>
      <w:r>
        <w:rPr>
          <w:rFonts w:ascii="Century Gothic" w:hAnsi="Century Gothic" w:cs="Arial"/>
        </w:rPr>
        <w:t>.</w:t>
      </w:r>
      <w:r w:rsidR="005F7654">
        <w:rPr>
          <w:rFonts w:ascii="Century Gothic" w:hAnsi="Century Gothic" w:cs="Arial"/>
        </w:rPr>
        <w:t xml:space="preserve"> </w:t>
      </w:r>
      <w:r w:rsidR="00085C8A">
        <w:rPr>
          <w:rFonts w:ascii="Century Gothic" w:hAnsi="Century Gothic" w:cs="Arial"/>
        </w:rPr>
        <w:t>No obstante, e</w:t>
      </w:r>
      <w:r w:rsidR="007407E5">
        <w:rPr>
          <w:rFonts w:ascii="Century Gothic" w:hAnsi="Century Gothic" w:cs="Arial"/>
        </w:rPr>
        <w:t>sta misma norma indica que los ciudadanos no aptos</w:t>
      </w:r>
      <w:r w:rsidR="007407E5" w:rsidRPr="007407E5">
        <w:rPr>
          <w:rFonts w:ascii="Century Gothic" w:hAnsi="Century Gothic" w:cs="Arial"/>
        </w:rPr>
        <w:t>, exent</w:t>
      </w:r>
      <w:r w:rsidR="007407E5">
        <w:rPr>
          <w:rFonts w:ascii="Century Gothic" w:hAnsi="Century Gothic" w:cs="Arial"/>
        </w:rPr>
        <w:t>o</w:t>
      </w:r>
      <w:r w:rsidR="007407E5" w:rsidRPr="007407E5">
        <w:rPr>
          <w:rFonts w:ascii="Century Gothic" w:hAnsi="Century Gothic" w:cs="Arial"/>
        </w:rPr>
        <w:t>s o que hayan superado la edad máxima de incorporación a f</w:t>
      </w:r>
      <w:r w:rsidR="00411D22">
        <w:rPr>
          <w:rFonts w:ascii="Century Gothic" w:hAnsi="Century Gothic" w:cs="Arial"/>
        </w:rPr>
        <w:t xml:space="preserve">ilas, </w:t>
      </w:r>
      <w:r w:rsidR="007407E5" w:rsidRPr="007407E5">
        <w:rPr>
          <w:rFonts w:ascii="Century Gothic" w:hAnsi="Century Gothic" w:cs="Arial"/>
        </w:rPr>
        <w:t>podrán acceder a un empleo sin haber definido su situación militar. Sin embargo</w:t>
      </w:r>
      <w:r w:rsidR="007B1D57">
        <w:rPr>
          <w:rFonts w:ascii="Century Gothic" w:hAnsi="Century Gothic" w:cs="Arial"/>
        </w:rPr>
        <w:t>,</w:t>
      </w:r>
      <w:r w:rsidR="007407E5" w:rsidRPr="007407E5">
        <w:rPr>
          <w:rFonts w:ascii="Century Gothic" w:hAnsi="Century Gothic" w:cs="Arial"/>
        </w:rPr>
        <w:t xml:space="preserve"> tendrán un lapso de </w:t>
      </w:r>
      <w:r w:rsidR="007B1D57">
        <w:rPr>
          <w:rFonts w:ascii="Century Gothic" w:hAnsi="Century Gothic" w:cs="Arial"/>
        </w:rPr>
        <w:t>18</w:t>
      </w:r>
      <w:r w:rsidR="007407E5" w:rsidRPr="007407E5">
        <w:rPr>
          <w:rFonts w:ascii="Century Gothic" w:hAnsi="Century Gothic" w:cs="Arial"/>
        </w:rPr>
        <w:t xml:space="preserve"> meses </w:t>
      </w:r>
      <w:r w:rsidR="00295E76">
        <w:rPr>
          <w:rFonts w:ascii="Century Gothic" w:hAnsi="Century Gothic" w:cs="Arial"/>
        </w:rPr>
        <w:t xml:space="preserve">siguientes </w:t>
      </w:r>
      <w:r w:rsidR="007407E5" w:rsidRPr="007407E5">
        <w:rPr>
          <w:rFonts w:ascii="Century Gothic" w:hAnsi="Century Gothic" w:cs="Arial"/>
        </w:rPr>
        <w:t>para d</w:t>
      </w:r>
      <w:r w:rsidR="00295E76">
        <w:rPr>
          <w:rFonts w:ascii="Century Gothic" w:hAnsi="Century Gothic" w:cs="Arial"/>
        </w:rPr>
        <w:t>efinirla</w:t>
      </w:r>
      <w:r w:rsidR="00411D22">
        <w:rPr>
          <w:rFonts w:ascii="Century Gothic" w:hAnsi="Century Gothic" w:cs="Arial"/>
        </w:rPr>
        <w:t>.</w:t>
      </w:r>
    </w:p>
    <w:p w:rsidR="0040335E" w:rsidRDefault="0040335E" w:rsidP="007A4969">
      <w:pPr>
        <w:spacing w:line="360" w:lineRule="auto"/>
        <w:jc w:val="both"/>
        <w:rPr>
          <w:rFonts w:ascii="Century Gothic" w:hAnsi="Century Gothic" w:cs="Arial"/>
        </w:rPr>
      </w:pPr>
    </w:p>
    <w:p w:rsidR="00D8536B" w:rsidRDefault="00C97000" w:rsidP="007A4969">
      <w:pPr>
        <w:spacing w:line="360" w:lineRule="auto"/>
        <w:jc w:val="both"/>
        <w:rPr>
          <w:rFonts w:ascii="Century Gothic" w:hAnsi="Century Gothic" w:cs="Arial"/>
        </w:rPr>
      </w:pPr>
      <w:r>
        <w:rPr>
          <w:rFonts w:ascii="Century Gothic" w:hAnsi="Century Gothic" w:cs="Arial"/>
        </w:rPr>
        <w:t>2</w:t>
      </w:r>
      <w:r w:rsidR="00295E76">
        <w:rPr>
          <w:rFonts w:ascii="Century Gothic" w:hAnsi="Century Gothic" w:cs="Arial"/>
        </w:rPr>
        <w:t>6</w:t>
      </w:r>
      <w:r>
        <w:rPr>
          <w:rFonts w:ascii="Century Gothic" w:hAnsi="Century Gothic" w:cs="Arial"/>
        </w:rPr>
        <w:t>.</w:t>
      </w:r>
      <w:r w:rsidR="00295E76">
        <w:rPr>
          <w:rFonts w:ascii="Century Gothic" w:hAnsi="Century Gothic" w:cs="Arial"/>
        </w:rPr>
        <w:t xml:space="preserve"> Para </w:t>
      </w:r>
      <w:r w:rsidR="0040335E">
        <w:rPr>
          <w:rFonts w:ascii="Century Gothic" w:hAnsi="Century Gothic" w:cs="Arial"/>
        </w:rPr>
        <w:t>el presente caso se debe verificar si el accionado omitió la excepción que plantea la norma</w:t>
      </w:r>
      <w:r w:rsidR="00295E76">
        <w:rPr>
          <w:rFonts w:ascii="Century Gothic" w:hAnsi="Century Gothic" w:cs="Arial"/>
        </w:rPr>
        <w:t xml:space="preserve">, para lo cual se tendrá en cuenta las pruebas aportadas. </w:t>
      </w:r>
    </w:p>
    <w:p w:rsidR="00D8536B" w:rsidRDefault="00D8536B" w:rsidP="007A4969">
      <w:pPr>
        <w:spacing w:line="360" w:lineRule="auto"/>
        <w:jc w:val="both"/>
        <w:rPr>
          <w:rFonts w:ascii="Century Gothic" w:hAnsi="Century Gothic" w:cs="Arial"/>
        </w:rPr>
      </w:pPr>
    </w:p>
    <w:p w:rsidR="009062ED" w:rsidRDefault="00D8536B" w:rsidP="007A4969">
      <w:pPr>
        <w:spacing w:line="360" w:lineRule="auto"/>
        <w:jc w:val="both"/>
        <w:rPr>
          <w:rFonts w:ascii="Century Gothic" w:hAnsi="Century Gothic" w:cs="Arial"/>
        </w:rPr>
      </w:pPr>
      <w:r>
        <w:rPr>
          <w:rFonts w:ascii="Century Gothic" w:hAnsi="Century Gothic" w:cs="Arial"/>
        </w:rPr>
        <w:t>27. Según</w:t>
      </w:r>
      <w:r w:rsidR="009371A3">
        <w:rPr>
          <w:rFonts w:ascii="Century Gothic" w:hAnsi="Century Gothic" w:cs="Arial"/>
        </w:rPr>
        <w:t xml:space="preserve"> copia de </w:t>
      </w:r>
      <w:r>
        <w:rPr>
          <w:rFonts w:ascii="Century Gothic" w:hAnsi="Century Gothic" w:cs="Arial"/>
        </w:rPr>
        <w:t>l</w:t>
      </w:r>
      <w:r w:rsidR="00295E76">
        <w:rPr>
          <w:rFonts w:ascii="Century Gothic" w:hAnsi="Century Gothic" w:cs="Arial"/>
        </w:rPr>
        <w:t xml:space="preserve">a </w:t>
      </w:r>
      <w:r w:rsidR="004A6B4E">
        <w:rPr>
          <w:rFonts w:ascii="Century Gothic" w:hAnsi="Century Gothic" w:cs="Arial"/>
        </w:rPr>
        <w:t>hoja de vida</w:t>
      </w:r>
      <w:r w:rsidR="00295E76">
        <w:rPr>
          <w:rFonts w:ascii="Century Gothic" w:hAnsi="Century Gothic" w:cs="Arial"/>
        </w:rPr>
        <w:t xml:space="preserve"> presentada ante el </w:t>
      </w:r>
      <w:r w:rsidR="00207542" w:rsidRPr="00207542">
        <w:rPr>
          <w:rFonts w:ascii="Century Gothic" w:hAnsi="Century Gothic" w:cs="Arial"/>
        </w:rPr>
        <w:t>Jardín Botánico de Bogotá “José Celestino Mutis”</w:t>
      </w:r>
      <w:r w:rsidR="00295E76">
        <w:rPr>
          <w:rFonts w:ascii="Century Gothic" w:hAnsi="Century Gothic" w:cs="Arial"/>
        </w:rPr>
        <w:t xml:space="preserve">, el actor </w:t>
      </w:r>
      <w:r w:rsidR="004A6B4E">
        <w:rPr>
          <w:rFonts w:ascii="Century Gothic" w:hAnsi="Century Gothic" w:cs="Arial"/>
        </w:rPr>
        <w:t xml:space="preserve">diligenció que </w:t>
      </w:r>
      <w:r w:rsidR="004A6B4E" w:rsidRPr="004A6B4E">
        <w:rPr>
          <w:rFonts w:ascii="Century Gothic" w:hAnsi="Century Gothic" w:cs="Arial"/>
        </w:rPr>
        <w:t xml:space="preserve">tenía libreta militar </w:t>
      </w:r>
      <w:r w:rsidR="0089128E">
        <w:rPr>
          <w:rFonts w:ascii="Century Gothic" w:hAnsi="Century Gothic" w:cs="Arial"/>
        </w:rPr>
        <w:t>de segunda clase, DM 15</w:t>
      </w:r>
      <w:r w:rsidR="00771DE1">
        <w:rPr>
          <w:rFonts w:ascii="Century Gothic" w:hAnsi="Century Gothic" w:cs="Arial"/>
        </w:rPr>
        <w:t xml:space="preserve">. </w:t>
      </w:r>
      <w:r w:rsidR="00207542">
        <w:rPr>
          <w:rFonts w:ascii="Century Gothic" w:hAnsi="Century Gothic" w:cs="Arial"/>
        </w:rPr>
        <w:t xml:space="preserve"> </w:t>
      </w:r>
      <w:r w:rsidR="004A6B4E">
        <w:rPr>
          <w:rFonts w:ascii="Century Gothic" w:hAnsi="Century Gothic" w:cs="Arial"/>
        </w:rPr>
        <w:t xml:space="preserve">Ahora, </w:t>
      </w:r>
      <w:proofErr w:type="gramStart"/>
      <w:r>
        <w:rPr>
          <w:rFonts w:ascii="Century Gothic" w:hAnsi="Century Gothic" w:cs="Arial"/>
        </w:rPr>
        <w:t>en relación a</w:t>
      </w:r>
      <w:proofErr w:type="gramEnd"/>
      <w:r>
        <w:rPr>
          <w:rFonts w:ascii="Century Gothic" w:hAnsi="Century Gothic" w:cs="Arial"/>
        </w:rPr>
        <w:t xml:space="preserve"> la condición de indígena, no obra ninguna prueba que demuestre </w:t>
      </w:r>
      <w:r w:rsidR="004A6B4E">
        <w:rPr>
          <w:rFonts w:ascii="Century Gothic" w:hAnsi="Century Gothic" w:cs="Arial"/>
        </w:rPr>
        <w:t>dicha condición</w:t>
      </w:r>
      <w:r>
        <w:rPr>
          <w:rFonts w:ascii="Century Gothic" w:hAnsi="Century Gothic" w:cs="Arial"/>
        </w:rPr>
        <w:t xml:space="preserve"> y tampoco que la misma se haya puesto en conocimiento de</w:t>
      </w:r>
      <w:r w:rsidR="009371A3">
        <w:rPr>
          <w:rFonts w:ascii="Century Gothic" w:hAnsi="Century Gothic" w:cs="Arial"/>
        </w:rPr>
        <w:t>l accionado</w:t>
      </w:r>
      <w:r>
        <w:rPr>
          <w:rFonts w:ascii="Century Gothic" w:hAnsi="Century Gothic" w:cs="Arial"/>
        </w:rPr>
        <w:t>,</w:t>
      </w:r>
      <w:r w:rsidR="00295E76">
        <w:rPr>
          <w:rFonts w:ascii="Century Gothic" w:hAnsi="Century Gothic" w:cs="Arial"/>
        </w:rPr>
        <w:t xml:space="preserve"> </w:t>
      </w:r>
      <w:r w:rsidR="004A6B4E">
        <w:rPr>
          <w:rFonts w:ascii="Century Gothic" w:hAnsi="Century Gothic" w:cs="Arial"/>
        </w:rPr>
        <w:t xml:space="preserve">así como tampoco existe elemento de juicio que </w:t>
      </w:r>
      <w:r w:rsidR="0089128E">
        <w:rPr>
          <w:rFonts w:ascii="Century Gothic" w:hAnsi="Century Gothic" w:cs="Arial"/>
        </w:rPr>
        <w:t xml:space="preserve">permita corroborar que el actor puso en conocimiento al accionado su </w:t>
      </w:r>
      <w:r w:rsidR="009371A3">
        <w:rPr>
          <w:rFonts w:ascii="Century Gothic" w:hAnsi="Century Gothic" w:cs="Arial"/>
        </w:rPr>
        <w:t xml:space="preserve">situación de desplazado. </w:t>
      </w:r>
    </w:p>
    <w:p w:rsidR="009062ED" w:rsidRDefault="009062ED" w:rsidP="007A4969">
      <w:pPr>
        <w:spacing w:line="360" w:lineRule="auto"/>
        <w:jc w:val="both"/>
        <w:rPr>
          <w:rFonts w:ascii="Century Gothic" w:hAnsi="Century Gothic" w:cs="Arial"/>
        </w:rPr>
      </w:pPr>
    </w:p>
    <w:p w:rsidR="0089128E" w:rsidRPr="00207542" w:rsidRDefault="009062ED" w:rsidP="007A4969">
      <w:pPr>
        <w:spacing w:line="360" w:lineRule="auto"/>
        <w:jc w:val="both"/>
        <w:rPr>
          <w:rFonts w:ascii="Century Gothic" w:hAnsi="Century Gothic" w:cs="Arial"/>
        </w:rPr>
      </w:pPr>
      <w:r>
        <w:rPr>
          <w:rFonts w:ascii="Century Gothic" w:hAnsi="Century Gothic" w:cs="Arial"/>
        </w:rPr>
        <w:t xml:space="preserve">28. </w:t>
      </w:r>
      <w:r w:rsidR="009371A3">
        <w:rPr>
          <w:rFonts w:ascii="Century Gothic" w:hAnsi="Century Gothic" w:cs="Arial"/>
        </w:rPr>
        <w:t>P</w:t>
      </w:r>
      <w:r w:rsidR="00583F47">
        <w:rPr>
          <w:rFonts w:ascii="Century Gothic" w:hAnsi="Century Gothic" w:cs="Arial"/>
        </w:rPr>
        <w:t>or lo anterior, no se demostró</w:t>
      </w:r>
      <w:r>
        <w:rPr>
          <w:rFonts w:ascii="Century Gothic" w:hAnsi="Century Gothic" w:cs="Arial"/>
        </w:rPr>
        <w:t xml:space="preserve"> que el accionado haya omitido aplicar la excepción que establece la norma,</w:t>
      </w:r>
      <w:r w:rsidR="00583F47">
        <w:rPr>
          <w:rFonts w:ascii="Century Gothic" w:hAnsi="Century Gothic" w:cs="Arial"/>
        </w:rPr>
        <w:t xml:space="preserve"> pues no se comprobó que el </w:t>
      </w:r>
      <w:r w:rsidR="00D14E2C">
        <w:rPr>
          <w:rFonts w:ascii="Century Gothic" w:hAnsi="Century Gothic" w:cs="Arial"/>
        </w:rPr>
        <w:t xml:space="preserve">señor </w:t>
      </w:r>
      <w:r w:rsidR="00D14E2C" w:rsidRPr="00D14E2C">
        <w:rPr>
          <w:rFonts w:ascii="Century Gothic" w:hAnsi="Century Gothic" w:cs="Tahoma"/>
          <w:lang w:val="es-CO" w:eastAsia="es-ES_tradnl"/>
        </w:rPr>
        <w:t>Ricardo Lana Tapi</w:t>
      </w:r>
      <w:r w:rsidR="00D14E2C">
        <w:rPr>
          <w:rFonts w:ascii="Century Gothic" w:hAnsi="Century Gothic" w:cs="Arial"/>
        </w:rPr>
        <w:t xml:space="preserve"> </w:t>
      </w:r>
      <w:r w:rsidR="00583F47">
        <w:rPr>
          <w:rFonts w:ascii="Century Gothic" w:hAnsi="Century Gothic" w:cs="Arial"/>
        </w:rPr>
        <w:t xml:space="preserve">haya comunicado </w:t>
      </w:r>
      <w:r w:rsidR="00583F47" w:rsidRPr="00207542">
        <w:rPr>
          <w:rFonts w:ascii="Century Gothic" w:hAnsi="Century Gothic" w:cs="Arial"/>
        </w:rPr>
        <w:t>su</w:t>
      </w:r>
      <w:r w:rsidR="0089128E" w:rsidRPr="00207542">
        <w:rPr>
          <w:rFonts w:ascii="Century Gothic" w:hAnsi="Century Gothic" w:cs="Arial"/>
        </w:rPr>
        <w:t xml:space="preserve"> condición de indígena</w:t>
      </w:r>
      <w:r w:rsidR="00D14E2C">
        <w:rPr>
          <w:rFonts w:ascii="Century Gothic" w:hAnsi="Century Gothic" w:cs="Arial"/>
        </w:rPr>
        <w:t>,</w:t>
      </w:r>
      <w:r w:rsidR="00583F47" w:rsidRPr="00207542">
        <w:rPr>
          <w:rFonts w:ascii="Century Gothic" w:hAnsi="Century Gothic" w:cs="Arial"/>
        </w:rPr>
        <w:t xml:space="preserve"> desplazado al Jardín Botánico de Bogotá “José Celestino Mutis”. P</w:t>
      </w:r>
      <w:r w:rsidR="001F6722" w:rsidRPr="00207542">
        <w:rPr>
          <w:rFonts w:ascii="Century Gothic" w:hAnsi="Century Gothic" w:cs="Arial"/>
        </w:rPr>
        <w:t xml:space="preserve">or el contrario, </w:t>
      </w:r>
      <w:r w:rsidR="00C82FE1">
        <w:rPr>
          <w:rFonts w:ascii="Century Gothic" w:hAnsi="Century Gothic" w:cs="Arial"/>
        </w:rPr>
        <w:t xml:space="preserve">si se </w:t>
      </w:r>
      <w:r w:rsidR="00AE534C" w:rsidRPr="00207542">
        <w:rPr>
          <w:rFonts w:ascii="Century Gothic" w:hAnsi="Century Gothic" w:cs="Arial"/>
        </w:rPr>
        <w:t xml:space="preserve">demostró </w:t>
      </w:r>
      <w:r w:rsidR="00D8536B" w:rsidRPr="00207542">
        <w:rPr>
          <w:rFonts w:ascii="Century Gothic" w:hAnsi="Century Gothic" w:cs="Arial"/>
        </w:rPr>
        <w:t xml:space="preserve">que el actor anotó que tenía libreta militar, </w:t>
      </w:r>
      <w:proofErr w:type="gramStart"/>
      <w:r w:rsidR="00D8536B" w:rsidRPr="00207542">
        <w:rPr>
          <w:rFonts w:ascii="Century Gothic" w:hAnsi="Century Gothic" w:cs="Arial"/>
        </w:rPr>
        <w:t>a pesar que</w:t>
      </w:r>
      <w:proofErr w:type="gramEnd"/>
      <w:r w:rsidR="00D8536B" w:rsidRPr="00207542">
        <w:rPr>
          <w:rFonts w:ascii="Century Gothic" w:hAnsi="Century Gothic" w:cs="Arial"/>
        </w:rPr>
        <w:t xml:space="preserve"> su situación militar se encuentra en trámite. </w:t>
      </w:r>
    </w:p>
    <w:p w:rsidR="0089128E" w:rsidRDefault="0089128E" w:rsidP="007A4969">
      <w:pPr>
        <w:spacing w:line="360" w:lineRule="auto"/>
        <w:jc w:val="both"/>
        <w:rPr>
          <w:rFonts w:ascii="Century Gothic" w:hAnsi="Century Gothic" w:cs="Arial"/>
        </w:rPr>
      </w:pPr>
    </w:p>
    <w:p w:rsidR="003F2F47" w:rsidRDefault="00C97000" w:rsidP="007A4969">
      <w:pPr>
        <w:tabs>
          <w:tab w:val="left" w:pos="5474"/>
        </w:tabs>
        <w:spacing w:line="360" w:lineRule="auto"/>
        <w:jc w:val="both"/>
        <w:rPr>
          <w:rFonts w:ascii="Century Gothic" w:hAnsi="Century Gothic" w:cs="Arial"/>
        </w:rPr>
      </w:pPr>
      <w:r>
        <w:rPr>
          <w:rFonts w:ascii="Century Gothic" w:hAnsi="Century Gothic" w:cs="Arial"/>
        </w:rPr>
        <w:t>2</w:t>
      </w:r>
      <w:r w:rsidR="009062ED">
        <w:rPr>
          <w:rFonts w:ascii="Century Gothic" w:hAnsi="Century Gothic" w:cs="Arial"/>
        </w:rPr>
        <w:t>9</w:t>
      </w:r>
      <w:r>
        <w:rPr>
          <w:rFonts w:ascii="Century Gothic" w:hAnsi="Century Gothic" w:cs="Arial"/>
        </w:rPr>
        <w:t xml:space="preserve">. </w:t>
      </w:r>
      <w:r w:rsidR="003F2F47">
        <w:rPr>
          <w:rFonts w:ascii="Century Gothic" w:hAnsi="Century Gothic" w:cs="Arial"/>
        </w:rPr>
        <w:t xml:space="preserve">Por consiguiente, </w:t>
      </w:r>
      <w:r w:rsidR="00771DE1">
        <w:rPr>
          <w:rFonts w:ascii="Century Gothic" w:hAnsi="Century Gothic" w:cs="Arial"/>
        </w:rPr>
        <w:t xml:space="preserve">respecto del accionado </w:t>
      </w:r>
      <w:r w:rsidR="00771DE1" w:rsidRPr="00771DE1">
        <w:rPr>
          <w:rFonts w:ascii="Century Gothic" w:hAnsi="Century Gothic" w:cs="Arial"/>
        </w:rPr>
        <w:t xml:space="preserve">Jardín Botánico </w:t>
      </w:r>
      <w:r w:rsidR="00161D41">
        <w:rPr>
          <w:rFonts w:ascii="Century Gothic" w:hAnsi="Century Gothic" w:cs="Arial"/>
        </w:rPr>
        <w:t>d</w:t>
      </w:r>
      <w:r w:rsidR="00771DE1">
        <w:rPr>
          <w:rFonts w:ascii="Century Gothic" w:hAnsi="Century Gothic" w:cs="Arial"/>
        </w:rPr>
        <w:t xml:space="preserve">e Bogotá “José Celestino Mutis”, el </w:t>
      </w:r>
      <w:r w:rsidR="007A4969">
        <w:rPr>
          <w:rFonts w:ascii="Century Gothic" w:hAnsi="Century Gothic" w:cs="Arial"/>
        </w:rPr>
        <w:t>d</w:t>
      </w:r>
      <w:r w:rsidR="007A4969" w:rsidRPr="00255E10">
        <w:rPr>
          <w:rFonts w:ascii="Century Gothic" w:hAnsi="Century Gothic" w:cs="Arial"/>
        </w:rPr>
        <w:t xml:space="preserve">espacho </w:t>
      </w:r>
      <w:r w:rsidR="00771DE1">
        <w:rPr>
          <w:rFonts w:ascii="Century Gothic" w:hAnsi="Century Gothic" w:cs="Arial"/>
        </w:rPr>
        <w:t xml:space="preserve">tampoco </w:t>
      </w:r>
      <w:r w:rsidR="007A4969" w:rsidRPr="00255E10">
        <w:rPr>
          <w:rFonts w:ascii="Century Gothic" w:hAnsi="Century Gothic" w:cs="Arial"/>
        </w:rPr>
        <w:t>encu</w:t>
      </w:r>
      <w:r w:rsidR="0041661F">
        <w:rPr>
          <w:rFonts w:ascii="Century Gothic" w:hAnsi="Century Gothic" w:cs="Arial"/>
        </w:rPr>
        <w:t xml:space="preserve">entra conducta activa u omisiva desplegada que afecte los derechos fundamentales del actor, </w:t>
      </w:r>
      <w:r w:rsidR="003F2F47">
        <w:rPr>
          <w:rFonts w:ascii="Century Gothic" w:hAnsi="Century Gothic" w:cs="Arial"/>
        </w:rPr>
        <w:t>pues,</w:t>
      </w:r>
      <w:r w:rsidR="0041661F">
        <w:rPr>
          <w:rFonts w:ascii="Century Gothic" w:hAnsi="Century Gothic" w:cs="Arial"/>
        </w:rPr>
        <w:t xml:space="preserve"> n</w:t>
      </w:r>
      <w:r w:rsidR="00FB5469">
        <w:rPr>
          <w:rFonts w:ascii="Century Gothic" w:hAnsi="Century Gothic" w:cs="Arial"/>
        </w:rPr>
        <w:t>o</w:t>
      </w:r>
      <w:r w:rsidR="0041661F">
        <w:rPr>
          <w:rFonts w:ascii="Century Gothic" w:hAnsi="Century Gothic" w:cs="Arial"/>
        </w:rPr>
        <w:t xml:space="preserve"> está </w:t>
      </w:r>
      <w:r w:rsidR="00A16C7C">
        <w:rPr>
          <w:rFonts w:ascii="Century Gothic" w:hAnsi="Century Gothic" w:cs="Arial"/>
        </w:rPr>
        <w:t xml:space="preserve">probado que </w:t>
      </w:r>
      <w:r w:rsidR="00A65BD6">
        <w:rPr>
          <w:rFonts w:ascii="Century Gothic" w:hAnsi="Century Gothic" w:cs="Arial"/>
        </w:rPr>
        <w:t>aquel</w:t>
      </w:r>
      <w:r w:rsidR="0041661F">
        <w:rPr>
          <w:rFonts w:ascii="Century Gothic" w:hAnsi="Century Gothic" w:cs="Arial"/>
        </w:rPr>
        <w:t xml:space="preserve"> </w:t>
      </w:r>
      <w:r w:rsidR="003F2F47">
        <w:rPr>
          <w:rFonts w:ascii="Century Gothic" w:hAnsi="Century Gothic" w:cs="Arial"/>
        </w:rPr>
        <w:t>tuviera conocimiento</w:t>
      </w:r>
      <w:r w:rsidR="00A65BD6">
        <w:rPr>
          <w:rFonts w:ascii="Century Gothic" w:hAnsi="Century Gothic" w:cs="Arial"/>
        </w:rPr>
        <w:t xml:space="preserve"> sobre </w:t>
      </w:r>
      <w:r w:rsidR="003F2F47">
        <w:rPr>
          <w:rFonts w:ascii="Century Gothic" w:hAnsi="Century Gothic" w:cs="Arial"/>
        </w:rPr>
        <w:t>la condición de indígena</w:t>
      </w:r>
      <w:r w:rsidR="00D8536B">
        <w:rPr>
          <w:rFonts w:ascii="Century Gothic" w:hAnsi="Century Gothic" w:cs="Arial"/>
        </w:rPr>
        <w:t xml:space="preserve"> y desplazado del actor.</w:t>
      </w:r>
    </w:p>
    <w:p w:rsidR="003F2F47" w:rsidRDefault="003F2F47" w:rsidP="007A4969">
      <w:pPr>
        <w:tabs>
          <w:tab w:val="left" w:pos="5474"/>
        </w:tabs>
        <w:spacing w:line="360" w:lineRule="auto"/>
        <w:jc w:val="both"/>
        <w:rPr>
          <w:rFonts w:ascii="Century Gothic" w:hAnsi="Century Gothic" w:cs="Arial"/>
        </w:rPr>
      </w:pPr>
    </w:p>
    <w:p w:rsidR="003F2F47" w:rsidRPr="003F2F47" w:rsidRDefault="009062ED" w:rsidP="003F2F47">
      <w:pPr>
        <w:tabs>
          <w:tab w:val="left" w:pos="5474"/>
        </w:tabs>
        <w:spacing w:line="360" w:lineRule="auto"/>
        <w:jc w:val="both"/>
        <w:rPr>
          <w:rFonts w:ascii="Century Gothic" w:hAnsi="Century Gothic" w:cs="Arial"/>
        </w:rPr>
      </w:pPr>
      <w:r>
        <w:rPr>
          <w:rFonts w:ascii="Century Gothic" w:hAnsi="Century Gothic" w:cs="Arial"/>
        </w:rPr>
        <w:t>30.</w:t>
      </w:r>
      <w:r w:rsidR="00C97000">
        <w:rPr>
          <w:rFonts w:ascii="Century Gothic" w:hAnsi="Century Gothic" w:cs="Arial"/>
        </w:rPr>
        <w:t xml:space="preserve"> </w:t>
      </w:r>
      <w:r w:rsidR="003F2F47">
        <w:rPr>
          <w:rFonts w:ascii="Century Gothic" w:hAnsi="Century Gothic" w:cs="Arial"/>
        </w:rPr>
        <w:t xml:space="preserve">En consecuencia, ante la </w:t>
      </w:r>
      <w:r w:rsidR="003F2F47" w:rsidRPr="003F2F47">
        <w:rPr>
          <w:rFonts w:ascii="Century Gothic" w:hAnsi="Century Gothic" w:cs="Arial"/>
        </w:rPr>
        <w:t>ausencia d</w:t>
      </w:r>
      <w:r w:rsidR="003F2F47">
        <w:rPr>
          <w:rFonts w:ascii="Century Gothic" w:hAnsi="Century Gothic" w:cs="Arial"/>
        </w:rPr>
        <w:t xml:space="preserve">el requisito lógico – jurídico, </w:t>
      </w:r>
      <w:r w:rsidR="003F2F47" w:rsidRPr="003F2F47">
        <w:rPr>
          <w:rFonts w:ascii="Century Gothic" w:hAnsi="Century Gothic" w:cs="Arial"/>
        </w:rPr>
        <w:t>acción u omisión</w:t>
      </w:r>
      <w:r w:rsidR="003F2F47">
        <w:rPr>
          <w:rFonts w:ascii="Century Gothic" w:hAnsi="Century Gothic" w:cs="Arial"/>
        </w:rPr>
        <w:t>, por parte de las autoridades accionadas</w:t>
      </w:r>
      <w:r w:rsidR="003F2F47" w:rsidRPr="003F2F47">
        <w:rPr>
          <w:rFonts w:ascii="Century Gothic" w:hAnsi="Century Gothic" w:cs="Arial"/>
        </w:rPr>
        <w:t xml:space="preserve">, </w:t>
      </w:r>
      <w:r w:rsidR="003F2F47">
        <w:rPr>
          <w:rFonts w:ascii="Century Gothic" w:hAnsi="Century Gothic" w:cs="Arial"/>
        </w:rPr>
        <w:t xml:space="preserve">no es posible construir </w:t>
      </w:r>
      <w:r w:rsidR="003F2F47">
        <w:rPr>
          <w:rFonts w:ascii="Century Gothic" w:hAnsi="Century Gothic" w:cs="Arial"/>
        </w:rPr>
        <w:lastRenderedPageBreak/>
        <w:t>la relación procesal</w:t>
      </w:r>
      <w:r w:rsidR="003F2F47" w:rsidRPr="003F2F47">
        <w:rPr>
          <w:rFonts w:ascii="Century Gothic" w:hAnsi="Century Gothic" w:cs="Arial"/>
        </w:rPr>
        <w:t>,</w:t>
      </w:r>
      <w:r w:rsidR="003F2F47">
        <w:rPr>
          <w:rFonts w:ascii="Century Gothic" w:hAnsi="Century Gothic" w:cs="Arial"/>
        </w:rPr>
        <w:t xml:space="preserve"> por lo que, se declara</w:t>
      </w:r>
      <w:r w:rsidR="007F02B2">
        <w:rPr>
          <w:rFonts w:ascii="Century Gothic" w:hAnsi="Century Gothic" w:cs="Arial"/>
        </w:rPr>
        <w:t>rá</w:t>
      </w:r>
      <w:r w:rsidR="003F2F47">
        <w:rPr>
          <w:rFonts w:ascii="Century Gothic" w:hAnsi="Century Gothic" w:cs="Arial"/>
        </w:rPr>
        <w:t xml:space="preserve"> i</w:t>
      </w:r>
      <w:r w:rsidR="003F2F47" w:rsidRPr="003F2F47">
        <w:rPr>
          <w:rFonts w:ascii="Century Gothic" w:hAnsi="Century Gothic" w:cs="Arial"/>
        </w:rPr>
        <w:t xml:space="preserve">mprocedente la tutela, ya que no </w:t>
      </w:r>
      <w:r w:rsidR="003A29E5">
        <w:rPr>
          <w:rFonts w:ascii="Century Gothic" w:hAnsi="Century Gothic" w:cs="Arial"/>
        </w:rPr>
        <w:t xml:space="preserve">se </w:t>
      </w:r>
      <w:r w:rsidR="003F2F47" w:rsidRPr="003F2F47">
        <w:rPr>
          <w:rFonts w:ascii="Century Gothic" w:hAnsi="Century Gothic" w:cs="Arial"/>
        </w:rPr>
        <w:t>puede hacer un estudio de fondo del caso.</w:t>
      </w:r>
    </w:p>
    <w:p w:rsidR="003F2F47" w:rsidRDefault="003F2F47" w:rsidP="00406DCE">
      <w:pPr>
        <w:shd w:val="clear" w:color="auto" w:fill="FFFFFF"/>
        <w:tabs>
          <w:tab w:val="left" w:pos="5474"/>
        </w:tabs>
        <w:spacing w:line="360" w:lineRule="auto"/>
        <w:jc w:val="both"/>
        <w:rPr>
          <w:rFonts w:ascii="Century Gothic" w:hAnsi="Century Gothic" w:cs="Arial"/>
        </w:rPr>
      </w:pPr>
    </w:p>
    <w:p w:rsidR="00B85B2D" w:rsidRDefault="00BE6FC7" w:rsidP="00406DCE">
      <w:pPr>
        <w:shd w:val="clear" w:color="auto" w:fill="FFFFFF"/>
        <w:tabs>
          <w:tab w:val="left" w:pos="5474"/>
        </w:tabs>
        <w:spacing w:line="360" w:lineRule="auto"/>
        <w:jc w:val="both"/>
        <w:rPr>
          <w:rFonts w:ascii="Century Gothic" w:hAnsi="Century Gothic" w:cs="Arial"/>
        </w:rPr>
      </w:pPr>
      <w:r>
        <w:rPr>
          <w:rFonts w:ascii="Century Gothic" w:hAnsi="Century Gothic" w:cs="Arial"/>
        </w:rPr>
        <w:t>31.</w:t>
      </w:r>
      <w:r w:rsidR="00B85B2D">
        <w:rPr>
          <w:rFonts w:ascii="Century Gothic" w:hAnsi="Century Gothic" w:cs="Arial"/>
        </w:rPr>
        <w:t xml:space="preserve">Por último, teniendo en cuenta que el accionado </w:t>
      </w:r>
      <w:r w:rsidR="00B85B2D" w:rsidRPr="00B85B2D">
        <w:rPr>
          <w:rFonts w:ascii="Century Gothic" w:hAnsi="Century Gothic" w:cs="Arial"/>
        </w:rPr>
        <w:t>Ministerio de Defensa Nacional-Ejército Nacional</w:t>
      </w:r>
      <w:r w:rsidR="00B85B2D">
        <w:rPr>
          <w:rFonts w:ascii="Century Gothic" w:hAnsi="Century Gothic" w:cs="Arial"/>
        </w:rPr>
        <w:t xml:space="preserve"> adjuntó a la presente acción de tutela </w:t>
      </w:r>
      <w:r w:rsidR="00AD3108">
        <w:rPr>
          <w:rFonts w:ascii="Century Gothic" w:hAnsi="Century Gothic" w:cs="Arial"/>
        </w:rPr>
        <w:t>el</w:t>
      </w:r>
      <w:r w:rsidR="00B85B2D">
        <w:rPr>
          <w:rFonts w:ascii="Century Gothic" w:hAnsi="Century Gothic" w:cs="Arial"/>
        </w:rPr>
        <w:t xml:space="preserve"> formulario que debe diligencia</w:t>
      </w:r>
      <w:r w:rsidR="00583F47">
        <w:rPr>
          <w:rFonts w:ascii="Century Gothic" w:hAnsi="Century Gothic" w:cs="Arial"/>
        </w:rPr>
        <w:t>r</w:t>
      </w:r>
      <w:r w:rsidR="00B85B2D">
        <w:rPr>
          <w:rFonts w:ascii="Century Gothic" w:hAnsi="Century Gothic" w:cs="Arial"/>
        </w:rPr>
        <w:t xml:space="preserve"> el actor, en caso de querer trasladar su expediente a Bogotá, se</w:t>
      </w:r>
      <w:r w:rsidR="00E73162">
        <w:rPr>
          <w:rFonts w:ascii="Century Gothic" w:hAnsi="Century Gothic" w:cs="Arial"/>
        </w:rPr>
        <w:t xml:space="preserve"> </w:t>
      </w:r>
      <w:r w:rsidR="00B85B2D">
        <w:rPr>
          <w:rFonts w:ascii="Century Gothic" w:hAnsi="Century Gothic" w:cs="Arial"/>
        </w:rPr>
        <w:t xml:space="preserve">ordenará que dichos documentos se anexen a la notificación del presente fallo, con el fin que el actor decida si solicitará el traslado del expediente. </w:t>
      </w:r>
    </w:p>
    <w:p w:rsidR="00B85B2D" w:rsidRDefault="00B85B2D" w:rsidP="00406DCE">
      <w:pPr>
        <w:shd w:val="clear" w:color="auto" w:fill="FFFFFF"/>
        <w:tabs>
          <w:tab w:val="left" w:pos="5474"/>
        </w:tabs>
        <w:spacing w:line="360" w:lineRule="auto"/>
        <w:jc w:val="both"/>
        <w:rPr>
          <w:rFonts w:ascii="Century Gothic" w:hAnsi="Century Gothic" w:cs="Arial"/>
        </w:rPr>
      </w:pPr>
    </w:p>
    <w:p w:rsidR="00406DCE" w:rsidRPr="001B672F" w:rsidRDefault="00406DCE" w:rsidP="00406DCE">
      <w:pPr>
        <w:shd w:val="clear" w:color="auto" w:fill="FFFFFF"/>
        <w:tabs>
          <w:tab w:val="left" w:pos="5474"/>
        </w:tabs>
        <w:spacing w:line="360" w:lineRule="auto"/>
        <w:jc w:val="both"/>
        <w:rPr>
          <w:rFonts w:ascii="Century Gothic" w:hAnsi="Century Gothic" w:cs="Arial"/>
        </w:rPr>
      </w:pPr>
      <w:r w:rsidRPr="001B672F">
        <w:rPr>
          <w:rFonts w:ascii="Century Gothic" w:hAnsi="Century Gothic" w:cs="Arial"/>
        </w:rPr>
        <w:t xml:space="preserve">En mérito de lo expuesto, el </w:t>
      </w:r>
      <w:r w:rsidRPr="001B672F">
        <w:rPr>
          <w:rFonts w:ascii="Century Gothic" w:hAnsi="Century Gothic" w:cs="Arial"/>
          <w:b/>
        </w:rPr>
        <w:t>JUZGADO TREINTA Y CUATRO (34) ADMINISTRATIVO DEL CIRCUITO DE BOGOTÁ</w:t>
      </w:r>
      <w:r w:rsidRPr="001B672F">
        <w:rPr>
          <w:rFonts w:ascii="Century Gothic" w:hAnsi="Century Gothic" w:cs="Arial"/>
        </w:rPr>
        <w:t xml:space="preserve">, administrando justicia en nombre de la República de Colombia y por autoridad de la Ley, </w:t>
      </w:r>
    </w:p>
    <w:p w:rsidR="00406DCE" w:rsidRPr="001B672F" w:rsidRDefault="00406DCE" w:rsidP="00406DCE">
      <w:pPr>
        <w:pStyle w:val="Sangradetextonormal"/>
        <w:tabs>
          <w:tab w:val="left" w:pos="5474"/>
        </w:tabs>
        <w:spacing w:line="360" w:lineRule="auto"/>
        <w:ind w:left="0"/>
        <w:jc w:val="center"/>
        <w:rPr>
          <w:rFonts w:ascii="Century Gothic" w:hAnsi="Century Gothic" w:cs="Arial"/>
          <w:b/>
          <w:szCs w:val="24"/>
          <w:lang w:val="es-ES"/>
        </w:rPr>
      </w:pPr>
    </w:p>
    <w:p w:rsidR="00406DCE" w:rsidRPr="001B672F" w:rsidRDefault="00406DCE" w:rsidP="00406DCE">
      <w:pPr>
        <w:pStyle w:val="Sangradetextonormal"/>
        <w:tabs>
          <w:tab w:val="left" w:pos="5474"/>
        </w:tabs>
        <w:spacing w:line="360" w:lineRule="auto"/>
        <w:ind w:left="0"/>
        <w:jc w:val="center"/>
        <w:rPr>
          <w:rFonts w:ascii="Century Gothic" w:hAnsi="Century Gothic" w:cs="Arial"/>
          <w:b/>
          <w:szCs w:val="24"/>
          <w:lang w:val="es-ES"/>
        </w:rPr>
      </w:pPr>
      <w:r w:rsidRPr="001B672F">
        <w:rPr>
          <w:rFonts w:ascii="Century Gothic" w:hAnsi="Century Gothic" w:cs="Arial"/>
          <w:b/>
          <w:szCs w:val="24"/>
          <w:lang w:val="es-ES"/>
        </w:rPr>
        <w:t>FALLA</w:t>
      </w:r>
    </w:p>
    <w:p w:rsidR="00406DCE" w:rsidRPr="00406DCE" w:rsidRDefault="00406DCE" w:rsidP="00406DCE">
      <w:pPr>
        <w:pStyle w:val="Sangradetextonormal"/>
        <w:tabs>
          <w:tab w:val="left" w:pos="5474"/>
        </w:tabs>
        <w:spacing w:line="360" w:lineRule="auto"/>
        <w:ind w:left="0"/>
        <w:rPr>
          <w:rFonts w:ascii="Century Gothic" w:hAnsi="Century Gothic" w:cs="Arial"/>
          <w:szCs w:val="24"/>
          <w:highlight w:val="yellow"/>
          <w:lang w:val="es-ES"/>
        </w:rPr>
      </w:pPr>
    </w:p>
    <w:p w:rsidR="001B672F" w:rsidRDefault="001B672F" w:rsidP="001B672F">
      <w:pPr>
        <w:pStyle w:val="Textoindependiente"/>
        <w:tabs>
          <w:tab w:val="left" w:pos="5474"/>
        </w:tabs>
        <w:spacing w:after="0" w:line="360" w:lineRule="auto"/>
        <w:jc w:val="both"/>
        <w:rPr>
          <w:rFonts w:ascii="Century Gothic" w:hAnsi="Century Gothic" w:cs="Arial"/>
          <w:szCs w:val="24"/>
          <w:lang w:val="es-ES"/>
        </w:rPr>
      </w:pPr>
      <w:r w:rsidRPr="00255E10">
        <w:rPr>
          <w:rFonts w:ascii="Century Gothic" w:hAnsi="Century Gothic" w:cs="Arial"/>
          <w:b/>
          <w:szCs w:val="24"/>
          <w:lang w:val="es-ES"/>
        </w:rPr>
        <w:t>PRIMERO. –</w:t>
      </w:r>
      <w:r w:rsidRPr="00255E10">
        <w:rPr>
          <w:rFonts w:ascii="Century Gothic" w:hAnsi="Century Gothic" w:cs="Arial"/>
          <w:szCs w:val="24"/>
          <w:lang w:val="es-ES"/>
        </w:rPr>
        <w:t xml:space="preserve"> </w:t>
      </w:r>
      <w:r w:rsidRPr="00255E10">
        <w:rPr>
          <w:rFonts w:ascii="Century Gothic" w:hAnsi="Century Gothic" w:cs="Arial"/>
          <w:b/>
          <w:szCs w:val="24"/>
          <w:lang w:val="es-ES"/>
        </w:rPr>
        <w:t xml:space="preserve">DECLARAR IMPROCEDENTE </w:t>
      </w:r>
      <w:r w:rsidRPr="00255E10">
        <w:rPr>
          <w:rFonts w:ascii="Century Gothic" w:hAnsi="Century Gothic" w:cs="Arial"/>
          <w:szCs w:val="24"/>
          <w:lang w:val="es-ES"/>
        </w:rPr>
        <w:t xml:space="preserve">la acción de tutela instaurada por </w:t>
      </w:r>
      <w:r w:rsidRPr="001B672F">
        <w:rPr>
          <w:rFonts w:ascii="Century Gothic" w:hAnsi="Century Gothic" w:cs="Arial"/>
          <w:b/>
          <w:szCs w:val="24"/>
          <w:lang w:val="es-ES"/>
        </w:rPr>
        <w:t xml:space="preserve">Ricardo Lana Tapi </w:t>
      </w:r>
      <w:r w:rsidRPr="00255E10">
        <w:rPr>
          <w:rFonts w:ascii="Century Gothic" w:hAnsi="Century Gothic" w:cs="Arial"/>
          <w:szCs w:val="24"/>
          <w:lang w:val="es-ES"/>
        </w:rPr>
        <w:t xml:space="preserve">contra la </w:t>
      </w:r>
      <w:r w:rsidRPr="001B672F">
        <w:rPr>
          <w:rFonts w:ascii="Century Gothic" w:hAnsi="Century Gothic" w:cs="Arial"/>
          <w:b/>
          <w:szCs w:val="24"/>
          <w:lang w:val="es-ES"/>
        </w:rPr>
        <w:t>Nación-Ministerio de Defensa Nacional-Ejército Nacional y Jardín Botánico de Bogotá</w:t>
      </w:r>
      <w:r w:rsidRPr="00255E10">
        <w:rPr>
          <w:rFonts w:ascii="Century Gothic" w:hAnsi="Century Gothic" w:cs="Arial"/>
          <w:szCs w:val="24"/>
          <w:lang w:val="es-ES"/>
        </w:rPr>
        <w:t>, por los motivos expuestos en la parte motiva de esta providencia.</w:t>
      </w:r>
    </w:p>
    <w:p w:rsidR="001B672F" w:rsidRPr="00255E10" w:rsidRDefault="001B672F" w:rsidP="001B672F">
      <w:pPr>
        <w:pStyle w:val="Textoindependiente"/>
        <w:tabs>
          <w:tab w:val="left" w:pos="5474"/>
        </w:tabs>
        <w:spacing w:after="0" w:line="360" w:lineRule="auto"/>
        <w:jc w:val="both"/>
        <w:rPr>
          <w:rFonts w:ascii="Century Gothic" w:hAnsi="Century Gothic" w:cs="Arial"/>
          <w:szCs w:val="24"/>
          <w:lang w:val="es-ES"/>
        </w:rPr>
      </w:pPr>
    </w:p>
    <w:p w:rsidR="00E73162" w:rsidRPr="00E73162" w:rsidRDefault="00406DCE" w:rsidP="00E73162">
      <w:pPr>
        <w:tabs>
          <w:tab w:val="left" w:pos="5474"/>
        </w:tabs>
        <w:spacing w:line="360" w:lineRule="auto"/>
        <w:jc w:val="both"/>
        <w:rPr>
          <w:rFonts w:ascii="Century Gothic" w:hAnsi="Century Gothic" w:cs="Arial"/>
        </w:rPr>
      </w:pPr>
      <w:r w:rsidRPr="00155751">
        <w:rPr>
          <w:rFonts w:ascii="Century Gothic" w:hAnsi="Century Gothic" w:cs="Arial"/>
          <w:b/>
        </w:rPr>
        <w:t xml:space="preserve">SEGUNDO. – </w:t>
      </w:r>
      <w:r w:rsidR="00E73162">
        <w:rPr>
          <w:rFonts w:ascii="Century Gothic" w:hAnsi="Century Gothic" w:cs="Arial"/>
          <w:b/>
        </w:rPr>
        <w:t xml:space="preserve">REMITIR </w:t>
      </w:r>
      <w:r w:rsidR="00E73162" w:rsidRPr="00E73162">
        <w:rPr>
          <w:rFonts w:ascii="Century Gothic" w:hAnsi="Century Gothic" w:cs="Arial"/>
        </w:rPr>
        <w:t>al accionante Ricardo Lana Tapi los documentos aportados por Nación-Ministerio de Defensa Nacional-Ejército Nacional</w:t>
      </w:r>
      <w:r w:rsidR="00DA53AF">
        <w:rPr>
          <w:rFonts w:ascii="Century Gothic" w:hAnsi="Century Gothic" w:cs="Arial"/>
        </w:rPr>
        <w:t xml:space="preserve">, </w:t>
      </w:r>
      <w:r w:rsidR="00E73162">
        <w:rPr>
          <w:rFonts w:ascii="Century Gothic" w:hAnsi="Century Gothic" w:cs="Arial"/>
        </w:rPr>
        <w:t xml:space="preserve">para que </w:t>
      </w:r>
      <w:r w:rsidR="00E73162" w:rsidRPr="00E73162">
        <w:rPr>
          <w:rFonts w:ascii="Century Gothic" w:hAnsi="Century Gothic" w:cs="Arial"/>
        </w:rPr>
        <w:t>decida si solici</w:t>
      </w:r>
      <w:r w:rsidR="00E73162">
        <w:rPr>
          <w:rFonts w:ascii="Century Gothic" w:hAnsi="Century Gothic" w:cs="Arial"/>
        </w:rPr>
        <w:t xml:space="preserve">tará el traslado del expediente administrativo a la ciudad de Bogotá. </w:t>
      </w:r>
    </w:p>
    <w:p w:rsidR="00E73162" w:rsidRDefault="00E73162" w:rsidP="00406DCE">
      <w:pPr>
        <w:tabs>
          <w:tab w:val="left" w:pos="5474"/>
        </w:tabs>
        <w:spacing w:line="360" w:lineRule="auto"/>
        <w:jc w:val="both"/>
        <w:rPr>
          <w:rFonts w:ascii="Century Gothic" w:hAnsi="Century Gothic" w:cs="Arial"/>
          <w:b/>
        </w:rPr>
      </w:pPr>
    </w:p>
    <w:p w:rsidR="00406DCE" w:rsidRPr="00E73162" w:rsidRDefault="00E73162" w:rsidP="00406DCE">
      <w:pPr>
        <w:tabs>
          <w:tab w:val="left" w:pos="5474"/>
        </w:tabs>
        <w:spacing w:line="360" w:lineRule="auto"/>
        <w:jc w:val="both"/>
        <w:rPr>
          <w:rFonts w:ascii="Century Gothic" w:hAnsi="Century Gothic" w:cs="Arial"/>
          <w:b/>
        </w:rPr>
      </w:pPr>
      <w:r w:rsidRPr="00155751">
        <w:rPr>
          <w:rFonts w:ascii="Century Gothic" w:hAnsi="Century Gothic" w:cs="Arial"/>
          <w:b/>
        </w:rPr>
        <w:t xml:space="preserve">TERCERO. - </w:t>
      </w:r>
      <w:r w:rsidR="001B672F" w:rsidRPr="00155751">
        <w:rPr>
          <w:rFonts w:ascii="Century Gothic" w:hAnsi="Century Gothic" w:cs="Arial"/>
          <w:b/>
        </w:rPr>
        <w:t xml:space="preserve">COMUNICAR </w:t>
      </w:r>
      <w:r w:rsidR="001B672F" w:rsidRPr="00155751">
        <w:rPr>
          <w:rFonts w:ascii="Century Gothic" w:hAnsi="Century Gothic" w:cs="Arial"/>
        </w:rPr>
        <w:t>por el medio más expedito la presente providencia al accionante Ricardo Lana Tapi</w:t>
      </w:r>
      <w:r w:rsidR="00155751" w:rsidRPr="00155751">
        <w:rPr>
          <w:rFonts w:ascii="Century Gothic" w:hAnsi="Century Gothic" w:cs="Arial"/>
        </w:rPr>
        <w:t>, al</w:t>
      </w:r>
      <w:r w:rsidR="001B672F" w:rsidRPr="00155751">
        <w:rPr>
          <w:rFonts w:ascii="Century Gothic" w:hAnsi="Century Gothic" w:cs="Arial"/>
        </w:rPr>
        <w:t xml:space="preserve"> </w:t>
      </w:r>
      <w:r w:rsidR="00155751" w:rsidRPr="00155751">
        <w:rPr>
          <w:rFonts w:ascii="Century Gothic" w:hAnsi="Century Gothic" w:cs="Arial"/>
        </w:rPr>
        <w:t xml:space="preserve">Ministro de Defensa Nacional, y al representante legal del Jardín Botánico de Bogotá </w:t>
      </w:r>
      <w:r w:rsidR="001B672F" w:rsidRPr="001B672F">
        <w:rPr>
          <w:rFonts w:ascii="Century Gothic" w:hAnsi="Century Gothic" w:cs="Arial"/>
        </w:rPr>
        <w:t>o a quien haga sus veces.</w:t>
      </w:r>
    </w:p>
    <w:p w:rsidR="00406DCE" w:rsidRDefault="00406DCE" w:rsidP="00406DCE">
      <w:pPr>
        <w:spacing w:line="360" w:lineRule="auto"/>
        <w:jc w:val="both"/>
        <w:rPr>
          <w:rFonts w:ascii="Century Gothic" w:hAnsi="Century Gothic" w:cs="Arial"/>
          <w:b/>
        </w:rPr>
      </w:pPr>
    </w:p>
    <w:p w:rsidR="00406DCE" w:rsidRPr="00155751" w:rsidRDefault="00E73162" w:rsidP="00E73162">
      <w:pPr>
        <w:spacing w:line="360" w:lineRule="auto"/>
        <w:jc w:val="both"/>
        <w:rPr>
          <w:rFonts w:ascii="Century Gothic" w:hAnsi="Century Gothic" w:cs="Arial"/>
        </w:rPr>
      </w:pPr>
      <w:r>
        <w:rPr>
          <w:rFonts w:ascii="Century Gothic" w:hAnsi="Century Gothic" w:cs="Arial"/>
          <w:b/>
        </w:rPr>
        <w:t xml:space="preserve">CUARTO. - </w:t>
      </w:r>
      <w:r w:rsidR="00406DCE" w:rsidRPr="00155751">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406DCE" w:rsidRPr="00155751" w:rsidRDefault="00406DCE" w:rsidP="00406DCE">
      <w:pPr>
        <w:tabs>
          <w:tab w:val="left" w:pos="5474"/>
        </w:tabs>
        <w:spacing w:line="360" w:lineRule="auto"/>
        <w:jc w:val="both"/>
        <w:rPr>
          <w:rFonts w:ascii="Century Gothic" w:hAnsi="Century Gothic" w:cs="Arial"/>
          <w:sz w:val="10"/>
        </w:rPr>
      </w:pPr>
    </w:p>
    <w:p w:rsidR="00406DCE" w:rsidRPr="00155751" w:rsidRDefault="00406DCE" w:rsidP="00406DCE">
      <w:pPr>
        <w:pStyle w:val="Sangra2detindependiente"/>
        <w:tabs>
          <w:tab w:val="left" w:pos="5474"/>
        </w:tabs>
        <w:spacing w:line="360" w:lineRule="auto"/>
        <w:ind w:firstLine="0"/>
        <w:rPr>
          <w:rFonts w:ascii="Century Gothic" w:hAnsi="Century Gothic" w:cs="Arial"/>
          <w:b/>
          <w:szCs w:val="24"/>
          <w:lang w:val="es-ES"/>
        </w:rPr>
      </w:pPr>
      <w:r w:rsidRPr="00155751">
        <w:rPr>
          <w:rFonts w:ascii="Century Gothic" w:hAnsi="Century Gothic" w:cs="Arial"/>
          <w:b/>
          <w:szCs w:val="24"/>
          <w:lang w:val="es-ES"/>
        </w:rPr>
        <w:t>CÓPIESE, NOTIFÍQUESE y CÚMPLASE,</w:t>
      </w:r>
    </w:p>
    <w:p w:rsidR="00406DCE" w:rsidRPr="00155751" w:rsidRDefault="00406DCE" w:rsidP="00406DCE">
      <w:pPr>
        <w:pStyle w:val="Sangra2detindependiente"/>
        <w:tabs>
          <w:tab w:val="left" w:pos="5474"/>
        </w:tabs>
        <w:spacing w:line="360" w:lineRule="auto"/>
        <w:ind w:firstLine="0"/>
        <w:rPr>
          <w:rFonts w:ascii="Century Gothic" w:hAnsi="Century Gothic" w:cs="Arial"/>
          <w:b/>
          <w:szCs w:val="24"/>
          <w:lang w:val="es-ES"/>
        </w:rPr>
      </w:pPr>
    </w:p>
    <w:p w:rsidR="00406DCE" w:rsidRPr="00155751" w:rsidRDefault="00406DCE" w:rsidP="00406DCE">
      <w:pPr>
        <w:tabs>
          <w:tab w:val="left" w:pos="5474"/>
        </w:tabs>
        <w:spacing w:line="360" w:lineRule="auto"/>
        <w:jc w:val="center"/>
        <w:rPr>
          <w:rFonts w:ascii="Century Gothic" w:hAnsi="Century Gothic" w:cs="Arial"/>
          <w:b/>
        </w:rPr>
      </w:pPr>
      <w:r w:rsidRPr="00155751">
        <w:rPr>
          <w:rFonts w:ascii="Century Gothic" w:hAnsi="Century Gothic" w:cs="Arial"/>
          <w:b/>
        </w:rPr>
        <w:lastRenderedPageBreak/>
        <w:t xml:space="preserve">LUIS GABRIEL AHUMADA PERDOMO </w:t>
      </w:r>
    </w:p>
    <w:p w:rsidR="00406DCE" w:rsidRPr="00155751" w:rsidRDefault="00406DCE" w:rsidP="00406DCE">
      <w:pPr>
        <w:tabs>
          <w:tab w:val="left" w:pos="5474"/>
        </w:tabs>
        <w:spacing w:line="360" w:lineRule="auto"/>
        <w:jc w:val="center"/>
        <w:rPr>
          <w:rFonts w:ascii="Century Gothic" w:hAnsi="Century Gothic" w:cs="Arial"/>
        </w:rPr>
      </w:pPr>
      <w:r w:rsidRPr="00155751">
        <w:rPr>
          <w:rFonts w:ascii="Century Gothic" w:hAnsi="Century Gothic" w:cs="Arial"/>
        </w:rPr>
        <w:t>Juez</w:t>
      </w:r>
    </w:p>
    <w:p w:rsidR="00F168E3" w:rsidRDefault="00406DCE" w:rsidP="00E73162">
      <w:pPr>
        <w:tabs>
          <w:tab w:val="left" w:pos="5474"/>
        </w:tabs>
        <w:spacing w:line="360" w:lineRule="auto"/>
      </w:pPr>
      <w:r w:rsidRPr="00155751">
        <w:rPr>
          <w:rFonts w:ascii="Century Gothic" w:hAnsi="Century Gothic" w:cs="Arial"/>
          <w:sz w:val="18"/>
        </w:rPr>
        <w:t>JBR</w:t>
      </w:r>
    </w:p>
    <w:sectPr w:rsidR="00F168E3" w:rsidSect="009E4194">
      <w:headerReference w:type="default" r:id="rId11"/>
      <w:headerReference w:type="first" r:id="rId12"/>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05" w:rsidRDefault="00834005" w:rsidP="00406DCE">
      <w:r>
        <w:separator/>
      </w:r>
    </w:p>
  </w:endnote>
  <w:endnote w:type="continuationSeparator" w:id="0">
    <w:p w:rsidR="00834005" w:rsidRDefault="00834005" w:rsidP="0040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05" w:rsidRDefault="00834005" w:rsidP="00406DCE">
      <w:r>
        <w:separator/>
      </w:r>
    </w:p>
  </w:footnote>
  <w:footnote w:type="continuationSeparator" w:id="0">
    <w:p w:rsidR="00834005" w:rsidRDefault="00834005" w:rsidP="00406DCE">
      <w:r>
        <w:continuationSeparator/>
      </w:r>
    </w:p>
  </w:footnote>
  <w:footnote w:id="1">
    <w:p w:rsidR="009E4194" w:rsidRDefault="009E4194" w:rsidP="00406DCE">
      <w:pPr>
        <w:pStyle w:val="Textonotapie"/>
        <w:jc w:val="both"/>
        <w:rPr>
          <w:rFonts w:ascii="Century Gothic" w:hAnsi="Century Gothic"/>
        </w:rPr>
      </w:pPr>
      <w:r>
        <w:rPr>
          <w:rStyle w:val="Refdenotaalpie"/>
        </w:rPr>
        <w:footnoteRef/>
      </w:r>
      <w:r w:rsidRPr="00204782">
        <w:rPr>
          <w:lang w:val="es-CO"/>
        </w:rPr>
        <w:t xml:space="preserve"> </w:t>
      </w:r>
      <w:r w:rsidRPr="002A02C4">
        <w:rPr>
          <w:rFonts w:ascii="Century Gothic" w:hAnsi="Century Gothic"/>
        </w:rPr>
        <w:t>En el escrito de tutela se solicitó lo siguiente:</w:t>
      </w:r>
    </w:p>
    <w:p w:rsidR="009E4194" w:rsidRPr="002A02C4" w:rsidRDefault="009E4194" w:rsidP="00406DCE">
      <w:pPr>
        <w:pStyle w:val="Textonotapie"/>
        <w:jc w:val="both"/>
        <w:rPr>
          <w:rFonts w:ascii="Century Gothic" w:hAnsi="Century Gothic"/>
        </w:rPr>
      </w:pPr>
    </w:p>
    <w:p w:rsidR="009E4194" w:rsidRDefault="009E4194" w:rsidP="00EB7092">
      <w:pPr>
        <w:pStyle w:val="Textonotapie"/>
        <w:jc w:val="both"/>
        <w:rPr>
          <w:rFonts w:ascii="Century Gothic" w:hAnsi="Century Gothic"/>
          <w:i/>
        </w:rPr>
      </w:pPr>
      <w:r w:rsidRPr="00EC2AB0">
        <w:rPr>
          <w:rFonts w:ascii="Century Gothic" w:hAnsi="Century Gothic"/>
          <w:i/>
        </w:rPr>
        <w:t>“</w:t>
      </w:r>
      <w:r w:rsidRPr="00EB7092">
        <w:rPr>
          <w:rFonts w:ascii="Century Gothic" w:hAnsi="Century Gothic"/>
          <w:i/>
        </w:rPr>
        <w:t>PRIMERA: SOLICITO ANTE SU DESPACHO LA INTERVENCION DE QUE ME DE UNA</w:t>
      </w:r>
      <w:r>
        <w:rPr>
          <w:rFonts w:ascii="Century Gothic" w:hAnsi="Century Gothic"/>
          <w:i/>
        </w:rPr>
        <w:t xml:space="preserve"> </w:t>
      </w:r>
      <w:r w:rsidRPr="00EB7092">
        <w:rPr>
          <w:rFonts w:ascii="Century Gothic" w:hAnsi="Century Gothic"/>
          <w:i/>
        </w:rPr>
        <w:t>RESPUESTA SATISFATORIA DESDE EL 20 DE ENERO DEL 2020 CON EL OTORGAMIENTO</w:t>
      </w:r>
      <w:r>
        <w:rPr>
          <w:rFonts w:ascii="Century Gothic" w:hAnsi="Century Gothic"/>
          <w:i/>
        </w:rPr>
        <w:t xml:space="preserve"> </w:t>
      </w:r>
      <w:r w:rsidR="008763F6">
        <w:rPr>
          <w:rFonts w:ascii="Century Gothic" w:hAnsi="Century Gothic"/>
          <w:i/>
        </w:rPr>
        <w:t>DE LA LIB</w:t>
      </w:r>
      <w:r w:rsidR="00263811">
        <w:rPr>
          <w:rFonts w:ascii="Century Gothic" w:hAnsi="Century Gothic"/>
          <w:i/>
        </w:rPr>
        <w:t>ERTA</w:t>
      </w:r>
      <w:r w:rsidR="008763F6">
        <w:rPr>
          <w:rFonts w:ascii="Century Gothic" w:hAnsi="Century Gothic"/>
          <w:i/>
        </w:rPr>
        <w:t xml:space="preserve"> (sic)</w:t>
      </w:r>
      <w:r w:rsidRPr="00EB7092">
        <w:rPr>
          <w:rFonts w:ascii="Century Gothic" w:hAnsi="Century Gothic"/>
          <w:i/>
        </w:rPr>
        <w:t xml:space="preserve"> MILITAR YA QUE EN OCASIONES LOS MILITARES ME LA PIDEN Y NO LA</w:t>
      </w:r>
      <w:r>
        <w:rPr>
          <w:rFonts w:ascii="Century Gothic" w:hAnsi="Century Gothic"/>
          <w:i/>
        </w:rPr>
        <w:t xml:space="preserve"> </w:t>
      </w:r>
      <w:r w:rsidRPr="00EB7092">
        <w:rPr>
          <w:rFonts w:ascii="Century Gothic" w:hAnsi="Century Gothic"/>
          <w:i/>
        </w:rPr>
        <w:t>TENGO Y EN MUCHOS EMPRESAS LA ESTAN SOLICITANDO PARA QUE SE PUEDA</w:t>
      </w:r>
      <w:r>
        <w:rPr>
          <w:rFonts w:ascii="Century Gothic" w:hAnsi="Century Gothic"/>
          <w:i/>
        </w:rPr>
        <w:t xml:space="preserve"> </w:t>
      </w:r>
      <w:r w:rsidRPr="00EB7092">
        <w:rPr>
          <w:rFonts w:ascii="Century Gothic" w:hAnsi="Century Gothic"/>
          <w:i/>
        </w:rPr>
        <w:t>TRABAJAR EN NUESTRO PAIS.</w:t>
      </w:r>
      <w:r w:rsidR="00263811">
        <w:rPr>
          <w:rFonts w:ascii="Century Gothic" w:hAnsi="Century Gothic"/>
          <w:i/>
        </w:rPr>
        <w:t xml:space="preserve"> (SIC)</w:t>
      </w:r>
    </w:p>
    <w:p w:rsidR="009E4194" w:rsidRPr="00EB7092" w:rsidRDefault="009E4194" w:rsidP="00EB7092">
      <w:pPr>
        <w:pStyle w:val="Textonotapie"/>
        <w:jc w:val="both"/>
        <w:rPr>
          <w:rFonts w:ascii="Century Gothic" w:hAnsi="Century Gothic"/>
          <w:i/>
        </w:rPr>
      </w:pPr>
    </w:p>
    <w:p w:rsidR="009E4194" w:rsidRDefault="009E4194" w:rsidP="00EB7092">
      <w:pPr>
        <w:pStyle w:val="Textonotapie"/>
        <w:jc w:val="both"/>
        <w:rPr>
          <w:rFonts w:ascii="Century Gothic" w:hAnsi="Century Gothic"/>
          <w:i/>
        </w:rPr>
      </w:pPr>
      <w:r w:rsidRPr="00EB7092">
        <w:rPr>
          <w:rFonts w:ascii="Century Gothic" w:hAnsi="Century Gothic"/>
          <w:i/>
        </w:rPr>
        <w:t>SEGUNDO: JARDÍN BOTÁNICO DE BOGOTÁ JOSÉ CELESTINO MUTIS NO ME EXIGA LA</w:t>
      </w:r>
      <w:r>
        <w:rPr>
          <w:rFonts w:ascii="Century Gothic" w:hAnsi="Century Gothic"/>
          <w:i/>
        </w:rPr>
        <w:t xml:space="preserve"> </w:t>
      </w:r>
      <w:r w:rsidRPr="00EB7092">
        <w:rPr>
          <w:rFonts w:ascii="Century Gothic" w:hAnsi="Century Gothic"/>
          <w:i/>
        </w:rPr>
        <w:t>LIBERTA MILITAR YA QUE ESTOY EXENTO DE DICHO TRAMITE YA QUE SOY INDIGENA</w:t>
      </w:r>
      <w:r>
        <w:rPr>
          <w:rFonts w:ascii="Century Gothic" w:hAnsi="Century Gothic"/>
          <w:i/>
        </w:rPr>
        <w:t xml:space="preserve"> </w:t>
      </w:r>
      <w:r w:rsidRPr="00EB7092">
        <w:rPr>
          <w:rFonts w:ascii="Century Gothic" w:hAnsi="Century Gothic"/>
          <w:i/>
        </w:rPr>
        <w:t>EMBERA DOBIDA Y DESPLAZADO SEA CONTRATO A LA LABOR A REALIZAR.</w:t>
      </w:r>
      <w:r w:rsidR="008763F6">
        <w:rPr>
          <w:rFonts w:ascii="Century Gothic" w:hAnsi="Century Gothic"/>
          <w:i/>
        </w:rPr>
        <w:t xml:space="preserve"> </w:t>
      </w:r>
      <w:r w:rsidR="00263811">
        <w:rPr>
          <w:rFonts w:ascii="Century Gothic" w:hAnsi="Century Gothic"/>
          <w:i/>
        </w:rPr>
        <w:t>(SIC)</w:t>
      </w:r>
    </w:p>
    <w:p w:rsidR="009E4194" w:rsidRPr="00EB7092" w:rsidRDefault="009E4194" w:rsidP="00EB7092">
      <w:pPr>
        <w:pStyle w:val="Textonotapie"/>
        <w:jc w:val="both"/>
        <w:rPr>
          <w:rFonts w:ascii="Century Gothic" w:hAnsi="Century Gothic"/>
          <w:i/>
        </w:rPr>
      </w:pPr>
    </w:p>
    <w:p w:rsidR="009E4194" w:rsidRPr="00204782" w:rsidRDefault="009E4194" w:rsidP="00406DCE">
      <w:pPr>
        <w:pStyle w:val="Textonotapie"/>
        <w:jc w:val="both"/>
      </w:pPr>
      <w:r w:rsidRPr="00EB7092">
        <w:rPr>
          <w:rFonts w:ascii="Century Gothic" w:hAnsi="Century Gothic"/>
          <w:i/>
        </w:rPr>
        <w:t>TERCERO: RUEGO A SU DESPACHO QUE INTERVENGAN CON LA FINALIDAD DE LA</w:t>
      </w:r>
      <w:r>
        <w:rPr>
          <w:rFonts w:ascii="Century Gothic" w:hAnsi="Century Gothic"/>
          <w:i/>
        </w:rPr>
        <w:t xml:space="preserve"> </w:t>
      </w:r>
      <w:r w:rsidRPr="00EB7092">
        <w:rPr>
          <w:rFonts w:ascii="Century Gothic" w:hAnsi="Century Gothic"/>
          <w:i/>
        </w:rPr>
        <w:t>REALIZACION DEL DERECHO A LA CONTESTACION OPORTUNA Y LA NO</w:t>
      </w:r>
      <w:r>
        <w:rPr>
          <w:rFonts w:ascii="Century Gothic" w:hAnsi="Century Gothic"/>
          <w:i/>
        </w:rPr>
        <w:t xml:space="preserve"> </w:t>
      </w:r>
      <w:r w:rsidRPr="00EB7092">
        <w:rPr>
          <w:rFonts w:ascii="Century Gothic" w:hAnsi="Century Gothic"/>
          <w:i/>
        </w:rPr>
        <w:t xml:space="preserve">DISCRIMINACION POR PARTE DE </w:t>
      </w:r>
      <w:r w:rsidR="008763F6">
        <w:rPr>
          <w:rFonts w:ascii="Century Gothic" w:hAnsi="Century Gothic"/>
          <w:i/>
        </w:rPr>
        <w:t>ESTAS ENTIDADES EN MENCION.” (</w:t>
      </w:r>
      <w:r w:rsidR="004E2057">
        <w:rPr>
          <w:rFonts w:ascii="Century Gothic" w:hAnsi="Century Gothic"/>
          <w:i/>
        </w:rPr>
        <w:t>SIC)</w:t>
      </w:r>
    </w:p>
  </w:footnote>
  <w:footnote w:id="2">
    <w:p w:rsidR="009E4194" w:rsidRPr="005B1D9B" w:rsidRDefault="009E4194" w:rsidP="000A799B">
      <w:pPr>
        <w:pStyle w:val="Textonotapie"/>
        <w:rPr>
          <w:rFonts w:ascii="Century Gothic" w:hAnsi="Century Gothic"/>
        </w:rPr>
      </w:pPr>
      <w:r w:rsidRPr="005B1D9B">
        <w:rPr>
          <w:rStyle w:val="Refdenotaalpie"/>
          <w:rFonts w:ascii="Century Gothic" w:hAnsi="Century Gothic"/>
        </w:rPr>
        <w:footnoteRef/>
      </w:r>
      <w:r w:rsidRPr="005B1D9B">
        <w:rPr>
          <w:rFonts w:ascii="Century Gothic" w:hAnsi="Century Gothic"/>
        </w:rPr>
        <w:t xml:space="preserve"> Corte Constitucional, Sentencias SU-975 de 2003, T-883 de 2008 y T-130 de 2014.</w:t>
      </w:r>
    </w:p>
  </w:footnote>
  <w:footnote w:id="3">
    <w:p w:rsidR="009E4194" w:rsidRPr="001A011F" w:rsidRDefault="009E4194" w:rsidP="008763F6">
      <w:pPr>
        <w:pStyle w:val="Textonotapie"/>
        <w:jc w:val="both"/>
        <w:rPr>
          <w:rFonts w:ascii="Century Gothic" w:hAnsi="Century Gothic"/>
          <w:i/>
          <w:sz w:val="16"/>
          <w:szCs w:val="16"/>
          <w:lang w:val="es-CO"/>
        </w:rPr>
      </w:pPr>
      <w:r w:rsidRPr="005B1D9B">
        <w:rPr>
          <w:rStyle w:val="Refdenotaalpie"/>
          <w:rFonts w:ascii="Century Gothic" w:hAnsi="Century Gothic"/>
        </w:rPr>
        <w:footnoteRef/>
      </w:r>
      <w:r w:rsidRPr="005B1D9B">
        <w:rPr>
          <w:rFonts w:ascii="Century Gothic" w:hAnsi="Century Gothic"/>
        </w:rPr>
        <w:t xml:space="preserve"> </w:t>
      </w:r>
      <w:r w:rsidRPr="005B1D9B">
        <w:rPr>
          <w:rFonts w:ascii="Century Gothic" w:hAnsi="Century Gothic"/>
          <w:i/>
        </w:rPr>
        <w:t>El juez, tan pronto llegue al convencimiento respecto de la situación litigiosa, podrá proferir el fallo, sin necesidad de practicar las pruebas solicitadas.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94" w:rsidRPr="00E90537" w:rsidRDefault="009E4194" w:rsidP="009E4194">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2020-0111</w:t>
    </w:r>
  </w:p>
  <w:p w:rsidR="009E4194" w:rsidRPr="00E90537" w:rsidRDefault="009E4194" w:rsidP="009E4194">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9E4194" w:rsidRPr="00E90537" w:rsidRDefault="009E4194" w:rsidP="009E4194">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9E4194" w:rsidRPr="00E90537" w:rsidRDefault="009E4194" w:rsidP="009E4194">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652D54">
      <w:rPr>
        <w:rFonts w:ascii="Century Gothic" w:hAnsi="Century Gothic" w:cs="Tahoma"/>
        <w:i/>
        <w:smallCaps/>
        <w:noProof/>
        <w:sz w:val="16"/>
        <w:szCs w:val="16"/>
        <w:lang w:val="es-MX"/>
      </w:rPr>
      <w:t>8</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652D54">
      <w:rPr>
        <w:rFonts w:ascii="Century Gothic" w:hAnsi="Century Gothic" w:cs="Tahoma"/>
        <w:i/>
        <w:smallCaps/>
        <w:noProof/>
        <w:sz w:val="16"/>
        <w:szCs w:val="16"/>
        <w:lang w:val="es-MX"/>
      </w:rPr>
      <w:t>10</w:t>
    </w:r>
    <w:r w:rsidRPr="00E90537">
      <w:rPr>
        <w:rFonts w:ascii="Century Gothic" w:hAnsi="Century Gothic" w:cs="Tahoma"/>
        <w:i/>
        <w:smallCaps/>
        <w:sz w:val="16"/>
        <w:szCs w:val="16"/>
        <w:lang w:val="es-MX"/>
      </w:rPr>
      <w:fldChar w:fldCharType="end"/>
    </w:r>
  </w:p>
  <w:p w:rsidR="009E4194" w:rsidRPr="00B37A33" w:rsidRDefault="009E4194">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94" w:rsidRPr="00E4766A" w:rsidRDefault="009E4194" w:rsidP="009E4194">
    <w:pPr>
      <w:tabs>
        <w:tab w:val="center" w:pos="4419"/>
        <w:tab w:val="right" w:pos="8838"/>
      </w:tabs>
      <w:jc w:val="center"/>
      <w:rPr>
        <w:rFonts w:ascii="Century Gothic" w:eastAsiaTheme="minorHAnsi" w:hAnsi="Century Gothic" w:cs="Tahoma"/>
        <w:sz w:val="20"/>
        <w:szCs w:val="20"/>
        <w:lang w:val="es-CO" w:eastAsia="en-US"/>
      </w:rPr>
    </w:pPr>
    <w:r w:rsidRPr="00E4766A">
      <w:rPr>
        <w:rFonts w:ascii="Century Gothic" w:hAnsi="Century Gothic" w:cs="Tahoma"/>
        <w:noProof/>
        <w:sz w:val="20"/>
        <w:szCs w:val="20"/>
        <w:lang w:val="es-CO" w:eastAsia="es-CO"/>
      </w:rPr>
      <w:drawing>
        <wp:inline distT="0" distB="0" distL="0" distR="0" wp14:anchorId="0E1E57F2" wp14:editId="3D208953">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9E4194" w:rsidRPr="00E4766A" w:rsidRDefault="009E4194" w:rsidP="009E4194">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9E4194" w:rsidRPr="00E4766A" w:rsidRDefault="009E4194" w:rsidP="009E4194">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9E4194" w:rsidRPr="00E4766A" w:rsidRDefault="009E4194" w:rsidP="009E4194">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9E4194" w:rsidRPr="00F71C2D" w:rsidRDefault="009E4194">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7CC"/>
    <w:multiLevelType w:val="hybridMultilevel"/>
    <w:tmpl w:val="8A44F0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BA6010"/>
    <w:multiLevelType w:val="hybridMultilevel"/>
    <w:tmpl w:val="031A7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C0B5B"/>
    <w:multiLevelType w:val="hybridMultilevel"/>
    <w:tmpl w:val="535446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5F5F09"/>
    <w:multiLevelType w:val="hybridMultilevel"/>
    <w:tmpl w:val="CEEE13E4"/>
    <w:lvl w:ilvl="0" w:tplc="07EC57C6">
      <w:start w:val="35"/>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0C3D6E"/>
    <w:multiLevelType w:val="hybridMultilevel"/>
    <w:tmpl w:val="93E2D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CE"/>
    <w:rsid w:val="00041D67"/>
    <w:rsid w:val="00063360"/>
    <w:rsid w:val="000766E5"/>
    <w:rsid w:val="00084671"/>
    <w:rsid w:val="00085C8A"/>
    <w:rsid w:val="000A799B"/>
    <w:rsid w:val="000C0878"/>
    <w:rsid w:val="000C0969"/>
    <w:rsid w:val="000C3CD1"/>
    <w:rsid w:val="00103292"/>
    <w:rsid w:val="001055E0"/>
    <w:rsid w:val="00137413"/>
    <w:rsid w:val="00155751"/>
    <w:rsid w:val="001607E4"/>
    <w:rsid w:val="00161D41"/>
    <w:rsid w:val="001974EA"/>
    <w:rsid w:val="001B672F"/>
    <w:rsid w:val="001E17E7"/>
    <w:rsid w:val="001F6722"/>
    <w:rsid w:val="00207542"/>
    <w:rsid w:val="0025076B"/>
    <w:rsid w:val="00263811"/>
    <w:rsid w:val="00287538"/>
    <w:rsid w:val="00292A72"/>
    <w:rsid w:val="00295E76"/>
    <w:rsid w:val="002D46BE"/>
    <w:rsid w:val="002F0250"/>
    <w:rsid w:val="002F6280"/>
    <w:rsid w:val="00304D1B"/>
    <w:rsid w:val="00312F28"/>
    <w:rsid w:val="003553AE"/>
    <w:rsid w:val="003815C1"/>
    <w:rsid w:val="00387D19"/>
    <w:rsid w:val="003A29E5"/>
    <w:rsid w:val="003D1D41"/>
    <w:rsid w:val="003F2F47"/>
    <w:rsid w:val="003F4E69"/>
    <w:rsid w:val="0040335E"/>
    <w:rsid w:val="00406DCE"/>
    <w:rsid w:val="00411D22"/>
    <w:rsid w:val="0041661F"/>
    <w:rsid w:val="00433128"/>
    <w:rsid w:val="004462C7"/>
    <w:rsid w:val="004A6B4E"/>
    <w:rsid w:val="004E2057"/>
    <w:rsid w:val="005073A2"/>
    <w:rsid w:val="00562BD3"/>
    <w:rsid w:val="00583F47"/>
    <w:rsid w:val="005E7855"/>
    <w:rsid w:val="005F7654"/>
    <w:rsid w:val="00645E4E"/>
    <w:rsid w:val="00652D54"/>
    <w:rsid w:val="006653FF"/>
    <w:rsid w:val="00667A83"/>
    <w:rsid w:val="006A1801"/>
    <w:rsid w:val="006B6E64"/>
    <w:rsid w:val="006B7605"/>
    <w:rsid w:val="007407E5"/>
    <w:rsid w:val="0074557B"/>
    <w:rsid w:val="00750D1E"/>
    <w:rsid w:val="00770989"/>
    <w:rsid w:val="00770E2A"/>
    <w:rsid w:val="00771DE1"/>
    <w:rsid w:val="007A4969"/>
    <w:rsid w:val="007B1D57"/>
    <w:rsid w:val="007D0C2B"/>
    <w:rsid w:val="007E7377"/>
    <w:rsid w:val="007F02B2"/>
    <w:rsid w:val="00832B33"/>
    <w:rsid w:val="00834005"/>
    <w:rsid w:val="008418B7"/>
    <w:rsid w:val="00860797"/>
    <w:rsid w:val="00874FC0"/>
    <w:rsid w:val="008763F6"/>
    <w:rsid w:val="00887F2F"/>
    <w:rsid w:val="0089128E"/>
    <w:rsid w:val="008A1D0A"/>
    <w:rsid w:val="008B1634"/>
    <w:rsid w:val="008C344B"/>
    <w:rsid w:val="008E7B41"/>
    <w:rsid w:val="009062ED"/>
    <w:rsid w:val="009371A3"/>
    <w:rsid w:val="00941E63"/>
    <w:rsid w:val="009B78E9"/>
    <w:rsid w:val="009E4194"/>
    <w:rsid w:val="00A0017F"/>
    <w:rsid w:val="00A132B0"/>
    <w:rsid w:val="00A16C7C"/>
    <w:rsid w:val="00A400E3"/>
    <w:rsid w:val="00A52AE9"/>
    <w:rsid w:val="00A5641D"/>
    <w:rsid w:val="00A65BD6"/>
    <w:rsid w:val="00A932A6"/>
    <w:rsid w:val="00A9738C"/>
    <w:rsid w:val="00AD3108"/>
    <w:rsid w:val="00AE2B2D"/>
    <w:rsid w:val="00AE534C"/>
    <w:rsid w:val="00B0251A"/>
    <w:rsid w:val="00B24B96"/>
    <w:rsid w:val="00B85B2D"/>
    <w:rsid w:val="00BB7299"/>
    <w:rsid w:val="00BD53D2"/>
    <w:rsid w:val="00BE6FC7"/>
    <w:rsid w:val="00BF2D23"/>
    <w:rsid w:val="00C07F1A"/>
    <w:rsid w:val="00C11FD7"/>
    <w:rsid w:val="00C76E26"/>
    <w:rsid w:val="00C81243"/>
    <w:rsid w:val="00C82FE1"/>
    <w:rsid w:val="00C9603C"/>
    <w:rsid w:val="00C97000"/>
    <w:rsid w:val="00CA74CA"/>
    <w:rsid w:val="00CB0C11"/>
    <w:rsid w:val="00CD406B"/>
    <w:rsid w:val="00D058E2"/>
    <w:rsid w:val="00D05E4C"/>
    <w:rsid w:val="00D14E2C"/>
    <w:rsid w:val="00D34F52"/>
    <w:rsid w:val="00D64873"/>
    <w:rsid w:val="00D8536B"/>
    <w:rsid w:val="00DA53AF"/>
    <w:rsid w:val="00DE0554"/>
    <w:rsid w:val="00E206AE"/>
    <w:rsid w:val="00E6011D"/>
    <w:rsid w:val="00E73162"/>
    <w:rsid w:val="00EA088E"/>
    <w:rsid w:val="00EB7092"/>
    <w:rsid w:val="00F07FC6"/>
    <w:rsid w:val="00F168E3"/>
    <w:rsid w:val="00F26C67"/>
    <w:rsid w:val="00F829FD"/>
    <w:rsid w:val="00F85D5E"/>
    <w:rsid w:val="00FB5469"/>
    <w:rsid w:val="00FD3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5E3DA-C8D7-4944-852B-1F31C807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D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06DC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06DC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06DC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06DC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06DC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06DCE"/>
    <w:rPr>
      <w:rFonts w:ascii="Arial" w:eastAsia="Times New Roman" w:hAnsi="Arial" w:cs="Times New Roman"/>
      <w:sz w:val="24"/>
      <w:szCs w:val="20"/>
      <w:lang w:val="x-none" w:eastAsia="es-ES"/>
    </w:rPr>
  </w:style>
  <w:style w:type="paragraph" w:styleId="Encabezado">
    <w:name w:val="header"/>
    <w:basedOn w:val="Normal"/>
    <w:link w:val="EncabezadoCar"/>
    <w:unhideWhenUsed/>
    <w:rsid w:val="00406DCE"/>
    <w:pPr>
      <w:tabs>
        <w:tab w:val="center" w:pos="4419"/>
        <w:tab w:val="right" w:pos="8838"/>
      </w:tabs>
    </w:pPr>
  </w:style>
  <w:style w:type="character" w:customStyle="1" w:styleId="EncabezadoCar">
    <w:name w:val="Encabezado Car"/>
    <w:basedOn w:val="Fuentedeprrafopredeter"/>
    <w:link w:val="Encabezado"/>
    <w:rsid w:val="00406DCE"/>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406DCE"/>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406DC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406DCE"/>
    <w:rPr>
      <w:vertAlign w:val="superscript"/>
    </w:rPr>
  </w:style>
  <w:style w:type="paragraph" w:styleId="Prrafodelista">
    <w:name w:val="List Paragraph"/>
    <w:basedOn w:val="Normal"/>
    <w:uiPriority w:val="1"/>
    <w:qFormat/>
    <w:rsid w:val="00406DCE"/>
    <w:pPr>
      <w:ind w:left="720"/>
      <w:contextualSpacing/>
    </w:pPr>
    <w:rPr>
      <w:rFonts w:ascii="Arial" w:hAnsi="Arial"/>
      <w:szCs w:val="20"/>
      <w:lang w:val="es-CO"/>
    </w:rPr>
  </w:style>
  <w:style w:type="paragraph" w:styleId="Piedepgina">
    <w:name w:val="footer"/>
    <w:basedOn w:val="Normal"/>
    <w:link w:val="PiedepginaCar"/>
    <w:uiPriority w:val="99"/>
    <w:unhideWhenUsed/>
    <w:rsid w:val="00F85D5E"/>
    <w:pPr>
      <w:tabs>
        <w:tab w:val="center" w:pos="4419"/>
        <w:tab w:val="right" w:pos="8838"/>
      </w:tabs>
    </w:pPr>
  </w:style>
  <w:style w:type="character" w:customStyle="1" w:styleId="PiedepginaCar">
    <w:name w:val="Pie de página Car"/>
    <w:basedOn w:val="Fuentedeprrafopredeter"/>
    <w:link w:val="Piedepgina"/>
    <w:uiPriority w:val="99"/>
    <w:rsid w:val="00F85D5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76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bremilitar.mil.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irm.mininterior.gov.co/RESGUARDOS/Usuario/Procesos/Default.as" TargetMode="External"/><Relationship Id="rId4" Type="http://schemas.openxmlformats.org/officeDocument/2006/relationships/settings" Target="settings.xml"/><Relationship Id="rId9" Type="http://schemas.openxmlformats.org/officeDocument/2006/relationships/hyperlink" Target="http://vivantov2.unidadVOTas.gov.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08AD-EAE3-4408-AC7B-33256B6E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2505</Words>
  <Characters>13779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2020-06-16T21:48:00Z</dcterms:created>
  <dcterms:modified xsi:type="dcterms:W3CDTF">2020-06-16T21:48:00Z</dcterms:modified>
</cp:coreProperties>
</file>