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34"/>
      </w:tblGrid>
      <w:tr w:rsidR="00F77123" w:rsidRPr="00D457CC" w14:paraId="493CC5E4" w14:textId="77777777" w:rsidTr="00F77123">
        <w:tc>
          <w:tcPr>
            <w:tcW w:w="2297" w:type="dxa"/>
            <w:vAlign w:val="center"/>
          </w:tcPr>
          <w:p w14:paraId="790FADE9" w14:textId="4BEE5570" w:rsidR="00F77123" w:rsidRPr="00D457CC" w:rsidRDefault="00B97157" w:rsidP="004B07B7">
            <w:pPr>
              <w:spacing w:line="276" w:lineRule="auto"/>
              <w:jc w:val="both"/>
              <w:rPr>
                <w:rFonts w:ascii="Century Gothic" w:hAnsi="Century Gothic" w:cs="Arial"/>
                <w:sz w:val="24"/>
                <w:szCs w:val="24"/>
                <w:lang w:val="es-ES"/>
              </w:rPr>
            </w:pPr>
            <w:bookmarkStart w:id="0" w:name="_GoBack"/>
            <w:bookmarkEnd w:id="0"/>
            <w:r w:rsidRPr="00D457CC">
              <w:rPr>
                <w:rFonts w:ascii="Century Gothic" w:hAnsi="Century Gothic" w:cs="Arial"/>
                <w:sz w:val="24"/>
                <w:szCs w:val="24"/>
                <w:lang w:val="es-ES"/>
              </w:rPr>
              <w:t>Ciudad y fecha</w:t>
            </w:r>
          </w:p>
        </w:tc>
        <w:tc>
          <w:tcPr>
            <w:tcW w:w="6634" w:type="dxa"/>
          </w:tcPr>
          <w:p w14:paraId="698FB5C2" w14:textId="469C9CF3" w:rsidR="00F77123" w:rsidRPr="00D457CC" w:rsidRDefault="00F77123" w:rsidP="004B07B7">
            <w:pPr>
              <w:spacing w:line="276" w:lineRule="auto"/>
              <w:jc w:val="both"/>
              <w:rPr>
                <w:rFonts w:ascii="Century Gothic" w:hAnsi="Century Gothic" w:cs="Arial"/>
                <w:b/>
                <w:sz w:val="24"/>
                <w:szCs w:val="24"/>
                <w:lang w:val="es-ES"/>
              </w:rPr>
            </w:pPr>
            <w:r w:rsidRPr="00D457CC">
              <w:rPr>
                <w:rFonts w:ascii="Century Gothic" w:hAnsi="Century Gothic" w:cs="Arial"/>
                <w:b/>
                <w:sz w:val="24"/>
                <w:szCs w:val="24"/>
                <w:lang w:val="es-ES"/>
              </w:rPr>
              <w:t>Bogotá, D.C., diecis</w:t>
            </w:r>
            <w:r w:rsidR="007548C5" w:rsidRPr="00D457CC">
              <w:rPr>
                <w:rFonts w:ascii="Century Gothic" w:hAnsi="Century Gothic" w:cs="Arial"/>
                <w:b/>
                <w:sz w:val="24"/>
                <w:szCs w:val="24"/>
                <w:lang w:val="es-ES"/>
              </w:rPr>
              <w:t>iete</w:t>
            </w:r>
            <w:r w:rsidRPr="00D457CC">
              <w:rPr>
                <w:rFonts w:ascii="Century Gothic" w:hAnsi="Century Gothic" w:cs="Arial"/>
                <w:b/>
                <w:sz w:val="24"/>
                <w:szCs w:val="24"/>
                <w:lang w:val="es-ES"/>
              </w:rPr>
              <w:t xml:space="preserve"> (1</w:t>
            </w:r>
            <w:r w:rsidR="007548C5" w:rsidRPr="00D457CC">
              <w:rPr>
                <w:rFonts w:ascii="Century Gothic" w:hAnsi="Century Gothic" w:cs="Arial"/>
                <w:b/>
                <w:sz w:val="24"/>
                <w:szCs w:val="24"/>
                <w:lang w:val="es-ES"/>
              </w:rPr>
              <w:t>7</w:t>
            </w:r>
            <w:r w:rsidRPr="00D457CC">
              <w:rPr>
                <w:rFonts w:ascii="Century Gothic" w:hAnsi="Century Gothic" w:cs="Arial"/>
                <w:b/>
                <w:sz w:val="24"/>
                <w:szCs w:val="24"/>
                <w:lang w:val="es-ES"/>
              </w:rPr>
              <w:t xml:space="preserve">) de junio </w:t>
            </w:r>
            <w:r w:rsidRPr="00D457CC">
              <w:rPr>
                <w:rFonts w:ascii="Century Gothic" w:hAnsi="Century Gothic" w:cs="Arial"/>
                <w:b/>
                <w:sz w:val="24"/>
                <w:szCs w:val="24"/>
                <w:lang w:val="es-ES"/>
              </w:rPr>
              <w:fldChar w:fldCharType="begin"/>
            </w:r>
            <w:r w:rsidRPr="00D457CC">
              <w:rPr>
                <w:rFonts w:ascii="Century Gothic" w:hAnsi="Century Gothic" w:cs="Arial"/>
                <w:b/>
                <w:sz w:val="24"/>
                <w:szCs w:val="24"/>
                <w:lang w:val="es-ES"/>
              </w:rPr>
              <w:instrText xml:space="preserve"> MERGEFIELD FECHA_PROYECTÓ_EL_AUTO_ADMISORIO </w:instrText>
            </w:r>
            <w:r w:rsidRPr="00D457CC">
              <w:rPr>
                <w:rFonts w:ascii="Century Gothic" w:hAnsi="Century Gothic" w:cs="Arial"/>
                <w:b/>
                <w:sz w:val="24"/>
                <w:szCs w:val="24"/>
                <w:lang w:val="es-ES"/>
              </w:rPr>
              <w:fldChar w:fldCharType="separate"/>
            </w:r>
            <w:r w:rsidRPr="00D457CC">
              <w:rPr>
                <w:rFonts w:ascii="Century Gothic" w:hAnsi="Century Gothic" w:cs="Arial"/>
                <w:b/>
                <w:sz w:val="24"/>
                <w:szCs w:val="24"/>
                <w:lang w:val="es-ES"/>
              </w:rPr>
              <w:t>de dos mil veinte (2020)</w:t>
            </w:r>
            <w:r w:rsidRPr="00D457CC">
              <w:rPr>
                <w:rFonts w:ascii="Century Gothic" w:hAnsi="Century Gothic" w:cs="Arial"/>
                <w:b/>
                <w:sz w:val="24"/>
                <w:szCs w:val="24"/>
                <w:lang w:val="es-ES"/>
              </w:rPr>
              <w:fldChar w:fldCharType="end"/>
            </w:r>
          </w:p>
        </w:tc>
      </w:tr>
      <w:tr w:rsidR="00F77123" w:rsidRPr="00D457CC" w14:paraId="0B4DA8B1" w14:textId="77777777" w:rsidTr="00F77123">
        <w:tc>
          <w:tcPr>
            <w:tcW w:w="2297" w:type="dxa"/>
            <w:vAlign w:val="center"/>
          </w:tcPr>
          <w:p w14:paraId="3B80A3AE" w14:textId="5B9B83A4" w:rsidR="00F77123" w:rsidRPr="00D457CC" w:rsidRDefault="00B97157" w:rsidP="004B07B7">
            <w:pPr>
              <w:spacing w:line="276" w:lineRule="auto"/>
              <w:jc w:val="both"/>
              <w:rPr>
                <w:rFonts w:ascii="Century Gothic" w:hAnsi="Century Gothic" w:cs="Arial"/>
                <w:sz w:val="24"/>
                <w:szCs w:val="24"/>
                <w:lang w:val="es-ES"/>
              </w:rPr>
            </w:pPr>
            <w:r w:rsidRPr="00D457CC">
              <w:rPr>
                <w:rFonts w:ascii="Century Gothic" w:hAnsi="Century Gothic" w:cs="Arial"/>
                <w:sz w:val="24"/>
                <w:szCs w:val="24"/>
                <w:lang w:val="es-ES"/>
              </w:rPr>
              <w:t>Referencia</w:t>
            </w:r>
          </w:p>
        </w:tc>
        <w:tc>
          <w:tcPr>
            <w:tcW w:w="6634" w:type="dxa"/>
          </w:tcPr>
          <w:p w14:paraId="51141A9C" w14:textId="48BA5F39" w:rsidR="00F77123" w:rsidRPr="00D457CC" w:rsidRDefault="00F77123" w:rsidP="004B07B7">
            <w:pPr>
              <w:spacing w:line="276" w:lineRule="auto"/>
              <w:jc w:val="both"/>
              <w:rPr>
                <w:rFonts w:ascii="Century Gothic" w:hAnsi="Century Gothic" w:cs="Arial"/>
                <w:b/>
                <w:sz w:val="24"/>
                <w:szCs w:val="24"/>
                <w:lang w:val="es-ES"/>
              </w:rPr>
            </w:pPr>
            <w:r w:rsidRPr="00D457CC">
              <w:rPr>
                <w:rFonts w:ascii="Century Gothic" w:hAnsi="Century Gothic" w:cs="Arial"/>
                <w:b/>
                <w:sz w:val="24"/>
                <w:szCs w:val="24"/>
                <w:lang w:val="es-ES"/>
              </w:rPr>
              <w:t>Expediente No. 110013336034</w:t>
            </w:r>
            <w:r w:rsidRPr="00D457CC">
              <w:rPr>
                <w:rFonts w:ascii="Century Gothic" w:hAnsi="Century Gothic" w:cs="Arial"/>
                <w:b/>
                <w:sz w:val="24"/>
                <w:szCs w:val="24"/>
                <w:lang w:val="es-ES"/>
              </w:rPr>
              <w:fldChar w:fldCharType="begin"/>
            </w:r>
            <w:r w:rsidRPr="00D457CC">
              <w:rPr>
                <w:rFonts w:ascii="Century Gothic" w:hAnsi="Century Gothic" w:cs="Arial"/>
                <w:b/>
                <w:sz w:val="24"/>
                <w:szCs w:val="24"/>
                <w:lang w:val="es-ES"/>
              </w:rPr>
              <w:instrText xml:space="preserve"> MERGEFIELD Año </w:instrText>
            </w:r>
            <w:r w:rsidRPr="00D457CC">
              <w:rPr>
                <w:rFonts w:ascii="Century Gothic" w:hAnsi="Century Gothic" w:cs="Arial"/>
                <w:b/>
                <w:sz w:val="24"/>
                <w:szCs w:val="24"/>
                <w:lang w:val="es-ES"/>
              </w:rPr>
              <w:fldChar w:fldCharType="separate"/>
            </w:r>
            <w:r w:rsidRPr="00D457CC">
              <w:rPr>
                <w:rFonts w:ascii="Century Gothic" w:hAnsi="Century Gothic" w:cs="Arial"/>
                <w:b/>
                <w:sz w:val="24"/>
                <w:szCs w:val="24"/>
                <w:lang w:val="es-ES"/>
              </w:rPr>
              <w:t>20</w:t>
            </w:r>
            <w:r w:rsidRPr="00D457CC">
              <w:rPr>
                <w:rFonts w:ascii="Century Gothic" w:hAnsi="Century Gothic" w:cs="Arial"/>
                <w:b/>
                <w:sz w:val="24"/>
                <w:szCs w:val="24"/>
                <w:lang w:val="es-ES"/>
              </w:rPr>
              <w:fldChar w:fldCharType="end"/>
            </w:r>
            <w:r w:rsidRPr="00D457CC">
              <w:rPr>
                <w:rFonts w:ascii="Century Gothic" w:hAnsi="Century Gothic" w:cs="Arial"/>
                <w:b/>
                <w:sz w:val="24"/>
                <w:szCs w:val="24"/>
                <w:lang w:val="es-ES"/>
              </w:rPr>
              <w:t>2000114</w:t>
            </w:r>
            <w:r w:rsidRPr="00D457CC">
              <w:rPr>
                <w:rFonts w:ascii="Century Gothic" w:hAnsi="Century Gothic" w:cs="Arial"/>
                <w:b/>
                <w:sz w:val="24"/>
                <w:szCs w:val="24"/>
                <w:lang w:val="es-ES"/>
              </w:rPr>
              <w:fldChar w:fldCharType="begin"/>
            </w:r>
            <w:r w:rsidRPr="00D457CC">
              <w:rPr>
                <w:rFonts w:ascii="Century Gothic" w:hAnsi="Century Gothic" w:cs="Arial"/>
                <w:b/>
                <w:sz w:val="24"/>
                <w:szCs w:val="24"/>
                <w:lang w:val="es-ES"/>
              </w:rPr>
              <w:instrText xml:space="preserve"> MERGEFIELD radicado </w:instrText>
            </w:r>
            <w:r w:rsidRPr="00D457CC">
              <w:rPr>
                <w:rFonts w:ascii="Century Gothic" w:hAnsi="Century Gothic" w:cs="Arial"/>
                <w:b/>
                <w:sz w:val="24"/>
                <w:szCs w:val="24"/>
                <w:lang w:val="es-ES"/>
              </w:rPr>
              <w:fldChar w:fldCharType="end"/>
            </w:r>
            <w:r w:rsidRPr="00D457CC">
              <w:rPr>
                <w:rFonts w:ascii="Century Gothic" w:hAnsi="Century Gothic" w:cs="Arial"/>
                <w:b/>
                <w:sz w:val="24"/>
                <w:szCs w:val="24"/>
                <w:lang w:val="es-ES"/>
              </w:rPr>
              <w:t>00</w:t>
            </w:r>
          </w:p>
        </w:tc>
      </w:tr>
      <w:tr w:rsidR="00F77123" w:rsidRPr="00D457CC" w14:paraId="693CF7D1" w14:textId="77777777" w:rsidTr="00F77123">
        <w:tc>
          <w:tcPr>
            <w:tcW w:w="2297" w:type="dxa"/>
            <w:vAlign w:val="center"/>
          </w:tcPr>
          <w:p w14:paraId="3D4D55DC" w14:textId="4FF1D3B6" w:rsidR="00F77123" w:rsidRPr="00D457CC" w:rsidRDefault="00B97157" w:rsidP="004B07B7">
            <w:pPr>
              <w:spacing w:line="276" w:lineRule="auto"/>
              <w:jc w:val="both"/>
              <w:rPr>
                <w:rFonts w:ascii="Century Gothic" w:hAnsi="Century Gothic" w:cs="Arial"/>
                <w:sz w:val="24"/>
                <w:szCs w:val="24"/>
                <w:lang w:val="es-ES"/>
              </w:rPr>
            </w:pPr>
            <w:r w:rsidRPr="00D457CC">
              <w:rPr>
                <w:rFonts w:ascii="Century Gothic" w:hAnsi="Century Gothic" w:cs="Arial"/>
                <w:sz w:val="24"/>
                <w:szCs w:val="24"/>
                <w:lang w:val="es-ES"/>
              </w:rPr>
              <w:t>Accionante</w:t>
            </w:r>
          </w:p>
        </w:tc>
        <w:tc>
          <w:tcPr>
            <w:tcW w:w="6634" w:type="dxa"/>
          </w:tcPr>
          <w:p w14:paraId="5AE39E4E" w14:textId="31AF21FC" w:rsidR="00F77123" w:rsidRPr="00D457CC" w:rsidRDefault="00B97157" w:rsidP="004B07B7">
            <w:pPr>
              <w:spacing w:line="276" w:lineRule="auto"/>
              <w:jc w:val="both"/>
              <w:rPr>
                <w:rFonts w:ascii="Century Gothic" w:hAnsi="Century Gothic" w:cs="Arial"/>
                <w:b/>
                <w:sz w:val="24"/>
                <w:szCs w:val="24"/>
                <w:lang w:val="es-ES"/>
              </w:rPr>
            </w:pPr>
            <w:r w:rsidRPr="00D457CC">
              <w:rPr>
                <w:rFonts w:ascii="Century Gothic" w:hAnsi="Century Gothic" w:cs="Arial"/>
                <w:b/>
                <w:sz w:val="24"/>
                <w:szCs w:val="24"/>
                <w:lang w:val="es-ES"/>
              </w:rPr>
              <w:t xml:space="preserve">Oscar Eduardo Cumbe </w:t>
            </w:r>
            <w:proofErr w:type="spellStart"/>
            <w:r w:rsidRPr="00D457CC">
              <w:rPr>
                <w:rFonts w:ascii="Century Gothic" w:hAnsi="Century Gothic" w:cs="Arial"/>
                <w:b/>
                <w:sz w:val="24"/>
                <w:szCs w:val="24"/>
                <w:lang w:val="es-ES"/>
              </w:rPr>
              <w:t>Tribiño</w:t>
            </w:r>
            <w:proofErr w:type="spellEnd"/>
          </w:p>
        </w:tc>
      </w:tr>
      <w:tr w:rsidR="00F77123" w:rsidRPr="00D457CC" w14:paraId="61800929" w14:textId="77777777" w:rsidTr="00F77123">
        <w:tc>
          <w:tcPr>
            <w:tcW w:w="2297" w:type="dxa"/>
            <w:vAlign w:val="center"/>
          </w:tcPr>
          <w:p w14:paraId="62FBF2D4" w14:textId="1F6719B0" w:rsidR="00F77123" w:rsidRPr="00D457CC" w:rsidRDefault="00B97157" w:rsidP="004B07B7">
            <w:pPr>
              <w:spacing w:line="276" w:lineRule="auto"/>
              <w:jc w:val="both"/>
              <w:rPr>
                <w:rFonts w:ascii="Century Gothic" w:hAnsi="Century Gothic" w:cs="Arial"/>
                <w:sz w:val="24"/>
                <w:szCs w:val="24"/>
                <w:lang w:val="es-ES"/>
              </w:rPr>
            </w:pPr>
            <w:r w:rsidRPr="00D457CC">
              <w:rPr>
                <w:rFonts w:ascii="Century Gothic" w:hAnsi="Century Gothic" w:cs="Arial"/>
                <w:sz w:val="24"/>
                <w:szCs w:val="24"/>
                <w:lang w:val="es-ES"/>
              </w:rPr>
              <w:t>Accionado</w:t>
            </w:r>
          </w:p>
        </w:tc>
        <w:tc>
          <w:tcPr>
            <w:tcW w:w="6634" w:type="dxa"/>
          </w:tcPr>
          <w:p w14:paraId="769F8A0D" w14:textId="3D5FB5C1" w:rsidR="00F77123" w:rsidRPr="00D457CC" w:rsidRDefault="00B97157" w:rsidP="004B07B7">
            <w:pPr>
              <w:spacing w:line="276" w:lineRule="auto"/>
              <w:jc w:val="both"/>
              <w:rPr>
                <w:rFonts w:ascii="Century Gothic" w:hAnsi="Century Gothic" w:cs="Arial"/>
                <w:b/>
                <w:sz w:val="24"/>
                <w:szCs w:val="24"/>
                <w:lang w:val="es-ES"/>
              </w:rPr>
            </w:pPr>
            <w:r w:rsidRPr="00D457CC">
              <w:rPr>
                <w:rFonts w:ascii="Century Gothic" w:hAnsi="Century Gothic" w:cs="Arial"/>
                <w:b/>
                <w:sz w:val="24"/>
                <w:szCs w:val="24"/>
                <w:lang w:val="es-ES"/>
              </w:rPr>
              <w:t>Dirección Ejecutiva de la Justicia Penal Militar</w:t>
            </w:r>
          </w:p>
        </w:tc>
      </w:tr>
      <w:tr w:rsidR="00F77123" w:rsidRPr="00D457CC" w14:paraId="001D702E" w14:textId="77777777" w:rsidTr="00F77123">
        <w:tc>
          <w:tcPr>
            <w:tcW w:w="2297" w:type="dxa"/>
            <w:vAlign w:val="center"/>
          </w:tcPr>
          <w:p w14:paraId="07EC4E3A" w14:textId="34B89774" w:rsidR="00F77123" w:rsidRPr="00D457CC" w:rsidRDefault="00B97157" w:rsidP="004B07B7">
            <w:pPr>
              <w:spacing w:line="276" w:lineRule="auto"/>
              <w:jc w:val="both"/>
              <w:rPr>
                <w:rFonts w:ascii="Century Gothic" w:hAnsi="Century Gothic" w:cs="Arial"/>
                <w:sz w:val="24"/>
                <w:szCs w:val="24"/>
                <w:lang w:val="es-ES"/>
              </w:rPr>
            </w:pPr>
            <w:r w:rsidRPr="00D457CC">
              <w:rPr>
                <w:rFonts w:ascii="Century Gothic" w:hAnsi="Century Gothic" w:cs="Arial"/>
                <w:sz w:val="24"/>
                <w:szCs w:val="24"/>
                <w:lang w:val="es-ES"/>
              </w:rPr>
              <w:t>Medio de control</w:t>
            </w:r>
          </w:p>
        </w:tc>
        <w:tc>
          <w:tcPr>
            <w:tcW w:w="6634" w:type="dxa"/>
          </w:tcPr>
          <w:p w14:paraId="0F81C2DE" w14:textId="77777777" w:rsidR="00F77123" w:rsidRPr="00D457CC" w:rsidRDefault="00F77123" w:rsidP="004B07B7">
            <w:pPr>
              <w:spacing w:line="276" w:lineRule="auto"/>
              <w:jc w:val="both"/>
              <w:rPr>
                <w:rFonts w:ascii="Century Gothic" w:hAnsi="Century Gothic" w:cs="Arial"/>
                <w:b/>
                <w:sz w:val="24"/>
                <w:szCs w:val="24"/>
                <w:lang w:val="es-ES"/>
              </w:rPr>
            </w:pPr>
            <w:r w:rsidRPr="00D457CC">
              <w:rPr>
                <w:rFonts w:ascii="Century Gothic" w:hAnsi="Century Gothic" w:cs="Arial"/>
                <w:b/>
                <w:sz w:val="24"/>
                <w:szCs w:val="24"/>
                <w:lang w:val="es-ES"/>
              </w:rPr>
              <w:t>Tutela</w:t>
            </w:r>
          </w:p>
        </w:tc>
      </w:tr>
      <w:tr w:rsidR="00F77123" w:rsidRPr="00D457CC" w14:paraId="12895F54" w14:textId="77777777" w:rsidTr="00F77123">
        <w:tc>
          <w:tcPr>
            <w:tcW w:w="2297" w:type="dxa"/>
            <w:vAlign w:val="center"/>
          </w:tcPr>
          <w:p w14:paraId="04654AAA" w14:textId="445CCF42" w:rsidR="00F77123" w:rsidRPr="00D457CC" w:rsidRDefault="00B97157" w:rsidP="004B07B7">
            <w:pPr>
              <w:spacing w:line="276" w:lineRule="auto"/>
              <w:jc w:val="both"/>
              <w:rPr>
                <w:rFonts w:ascii="Century Gothic" w:hAnsi="Century Gothic" w:cs="Arial"/>
                <w:sz w:val="24"/>
                <w:szCs w:val="24"/>
                <w:lang w:val="es-ES"/>
              </w:rPr>
            </w:pPr>
            <w:r w:rsidRPr="00D457CC">
              <w:rPr>
                <w:rFonts w:ascii="Century Gothic" w:hAnsi="Century Gothic" w:cs="Arial"/>
                <w:sz w:val="24"/>
                <w:szCs w:val="24"/>
                <w:lang w:val="es-ES"/>
              </w:rPr>
              <w:t>Asunto</w:t>
            </w:r>
          </w:p>
        </w:tc>
        <w:tc>
          <w:tcPr>
            <w:tcW w:w="6634" w:type="dxa"/>
          </w:tcPr>
          <w:p w14:paraId="3CEE06D8" w14:textId="0B301572" w:rsidR="00F77123" w:rsidRPr="00D457CC" w:rsidRDefault="00B97157" w:rsidP="004B07B7">
            <w:pPr>
              <w:spacing w:line="276" w:lineRule="auto"/>
              <w:jc w:val="both"/>
              <w:rPr>
                <w:rFonts w:ascii="Century Gothic" w:hAnsi="Century Gothic" w:cs="Arial"/>
                <w:b/>
                <w:sz w:val="24"/>
                <w:szCs w:val="24"/>
                <w:lang w:val="es-ES"/>
              </w:rPr>
            </w:pPr>
            <w:r w:rsidRPr="00D457CC">
              <w:rPr>
                <w:rFonts w:ascii="Century Gothic" w:hAnsi="Century Gothic" w:cs="Arial"/>
                <w:b/>
                <w:sz w:val="24"/>
                <w:szCs w:val="24"/>
                <w:lang w:val="es-ES"/>
              </w:rPr>
              <w:t>Sentencia de primera instancia</w:t>
            </w:r>
          </w:p>
        </w:tc>
      </w:tr>
    </w:tbl>
    <w:p w14:paraId="3B1AD875" w14:textId="77777777" w:rsidR="00F77123" w:rsidRPr="00D457CC" w:rsidRDefault="00F77123" w:rsidP="004B07B7">
      <w:pPr>
        <w:spacing w:line="360" w:lineRule="auto"/>
        <w:jc w:val="both"/>
        <w:rPr>
          <w:rFonts w:ascii="Century Gothic" w:hAnsi="Century Gothic" w:cs="Arial"/>
          <w:sz w:val="24"/>
          <w:szCs w:val="24"/>
          <w:lang w:val="es-ES"/>
        </w:rPr>
      </w:pPr>
    </w:p>
    <w:p w14:paraId="0FEECA29" w14:textId="77777777" w:rsidR="00F77123" w:rsidRPr="00D457CC" w:rsidRDefault="00F77123" w:rsidP="004B07B7">
      <w:pPr>
        <w:spacing w:line="360" w:lineRule="auto"/>
        <w:jc w:val="center"/>
        <w:rPr>
          <w:rFonts w:ascii="Century Gothic" w:hAnsi="Century Gothic" w:cs="Arial"/>
          <w:b/>
          <w:sz w:val="24"/>
          <w:szCs w:val="24"/>
          <w:lang w:val="es-ES"/>
        </w:rPr>
      </w:pPr>
      <w:r w:rsidRPr="00D457CC">
        <w:rPr>
          <w:rFonts w:ascii="Century Gothic" w:hAnsi="Century Gothic" w:cs="Arial"/>
          <w:b/>
          <w:sz w:val="24"/>
          <w:szCs w:val="24"/>
          <w:lang w:val="es-ES"/>
        </w:rPr>
        <w:t>SENTENCIA</w:t>
      </w:r>
    </w:p>
    <w:p w14:paraId="56CE4F93" w14:textId="77777777" w:rsidR="00F77123" w:rsidRPr="00D457CC" w:rsidRDefault="00F77123" w:rsidP="004B07B7">
      <w:pPr>
        <w:spacing w:line="360" w:lineRule="auto"/>
        <w:jc w:val="center"/>
        <w:rPr>
          <w:rFonts w:ascii="Century Gothic" w:hAnsi="Century Gothic" w:cs="Arial"/>
          <w:b/>
          <w:sz w:val="24"/>
          <w:szCs w:val="24"/>
          <w:lang w:val="es-ES"/>
        </w:rPr>
      </w:pPr>
    </w:p>
    <w:p w14:paraId="393C33E5" w14:textId="639E3E2D" w:rsidR="00B97157" w:rsidRPr="00D457CC" w:rsidRDefault="00F77123" w:rsidP="004B07B7">
      <w:pPr>
        <w:spacing w:line="360" w:lineRule="auto"/>
        <w:jc w:val="both"/>
        <w:rPr>
          <w:rFonts w:ascii="Century Gothic" w:hAnsi="Century Gothic" w:cs="Arial"/>
          <w:sz w:val="24"/>
          <w:szCs w:val="24"/>
          <w:lang w:val="es-ES"/>
        </w:rPr>
      </w:pPr>
      <w:r w:rsidRPr="00D457CC">
        <w:rPr>
          <w:rFonts w:ascii="Century Gothic" w:hAnsi="Century Gothic" w:cs="Arial"/>
          <w:sz w:val="24"/>
          <w:szCs w:val="24"/>
          <w:lang w:val="es-ES"/>
        </w:rPr>
        <w:t>El despacho decide la acción de tutela que presentó en nombre propio el señor</w:t>
      </w:r>
      <w:r w:rsidR="00B97157" w:rsidRPr="00D457CC">
        <w:rPr>
          <w:rFonts w:ascii="Century Gothic" w:hAnsi="Century Gothic" w:cs="Arial"/>
          <w:sz w:val="24"/>
          <w:szCs w:val="24"/>
          <w:lang w:val="es-ES"/>
        </w:rPr>
        <w:t xml:space="preserve"> Oscar Eduardo Cumbe </w:t>
      </w:r>
      <w:proofErr w:type="spellStart"/>
      <w:r w:rsidR="00B97157" w:rsidRPr="00D457CC">
        <w:rPr>
          <w:rFonts w:ascii="Century Gothic" w:hAnsi="Century Gothic" w:cs="Arial"/>
          <w:sz w:val="24"/>
          <w:szCs w:val="24"/>
          <w:lang w:val="es-ES"/>
        </w:rPr>
        <w:t>Tribiño</w:t>
      </w:r>
      <w:proofErr w:type="spellEnd"/>
      <w:r w:rsidR="00B97157" w:rsidRPr="00D457CC">
        <w:rPr>
          <w:rFonts w:ascii="Century Gothic" w:hAnsi="Century Gothic" w:cs="Arial"/>
          <w:sz w:val="24"/>
          <w:szCs w:val="24"/>
          <w:lang w:val="es-ES"/>
        </w:rPr>
        <w:t xml:space="preserve"> </w:t>
      </w:r>
      <w:r w:rsidRPr="00D457CC">
        <w:rPr>
          <w:rFonts w:ascii="Century Gothic" w:hAnsi="Century Gothic" w:cs="Arial"/>
          <w:sz w:val="24"/>
          <w:szCs w:val="24"/>
          <w:lang w:val="es-ES"/>
        </w:rPr>
        <w:t>contra la</w:t>
      </w:r>
      <w:r w:rsidR="00B97157" w:rsidRPr="00D457CC">
        <w:rPr>
          <w:rFonts w:ascii="Century Gothic" w:hAnsi="Century Gothic" w:cs="Arial"/>
          <w:sz w:val="24"/>
          <w:szCs w:val="24"/>
          <w:lang w:val="es-ES"/>
        </w:rPr>
        <w:t xml:space="preserve"> Dirección Ejecutiva de la Justicia Penal Militar, para la protección de su derecho fundamental de petición.</w:t>
      </w:r>
    </w:p>
    <w:p w14:paraId="0E909386" w14:textId="77777777" w:rsidR="00F77123" w:rsidRPr="00D457CC" w:rsidRDefault="00F77123" w:rsidP="004B07B7">
      <w:pPr>
        <w:tabs>
          <w:tab w:val="left" w:pos="5472"/>
        </w:tabs>
        <w:spacing w:line="360" w:lineRule="auto"/>
        <w:jc w:val="both"/>
        <w:rPr>
          <w:rFonts w:ascii="Century Gothic" w:hAnsi="Century Gothic" w:cs="Arial"/>
          <w:sz w:val="24"/>
          <w:szCs w:val="24"/>
          <w:lang w:val="es-ES"/>
        </w:rPr>
      </w:pPr>
    </w:p>
    <w:p w14:paraId="5B7840D6" w14:textId="77777777" w:rsidR="00F77123" w:rsidRPr="00D457CC" w:rsidRDefault="00F77123" w:rsidP="004B07B7">
      <w:pPr>
        <w:tabs>
          <w:tab w:val="left" w:pos="5472"/>
        </w:tabs>
        <w:spacing w:line="360" w:lineRule="auto"/>
        <w:jc w:val="center"/>
        <w:rPr>
          <w:rFonts w:ascii="Century Gothic" w:hAnsi="Century Gothic" w:cs="Arial"/>
          <w:b/>
          <w:sz w:val="24"/>
          <w:szCs w:val="24"/>
          <w:lang w:val="es-ES"/>
        </w:rPr>
      </w:pPr>
      <w:r w:rsidRPr="00D457CC">
        <w:rPr>
          <w:rFonts w:ascii="Century Gothic" w:hAnsi="Century Gothic" w:cs="Arial"/>
          <w:b/>
          <w:sz w:val="24"/>
          <w:szCs w:val="24"/>
          <w:lang w:val="es-ES"/>
        </w:rPr>
        <w:t>I. ANTECEDENTES</w:t>
      </w:r>
    </w:p>
    <w:p w14:paraId="2F5C44AF" w14:textId="77777777" w:rsidR="00F77123" w:rsidRPr="00D457CC" w:rsidRDefault="00F77123" w:rsidP="004B07B7">
      <w:pPr>
        <w:tabs>
          <w:tab w:val="left" w:pos="5472"/>
        </w:tabs>
        <w:spacing w:line="360" w:lineRule="auto"/>
        <w:jc w:val="both"/>
        <w:rPr>
          <w:rFonts w:ascii="Century Gothic" w:hAnsi="Century Gothic" w:cs="Arial"/>
          <w:sz w:val="24"/>
          <w:szCs w:val="24"/>
          <w:lang w:val="es-ES"/>
        </w:rPr>
      </w:pPr>
    </w:p>
    <w:p w14:paraId="01C3B97B" w14:textId="77777777" w:rsidR="00F77123" w:rsidRPr="00D457CC" w:rsidRDefault="00F77123" w:rsidP="004B07B7">
      <w:pPr>
        <w:tabs>
          <w:tab w:val="left" w:pos="5472"/>
        </w:tabs>
        <w:spacing w:line="360" w:lineRule="auto"/>
        <w:jc w:val="both"/>
        <w:rPr>
          <w:rFonts w:ascii="Century Gothic" w:hAnsi="Century Gothic" w:cs="Arial"/>
          <w:b/>
          <w:sz w:val="24"/>
          <w:szCs w:val="24"/>
          <w:lang w:val="es-ES"/>
        </w:rPr>
      </w:pPr>
      <w:r w:rsidRPr="00D457CC">
        <w:rPr>
          <w:rFonts w:ascii="Century Gothic" w:hAnsi="Century Gothic" w:cs="Arial"/>
          <w:b/>
          <w:sz w:val="24"/>
          <w:szCs w:val="24"/>
          <w:lang w:val="es-ES"/>
        </w:rPr>
        <w:t>1. Síntesis del caso</w:t>
      </w:r>
    </w:p>
    <w:p w14:paraId="4CAF573C" w14:textId="77777777" w:rsidR="00F77123" w:rsidRPr="00D457CC" w:rsidRDefault="00F77123" w:rsidP="004B07B7">
      <w:pPr>
        <w:tabs>
          <w:tab w:val="left" w:pos="5472"/>
        </w:tabs>
        <w:spacing w:line="360" w:lineRule="auto"/>
        <w:jc w:val="both"/>
        <w:rPr>
          <w:rFonts w:ascii="Century Gothic" w:hAnsi="Century Gothic" w:cs="Arial"/>
          <w:sz w:val="24"/>
          <w:szCs w:val="24"/>
          <w:lang w:val="es-ES"/>
        </w:rPr>
      </w:pPr>
    </w:p>
    <w:p w14:paraId="7DB27170" w14:textId="48B3F85F" w:rsidR="00F77123" w:rsidRPr="00D457CC" w:rsidRDefault="00841CEF" w:rsidP="004B07B7">
      <w:pPr>
        <w:pStyle w:val="Textoindependiente"/>
        <w:spacing w:after="0" w:line="360" w:lineRule="auto"/>
        <w:jc w:val="both"/>
        <w:rPr>
          <w:rFonts w:ascii="Century Gothic" w:hAnsi="Century Gothic" w:cs="Arial"/>
          <w:szCs w:val="24"/>
          <w:lang w:val="es-ES"/>
        </w:rPr>
      </w:pPr>
      <w:r w:rsidRPr="00D457CC">
        <w:rPr>
          <w:rFonts w:ascii="Century Gothic" w:hAnsi="Century Gothic" w:cs="Arial"/>
          <w:szCs w:val="24"/>
          <w:lang w:val="es-ES"/>
        </w:rPr>
        <w:t xml:space="preserve">1. </w:t>
      </w:r>
      <w:r w:rsidR="00F77123" w:rsidRPr="00D457CC">
        <w:rPr>
          <w:rFonts w:ascii="Century Gothic" w:hAnsi="Century Gothic" w:cs="Arial"/>
          <w:szCs w:val="24"/>
          <w:lang w:val="es-ES"/>
        </w:rPr>
        <w:t>El 1</w:t>
      </w:r>
      <w:r w:rsidR="00421CE2" w:rsidRPr="00D457CC">
        <w:rPr>
          <w:rFonts w:ascii="Century Gothic" w:hAnsi="Century Gothic" w:cs="Arial"/>
          <w:szCs w:val="24"/>
          <w:lang w:val="es-ES"/>
        </w:rPr>
        <w:t>0</w:t>
      </w:r>
      <w:r w:rsidR="00F77123" w:rsidRPr="00D457CC">
        <w:rPr>
          <w:rFonts w:ascii="Century Gothic" w:hAnsi="Century Gothic" w:cs="Arial"/>
          <w:szCs w:val="24"/>
          <w:lang w:val="es-ES"/>
        </w:rPr>
        <w:t xml:space="preserve"> de febrero de 2020, </w:t>
      </w:r>
      <w:r w:rsidR="00421CE2" w:rsidRPr="00D457CC">
        <w:rPr>
          <w:rFonts w:ascii="Century Gothic" w:hAnsi="Century Gothic" w:cs="Arial"/>
          <w:szCs w:val="24"/>
          <w:lang w:val="es-ES"/>
        </w:rPr>
        <w:t>e</w:t>
      </w:r>
      <w:r w:rsidR="00F77123" w:rsidRPr="00D457CC">
        <w:rPr>
          <w:rFonts w:ascii="Century Gothic" w:hAnsi="Century Gothic" w:cs="Arial"/>
          <w:szCs w:val="24"/>
          <w:lang w:val="es-ES"/>
        </w:rPr>
        <w:t>l señor</w:t>
      </w:r>
      <w:r w:rsidR="004B07B7" w:rsidRPr="00D457CC">
        <w:rPr>
          <w:rFonts w:ascii="Century Gothic" w:hAnsi="Century Gothic" w:cs="Arial"/>
          <w:szCs w:val="24"/>
          <w:lang w:val="es-ES"/>
        </w:rPr>
        <w:t xml:space="preserve"> Oscar Eduardo Cumbe </w:t>
      </w:r>
      <w:proofErr w:type="spellStart"/>
      <w:r w:rsidR="004B07B7" w:rsidRPr="00D457CC">
        <w:rPr>
          <w:rFonts w:ascii="Century Gothic" w:hAnsi="Century Gothic" w:cs="Arial"/>
          <w:szCs w:val="24"/>
          <w:lang w:val="es-ES"/>
        </w:rPr>
        <w:t>Tribiño</w:t>
      </w:r>
      <w:proofErr w:type="spellEnd"/>
      <w:r w:rsidR="006C496C" w:rsidRPr="00D457CC">
        <w:rPr>
          <w:rStyle w:val="Refdenotaalpie"/>
          <w:rFonts w:ascii="Century Gothic" w:hAnsi="Century Gothic" w:cs="Arial"/>
          <w:szCs w:val="24"/>
          <w:lang w:val="es-ES"/>
        </w:rPr>
        <w:footnoteReference w:id="2"/>
      </w:r>
      <w:r w:rsidR="00421CE2" w:rsidRPr="00D457CC">
        <w:rPr>
          <w:rFonts w:ascii="Century Gothic" w:hAnsi="Century Gothic" w:cs="Arial"/>
          <w:szCs w:val="24"/>
          <w:lang w:val="es-ES"/>
        </w:rPr>
        <w:t xml:space="preserve"> </w:t>
      </w:r>
      <w:r w:rsidR="00F77123" w:rsidRPr="00D457CC">
        <w:rPr>
          <w:rFonts w:ascii="Century Gothic" w:hAnsi="Century Gothic" w:cs="Arial"/>
          <w:szCs w:val="24"/>
          <w:lang w:val="es-ES"/>
        </w:rPr>
        <w:t xml:space="preserve">solicitó a </w:t>
      </w:r>
      <w:r w:rsidR="00421CE2" w:rsidRPr="00D457CC">
        <w:rPr>
          <w:rFonts w:ascii="Century Gothic" w:hAnsi="Century Gothic" w:cs="Arial"/>
          <w:szCs w:val="24"/>
          <w:lang w:val="es-ES"/>
        </w:rPr>
        <w:t>la</w:t>
      </w:r>
      <w:r w:rsidR="004B07B7" w:rsidRPr="00D457CC">
        <w:rPr>
          <w:rFonts w:ascii="Century Gothic" w:hAnsi="Century Gothic" w:cs="Arial"/>
          <w:szCs w:val="24"/>
          <w:lang w:val="es-ES"/>
        </w:rPr>
        <w:t xml:space="preserve"> Dirección Ejecutiva de la Justicia Penal Militar, la </w:t>
      </w:r>
      <w:r w:rsidR="00421CE2" w:rsidRPr="00D457CC">
        <w:rPr>
          <w:rFonts w:ascii="Century Gothic" w:hAnsi="Century Gothic" w:cs="Arial"/>
          <w:szCs w:val="24"/>
          <w:lang w:val="es-ES"/>
        </w:rPr>
        <w:t>ubicación</w:t>
      </w:r>
      <w:r w:rsidR="006B7B41" w:rsidRPr="00D457CC">
        <w:rPr>
          <w:rFonts w:ascii="Century Gothic" w:hAnsi="Century Gothic" w:cs="Arial"/>
          <w:szCs w:val="24"/>
          <w:lang w:val="es-ES"/>
        </w:rPr>
        <w:t xml:space="preserve"> y estado</w:t>
      </w:r>
      <w:r w:rsidR="00421CE2" w:rsidRPr="00D457CC">
        <w:rPr>
          <w:rFonts w:ascii="Century Gothic" w:hAnsi="Century Gothic" w:cs="Arial"/>
          <w:szCs w:val="24"/>
          <w:lang w:val="es-ES"/>
        </w:rPr>
        <w:t xml:space="preserve"> del proceso penal “</w:t>
      </w:r>
      <w:r w:rsidR="00421CE2" w:rsidRPr="00D457CC">
        <w:rPr>
          <w:rFonts w:ascii="Century Gothic" w:hAnsi="Century Gothic" w:cs="Arial"/>
          <w:i/>
          <w:szCs w:val="24"/>
          <w:lang w:val="es-ES"/>
        </w:rPr>
        <w:t>caso 125 de 12 de junio de 2003”</w:t>
      </w:r>
      <w:r w:rsidR="00B77AE2" w:rsidRPr="00D457CC">
        <w:rPr>
          <w:rStyle w:val="Refdenotaalpie"/>
          <w:rFonts w:ascii="Century Gothic" w:hAnsi="Century Gothic" w:cs="Arial"/>
          <w:szCs w:val="24"/>
          <w:lang w:val="es-ES"/>
        </w:rPr>
        <w:footnoteReference w:id="3"/>
      </w:r>
      <w:r w:rsidR="00421CE2" w:rsidRPr="00D457CC">
        <w:rPr>
          <w:rFonts w:ascii="Century Gothic" w:hAnsi="Century Gothic" w:cs="Arial"/>
          <w:szCs w:val="24"/>
          <w:lang w:val="es-ES"/>
        </w:rPr>
        <w:t xml:space="preserve">, que cursaba en el </w:t>
      </w:r>
      <w:r w:rsidR="004B07B7" w:rsidRPr="00D457CC">
        <w:rPr>
          <w:rFonts w:ascii="Century Gothic" w:hAnsi="Century Gothic" w:cs="Arial"/>
          <w:szCs w:val="24"/>
          <w:lang w:val="es-ES"/>
        </w:rPr>
        <w:t>J</w:t>
      </w:r>
      <w:r w:rsidR="00421CE2" w:rsidRPr="00D457CC">
        <w:rPr>
          <w:rFonts w:ascii="Century Gothic" w:hAnsi="Century Gothic" w:cs="Arial"/>
          <w:szCs w:val="24"/>
          <w:lang w:val="es-ES"/>
        </w:rPr>
        <w:t xml:space="preserve">uzgado </w:t>
      </w:r>
      <w:r w:rsidR="00B77AE2" w:rsidRPr="00D457CC">
        <w:rPr>
          <w:rFonts w:ascii="Century Gothic" w:hAnsi="Century Gothic" w:cs="Arial"/>
          <w:szCs w:val="24"/>
          <w:lang w:val="es-ES"/>
        </w:rPr>
        <w:t xml:space="preserve">96 de </w:t>
      </w:r>
      <w:r w:rsidR="004B07B7" w:rsidRPr="00D457CC">
        <w:rPr>
          <w:rFonts w:ascii="Century Gothic" w:hAnsi="Century Gothic" w:cs="Arial"/>
          <w:szCs w:val="24"/>
          <w:lang w:val="es-ES"/>
        </w:rPr>
        <w:t>I</w:t>
      </w:r>
      <w:r w:rsidR="00B77AE2" w:rsidRPr="00D457CC">
        <w:rPr>
          <w:rFonts w:ascii="Century Gothic" w:hAnsi="Century Gothic" w:cs="Arial"/>
          <w:szCs w:val="24"/>
          <w:lang w:val="es-ES"/>
        </w:rPr>
        <w:t xml:space="preserve">nstrucción </w:t>
      </w:r>
      <w:r w:rsidR="004B07B7" w:rsidRPr="00D457CC">
        <w:rPr>
          <w:rFonts w:ascii="Century Gothic" w:hAnsi="Century Gothic" w:cs="Arial"/>
          <w:szCs w:val="24"/>
          <w:lang w:val="es-ES"/>
        </w:rPr>
        <w:t>P</w:t>
      </w:r>
      <w:r w:rsidR="00B77AE2" w:rsidRPr="00D457CC">
        <w:rPr>
          <w:rFonts w:ascii="Century Gothic" w:hAnsi="Century Gothic" w:cs="Arial"/>
          <w:szCs w:val="24"/>
          <w:lang w:val="es-ES"/>
        </w:rPr>
        <w:t xml:space="preserve">enal </w:t>
      </w:r>
      <w:r w:rsidR="004B07B7" w:rsidRPr="00D457CC">
        <w:rPr>
          <w:rFonts w:ascii="Century Gothic" w:hAnsi="Century Gothic" w:cs="Arial"/>
          <w:szCs w:val="24"/>
          <w:lang w:val="es-ES"/>
        </w:rPr>
        <w:t>M</w:t>
      </w:r>
      <w:r w:rsidR="00B77AE2" w:rsidRPr="00D457CC">
        <w:rPr>
          <w:rFonts w:ascii="Century Gothic" w:hAnsi="Century Gothic" w:cs="Arial"/>
          <w:szCs w:val="24"/>
          <w:lang w:val="es-ES"/>
        </w:rPr>
        <w:t xml:space="preserve">ilitar </w:t>
      </w:r>
      <w:r w:rsidR="00421CE2" w:rsidRPr="00D457CC">
        <w:rPr>
          <w:rFonts w:ascii="Century Gothic" w:hAnsi="Century Gothic" w:cs="Arial"/>
          <w:szCs w:val="24"/>
          <w:lang w:val="es-ES"/>
        </w:rPr>
        <w:t>de Bogotá</w:t>
      </w:r>
      <w:r w:rsidR="004B07B7" w:rsidRPr="00D457CC">
        <w:rPr>
          <w:rFonts w:ascii="Century Gothic" w:hAnsi="Century Gothic" w:cs="Arial"/>
          <w:szCs w:val="24"/>
          <w:lang w:val="es-ES"/>
        </w:rPr>
        <w:t xml:space="preserve">. Indicó que ese </w:t>
      </w:r>
      <w:r w:rsidR="007548C5" w:rsidRPr="00D457CC">
        <w:rPr>
          <w:rFonts w:ascii="Century Gothic" w:hAnsi="Century Gothic" w:cs="Arial"/>
          <w:szCs w:val="24"/>
          <w:lang w:val="es-ES"/>
        </w:rPr>
        <w:t>despacho</w:t>
      </w:r>
      <w:r w:rsidR="004B07B7" w:rsidRPr="00D457CC">
        <w:rPr>
          <w:rFonts w:ascii="Century Gothic" w:hAnsi="Century Gothic" w:cs="Arial"/>
          <w:szCs w:val="24"/>
          <w:lang w:val="es-ES"/>
        </w:rPr>
        <w:t xml:space="preserve"> se trasladó al Municipio de Fusagasugá</w:t>
      </w:r>
      <w:r w:rsidR="007548C5" w:rsidRPr="00D457CC">
        <w:rPr>
          <w:rFonts w:ascii="Century Gothic" w:hAnsi="Century Gothic" w:cs="Arial"/>
          <w:szCs w:val="24"/>
          <w:lang w:val="es-ES"/>
        </w:rPr>
        <w:t xml:space="preserve"> y que su caso </w:t>
      </w:r>
      <w:r w:rsidR="004B07B7" w:rsidRPr="00D457CC">
        <w:rPr>
          <w:rFonts w:ascii="Century Gothic" w:hAnsi="Century Gothic" w:cs="Arial"/>
          <w:szCs w:val="24"/>
          <w:lang w:val="es-ES"/>
        </w:rPr>
        <w:t>se repartió a un juzgado que desconoce</w:t>
      </w:r>
      <w:r w:rsidR="00F77123" w:rsidRPr="00D457CC">
        <w:rPr>
          <w:rFonts w:ascii="Century Gothic" w:hAnsi="Century Gothic" w:cs="Arial"/>
          <w:szCs w:val="24"/>
          <w:lang w:val="es-ES"/>
        </w:rPr>
        <w:t>. Afirmó que para la fecha de presentación de la solicitud de tutela la accionada no había dado respuesta a su petición, además</w:t>
      </w:r>
      <w:r w:rsidRPr="00D457CC">
        <w:rPr>
          <w:rFonts w:ascii="Century Gothic" w:hAnsi="Century Gothic" w:cs="Arial"/>
          <w:szCs w:val="24"/>
          <w:lang w:val="es-ES"/>
        </w:rPr>
        <w:t xml:space="preserve"> </w:t>
      </w:r>
      <w:r w:rsidR="00F77123" w:rsidRPr="00D457CC">
        <w:rPr>
          <w:rFonts w:ascii="Century Gothic" w:hAnsi="Century Gothic" w:cs="Arial"/>
          <w:szCs w:val="24"/>
          <w:lang w:val="es-ES"/>
        </w:rPr>
        <w:t>que se venció el término legal previsto para ello</w:t>
      </w:r>
      <w:r w:rsidR="00F77123" w:rsidRPr="00D457CC">
        <w:rPr>
          <w:rStyle w:val="Refdenotaalpie"/>
          <w:rFonts w:ascii="Century Gothic" w:hAnsi="Century Gothic" w:cs="Arial"/>
          <w:szCs w:val="24"/>
          <w:lang w:val="es-ES"/>
        </w:rPr>
        <w:footnoteReference w:id="4"/>
      </w:r>
      <w:r w:rsidR="00F77123" w:rsidRPr="00D457CC">
        <w:rPr>
          <w:rFonts w:ascii="Century Gothic" w:hAnsi="Century Gothic" w:cs="Arial"/>
          <w:szCs w:val="24"/>
          <w:lang w:val="es-ES"/>
        </w:rPr>
        <w:t>.</w:t>
      </w:r>
    </w:p>
    <w:p w14:paraId="5E40A9D8" w14:textId="77777777" w:rsidR="00F77123" w:rsidRPr="00D457CC" w:rsidRDefault="00F77123" w:rsidP="004B07B7">
      <w:pPr>
        <w:pStyle w:val="Textoindependiente"/>
        <w:spacing w:after="0" w:line="360" w:lineRule="auto"/>
        <w:jc w:val="both"/>
        <w:rPr>
          <w:rFonts w:ascii="Century Gothic" w:hAnsi="Century Gothic" w:cs="Arial"/>
          <w:i/>
          <w:szCs w:val="24"/>
          <w:lang w:val="es-ES"/>
        </w:rPr>
      </w:pPr>
      <w:r w:rsidRPr="00D457CC">
        <w:rPr>
          <w:rFonts w:ascii="Century Gothic" w:hAnsi="Century Gothic" w:cs="Arial"/>
          <w:b/>
          <w:szCs w:val="24"/>
          <w:lang w:val="es-ES"/>
        </w:rPr>
        <w:lastRenderedPageBreak/>
        <w:t>2. Actuación procesal</w:t>
      </w:r>
    </w:p>
    <w:p w14:paraId="71C09D01" w14:textId="77777777" w:rsidR="00F77123" w:rsidRPr="00D457CC" w:rsidRDefault="00F77123" w:rsidP="004B07B7">
      <w:pPr>
        <w:pStyle w:val="Textoindependiente"/>
        <w:spacing w:after="0" w:line="360" w:lineRule="auto"/>
        <w:jc w:val="both"/>
        <w:rPr>
          <w:rFonts w:ascii="Century Gothic" w:hAnsi="Century Gothic" w:cs="Arial"/>
          <w:b/>
          <w:szCs w:val="24"/>
          <w:lang w:val="es-ES"/>
        </w:rPr>
      </w:pPr>
    </w:p>
    <w:p w14:paraId="055431E4" w14:textId="350487E0" w:rsidR="00F77123" w:rsidRPr="00D457CC" w:rsidRDefault="00971177" w:rsidP="004B07B7">
      <w:pPr>
        <w:pStyle w:val="Textoindependiente"/>
        <w:spacing w:after="0" w:line="360" w:lineRule="auto"/>
        <w:jc w:val="both"/>
        <w:rPr>
          <w:rFonts w:ascii="Century Gothic" w:hAnsi="Century Gothic" w:cs="Arial"/>
          <w:szCs w:val="24"/>
          <w:lang w:val="es-ES"/>
        </w:rPr>
      </w:pPr>
      <w:r w:rsidRPr="00D457CC">
        <w:rPr>
          <w:rFonts w:ascii="Century Gothic" w:hAnsi="Century Gothic" w:cs="Arial"/>
          <w:szCs w:val="24"/>
          <w:lang w:val="es-ES"/>
        </w:rPr>
        <w:t xml:space="preserve">2. </w:t>
      </w:r>
      <w:r w:rsidR="00F77123" w:rsidRPr="00D457CC">
        <w:rPr>
          <w:rFonts w:ascii="Century Gothic" w:hAnsi="Century Gothic" w:cs="Arial"/>
          <w:szCs w:val="24"/>
          <w:lang w:val="es-ES"/>
        </w:rPr>
        <w:t xml:space="preserve">El escrito de tutela se presentó el </w:t>
      </w:r>
      <w:r w:rsidR="00CE590B" w:rsidRPr="00D457CC">
        <w:rPr>
          <w:rFonts w:ascii="Century Gothic" w:hAnsi="Century Gothic" w:cs="Arial"/>
          <w:szCs w:val="24"/>
          <w:lang w:val="es-ES"/>
        </w:rPr>
        <w:t xml:space="preserve">4 </w:t>
      </w:r>
      <w:r w:rsidR="00F77123" w:rsidRPr="00D457CC">
        <w:rPr>
          <w:rFonts w:ascii="Century Gothic" w:hAnsi="Century Gothic" w:cs="Arial"/>
          <w:szCs w:val="24"/>
          <w:lang w:val="es-ES"/>
        </w:rPr>
        <w:t xml:space="preserve">de </w:t>
      </w:r>
      <w:r w:rsidR="00CE590B" w:rsidRPr="00D457CC">
        <w:rPr>
          <w:rFonts w:ascii="Century Gothic" w:hAnsi="Century Gothic" w:cs="Arial"/>
          <w:szCs w:val="24"/>
          <w:lang w:val="es-ES"/>
        </w:rPr>
        <w:t xml:space="preserve">junio </w:t>
      </w:r>
      <w:r w:rsidR="00F77123" w:rsidRPr="00D457CC">
        <w:rPr>
          <w:rFonts w:ascii="Century Gothic" w:hAnsi="Century Gothic" w:cs="Arial"/>
          <w:szCs w:val="24"/>
          <w:lang w:val="es-ES"/>
        </w:rPr>
        <w:t>de 2020</w:t>
      </w:r>
      <w:r w:rsidR="00F77123" w:rsidRPr="00D457CC">
        <w:rPr>
          <w:rFonts w:ascii="Century Gothic" w:hAnsi="Century Gothic" w:cs="Arial"/>
          <w:b/>
          <w:szCs w:val="24"/>
          <w:lang w:val="es-ES"/>
        </w:rPr>
        <w:t xml:space="preserve">. </w:t>
      </w:r>
      <w:r w:rsidR="00F77123" w:rsidRPr="00D457CC">
        <w:rPr>
          <w:rFonts w:ascii="Century Gothic" w:hAnsi="Century Gothic" w:cs="Arial"/>
          <w:szCs w:val="24"/>
          <w:lang w:val="es-ES"/>
        </w:rPr>
        <w:t xml:space="preserve">En auto del </w:t>
      </w:r>
      <w:r w:rsidR="00CE590B" w:rsidRPr="00D457CC">
        <w:rPr>
          <w:rFonts w:ascii="Century Gothic" w:hAnsi="Century Gothic" w:cs="Arial"/>
          <w:szCs w:val="24"/>
          <w:lang w:val="es-ES"/>
        </w:rPr>
        <w:t xml:space="preserve">5 </w:t>
      </w:r>
      <w:r w:rsidR="00F77123" w:rsidRPr="00D457CC">
        <w:rPr>
          <w:rFonts w:ascii="Century Gothic" w:hAnsi="Century Gothic" w:cs="Arial"/>
          <w:szCs w:val="24"/>
          <w:lang w:val="es-ES"/>
        </w:rPr>
        <w:t xml:space="preserve">de </w:t>
      </w:r>
      <w:r w:rsidR="00CE590B" w:rsidRPr="00D457CC">
        <w:rPr>
          <w:rFonts w:ascii="Century Gothic" w:hAnsi="Century Gothic" w:cs="Arial"/>
          <w:szCs w:val="24"/>
          <w:lang w:val="es-ES"/>
        </w:rPr>
        <w:t xml:space="preserve">junio </w:t>
      </w:r>
      <w:r w:rsidR="00F77123" w:rsidRPr="00D457CC">
        <w:rPr>
          <w:rFonts w:ascii="Century Gothic" w:hAnsi="Century Gothic" w:cs="Arial"/>
          <w:szCs w:val="24"/>
          <w:lang w:val="es-ES"/>
        </w:rPr>
        <w:t xml:space="preserve">de la misma anualidad, el despacho admitió la solicitud de tutela. El </w:t>
      </w:r>
      <w:r w:rsidR="00CE590B" w:rsidRPr="00D457CC">
        <w:rPr>
          <w:rFonts w:ascii="Century Gothic" w:hAnsi="Century Gothic" w:cs="Arial"/>
          <w:szCs w:val="24"/>
          <w:lang w:val="es-ES"/>
        </w:rPr>
        <w:t>9</w:t>
      </w:r>
      <w:r w:rsidR="00F77123" w:rsidRPr="00D457CC">
        <w:rPr>
          <w:rFonts w:ascii="Century Gothic" w:hAnsi="Century Gothic" w:cs="Arial"/>
          <w:szCs w:val="24"/>
          <w:lang w:val="es-ES"/>
        </w:rPr>
        <w:t xml:space="preserve"> de </w:t>
      </w:r>
      <w:r w:rsidR="00CE590B" w:rsidRPr="00D457CC">
        <w:rPr>
          <w:rFonts w:ascii="Century Gothic" w:hAnsi="Century Gothic" w:cs="Arial"/>
          <w:szCs w:val="24"/>
          <w:lang w:val="es-ES"/>
        </w:rPr>
        <w:t xml:space="preserve">junio </w:t>
      </w:r>
      <w:r w:rsidR="00F77123" w:rsidRPr="00D457CC">
        <w:rPr>
          <w:rFonts w:ascii="Century Gothic" w:hAnsi="Century Gothic" w:cs="Arial"/>
          <w:szCs w:val="24"/>
          <w:lang w:val="es-ES"/>
        </w:rPr>
        <w:t xml:space="preserve">de 2020, </w:t>
      </w:r>
      <w:r w:rsidR="007548C5" w:rsidRPr="00D457CC">
        <w:rPr>
          <w:rFonts w:ascii="Century Gothic" w:hAnsi="Century Gothic" w:cs="Arial"/>
          <w:szCs w:val="24"/>
          <w:lang w:val="es-ES"/>
        </w:rPr>
        <w:t xml:space="preserve">la </w:t>
      </w:r>
      <w:r w:rsidR="007548C5" w:rsidRPr="00D457CC">
        <w:rPr>
          <w:rFonts w:ascii="Century Gothic" w:hAnsi="Century Gothic" w:cs="Arial"/>
          <w:bCs/>
          <w:szCs w:val="24"/>
          <w:lang w:val="es-ES"/>
        </w:rPr>
        <w:t>Dirección Ejecutiva de la Justicia Penal Militar</w:t>
      </w:r>
      <w:r w:rsidR="007548C5" w:rsidRPr="00D457CC">
        <w:rPr>
          <w:rFonts w:ascii="Century Gothic" w:hAnsi="Century Gothic" w:cs="Arial"/>
          <w:szCs w:val="24"/>
          <w:lang w:val="es-ES"/>
        </w:rPr>
        <w:t xml:space="preserve"> </w:t>
      </w:r>
      <w:r w:rsidR="00F77123" w:rsidRPr="00D457CC">
        <w:rPr>
          <w:rFonts w:ascii="Century Gothic" w:hAnsi="Century Gothic" w:cs="Arial"/>
          <w:szCs w:val="24"/>
          <w:lang w:val="es-ES"/>
        </w:rPr>
        <w:t>contest</w:t>
      </w:r>
      <w:r w:rsidR="007548C5" w:rsidRPr="00D457CC">
        <w:rPr>
          <w:rFonts w:ascii="Century Gothic" w:hAnsi="Century Gothic" w:cs="Arial"/>
          <w:szCs w:val="24"/>
          <w:lang w:val="es-ES"/>
        </w:rPr>
        <w:t>ó</w:t>
      </w:r>
      <w:r w:rsidR="00F77123" w:rsidRPr="00D457CC">
        <w:rPr>
          <w:rFonts w:ascii="Century Gothic" w:hAnsi="Century Gothic" w:cs="Arial"/>
          <w:szCs w:val="24"/>
          <w:lang w:val="es-ES"/>
        </w:rPr>
        <w:t xml:space="preserve">.  </w:t>
      </w:r>
    </w:p>
    <w:p w14:paraId="0A0ABB7E" w14:textId="77777777" w:rsidR="00F77123" w:rsidRPr="00D457CC" w:rsidRDefault="00F77123" w:rsidP="004B07B7">
      <w:pPr>
        <w:pStyle w:val="Textoindependiente"/>
        <w:spacing w:after="0" w:line="360" w:lineRule="auto"/>
        <w:jc w:val="both"/>
        <w:rPr>
          <w:rFonts w:ascii="Century Gothic" w:hAnsi="Century Gothic" w:cs="Arial"/>
          <w:b/>
          <w:szCs w:val="24"/>
          <w:lang w:val="es-ES"/>
        </w:rPr>
      </w:pPr>
    </w:p>
    <w:p w14:paraId="58C78512" w14:textId="77777777" w:rsidR="00F77123" w:rsidRPr="00D457CC" w:rsidRDefault="00F77123" w:rsidP="004B07B7">
      <w:pPr>
        <w:pStyle w:val="Textoindependiente"/>
        <w:spacing w:after="0" w:line="360" w:lineRule="auto"/>
        <w:jc w:val="both"/>
        <w:rPr>
          <w:rFonts w:ascii="Century Gothic" w:hAnsi="Century Gothic" w:cs="Arial"/>
          <w:b/>
          <w:szCs w:val="24"/>
          <w:lang w:val="es-ES"/>
        </w:rPr>
      </w:pPr>
      <w:r w:rsidRPr="00D457CC">
        <w:rPr>
          <w:rFonts w:ascii="Century Gothic" w:hAnsi="Century Gothic" w:cs="Arial"/>
          <w:b/>
          <w:szCs w:val="24"/>
          <w:lang w:val="es-ES"/>
        </w:rPr>
        <w:t>3. Contestación de la tutela</w:t>
      </w:r>
    </w:p>
    <w:p w14:paraId="7948FB7F" w14:textId="77777777" w:rsidR="00F77123" w:rsidRPr="00D457CC" w:rsidRDefault="00F77123" w:rsidP="004B07B7">
      <w:pPr>
        <w:pStyle w:val="Textoindependiente"/>
        <w:spacing w:after="0" w:line="360" w:lineRule="auto"/>
        <w:jc w:val="both"/>
        <w:rPr>
          <w:rFonts w:ascii="Century Gothic" w:hAnsi="Century Gothic" w:cs="Arial"/>
          <w:b/>
          <w:szCs w:val="24"/>
          <w:lang w:val="es-ES"/>
        </w:rPr>
      </w:pPr>
    </w:p>
    <w:p w14:paraId="65B4387B" w14:textId="4F7E3A80" w:rsidR="00070F32" w:rsidRPr="00D457CC" w:rsidRDefault="00971177" w:rsidP="001346C7">
      <w:pPr>
        <w:pStyle w:val="Textoindependiente"/>
        <w:spacing w:line="360" w:lineRule="auto"/>
        <w:jc w:val="both"/>
        <w:rPr>
          <w:rFonts w:ascii="Century Gothic" w:hAnsi="Century Gothic" w:cs="Arial"/>
          <w:szCs w:val="24"/>
          <w:lang w:val="es-ES"/>
        </w:rPr>
      </w:pPr>
      <w:r w:rsidRPr="00D457CC">
        <w:rPr>
          <w:rFonts w:ascii="Century Gothic" w:hAnsi="Century Gothic" w:cs="Arial"/>
          <w:szCs w:val="24"/>
          <w:lang w:val="es-ES"/>
        </w:rPr>
        <w:t xml:space="preserve">3. </w:t>
      </w:r>
      <w:r w:rsidR="00F77123" w:rsidRPr="00D457CC">
        <w:rPr>
          <w:rFonts w:ascii="Century Gothic" w:hAnsi="Century Gothic" w:cs="Arial"/>
          <w:szCs w:val="24"/>
          <w:lang w:val="es-ES"/>
        </w:rPr>
        <w:t xml:space="preserve">La </w:t>
      </w:r>
      <w:r w:rsidR="001346C7" w:rsidRPr="00D457CC">
        <w:rPr>
          <w:rFonts w:ascii="Century Gothic" w:hAnsi="Century Gothic" w:cs="Arial"/>
          <w:szCs w:val="24"/>
          <w:lang w:val="es-ES"/>
        </w:rPr>
        <w:t>Dirección Ejecutiva de la Justicia Penal Militar</w:t>
      </w:r>
      <w:r w:rsidR="006B7B41" w:rsidRPr="00D457CC">
        <w:rPr>
          <w:rStyle w:val="Refdenotaalpie"/>
          <w:rFonts w:ascii="Century Gothic" w:hAnsi="Century Gothic" w:cs="Arial"/>
          <w:szCs w:val="24"/>
          <w:lang w:val="es-ES"/>
        </w:rPr>
        <w:footnoteReference w:id="5"/>
      </w:r>
      <w:r w:rsidR="00CE590B" w:rsidRPr="00D457CC">
        <w:rPr>
          <w:rFonts w:ascii="Century Gothic" w:hAnsi="Century Gothic" w:cs="Arial"/>
          <w:szCs w:val="24"/>
          <w:lang w:val="es-ES"/>
        </w:rPr>
        <w:t xml:space="preserve"> </w:t>
      </w:r>
      <w:r w:rsidR="00F77123" w:rsidRPr="00D457CC">
        <w:rPr>
          <w:rFonts w:ascii="Century Gothic" w:hAnsi="Century Gothic" w:cs="Arial"/>
          <w:szCs w:val="24"/>
          <w:lang w:val="es-ES"/>
        </w:rPr>
        <w:t>indicó que la petición</w:t>
      </w:r>
      <w:r w:rsidR="001346C7" w:rsidRPr="00D457CC">
        <w:rPr>
          <w:rFonts w:ascii="Century Gothic" w:hAnsi="Century Gothic" w:cs="Arial"/>
          <w:szCs w:val="24"/>
          <w:lang w:val="es-ES"/>
        </w:rPr>
        <w:t xml:space="preserve"> que presentó el accionante </w:t>
      </w:r>
      <w:r w:rsidR="006B7B41" w:rsidRPr="00D457CC">
        <w:rPr>
          <w:rFonts w:ascii="Century Gothic" w:hAnsi="Century Gothic" w:cs="Arial"/>
          <w:szCs w:val="24"/>
          <w:lang w:val="es-ES"/>
        </w:rPr>
        <w:t>el 10 de febrero de 2020</w:t>
      </w:r>
      <w:r w:rsidR="001346C7" w:rsidRPr="00D457CC">
        <w:rPr>
          <w:rFonts w:ascii="Century Gothic" w:hAnsi="Century Gothic" w:cs="Arial"/>
          <w:szCs w:val="24"/>
          <w:lang w:val="es-ES"/>
        </w:rPr>
        <w:t>,</w:t>
      </w:r>
      <w:r w:rsidR="006B7B41" w:rsidRPr="00D457CC">
        <w:rPr>
          <w:rFonts w:ascii="Century Gothic" w:hAnsi="Century Gothic" w:cs="Arial"/>
          <w:szCs w:val="24"/>
          <w:lang w:val="es-ES"/>
        </w:rPr>
        <w:t xml:space="preserve"> a las 16:15 horas</w:t>
      </w:r>
      <w:r w:rsidR="00F77123" w:rsidRPr="00D457CC">
        <w:rPr>
          <w:rFonts w:ascii="Century Gothic" w:hAnsi="Century Gothic" w:cs="Arial"/>
          <w:szCs w:val="24"/>
          <w:lang w:val="es-ES"/>
        </w:rPr>
        <w:t>,</w:t>
      </w:r>
      <w:r w:rsidR="001346C7" w:rsidRPr="00D457CC">
        <w:rPr>
          <w:rFonts w:ascii="Century Gothic" w:hAnsi="Century Gothic" w:cs="Arial"/>
          <w:szCs w:val="24"/>
          <w:lang w:val="es-ES"/>
        </w:rPr>
        <w:t xml:space="preserve"> se contestó mediante </w:t>
      </w:r>
      <w:r w:rsidR="006B7B41" w:rsidRPr="00D457CC">
        <w:rPr>
          <w:rFonts w:ascii="Century Gothic" w:hAnsi="Century Gothic" w:cs="Arial"/>
          <w:szCs w:val="24"/>
          <w:lang w:val="es-ES"/>
        </w:rPr>
        <w:t xml:space="preserve">Oficio No. 0361/ MDN-DEJPM-GDG-22 </w:t>
      </w:r>
      <w:r w:rsidR="001346C7" w:rsidRPr="00D457CC">
        <w:rPr>
          <w:rFonts w:ascii="Century Gothic" w:hAnsi="Century Gothic" w:cs="Arial"/>
          <w:szCs w:val="24"/>
          <w:lang w:val="es-ES"/>
        </w:rPr>
        <w:t>del</w:t>
      </w:r>
      <w:r w:rsidR="006B7B41" w:rsidRPr="00D457CC">
        <w:rPr>
          <w:rFonts w:ascii="Century Gothic" w:hAnsi="Century Gothic" w:cs="Arial"/>
          <w:szCs w:val="24"/>
          <w:lang w:val="es-ES"/>
        </w:rPr>
        <w:t xml:space="preserve"> 28 de febrero de 2020</w:t>
      </w:r>
      <w:r w:rsidR="00F77123" w:rsidRPr="00D457CC">
        <w:rPr>
          <w:rFonts w:ascii="Century Gothic" w:hAnsi="Century Gothic"/>
          <w:szCs w:val="24"/>
          <w:lang w:val="es-ES"/>
        </w:rPr>
        <w:t xml:space="preserve">. </w:t>
      </w:r>
      <w:r w:rsidR="001346C7" w:rsidRPr="00D457CC">
        <w:rPr>
          <w:rFonts w:ascii="Century Gothic" w:hAnsi="Century Gothic"/>
          <w:szCs w:val="24"/>
          <w:lang w:val="es-ES"/>
        </w:rPr>
        <w:t xml:space="preserve">Señaló que en dicha respuesta </w:t>
      </w:r>
      <w:r w:rsidR="00070F32" w:rsidRPr="00D457CC">
        <w:rPr>
          <w:rFonts w:ascii="Century Gothic" w:hAnsi="Century Gothic" w:cs="Arial"/>
          <w:szCs w:val="24"/>
          <w:lang w:val="es-ES"/>
        </w:rPr>
        <w:t xml:space="preserve">se requirió al señor </w:t>
      </w:r>
      <w:r w:rsidR="001346C7" w:rsidRPr="00D457CC">
        <w:rPr>
          <w:rFonts w:ascii="Century Gothic" w:hAnsi="Century Gothic" w:cs="Arial"/>
          <w:szCs w:val="24"/>
          <w:lang w:val="es-ES"/>
        </w:rPr>
        <w:t xml:space="preserve">Cumbe </w:t>
      </w:r>
      <w:proofErr w:type="spellStart"/>
      <w:r w:rsidR="001346C7" w:rsidRPr="00D457CC">
        <w:rPr>
          <w:rFonts w:ascii="Century Gothic" w:hAnsi="Century Gothic" w:cs="Arial"/>
          <w:szCs w:val="24"/>
          <w:lang w:val="es-ES"/>
        </w:rPr>
        <w:t>Tribiño</w:t>
      </w:r>
      <w:proofErr w:type="spellEnd"/>
      <w:r w:rsidR="001346C7" w:rsidRPr="00D457CC">
        <w:rPr>
          <w:rFonts w:ascii="Century Gothic" w:hAnsi="Century Gothic" w:cs="Arial"/>
          <w:szCs w:val="24"/>
          <w:lang w:val="es-ES"/>
        </w:rPr>
        <w:t xml:space="preserve">, </w:t>
      </w:r>
      <w:r w:rsidR="00070F32" w:rsidRPr="00D457CC">
        <w:rPr>
          <w:rFonts w:ascii="Century Gothic" w:hAnsi="Century Gothic" w:cs="Arial"/>
          <w:szCs w:val="24"/>
          <w:lang w:val="es-ES"/>
        </w:rPr>
        <w:t>para que suministrara más información frente al proceso,</w:t>
      </w:r>
      <w:r w:rsidR="001346C7" w:rsidRPr="00D457CC">
        <w:rPr>
          <w:rFonts w:ascii="Century Gothic" w:hAnsi="Century Gothic" w:cs="Arial"/>
          <w:szCs w:val="24"/>
          <w:lang w:val="es-ES"/>
        </w:rPr>
        <w:t xml:space="preserve"> como el</w:t>
      </w:r>
      <w:r w:rsidR="00070F32" w:rsidRPr="00D457CC">
        <w:rPr>
          <w:rFonts w:ascii="Century Gothic" w:hAnsi="Century Gothic" w:cs="Arial"/>
          <w:szCs w:val="24"/>
          <w:lang w:val="es-ES"/>
        </w:rPr>
        <w:t xml:space="preserve"> lugar y fecha de los hechos, presunto punible y unidad a la pertenecía en el momento de los hechos, con el fin de ampliar la búsqueda de</w:t>
      </w:r>
      <w:r w:rsidR="001346C7" w:rsidRPr="00D457CC">
        <w:rPr>
          <w:rFonts w:ascii="Century Gothic" w:hAnsi="Century Gothic" w:cs="Arial"/>
          <w:szCs w:val="24"/>
          <w:lang w:val="es-ES"/>
        </w:rPr>
        <w:t xml:space="preserve"> ese</w:t>
      </w:r>
      <w:r w:rsidR="00070F32" w:rsidRPr="00D457CC">
        <w:rPr>
          <w:rFonts w:ascii="Century Gothic" w:hAnsi="Century Gothic" w:cs="Arial"/>
          <w:szCs w:val="24"/>
          <w:lang w:val="es-ES"/>
        </w:rPr>
        <w:t xml:space="preserve"> </w:t>
      </w:r>
      <w:r w:rsidR="001346C7" w:rsidRPr="00D457CC">
        <w:rPr>
          <w:rFonts w:ascii="Century Gothic" w:hAnsi="Century Gothic" w:cs="Arial"/>
          <w:szCs w:val="24"/>
          <w:lang w:val="es-ES"/>
        </w:rPr>
        <w:t>asunto</w:t>
      </w:r>
      <w:r w:rsidR="00070F32" w:rsidRPr="00D457CC">
        <w:rPr>
          <w:rFonts w:ascii="Century Gothic" w:hAnsi="Century Gothic" w:cs="Arial"/>
          <w:szCs w:val="24"/>
          <w:lang w:val="es-ES"/>
        </w:rPr>
        <w:t>.</w:t>
      </w:r>
    </w:p>
    <w:p w14:paraId="4BF02043" w14:textId="77777777" w:rsidR="00070F32" w:rsidRPr="00D457CC" w:rsidRDefault="00070F32" w:rsidP="004B07B7">
      <w:pPr>
        <w:pStyle w:val="Textoindependiente"/>
        <w:spacing w:after="0" w:line="360" w:lineRule="auto"/>
        <w:jc w:val="both"/>
        <w:rPr>
          <w:rFonts w:ascii="Century Gothic" w:hAnsi="Century Gothic" w:cs="Arial"/>
          <w:szCs w:val="24"/>
          <w:lang w:val="es-ES"/>
        </w:rPr>
      </w:pPr>
    </w:p>
    <w:p w14:paraId="783B835F" w14:textId="79ADC170" w:rsidR="001346C7" w:rsidRPr="00D457CC" w:rsidRDefault="00971177" w:rsidP="004B07B7">
      <w:pPr>
        <w:pStyle w:val="Textoindependiente"/>
        <w:spacing w:line="360" w:lineRule="auto"/>
        <w:jc w:val="both"/>
        <w:rPr>
          <w:rFonts w:ascii="Century Gothic" w:hAnsi="Century Gothic" w:cs="Arial"/>
          <w:szCs w:val="24"/>
          <w:lang w:val="es-ES"/>
        </w:rPr>
      </w:pPr>
      <w:r w:rsidRPr="00D457CC">
        <w:rPr>
          <w:rFonts w:ascii="Century Gothic" w:hAnsi="Century Gothic" w:cs="Arial"/>
          <w:szCs w:val="24"/>
          <w:lang w:val="es-ES"/>
        </w:rPr>
        <w:t xml:space="preserve">4. </w:t>
      </w:r>
      <w:r w:rsidR="00B55C66" w:rsidRPr="00D457CC">
        <w:rPr>
          <w:rFonts w:ascii="Century Gothic" w:hAnsi="Century Gothic" w:cs="Arial"/>
          <w:szCs w:val="24"/>
          <w:lang w:val="es-ES"/>
        </w:rPr>
        <w:t>I</w:t>
      </w:r>
      <w:r w:rsidR="00070F32" w:rsidRPr="00D457CC">
        <w:rPr>
          <w:rFonts w:ascii="Century Gothic" w:hAnsi="Century Gothic" w:cs="Arial"/>
          <w:szCs w:val="24"/>
          <w:lang w:val="es-ES"/>
        </w:rPr>
        <w:t>ndic</w:t>
      </w:r>
      <w:r w:rsidR="00B55C66" w:rsidRPr="00D457CC">
        <w:rPr>
          <w:rFonts w:ascii="Century Gothic" w:hAnsi="Century Gothic" w:cs="Arial"/>
          <w:szCs w:val="24"/>
          <w:lang w:val="es-ES"/>
        </w:rPr>
        <w:t>ó</w:t>
      </w:r>
      <w:r w:rsidR="00070F32" w:rsidRPr="00D457CC">
        <w:rPr>
          <w:rFonts w:ascii="Century Gothic" w:hAnsi="Century Gothic" w:cs="Arial"/>
          <w:szCs w:val="24"/>
          <w:lang w:val="es-ES"/>
        </w:rPr>
        <w:t xml:space="preserve"> que dicho oficio </w:t>
      </w:r>
      <w:r w:rsidR="001346C7" w:rsidRPr="00D457CC">
        <w:rPr>
          <w:rFonts w:ascii="Century Gothic" w:hAnsi="Century Gothic" w:cs="Arial"/>
          <w:szCs w:val="24"/>
          <w:lang w:val="es-ES"/>
        </w:rPr>
        <w:t>se envió</w:t>
      </w:r>
      <w:r w:rsidR="00070F32" w:rsidRPr="00D457CC">
        <w:rPr>
          <w:rFonts w:ascii="Century Gothic" w:hAnsi="Century Gothic" w:cs="Arial"/>
          <w:szCs w:val="24"/>
          <w:lang w:val="es-ES"/>
        </w:rPr>
        <w:t xml:space="preserve"> de manera física a través de la empresa de servicios postales 4-72, mediante guía No. AA0</w:t>
      </w:r>
      <w:r w:rsidR="007548C5" w:rsidRPr="00D457CC">
        <w:rPr>
          <w:rFonts w:ascii="Century Gothic" w:hAnsi="Century Gothic" w:cs="Arial"/>
          <w:szCs w:val="24"/>
          <w:lang w:val="es-ES"/>
        </w:rPr>
        <w:t>0</w:t>
      </w:r>
      <w:r w:rsidR="00070F32" w:rsidRPr="00D457CC">
        <w:rPr>
          <w:rFonts w:ascii="Century Gothic" w:hAnsi="Century Gothic" w:cs="Arial"/>
          <w:szCs w:val="24"/>
          <w:lang w:val="es-ES"/>
        </w:rPr>
        <w:t>1966280C</w:t>
      </w:r>
      <w:r w:rsidR="007548C5" w:rsidRPr="00D457CC">
        <w:rPr>
          <w:rFonts w:ascii="Century Gothic" w:hAnsi="Century Gothic" w:cs="Arial"/>
          <w:szCs w:val="24"/>
          <w:lang w:val="es-ES"/>
        </w:rPr>
        <w:t>O</w:t>
      </w:r>
      <w:r w:rsidR="00070F32" w:rsidRPr="00D457CC">
        <w:rPr>
          <w:rFonts w:ascii="Century Gothic" w:hAnsi="Century Gothic" w:cs="Arial"/>
          <w:szCs w:val="24"/>
          <w:lang w:val="es-ES"/>
        </w:rPr>
        <w:t xml:space="preserve">, a la dirección de notificaciones Calle 24 A Bis No. </w:t>
      </w:r>
      <w:r w:rsidR="00CE4E69" w:rsidRPr="00D457CC">
        <w:rPr>
          <w:rFonts w:ascii="Century Gothic" w:hAnsi="Century Gothic" w:cs="Arial"/>
          <w:szCs w:val="24"/>
          <w:lang w:val="es-ES"/>
        </w:rPr>
        <w:t>100</w:t>
      </w:r>
      <w:r w:rsidR="00070F32" w:rsidRPr="00D457CC">
        <w:rPr>
          <w:rFonts w:ascii="Century Gothic" w:hAnsi="Century Gothic" w:cs="Arial"/>
          <w:szCs w:val="24"/>
          <w:lang w:val="es-ES"/>
        </w:rPr>
        <w:t>-50, en la ciudad de Bogotá</w:t>
      </w:r>
      <w:r w:rsidR="001346C7" w:rsidRPr="00D457CC">
        <w:rPr>
          <w:rFonts w:ascii="Century Gothic" w:hAnsi="Century Gothic" w:cs="Arial"/>
          <w:szCs w:val="24"/>
          <w:lang w:val="es-ES"/>
        </w:rPr>
        <w:t xml:space="preserve">. Precisó que ese documento se devolvió el 4 de marzo de 2020, </w:t>
      </w:r>
      <w:r w:rsidR="00070F32" w:rsidRPr="00D457CC">
        <w:rPr>
          <w:rFonts w:ascii="Century Gothic" w:hAnsi="Century Gothic" w:cs="Arial"/>
          <w:szCs w:val="24"/>
          <w:lang w:val="es-ES"/>
        </w:rPr>
        <w:t>bajo la causal desconocido.</w:t>
      </w:r>
      <w:r w:rsidR="001346C7" w:rsidRPr="00D457CC">
        <w:rPr>
          <w:rFonts w:ascii="Century Gothic" w:hAnsi="Century Gothic" w:cs="Arial"/>
          <w:szCs w:val="24"/>
          <w:lang w:val="es-ES"/>
        </w:rPr>
        <w:t xml:space="preserve"> </w:t>
      </w:r>
    </w:p>
    <w:p w14:paraId="2ABB5D51" w14:textId="7C2EF3EB" w:rsidR="001346C7" w:rsidRPr="00D457CC" w:rsidRDefault="00971177" w:rsidP="001346C7">
      <w:pPr>
        <w:pStyle w:val="Textoindependiente"/>
        <w:spacing w:line="360" w:lineRule="auto"/>
        <w:jc w:val="both"/>
        <w:rPr>
          <w:rFonts w:ascii="Century Gothic" w:hAnsi="Century Gothic" w:cs="Arial"/>
          <w:szCs w:val="24"/>
          <w:lang w:val="es-ES"/>
        </w:rPr>
      </w:pPr>
      <w:r w:rsidRPr="00D457CC">
        <w:rPr>
          <w:rFonts w:ascii="Century Gothic" w:hAnsi="Century Gothic" w:cs="Arial"/>
          <w:szCs w:val="24"/>
          <w:lang w:val="es-ES"/>
        </w:rPr>
        <w:lastRenderedPageBreak/>
        <w:t xml:space="preserve">5. </w:t>
      </w:r>
      <w:r w:rsidR="001346C7" w:rsidRPr="00D457CC">
        <w:rPr>
          <w:rFonts w:ascii="Century Gothic" w:hAnsi="Century Gothic" w:cs="Arial"/>
          <w:szCs w:val="24"/>
          <w:lang w:val="es-ES"/>
        </w:rPr>
        <w:t>Por lo anterior, señaló que el 5 de marzo de 2020</w:t>
      </w:r>
      <w:r w:rsidR="00070F32" w:rsidRPr="00D457CC">
        <w:rPr>
          <w:rFonts w:ascii="Century Gothic" w:hAnsi="Century Gothic" w:cs="Arial"/>
          <w:szCs w:val="24"/>
          <w:lang w:val="es-ES"/>
        </w:rPr>
        <w:t xml:space="preserve">, desde la dirección </w:t>
      </w:r>
      <w:hyperlink r:id="rId8" w:history="1">
        <w:r w:rsidR="00070F32" w:rsidRPr="00D457CC">
          <w:rPr>
            <w:rStyle w:val="Hipervnculo"/>
            <w:rFonts w:ascii="Century Gothic" w:hAnsi="Century Gothic" w:cs="Arial"/>
            <w:szCs w:val="24"/>
            <w:lang w:val="es-ES"/>
          </w:rPr>
          <w:t>comunicacionesjpm@iusticiamilitar.gov.co</w:t>
        </w:r>
      </w:hyperlink>
      <w:r w:rsidR="00070F32" w:rsidRPr="00D457CC">
        <w:rPr>
          <w:rFonts w:ascii="Century Gothic" w:hAnsi="Century Gothic" w:cs="Arial"/>
          <w:szCs w:val="24"/>
          <w:lang w:val="es-ES"/>
        </w:rPr>
        <w:t xml:space="preserve">, se remitió al peticionario copia digital del oficio al correo de notificaciones </w:t>
      </w:r>
      <w:hyperlink r:id="rId9" w:history="1">
        <w:r w:rsidR="00070F32" w:rsidRPr="00D457CC">
          <w:rPr>
            <w:rStyle w:val="Hipervnculo"/>
            <w:rFonts w:ascii="Century Gothic" w:hAnsi="Century Gothic" w:cs="Arial"/>
            <w:szCs w:val="24"/>
            <w:lang w:val="es-ES"/>
          </w:rPr>
          <w:t>edcurnbe79@gmail.com</w:t>
        </w:r>
      </w:hyperlink>
      <w:r w:rsidR="00070F32" w:rsidRPr="00D457CC">
        <w:rPr>
          <w:rFonts w:ascii="Century Gothic" w:hAnsi="Century Gothic" w:cs="Arial"/>
          <w:szCs w:val="24"/>
          <w:lang w:val="es-ES"/>
        </w:rPr>
        <w:t>.</w:t>
      </w:r>
      <w:r w:rsidR="001346C7" w:rsidRPr="00D457CC">
        <w:rPr>
          <w:rFonts w:ascii="Century Gothic" w:hAnsi="Century Gothic" w:cs="Arial"/>
          <w:szCs w:val="24"/>
          <w:lang w:val="es-ES"/>
        </w:rPr>
        <w:t xml:space="preserve"> </w:t>
      </w:r>
      <w:r w:rsidR="00B55C66" w:rsidRPr="00D457CC">
        <w:rPr>
          <w:rFonts w:ascii="Century Gothic" w:hAnsi="Century Gothic" w:cs="Arial"/>
          <w:szCs w:val="24"/>
          <w:lang w:val="es-ES"/>
        </w:rPr>
        <w:t>Agreg</w:t>
      </w:r>
      <w:r w:rsidR="001346C7" w:rsidRPr="00D457CC">
        <w:rPr>
          <w:rFonts w:ascii="Century Gothic" w:hAnsi="Century Gothic" w:cs="Arial"/>
          <w:szCs w:val="24"/>
          <w:lang w:val="es-ES"/>
        </w:rPr>
        <w:t>ó</w:t>
      </w:r>
      <w:r w:rsidR="00B55C66" w:rsidRPr="00D457CC">
        <w:rPr>
          <w:rFonts w:ascii="Century Gothic" w:hAnsi="Century Gothic" w:cs="Arial"/>
          <w:szCs w:val="24"/>
          <w:lang w:val="es-ES"/>
        </w:rPr>
        <w:t xml:space="preserve"> que a la fecha de la presentación de la acción constitucional </w:t>
      </w:r>
      <w:r w:rsidR="001346C7" w:rsidRPr="00D457CC">
        <w:rPr>
          <w:rFonts w:ascii="Century Gothic" w:hAnsi="Century Gothic" w:cs="Arial"/>
          <w:szCs w:val="24"/>
          <w:lang w:val="es-ES"/>
        </w:rPr>
        <w:t xml:space="preserve">el accionante no le aportó la información que se requirió, razón por la que </w:t>
      </w:r>
      <w:r w:rsidR="00B55C66" w:rsidRPr="00D457CC">
        <w:rPr>
          <w:rFonts w:ascii="Century Gothic" w:hAnsi="Century Gothic" w:cs="Arial"/>
          <w:szCs w:val="24"/>
          <w:lang w:val="es-ES"/>
        </w:rPr>
        <w:t>no pu</w:t>
      </w:r>
      <w:r w:rsidR="001346C7" w:rsidRPr="00D457CC">
        <w:rPr>
          <w:rFonts w:ascii="Century Gothic" w:hAnsi="Century Gothic" w:cs="Arial"/>
          <w:szCs w:val="24"/>
          <w:lang w:val="es-ES"/>
        </w:rPr>
        <w:t>do</w:t>
      </w:r>
      <w:r w:rsidR="00B55C66" w:rsidRPr="00D457CC">
        <w:rPr>
          <w:rFonts w:ascii="Century Gothic" w:hAnsi="Century Gothic" w:cs="Arial"/>
          <w:szCs w:val="24"/>
          <w:lang w:val="es-ES"/>
        </w:rPr>
        <w:t xml:space="preserve"> verificar</w:t>
      </w:r>
      <w:r w:rsidR="007548C5" w:rsidRPr="00D457CC">
        <w:rPr>
          <w:rFonts w:ascii="Century Gothic" w:hAnsi="Century Gothic" w:cs="Arial"/>
          <w:szCs w:val="24"/>
          <w:lang w:val="es-ES"/>
        </w:rPr>
        <w:t xml:space="preserve"> en</w:t>
      </w:r>
      <w:r w:rsidR="00B55C66" w:rsidRPr="00D457CC">
        <w:rPr>
          <w:rFonts w:ascii="Century Gothic" w:hAnsi="Century Gothic" w:cs="Arial"/>
          <w:szCs w:val="24"/>
          <w:lang w:val="es-ES"/>
        </w:rPr>
        <w:t xml:space="preserve"> sus bases de datos o consultar en sus despachos</w:t>
      </w:r>
      <w:r w:rsidR="001346C7" w:rsidRPr="00D457CC">
        <w:rPr>
          <w:rFonts w:ascii="Century Gothic" w:hAnsi="Century Gothic" w:cs="Arial"/>
          <w:szCs w:val="24"/>
          <w:lang w:val="es-ES"/>
        </w:rPr>
        <w:t>,</w:t>
      </w:r>
      <w:r w:rsidR="00B55C66" w:rsidRPr="00D457CC">
        <w:rPr>
          <w:rFonts w:ascii="Century Gothic" w:hAnsi="Century Gothic" w:cs="Arial"/>
          <w:szCs w:val="24"/>
          <w:lang w:val="es-ES"/>
        </w:rPr>
        <w:t xml:space="preserve"> para dar respuesta de fondo, presentándosele una fuerza mayor.</w:t>
      </w:r>
      <w:r w:rsidR="001346C7" w:rsidRPr="00D457CC">
        <w:rPr>
          <w:rFonts w:ascii="Century Gothic" w:hAnsi="Century Gothic" w:cs="Arial"/>
          <w:szCs w:val="24"/>
          <w:lang w:val="es-ES"/>
        </w:rPr>
        <w:t xml:space="preserve"> Así</w:t>
      </w:r>
      <w:r w:rsidR="00F77123" w:rsidRPr="00D457CC">
        <w:rPr>
          <w:rFonts w:ascii="Century Gothic" w:hAnsi="Century Gothic" w:cs="Arial"/>
          <w:szCs w:val="24"/>
          <w:lang w:val="es-ES"/>
        </w:rPr>
        <w:t xml:space="preserve">, solicitó </w:t>
      </w:r>
      <w:r w:rsidR="00C932DB" w:rsidRPr="00D457CC">
        <w:rPr>
          <w:rFonts w:ascii="Century Gothic" w:hAnsi="Century Gothic" w:cs="Arial"/>
          <w:szCs w:val="24"/>
          <w:lang w:val="es-ES"/>
        </w:rPr>
        <w:t xml:space="preserve">negar </w:t>
      </w:r>
      <w:r w:rsidR="001346C7" w:rsidRPr="00D457CC">
        <w:rPr>
          <w:rFonts w:ascii="Century Gothic" w:hAnsi="Century Gothic" w:cs="Arial"/>
          <w:szCs w:val="24"/>
          <w:lang w:val="es-ES"/>
        </w:rPr>
        <w:t>pretensiones de la acción de tutela, al no existir vulneración del derecho fundamental de petición.</w:t>
      </w:r>
    </w:p>
    <w:p w14:paraId="51168503" w14:textId="77777777" w:rsidR="00F77123" w:rsidRPr="00D457CC" w:rsidRDefault="00F77123" w:rsidP="004B07B7">
      <w:pPr>
        <w:pStyle w:val="Textoindependiente"/>
        <w:spacing w:after="0" w:line="360" w:lineRule="auto"/>
        <w:jc w:val="both"/>
        <w:rPr>
          <w:rFonts w:ascii="Century Gothic" w:hAnsi="Century Gothic" w:cs="Arial"/>
          <w:bCs/>
          <w:i/>
          <w:szCs w:val="24"/>
          <w:lang w:val="es-ES"/>
        </w:rPr>
      </w:pPr>
    </w:p>
    <w:p w14:paraId="67F9A7D1" w14:textId="77777777" w:rsidR="00F77123" w:rsidRPr="00D457CC" w:rsidRDefault="00F77123" w:rsidP="004B07B7">
      <w:pPr>
        <w:pStyle w:val="Textoindependiente"/>
        <w:spacing w:after="0" w:line="360" w:lineRule="auto"/>
        <w:jc w:val="both"/>
        <w:rPr>
          <w:rFonts w:ascii="Century Gothic" w:hAnsi="Century Gothic" w:cs="Arial"/>
          <w:b/>
          <w:szCs w:val="24"/>
          <w:lang w:val="es-ES"/>
        </w:rPr>
      </w:pPr>
      <w:r w:rsidRPr="00D457CC">
        <w:rPr>
          <w:rFonts w:ascii="Century Gothic" w:hAnsi="Century Gothic" w:cs="Arial"/>
          <w:b/>
          <w:szCs w:val="24"/>
          <w:lang w:val="es-ES"/>
        </w:rPr>
        <w:t xml:space="preserve">4. Pruebas </w:t>
      </w:r>
    </w:p>
    <w:p w14:paraId="6FA7F40F" w14:textId="77777777" w:rsidR="00F77123" w:rsidRPr="00D457CC" w:rsidRDefault="00F77123" w:rsidP="004B07B7">
      <w:pPr>
        <w:pStyle w:val="Textoindependiente"/>
        <w:spacing w:after="0" w:line="360" w:lineRule="auto"/>
        <w:jc w:val="both"/>
        <w:rPr>
          <w:rFonts w:ascii="Century Gothic" w:hAnsi="Century Gothic" w:cs="Arial"/>
          <w:b/>
          <w:szCs w:val="24"/>
          <w:lang w:val="es-ES"/>
        </w:rPr>
      </w:pPr>
    </w:p>
    <w:p w14:paraId="643E8115" w14:textId="2CE9258D" w:rsidR="00C932DB" w:rsidRPr="00D457CC" w:rsidRDefault="00C932DB" w:rsidP="004B07B7">
      <w:pPr>
        <w:pStyle w:val="Prrafodelista"/>
        <w:numPr>
          <w:ilvl w:val="0"/>
          <w:numId w:val="2"/>
        </w:numPr>
        <w:autoSpaceDE w:val="0"/>
        <w:autoSpaceDN w:val="0"/>
        <w:adjustRightInd w:val="0"/>
        <w:spacing w:line="360" w:lineRule="auto"/>
        <w:ind w:left="714" w:hanging="357"/>
        <w:contextualSpacing w:val="0"/>
        <w:jc w:val="both"/>
        <w:rPr>
          <w:rFonts w:ascii="Century Gothic" w:hAnsi="Century Gothic" w:cs="Arial"/>
          <w:szCs w:val="24"/>
          <w:lang w:val="es-ES"/>
        </w:rPr>
      </w:pPr>
      <w:r w:rsidRPr="00D457CC">
        <w:rPr>
          <w:rFonts w:ascii="Century Gothic" w:hAnsi="Century Gothic" w:cs="Arial"/>
          <w:szCs w:val="24"/>
          <w:lang w:val="es-ES"/>
        </w:rPr>
        <w:t xml:space="preserve">Copia de respuesta por parte </w:t>
      </w:r>
      <w:r w:rsidR="00D87893" w:rsidRPr="00D457CC">
        <w:rPr>
          <w:rFonts w:ascii="Century Gothic" w:hAnsi="Century Gothic" w:cs="Arial"/>
          <w:szCs w:val="24"/>
          <w:lang w:val="es-ES"/>
        </w:rPr>
        <w:t xml:space="preserve">del Juzgado 96 de Instrucción Penal Militar de Fusagasugá, </w:t>
      </w:r>
      <w:r w:rsidRPr="00D457CC">
        <w:rPr>
          <w:rFonts w:ascii="Century Gothic" w:hAnsi="Century Gothic" w:cs="Arial"/>
          <w:szCs w:val="24"/>
          <w:lang w:val="es-ES"/>
        </w:rPr>
        <w:t xml:space="preserve">del 16 de diciembre de 2019, en donde le indican al señor </w:t>
      </w:r>
      <w:r w:rsidR="001346C7" w:rsidRPr="00D457CC">
        <w:rPr>
          <w:rFonts w:ascii="Century Gothic" w:hAnsi="Century Gothic" w:cs="Arial"/>
          <w:szCs w:val="24"/>
          <w:lang w:val="es-ES"/>
        </w:rPr>
        <w:t xml:space="preserve">Oscar Eduardo Cumbe </w:t>
      </w:r>
      <w:proofErr w:type="spellStart"/>
      <w:r w:rsidR="001346C7" w:rsidRPr="00D457CC">
        <w:rPr>
          <w:rFonts w:ascii="Century Gothic" w:hAnsi="Century Gothic" w:cs="Arial"/>
          <w:szCs w:val="24"/>
          <w:lang w:val="es-ES"/>
        </w:rPr>
        <w:t>Tribiño</w:t>
      </w:r>
      <w:proofErr w:type="spellEnd"/>
      <w:r w:rsidR="001346C7" w:rsidRPr="00D457CC">
        <w:rPr>
          <w:rFonts w:ascii="Century Gothic" w:hAnsi="Century Gothic" w:cs="Arial"/>
          <w:szCs w:val="24"/>
          <w:lang w:val="es-ES"/>
        </w:rPr>
        <w:t>,</w:t>
      </w:r>
      <w:r w:rsidRPr="00D457CC">
        <w:rPr>
          <w:rFonts w:ascii="Century Gothic" w:hAnsi="Century Gothic" w:cs="Arial"/>
          <w:szCs w:val="24"/>
          <w:lang w:val="es-ES"/>
        </w:rPr>
        <w:t xml:space="preserve"> que revisados sus archivos con la información dada no e</w:t>
      </w:r>
      <w:r w:rsidR="001346C7" w:rsidRPr="00D457CC">
        <w:rPr>
          <w:rFonts w:ascii="Century Gothic" w:hAnsi="Century Gothic" w:cs="Arial"/>
          <w:szCs w:val="24"/>
          <w:lang w:val="es-ES"/>
        </w:rPr>
        <w:t>ra</w:t>
      </w:r>
      <w:r w:rsidRPr="00D457CC">
        <w:rPr>
          <w:rFonts w:ascii="Century Gothic" w:hAnsi="Century Gothic" w:cs="Arial"/>
          <w:szCs w:val="24"/>
          <w:lang w:val="es-ES"/>
        </w:rPr>
        <w:t xml:space="preserve"> posible </w:t>
      </w:r>
      <w:r w:rsidR="00D87893" w:rsidRPr="00D457CC">
        <w:rPr>
          <w:rFonts w:ascii="Century Gothic" w:hAnsi="Century Gothic" w:cs="Arial"/>
          <w:szCs w:val="24"/>
          <w:lang w:val="es-ES"/>
        </w:rPr>
        <w:t>ubicar el caso</w:t>
      </w:r>
      <w:r w:rsidR="001346C7" w:rsidRPr="00D457CC">
        <w:rPr>
          <w:rFonts w:ascii="Century Gothic" w:hAnsi="Century Gothic" w:cs="Arial"/>
          <w:szCs w:val="24"/>
          <w:lang w:val="es-ES"/>
        </w:rPr>
        <w:t>,</w:t>
      </w:r>
      <w:r w:rsidR="00D87893" w:rsidRPr="00D457CC">
        <w:rPr>
          <w:rFonts w:ascii="Century Gothic" w:hAnsi="Century Gothic" w:cs="Arial"/>
          <w:szCs w:val="24"/>
          <w:lang w:val="es-ES"/>
        </w:rPr>
        <w:t xml:space="preserve"> por lo que </w:t>
      </w:r>
      <w:r w:rsidR="001346C7" w:rsidRPr="00D457CC">
        <w:rPr>
          <w:rFonts w:ascii="Century Gothic" w:hAnsi="Century Gothic" w:cs="Arial"/>
          <w:szCs w:val="24"/>
          <w:lang w:val="es-ES"/>
        </w:rPr>
        <w:t>se requería</w:t>
      </w:r>
      <w:r w:rsidR="00D87893" w:rsidRPr="00D457CC">
        <w:rPr>
          <w:rFonts w:ascii="Century Gothic" w:hAnsi="Century Gothic" w:cs="Arial"/>
          <w:szCs w:val="24"/>
          <w:lang w:val="es-ES"/>
        </w:rPr>
        <w:t xml:space="preserve"> suministrar más información.</w:t>
      </w:r>
    </w:p>
    <w:p w14:paraId="32D9E105" w14:textId="77777777" w:rsidR="00D87893" w:rsidRPr="00D457CC" w:rsidRDefault="00D87893" w:rsidP="004B07B7">
      <w:pPr>
        <w:pStyle w:val="Prrafodelista"/>
        <w:spacing w:line="360" w:lineRule="auto"/>
        <w:contextualSpacing w:val="0"/>
        <w:rPr>
          <w:rFonts w:ascii="Century Gothic" w:hAnsi="Century Gothic" w:cs="Arial"/>
          <w:szCs w:val="24"/>
          <w:lang w:val="es-ES"/>
        </w:rPr>
      </w:pPr>
    </w:p>
    <w:p w14:paraId="423F75C5" w14:textId="51193091" w:rsidR="00D87893" w:rsidRPr="00D457CC" w:rsidRDefault="00D87893" w:rsidP="004B07B7">
      <w:pPr>
        <w:pStyle w:val="Prrafodelista"/>
        <w:numPr>
          <w:ilvl w:val="0"/>
          <w:numId w:val="2"/>
        </w:numPr>
        <w:autoSpaceDE w:val="0"/>
        <w:autoSpaceDN w:val="0"/>
        <w:adjustRightInd w:val="0"/>
        <w:spacing w:line="360" w:lineRule="auto"/>
        <w:ind w:left="714" w:hanging="357"/>
        <w:contextualSpacing w:val="0"/>
        <w:jc w:val="both"/>
        <w:rPr>
          <w:rFonts w:ascii="Century Gothic" w:hAnsi="Century Gothic" w:cs="Arial"/>
          <w:szCs w:val="24"/>
          <w:lang w:val="es-ES"/>
        </w:rPr>
      </w:pPr>
      <w:r w:rsidRPr="00D457CC">
        <w:rPr>
          <w:rFonts w:ascii="Century Gothic" w:hAnsi="Century Gothic" w:cs="Arial"/>
          <w:szCs w:val="24"/>
          <w:lang w:val="es-ES"/>
        </w:rPr>
        <w:t xml:space="preserve">Copia </w:t>
      </w:r>
      <w:r w:rsidR="001346C7" w:rsidRPr="00D457CC">
        <w:rPr>
          <w:rFonts w:ascii="Century Gothic" w:hAnsi="Century Gothic" w:cs="Arial"/>
          <w:szCs w:val="24"/>
          <w:lang w:val="es-ES"/>
        </w:rPr>
        <w:t>del d</w:t>
      </w:r>
      <w:r w:rsidRPr="00D457CC">
        <w:rPr>
          <w:rFonts w:ascii="Century Gothic" w:hAnsi="Century Gothic" w:cs="Arial"/>
          <w:szCs w:val="24"/>
          <w:lang w:val="es-ES"/>
        </w:rPr>
        <w:t xml:space="preserve">erecho de </w:t>
      </w:r>
      <w:r w:rsidR="001346C7" w:rsidRPr="00D457CC">
        <w:rPr>
          <w:rFonts w:ascii="Century Gothic" w:hAnsi="Century Gothic" w:cs="Arial"/>
          <w:szCs w:val="24"/>
          <w:lang w:val="es-ES"/>
        </w:rPr>
        <w:t>p</w:t>
      </w:r>
      <w:r w:rsidRPr="00D457CC">
        <w:rPr>
          <w:rFonts w:ascii="Century Gothic" w:hAnsi="Century Gothic" w:cs="Arial"/>
          <w:szCs w:val="24"/>
          <w:lang w:val="es-ES"/>
        </w:rPr>
        <w:t xml:space="preserve">etición </w:t>
      </w:r>
      <w:r w:rsidR="001346C7" w:rsidRPr="00D457CC">
        <w:rPr>
          <w:rFonts w:ascii="Century Gothic" w:hAnsi="Century Gothic" w:cs="Arial"/>
          <w:szCs w:val="24"/>
          <w:lang w:val="es-ES"/>
        </w:rPr>
        <w:t xml:space="preserve">del </w:t>
      </w:r>
      <w:r w:rsidRPr="00D457CC">
        <w:rPr>
          <w:rFonts w:ascii="Century Gothic" w:hAnsi="Century Gothic" w:cs="Arial"/>
          <w:szCs w:val="24"/>
          <w:lang w:val="es-ES"/>
        </w:rPr>
        <w:t xml:space="preserve">10 de febrero de 2020 </w:t>
      </w:r>
      <w:r w:rsidR="001346C7" w:rsidRPr="00D457CC">
        <w:rPr>
          <w:rFonts w:ascii="Century Gothic" w:hAnsi="Century Gothic" w:cs="Arial"/>
          <w:szCs w:val="24"/>
          <w:lang w:val="es-ES"/>
        </w:rPr>
        <w:t>que presentó el accionante.</w:t>
      </w:r>
    </w:p>
    <w:p w14:paraId="0CAF0EDD" w14:textId="77777777" w:rsidR="00D87893" w:rsidRPr="00D457CC" w:rsidRDefault="00D87893" w:rsidP="004B07B7">
      <w:pPr>
        <w:pStyle w:val="Prrafodelista"/>
        <w:autoSpaceDE w:val="0"/>
        <w:autoSpaceDN w:val="0"/>
        <w:adjustRightInd w:val="0"/>
        <w:spacing w:line="360" w:lineRule="auto"/>
        <w:ind w:left="714"/>
        <w:contextualSpacing w:val="0"/>
        <w:jc w:val="both"/>
        <w:rPr>
          <w:rFonts w:ascii="Century Gothic" w:hAnsi="Century Gothic" w:cs="Arial"/>
          <w:szCs w:val="24"/>
          <w:lang w:val="es-ES"/>
        </w:rPr>
      </w:pPr>
    </w:p>
    <w:p w14:paraId="1FB618AD" w14:textId="7F94AC13" w:rsidR="00C932DB" w:rsidRPr="00D457CC" w:rsidRDefault="00C932DB" w:rsidP="004B07B7">
      <w:pPr>
        <w:pStyle w:val="Prrafodelista"/>
        <w:numPr>
          <w:ilvl w:val="0"/>
          <w:numId w:val="2"/>
        </w:numPr>
        <w:autoSpaceDE w:val="0"/>
        <w:autoSpaceDN w:val="0"/>
        <w:adjustRightInd w:val="0"/>
        <w:spacing w:line="360" w:lineRule="auto"/>
        <w:ind w:left="714" w:hanging="357"/>
        <w:contextualSpacing w:val="0"/>
        <w:jc w:val="both"/>
        <w:rPr>
          <w:rFonts w:ascii="Century Gothic" w:hAnsi="Century Gothic" w:cs="Arial"/>
          <w:szCs w:val="24"/>
          <w:lang w:val="es-ES"/>
        </w:rPr>
      </w:pPr>
      <w:r w:rsidRPr="00D457CC">
        <w:rPr>
          <w:rFonts w:ascii="Century Gothic" w:hAnsi="Century Gothic" w:cs="Arial"/>
          <w:szCs w:val="24"/>
          <w:lang w:val="es-ES"/>
        </w:rPr>
        <w:t>Copia de oficio No. 036/ MDN-DEIPM-GDG-22 adiado el 28 de febrero de 2020, por medio del cual la Dirección Ejecutiva de la Justicia Penal Militar d</w:t>
      </w:r>
      <w:r w:rsidR="001346C7" w:rsidRPr="00D457CC">
        <w:rPr>
          <w:rFonts w:ascii="Century Gothic" w:hAnsi="Century Gothic" w:cs="Arial"/>
          <w:szCs w:val="24"/>
          <w:lang w:val="es-ES"/>
        </w:rPr>
        <w:t>io</w:t>
      </w:r>
      <w:r w:rsidRPr="00D457CC">
        <w:rPr>
          <w:rFonts w:ascii="Century Gothic" w:hAnsi="Century Gothic" w:cs="Arial"/>
          <w:szCs w:val="24"/>
          <w:lang w:val="es-ES"/>
        </w:rPr>
        <w:t xml:space="preserve"> </w:t>
      </w:r>
      <w:r w:rsidR="001346C7" w:rsidRPr="00D457CC">
        <w:rPr>
          <w:rFonts w:ascii="Century Gothic" w:hAnsi="Century Gothic" w:cs="Arial"/>
          <w:szCs w:val="24"/>
          <w:lang w:val="es-ES"/>
        </w:rPr>
        <w:t>r</w:t>
      </w:r>
      <w:r w:rsidRPr="00D457CC">
        <w:rPr>
          <w:rFonts w:ascii="Century Gothic" w:hAnsi="Century Gothic" w:cs="Arial"/>
          <w:szCs w:val="24"/>
          <w:lang w:val="es-ES"/>
        </w:rPr>
        <w:t>espuesta al derecho de petición</w:t>
      </w:r>
      <w:r w:rsidR="001346C7" w:rsidRPr="00D457CC">
        <w:rPr>
          <w:rFonts w:ascii="Century Gothic" w:hAnsi="Century Gothic" w:cs="Arial"/>
          <w:szCs w:val="24"/>
          <w:lang w:val="es-ES"/>
        </w:rPr>
        <w:t xml:space="preserve"> del accionante</w:t>
      </w:r>
      <w:r w:rsidRPr="00D457CC">
        <w:rPr>
          <w:rFonts w:ascii="Century Gothic" w:hAnsi="Century Gothic" w:cs="Arial"/>
          <w:szCs w:val="24"/>
          <w:lang w:val="es-ES"/>
        </w:rPr>
        <w:t>.</w:t>
      </w:r>
    </w:p>
    <w:p w14:paraId="4E12BC6C" w14:textId="77777777" w:rsidR="00C932DB" w:rsidRPr="00D457CC" w:rsidRDefault="00C932DB" w:rsidP="004B07B7">
      <w:pPr>
        <w:pStyle w:val="Prrafodelista"/>
        <w:spacing w:line="360" w:lineRule="auto"/>
        <w:contextualSpacing w:val="0"/>
        <w:rPr>
          <w:rFonts w:ascii="Century Gothic" w:hAnsi="Century Gothic" w:cs="Arial"/>
          <w:szCs w:val="24"/>
          <w:lang w:val="es-ES"/>
        </w:rPr>
      </w:pPr>
    </w:p>
    <w:p w14:paraId="74275C14" w14:textId="6E610018" w:rsidR="00C932DB" w:rsidRPr="00D457CC" w:rsidRDefault="00C932DB" w:rsidP="004B07B7">
      <w:pPr>
        <w:pStyle w:val="Prrafodelista"/>
        <w:numPr>
          <w:ilvl w:val="0"/>
          <w:numId w:val="2"/>
        </w:numPr>
        <w:autoSpaceDE w:val="0"/>
        <w:autoSpaceDN w:val="0"/>
        <w:adjustRightInd w:val="0"/>
        <w:spacing w:line="360" w:lineRule="auto"/>
        <w:ind w:left="714" w:hanging="357"/>
        <w:contextualSpacing w:val="0"/>
        <w:jc w:val="both"/>
        <w:rPr>
          <w:rFonts w:ascii="Century Gothic" w:hAnsi="Century Gothic" w:cs="Arial"/>
          <w:szCs w:val="24"/>
          <w:lang w:val="es-ES"/>
        </w:rPr>
      </w:pPr>
      <w:r w:rsidRPr="00D457CC">
        <w:rPr>
          <w:rFonts w:ascii="Century Gothic" w:hAnsi="Century Gothic" w:cs="Arial"/>
          <w:szCs w:val="24"/>
          <w:lang w:val="es-ES"/>
        </w:rPr>
        <w:t>Copia</w:t>
      </w:r>
      <w:r w:rsidR="00D87893" w:rsidRPr="00D457CC">
        <w:rPr>
          <w:rFonts w:ascii="Century Gothic" w:hAnsi="Century Gothic" w:cs="Arial"/>
          <w:szCs w:val="24"/>
          <w:lang w:val="es-ES"/>
        </w:rPr>
        <w:t xml:space="preserve"> </w:t>
      </w:r>
      <w:r w:rsidRPr="00D457CC">
        <w:rPr>
          <w:rFonts w:ascii="Century Gothic" w:hAnsi="Century Gothic" w:cs="Arial"/>
          <w:szCs w:val="24"/>
          <w:lang w:val="es-ES"/>
        </w:rPr>
        <w:t>guía</w:t>
      </w:r>
      <w:r w:rsidR="00D87893" w:rsidRPr="00D457CC">
        <w:rPr>
          <w:rFonts w:ascii="Century Gothic" w:hAnsi="Century Gothic" w:cs="Arial"/>
          <w:szCs w:val="24"/>
          <w:lang w:val="es-ES"/>
        </w:rPr>
        <w:t xml:space="preserve"> </w:t>
      </w:r>
      <w:r w:rsidRPr="00D457CC">
        <w:rPr>
          <w:rFonts w:ascii="Century Gothic" w:hAnsi="Century Gothic" w:cs="Arial"/>
          <w:szCs w:val="24"/>
          <w:lang w:val="es-ES"/>
        </w:rPr>
        <w:t>No.</w:t>
      </w:r>
      <w:r w:rsidR="00D87893" w:rsidRPr="00D457CC">
        <w:rPr>
          <w:rFonts w:ascii="Century Gothic" w:hAnsi="Century Gothic" w:cs="Arial"/>
          <w:szCs w:val="24"/>
          <w:lang w:val="es-ES"/>
        </w:rPr>
        <w:t xml:space="preserve"> </w:t>
      </w:r>
      <w:r w:rsidRPr="00D457CC">
        <w:rPr>
          <w:rFonts w:ascii="Century Gothic" w:hAnsi="Century Gothic" w:cs="Arial"/>
          <w:szCs w:val="24"/>
          <w:lang w:val="es-ES"/>
        </w:rPr>
        <w:t>AA</w:t>
      </w:r>
      <w:r w:rsidR="007548C5" w:rsidRPr="00D457CC">
        <w:rPr>
          <w:rFonts w:ascii="Century Gothic" w:hAnsi="Century Gothic" w:cs="Arial"/>
          <w:szCs w:val="24"/>
          <w:lang w:val="es-ES"/>
        </w:rPr>
        <w:t>0</w:t>
      </w:r>
      <w:r w:rsidRPr="00D457CC">
        <w:rPr>
          <w:rFonts w:ascii="Century Gothic" w:hAnsi="Century Gothic" w:cs="Arial"/>
          <w:szCs w:val="24"/>
          <w:lang w:val="es-ES"/>
        </w:rPr>
        <w:t>0196628</w:t>
      </w:r>
      <w:r w:rsidR="007548C5" w:rsidRPr="00D457CC">
        <w:rPr>
          <w:rFonts w:ascii="Century Gothic" w:hAnsi="Century Gothic" w:cs="Arial"/>
          <w:szCs w:val="24"/>
          <w:lang w:val="es-ES"/>
        </w:rPr>
        <w:t>0</w:t>
      </w:r>
      <w:r w:rsidRPr="00D457CC">
        <w:rPr>
          <w:rFonts w:ascii="Century Gothic" w:hAnsi="Century Gothic" w:cs="Arial"/>
          <w:szCs w:val="24"/>
          <w:lang w:val="es-ES"/>
        </w:rPr>
        <w:t>CO</w:t>
      </w:r>
      <w:r w:rsidR="00D87893" w:rsidRPr="00D457CC">
        <w:rPr>
          <w:rFonts w:ascii="Century Gothic" w:hAnsi="Century Gothic" w:cs="Arial"/>
          <w:szCs w:val="24"/>
          <w:lang w:val="es-ES"/>
        </w:rPr>
        <w:t xml:space="preserve"> </w:t>
      </w:r>
      <w:r w:rsidRPr="00D457CC">
        <w:rPr>
          <w:rFonts w:ascii="Century Gothic" w:hAnsi="Century Gothic" w:cs="Arial"/>
          <w:szCs w:val="24"/>
          <w:lang w:val="es-ES"/>
        </w:rPr>
        <w:t>a la dirección de notificaciones Calle24 A Bis No. 100- 50, en la ciudad de Bogotá.</w:t>
      </w:r>
    </w:p>
    <w:p w14:paraId="51C6A44B" w14:textId="77777777" w:rsidR="00C932DB" w:rsidRPr="00D457CC" w:rsidRDefault="00C932DB" w:rsidP="004B07B7">
      <w:pPr>
        <w:pStyle w:val="Prrafodelista"/>
        <w:autoSpaceDE w:val="0"/>
        <w:autoSpaceDN w:val="0"/>
        <w:adjustRightInd w:val="0"/>
        <w:spacing w:line="360" w:lineRule="auto"/>
        <w:ind w:left="714"/>
        <w:contextualSpacing w:val="0"/>
        <w:jc w:val="both"/>
        <w:rPr>
          <w:rFonts w:ascii="Century Gothic" w:hAnsi="Century Gothic" w:cs="Arial"/>
          <w:szCs w:val="24"/>
          <w:lang w:val="es-ES"/>
        </w:rPr>
      </w:pPr>
    </w:p>
    <w:p w14:paraId="4820EA95" w14:textId="227E8ED3" w:rsidR="00C932DB" w:rsidRPr="00D457CC" w:rsidRDefault="00C932DB" w:rsidP="004B07B7">
      <w:pPr>
        <w:pStyle w:val="Prrafodelista"/>
        <w:numPr>
          <w:ilvl w:val="0"/>
          <w:numId w:val="2"/>
        </w:numPr>
        <w:autoSpaceDE w:val="0"/>
        <w:autoSpaceDN w:val="0"/>
        <w:adjustRightInd w:val="0"/>
        <w:spacing w:line="360" w:lineRule="auto"/>
        <w:ind w:left="714" w:hanging="357"/>
        <w:contextualSpacing w:val="0"/>
        <w:jc w:val="both"/>
        <w:rPr>
          <w:rFonts w:ascii="Century Gothic" w:hAnsi="Century Gothic" w:cs="Arial"/>
          <w:szCs w:val="24"/>
          <w:lang w:val="es-ES"/>
        </w:rPr>
      </w:pPr>
      <w:r w:rsidRPr="00D457CC">
        <w:rPr>
          <w:rFonts w:ascii="Century Gothic" w:hAnsi="Century Gothic" w:cs="Arial"/>
          <w:szCs w:val="24"/>
          <w:lang w:val="es-ES"/>
        </w:rPr>
        <w:t xml:space="preserve">Copia de correo electrónico de fecha </w:t>
      </w:r>
      <w:r w:rsidR="00CE4E69" w:rsidRPr="00D457CC">
        <w:rPr>
          <w:rFonts w:ascii="Century Gothic" w:hAnsi="Century Gothic" w:cs="Arial"/>
          <w:szCs w:val="24"/>
          <w:lang w:val="es-ES"/>
        </w:rPr>
        <w:t>0</w:t>
      </w:r>
      <w:r w:rsidRPr="00D457CC">
        <w:rPr>
          <w:rFonts w:ascii="Century Gothic" w:hAnsi="Century Gothic" w:cs="Arial"/>
          <w:szCs w:val="24"/>
          <w:lang w:val="es-ES"/>
        </w:rPr>
        <w:t>5/</w:t>
      </w:r>
      <w:r w:rsidR="00CE4E69" w:rsidRPr="00D457CC">
        <w:rPr>
          <w:rFonts w:ascii="Century Gothic" w:hAnsi="Century Gothic" w:cs="Arial"/>
          <w:szCs w:val="24"/>
          <w:lang w:val="es-ES"/>
        </w:rPr>
        <w:t>0</w:t>
      </w:r>
      <w:r w:rsidRPr="00D457CC">
        <w:rPr>
          <w:rFonts w:ascii="Century Gothic" w:hAnsi="Century Gothic" w:cs="Arial"/>
          <w:szCs w:val="24"/>
          <w:lang w:val="es-ES"/>
        </w:rPr>
        <w:t>3/2</w:t>
      </w:r>
      <w:r w:rsidR="00CE4E69" w:rsidRPr="00D457CC">
        <w:rPr>
          <w:rFonts w:ascii="Century Gothic" w:hAnsi="Century Gothic" w:cs="Arial"/>
          <w:szCs w:val="24"/>
          <w:lang w:val="es-ES"/>
        </w:rPr>
        <w:t>0</w:t>
      </w:r>
      <w:r w:rsidRPr="00D457CC">
        <w:rPr>
          <w:rFonts w:ascii="Century Gothic" w:hAnsi="Century Gothic" w:cs="Arial"/>
          <w:szCs w:val="24"/>
          <w:lang w:val="es-ES"/>
        </w:rPr>
        <w:t>2</w:t>
      </w:r>
      <w:r w:rsidR="00CE4E69" w:rsidRPr="00D457CC">
        <w:rPr>
          <w:rFonts w:ascii="Century Gothic" w:hAnsi="Century Gothic" w:cs="Arial"/>
          <w:szCs w:val="24"/>
          <w:lang w:val="es-ES"/>
        </w:rPr>
        <w:t>0</w:t>
      </w:r>
      <w:r w:rsidRPr="00D457CC">
        <w:rPr>
          <w:rFonts w:ascii="Century Gothic" w:hAnsi="Century Gothic" w:cs="Arial"/>
          <w:szCs w:val="24"/>
          <w:lang w:val="es-ES"/>
        </w:rPr>
        <w:t xml:space="preserve"> a </w:t>
      </w:r>
      <w:r w:rsidR="00D87893" w:rsidRPr="00D457CC">
        <w:rPr>
          <w:rFonts w:ascii="Century Gothic" w:hAnsi="Century Gothic" w:cs="Arial"/>
          <w:szCs w:val="24"/>
          <w:lang w:val="es-ES"/>
        </w:rPr>
        <w:t>l</w:t>
      </w:r>
      <w:r w:rsidRPr="00D457CC">
        <w:rPr>
          <w:rFonts w:ascii="Century Gothic" w:hAnsi="Century Gothic" w:cs="Arial"/>
          <w:szCs w:val="24"/>
          <w:lang w:val="es-ES"/>
        </w:rPr>
        <w:t xml:space="preserve">as O8:24 horas, desde la dirección </w:t>
      </w:r>
      <w:hyperlink r:id="rId10" w:history="1">
        <w:r w:rsidR="00D87893" w:rsidRPr="00D457CC">
          <w:rPr>
            <w:rStyle w:val="Hipervnculo"/>
            <w:rFonts w:ascii="Century Gothic" w:hAnsi="Century Gothic" w:cs="Arial"/>
            <w:szCs w:val="24"/>
            <w:lang w:val="es-ES"/>
          </w:rPr>
          <w:t>comunicacionesjpm@justiciamilitar.gov.co</w:t>
        </w:r>
      </w:hyperlink>
      <w:r w:rsidRPr="00D457CC">
        <w:rPr>
          <w:rFonts w:ascii="Century Gothic" w:hAnsi="Century Gothic" w:cs="Arial"/>
          <w:szCs w:val="24"/>
          <w:lang w:val="es-ES"/>
        </w:rPr>
        <w:t>,</w:t>
      </w:r>
      <w:r w:rsidR="00D87893" w:rsidRPr="00D457CC">
        <w:rPr>
          <w:rFonts w:ascii="Century Gothic" w:hAnsi="Century Gothic" w:cs="Arial"/>
          <w:szCs w:val="24"/>
          <w:lang w:val="es-ES"/>
        </w:rPr>
        <w:t xml:space="preserve"> </w:t>
      </w:r>
      <w:r w:rsidRPr="00D457CC">
        <w:rPr>
          <w:rFonts w:ascii="Century Gothic" w:hAnsi="Century Gothic" w:cs="Arial"/>
          <w:szCs w:val="24"/>
          <w:lang w:val="es-ES"/>
        </w:rPr>
        <w:t xml:space="preserve"> por medio del cual se remitió al peticionario copia digital del oficio No. 0361/ MDN-DEJPM-GDG-22 de fecha 28 de febrero de</w:t>
      </w:r>
      <w:r w:rsidR="0081728F" w:rsidRPr="00D457CC">
        <w:rPr>
          <w:rFonts w:ascii="Century Gothic" w:hAnsi="Century Gothic" w:cs="Arial"/>
          <w:szCs w:val="24"/>
          <w:lang w:val="es-ES"/>
        </w:rPr>
        <w:t xml:space="preserve"> </w:t>
      </w:r>
      <w:r w:rsidRPr="00D457CC">
        <w:rPr>
          <w:rFonts w:ascii="Century Gothic" w:hAnsi="Century Gothic" w:cs="Arial"/>
          <w:szCs w:val="24"/>
          <w:lang w:val="es-ES"/>
        </w:rPr>
        <w:t>2</w:t>
      </w:r>
      <w:r w:rsidR="0081728F" w:rsidRPr="00D457CC">
        <w:rPr>
          <w:rFonts w:ascii="Century Gothic" w:hAnsi="Century Gothic" w:cs="Arial"/>
          <w:szCs w:val="24"/>
          <w:lang w:val="es-ES"/>
        </w:rPr>
        <w:t>0</w:t>
      </w:r>
      <w:r w:rsidRPr="00D457CC">
        <w:rPr>
          <w:rFonts w:ascii="Century Gothic" w:hAnsi="Century Gothic" w:cs="Arial"/>
          <w:szCs w:val="24"/>
          <w:lang w:val="es-ES"/>
        </w:rPr>
        <w:t>2</w:t>
      </w:r>
      <w:r w:rsidR="0081728F" w:rsidRPr="00D457CC">
        <w:rPr>
          <w:rFonts w:ascii="Century Gothic" w:hAnsi="Century Gothic" w:cs="Arial"/>
          <w:szCs w:val="24"/>
          <w:lang w:val="es-ES"/>
        </w:rPr>
        <w:t>0</w:t>
      </w:r>
      <w:r w:rsidRPr="00D457CC">
        <w:rPr>
          <w:rFonts w:ascii="Century Gothic" w:hAnsi="Century Gothic" w:cs="Arial"/>
          <w:szCs w:val="24"/>
          <w:lang w:val="es-ES"/>
        </w:rPr>
        <w:t xml:space="preserve">, al correo de notificaciones </w:t>
      </w:r>
      <w:hyperlink r:id="rId11" w:history="1">
        <w:r w:rsidRPr="00D457CC">
          <w:rPr>
            <w:rStyle w:val="Hipervnculo"/>
            <w:rFonts w:ascii="Century Gothic" w:hAnsi="Century Gothic" w:cs="Arial"/>
            <w:szCs w:val="24"/>
            <w:lang w:val="es-ES"/>
          </w:rPr>
          <w:t>edcumbe79@gmail.com</w:t>
        </w:r>
      </w:hyperlink>
    </w:p>
    <w:p w14:paraId="5EA96188" w14:textId="77777777" w:rsidR="00C932DB" w:rsidRPr="00D457CC" w:rsidRDefault="00C932DB" w:rsidP="004B07B7">
      <w:pPr>
        <w:pStyle w:val="Prrafodelista"/>
        <w:spacing w:line="360" w:lineRule="auto"/>
        <w:contextualSpacing w:val="0"/>
        <w:rPr>
          <w:rFonts w:ascii="Century Gothic" w:hAnsi="Century Gothic" w:cs="Arial"/>
          <w:szCs w:val="24"/>
          <w:lang w:val="es-ES"/>
        </w:rPr>
      </w:pPr>
    </w:p>
    <w:p w14:paraId="01586712" w14:textId="3BD8A66A" w:rsidR="00F77123" w:rsidRPr="00D457CC" w:rsidRDefault="00F77123" w:rsidP="004B07B7">
      <w:pPr>
        <w:pStyle w:val="Prrafodelista"/>
        <w:autoSpaceDE w:val="0"/>
        <w:autoSpaceDN w:val="0"/>
        <w:adjustRightInd w:val="0"/>
        <w:spacing w:line="360" w:lineRule="auto"/>
        <w:ind w:left="714"/>
        <w:contextualSpacing w:val="0"/>
        <w:jc w:val="both"/>
        <w:rPr>
          <w:rFonts w:ascii="Century Gothic" w:hAnsi="Century Gothic" w:cs="Arial"/>
          <w:szCs w:val="24"/>
          <w:lang w:val="es-ES"/>
        </w:rPr>
      </w:pPr>
    </w:p>
    <w:p w14:paraId="3776C494" w14:textId="77777777" w:rsidR="00F77123" w:rsidRPr="00D457CC" w:rsidRDefault="00F77123" w:rsidP="004B07B7">
      <w:pPr>
        <w:pStyle w:val="Sangradetextonormal"/>
        <w:spacing w:line="360" w:lineRule="auto"/>
        <w:ind w:left="0"/>
        <w:jc w:val="center"/>
        <w:rPr>
          <w:rFonts w:ascii="Century Gothic" w:hAnsi="Century Gothic" w:cs="Arial"/>
          <w:b/>
          <w:szCs w:val="24"/>
          <w:lang w:val="es-ES"/>
        </w:rPr>
      </w:pPr>
      <w:r w:rsidRPr="00D457CC">
        <w:rPr>
          <w:rFonts w:ascii="Century Gothic" w:hAnsi="Century Gothic" w:cs="Arial"/>
          <w:b/>
          <w:szCs w:val="24"/>
          <w:lang w:val="es-ES"/>
        </w:rPr>
        <w:lastRenderedPageBreak/>
        <w:t>II. CONSIDERACIONES</w:t>
      </w:r>
    </w:p>
    <w:p w14:paraId="62602D98" w14:textId="77777777" w:rsidR="00F77123" w:rsidRPr="00D457CC" w:rsidRDefault="00F77123" w:rsidP="004B07B7">
      <w:pPr>
        <w:pStyle w:val="Sangradetextonormal"/>
        <w:spacing w:line="360" w:lineRule="auto"/>
        <w:ind w:left="0"/>
        <w:rPr>
          <w:rFonts w:ascii="Century Gothic" w:hAnsi="Century Gothic" w:cs="Arial"/>
          <w:szCs w:val="24"/>
          <w:lang w:val="es-ES"/>
        </w:rPr>
      </w:pPr>
    </w:p>
    <w:p w14:paraId="1EC1FEA1" w14:textId="77777777" w:rsidR="00F77123" w:rsidRPr="00D457CC" w:rsidRDefault="00F77123" w:rsidP="004B07B7">
      <w:pPr>
        <w:pStyle w:val="Sangradetextonormal"/>
        <w:spacing w:line="360" w:lineRule="auto"/>
        <w:ind w:left="0"/>
        <w:rPr>
          <w:rFonts w:ascii="Century Gothic" w:hAnsi="Century Gothic" w:cs="Arial"/>
          <w:b/>
          <w:szCs w:val="24"/>
          <w:lang w:val="es-ES"/>
        </w:rPr>
      </w:pPr>
      <w:r w:rsidRPr="00D457CC">
        <w:rPr>
          <w:rFonts w:ascii="Century Gothic" w:hAnsi="Century Gothic" w:cs="Arial"/>
          <w:b/>
          <w:szCs w:val="24"/>
          <w:lang w:val="es-ES"/>
        </w:rPr>
        <w:t xml:space="preserve">5. Competencia </w:t>
      </w:r>
    </w:p>
    <w:p w14:paraId="13523B3C" w14:textId="77777777" w:rsidR="00F77123" w:rsidRPr="00D457CC" w:rsidRDefault="00F77123" w:rsidP="004B07B7">
      <w:pPr>
        <w:pStyle w:val="Sangradetextonormal"/>
        <w:spacing w:line="360" w:lineRule="auto"/>
        <w:ind w:left="0"/>
        <w:rPr>
          <w:rFonts w:ascii="Century Gothic" w:hAnsi="Century Gothic" w:cs="Arial"/>
          <w:szCs w:val="24"/>
          <w:lang w:val="es-ES"/>
        </w:rPr>
      </w:pPr>
    </w:p>
    <w:p w14:paraId="54B730FB" w14:textId="40E9C329" w:rsidR="00F77123" w:rsidRPr="00D457CC" w:rsidRDefault="00971177" w:rsidP="004B07B7">
      <w:pPr>
        <w:pStyle w:val="Sangradetextonormal"/>
        <w:spacing w:line="360" w:lineRule="auto"/>
        <w:ind w:left="0"/>
        <w:rPr>
          <w:rFonts w:ascii="Century Gothic" w:hAnsi="Century Gothic" w:cs="Arial"/>
          <w:szCs w:val="24"/>
          <w:lang w:val="es-ES"/>
        </w:rPr>
      </w:pPr>
      <w:r w:rsidRPr="00D457CC">
        <w:rPr>
          <w:rFonts w:ascii="Century Gothic" w:hAnsi="Century Gothic" w:cs="Arial"/>
          <w:szCs w:val="24"/>
          <w:lang w:val="es-ES"/>
        </w:rPr>
        <w:t xml:space="preserve">6. </w:t>
      </w:r>
      <w:r w:rsidR="00F77123" w:rsidRPr="00D457CC">
        <w:rPr>
          <w:rFonts w:ascii="Century Gothic" w:hAnsi="Century Gothic" w:cs="Arial"/>
          <w:szCs w:val="24"/>
          <w:lang w:val="es-ES"/>
        </w:rPr>
        <w:t xml:space="preserve">Este </w:t>
      </w:r>
      <w:r w:rsidR="001346C7" w:rsidRPr="00D457CC">
        <w:rPr>
          <w:rFonts w:ascii="Century Gothic" w:hAnsi="Century Gothic" w:cs="Arial"/>
          <w:szCs w:val="24"/>
          <w:lang w:val="es-ES"/>
        </w:rPr>
        <w:t>d</w:t>
      </w:r>
      <w:r w:rsidR="00F77123" w:rsidRPr="00D457CC">
        <w:rPr>
          <w:rFonts w:ascii="Century Gothic" w:hAnsi="Century Gothic" w:cs="Arial"/>
          <w:szCs w:val="24"/>
          <w:lang w:val="es-ES"/>
        </w:rPr>
        <w:t>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14:paraId="12DEF244" w14:textId="77777777" w:rsidR="00F77123" w:rsidRPr="00D457CC" w:rsidRDefault="00F77123" w:rsidP="004B07B7">
      <w:pPr>
        <w:pStyle w:val="Sangradetextonormal"/>
        <w:spacing w:line="360" w:lineRule="auto"/>
        <w:ind w:left="0"/>
        <w:rPr>
          <w:rFonts w:ascii="Century Gothic" w:hAnsi="Century Gothic" w:cs="Arial"/>
          <w:szCs w:val="24"/>
          <w:lang w:val="es-ES"/>
        </w:rPr>
      </w:pPr>
    </w:p>
    <w:p w14:paraId="0E00CF75" w14:textId="77777777" w:rsidR="00F77123" w:rsidRPr="00D457CC" w:rsidRDefault="00F77123" w:rsidP="004B07B7">
      <w:pPr>
        <w:pStyle w:val="Sangradetextonormal"/>
        <w:spacing w:line="360" w:lineRule="auto"/>
        <w:ind w:left="0"/>
        <w:rPr>
          <w:rFonts w:ascii="Century Gothic" w:hAnsi="Century Gothic" w:cs="Arial"/>
          <w:b/>
          <w:szCs w:val="24"/>
          <w:lang w:val="es-ES"/>
        </w:rPr>
      </w:pPr>
      <w:r w:rsidRPr="00D457CC">
        <w:rPr>
          <w:rFonts w:ascii="Century Gothic" w:hAnsi="Century Gothic" w:cs="Arial"/>
          <w:b/>
          <w:szCs w:val="24"/>
          <w:lang w:val="es-ES"/>
        </w:rPr>
        <w:t>6. Procedencia de la tutela</w:t>
      </w:r>
    </w:p>
    <w:p w14:paraId="50236A2F" w14:textId="3A442C73" w:rsidR="00F77123" w:rsidRPr="00D457CC" w:rsidRDefault="00F77123" w:rsidP="004B07B7">
      <w:pPr>
        <w:pStyle w:val="Sangradetextonormal"/>
        <w:spacing w:line="360" w:lineRule="auto"/>
        <w:ind w:left="0"/>
        <w:rPr>
          <w:rFonts w:ascii="Century Gothic" w:hAnsi="Century Gothic" w:cs="Arial"/>
          <w:szCs w:val="24"/>
          <w:lang w:val="es-ES"/>
        </w:rPr>
      </w:pPr>
    </w:p>
    <w:p w14:paraId="413710FC" w14:textId="77777777" w:rsidR="009E0D75" w:rsidRPr="00D457CC" w:rsidRDefault="009E0D75" w:rsidP="004B07B7">
      <w:pPr>
        <w:spacing w:line="360" w:lineRule="auto"/>
        <w:jc w:val="both"/>
        <w:rPr>
          <w:rFonts w:ascii="Century Gothic" w:eastAsia="Times New Roman" w:hAnsi="Century Gothic" w:cs="Arial"/>
          <w:b/>
          <w:sz w:val="24"/>
          <w:szCs w:val="24"/>
          <w:lang w:val="es-ES"/>
        </w:rPr>
      </w:pPr>
      <w:r w:rsidRPr="00D457CC">
        <w:rPr>
          <w:rFonts w:ascii="Century Gothic" w:eastAsia="Times New Roman" w:hAnsi="Century Gothic" w:cs="Arial"/>
          <w:b/>
          <w:sz w:val="24"/>
          <w:szCs w:val="24"/>
          <w:lang w:val="es-ES"/>
        </w:rPr>
        <w:t>6.1. Legitimación en la causa por activa</w:t>
      </w:r>
    </w:p>
    <w:p w14:paraId="7893795F" w14:textId="77777777" w:rsidR="009E0D75" w:rsidRPr="00D457CC" w:rsidRDefault="009E0D75" w:rsidP="004B07B7">
      <w:pPr>
        <w:spacing w:line="360" w:lineRule="auto"/>
        <w:jc w:val="both"/>
        <w:rPr>
          <w:rFonts w:ascii="Century Gothic" w:eastAsia="Times New Roman" w:hAnsi="Century Gothic" w:cs="Arial"/>
          <w:b/>
          <w:sz w:val="24"/>
          <w:szCs w:val="24"/>
          <w:lang w:val="es-ES"/>
        </w:rPr>
      </w:pPr>
    </w:p>
    <w:p w14:paraId="4CA42BF2" w14:textId="4C76F9C0" w:rsidR="009E0D75" w:rsidRPr="00D457CC" w:rsidRDefault="00971177" w:rsidP="004B07B7">
      <w:pPr>
        <w:spacing w:line="360" w:lineRule="auto"/>
        <w:jc w:val="both"/>
        <w:rPr>
          <w:rFonts w:ascii="Century Gothic" w:eastAsia="Times New Roman" w:hAnsi="Century Gothic" w:cs="Arial"/>
          <w:sz w:val="24"/>
          <w:szCs w:val="24"/>
          <w:lang w:val="es-ES"/>
        </w:rPr>
      </w:pPr>
      <w:r w:rsidRPr="00D457CC">
        <w:rPr>
          <w:rFonts w:ascii="Century Gothic" w:eastAsia="Times New Roman" w:hAnsi="Century Gothic" w:cs="Arial"/>
          <w:sz w:val="24"/>
          <w:szCs w:val="24"/>
          <w:lang w:val="es-ES"/>
        </w:rPr>
        <w:t xml:space="preserve">7. </w:t>
      </w:r>
      <w:r w:rsidR="009E0D75" w:rsidRPr="00D457CC">
        <w:rPr>
          <w:rFonts w:ascii="Century Gothic" w:eastAsia="Times New Roman" w:hAnsi="Century Gothic" w:cs="Arial"/>
          <w:sz w:val="24"/>
          <w:szCs w:val="24"/>
          <w:lang w:val="es-ES"/>
        </w:rPr>
        <w:t xml:space="preserve">El artículo 86 de la Constitución Política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009E0D75" w:rsidRPr="00D457CC">
        <w:rPr>
          <w:rFonts w:ascii="Century Gothic" w:eastAsia="Times New Roman" w:hAnsi="Century Gothic" w:cs="Arial"/>
          <w:sz w:val="24"/>
          <w:szCs w:val="24"/>
          <w:lang w:val="es-ES"/>
        </w:rPr>
        <w:t>autoridad pública</w:t>
      </w:r>
      <w:proofErr w:type="gramEnd"/>
      <w:r w:rsidR="009E0D75" w:rsidRPr="00D457CC">
        <w:rPr>
          <w:rFonts w:ascii="Century Gothic" w:eastAsia="Times New Roman" w:hAnsi="Century Gothic" w:cs="Arial"/>
          <w:sz w:val="24"/>
          <w:szCs w:val="24"/>
          <w:lang w:val="es-ES"/>
        </w:rPr>
        <w:t xml:space="preserve"> o particular.</w:t>
      </w:r>
    </w:p>
    <w:p w14:paraId="5136B542" w14:textId="77777777" w:rsidR="009E0D75" w:rsidRPr="00D457CC" w:rsidRDefault="009E0D75" w:rsidP="004B07B7">
      <w:pPr>
        <w:spacing w:line="360" w:lineRule="auto"/>
        <w:jc w:val="both"/>
        <w:rPr>
          <w:rFonts w:ascii="Century Gothic" w:eastAsia="Times New Roman" w:hAnsi="Century Gothic" w:cs="Arial"/>
          <w:sz w:val="24"/>
          <w:szCs w:val="24"/>
          <w:lang w:val="es-ES"/>
        </w:rPr>
      </w:pPr>
      <w:r w:rsidRPr="00D457CC">
        <w:rPr>
          <w:rFonts w:ascii="Century Gothic" w:eastAsia="Times New Roman" w:hAnsi="Century Gothic" w:cs="Arial"/>
          <w:sz w:val="24"/>
          <w:szCs w:val="24"/>
          <w:lang w:val="es-ES"/>
        </w:rPr>
        <w:t xml:space="preserve"> </w:t>
      </w:r>
    </w:p>
    <w:p w14:paraId="3AD496B8" w14:textId="009D26BB" w:rsidR="009E0D75" w:rsidRPr="00D457CC" w:rsidRDefault="00971177" w:rsidP="004B07B7">
      <w:pPr>
        <w:spacing w:line="360" w:lineRule="auto"/>
        <w:jc w:val="both"/>
        <w:rPr>
          <w:rFonts w:ascii="Century Gothic" w:eastAsia="Times New Roman" w:hAnsi="Century Gothic" w:cs="Arial"/>
          <w:sz w:val="24"/>
          <w:szCs w:val="24"/>
          <w:lang w:val="es-ES"/>
        </w:rPr>
      </w:pPr>
      <w:r w:rsidRPr="00D457CC">
        <w:rPr>
          <w:rFonts w:ascii="Century Gothic" w:eastAsia="Times New Roman" w:hAnsi="Century Gothic" w:cs="Arial"/>
          <w:sz w:val="24"/>
          <w:szCs w:val="24"/>
          <w:lang w:val="es-ES"/>
        </w:rPr>
        <w:t xml:space="preserve">8. </w:t>
      </w:r>
      <w:r w:rsidR="009E0D75" w:rsidRPr="00D457CC">
        <w:rPr>
          <w:rFonts w:ascii="Century Gothic" w:eastAsia="Times New Roman" w:hAnsi="Century Gothic" w:cs="Arial"/>
          <w:sz w:val="24"/>
          <w:szCs w:val="24"/>
          <w:lang w:val="es-ES"/>
        </w:rPr>
        <w:t>En esta oportunidad, el señor</w:t>
      </w:r>
      <w:r w:rsidR="000300C7" w:rsidRPr="00D457CC">
        <w:rPr>
          <w:rFonts w:ascii="Century Gothic" w:eastAsia="Times New Roman" w:hAnsi="Century Gothic" w:cs="Arial"/>
          <w:sz w:val="24"/>
          <w:szCs w:val="24"/>
          <w:lang w:val="es-ES"/>
        </w:rPr>
        <w:t xml:space="preserve"> </w:t>
      </w:r>
      <w:r w:rsidR="000300C7" w:rsidRPr="00D457CC">
        <w:rPr>
          <w:rFonts w:ascii="Century Gothic" w:hAnsi="Century Gothic" w:cs="Arial"/>
          <w:sz w:val="24"/>
          <w:szCs w:val="24"/>
          <w:lang w:val="es-ES"/>
        </w:rPr>
        <w:t xml:space="preserve">Oscar Eduardo Cumbe </w:t>
      </w:r>
      <w:proofErr w:type="spellStart"/>
      <w:r w:rsidR="000300C7" w:rsidRPr="00D457CC">
        <w:rPr>
          <w:rFonts w:ascii="Century Gothic" w:hAnsi="Century Gothic" w:cs="Arial"/>
          <w:sz w:val="24"/>
          <w:szCs w:val="24"/>
          <w:lang w:val="es-ES"/>
        </w:rPr>
        <w:t>Tribiño</w:t>
      </w:r>
      <w:proofErr w:type="spellEnd"/>
      <w:r w:rsidR="000300C7" w:rsidRPr="00D457CC">
        <w:rPr>
          <w:rFonts w:ascii="Century Gothic" w:eastAsia="Times New Roman" w:hAnsi="Century Gothic" w:cs="Arial"/>
          <w:sz w:val="24"/>
          <w:szCs w:val="24"/>
          <w:lang w:val="es-ES"/>
        </w:rPr>
        <w:t xml:space="preserve"> </w:t>
      </w:r>
      <w:r w:rsidR="009E0D75" w:rsidRPr="00D457CC">
        <w:rPr>
          <w:rFonts w:ascii="Century Gothic" w:eastAsia="Times New Roman" w:hAnsi="Century Gothic" w:cs="Arial"/>
          <w:sz w:val="24"/>
          <w:szCs w:val="24"/>
          <w:lang w:val="es-ES"/>
        </w:rPr>
        <w:t>se encuentra legitimado en la causa por activa</w:t>
      </w:r>
      <w:r w:rsidR="000300C7" w:rsidRPr="00D457CC">
        <w:rPr>
          <w:rFonts w:ascii="Century Gothic" w:eastAsia="Times New Roman" w:hAnsi="Century Gothic" w:cs="Arial"/>
          <w:sz w:val="24"/>
          <w:szCs w:val="24"/>
          <w:lang w:val="es-ES"/>
        </w:rPr>
        <w:t>, pues</w:t>
      </w:r>
      <w:r w:rsidR="009E0D75" w:rsidRPr="00D457CC">
        <w:rPr>
          <w:rFonts w:ascii="Century Gothic" w:eastAsia="Times New Roman" w:hAnsi="Century Gothic" w:cs="Arial"/>
          <w:sz w:val="24"/>
          <w:szCs w:val="24"/>
          <w:lang w:val="es-ES"/>
        </w:rPr>
        <w:t xml:space="preserve"> es mayor de edad, actúa en nombre propio y acusa la presunta vulneración de su derecho fundamental de petición.</w:t>
      </w:r>
    </w:p>
    <w:p w14:paraId="08A6E059" w14:textId="77777777" w:rsidR="009E0D75" w:rsidRPr="00D457CC" w:rsidRDefault="009E0D75" w:rsidP="004B07B7">
      <w:pPr>
        <w:spacing w:line="360" w:lineRule="auto"/>
        <w:jc w:val="both"/>
        <w:rPr>
          <w:rFonts w:ascii="Century Gothic" w:eastAsia="Times New Roman" w:hAnsi="Century Gothic" w:cs="Arial"/>
          <w:b/>
          <w:sz w:val="24"/>
          <w:szCs w:val="24"/>
          <w:lang w:val="es-ES"/>
        </w:rPr>
      </w:pPr>
    </w:p>
    <w:p w14:paraId="43E24D09" w14:textId="77777777" w:rsidR="009E0D75" w:rsidRPr="00D457CC" w:rsidRDefault="009E0D75" w:rsidP="004B07B7">
      <w:pPr>
        <w:spacing w:line="360" w:lineRule="auto"/>
        <w:jc w:val="both"/>
        <w:rPr>
          <w:rFonts w:ascii="Century Gothic" w:eastAsia="Times New Roman" w:hAnsi="Century Gothic" w:cs="Arial"/>
          <w:b/>
          <w:bCs/>
          <w:sz w:val="24"/>
          <w:szCs w:val="24"/>
          <w:lang w:val="es-ES"/>
        </w:rPr>
      </w:pPr>
      <w:r w:rsidRPr="00D457CC">
        <w:rPr>
          <w:rFonts w:ascii="Century Gothic" w:eastAsia="Times New Roman" w:hAnsi="Century Gothic" w:cs="Arial"/>
          <w:b/>
          <w:bCs/>
          <w:sz w:val="24"/>
          <w:szCs w:val="24"/>
          <w:lang w:val="es-ES"/>
        </w:rPr>
        <w:t>6.2. Legitimación en la causa por pasiva</w:t>
      </w:r>
    </w:p>
    <w:p w14:paraId="5BB237CC" w14:textId="77777777" w:rsidR="009E0D75" w:rsidRPr="00D457CC" w:rsidRDefault="009E0D75" w:rsidP="004B07B7">
      <w:pPr>
        <w:spacing w:line="360" w:lineRule="auto"/>
        <w:jc w:val="both"/>
        <w:rPr>
          <w:rFonts w:ascii="Century Gothic" w:eastAsia="Times New Roman" w:hAnsi="Century Gothic" w:cs="Arial"/>
          <w:sz w:val="24"/>
          <w:szCs w:val="24"/>
          <w:lang w:val="es-ES"/>
        </w:rPr>
      </w:pPr>
    </w:p>
    <w:p w14:paraId="5F136BAB" w14:textId="667FBF2A" w:rsidR="009E0D75" w:rsidRPr="00D457CC" w:rsidRDefault="00971177" w:rsidP="004B07B7">
      <w:pPr>
        <w:spacing w:line="360" w:lineRule="auto"/>
        <w:jc w:val="both"/>
        <w:rPr>
          <w:rFonts w:ascii="Century Gothic" w:eastAsia="Times New Roman" w:hAnsi="Century Gothic" w:cs="Arial"/>
          <w:sz w:val="24"/>
          <w:szCs w:val="24"/>
          <w:lang w:val="es-ES"/>
        </w:rPr>
      </w:pPr>
      <w:r w:rsidRPr="00D457CC">
        <w:rPr>
          <w:rFonts w:ascii="Century Gothic" w:eastAsia="Times New Roman" w:hAnsi="Century Gothic" w:cs="Arial"/>
          <w:sz w:val="24"/>
          <w:szCs w:val="24"/>
          <w:lang w:val="es-ES"/>
        </w:rPr>
        <w:t xml:space="preserve">9. </w:t>
      </w:r>
      <w:r w:rsidR="009E0D75" w:rsidRPr="00D457CC">
        <w:rPr>
          <w:rFonts w:ascii="Century Gothic" w:eastAsia="Times New Roman" w:hAnsi="Century Gothic" w:cs="Arial"/>
          <w:sz w:val="24"/>
          <w:szCs w:val="24"/>
          <w:lang w:val="es-ES"/>
        </w:rPr>
        <w:t xml:space="preserve">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w:t>
      </w:r>
      <w:proofErr w:type="gramStart"/>
      <w:r w:rsidR="009E0D75" w:rsidRPr="00D457CC">
        <w:rPr>
          <w:rFonts w:ascii="Century Gothic" w:eastAsia="Times New Roman" w:hAnsi="Century Gothic" w:cs="Arial"/>
          <w:sz w:val="24"/>
          <w:szCs w:val="24"/>
          <w:lang w:val="es-ES"/>
        </w:rPr>
        <w:t>autoridad pública</w:t>
      </w:r>
      <w:proofErr w:type="gramEnd"/>
      <w:r w:rsidR="009E0D75" w:rsidRPr="00D457CC">
        <w:rPr>
          <w:rFonts w:ascii="Century Gothic" w:eastAsia="Times New Roman" w:hAnsi="Century Gothic" w:cs="Arial"/>
          <w:sz w:val="24"/>
          <w:szCs w:val="24"/>
          <w:lang w:val="es-ES"/>
        </w:rPr>
        <w:t xml:space="preserve"> que haya violado, viole o amenace un derecho fundamental. </w:t>
      </w:r>
    </w:p>
    <w:p w14:paraId="2942708D" w14:textId="77777777" w:rsidR="000300C7" w:rsidRPr="00D457CC" w:rsidRDefault="000300C7" w:rsidP="004B07B7">
      <w:pPr>
        <w:spacing w:line="360" w:lineRule="auto"/>
        <w:jc w:val="both"/>
        <w:rPr>
          <w:rFonts w:ascii="Century Gothic" w:eastAsia="Times New Roman" w:hAnsi="Century Gothic" w:cs="Arial"/>
          <w:sz w:val="24"/>
          <w:szCs w:val="24"/>
          <w:lang w:val="es-ES"/>
        </w:rPr>
      </w:pPr>
    </w:p>
    <w:p w14:paraId="071661CE" w14:textId="1C4F4CCF" w:rsidR="009E0D75" w:rsidRPr="00D457CC" w:rsidRDefault="009E0D75" w:rsidP="004B07B7">
      <w:pPr>
        <w:spacing w:line="360" w:lineRule="auto"/>
        <w:jc w:val="both"/>
        <w:rPr>
          <w:rFonts w:ascii="Century Gothic" w:eastAsia="Times New Roman" w:hAnsi="Century Gothic" w:cs="Arial"/>
          <w:sz w:val="24"/>
          <w:szCs w:val="24"/>
          <w:lang w:val="es-ES"/>
        </w:rPr>
      </w:pPr>
      <w:r w:rsidRPr="00D457CC">
        <w:rPr>
          <w:rFonts w:ascii="Century Gothic" w:eastAsia="Times New Roman" w:hAnsi="Century Gothic" w:cs="Arial"/>
          <w:sz w:val="24"/>
          <w:szCs w:val="24"/>
          <w:lang w:val="es-ES"/>
        </w:rPr>
        <w:lastRenderedPageBreak/>
        <w:t xml:space="preserve"> </w:t>
      </w:r>
    </w:p>
    <w:p w14:paraId="00B2D7C8" w14:textId="4DDFA750" w:rsidR="009E0D75" w:rsidRPr="00D457CC" w:rsidRDefault="00971177" w:rsidP="004B07B7">
      <w:pPr>
        <w:spacing w:line="360" w:lineRule="auto"/>
        <w:jc w:val="both"/>
        <w:rPr>
          <w:rFonts w:ascii="Century Gothic" w:hAnsi="Century Gothic" w:cs="Arial"/>
          <w:sz w:val="24"/>
          <w:szCs w:val="24"/>
          <w:lang w:val="es-ES"/>
        </w:rPr>
      </w:pPr>
      <w:r w:rsidRPr="00D457CC">
        <w:rPr>
          <w:rFonts w:ascii="Century Gothic" w:eastAsia="Times New Roman" w:hAnsi="Century Gothic" w:cs="Arial"/>
          <w:sz w:val="24"/>
          <w:szCs w:val="24"/>
          <w:lang w:val="es-ES"/>
        </w:rPr>
        <w:t xml:space="preserve">10. </w:t>
      </w:r>
      <w:r w:rsidR="009E0D75" w:rsidRPr="00D457CC">
        <w:rPr>
          <w:rFonts w:ascii="Century Gothic" w:eastAsia="Times New Roman" w:hAnsi="Century Gothic" w:cs="Arial"/>
          <w:sz w:val="24"/>
          <w:szCs w:val="24"/>
          <w:lang w:val="es-ES"/>
        </w:rPr>
        <w:t xml:space="preserve">En el presente asunto la acción </w:t>
      </w:r>
      <w:r w:rsidR="000300C7" w:rsidRPr="00D457CC">
        <w:rPr>
          <w:rFonts w:ascii="Century Gothic" w:eastAsia="Times New Roman" w:hAnsi="Century Gothic" w:cs="Arial"/>
          <w:sz w:val="24"/>
          <w:szCs w:val="24"/>
          <w:lang w:val="es-ES"/>
        </w:rPr>
        <w:t>constitucional se dirigió en contra de la Dirección Ejecutiva de la Justicia Penal Militar</w:t>
      </w:r>
      <w:r w:rsidR="000300C7" w:rsidRPr="00D457CC">
        <w:rPr>
          <w:rFonts w:ascii="Century Gothic" w:hAnsi="Century Gothic" w:cs="Arial"/>
          <w:sz w:val="24"/>
          <w:szCs w:val="24"/>
          <w:lang w:val="es-ES"/>
        </w:rPr>
        <w:t>,</w:t>
      </w:r>
      <w:r w:rsidR="009E0D75" w:rsidRPr="00D457CC">
        <w:rPr>
          <w:rFonts w:ascii="Century Gothic" w:hAnsi="Century Gothic" w:cs="Arial"/>
          <w:sz w:val="24"/>
          <w:szCs w:val="24"/>
          <w:lang w:val="es-ES"/>
        </w:rPr>
        <w:t xml:space="preserve"> </w:t>
      </w:r>
      <w:r w:rsidR="000300C7" w:rsidRPr="00D457CC">
        <w:rPr>
          <w:rFonts w:ascii="Century Gothic" w:hAnsi="Century Gothic" w:cs="Arial"/>
          <w:sz w:val="24"/>
          <w:szCs w:val="24"/>
          <w:lang w:val="es-ES"/>
        </w:rPr>
        <w:t xml:space="preserve">por lo que en atención a las pretensiones de la tutela </w:t>
      </w:r>
      <w:r w:rsidR="009E0D75" w:rsidRPr="00D457CC">
        <w:rPr>
          <w:rFonts w:ascii="Century Gothic" w:eastAsia="Times New Roman" w:hAnsi="Century Gothic" w:cs="Arial"/>
          <w:sz w:val="24"/>
          <w:szCs w:val="24"/>
          <w:lang w:val="es-ES"/>
        </w:rPr>
        <w:t>y el contexto en que se presentan los hechos, el despacho l</w:t>
      </w:r>
      <w:r w:rsidR="000300C7" w:rsidRPr="00D457CC">
        <w:rPr>
          <w:rFonts w:ascii="Century Gothic" w:eastAsia="Times New Roman" w:hAnsi="Century Gothic" w:cs="Arial"/>
          <w:sz w:val="24"/>
          <w:szCs w:val="24"/>
          <w:lang w:val="es-ES"/>
        </w:rPr>
        <w:t>a</w:t>
      </w:r>
      <w:r w:rsidR="009E0D75" w:rsidRPr="00D457CC">
        <w:rPr>
          <w:rFonts w:ascii="Century Gothic" w:eastAsia="Times New Roman" w:hAnsi="Century Gothic" w:cs="Arial"/>
          <w:sz w:val="24"/>
          <w:szCs w:val="24"/>
          <w:lang w:val="es-ES"/>
        </w:rPr>
        <w:t xml:space="preserve"> encuentra legitimad</w:t>
      </w:r>
      <w:r w:rsidR="000300C7" w:rsidRPr="00D457CC">
        <w:rPr>
          <w:rFonts w:ascii="Century Gothic" w:eastAsia="Times New Roman" w:hAnsi="Century Gothic" w:cs="Arial"/>
          <w:sz w:val="24"/>
          <w:szCs w:val="24"/>
          <w:lang w:val="es-ES"/>
        </w:rPr>
        <w:t>a</w:t>
      </w:r>
      <w:r w:rsidR="000300C7" w:rsidRPr="00D457CC">
        <w:rPr>
          <w:rFonts w:ascii="Century Gothic" w:eastAsia="Times New Roman" w:hAnsi="Century Gothic" w:cs="Arial"/>
          <w:bCs/>
          <w:sz w:val="24"/>
          <w:szCs w:val="24"/>
          <w:lang w:val="es-ES"/>
        </w:rPr>
        <w:t xml:space="preserve"> en la</w:t>
      </w:r>
      <w:r w:rsidR="009E0D75" w:rsidRPr="00D457CC">
        <w:rPr>
          <w:rFonts w:ascii="Century Gothic" w:eastAsia="Times New Roman" w:hAnsi="Century Gothic" w:cs="Arial"/>
          <w:sz w:val="24"/>
          <w:szCs w:val="24"/>
          <w:lang w:val="es-ES"/>
        </w:rPr>
        <w:t xml:space="preserve"> causa por pasiva.</w:t>
      </w:r>
    </w:p>
    <w:p w14:paraId="680CD31E" w14:textId="77777777" w:rsidR="009E0D75" w:rsidRPr="00D457CC" w:rsidRDefault="009E0D75" w:rsidP="004B07B7">
      <w:pPr>
        <w:spacing w:line="360" w:lineRule="auto"/>
        <w:jc w:val="both"/>
        <w:rPr>
          <w:rFonts w:ascii="Century Gothic" w:eastAsia="Times New Roman" w:hAnsi="Century Gothic" w:cs="Arial"/>
          <w:color w:val="FF0000"/>
          <w:sz w:val="24"/>
          <w:szCs w:val="24"/>
          <w:lang w:val="es-ES"/>
        </w:rPr>
      </w:pPr>
    </w:p>
    <w:p w14:paraId="246F9BEC" w14:textId="77777777" w:rsidR="009E0D75" w:rsidRPr="00D457CC" w:rsidRDefault="009E0D75" w:rsidP="004B07B7">
      <w:pPr>
        <w:spacing w:line="360" w:lineRule="auto"/>
        <w:jc w:val="both"/>
        <w:rPr>
          <w:rFonts w:ascii="Century Gothic" w:eastAsia="Times New Roman" w:hAnsi="Century Gothic" w:cs="Arial"/>
          <w:b/>
          <w:bCs/>
          <w:sz w:val="24"/>
          <w:szCs w:val="24"/>
          <w:lang w:val="es-ES"/>
        </w:rPr>
      </w:pPr>
      <w:r w:rsidRPr="00D457CC">
        <w:rPr>
          <w:rFonts w:ascii="Century Gothic" w:eastAsia="Times New Roman" w:hAnsi="Century Gothic" w:cs="Arial"/>
          <w:b/>
          <w:bCs/>
          <w:sz w:val="24"/>
          <w:szCs w:val="24"/>
          <w:lang w:val="es-ES"/>
        </w:rPr>
        <w:t>6.3. Subsidiariedad</w:t>
      </w:r>
    </w:p>
    <w:p w14:paraId="68BD73C4" w14:textId="77777777" w:rsidR="009E0D75" w:rsidRPr="00D457CC" w:rsidRDefault="009E0D75" w:rsidP="004B07B7">
      <w:pPr>
        <w:spacing w:line="360" w:lineRule="auto"/>
        <w:jc w:val="both"/>
        <w:rPr>
          <w:rFonts w:ascii="Century Gothic" w:eastAsia="Times New Roman" w:hAnsi="Century Gothic" w:cs="Arial"/>
          <w:sz w:val="24"/>
          <w:szCs w:val="24"/>
          <w:lang w:val="es-ES"/>
        </w:rPr>
      </w:pPr>
      <w:r w:rsidRPr="00D457CC">
        <w:rPr>
          <w:rFonts w:ascii="Century Gothic" w:eastAsia="Times New Roman" w:hAnsi="Century Gothic" w:cs="Arial"/>
          <w:sz w:val="24"/>
          <w:szCs w:val="24"/>
          <w:lang w:val="es-ES"/>
        </w:rPr>
        <w:t xml:space="preserve"> </w:t>
      </w:r>
    </w:p>
    <w:p w14:paraId="470F0789" w14:textId="79F7F921" w:rsidR="009E0D75" w:rsidRPr="00D457CC" w:rsidRDefault="00971177" w:rsidP="004B07B7">
      <w:pPr>
        <w:spacing w:line="360" w:lineRule="auto"/>
        <w:jc w:val="both"/>
        <w:rPr>
          <w:rFonts w:ascii="Century Gothic" w:eastAsia="Times New Roman" w:hAnsi="Century Gothic" w:cs="Arial"/>
          <w:sz w:val="24"/>
          <w:szCs w:val="24"/>
          <w:lang w:val="es-ES"/>
        </w:rPr>
      </w:pPr>
      <w:r w:rsidRPr="00D457CC">
        <w:rPr>
          <w:rFonts w:ascii="Century Gothic" w:eastAsia="Times New Roman" w:hAnsi="Century Gothic" w:cs="Arial"/>
          <w:sz w:val="24"/>
          <w:szCs w:val="24"/>
          <w:lang w:val="es-ES"/>
        </w:rPr>
        <w:t xml:space="preserve">11. </w:t>
      </w:r>
      <w:r w:rsidR="009E0D75" w:rsidRPr="00D457CC">
        <w:rPr>
          <w:rFonts w:ascii="Century Gothic" w:eastAsia="Times New Roman" w:hAnsi="Century Gothic" w:cs="Arial"/>
          <w:sz w:val="24"/>
          <w:szCs w:val="24"/>
          <w:lang w:val="es-ES"/>
        </w:rPr>
        <w:t>El inciso 4º del artículo 86 de la Constitución establece el principio de subsidiariedad como requisito de procedencia de la acción de tutela así:</w:t>
      </w:r>
    </w:p>
    <w:p w14:paraId="26A0EABD" w14:textId="77777777" w:rsidR="009E0D75" w:rsidRPr="00D457CC" w:rsidRDefault="009E0D75" w:rsidP="004B07B7">
      <w:pPr>
        <w:spacing w:line="360" w:lineRule="auto"/>
        <w:jc w:val="both"/>
        <w:rPr>
          <w:rFonts w:ascii="Century Gothic" w:eastAsia="Times New Roman" w:hAnsi="Century Gothic" w:cs="Arial"/>
          <w:sz w:val="24"/>
          <w:szCs w:val="24"/>
          <w:lang w:val="es-ES"/>
        </w:rPr>
      </w:pPr>
      <w:r w:rsidRPr="00D457CC">
        <w:rPr>
          <w:rFonts w:ascii="Century Gothic" w:eastAsia="Times New Roman" w:hAnsi="Century Gothic" w:cs="Arial"/>
          <w:sz w:val="24"/>
          <w:szCs w:val="24"/>
          <w:lang w:val="es-ES"/>
        </w:rPr>
        <w:t xml:space="preserve"> </w:t>
      </w:r>
    </w:p>
    <w:p w14:paraId="065A1195" w14:textId="77777777" w:rsidR="009E0D75" w:rsidRPr="00D457CC" w:rsidRDefault="009E0D75" w:rsidP="000300C7">
      <w:pPr>
        <w:ind w:left="426" w:right="476"/>
        <w:jc w:val="both"/>
        <w:rPr>
          <w:rFonts w:ascii="Century Gothic" w:eastAsia="Times New Roman" w:hAnsi="Century Gothic" w:cs="Arial"/>
          <w:i/>
          <w:iCs/>
          <w:lang w:val="es-ES"/>
        </w:rPr>
      </w:pPr>
      <w:r w:rsidRPr="00D457CC">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48612817" w14:textId="77777777" w:rsidR="009E0D75" w:rsidRPr="00D457CC" w:rsidRDefault="009E0D75" w:rsidP="004B07B7">
      <w:pPr>
        <w:spacing w:line="360" w:lineRule="auto"/>
        <w:jc w:val="both"/>
        <w:rPr>
          <w:rFonts w:ascii="Century Gothic" w:eastAsia="Times New Roman" w:hAnsi="Century Gothic" w:cs="Arial"/>
          <w:sz w:val="24"/>
          <w:szCs w:val="24"/>
          <w:lang w:val="es-ES"/>
        </w:rPr>
      </w:pPr>
      <w:r w:rsidRPr="00D457CC">
        <w:rPr>
          <w:rFonts w:ascii="Century Gothic" w:eastAsia="Times New Roman" w:hAnsi="Century Gothic" w:cs="Arial"/>
          <w:sz w:val="24"/>
          <w:szCs w:val="24"/>
          <w:lang w:val="es-ES"/>
        </w:rPr>
        <w:t xml:space="preserve"> </w:t>
      </w:r>
    </w:p>
    <w:p w14:paraId="524BE594" w14:textId="088C11A1" w:rsidR="009E0D75" w:rsidRPr="00D457CC" w:rsidRDefault="00971177" w:rsidP="004B07B7">
      <w:pPr>
        <w:spacing w:line="360" w:lineRule="auto"/>
        <w:jc w:val="both"/>
        <w:rPr>
          <w:rFonts w:ascii="Century Gothic" w:eastAsia="Times New Roman" w:hAnsi="Century Gothic" w:cs="Arial"/>
          <w:sz w:val="24"/>
          <w:szCs w:val="24"/>
          <w:lang w:val="es-ES"/>
        </w:rPr>
      </w:pPr>
      <w:r w:rsidRPr="00D457CC">
        <w:rPr>
          <w:rFonts w:ascii="Century Gothic" w:eastAsia="Times New Roman" w:hAnsi="Century Gothic" w:cs="Arial"/>
          <w:sz w:val="24"/>
          <w:szCs w:val="24"/>
          <w:lang w:val="es-ES"/>
        </w:rPr>
        <w:t xml:space="preserve">12. </w:t>
      </w:r>
      <w:r w:rsidR="009E0D75" w:rsidRPr="00D457CC">
        <w:rPr>
          <w:rFonts w:ascii="Century Gothic" w:eastAsia="Times New Roman" w:hAnsi="Century Gothic" w:cs="Arial"/>
          <w:sz w:val="24"/>
          <w:szCs w:val="24"/>
          <w:lang w:val="es-ES"/>
        </w:rPr>
        <w:t>Lo anterior implica que los ciudadanos deben hacer uso de todos los recursos ordinarios y extraordinarios dispuestos por la ley, de tal manera que la acción de tutela no sea utilizada como vía preferente, o como instancia judicial adicional</w:t>
      </w:r>
      <w:r w:rsidR="009E0D75" w:rsidRPr="00D457CC">
        <w:rPr>
          <w:rFonts w:ascii="Century Gothic" w:eastAsia="Times New Roman" w:hAnsi="Century Gothic" w:cs="Arial"/>
          <w:sz w:val="24"/>
          <w:szCs w:val="24"/>
          <w:vertAlign w:val="superscript"/>
          <w:lang w:val="es-ES"/>
        </w:rPr>
        <w:footnoteReference w:id="6"/>
      </w:r>
      <w:r w:rsidR="009E0D75" w:rsidRPr="00D457CC">
        <w:rPr>
          <w:rFonts w:ascii="Century Gothic" w:eastAsia="Times New Roman" w:hAnsi="Century Gothic" w:cs="Arial"/>
          <w:sz w:val="24"/>
          <w:szCs w:val="24"/>
          <w:lang w:val="es-ES"/>
        </w:rPr>
        <w:t xml:space="preserve">. </w:t>
      </w:r>
    </w:p>
    <w:p w14:paraId="646A16EF" w14:textId="54FEC2E3" w:rsidR="009E0D75" w:rsidRPr="00D457CC" w:rsidRDefault="009E0D75" w:rsidP="004B07B7">
      <w:pPr>
        <w:pStyle w:val="Sangradetextonormal"/>
        <w:spacing w:line="360" w:lineRule="auto"/>
        <w:ind w:left="0"/>
        <w:rPr>
          <w:rFonts w:ascii="Century Gothic" w:hAnsi="Century Gothic" w:cs="Arial"/>
          <w:szCs w:val="24"/>
          <w:lang w:val="es-ES"/>
        </w:rPr>
      </w:pPr>
    </w:p>
    <w:p w14:paraId="417B2EF6" w14:textId="77777777" w:rsidR="00F77123" w:rsidRPr="00D457CC" w:rsidRDefault="00F77123" w:rsidP="004B07B7">
      <w:pPr>
        <w:pStyle w:val="Sangradetextonormal"/>
        <w:spacing w:line="360" w:lineRule="auto"/>
        <w:ind w:left="0"/>
        <w:rPr>
          <w:rFonts w:ascii="Century Gothic" w:hAnsi="Century Gothic" w:cs="Arial"/>
          <w:szCs w:val="24"/>
          <w:lang w:val="es-ES"/>
        </w:rPr>
      </w:pPr>
      <w:r w:rsidRPr="00D457CC">
        <w:rPr>
          <w:rFonts w:ascii="Century Gothic" w:hAnsi="Century Gothic" w:cs="Arial"/>
          <w:b/>
          <w:szCs w:val="24"/>
          <w:lang w:val="es-ES"/>
        </w:rPr>
        <w:t>7. Asunto a resolver</w:t>
      </w:r>
    </w:p>
    <w:p w14:paraId="2DC57D51" w14:textId="77777777" w:rsidR="00F77123" w:rsidRPr="00D457CC" w:rsidRDefault="00F77123" w:rsidP="004B07B7">
      <w:pPr>
        <w:pStyle w:val="Sangradetextonormal"/>
        <w:spacing w:line="360" w:lineRule="auto"/>
        <w:ind w:left="0"/>
        <w:rPr>
          <w:rFonts w:ascii="Century Gothic" w:hAnsi="Century Gothic" w:cs="Arial"/>
          <w:szCs w:val="24"/>
          <w:lang w:val="es-ES"/>
        </w:rPr>
      </w:pPr>
    </w:p>
    <w:p w14:paraId="0C656020" w14:textId="6C3A02F3" w:rsidR="00F77123" w:rsidRPr="00D457CC" w:rsidRDefault="00971177" w:rsidP="004B07B7">
      <w:pPr>
        <w:pStyle w:val="Sangradetextonormal"/>
        <w:spacing w:line="360" w:lineRule="auto"/>
        <w:ind w:left="0"/>
        <w:rPr>
          <w:rFonts w:ascii="Century Gothic" w:hAnsi="Century Gothic" w:cs="Arial"/>
          <w:szCs w:val="24"/>
          <w:lang w:val="es-ES"/>
        </w:rPr>
      </w:pPr>
      <w:r w:rsidRPr="00D457CC">
        <w:rPr>
          <w:rFonts w:ascii="Century Gothic" w:hAnsi="Century Gothic" w:cs="Arial"/>
          <w:szCs w:val="24"/>
          <w:lang w:val="es-ES"/>
        </w:rPr>
        <w:t xml:space="preserve">13. </w:t>
      </w:r>
      <w:r w:rsidR="00F77123" w:rsidRPr="00D457CC">
        <w:rPr>
          <w:rFonts w:ascii="Century Gothic" w:hAnsi="Century Gothic" w:cs="Arial"/>
          <w:szCs w:val="24"/>
          <w:lang w:val="es-ES"/>
        </w:rPr>
        <w:t>Corresponde establecer si la</w:t>
      </w:r>
      <w:r w:rsidR="000300C7" w:rsidRPr="00D457CC">
        <w:rPr>
          <w:rFonts w:ascii="Century Gothic" w:hAnsi="Century Gothic" w:cs="Arial"/>
          <w:szCs w:val="24"/>
          <w:lang w:val="es-ES"/>
        </w:rPr>
        <w:t xml:space="preserve"> Dirección Ejecutiva de la Justicia Penal Militar vulneró el derecho fundamental de petición del señor Oscar Eduardo Cumbe </w:t>
      </w:r>
      <w:proofErr w:type="spellStart"/>
      <w:r w:rsidR="000300C7" w:rsidRPr="00D457CC">
        <w:rPr>
          <w:rFonts w:ascii="Century Gothic" w:hAnsi="Century Gothic" w:cs="Arial"/>
          <w:szCs w:val="24"/>
          <w:lang w:val="es-ES"/>
        </w:rPr>
        <w:t>Tribiño</w:t>
      </w:r>
      <w:proofErr w:type="spellEnd"/>
      <w:r w:rsidR="000300C7" w:rsidRPr="00D457CC">
        <w:rPr>
          <w:rFonts w:ascii="Century Gothic" w:hAnsi="Century Gothic" w:cs="Arial"/>
          <w:szCs w:val="24"/>
          <w:lang w:val="es-ES"/>
        </w:rPr>
        <w:t xml:space="preserve">, que manifestó no obtener respuesta </w:t>
      </w:r>
      <w:r w:rsidR="00F77123" w:rsidRPr="00D457CC">
        <w:rPr>
          <w:rFonts w:ascii="Century Gothic" w:hAnsi="Century Gothic" w:cs="Arial"/>
          <w:szCs w:val="24"/>
          <w:lang w:val="es-ES"/>
        </w:rPr>
        <w:t>a la petición que le formuló a la accionada el 1</w:t>
      </w:r>
      <w:r w:rsidR="00D87893" w:rsidRPr="00D457CC">
        <w:rPr>
          <w:rFonts w:ascii="Century Gothic" w:hAnsi="Century Gothic" w:cs="Arial"/>
          <w:szCs w:val="24"/>
          <w:lang w:val="es-ES"/>
        </w:rPr>
        <w:t>0</w:t>
      </w:r>
      <w:r w:rsidR="00F77123" w:rsidRPr="00D457CC">
        <w:rPr>
          <w:rFonts w:ascii="Century Gothic" w:hAnsi="Century Gothic" w:cs="Arial"/>
          <w:szCs w:val="24"/>
          <w:lang w:val="es-ES"/>
        </w:rPr>
        <w:t xml:space="preserve"> de febrero de 2020. </w:t>
      </w:r>
    </w:p>
    <w:p w14:paraId="28255AFB" w14:textId="77777777" w:rsidR="00F77123" w:rsidRPr="00D457CC" w:rsidRDefault="00F77123" w:rsidP="004B07B7">
      <w:pPr>
        <w:pStyle w:val="Sangradetextonormal"/>
        <w:spacing w:line="360" w:lineRule="auto"/>
        <w:ind w:left="0"/>
        <w:rPr>
          <w:rFonts w:ascii="Century Gothic" w:hAnsi="Century Gothic" w:cs="Arial"/>
          <w:szCs w:val="24"/>
          <w:lang w:val="es-ES"/>
        </w:rPr>
      </w:pPr>
    </w:p>
    <w:p w14:paraId="3C20213B" w14:textId="77777777" w:rsidR="00F77123" w:rsidRPr="00D457CC" w:rsidRDefault="00F77123" w:rsidP="004B07B7">
      <w:pPr>
        <w:pStyle w:val="Sangradetextonormal"/>
        <w:spacing w:line="360" w:lineRule="auto"/>
        <w:ind w:left="0"/>
        <w:rPr>
          <w:rFonts w:ascii="Century Gothic" w:hAnsi="Century Gothic" w:cs="Arial"/>
          <w:b/>
          <w:szCs w:val="24"/>
          <w:lang w:val="es-ES"/>
        </w:rPr>
      </w:pPr>
      <w:r w:rsidRPr="00D457CC">
        <w:rPr>
          <w:rFonts w:ascii="Century Gothic" w:hAnsi="Century Gothic" w:cs="Arial"/>
          <w:b/>
          <w:szCs w:val="24"/>
          <w:lang w:val="es-ES"/>
        </w:rPr>
        <w:t>8. Del derecho fundamental de petición</w:t>
      </w:r>
    </w:p>
    <w:p w14:paraId="37A7AA4D" w14:textId="77777777" w:rsidR="00F77123" w:rsidRPr="00D457CC" w:rsidRDefault="00F77123" w:rsidP="004B07B7">
      <w:pPr>
        <w:pStyle w:val="Sangradetextonormal"/>
        <w:spacing w:line="360" w:lineRule="auto"/>
        <w:ind w:left="0"/>
        <w:rPr>
          <w:rFonts w:ascii="Century Gothic" w:hAnsi="Century Gothic" w:cs="Arial"/>
          <w:szCs w:val="24"/>
          <w:lang w:val="es-ES"/>
        </w:rPr>
      </w:pPr>
    </w:p>
    <w:p w14:paraId="73564D97" w14:textId="625E69BD" w:rsidR="000300C7" w:rsidRPr="00D457CC" w:rsidRDefault="00971177" w:rsidP="004B07B7">
      <w:pPr>
        <w:spacing w:line="360" w:lineRule="auto"/>
        <w:jc w:val="both"/>
        <w:rPr>
          <w:rFonts w:ascii="Century Gothic" w:hAnsi="Century Gothic" w:cs="Arial"/>
          <w:sz w:val="24"/>
          <w:szCs w:val="24"/>
          <w:lang w:val="es-ES"/>
        </w:rPr>
      </w:pPr>
      <w:r w:rsidRPr="00D457CC">
        <w:rPr>
          <w:rFonts w:ascii="Century Gothic" w:hAnsi="Century Gothic" w:cs="Arial"/>
          <w:sz w:val="24"/>
          <w:szCs w:val="24"/>
          <w:lang w:val="es-ES"/>
        </w:rPr>
        <w:t xml:space="preserve">14. </w:t>
      </w:r>
      <w:r w:rsidR="00F77123" w:rsidRPr="00D457CC">
        <w:rPr>
          <w:rFonts w:ascii="Century Gothic" w:hAnsi="Century Gothic" w:cs="Arial"/>
          <w:sz w:val="24"/>
          <w:szCs w:val="24"/>
          <w:lang w:val="es-ES"/>
        </w:rPr>
        <w:t xml:space="preserve">De acuerdo con el artículo 23 de la Constitución Política de 1991, toda persona tiene derecho a presentar peticiones respetuosas ante las autoridades por motivos de interés general o particular y a obtener una pronta resolución. </w:t>
      </w:r>
    </w:p>
    <w:p w14:paraId="78349232" w14:textId="77777777" w:rsidR="000300C7" w:rsidRPr="00D457CC" w:rsidRDefault="000300C7" w:rsidP="004B07B7">
      <w:pPr>
        <w:spacing w:line="360" w:lineRule="auto"/>
        <w:jc w:val="both"/>
        <w:rPr>
          <w:rFonts w:ascii="Century Gothic" w:hAnsi="Century Gothic" w:cs="Arial"/>
          <w:sz w:val="24"/>
          <w:szCs w:val="24"/>
          <w:lang w:val="es-ES"/>
        </w:rPr>
      </w:pPr>
    </w:p>
    <w:p w14:paraId="363D2BF5" w14:textId="6CA19731" w:rsidR="00F77123" w:rsidRPr="00D457CC" w:rsidRDefault="00971177" w:rsidP="004B07B7">
      <w:pPr>
        <w:spacing w:line="360" w:lineRule="auto"/>
        <w:jc w:val="both"/>
        <w:rPr>
          <w:rFonts w:ascii="Century Gothic" w:hAnsi="Century Gothic" w:cs="Arial"/>
          <w:sz w:val="24"/>
          <w:szCs w:val="24"/>
          <w:lang w:val="es-ES"/>
        </w:rPr>
      </w:pPr>
      <w:r w:rsidRPr="00D457CC">
        <w:rPr>
          <w:rFonts w:ascii="Century Gothic" w:hAnsi="Century Gothic" w:cs="Arial"/>
          <w:sz w:val="24"/>
          <w:szCs w:val="24"/>
          <w:lang w:val="es-ES"/>
        </w:rPr>
        <w:lastRenderedPageBreak/>
        <w:t xml:space="preserve">15. </w:t>
      </w:r>
      <w:r w:rsidR="00F77123" w:rsidRPr="00D457CC">
        <w:rPr>
          <w:rFonts w:ascii="Century Gothic" w:hAnsi="Century Gothic" w:cs="Arial"/>
          <w:sz w:val="24"/>
          <w:szCs w:val="24"/>
          <w:lang w:val="es-ES"/>
        </w:rPr>
        <w:t>Tal derecho permite hacer efectivos otros derechos de rango constitucional, por lo que ha sido considerado por la jurisprudencia como un derecho de tipo instrumental</w:t>
      </w:r>
      <w:r w:rsidR="00F77123" w:rsidRPr="00D457CC">
        <w:rPr>
          <w:rStyle w:val="Refdenotaalpie"/>
          <w:rFonts w:ascii="Century Gothic" w:hAnsi="Century Gothic" w:cs="Arial"/>
          <w:sz w:val="24"/>
          <w:szCs w:val="24"/>
          <w:lang w:val="es-ES"/>
        </w:rPr>
        <w:footnoteReference w:id="7"/>
      </w:r>
      <w:r w:rsidR="00F77123" w:rsidRPr="00D457CC">
        <w:rPr>
          <w:rFonts w:ascii="Century Gothic" w:hAnsi="Century Gothic" w:cs="Arial"/>
          <w:sz w:val="24"/>
          <w:szCs w:val="24"/>
          <w:lang w:val="es-ES"/>
        </w:rPr>
        <w:t>, en tanto que es uno de los mecanismos de participación más importantes para la ciudadanía, pues es el principal medio que tiene para exigir a las autoridades el cumplimiento de sus deberes.</w:t>
      </w:r>
    </w:p>
    <w:p w14:paraId="63CC23A1" w14:textId="77777777" w:rsidR="00F77123" w:rsidRPr="00D457CC" w:rsidRDefault="00F77123" w:rsidP="004B07B7">
      <w:pPr>
        <w:spacing w:line="360" w:lineRule="auto"/>
        <w:jc w:val="both"/>
        <w:rPr>
          <w:rFonts w:ascii="Century Gothic" w:hAnsi="Century Gothic" w:cs="Arial"/>
          <w:sz w:val="24"/>
          <w:szCs w:val="24"/>
          <w:lang w:val="es-ES"/>
        </w:rPr>
      </w:pPr>
    </w:p>
    <w:p w14:paraId="297FB839" w14:textId="2F31031C" w:rsidR="00F77123" w:rsidRPr="00D457CC" w:rsidRDefault="00971177" w:rsidP="004B07B7">
      <w:pPr>
        <w:spacing w:line="360" w:lineRule="auto"/>
        <w:jc w:val="both"/>
        <w:rPr>
          <w:rFonts w:ascii="Century Gothic" w:hAnsi="Century Gothic" w:cs="Arial"/>
          <w:sz w:val="24"/>
          <w:szCs w:val="24"/>
          <w:lang w:val="es-ES"/>
        </w:rPr>
      </w:pPr>
      <w:r w:rsidRPr="00D457CC">
        <w:rPr>
          <w:rFonts w:ascii="Century Gothic" w:hAnsi="Century Gothic" w:cs="Arial"/>
          <w:sz w:val="24"/>
          <w:szCs w:val="24"/>
          <w:lang w:val="es-ES"/>
        </w:rPr>
        <w:t xml:space="preserve">16. </w:t>
      </w:r>
      <w:r w:rsidR="00F77123" w:rsidRPr="00D457CC">
        <w:rPr>
          <w:rFonts w:ascii="Century Gothic" w:hAnsi="Century Gothic" w:cs="Arial"/>
          <w:sz w:val="24"/>
          <w:szCs w:val="24"/>
          <w:lang w:val="es-ES"/>
        </w:rPr>
        <w:t xml:space="preserve">El derecho de petición, según la jurisprudencia constitucional, tiene una finalidad doble: por un </w:t>
      </w:r>
      <w:proofErr w:type="gramStart"/>
      <w:r w:rsidR="00F77123" w:rsidRPr="00D457CC">
        <w:rPr>
          <w:rFonts w:ascii="Century Gothic" w:hAnsi="Century Gothic" w:cs="Arial"/>
          <w:sz w:val="24"/>
          <w:szCs w:val="24"/>
          <w:lang w:val="es-ES"/>
        </w:rPr>
        <w:t>lado</w:t>
      </w:r>
      <w:proofErr w:type="gramEnd"/>
      <w:r w:rsidR="00F77123" w:rsidRPr="00D457CC">
        <w:rPr>
          <w:rFonts w:ascii="Century Gothic" w:hAnsi="Century Gothic" w:cs="Arial"/>
          <w:sz w:val="24"/>
          <w:szCs w:val="24"/>
          <w:lang w:val="es-ES"/>
        </w:rPr>
        <w:t xml:space="preserve"> permite que los interesados eleven peticiones respetuosas a las autoridades y, por otro, garantiza una respuesta oportuna, eficaz, de fondo y congruente con lo solicitado. Ha indicado la Corte que:</w:t>
      </w:r>
    </w:p>
    <w:p w14:paraId="23CB294B" w14:textId="4E2E620C" w:rsidR="00F77123" w:rsidRPr="00D457CC" w:rsidRDefault="00F77123" w:rsidP="004B07B7">
      <w:pPr>
        <w:spacing w:line="360" w:lineRule="auto"/>
        <w:ind w:right="616"/>
        <w:jc w:val="both"/>
        <w:rPr>
          <w:rFonts w:ascii="Century Gothic" w:hAnsi="Century Gothic" w:cs="Arial"/>
          <w:sz w:val="24"/>
          <w:szCs w:val="24"/>
          <w:lang w:val="es-ES"/>
        </w:rPr>
      </w:pPr>
    </w:p>
    <w:p w14:paraId="647434F5" w14:textId="77777777" w:rsidR="000300C7" w:rsidRPr="00D457CC" w:rsidRDefault="000300C7" w:rsidP="004B07B7">
      <w:pPr>
        <w:spacing w:line="360" w:lineRule="auto"/>
        <w:ind w:right="616"/>
        <w:jc w:val="both"/>
        <w:rPr>
          <w:rFonts w:ascii="Century Gothic" w:hAnsi="Century Gothic" w:cs="Arial"/>
          <w:sz w:val="24"/>
          <w:szCs w:val="24"/>
          <w:lang w:val="es-ES"/>
        </w:rPr>
      </w:pPr>
    </w:p>
    <w:p w14:paraId="43FBD9C5" w14:textId="77777777" w:rsidR="00F77123" w:rsidRPr="00D457CC" w:rsidRDefault="00F77123" w:rsidP="000300C7">
      <w:pPr>
        <w:ind w:left="567" w:right="616"/>
        <w:jc w:val="both"/>
        <w:rPr>
          <w:rFonts w:ascii="Century Gothic" w:hAnsi="Century Gothic" w:cs="Arial"/>
          <w:i/>
          <w:lang w:val="es-ES"/>
        </w:rPr>
      </w:pPr>
      <w:r w:rsidRPr="00D457CC">
        <w:rPr>
          <w:rFonts w:ascii="Century Gothic" w:hAnsi="Century Gothic" w:cs="Arial"/>
          <w:i/>
          <w:color w:val="FF0000"/>
          <w:lang w:val="es-ES"/>
        </w:rPr>
        <w:t xml:space="preserve"> </w:t>
      </w:r>
      <w:r w:rsidRPr="00D457CC">
        <w:rPr>
          <w:rFonts w:ascii="Century Gothic" w:hAnsi="Century Gothic" w:cs="Arial"/>
          <w:i/>
          <w:lang w:val="es-ES"/>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w:t>
      </w:r>
      <w:r w:rsidRPr="00D457CC">
        <w:rPr>
          <w:rStyle w:val="Refdenotaalpie"/>
          <w:rFonts w:ascii="Century Gothic" w:hAnsi="Century Gothic" w:cs="Arial"/>
          <w:i/>
          <w:lang w:val="es-ES"/>
        </w:rPr>
        <w:footnoteReference w:id="8"/>
      </w:r>
      <w:r w:rsidRPr="00D457CC">
        <w:rPr>
          <w:rFonts w:ascii="Century Gothic" w:hAnsi="Century Gothic" w:cs="Arial"/>
          <w:i/>
          <w:lang w:val="es-ES"/>
        </w:rPr>
        <w:t>.</w:t>
      </w:r>
    </w:p>
    <w:p w14:paraId="2FDE24E6" w14:textId="77777777" w:rsidR="00F77123" w:rsidRPr="00D457CC" w:rsidRDefault="00F77123" w:rsidP="004B07B7">
      <w:pPr>
        <w:spacing w:line="360" w:lineRule="auto"/>
        <w:jc w:val="both"/>
        <w:rPr>
          <w:rFonts w:ascii="Century Gothic" w:hAnsi="Century Gothic" w:cs="Arial"/>
          <w:sz w:val="24"/>
          <w:szCs w:val="24"/>
          <w:lang w:val="es-ES"/>
        </w:rPr>
      </w:pPr>
    </w:p>
    <w:p w14:paraId="1932086A" w14:textId="77777777" w:rsidR="000300C7" w:rsidRPr="00D457CC" w:rsidRDefault="000300C7" w:rsidP="004B07B7">
      <w:pPr>
        <w:spacing w:line="360" w:lineRule="auto"/>
        <w:jc w:val="both"/>
        <w:rPr>
          <w:rFonts w:ascii="Century Gothic" w:hAnsi="Century Gothic" w:cs="Arial"/>
          <w:sz w:val="24"/>
          <w:szCs w:val="24"/>
          <w:lang w:val="es-ES"/>
        </w:rPr>
      </w:pPr>
    </w:p>
    <w:p w14:paraId="783A4638" w14:textId="0235E57C" w:rsidR="00F77123" w:rsidRPr="00D457CC" w:rsidRDefault="00971177" w:rsidP="004B07B7">
      <w:pPr>
        <w:spacing w:line="360" w:lineRule="auto"/>
        <w:jc w:val="both"/>
        <w:rPr>
          <w:rFonts w:ascii="Century Gothic" w:hAnsi="Century Gothic" w:cs="Arial"/>
          <w:i/>
          <w:sz w:val="24"/>
          <w:szCs w:val="24"/>
          <w:lang w:val="es-ES"/>
        </w:rPr>
      </w:pPr>
      <w:r w:rsidRPr="00D457CC">
        <w:rPr>
          <w:rFonts w:ascii="Century Gothic" w:hAnsi="Century Gothic" w:cs="Arial"/>
          <w:sz w:val="24"/>
          <w:szCs w:val="24"/>
          <w:lang w:val="es-ES"/>
        </w:rPr>
        <w:t xml:space="preserve">17. </w:t>
      </w:r>
      <w:r w:rsidR="00F77123" w:rsidRPr="00D457CC">
        <w:rPr>
          <w:rFonts w:ascii="Century Gothic" w:hAnsi="Century Gothic" w:cs="Arial"/>
          <w:sz w:val="24"/>
          <w:szCs w:val="24"/>
          <w:lang w:val="es-ES"/>
        </w:rPr>
        <w:t xml:space="preserve">En esa dirección también ha sostenido que a este derecho se adscribe el derecho a recibir una respuesta de fondo, es decir, resolver materialmente lo planteado, de manera clara, precisa y congruente.  En otras palabras, </w:t>
      </w:r>
      <w:r w:rsidR="00F77123" w:rsidRPr="00D457CC">
        <w:rPr>
          <w:rFonts w:ascii="Century Gothic" w:hAnsi="Century Gothic" w:cs="Arial"/>
          <w:i/>
          <w:sz w:val="24"/>
          <w:szCs w:val="24"/>
          <w:lang w:val="es-ES"/>
        </w:rPr>
        <w:t xml:space="preserve">“que </w:t>
      </w:r>
      <w:r w:rsidR="00F77123" w:rsidRPr="00D457CC">
        <w:rPr>
          <w:rFonts w:ascii="Century Gothic" w:hAnsi="Century Gothic" w:cs="Arial"/>
          <w:i/>
          <w:sz w:val="24"/>
          <w:szCs w:val="24"/>
          <w:u w:val="single"/>
          <w:lang w:val="es-ES"/>
        </w:rPr>
        <w:t>se debe dar resolución integral de la solicitud</w:t>
      </w:r>
      <w:r w:rsidR="00F77123" w:rsidRPr="00D457CC">
        <w:rPr>
          <w:rFonts w:ascii="Century Gothic" w:hAnsi="Century Gothic" w:cs="Arial"/>
          <w:i/>
          <w:sz w:val="24"/>
          <w:szCs w:val="24"/>
          <w:lang w:val="es-ES"/>
        </w:rPr>
        <w:t>, de manera que se atienda lo pedido, sin que ello signifique que la solución tenga que ser positiva”</w:t>
      </w:r>
      <w:r w:rsidR="00F77123" w:rsidRPr="00D457CC">
        <w:rPr>
          <w:rStyle w:val="Refdenotaalpie"/>
          <w:rFonts w:ascii="Century Gothic" w:hAnsi="Century Gothic" w:cs="Arial"/>
          <w:i/>
          <w:sz w:val="24"/>
          <w:szCs w:val="24"/>
          <w:lang w:val="es-ES"/>
        </w:rPr>
        <w:footnoteReference w:id="9"/>
      </w:r>
      <w:r w:rsidR="00F77123" w:rsidRPr="00D457CC">
        <w:rPr>
          <w:rFonts w:ascii="Century Gothic" w:hAnsi="Century Gothic" w:cs="Arial"/>
          <w:i/>
          <w:sz w:val="24"/>
          <w:szCs w:val="24"/>
          <w:lang w:val="es-ES"/>
        </w:rPr>
        <w:t>.</w:t>
      </w:r>
    </w:p>
    <w:p w14:paraId="258A8573" w14:textId="77777777" w:rsidR="000300C7" w:rsidRPr="00D457CC" w:rsidRDefault="000300C7" w:rsidP="004B07B7">
      <w:pPr>
        <w:spacing w:line="360" w:lineRule="auto"/>
        <w:jc w:val="both"/>
        <w:rPr>
          <w:rFonts w:ascii="Century Gothic" w:hAnsi="Century Gothic" w:cs="Arial"/>
          <w:i/>
          <w:sz w:val="24"/>
          <w:szCs w:val="24"/>
          <w:lang w:val="es-ES"/>
        </w:rPr>
      </w:pPr>
    </w:p>
    <w:p w14:paraId="4578A7CF" w14:textId="77777777" w:rsidR="00F77123" w:rsidRPr="00D457CC" w:rsidRDefault="00F77123" w:rsidP="004B07B7">
      <w:pPr>
        <w:spacing w:line="360" w:lineRule="auto"/>
        <w:jc w:val="both"/>
        <w:rPr>
          <w:rFonts w:ascii="Century Gothic" w:hAnsi="Century Gothic" w:cs="Arial"/>
          <w:b/>
          <w:sz w:val="24"/>
          <w:szCs w:val="24"/>
          <w:lang w:val="es-ES"/>
        </w:rPr>
      </w:pPr>
      <w:r w:rsidRPr="00D457CC">
        <w:rPr>
          <w:rFonts w:ascii="Century Gothic" w:hAnsi="Century Gothic" w:cs="Arial"/>
          <w:b/>
          <w:sz w:val="24"/>
          <w:szCs w:val="24"/>
          <w:lang w:val="es-ES"/>
        </w:rPr>
        <w:lastRenderedPageBreak/>
        <w:t>9. Caso en concreto</w:t>
      </w:r>
    </w:p>
    <w:p w14:paraId="40CA8A0A" w14:textId="77777777" w:rsidR="00F77123" w:rsidRPr="00D457CC" w:rsidRDefault="00F77123" w:rsidP="004B07B7">
      <w:pPr>
        <w:spacing w:line="360" w:lineRule="auto"/>
        <w:jc w:val="both"/>
        <w:rPr>
          <w:rFonts w:ascii="Century Gothic" w:hAnsi="Century Gothic" w:cs="Arial"/>
          <w:sz w:val="24"/>
          <w:szCs w:val="24"/>
          <w:lang w:val="es-ES"/>
        </w:rPr>
      </w:pPr>
    </w:p>
    <w:p w14:paraId="351E734E" w14:textId="26E2E261" w:rsidR="00F77123" w:rsidRPr="00D457CC" w:rsidRDefault="00971177" w:rsidP="004B07B7">
      <w:pPr>
        <w:spacing w:line="360" w:lineRule="auto"/>
        <w:jc w:val="both"/>
        <w:rPr>
          <w:rFonts w:ascii="Century Gothic" w:hAnsi="Century Gothic" w:cs="Arial"/>
          <w:sz w:val="24"/>
          <w:szCs w:val="24"/>
          <w:lang w:val="es-ES"/>
        </w:rPr>
      </w:pPr>
      <w:r w:rsidRPr="00D457CC">
        <w:rPr>
          <w:rFonts w:ascii="Century Gothic" w:hAnsi="Century Gothic" w:cs="Arial"/>
          <w:sz w:val="24"/>
          <w:szCs w:val="24"/>
          <w:lang w:val="es-ES"/>
        </w:rPr>
        <w:t xml:space="preserve">18. </w:t>
      </w:r>
      <w:r w:rsidR="00F77123" w:rsidRPr="00D457CC">
        <w:rPr>
          <w:rFonts w:ascii="Century Gothic" w:hAnsi="Century Gothic" w:cs="Arial"/>
          <w:sz w:val="24"/>
          <w:szCs w:val="24"/>
          <w:lang w:val="es-ES"/>
        </w:rPr>
        <w:t xml:space="preserve">En el presente asunto </w:t>
      </w:r>
      <w:r w:rsidR="00D87893" w:rsidRPr="00D457CC">
        <w:rPr>
          <w:rFonts w:ascii="Century Gothic" w:hAnsi="Century Gothic" w:cs="Arial"/>
          <w:sz w:val="24"/>
          <w:szCs w:val="24"/>
          <w:lang w:val="es-ES"/>
        </w:rPr>
        <w:t>el</w:t>
      </w:r>
      <w:r w:rsidR="00F77123" w:rsidRPr="00D457CC">
        <w:rPr>
          <w:rFonts w:ascii="Century Gothic" w:hAnsi="Century Gothic" w:cs="Arial"/>
          <w:sz w:val="24"/>
          <w:szCs w:val="24"/>
          <w:lang w:val="es-ES"/>
        </w:rPr>
        <w:t xml:space="preserve"> señor </w:t>
      </w:r>
      <w:r w:rsidRPr="00D457CC">
        <w:rPr>
          <w:rFonts w:ascii="Century Gothic" w:hAnsi="Century Gothic" w:cs="Arial"/>
          <w:sz w:val="24"/>
          <w:szCs w:val="24"/>
          <w:lang w:val="es-ES"/>
        </w:rPr>
        <w:t xml:space="preserve">Oscar Eduardo Cumbe </w:t>
      </w:r>
      <w:proofErr w:type="spellStart"/>
      <w:r w:rsidRPr="00D457CC">
        <w:rPr>
          <w:rFonts w:ascii="Century Gothic" w:hAnsi="Century Gothic" w:cs="Arial"/>
          <w:sz w:val="24"/>
          <w:szCs w:val="24"/>
          <w:lang w:val="es-ES"/>
        </w:rPr>
        <w:t>Tribiño</w:t>
      </w:r>
      <w:proofErr w:type="spellEnd"/>
      <w:r w:rsidRPr="00D457CC">
        <w:rPr>
          <w:rFonts w:ascii="Century Gothic" w:hAnsi="Century Gothic" w:cs="Arial"/>
          <w:sz w:val="24"/>
          <w:szCs w:val="24"/>
          <w:lang w:val="es-ES"/>
        </w:rPr>
        <w:t xml:space="preserve"> </w:t>
      </w:r>
      <w:r w:rsidR="00F77123" w:rsidRPr="00D457CC">
        <w:rPr>
          <w:rFonts w:ascii="Century Gothic" w:hAnsi="Century Gothic" w:cs="Arial"/>
          <w:sz w:val="24"/>
          <w:szCs w:val="24"/>
          <w:lang w:val="es-ES"/>
        </w:rPr>
        <w:t>pretende la protección de su derecho fundamental de petición, el cual considera se vulner</w:t>
      </w:r>
      <w:r w:rsidRPr="00D457CC">
        <w:rPr>
          <w:rFonts w:ascii="Century Gothic" w:hAnsi="Century Gothic" w:cs="Arial"/>
          <w:sz w:val="24"/>
          <w:szCs w:val="24"/>
          <w:lang w:val="es-ES"/>
        </w:rPr>
        <w:t>a</w:t>
      </w:r>
      <w:r w:rsidR="00F77123" w:rsidRPr="00D457CC">
        <w:rPr>
          <w:rFonts w:ascii="Century Gothic" w:hAnsi="Century Gothic" w:cs="Arial"/>
          <w:sz w:val="24"/>
          <w:szCs w:val="24"/>
          <w:lang w:val="es-ES"/>
        </w:rPr>
        <w:t xml:space="preserve"> ante la falta de respuesta de la accionada a la petición del 1</w:t>
      </w:r>
      <w:r w:rsidR="00D87893" w:rsidRPr="00D457CC">
        <w:rPr>
          <w:rFonts w:ascii="Century Gothic" w:hAnsi="Century Gothic" w:cs="Arial"/>
          <w:sz w:val="24"/>
          <w:szCs w:val="24"/>
          <w:lang w:val="es-ES"/>
        </w:rPr>
        <w:t>0</w:t>
      </w:r>
      <w:r w:rsidR="00F77123" w:rsidRPr="00D457CC">
        <w:rPr>
          <w:rFonts w:ascii="Century Gothic" w:hAnsi="Century Gothic" w:cs="Arial"/>
          <w:sz w:val="24"/>
          <w:szCs w:val="24"/>
          <w:lang w:val="es-ES"/>
        </w:rPr>
        <w:t xml:space="preserve"> de febrero de 2020. </w:t>
      </w:r>
      <w:r w:rsidRPr="00D457CC">
        <w:rPr>
          <w:rFonts w:ascii="Century Gothic" w:hAnsi="Century Gothic" w:cs="Arial"/>
          <w:sz w:val="24"/>
          <w:szCs w:val="24"/>
          <w:lang w:val="es-ES"/>
        </w:rPr>
        <w:t xml:space="preserve">Por su parte, la entidad accionada manifestó </w:t>
      </w:r>
      <w:proofErr w:type="gramStart"/>
      <w:r w:rsidRPr="00D457CC">
        <w:rPr>
          <w:rFonts w:ascii="Century Gothic" w:hAnsi="Century Gothic" w:cs="Arial"/>
          <w:sz w:val="24"/>
          <w:szCs w:val="24"/>
          <w:lang w:val="es-ES"/>
        </w:rPr>
        <w:t>que</w:t>
      </w:r>
      <w:proofErr w:type="gramEnd"/>
      <w:r w:rsidRPr="00D457CC">
        <w:rPr>
          <w:rFonts w:ascii="Century Gothic" w:hAnsi="Century Gothic" w:cs="Arial"/>
          <w:sz w:val="24"/>
          <w:szCs w:val="24"/>
          <w:lang w:val="es-ES"/>
        </w:rPr>
        <w:t xml:space="preserve"> </w:t>
      </w:r>
      <w:r w:rsidR="00F77123" w:rsidRPr="00D457CC">
        <w:rPr>
          <w:rFonts w:ascii="Century Gothic" w:hAnsi="Century Gothic" w:cs="Arial"/>
          <w:sz w:val="24"/>
          <w:szCs w:val="24"/>
          <w:lang w:val="es-ES"/>
        </w:rPr>
        <w:t xml:space="preserve">mediante </w:t>
      </w:r>
      <w:r w:rsidR="00D87893" w:rsidRPr="00D457CC">
        <w:rPr>
          <w:rFonts w:ascii="Century Gothic" w:hAnsi="Century Gothic" w:cs="Arial"/>
          <w:sz w:val="24"/>
          <w:szCs w:val="24"/>
          <w:lang w:val="es-ES"/>
        </w:rPr>
        <w:t xml:space="preserve">correo electrónico </w:t>
      </w:r>
      <w:r w:rsidRPr="00D457CC">
        <w:rPr>
          <w:rFonts w:ascii="Century Gothic" w:hAnsi="Century Gothic" w:cs="Arial"/>
          <w:sz w:val="24"/>
          <w:szCs w:val="24"/>
          <w:lang w:val="es-ES"/>
        </w:rPr>
        <w:t>d</w:t>
      </w:r>
      <w:r w:rsidR="00D87893" w:rsidRPr="00D457CC">
        <w:rPr>
          <w:rFonts w:ascii="Century Gothic" w:hAnsi="Century Gothic" w:cs="Arial"/>
          <w:sz w:val="24"/>
          <w:szCs w:val="24"/>
          <w:lang w:val="es-ES"/>
        </w:rPr>
        <w:t xml:space="preserve">el </w:t>
      </w:r>
      <w:r w:rsidR="00896BC8" w:rsidRPr="00D457CC">
        <w:rPr>
          <w:rFonts w:ascii="Century Gothic" w:hAnsi="Century Gothic" w:cs="Arial"/>
          <w:sz w:val="24"/>
          <w:szCs w:val="24"/>
          <w:lang w:val="es-ES"/>
        </w:rPr>
        <w:t>5</w:t>
      </w:r>
      <w:r w:rsidR="00D87893" w:rsidRPr="00D457CC">
        <w:rPr>
          <w:rFonts w:ascii="Century Gothic" w:hAnsi="Century Gothic" w:cs="Arial"/>
          <w:sz w:val="24"/>
          <w:szCs w:val="24"/>
          <w:lang w:val="es-ES"/>
        </w:rPr>
        <w:t xml:space="preserve"> de </w:t>
      </w:r>
      <w:r w:rsidR="00896BC8" w:rsidRPr="00D457CC">
        <w:rPr>
          <w:rFonts w:ascii="Century Gothic" w:hAnsi="Century Gothic" w:cs="Arial"/>
          <w:sz w:val="24"/>
          <w:szCs w:val="24"/>
          <w:lang w:val="es-ES"/>
        </w:rPr>
        <w:t xml:space="preserve">marzo </w:t>
      </w:r>
      <w:r w:rsidR="00D87893" w:rsidRPr="00D457CC">
        <w:rPr>
          <w:rFonts w:ascii="Century Gothic" w:hAnsi="Century Gothic" w:cs="Arial"/>
          <w:sz w:val="24"/>
          <w:szCs w:val="24"/>
          <w:lang w:val="es-ES"/>
        </w:rPr>
        <w:t>de 2020</w:t>
      </w:r>
      <w:r w:rsidRPr="00D457CC">
        <w:rPr>
          <w:rFonts w:ascii="Century Gothic" w:hAnsi="Century Gothic" w:cs="Arial"/>
          <w:sz w:val="24"/>
          <w:szCs w:val="24"/>
          <w:lang w:val="es-ES"/>
        </w:rPr>
        <w:t>, le</w:t>
      </w:r>
      <w:r w:rsidR="00D87893" w:rsidRPr="00D457CC">
        <w:rPr>
          <w:rFonts w:ascii="Century Gothic" w:hAnsi="Century Gothic" w:cs="Arial"/>
          <w:sz w:val="24"/>
          <w:szCs w:val="24"/>
          <w:lang w:val="es-ES"/>
        </w:rPr>
        <w:t xml:space="preserve"> </w:t>
      </w:r>
      <w:r w:rsidR="00F77123" w:rsidRPr="00D457CC">
        <w:rPr>
          <w:rFonts w:ascii="Century Gothic" w:hAnsi="Century Gothic"/>
          <w:sz w:val="24"/>
          <w:szCs w:val="24"/>
          <w:lang w:val="es-ES"/>
        </w:rPr>
        <w:t>entregó una respuesta al accionante.</w:t>
      </w:r>
    </w:p>
    <w:p w14:paraId="6C3A50B9" w14:textId="77777777" w:rsidR="00F77123" w:rsidRPr="00D457CC" w:rsidRDefault="00F77123" w:rsidP="004B07B7">
      <w:pPr>
        <w:spacing w:line="360" w:lineRule="auto"/>
        <w:jc w:val="both"/>
        <w:rPr>
          <w:rFonts w:ascii="Century Gothic" w:hAnsi="Century Gothic" w:cs="Arial"/>
          <w:sz w:val="24"/>
          <w:szCs w:val="24"/>
          <w:lang w:val="es-ES"/>
        </w:rPr>
      </w:pPr>
    </w:p>
    <w:p w14:paraId="397906DD" w14:textId="706E1B72" w:rsidR="00F77123" w:rsidRPr="00D457CC" w:rsidRDefault="00971177" w:rsidP="004B07B7">
      <w:pPr>
        <w:spacing w:line="360" w:lineRule="auto"/>
        <w:jc w:val="both"/>
        <w:rPr>
          <w:rFonts w:ascii="Century Gothic" w:hAnsi="Century Gothic" w:cs="Arial"/>
          <w:sz w:val="24"/>
          <w:szCs w:val="24"/>
          <w:lang w:val="es-ES"/>
        </w:rPr>
      </w:pPr>
      <w:r w:rsidRPr="00D457CC">
        <w:rPr>
          <w:rFonts w:ascii="Century Gothic" w:hAnsi="Century Gothic" w:cs="Arial"/>
          <w:sz w:val="24"/>
          <w:szCs w:val="24"/>
          <w:lang w:val="es-ES"/>
        </w:rPr>
        <w:t>19. D</w:t>
      </w:r>
      <w:r w:rsidR="00F77123" w:rsidRPr="00D457CC">
        <w:rPr>
          <w:rFonts w:ascii="Century Gothic" w:hAnsi="Century Gothic" w:cs="Arial"/>
          <w:sz w:val="24"/>
          <w:szCs w:val="24"/>
          <w:lang w:val="es-ES"/>
        </w:rPr>
        <w:t xml:space="preserve">el análisis del derecho de petición que presentó </w:t>
      </w:r>
      <w:r w:rsidR="00DE26E8" w:rsidRPr="00D457CC">
        <w:rPr>
          <w:rFonts w:ascii="Century Gothic" w:hAnsi="Century Gothic" w:cs="Arial"/>
          <w:sz w:val="24"/>
          <w:szCs w:val="24"/>
          <w:lang w:val="es-ES"/>
        </w:rPr>
        <w:t>e</w:t>
      </w:r>
      <w:r w:rsidR="00F77123" w:rsidRPr="00D457CC">
        <w:rPr>
          <w:rFonts w:ascii="Century Gothic" w:hAnsi="Century Gothic" w:cs="Arial"/>
          <w:sz w:val="24"/>
          <w:szCs w:val="24"/>
          <w:lang w:val="es-ES"/>
        </w:rPr>
        <w:t>l accionante</w:t>
      </w:r>
      <w:r w:rsidR="002C7981" w:rsidRPr="00D457CC">
        <w:rPr>
          <w:rStyle w:val="Refdenotaalpie"/>
          <w:rFonts w:ascii="Century Gothic" w:hAnsi="Century Gothic" w:cs="Arial"/>
          <w:sz w:val="24"/>
          <w:szCs w:val="24"/>
          <w:lang w:val="es-ES"/>
        </w:rPr>
        <w:footnoteReference w:id="10"/>
      </w:r>
      <w:r w:rsidR="00F77123" w:rsidRPr="00D457CC">
        <w:rPr>
          <w:rFonts w:ascii="Century Gothic" w:hAnsi="Century Gothic" w:cs="Arial"/>
          <w:sz w:val="24"/>
          <w:szCs w:val="24"/>
          <w:lang w:val="es-ES"/>
        </w:rPr>
        <w:t>, y la respuesta que le brindó la accionada,</w:t>
      </w:r>
      <w:r w:rsidRPr="00D457CC">
        <w:rPr>
          <w:rFonts w:ascii="Century Gothic" w:hAnsi="Century Gothic" w:cs="Arial"/>
          <w:sz w:val="24"/>
          <w:szCs w:val="24"/>
          <w:lang w:val="es-ES"/>
        </w:rPr>
        <w:t xml:space="preserve"> el despacho encuentra que esa respuesta no fue de fondo</w:t>
      </w:r>
      <w:r w:rsidR="00DE26E8" w:rsidRPr="00D457CC">
        <w:rPr>
          <w:rFonts w:ascii="Century Gothic" w:hAnsi="Century Gothic" w:cs="Arial"/>
          <w:sz w:val="24"/>
          <w:szCs w:val="24"/>
          <w:lang w:val="es-ES"/>
        </w:rPr>
        <w:t>.</w:t>
      </w:r>
      <w:r w:rsidR="00F77123" w:rsidRPr="00D457CC">
        <w:rPr>
          <w:rFonts w:ascii="Century Gothic" w:hAnsi="Century Gothic" w:cs="Arial"/>
          <w:sz w:val="24"/>
          <w:szCs w:val="24"/>
          <w:lang w:val="es-ES"/>
        </w:rPr>
        <w:t xml:space="preserve"> En efecto, en esa </w:t>
      </w:r>
      <w:r w:rsidR="00366A71" w:rsidRPr="00D457CC">
        <w:rPr>
          <w:rFonts w:ascii="Century Gothic" w:hAnsi="Century Gothic" w:cs="Arial"/>
          <w:sz w:val="24"/>
          <w:szCs w:val="24"/>
          <w:lang w:val="es-ES"/>
        </w:rPr>
        <w:t>contestación</w:t>
      </w:r>
      <w:r w:rsidR="00F77123" w:rsidRPr="00D457CC">
        <w:rPr>
          <w:rFonts w:ascii="Century Gothic" w:hAnsi="Century Gothic" w:cs="Arial"/>
          <w:sz w:val="24"/>
          <w:szCs w:val="24"/>
          <w:lang w:val="es-ES"/>
        </w:rPr>
        <w:t xml:space="preserve"> se indicó: </w:t>
      </w:r>
    </w:p>
    <w:p w14:paraId="73091842" w14:textId="77777777" w:rsidR="00F77123" w:rsidRPr="00D457CC" w:rsidRDefault="00F77123" w:rsidP="004B07B7">
      <w:pPr>
        <w:spacing w:line="360" w:lineRule="auto"/>
        <w:jc w:val="both"/>
        <w:rPr>
          <w:rFonts w:ascii="Century Gothic" w:hAnsi="Century Gothic" w:cs="Arial"/>
          <w:sz w:val="24"/>
          <w:szCs w:val="24"/>
          <w:lang w:val="es-ES"/>
        </w:rPr>
      </w:pPr>
    </w:p>
    <w:p w14:paraId="51625FAF" w14:textId="235AFF06" w:rsidR="00DE26E8" w:rsidRPr="00D457CC" w:rsidRDefault="001D7DD3" w:rsidP="00971177">
      <w:pPr>
        <w:ind w:left="567" w:right="618"/>
        <w:jc w:val="both"/>
        <w:rPr>
          <w:rFonts w:ascii="Century Gothic" w:hAnsi="Century Gothic" w:cs="Arial"/>
          <w:i/>
          <w:lang w:val="es-ES"/>
        </w:rPr>
      </w:pPr>
      <w:r w:rsidRPr="00D457CC">
        <w:rPr>
          <w:rFonts w:ascii="Century Gothic" w:hAnsi="Century Gothic" w:cs="Arial"/>
          <w:i/>
          <w:lang w:val="es-ES"/>
        </w:rPr>
        <w:t xml:space="preserve">(…) </w:t>
      </w:r>
      <w:r w:rsidR="00DE26E8" w:rsidRPr="00D457CC">
        <w:rPr>
          <w:rFonts w:ascii="Century Gothic" w:hAnsi="Century Gothic" w:cs="Arial"/>
          <w:i/>
          <w:lang w:val="es-ES"/>
        </w:rPr>
        <w:t>En atención al oficio del asunto, ha llegado esta dirección ejecutiva de la justicia penal militar el 10 de febrero de los corrientes, donde solicita: “</w:t>
      </w:r>
      <w:r w:rsidR="00F77123" w:rsidRPr="00D457CC">
        <w:rPr>
          <w:rFonts w:ascii="Century Gothic" w:hAnsi="Century Gothic" w:cs="Arial"/>
          <w:i/>
          <w:lang w:val="es-ES"/>
        </w:rPr>
        <w:t>(…)</w:t>
      </w:r>
      <w:r w:rsidR="00DE26E8" w:rsidRPr="00D457CC">
        <w:rPr>
          <w:rFonts w:ascii="Century Gothic" w:hAnsi="Century Gothic" w:cs="Arial"/>
          <w:i/>
          <w:lang w:val="es-ES"/>
        </w:rPr>
        <w:t xml:space="preserve"> Respetuosamente se me informe la ubicación actual del proceso de la referencia y el estado actual del mismo (…)” De manera atenta nos permitimos </w:t>
      </w:r>
      <w:r w:rsidR="00DE26E8" w:rsidRPr="00D457CC">
        <w:rPr>
          <w:rFonts w:ascii="Century Gothic" w:hAnsi="Century Gothic" w:cs="Arial"/>
          <w:b/>
          <w:bCs/>
          <w:i/>
          <w:lang w:val="es-ES"/>
        </w:rPr>
        <w:t>solicitar se amplíe la información frente al proceso en mención, lugar y fecha de hechos, presunto punible y unidad a la que pertenecía en el momento de los hechos fácticos</w:t>
      </w:r>
      <w:r w:rsidR="00DE26E8" w:rsidRPr="00D457CC">
        <w:rPr>
          <w:rFonts w:ascii="Century Gothic" w:hAnsi="Century Gothic" w:cs="Arial"/>
          <w:i/>
          <w:lang w:val="es-ES"/>
        </w:rPr>
        <w:t>, lo anterior con el fin de ampliar la búsqueda del mencionado proceso</w:t>
      </w:r>
      <w:r w:rsidR="00F77123" w:rsidRPr="00D457CC">
        <w:rPr>
          <w:rFonts w:ascii="Century Gothic" w:hAnsi="Century Gothic" w:cs="Arial"/>
          <w:i/>
          <w:lang w:val="es-ES"/>
        </w:rPr>
        <w:t>.</w:t>
      </w:r>
    </w:p>
    <w:p w14:paraId="2EE476A2" w14:textId="77777777" w:rsidR="00DE26E8" w:rsidRPr="00D457CC" w:rsidRDefault="00DE26E8" w:rsidP="00971177">
      <w:pPr>
        <w:ind w:left="567" w:right="618"/>
        <w:jc w:val="both"/>
        <w:rPr>
          <w:rFonts w:ascii="Century Gothic" w:hAnsi="Century Gothic" w:cs="Arial"/>
          <w:i/>
          <w:lang w:val="es-ES"/>
        </w:rPr>
      </w:pPr>
    </w:p>
    <w:p w14:paraId="2A9E651B" w14:textId="70AC6DB7" w:rsidR="00CD0BC3" w:rsidRPr="00D457CC" w:rsidRDefault="00DE26E8" w:rsidP="00971177">
      <w:pPr>
        <w:ind w:left="567" w:right="618"/>
        <w:jc w:val="both"/>
        <w:rPr>
          <w:rFonts w:ascii="Century Gothic" w:hAnsi="Century Gothic" w:cs="Arial"/>
          <w:i/>
          <w:lang w:val="es-ES"/>
        </w:rPr>
      </w:pPr>
      <w:r w:rsidRPr="00D457CC">
        <w:rPr>
          <w:rFonts w:ascii="Century Gothic" w:hAnsi="Century Gothic" w:cs="Arial"/>
          <w:i/>
          <w:lang w:val="es-ES"/>
        </w:rPr>
        <w:t>Por lo tanto, nos permitimos informar que cualquier requerimiento frente al proceso en mención, podrá dirigirse a las instalaciones del palacio justicia penal militar y policía “D.F. Laura</w:t>
      </w:r>
      <w:r w:rsidR="00CD0BC3" w:rsidRPr="00D457CC">
        <w:rPr>
          <w:rFonts w:ascii="Century Gothic" w:hAnsi="Century Gothic" w:cs="Arial"/>
          <w:i/>
          <w:lang w:val="es-ES"/>
        </w:rPr>
        <w:t xml:space="preserve"> Rocío </w:t>
      </w:r>
      <w:r w:rsidRPr="00D457CC">
        <w:rPr>
          <w:rFonts w:ascii="Century Gothic" w:hAnsi="Century Gothic" w:cs="Arial"/>
          <w:i/>
          <w:lang w:val="es-ES"/>
        </w:rPr>
        <w:t xml:space="preserve">Prieto </w:t>
      </w:r>
      <w:r w:rsidR="00CD0BC3" w:rsidRPr="00D457CC">
        <w:rPr>
          <w:rFonts w:ascii="Century Gothic" w:hAnsi="Century Gothic" w:cs="Arial"/>
          <w:i/>
          <w:lang w:val="es-ES"/>
        </w:rPr>
        <w:t>Forero</w:t>
      </w:r>
      <w:r w:rsidRPr="00D457CC">
        <w:rPr>
          <w:rFonts w:ascii="Century Gothic" w:hAnsi="Century Gothic" w:cs="Arial"/>
          <w:i/>
          <w:lang w:val="es-ES"/>
        </w:rPr>
        <w:t>”</w:t>
      </w:r>
      <w:r w:rsidR="00CD0BC3" w:rsidRPr="00D457CC">
        <w:rPr>
          <w:rFonts w:ascii="Century Gothic" w:hAnsi="Century Gothic" w:cs="Arial"/>
          <w:i/>
          <w:lang w:val="es-ES"/>
        </w:rPr>
        <w:t xml:space="preserve"> ubicado Carrera 50 número 18-92, cantón militar occidental “coronel Francisco José de Caldas” puente Aranda, cuarto piso o al correo </w:t>
      </w:r>
      <w:hyperlink r:id="rId12" w:history="1">
        <w:r w:rsidR="00CD0BC3" w:rsidRPr="00D457CC">
          <w:rPr>
            <w:rStyle w:val="Hipervnculo"/>
            <w:rFonts w:ascii="Century Gothic" w:hAnsi="Century Gothic" w:cs="Arial"/>
            <w:i/>
            <w:lang w:val="es-ES"/>
          </w:rPr>
          <w:t>direccionejecutiva@justiciamilitar.gov.co</w:t>
        </w:r>
      </w:hyperlink>
      <w:r w:rsidR="00CD0BC3" w:rsidRPr="00D457CC">
        <w:rPr>
          <w:rFonts w:ascii="Century Gothic" w:hAnsi="Century Gothic" w:cs="Arial"/>
          <w:i/>
          <w:lang w:val="es-ES"/>
        </w:rPr>
        <w:t xml:space="preserve"> (…)</w:t>
      </w:r>
    </w:p>
    <w:p w14:paraId="4B05328F" w14:textId="77777777" w:rsidR="00CD0BC3" w:rsidRPr="00D457CC" w:rsidRDefault="00CD0BC3" w:rsidP="00971177">
      <w:pPr>
        <w:spacing w:line="360" w:lineRule="auto"/>
        <w:ind w:right="618"/>
        <w:jc w:val="both"/>
        <w:rPr>
          <w:rFonts w:ascii="Century Gothic" w:hAnsi="Century Gothic" w:cs="Arial"/>
          <w:i/>
          <w:sz w:val="24"/>
          <w:szCs w:val="24"/>
          <w:lang w:val="es-ES"/>
        </w:rPr>
      </w:pPr>
    </w:p>
    <w:p w14:paraId="52DEB8E6" w14:textId="2515524C" w:rsidR="00CD0BC3" w:rsidRPr="00D457CC" w:rsidRDefault="00971177" w:rsidP="004B07B7">
      <w:pPr>
        <w:spacing w:line="360" w:lineRule="auto"/>
        <w:jc w:val="both"/>
        <w:rPr>
          <w:rFonts w:ascii="Century Gothic" w:hAnsi="Century Gothic" w:cs="Arial"/>
          <w:iCs/>
          <w:sz w:val="24"/>
          <w:szCs w:val="24"/>
          <w:lang w:val="es-ES"/>
        </w:rPr>
      </w:pPr>
      <w:r w:rsidRPr="00D457CC">
        <w:rPr>
          <w:rFonts w:ascii="Century Gothic" w:hAnsi="Century Gothic" w:cs="Arial"/>
          <w:iCs/>
          <w:sz w:val="24"/>
          <w:szCs w:val="24"/>
          <w:lang w:val="es-ES"/>
        </w:rPr>
        <w:t xml:space="preserve">20. </w:t>
      </w:r>
      <w:r w:rsidR="001D7DD3" w:rsidRPr="00D457CC">
        <w:rPr>
          <w:rFonts w:ascii="Century Gothic" w:hAnsi="Century Gothic" w:cs="Arial"/>
          <w:iCs/>
          <w:sz w:val="24"/>
          <w:szCs w:val="24"/>
          <w:lang w:val="es-ES"/>
        </w:rPr>
        <w:t>En los hechos de la demanda el accionante afirm</w:t>
      </w:r>
      <w:r w:rsidRPr="00D457CC">
        <w:rPr>
          <w:rFonts w:ascii="Century Gothic" w:hAnsi="Century Gothic" w:cs="Arial"/>
          <w:iCs/>
          <w:sz w:val="24"/>
          <w:szCs w:val="24"/>
          <w:lang w:val="es-ES"/>
        </w:rPr>
        <w:t>ó</w:t>
      </w:r>
      <w:r w:rsidR="001D7DD3" w:rsidRPr="00D457CC">
        <w:rPr>
          <w:rFonts w:ascii="Century Gothic" w:hAnsi="Century Gothic" w:cs="Arial"/>
          <w:iCs/>
          <w:sz w:val="24"/>
          <w:szCs w:val="24"/>
          <w:lang w:val="es-ES"/>
        </w:rPr>
        <w:t xml:space="preserve"> que el </w:t>
      </w:r>
      <w:r w:rsidRPr="00D457CC">
        <w:rPr>
          <w:rFonts w:ascii="Century Gothic" w:hAnsi="Century Gothic" w:cs="Arial"/>
          <w:iCs/>
          <w:sz w:val="24"/>
          <w:szCs w:val="24"/>
          <w:lang w:val="es-ES"/>
        </w:rPr>
        <w:t>d</w:t>
      </w:r>
      <w:r w:rsidR="001D7DD3" w:rsidRPr="00D457CC">
        <w:rPr>
          <w:rFonts w:ascii="Century Gothic" w:hAnsi="Century Gothic" w:cs="Arial"/>
          <w:iCs/>
          <w:sz w:val="24"/>
          <w:szCs w:val="24"/>
          <w:lang w:val="es-ES"/>
        </w:rPr>
        <w:t>espacho que tramitaba su causa se trasladó a la ciudad de Fusagasugá</w:t>
      </w:r>
      <w:r w:rsidR="001D7DD3" w:rsidRPr="00D457CC">
        <w:rPr>
          <w:rStyle w:val="Refdenotaalpie"/>
          <w:rFonts w:ascii="Century Gothic" w:hAnsi="Century Gothic" w:cs="Arial"/>
          <w:iCs/>
          <w:sz w:val="24"/>
          <w:szCs w:val="24"/>
          <w:lang w:val="es-ES"/>
        </w:rPr>
        <w:footnoteReference w:id="11"/>
      </w:r>
      <w:r w:rsidRPr="00D457CC">
        <w:rPr>
          <w:rFonts w:ascii="Century Gothic" w:hAnsi="Century Gothic" w:cs="Arial"/>
          <w:iCs/>
          <w:sz w:val="24"/>
          <w:szCs w:val="24"/>
          <w:lang w:val="es-ES"/>
        </w:rPr>
        <w:t>,</w:t>
      </w:r>
      <w:r w:rsidR="001D7DD3" w:rsidRPr="00D457CC">
        <w:rPr>
          <w:rFonts w:ascii="Century Gothic" w:hAnsi="Century Gothic" w:cs="Arial"/>
          <w:iCs/>
          <w:sz w:val="24"/>
          <w:szCs w:val="24"/>
          <w:lang w:val="es-ES"/>
        </w:rPr>
        <w:t xml:space="preserve"> </w:t>
      </w:r>
      <w:r w:rsidRPr="00D457CC">
        <w:rPr>
          <w:rFonts w:ascii="Century Gothic" w:hAnsi="Century Gothic" w:cs="Arial"/>
          <w:iCs/>
          <w:sz w:val="24"/>
          <w:szCs w:val="24"/>
          <w:lang w:val="es-ES"/>
        </w:rPr>
        <w:t>además</w:t>
      </w:r>
      <w:r w:rsidR="001D7DD3" w:rsidRPr="00D457CC">
        <w:rPr>
          <w:rFonts w:ascii="Century Gothic" w:hAnsi="Century Gothic" w:cs="Arial"/>
          <w:iCs/>
          <w:sz w:val="24"/>
          <w:szCs w:val="24"/>
          <w:lang w:val="es-ES"/>
        </w:rPr>
        <w:t xml:space="preserve"> que dicho despacho le comunic</w:t>
      </w:r>
      <w:r w:rsidRPr="00D457CC">
        <w:rPr>
          <w:rFonts w:ascii="Century Gothic" w:hAnsi="Century Gothic" w:cs="Arial"/>
          <w:iCs/>
          <w:sz w:val="24"/>
          <w:szCs w:val="24"/>
          <w:lang w:val="es-ES"/>
        </w:rPr>
        <w:t>ó</w:t>
      </w:r>
      <w:r w:rsidR="001D7DD3" w:rsidRPr="00D457CC">
        <w:rPr>
          <w:rFonts w:ascii="Century Gothic" w:hAnsi="Century Gothic" w:cs="Arial"/>
          <w:iCs/>
          <w:sz w:val="24"/>
          <w:szCs w:val="24"/>
          <w:lang w:val="es-ES"/>
        </w:rPr>
        <w:t xml:space="preserve"> </w:t>
      </w:r>
      <w:r w:rsidR="00824AD9" w:rsidRPr="00D457CC">
        <w:rPr>
          <w:rFonts w:ascii="Century Gothic" w:hAnsi="Century Gothic" w:cs="Arial"/>
          <w:iCs/>
          <w:sz w:val="24"/>
          <w:szCs w:val="24"/>
          <w:lang w:val="es-ES"/>
        </w:rPr>
        <w:t xml:space="preserve">que </w:t>
      </w:r>
      <w:r w:rsidR="00366A71" w:rsidRPr="00D457CC">
        <w:rPr>
          <w:rFonts w:ascii="Century Gothic" w:hAnsi="Century Gothic" w:cs="Arial"/>
          <w:iCs/>
          <w:sz w:val="24"/>
          <w:szCs w:val="24"/>
          <w:lang w:val="es-ES"/>
        </w:rPr>
        <w:t>unos</w:t>
      </w:r>
      <w:r w:rsidR="00824AD9" w:rsidRPr="00D457CC">
        <w:rPr>
          <w:rFonts w:ascii="Century Gothic" w:hAnsi="Century Gothic" w:cs="Arial"/>
          <w:iCs/>
          <w:sz w:val="24"/>
          <w:szCs w:val="24"/>
          <w:lang w:val="es-ES"/>
        </w:rPr>
        <w:t xml:space="preserve"> procesos fueron repartidos desconociendo la ubicación </w:t>
      </w:r>
      <w:r w:rsidRPr="00D457CC">
        <w:rPr>
          <w:rFonts w:ascii="Century Gothic" w:hAnsi="Century Gothic" w:cs="Arial"/>
          <w:iCs/>
          <w:sz w:val="24"/>
          <w:szCs w:val="24"/>
          <w:lang w:val="es-ES"/>
        </w:rPr>
        <w:t xml:space="preserve">de su caso. Al respecto, el despacho precisa </w:t>
      </w:r>
      <w:r w:rsidR="00824AD9" w:rsidRPr="00D457CC">
        <w:rPr>
          <w:rFonts w:ascii="Century Gothic" w:hAnsi="Century Gothic" w:cs="Arial"/>
          <w:iCs/>
          <w:sz w:val="24"/>
          <w:szCs w:val="24"/>
          <w:lang w:val="es-ES"/>
        </w:rPr>
        <w:t xml:space="preserve">que </w:t>
      </w:r>
      <w:r w:rsidR="004E73FE" w:rsidRPr="00D457CC">
        <w:rPr>
          <w:rFonts w:ascii="Century Gothic" w:hAnsi="Century Gothic" w:cs="Arial"/>
          <w:iCs/>
          <w:sz w:val="24"/>
          <w:szCs w:val="24"/>
          <w:lang w:val="es-ES"/>
        </w:rPr>
        <w:t xml:space="preserve">del material probatorio obrante en el plenario no se evidencia que el proceso </w:t>
      </w:r>
      <w:r w:rsidRPr="00D457CC">
        <w:rPr>
          <w:rFonts w:ascii="Century Gothic" w:hAnsi="Century Gothic" w:cs="Arial"/>
          <w:iCs/>
          <w:sz w:val="24"/>
          <w:szCs w:val="24"/>
          <w:lang w:val="es-ES"/>
        </w:rPr>
        <w:t xml:space="preserve">que </w:t>
      </w:r>
      <w:r w:rsidR="004E73FE" w:rsidRPr="00D457CC">
        <w:rPr>
          <w:rFonts w:ascii="Century Gothic" w:hAnsi="Century Gothic" w:cs="Arial"/>
          <w:iCs/>
          <w:sz w:val="24"/>
          <w:szCs w:val="24"/>
          <w:lang w:val="es-ES"/>
        </w:rPr>
        <w:t xml:space="preserve">presuntamente </w:t>
      </w:r>
      <w:r w:rsidRPr="00D457CC">
        <w:rPr>
          <w:rFonts w:ascii="Century Gothic" w:hAnsi="Century Gothic" w:cs="Arial"/>
          <w:iCs/>
          <w:sz w:val="24"/>
          <w:szCs w:val="24"/>
          <w:lang w:val="es-ES"/>
        </w:rPr>
        <w:t>se tramita contra el accionante se repartió a otros despachos</w:t>
      </w:r>
      <w:r w:rsidR="004E73FE" w:rsidRPr="00D457CC">
        <w:rPr>
          <w:rFonts w:ascii="Century Gothic" w:hAnsi="Century Gothic" w:cs="Arial"/>
          <w:iCs/>
          <w:sz w:val="24"/>
          <w:szCs w:val="24"/>
          <w:lang w:val="es-ES"/>
        </w:rPr>
        <w:t>,</w:t>
      </w:r>
      <w:r w:rsidRPr="00D457CC">
        <w:rPr>
          <w:rFonts w:ascii="Century Gothic" w:hAnsi="Century Gothic" w:cs="Arial"/>
          <w:iCs/>
          <w:sz w:val="24"/>
          <w:szCs w:val="24"/>
          <w:lang w:val="es-ES"/>
        </w:rPr>
        <w:t xml:space="preserve"> pues </w:t>
      </w:r>
      <w:r w:rsidR="00824AD9" w:rsidRPr="00D457CC">
        <w:rPr>
          <w:rFonts w:ascii="Century Gothic" w:hAnsi="Century Gothic" w:cs="Arial"/>
          <w:iCs/>
          <w:sz w:val="24"/>
          <w:szCs w:val="24"/>
          <w:lang w:val="es-ES"/>
        </w:rPr>
        <w:t>la respuesta que</w:t>
      </w:r>
      <w:r w:rsidR="00C71F93" w:rsidRPr="00D457CC">
        <w:rPr>
          <w:rFonts w:ascii="Century Gothic" w:hAnsi="Century Gothic" w:cs="Arial"/>
          <w:iCs/>
          <w:sz w:val="24"/>
          <w:szCs w:val="24"/>
          <w:lang w:val="es-ES"/>
        </w:rPr>
        <w:t xml:space="preserve"> obra </w:t>
      </w:r>
      <w:r w:rsidR="00824AD9" w:rsidRPr="00D457CC">
        <w:rPr>
          <w:rFonts w:ascii="Century Gothic" w:hAnsi="Century Gothic" w:cs="Arial"/>
          <w:iCs/>
          <w:sz w:val="24"/>
          <w:szCs w:val="24"/>
          <w:lang w:val="es-ES"/>
        </w:rPr>
        <w:t xml:space="preserve"> en el plenario</w:t>
      </w:r>
      <w:r w:rsidR="00C71F93" w:rsidRPr="00D457CC">
        <w:rPr>
          <w:rFonts w:ascii="Century Gothic" w:hAnsi="Century Gothic" w:cs="Arial"/>
          <w:iCs/>
          <w:sz w:val="24"/>
          <w:szCs w:val="24"/>
          <w:lang w:val="es-ES"/>
        </w:rPr>
        <w:t>,</w:t>
      </w:r>
      <w:r w:rsidR="00824AD9" w:rsidRPr="00D457CC">
        <w:rPr>
          <w:rFonts w:ascii="Century Gothic" w:hAnsi="Century Gothic" w:cs="Arial"/>
          <w:iCs/>
          <w:sz w:val="24"/>
          <w:szCs w:val="24"/>
          <w:lang w:val="es-ES"/>
        </w:rPr>
        <w:t xml:space="preserve"> </w:t>
      </w:r>
      <w:r w:rsidR="00C71F93" w:rsidRPr="00D457CC">
        <w:rPr>
          <w:rFonts w:ascii="Century Gothic" w:hAnsi="Century Gothic" w:cs="Arial"/>
          <w:iCs/>
          <w:sz w:val="24"/>
          <w:szCs w:val="24"/>
          <w:lang w:val="es-ES"/>
        </w:rPr>
        <w:t xml:space="preserve">proporcionada por </w:t>
      </w:r>
      <w:r w:rsidR="00824AD9" w:rsidRPr="00D457CC">
        <w:rPr>
          <w:rFonts w:ascii="Century Gothic" w:hAnsi="Century Gothic" w:cs="Arial"/>
          <w:iCs/>
          <w:sz w:val="24"/>
          <w:szCs w:val="24"/>
          <w:lang w:val="es-ES"/>
        </w:rPr>
        <w:t xml:space="preserve">el </w:t>
      </w:r>
      <w:r w:rsidR="00CD0BC3" w:rsidRPr="00D457CC">
        <w:rPr>
          <w:rFonts w:ascii="Century Gothic" w:hAnsi="Century Gothic" w:cs="Arial"/>
          <w:iCs/>
          <w:sz w:val="24"/>
          <w:szCs w:val="24"/>
          <w:lang w:val="es-ES"/>
        </w:rPr>
        <w:t xml:space="preserve">juzgado 96 de instrucción Penal Militar de </w:t>
      </w:r>
      <w:r w:rsidR="00C71F93" w:rsidRPr="00D457CC">
        <w:rPr>
          <w:rFonts w:ascii="Century Gothic" w:hAnsi="Century Gothic" w:cs="Arial"/>
          <w:iCs/>
          <w:sz w:val="24"/>
          <w:szCs w:val="24"/>
          <w:lang w:val="es-ES"/>
        </w:rPr>
        <w:t>Fusagasugá,</w:t>
      </w:r>
      <w:r w:rsidR="004E73FE" w:rsidRPr="00D457CC">
        <w:rPr>
          <w:rStyle w:val="Refdenotaalpie"/>
          <w:rFonts w:ascii="Century Gothic" w:hAnsi="Century Gothic" w:cs="Arial"/>
          <w:iCs/>
          <w:sz w:val="24"/>
          <w:szCs w:val="24"/>
          <w:lang w:val="es-ES"/>
        </w:rPr>
        <w:footnoteReference w:id="12"/>
      </w:r>
      <w:r w:rsidR="00C71F93" w:rsidRPr="00D457CC">
        <w:rPr>
          <w:rFonts w:ascii="Century Gothic" w:hAnsi="Century Gothic" w:cs="Arial"/>
          <w:iCs/>
          <w:sz w:val="24"/>
          <w:szCs w:val="24"/>
          <w:lang w:val="es-ES"/>
        </w:rPr>
        <w:t xml:space="preserve"> indicaba  que el peticionario debía</w:t>
      </w:r>
      <w:r w:rsidR="00945496" w:rsidRPr="00D457CC">
        <w:rPr>
          <w:rFonts w:ascii="Century Gothic" w:hAnsi="Century Gothic" w:cs="Arial"/>
          <w:iCs/>
          <w:sz w:val="24"/>
          <w:szCs w:val="24"/>
          <w:lang w:val="es-ES"/>
        </w:rPr>
        <w:t xml:space="preserve"> suministrar unos datos </w:t>
      </w:r>
      <w:r w:rsidR="004E73FE" w:rsidRPr="00D457CC">
        <w:rPr>
          <w:rFonts w:ascii="Century Gothic" w:hAnsi="Century Gothic" w:cs="Arial"/>
          <w:iCs/>
          <w:sz w:val="24"/>
          <w:szCs w:val="24"/>
          <w:lang w:val="es-ES"/>
        </w:rPr>
        <w:t>más</w:t>
      </w:r>
      <w:r w:rsidR="00945496" w:rsidRPr="00D457CC">
        <w:rPr>
          <w:rFonts w:ascii="Century Gothic" w:hAnsi="Century Gothic" w:cs="Arial"/>
          <w:iCs/>
          <w:sz w:val="24"/>
          <w:szCs w:val="24"/>
          <w:lang w:val="es-ES"/>
        </w:rPr>
        <w:t xml:space="preserve"> precisos para poder identificar si en su contra </w:t>
      </w:r>
      <w:r w:rsidR="004E73FE" w:rsidRPr="00D457CC">
        <w:rPr>
          <w:rFonts w:ascii="Century Gothic" w:hAnsi="Century Gothic" w:cs="Arial"/>
          <w:iCs/>
          <w:sz w:val="24"/>
          <w:szCs w:val="24"/>
          <w:lang w:val="es-ES"/>
        </w:rPr>
        <w:t>cursaba</w:t>
      </w:r>
      <w:r w:rsidR="00945496" w:rsidRPr="00D457CC">
        <w:rPr>
          <w:rFonts w:ascii="Century Gothic" w:hAnsi="Century Gothic" w:cs="Arial"/>
          <w:iCs/>
          <w:sz w:val="24"/>
          <w:szCs w:val="24"/>
          <w:lang w:val="es-ES"/>
        </w:rPr>
        <w:t xml:space="preserve"> algún proceso.</w:t>
      </w:r>
      <w:r w:rsidRPr="00D457CC">
        <w:rPr>
          <w:rFonts w:ascii="Century Gothic" w:hAnsi="Century Gothic" w:cs="Arial"/>
          <w:iCs/>
          <w:sz w:val="24"/>
          <w:szCs w:val="24"/>
          <w:lang w:val="es-ES"/>
        </w:rPr>
        <w:t xml:space="preserve"> En efecto, l</w:t>
      </w:r>
      <w:r w:rsidR="00CD0BC3" w:rsidRPr="00D457CC">
        <w:rPr>
          <w:rFonts w:ascii="Century Gothic" w:hAnsi="Century Gothic" w:cs="Arial"/>
          <w:iCs/>
          <w:sz w:val="24"/>
          <w:szCs w:val="24"/>
          <w:lang w:val="es-ES"/>
        </w:rPr>
        <w:t>a respuesta presentada por dicho despacho a la petición de</w:t>
      </w:r>
      <w:r w:rsidR="00824AD9" w:rsidRPr="00D457CC">
        <w:rPr>
          <w:rFonts w:ascii="Century Gothic" w:hAnsi="Century Gothic" w:cs="Arial"/>
          <w:iCs/>
          <w:sz w:val="24"/>
          <w:szCs w:val="24"/>
          <w:lang w:val="es-ES"/>
        </w:rPr>
        <w:t xml:space="preserve"> ubicación del expediente de</w:t>
      </w:r>
      <w:r w:rsidR="00CD0BC3" w:rsidRPr="00D457CC">
        <w:rPr>
          <w:rFonts w:ascii="Century Gothic" w:hAnsi="Century Gothic" w:cs="Arial"/>
          <w:iCs/>
          <w:sz w:val="24"/>
          <w:szCs w:val="24"/>
          <w:lang w:val="es-ES"/>
        </w:rPr>
        <w:t>l accionante</w:t>
      </w:r>
      <w:r w:rsidR="00824AD9" w:rsidRPr="00D457CC">
        <w:rPr>
          <w:rFonts w:ascii="Century Gothic" w:hAnsi="Century Gothic" w:cs="Arial"/>
          <w:iCs/>
          <w:sz w:val="24"/>
          <w:szCs w:val="24"/>
          <w:lang w:val="es-ES"/>
        </w:rPr>
        <w:t xml:space="preserve"> fue la siguiente</w:t>
      </w:r>
      <w:r w:rsidR="00CD0BC3" w:rsidRPr="00D457CC">
        <w:rPr>
          <w:rFonts w:ascii="Century Gothic" w:hAnsi="Century Gothic" w:cs="Arial"/>
          <w:iCs/>
          <w:sz w:val="24"/>
          <w:szCs w:val="24"/>
          <w:lang w:val="es-ES"/>
        </w:rPr>
        <w:t>:</w:t>
      </w:r>
    </w:p>
    <w:p w14:paraId="3F928C35" w14:textId="77777777" w:rsidR="00CD0BC3" w:rsidRPr="00D457CC" w:rsidRDefault="00CD0BC3" w:rsidP="004B07B7">
      <w:pPr>
        <w:spacing w:line="360" w:lineRule="auto"/>
        <w:jc w:val="both"/>
        <w:rPr>
          <w:rFonts w:ascii="Century Gothic" w:hAnsi="Century Gothic" w:cs="Arial"/>
          <w:i/>
          <w:sz w:val="24"/>
          <w:szCs w:val="24"/>
          <w:lang w:val="es-ES"/>
        </w:rPr>
      </w:pPr>
    </w:p>
    <w:p w14:paraId="62AE1C00" w14:textId="54A62D75" w:rsidR="00CD0BC3" w:rsidRPr="00D457CC" w:rsidRDefault="004E73FE" w:rsidP="00971177">
      <w:pPr>
        <w:ind w:left="708" w:right="618"/>
        <w:jc w:val="both"/>
        <w:rPr>
          <w:rFonts w:ascii="Century Gothic" w:hAnsi="Century Gothic" w:cs="Arial"/>
          <w:i/>
          <w:lang w:val="es-ES"/>
        </w:rPr>
      </w:pPr>
      <w:r w:rsidRPr="00D457CC">
        <w:rPr>
          <w:rFonts w:ascii="Century Gothic" w:hAnsi="Century Gothic" w:cs="Arial"/>
          <w:i/>
          <w:lang w:val="es-ES"/>
        </w:rPr>
        <w:t>(…)</w:t>
      </w:r>
      <w:r w:rsidR="00CD0BC3" w:rsidRPr="00D457CC">
        <w:rPr>
          <w:rFonts w:ascii="Century Gothic" w:hAnsi="Century Gothic" w:cs="Arial"/>
          <w:i/>
          <w:lang w:val="es-ES"/>
        </w:rPr>
        <w:tab/>
        <w:t>Con toda atención me permito emitir respuesta al señor Sargento vic</w:t>
      </w:r>
      <w:r w:rsidR="00366A71" w:rsidRPr="00D457CC">
        <w:rPr>
          <w:rFonts w:ascii="Century Gothic" w:hAnsi="Century Gothic" w:cs="Arial"/>
          <w:i/>
          <w:lang w:val="es-ES"/>
        </w:rPr>
        <w:t>e</w:t>
      </w:r>
      <w:r w:rsidR="00CD0BC3" w:rsidRPr="00D457CC">
        <w:rPr>
          <w:rFonts w:ascii="Century Gothic" w:hAnsi="Century Gothic" w:cs="Arial"/>
          <w:i/>
          <w:lang w:val="es-ES"/>
        </w:rPr>
        <w:t xml:space="preserve">primero Oscar Eduardo </w:t>
      </w:r>
      <w:r w:rsidR="00C71F93" w:rsidRPr="00D457CC">
        <w:rPr>
          <w:rFonts w:ascii="Century Gothic" w:hAnsi="Century Gothic" w:cs="Arial"/>
          <w:i/>
          <w:lang w:val="es-ES"/>
        </w:rPr>
        <w:t>C</w:t>
      </w:r>
      <w:r w:rsidR="00CD0BC3" w:rsidRPr="00D457CC">
        <w:rPr>
          <w:rFonts w:ascii="Century Gothic" w:hAnsi="Century Gothic" w:cs="Arial"/>
          <w:i/>
          <w:lang w:val="es-ES"/>
        </w:rPr>
        <w:t xml:space="preserve">umbre </w:t>
      </w:r>
      <w:proofErr w:type="spellStart"/>
      <w:r w:rsidR="00CD0BC3" w:rsidRPr="00D457CC">
        <w:rPr>
          <w:rFonts w:ascii="Century Gothic" w:hAnsi="Century Gothic" w:cs="Arial"/>
          <w:i/>
          <w:lang w:val="es-ES"/>
        </w:rPr>
        <w:t>Tri</w:t>
      </w:r>
      <w:r w:rsidR="00C71F93" w:rsidRPr="00D457CC">
        <w:rPr>
          <w:rFonts w:ascii="Century Gothic" w:hAnsi="Century Gothic" w:cs="Arial"/>
          <w:i/>
          <w:lang w:val="es-ES"/>
        </w:rPr>
        <w:t>b</w:t>
      </w:r>
      <w:r w:rsidR="00CE4E69" w:rsidRPr="00D457CC">
        <w:rPr>
          <w:rFonts w:ascii="Century Gothic" w:hAnsi="Century Gothic" w:cs="Arial"/>
          <w:i/>
          <w:lang w:val="es-ES"/>
        </w:rPr>
        <w:t>i</w:t>
      </w:r>
      <w:r w:rsidR="00CD0BC3" w:rsidRPr="00D457CC">
        <w:rPr>
          <w:rFonts w:ascii="Century Gothic" w:hAnsi="Century Gothic" w:cs="Arial"/>
          <w:i/>
          <w:lang w:val="es-ES"/>
        </w:rPr>
        <w:t>ño</w:t>
      </w:r>
      <w:proofErr w:type="spellEnd"/>
      <w:r w:rsidR="00CD0BC3" w:rsidRPr="00D457CC">
        <w:rPr>
          <w:rFonts w:ascii="Century Gothic" w:hAnsi="Century Gothic" w:cs="Arial"/>
          <w:i/>
          <w:lang w:val="es-ES"/>
        </w:rPr>
        <w:t>, de su petición en el que requiere información sobre el estado actual de la investigación penal número 125 del 12 de junio de 2003 adelantado en su contra</w:t>
      </w:r>
      <w:r w:rsidR="00C57532" w:rsidRPr="00D457CC">
        <w:rPr>
          <w:rFonts w:ascii="Century Gothic" w:hAnsi="Century Gothic" w:cs="Arial"/>
          <w:i/>
          <w:lang w:val="es-ES"/>
        </w:rPr>
        <w:t>.</w:t>
      </w:r>
    </w:p>
    <w:p w14:paraId="63668630" w14:textId="6F36D49F" w:rsidR="00CD0BC3" w:rsidRPr="00D457CC" w:rsidRDefault="00CD0BC3" w:rsidP="00971177">
      <w:pPr>
        <w:ind w:left="708" w:right="618"/>
        <w:jc w:val="both"/>
        <w:rPr>
          <w:rFonts w:ascii="Century Gothic" w:hAnsi="Century Gothic" w:cs="Arial"/>
          <w:i/>
          <w:lang w:val="es-ES"/>
        </w:rPr>
      </w:pPr>
    </w:p>
    <w:p w14:paraId="2587DB43" w14:textId="09709C8B" w:rsidR="00CD0BC3" w:rsidRPr="00D457CC" w:rsidRDefault="00CD0BC3" w:rsidP="00971177">
      <w:pPr>
        <w:ind w:left="708" w:right="618"/>
        <w:jc w:val="both"/>
        <w:rPr>
          <w:rFonts w:ascii="Century Gothic" w:hAnsi="Century Gothic" w:cs="Arial"/>
          <w:i/>
          <w:lang w:val="es-ES"/>
        </w:rPr>
      </w:pPr>
      <w:r w:rsidRPr="00D457CC">
        <w:rPr>
          <w:rFonts w:ascii="Century Gothic" w:hAnsi="Century Gothic" w:cs="Arial"/>
          <w:i/>
          <w:lang w:val="es-ES"/>
        </w:rPr>
        <w:t>Al respecto es menester precisar que efect</w:t>
      </w:r>
      <w:r w:rsidR="00C71F93" w:rsidRPr="00D457CC">
        <w:rPr>
          <w:rFonts w:ascii="Century Gothic" w:hAnsi="Century Gothic" w:cs="Arial"/>
          <w:i/>
          <w:lang w:val="es-ES"/>
        </w:rPr>
        <w:t>uada</w:t>
      </w:r>
      <w:r w:rsidRPr="00D457CC">
        <w:rPr>
          <w:rFonts w:ascii="Century Gothic" w:hAnsi="Century Gothic" w:cs="Arial"/>
          <w:i/>
          <w:lang w:val="es-ES"/>
        </w:rPr>
        <w:t xml:space="preserve"> revisión de los libros índices de investigaciones preliminares y sumarias, que reposan en ese instructor, se pudo extraer</w:t>
      </w:r>
      <w:r w:rsidR="00C71F93" w:rsidRPr="00D457CC">
        <w:rPr>
          <w:rFonts w:ascii="Century Gothic" w:hAnsi="Century Gothic" w:cs="Arial"/>
          <w:i/>
          <w:lang w:val="es-ES"/>
        </w:rPr>
        <w:t xml:space="preserve"> </w:t>
      </w:r>
      <w:r w:rsidRPr="00D457CC">
        <w:rPr>
          <w:rFonts w:ascii="Century Gothic" w:hAnsi="Century Gothic" w:cs="Arial"/>
          <w:i/>
          <w:lang w:val="es-ES"/>
        </w:rPr>
        <w:t>l</w:t>
      </w:r>
      <w:r w:rsidR="00C71F93" w:rsidRPr="00D457CC">
        <w:rPr>
          <w:rFonts w:ascii="Century Gothic" w:hAnsi="Century Gothic" w:cs="Arial"/>
          <w:i/>
          <w:lang w:val="es-ES"/>
        </w:rPr>
        <w:t>a</w:t>
      </w:r>
      <w:r w:rsidRPr="00D457CC">
        <w:rPr>
          <w:rFonts w:ascii="Century Gothic" w:hAnsi="Century Gothic" w:cs="Arial"/>
          <w:i/>
          <w:lang w:val="es-ES"/>
        </w:rPr>
        <w:t xml:space="preserve"> inexistencia al registro relacionado con el peticionario</w:t>
      </w:r>
      <w:r w:rsidR="00C57532" w:rsidRPr="00D457CC">
        <w:rPr>
          <w:rFonts w:ascii="Century Gothic" w:hAnsi="Century Gothic" w:cs="Arial"/>
          <w:i/>
          <w:lang w:val="es-ES"/>
        </w:rPr>
        <w:t>.</w:t>
      </w:r>
    </w:p>
    <w:p w14:paraId="74D220B3" w14:textId="3C3D5D5A" w:rsidR="00CD0BC3" w:rsidRPr="00D457CC" w:rsidRDefault="00CD0BC3" w:rsidP="00971177">
      <w:pPr>
        <w:ind w:left="708" w:right="618"/>
        <w:jc w:val="both"/>
        <w:rPr>
          <w:rFonts w:ascii="Century Gothic" w:hAnsi="Century Gothic" w:cs="Arial"/>
          <w:i/>
          <w:lang w:val="es-ES"/>
        </w:rPr>
      </w:pPr>
    </w:p>
    <w:p w14:paraId="193315F2" w14:textId="44989AD3" w:rsidR="00CD0BC3" w:rsidRPr="00D457CC" w:rsidRDefault="00CD0BC3" w:rsidP="00971177">
      <w:pPr>
        <w:ind w:left="708" w:right="618"/>
        <w:jc w:val="both"/>
        <w:rPr>
          <w:rFonts w:ascii="Century Gothic" w:hAnsi="Century Gothic" w:cs="Arial"/>
          <w:i/>
          <w:lang w:val="es-ES"/>
        </w:rPr>
      </w:pPr>
      <w:r w:rsidRPr="00D457CC">
        <w:rPr>
          <w:rFonts w:ascii="Century Gothic" w:hAnsi="Century Gothic" w:cs="Arial"/>
          <w:i/>
          <w:lang w:val="es-ES"/>
        </w:rPr>
        <w:t>En igual sentido, se pudo determinar que la investigación preliminar e investigación sumaria, correspondientes al radicado número 125, no guardan relación con el castrense referido en su solicitud.</w:t>
      </w:r>
    </w:p>
    <w:p w14:paraId="2D785C55" w14:textId="0B3C89BE" w:rsidR="00CD0BC3" w:rsidRPr="00D457CC" w:rsidRDefault="00CD0BC3" w:rsidP="00971177">
      <w:pPr>
        <w:ind w:left="708" w:right="618"/>
        <w:jc w:val="both"/>
        <w:rPr>
          <w:rFonts w:ascii="Century Gothic" w:hAnsi="Century Gothic" w:cs="Arial"/>
          <w:i/>
          <w:lang w:val="es-ES"/>
        </w:rPr>
      </w:pPr>
    </w:p>
    <w:p w14:paraId="2C7CF0E7" w14:textId="61C6BB30" w:rsidR="00CD0BC3" w:rsidRPr="00D457CC" w:rsidRDefault="00CD0BC3" w:rsidP="00971177">
      <w:pPr>
        <w:ind w:left="708" w:right="618"/>
        <w:jc w:val="both"/>
        <w:rPr>
          <w:rFonts w:ascii="Century Gothic" w:hAnsi="Century Gothic" w:cs="Arial"/>
          <w:i/>
          <w:sz w:val="24"/>
          <w:szCs w:val="24"/>
          <w:lang w:val="es-ES"/>
        </w:rPr>
      </w:pPr>
      <w:r w:rsidRPr="00D457CC">
        <w:rPr>
          <w:rFonts w:ascii="Century Gothic" w:hAnsi="Century Gothic" w:cs="Arial"/>
          <w:i/>
          <w:lang w:val="es-ES"/>
        </w:rPr>
        <w:t>Ahora bien, con el fin de confirmar o descartar la existencia de investigación por hechos en los que hubiese participado el citado</w:t>
      </w:r>
      <w:r w:rsidR="00945496" w:rsidRPr="00D457CC">
        <w:rPr>
          <w:rFonts w:ascii="Century Gothic" w:hAnsi="Century Gothic" w:cs="Arial"/>
          <w:i/>
          <w:lang w:val="es-ES"/>
        </w:rPr>
        <w:t xml:space="preserve">, resulta necesario precisar facto investigado, </w:t>
      </w:r>
      <w:r w:rsidR="00C57532" w:rsidRPr="00D457CC">
        <w:rPr>
          <w:rFonts w:ascii="Century Gothic" w:hAnsi="Century Gothic" w:cs="Arial"/>
          <w:i/>
          <w:lang w:val="es-ES"/>
        </w:rPr>
        <w:t xml:space="preserve">fecha de la </w:t>
      </w:r>
      <w:r w:rsidR="00945496" w:rsidRPr="00D457CC">
        <w:rPr>
          <w:rFonts w:ascii="Century Gothic" w:hAnsi="Century Gothic" w:cs="Arial"/>
          <w:i/>
          <w:lang w:val="es-ES"/>
        </w:rPr>
        <w:t>de la Comisión de los mismos y unidad militar.</w:t>
      </w:r>
      <w:r w:rsidR="004E73FE" w:rsidRPr="00D457CC">
        <w:rPr>
          <w:rFonts w:ascii="Century Gothic" w:hAnsi="Century Gothic" w:cs="Arial"/>
          <w:i/>
          <w:lang w:val="es-ES"/>
        </w:rPr>
        <w:t xml:space="preserve"> (…)</w:t>
      </w:r>
    </w:p>
    <w:p w14:paraId="2007FD47" w14:textId="65AA19D6" w:rsidR="00971177" w:rsidRPr="00D457CC" w:rsidRDefault="00971177" w:rsidP="004B07B7">
      <w:pPr>
        <w:spacing w:line="360" w:lineRule="auto"/>
        <w:ind w:left="708" w:right="618"/>
        <w:jc w:val="both"/>
        <w:rPr>
          <w:rFonts w:ascii="Century Gothic" w:hAnsi="Century Gothic" w:cs="Arial"/>
          <w:i/>
          <w:sz w:val="24"/>
          <w:szCs w:val="24"/>
          <w:lang w:val="es-ES"/>
        </w:rPr>
      </w:pPr>
    </w:p>
    <w:p w14:paraId="49AE164F" w14:textId="369AC04C" w:rsidR="00971177" w:rsidRPr="00D457CC" w:rsidRDefault="00971177" w:rsidP="004B07B7">
      <w:pPr>
        <w:spacing w:line="360" w:lineRule="auto"/>
        <w:ind w:left="708" w:right="618"/>
        <w:jc w:val="both"/>
        <w:rPr>
          <w:rFonts w:ascii="Century Gothic" w:hAnsi="Century Gothic" w:cs="Arial"/>
          <w:i/>
          <w:sz w:val="24"/>
          <w:szCs w:val="24"/>
          <w:lang w:val="es-ES"/>
        </w:rPr>
      </w:pPr>
    </w:p>
    <w:p w14:paraId="69CFF727" w14:textId="77777777" w:rsidR="00971177" w:rsidRPr="00D457CC" w:rsidRDefault="00971177" w:rsidP="004B07B7">
      <w:pPr>
        <w:spacing w:line="360" w:lineRule="auto"/>
        <w:ind w:left="708" w:right="618"/>
        <w:jc w:val="both"/>
        <w:rPr>
          <w:rFonts w:ascii="Century Gothic" w:hAnsi="Century Gothic" w:cs="Arial"/>
          <w:i/>
          <w:sz w:val="24"/>
          <w:szCs w:val="24"/>
          <w:lang w:val="es-ES"/>
        </w:rPr>
      </w:pPr>
    </w:p>
    <w:p w14:paraId="42D4654A" w14:textId="0593B752" w:rsidR="00604808" w:rsidRPr="00D457CC" w:rsidRDefault="00971177" w:rsidP="004B07B7">
      <w:pPr>
        <w:spacing w:line="360" w:lineRule="auto"/>
        <w:ind w:right="51"/>
        <w:jc w:val="both"/>
        <w:rPr>
          <w:rFonts w:ascii="Century Gothic" w:hAnsi="Century Gothic" w:cs="Arial"/>
          <w:sz w:val="24"/>
          <w:szCs w:val="24"/>
          <w:lang w:val="es-ES"/>
        </w:rPr>
      </w:pPr>
      <w:r w:rsidRPr="00D457CC">
        <w:rPr>
          <w:rFonts w:ascii="Century Gothic" w:hAnsi="Century Gothic" w:cs="Arial"/>
          <w:sz w:val="24"/>
          <w:szCs w:val="24"/>
          <w:lang w:val="es-ES"/>
        </w:rPr>
        <w:t>21. Así</w:t>
      </w:r>
      <w:r w:rsidR="00EC0893" w:rsidRPr="00D457CC">
        <w:rPr>
          <w:rFonts w:ascii="Century Gothic" w:hAnsi="Century Gothic" w:cs="Arial"/>
          <w:sz w:val="24"/>
          <w:szCs w:val="24"/>
          <w:lang w:val="es-ES"/>
        </w:rPr>
        <w:t xml:space="preserve">, </w:t>
      </w:r>
      <w:r w:rsidR="00824AD9" w:rsidRPr="00D457CC">
        <w:rPr>
          <w:rFonts w:ascii="Century Gothic" w:hAnsi="Century Gothic" w:cs="Arial"/>
          <w:sz w:val="24"/>
          <w:szCs w:val="24"/>
          <w:lang w:val="es-ES"/>
        </w:rPr>
        <w:t xml:space="preserve">el </w:t>
      </w:r>
      <w:r w:rsidRPr="00D457CC">
        <w:rPr>
          <w:rFonts w:ascii="Century Gothic" w:hAnsi="Century Gothic" w:cs="Arial"/>
          <w:sz w:val="24"/>
          <w:szCs w:val="24"/>
          <w:lang w:val="es-ES"/>
        </w:rPr>
        <w:t xml:space="preserve">despacho advierte que se vulneró el derecho fundamental de petición del accionante, pues </w:t>
      </w:r>
      <w:r w:rsidR="00F77123" w:rsidRPr="00D457CC">
        <w:rPr>
          <w:rFonts w:ascii="Century Gothic" w:hAnsi="Century Gothic" w:cs="Arial"/>
          <w:sz w:val="24"/>
          <w:szCs w:val="24"/>
          <w:lang w:val="es-ES"/>
        </w:rPr>
        <w:t>es deber de las entidades públicas dar respuesta de manera integral a los derechos de petición</w:t>
      </w:r>
      <w:r w:rsidRPr="00D457CC">
        <w:rPr>
          <w:rFonts w:ascii="Century Gothic" w:hAnsi="Century Gothic" w:cs="Arial"/>
          <w:sz w:val="24"/>
          <w:szCs w:val="24"/>
          <w:lang w:val="es-ES"/>
        </w:rPr>
        <w:t xml:space="preserve"> presentados por los ciudadanos, lo que no ocurrió en este caso, dado que no emitió una respuesta de fondo a la petición del señor Oscar Eduardo Cumbe </w:t>
      </w:r>
      <w:proofErr w:type="spellStart"/>
      <w:r w:rsidRPr="00D457CC">
        <w:rPr>
          <w:rFonts w:ascii="Century Gothic" w:hAnsi="Century Gothic" w:cs="Arial"/>
          <w:sz w:val="24"/>
          <w:szCs w:val="24"/>
          <w:lang w:val="es-ES"/>
        </w:rPr>
        <w:t>Tribiño</w:t>
      </w:r>
      <w:proofErr w:type="spellEnd"/>
      <w:r w:rsidRPr="00D457CC">
        <w:rPr>
          <w:rFonts w:ascii="Century Gothic" w:hAnsi="Century Gothic" w:cs="Arial"/>
          <w:sz w:val="24"/>
          <w:szCs w:val="24"/>
          <w:lang w:val="es-ES"/>
        </w:rPr>
        <w:t>.</w:t>
      </w:r>
    </w:p>
    <w:p w14:paraId="7EE0F957" w14:textId="67C2B617" w:rsidR="00971177" w:rsidRPr="00D457CC" w:rsidRDefault="00971177" w:rsidP="004B07B7">
      <w:pPr>
        <w:spacing w:line="360" w:lineRule="auto"/>
        <w:ind w:right="51"/>
        <w:jc w:val="both"/>
        <w:rPr>
          <w:rFonts w:ascii="Century Gothic" w:hAnsi="Century Gothic" w:cs="Arial"/>
          <w:sz w:val="24"/>
          <w:szCs w:val="24"/>
          <w:lang w:val="es-ES"/>
        </w:rPr>
      </w:pPr>
    </w:p>
    <w:p w14:paraId="33D0804D" w14:textId="77777777" w:rsidR="00971177" w:rsidRPr="00D457CC" w:rsidRDefault="00971177" w:rsidP="004B07B7">
      <w:pPr>
        <w:spacing w:line="360" w:lineRule="auto"/>
        <w:ind w:right="51"/>
        <w:jc w:val="both"/>
        <w:rPr>
          <w:rFonts w:ascii="Century Gothic" w:hAnsi="Century Gothic" w:cs="Arial"/>
          <w:sz w:val="24"/>
          <w:szCs w:val="24"/>
          <w:lang w:val="es-ES"/>
        </w:rPr>
      </w:pPr>
    </w:p>
    <w:p w14:paraId="04D1DB47" w14:textId="6185D7C9" w:rsidR="00F77123" w:rsidRPr="00D457CC" w:rsidRDefault="00971177" w:rsidP="004B07B7">
      <w:pPr>
        <w:spacing w:line="360" w:lineRule="auto"/>
        <w:ind w:right="51"/>
        <w:jc w:val="both"/>
        <w:rPr>
          <w:rFonts w:ascii="Century Gothic" w:hAnsi="Century Gothic" w:cs="Arial"/>
          <w:sz w:val="24"/>
          <w:szCs w:val="24"/>
          <w:lang w:val="es-ES"/>
        </w:rPr>
      </w:pPr>
      <w:r w:rsidRPr="00D457CC">
        <w:rPr>
          <w:rFonts w:ascii="Century Gothic" w:hAnsi="Century Gothic" w:cs="Arial"/>
          <w:sz w:val="24"/>
          <w:szCs w:val="24"/>
          <w:lang w:val="es-ES"/>
        </w:rPr>
        <w:t xml:space="preserve">22. En efecto, </w:t>
      </w:r>
      <w:r w:rsidR="00604808" w:rsidRPr="00D457CC">
        <w:rPr>
          <w:rFonts w:ascii="Century Gothic" w:hAnsi="Century Gothic" w:cs="Arial"/>
          <w:sz w:val="24"/>
          <w:szCs w:val="24"/>
          <w:lang w:val="es-ES"/>
        </w:rPr>
        <w:t>la</w:t>
      </w:r>
      <w:r w:rsidRPr="00D457CC">
        <w:rPr>
          <w:rFonts w:ascii="Century Gothic" w:hAnsi="Century Gothic" w:cs="Arial"/>
          <w:sz w:val="24"/>
          <w:szCs w:val="24"/>
          <w:lang w:val="es-ES"/>
        </w:rPr>
        <w:t xml:space="preserve"> accionada en su respuesta se </w:t>
      </w:r>
      <w:r w:rsidR="00F935A0" w:rsidRPr="00D457CC">
        <w:rPr>
          <w:rFonts w:ascii="Century Gothic" w:hAnsi="Century Gothic" w:cs="Arial"/>
          <w:sz w:val="24"/>
          <w:szCs w:val="24"/>
          <w:lang w:val="es-ES"/>
        </w:rPr>
        <w:t xml:space="preserve">limitó a solicitarle </w:t>
      </w:r>
      <w:r w:rsidR="00604808" w:rsidRPr="00D457CC">
        <w:rPr>
          <w:rFonts w:ascii="Century Gothic" w:hAnsi="Century Gothic" w:cs="Arial"/>
          <w:sz w:val="24"/>
          <w:szCs w:val="24"/>
          <w:lang w:val="es-ES"/>
        </w:rPr>
        <w:t xml:space="preserve">al accionante </w:t>
      </w:r>
      <w:r w:rsidR="00F935A0" w:rsidRPr="00D457CC">
        <w:rPr>
          <w:rFonts w:ascii="Century Gothic" w:hAnsi="Century Gothic" w:cs="Arial"/>
          <w:sz w:val="24"/>
          <w:szCs w:val="24"/>
          <w:lang w:val="es-ES"/>
        </w:rPr>
        <w:t xml:space="preserve">más datos sobre el proceso, </w:t>
      </w:r>
      <w:r w:rsidR="00604808" w:rsidRPr="00D457CC">
        <w:rPr>
          <w:rFonts w:ascii="Century Gothic" w:hAnsi="Century Gothic" w:cs="Arial"/>
          <w:sz w:val="24"/>
          <w:szCs w:val="24"/>
          <w:lang w:val="es-ES"/>
        </w:rPr>
        <w:t>cuando con su nombre y número de identificación debería ser suficiente</w:t>
      </w:r>
      <w:r w:rsidRPr="00D457CC">
        <w:rPr>
          <w:rFonts w:ascii="Century Gothic" w:hAnsi="Century Gothic" w:cs="Arial"/>
          <w:sz w:val="24"/>
          <w:szCs w:val="24"/>
          <w:lang w:val="es-ES"/>
        </w:rPr>
        <w:t xml:space="preserve">, </w:t>
      </w:r>
      <w:r w:rsidR="00604808" w:rsidRPr="00D457CC">
        <w:rPr>
          <w:rFonts w:ascii="Century Gothic" w:hAnsi="Century Gothic" w:cs="Arial"/>
          <w:sz w:val="24"/>
          <w:szCs w:val="24"/>
          <w:lang w:val="es-ES"/>
        </w:rPr>
        <w:t>incluso lo remitió</w:t>
      </w:r>
      <w:r w:rsidR="00EC0893" w:rsidRPr="00D457CC">
        <w:rPr>
          <w:rFonts w:ascii="Century Gothic" w:hAnsi="Century Gothic" w:cs="Arial"/>
          <w:sz w:val="24"/>
          <w:szCs w:val="24"/>
          <w:lang w:val="es-ES"/>
        </w:rPr>
        <w:t xml:space="preserve"> a otras </w:t>
      </w:r>
      <w:r w:rsidR="00604808" w:rsidRPr="00D457CC">
        <w:rPr>
          <w:rFonts w:ascii="Century Gothic" w:hAnsi="Century Gothic" w:cs="Arial"/>
          <w:sz w:val="24"/>
          <w:szCs w:val="24"/>
          <w:lang w:val="es-ES"/>
        </w:rPr>
        <w:t>dependencias</w:t>
      </w:r>
      <w:r w:rsidR="00EC0893" w:rsidRPr="00D457CC">
        <w:rPr>
          <w:rFonts w:ascii="Century Gothic" w:hAnsi="Century Gothic" w:cs="Arial"/>
          <w:sz w:val="24"/>
          <w:szCs w:val="24"/>
          <w:lang w:val="es-ES"/>
        </w:rPr>
        <w:t xml:space="preserve"> para obtener respuesta, </w:t>
      </w:r>
      <w:r w:rsidR="00F935A0" w:rsidRPr="00D457CC">
        <w:rPr>
          <w:rFonts w:ascii="Century Gothic" w:hAnsi="Century Gothic" w:cs="Arial"/>
          <w:sz w:val="24"/>
          <w:szCs w:val="24"/>
          <w:lang w:val="es-ES"/>
        </w:rPr>
        <w:t>evidenciándose</w:t>
      </w:r>
      <w:r w:rsidR="00604808" w:rsidRPr="00D457CC">
        <w:rPr>
          <w:rFonts w:ascii="Century Gothic" w:hAnsi="Century Gothic" w:cs="Arial"/>
          <w:sz w:val="24"/>
          <w:szCs w:val="24"/>
          <w:lang w:val="es-ES"/>
        </w:rPr>
        <w:t xml:space="preserve"> así una falla en </w:t>
      </w:r>
      <w:r w:rsidR="00F935A0" w:rsidRPr="00D457CC">
        <w:rPr>
          <w:rFonts w:ascii="Century Gothic" w:hAnsi="Century Gothic" w:cs="Arial"/>
          <w:sz w:val="24"/>
          <w:szCs w:val="24"/>
          <w:lang w:val="es-ES"/>
        </w:rPr>
        <w:t xml:space="preserve">la </w:t>
      </w:r>
      <w:r w:rsidR="00EC0893" w:rsidRPr="00D457CC">
        <w:rPr>
          <w:rFonts w:ascii="Century Gothic" w:hAnsi="Century Gothic" w:cs="Arial"/>
          <w:sz w:val="24"/>
          <w:szCs w:val="24"/>
          <w:lang w:val="es-ES"/>
        </w:rPr>
        <w:t>organización de la sistematización de los procesos</w:t>
      </w:r>
      <w:r w:rsidR="00604808" w:rsidRPr="00D457CC">
        <w:rPr>
          <w:rFonts w:ascii="Century Gothic" w:hAnsi="Century Gothic" w:cs="Arial"/>
          <w:sz w:val="24"/>
          <w:szCs w:val="24"/>
          <w:lang w:val="es-ES"/>
        </w:rPr>
        <w:t xml:space="preserve"> </w:t>
      </w:r>
      <w:r w:rsidRPr="00D457CC">
        <w:rPr>
          <w:rFonts w:ascii="Century Gothic" w:hAnsi="Century Gothic" w:cs="Arial"/>
          <w:sz w:val="24"/>
          <w:szCs w:val="24"/>
          <w:lang w:val="es-ES"/>
        </w:rPr>
        <w:t xml:space="preserve">e </w:t>
      </w:r>
      <w:r w:rsidR="00604808" w:rsidRPr="00D457CC">
        <w:rPr>
          <w:rFonts w:ascii="Century Gothic" w:hAnsi="Century Gothic" w:cs="Arial"/>
          <w:sz w:val="24"/>
          <w:szCs w:val="24"/>
          <w:lang w:val="es-ES"/>
        </w:rPr>
        <w:t>incluso falencias en la entrega de inventario de expedientes</w:t>
      </w:r>
      <w:r w:rsidRPr="00D457CC">
        <w:rPr>
          <w:rFonts w:ascii="Century Gothic" w:hAnsi="Century Gothic" w:cs="Arial"/>
          <w:sz w:val="24"/>
          <w:szCs w:val="24"/>
          <w:lang w:val="es-ES"/>
        </w:rPr>
        <w:t>,</w:t>
      </w:r>
      <w:r w:rsidR="00604808" w:rsidRPr="00D457CC">
        <w:rPr>
          <w:rFonts w:ascii="Century Gothic" w:hAnsi="Century Gothic" w:cs="Arial"/>
          <w:sz w:val="24"/>
          <w:szCs w:val="24"/>
          <w:lang w:val="es-ES"/>
        </w:rPr>
        <w:t xml:space="preserve"> si es que se presentó un nuevo reparto con el traslado del juzgado, </w:t>
      </w:r>
      <w:r w:rsidRPr="00D457CC">
        <w:rPr>
          <w:rFonts w:ascii="Century Gothic" w:hAnsi="Century Gothic" w:cs="Arial"/>
          <w:sz w:val="24"/>
          <w:szCs w:val="24"/>
          <w:lang w:val="es-ES"/>
        </w:rPr>
        <w:t xml:space="preserve">lo cual no es una </w:t>
      </w:r>
      <w:r w:rsidR="00604808" w:rsidRPr="00D457CC">
        <w:rPr>
          <w:rFonts w:ascii="Century Gothic" w:hAnsi="Century Gothic" w:cs="Arial"/>
          <w:sz w:val="24"/>
          <w:szCs w:val="24"/>
          <w:lang w:val="es-ES"/>
        </w:rPr>
        <w:t xml:space="preserve">carga que el accionante </w:t>
      </w:r>
      <w:r w:rsidRPr="00D457CC">
        <w:rPr>
          <w:rFonts w:ascii="Century Gothic" w:hAnsi="Century Gothic" w:cs="Arial"/>
          <w:sz w:val="24"/>
          <w:szCs w:val="24"/>
          <w:lang w:val="es-ES"/>
        </w:rPr>
        <w:t>deba soportar.</w:t>
      </w:r>
    </w:p>
    <w:p w14:paraId="2B50DDE1" w14:textId="77777777" w:rsidR="00971177" w:rsidRPr="00D457CC" w:rsidRDefault="00971177" w:rsidP="004B07B7">
      <w:pPr>
        <w:spacing w:line="360" w:lineRule="auto"/>
        <w:jc w:val="both"/>
        <w:rPr>
          <w:rFonts w:ascii="Century Gothic" w:hAnsi="Century Gothic" w:cs="Arial"/>
          <w:sz w:val="24"/>
          <w:szCs w:val="24"/>
          <w:lang w:val="es-ES"/>
        </w:rPr>
      </w:pPr>
    </w:p>
    <w:p w14:paraId="053D8C6B" w14:textId="524ABB07" w:rsidR="00F77123" w:rsidRPr="00D457CC" w:rsidRDefault="00971177" w:rsidP="004B07B7">
      <w:pPr>
        <w:spacing w:line="360" w:lineRule="auto"/>
        <w:jc w:val="both"/>
        <w:rPr>
          <w:rFonts w:ascii="Century Gothic" w:hAnsi="Century Gothic" w:cs="Arial"/>
          <w:sz w:val="24"/>
          <w:szCs w:val="24"/>
          <w:lang w:val="es-ES"/>
        </w:rPr>
      </w:pPr>
      <w:r w:rsidRPr="00D457CC">
        <w:rPr>
          <w:rFonts w:ascii="Century Gothic" w:hAnsi="Century Gothic" w:cs="Arial"/>
          <w:sz w:val="24"/>
          <w:szCs w:val="24"/>
          <w:lang w:val="es-ES"/>
        </w:rPr>
        <w:t xml:space="preserve">23. </w:t>
      </w:r>
      <w:r w:rsidR="00F77123" w:rsidRPr="00D457CC">
        <w:rPr>
          <w:rFonts w:ascii="Century Gothic" w:hAnsi="Century Gothic" w:cs="Arial"/>
          <w:sz w:val="24"/>
          <w:szCs w:val="24"/>
          <w:lang w:val="es-ES"/>
        </w:rPr>
        <w:t xml:space="preserve">Es importante aclarar </w:t>
      </w:r>
      <w:r w:rsidR="00F935A0" w:rsidRPr="00D457CC">
        <w:rPr>
          <w:rFonts w:ascii="Century Gothic" w:hAnsi="Century Gothic" w:cs="Arial"/>
          <w:sz w:val="24"/>
          <w:szCs w:val="24"/>
          <w:lang w:val="es-ES"/>
        </w:rPr>
        <w:t>que,</w:t>
      </w:r>
      <w:r w:rsidR="00F77123" w:rsidRPr="00D457CC">
        <w:rPr>
          <w:rFonts w:ascii="Century Gothic" w:hAnsi="Century Gothic" w:cs="Arial"/>
          <w:sz w:val="24"/>
          <w:szCs w:val="24"/>
          <w:lang w:val="es-ES"/>
        </w:rPr>
        <w:t xml:space="preserve"> si la entidad accionada no cuenta </w:t>
      </w:r>
      <w:r w:rsidR="00366A71" w:rsidRPr="00D457CC">
        <w:rPr>
          <w:rFonts w:ascii="Century Gothic" w:hAnsi="Century Gothic" w:cs="Arial"/>
          <w:sz w:val="24"/>
          <w:szCs w:val="24"/>
          <w:lang w:val="es-ES"/>
        </w:rPr>
        <w:t xml:space="preserve">con </w:t>
      </w:r>
      <w:r w:rsidR="00F935A0" w:rsidRPr="00D457CC">
        <w:rPr>
          <w:rFonts w:ascii="Century Gothic" w:hAnsi="Century Gothic" w:cs="Arial"/>
          <w:sz w:val="24"/>
          <w:szCs w:val="24"/>
          <w:lang w:val="es-ES"/>
        </w:rPr>
        <w:t>la información requerida o no es la competente</w:t>
      </w:r>
      <w:r w:rsidR="00F77123" w:rsidRPr="00D457CC">
        <w:rPr>
          <w:rFonts w:ascii="Century Gothic" w:hAnsi="Century Gothic" w:cs="Arial"/>
          <w:sz w:val="24"/>
          <w:szCs w:val="24"/>
          <w:lang w:val="es-ES"/>
        </w:rPr>
        <w:t xml:space="preserve">, debe </w:t>
      </w:r>
      <w:proofErr w:type="gramStart"/>
      <w:r w:rsidR="00F77123" w:rsidRPr="00D457CC">
        <w:rPr>
          <w:rFonts w:ascii="Century Gothic" w:hAnsi="Century Gothic" w:cs="Arial"/>
          <w:sz w:val="24"/>
          <w:szCs w:val="24"/>
          <w:lang w:val="es-ES"/>
        </w:rPr>
        <w:t>proceder a informarlo</w:t>
      </w:r>
      <w:proofErr w:type="gramEnd"/>
      <w:r w:rsidR="00F77123" w:rsidRPr="00D457CC">
        <w:rPr>
          <w:rFonts w:ascii="Century Gothic" w:hAnsi="Century Gothic" w:cs="Arial"/>
          <w:sz w:val="24"/>
          <w:szCs w:val="24"/>
          <w:lang w:val="es-ES"/>
        </w:rPr>
        <w:t xml:space="preserve"> al peticionari</w:t>
      </w:r>
      <w:r w:rsidR="00F935A0" w:rsidRPr="00D457CC">
        <w:rPr>
          <w:rFonts w:ascii="Century Gothic" w:hAnsi="Century Gothic" w:cs="Arial"/>
          <w:sz w:val="24"/>
          <w:szCs w:val="24"/>
          <w:lang w:val="es-ES"/>
        </w:rPr>
        <w:t>o</w:t>
      </w:r>
      <w:r w:rsidR="00F77123" w:rsidRPr="00D457CC">
        <w:rPr>
          <w:rFonts w:ascii="Century Gothic" w:hAnsi="Century Gothic" w:cs="Arial"/>
          <w:sz w:val="24"/>
          <w:szCs w:val="24"/>
          <w:lang w:val="es-ES"/>
        </w:rPr>
        <w:t>, y de ser posible indicarle el trámite a seguir para la obtención de l</w:t>
      </w:r>
      <w:r w:rsidR="00F935A0" w:rsidRPr="00D457CC">
        <w:rPr>
          <w:rFonts w:ascii="Century Gothic" w:hAnsi="Century Gothic" w:cs="Arial"/>
          <w:sz w:val="24"/>
          <w:szCs w:val="24"/>
          <w:lang w:val="es-ES"/>
        </w:rPr>
        <w:t>a información o</w:t>
      </w:r>
      <w:r w:rsidRPr="00D457CC">
        <w:rPr>
          <w:rFonts w:ascii="Century Gothic" w:hAnsi="Century Gothic" w:cs="Arial"/>
          <w:sz w:val="24"/>
          <w:szCs w:val="24"/>
          <w:lang w:val="es-ES"/>
        </w:rPr>
        <w:t>,</w:t>
      </w:r>
      <w:r w:rsidR="00F935A0" w:rsidRPr="00D457CC">
        <w:rPr>
          <w:rFonts w:ascii="Century Gothic" w:hAnsi="Century Gothic" w:cs="Arial"/>
          <w:sz w:val="24"/>
          <w:szCs w:val="24"/>
          <w:lang w:val="es-ES"/>
        </w:rPr>
        <w:t xml:space="preserve"> dirigir la petición al competente</w:t>
      </w:r>
      <w:r w:rsidR="00F77123" w:rsidRPr="00D457CC">
        <w:rPr>
          <w:rFonts w:ascii="Century Gothic" w:hAnsi="Century Gothic" w:cs="Arial"/>
          <w:sz w:val="24"/>
          <w:szCs w:val="24"/>
          <w:lang w:val="es-ES"/>
        </w:rPr>
        <w:t xml:space="preserve">. </w:t>
      </w:r>
    </w:p>
    <w:p w14:paraId="25408543" w14:textId="585CCA64" w:rsidR="00F77123" w:rsidRPr="00D457CC" w:rsidRDefault="00F77123" w:rsidP="004B07B7">
      <w:pPr>
        <w:pStyle w:val="Sangradetextonormal"/>
        <w:spacing w:line="360" w:lineRule="auto"/>
        <w:ind w:left="0"/>
        <w:rPr>
          <w:rFonts w:ascii="Century Gothic" w:hAnsi="Century Gothic" w:cs="Arial"/>
          <w:szCs w:val="24"/>
          <w:lang w:val="es-ES"/>
        </w:rPr>
      </w:pPr>
    </w:p>
    <w:p w14:paraId="37452FF2" w14:textId="77777777" w:rsidR="00F77123" w:rsidRPr="00D457CC" w:rsidRDefault="00F77123" w:rsidP="004B07B7">
      <w:pPr>
        <w:pStyle w:val="Sangradetextonormal"/>
        <w:spacing w:line="360" w:lineRule="auto"/>
        <w:ind w:left="0"/>
        <w:rPr>
          <w:rFonts w:ascii="Century Gothic" w:hAnsi="Century Gothic" w:cs="Arial"/>
          <w:szCs w:val="24"/>
          <w:lang w:val="es-ES"/>
        </w:rPr>
      </w:pPr>
      <w:r w:rsidRPr="00D457CC">
        <w:rPr>
          <w:rFonts w:ascii="Century Gothic" w:hAnsi="Century Gothic" w:cs="Arial"/>
          <w:szCs w:val="24"/>
          <w:lang w:val="es-ES"/>
        </w:rPr>
        <w:t xml:space="preserve">En mérito de lo expuesto, el JUZGADO TREINTA Y CUATRO (34) ADMINISTRATIVO DEL CIRCUITO DE BOGOTÁ, administrando justicia en nombre de la República de Colombia y por autoridad de la Ley, </w:t>
      </w:r>
    </w:p>
    <w:p w14:paraId="744D1C68" w14:textId="77777777" w:rsidR="00F77123" w:rsidRPr="00D457CC" w:rsidRDefault="00F77123" w:rsidP="004B07B7">
      <w:pPr>
        <w:pStyle w:val="Sangradetextonormal"/>
        <w:spacing w:line="360" w:lineRule="auto"/>
        <w:rPr>
          <w:rFonts w:ascii="Century Gothic" w:hAnsi="Century Gothic" w:cs="Arial"/>
          <w:szCs w:val="24"/>
          <w:lang w:val="es-ES"/>
        </w:rPr>
      </w:pPr>
    </w:p>
    <w:p w14:paraId="4D47C0DC" w14:textId="77777777" w:rsidR="00F77123" w:rsidRPr="00D457CC" w:rsidRDefault="00F77123" w:rsidP="004B07B7">
      <w:pPr>
        <w:pStyle w:val="Sangradetextonormal"/>
        <w:spacing w:line="360" w:lineRule="auto"/>
        <w:ind w:left="0"/>
        <w:jc w:val="center"/>
        <w:rPr>
          <w:rFonts w:ascii="Century Gothic" w:hAnsi="Century Gothic" w:cs="Arial"/>
          <w:szCs w:val="24"/>
          <w:lang w:val="es-ES"/>
        </w:rPr>
      </w:pPr>
      <w:r w:rsidRPr="00D457CC">
        <w:rPr>
          <w:rFonts w:ascii="Century Gothic" w:hAnsi="Century Gothic" w:cs="Arial"/>
          <w:b/>
          <w:szCs w:val="24"/>
          <w:lang w:val="es-ES"/>
        </w:rPr>
        <w:t>FALLA</w:t>
      </w:r>
    </w:p>
    <w:p w14:paraId="54BE9428" w14:textId="77777777" w:rsidR="00F77123" w:rsidRPr="00D457CC" w:rsidRDefault="00F77123" w:rsidP="004B07B7">
      <w:pPr>
        <w:pStyle w:val="Sangradetextonormal"/>
        <w:spacing w:line="360" w:lineRule="auto"/>
        <w:rPr>
          <w:rFonts w:ascii="Century Gothic" w:hAnsi="Century Gothic" w:cs="Arial"/>
          <w:szCs w:val="24"/>
          <w:lang w:val="es-ES"/>
        </w:rPr>
      </w:pPr>
    </w:p>
    <w:p w14:paraId="2E46B360" w14:textId="270931F9" w:rsidR="00F77123" w:rsidRPr="00D457CC" w:rsidRDefault="00EC0893" w:rsidP="004B07B7">
      <w:pPr>
        <w:pStyle w:val="Sangradetextonormal"/>
        <w:spacing w:line="360" w:lineRule="auto"/>
        <w:ind w:left="0"/>
        <w:rPr>
          <w:rFonts w:ascii="Century Gothic" w:hAnsi="Century Gothic" w:cs="Arial"/>
          <w:szCs w:val="24"/>
          <w:lang w:val="es-ES"/>
        </w:rPr>
      </w:pPr>
      <w:r w:rsidRPr="00D457CC">
        <w:rPr>
          <w:rFonts w:ascii="Century Gothic" w:hAnsi="Century Gothic" w:cs="Arial"/>
          <w:b/>
          <w:szCs w:val="24"/>
          <w:lang w:val="es-ES"/>
        </w:rPr>
        <w:t>PRIMERO. -</w:t>
      </w:r>
      <w:r w:rsidR="00F77123" w:rsidRPr="00D457CC">
        <w:rPr>
          <w:rFonts w:ascii="Century Gothic" w:hAnsi="Century Gothic" w:cs="Arial"/>
          <w:b/>
          <w:szCs w:val="24"/>
          <w:lang w:val="es-ES"/>
        </w:rPr>
        <w:t xml:space="preserve"> </w:t>
      </w:r>
      <w:r w:rsidR="001D7DD3" w:rsidRPr="00D457CC">
        <w:rPr>
          <w:rFonts w:ascii="Century Gothic" w:hAnsi="Century Gothic" w:cs="Arial"/>
          <w:b/>
          <w:lang w:val="es-ES"/>
        </w:rPr>
        <w:t>TUTELAR</w:t>
      </w:r>
      <w:r w:rsidR="001D7DD3" w:rsidRPr="00D457CC">
        <w:rPr>
          <w:rFonts w:ascii="Century Gothic" w:hAnsi="Century Gothic" w:cs="Arial"/>
          <w:lang w:val="es-ES"/>
        </w:rPr>
        <w:t xml:space="preserve"> el derecho fundamental de petición de OSCAR EDUARDO CUMBE TRIBIÑO, por lo expuesto en la parte motiva.</w:t>
      </w:r>
    </w:p>
    <w:p w14:paraId="695C327A" w14:textId="311E16B2" w:rsidR="00F77123" w:rsidRPr="00D457CC" w:rsidRDefault="00F77123" w:rsidP="004B07B7">
      <w:pPr>
        <w:pStyle w:val="Sangradetextonormal"/>
        <w:spacing w:line="360" w:lineRule="auto"/>
        <w:rPr>
          <w:rFonts w:ascii="Century Gothic" w:hAnsi="Century Gothic" w:cs="Arial"/>
          <w:szCs w:val="24"/>
          <w:lang w:val="es-ES"/>
        </w:rPr>
      </w:pPr>
    </w:p>
    <w:p w14:paraId="6A5974C4" w14:textId="77777777" w:rsidR="00971177" w:rsidRPr="00D457CC" w:rsidRDefault="00971177" w:rsidP="004B07B7">
      <w:pPr>
        <w:pStyle w:val="Sangradetextonormal"/>
        <w:spacing w:line="360" w:lineRule="auto"/>
        <w:rPr>
          <w:rFonts w:ascii="Century Gothic" w:hAnsi="Century Gothic" w:cs="Arial"/>
          <w:szCs w:val="24"/>
          <w:lang w:val="es-ES"/>
        </w:rPr>
      </w:pPr>
    </w:p>
    <w:p w14:paraId="110972E7" w14:textId="151B7B1B" w:rsidR="00F77123" w:rsidRPr="00D457CC" w:rsidRDefault="00F77123" w:rsidP="004B07B7">
      <w:pPr>
        <w:pStyle w:val="Sangradetextonormal"/>
        <w:spacing w:line="360" w:lineRule="auto"/>
        <w:ind w:left="0"/>
        <w:rPr>
          <w:rFonts w:ascii="Century Gothic" w:hAnsi="Century Gothic" w:cs="Arial"/>
          <w:szCs w:val="24"/>
          <w:lang w:val="es-ES"/>
        </w:rPr>
      </w:pPr>
      <w:r w:rsidRPr="00D457CC">
        <w:rPr>
          <w:rFonts w:ascii="Century Gothic" w:hAnsi="Century Gothic" w:cs="Arial"/>
          <w:b/>
          <w:szCs w:val="24"/>
          <w:lang w:val="es-ES"/>
        </w:rPr>
        <w:t>SEGUNDO.- ORDENAR</w:t>
      </w:r>
      <w:r w:rsidRPr="00D457CC">
        <w:rPr>
          <w:rFonts w:ascii="Century Gothic" w:hAnsi="Century Gothic" w:cs="Arial"/>
          <w:szCs w:val="24"/>
          <w:lang w:val="es-ES"/>
        </w:rPr>
        <w:t xml:space="preserve"> a la </w:t>
      </w:r>
      <w:r w:rsidR="00F935A0" w:rsidRPr="00D457CC">
        <w:rPr>
          <w:rFonts w:ascii="Century Gothic" w:hAnsi="Century Gothic" w:cs="Arial"/>
          <w:b/>
          <w:szCs w:val="24"/>
          <w:lang w:val="es-ES"/>
        </w:rPr>
        <w:t>DIRECCION EJECUTIVA DE LA JUSTICIA PENAL MILITAR</w:t>
      </w:r>
      <w:r w:rsidRPr="00D457CC">
        <w:rPr>
          <w:rFonts w:ascii="Century Gothic" w:hAnsi="Century Gothic" w:cs="Arial"/>
          <w:szCs w:val="24"/>
          <w:lang w:val="es-ES"/>
        </w:rPr>
        <w:t xml:space="preserve">, para que a través de su representante legal, </w:t>
      </w:r>
      <w:r w:rsidR="00EC0893" w:rsidRPr="00D457CC">
        <w:rPr>
          <w:rFonts w:ascii="Century Gothic" w:hAnsi="Century Gothic" w:cs="Arial"/>
          <w:szCs w:val="24"/>
          <w:lang w:val="es-ES"/>
        </w:rPr>
        <w:t>Clara Cecilia Mosquera Paz</w:t>
      </w:r>
      <w:r w:rsidRPr="00D457CC">
        <w:rPr>
          <w:rFonts w:ascii="Century Gothic" w:hAnsi="Century Gothic" w:cs="Arial"/>
          <w:szCs w:val="24"/>
          <w:lang w:val="es-ES"/>
        </w:rPr>
        <w:t xml:space="preserve">, o quien haga sus veces, proceda a contestar de fondo y </w:t>
      </w:r>
      <w:r w:rsidRPr="00D457CC">
        <w:rPr>
          <w:rFonts w:ascii="Century Gothic" w:hAnsi="Century Gothic" w:cs="Arial"/>
          <w:szCs w:val="24"/>
          <w:lang w:val="es-ES"/>
        </w:rPr>
        <w:lastRenderedPageBreak/>
        <w:t xml:space="preserve">conforme a lo expuesto en la parte motiva de esta providencia, el derecho de petición con radicado </w:t>
      </w:r>
      <w:r w:rsidR="00EC0893" w:rsidRPr="00D457CC">
        <w:rPr>
          <w:rFonts w:ascii="Century Gothic" w:hAnsi="Century Gothic" w:cs="Arial"/>
          <w:szCs w:val="24"/>
          <w:lang w:val="es-ES"/>
        </w:rPr>
        <w:t>el 10 de febrero de 2020</w:t>
      </w:r>
      <w:r w:rsidRPr="00D457CC">
        <w:rPr>
          <w:rFonts w:ascii="Century Gothic" w:hAnsi="Century Gothic" w:cs="Arial"/>
          <w:szCs w:val="24"/>
          <w:lang w:val="es-ES"/>
        </w:rPr>
        <w:t xml:space="preserve"> interpuesto por </w:t>
      </w:r>
      <w:r w:rsidR="00EC0893" w:rsidRPr="00D457CC">
        <w:rPr>
          <w:rFonts w:ascii="Century Gothic" w:hAnsi="Century Gothic" w:cs="Arial"/>
          <w:szCs w:val="24"/>
          <w:lang w:val="es-ES"/>
        </w:rPr>
        <w:t>e</w:t>
      </w:r>
      <w:r w:rsidRPr="00D457CC">
        <w:rPr>
          <w:rFonts w:ascii="Century Gothic" w:hAnsi="Century Gothic" w:cs="Arial"/>
          <w:szCs w:val="24"/>
          <w:lang w:val="es-ES"/>
        </w:rPr>
        <w:t>l ciudadan</w:t>
      </w:r>
      <w:r w:rsidR="00EC0893" w:rsidRPr="00D457CC">
        <w:rPr>
          <w:rFonts w:ascii="Century Gothic" w:hAnsi="Century Gothic" w:cs="Arial"/>
          <w:szCs w:val="24"/>
          <w:lang w:val="es-ES"/>
        </w:rPr>
        <w:t>o</w:t>
      </w:r>
      <w:r w:rsidRPr="00D457CC">
        <w:rPr>
          <w:rFonts w:ascii="Century Gothic" w:hAnsi="Century Gothic" w:cs="Arial"/>
          <w:szCs w:val="24"/>
          <w:lang w:val="es-ES"/>
        </w:rPr>
        <w:t xml:space="preserve"> </w:t>
      </w:r>
      <w:r w:rsidR="00366A71" w:rsidRPr="00D457CC">
        <w:rPr>
          <w:rFonts w:ascii="Century Gothic" w:hAnsi="Century Gothic" w:cs="Arial"/>
          <w:lang w:val="es-ES"/>
        </w:rPr>
        <w:t xml:space="preserve">Oscar Eduardo Cumbe </w:t>
      </w:r>
      <w:proofErr w:type="spellStart"/>
      <w:r w:rsidR="00366A71" w:rsidRPr="00D457CC">
        <w:rPr>
          <w:rFonts w:ascii="Century Gothic" w:hAnsi="Century Gothic" w:cs="Arial"/>
          <w:lang w:val="es-ES"/>
        </w:rPr>
        <w:t>Tribiño</w:t>
      </w:r>
      <w:proofErr w:type="spellEnd"/>
      <w:r w:rsidR="00EC0893" w:rsidRPr="00D457CC">
        <w:rPr>
          <w:rFonts w:ascii="Century Gothic" w:hAnsi="Century Gothic" w:cs="Arial"/>
          <w:szCs w:val="24"/>
          <w:lang w:val="es-ES"/>
        </w:rPr>
        <w:t>,</w:t>
      </w:r>
      <w:r w:rsidRPr="00D457CC">
        <w:rPr>
          <w:rFonts w:ascii="Century Gothic" w:hAnsi="Century Gothic" w:cs="Arial"/>
          <w:szCs w:val="24"/>
          <w:lang w:val="es-ES"/>
        </w:rPr>
        <w:t xml:space="preserve"> en el término perentorio de cuarenta y ocho (48) horas contados a partir de la notificación de la presente providencia.</w:t>
      </w:r>
    </w:p>
    <w:p w14:paraId="3289AFB5" w14:textId="77777777" w:rsidR="00F77123" w:rsidRPr="00D457CC" w:rsidRDefault="00F77123" w:rsidP="004B07B7">
      <w:pPr>
        <w:pStyle w:val="Sangradetextonormal"/>
        <w:spacing w:line="360" w:lineRule="auto"/>
        <w:rPr>
          <w:rFonts w:ascii="Century Gothic" w:hAnsi="Century Gothic" w:cs="Arial"/>
          <w:szCs w:val="24"/>
          <w:lang w:val="es-ES"/>
        </w:rPr>
      </w:pPr>
    </w:p>
    <w:p w14:paraId="67267789" w14:textId="2469E3F6" w:rsidR="00F77123" w:rsidRPr="00D457CC" w:rsidRDefault="00CE4E69" w:rsidP="004B07B7">
      <w:pPr>
        <w:pStyle w:val="Sangradetextonormal"/>
        <w:spacing w:line="360" w:lineRule="auto"/>
        <w:ind w:left="0"/>
        <w:rPr>
          <w:rFonts w:ascii="Century Gothic" w:hAnsi="Century Gothic" w:cs="Arial"/>
          <w:szCs w:val="24"/>
          <w:lang w:val="es-ES"/>
        </w:rPr>
      </w:pPr>
      <w:r w:rsidRPr="00D457CC">
        <w:rPr>
          <w:rFonts w:ascii="Century Gothic" w:hAnsi="Century Gothic" w:cs="Arial"/>
          <w:b/>
          <w:szCs w:val="24"/>
          <w:lang w:val="es-ES"/>
        </w:rPr>
        <w:t>TERCERO. -</w:t>
      </w:r>
      <w:r w:rsidR="00F77123" w:rsidRPr="00D457CC">
        <w:rPr>
          <w:rFonts w:ascii="Century Gothic" w:hAnsi="Century Gothic" w:cs="Arial"/>
          <w:b/>
          <w:szCs w:val="24"/>
          <w:lang w:val="es-ES"/>
        </w:rPr>
        <w:t xml:space="preserve"> COMUNICAR</w:t>
      </w:r>
      <w:r w:rsidR="00F77123" w:rsidRPr="00D457CC">
        <w:rPr>
          <w:rFonts w:ascii="Century Gothic" w:hAnsi="Century Gothic" w:cs="Arial"/>
          <w:szCs w:val="24"/>
          <w:lang w:val="es-ES"/>
        </w:rPr>
        <w:t xml:space="preserve"> por el medio más expedito la presente providencia a la accionante </w:t>
      </w:r>
      <w:r w:rsidR="001D7DD3" w:rsidRPr="00D457CC">
        <w:rPr>
          <w:rFonts w:ascii="Century Gothic" w:hAnsi="Century Gothic" w:cs="Arial"/>
          <w:szCs w:val="24"/>
          <w:lang w:val="es-ES"/>
        </w:rPr>
        <w:t xml:space="preserve">OSCAR EDUARDO CUMBE TRIBIÑO </w:t>
      </w:r>
      <w:r w:rsidR="00F77123" w:rsidRPr="00D457CC">
        <w:rPr>
          <w:rFonts w:ascii="Century Gothic" w:hAnsi="Century Gothic" w:cs="Arial"/>
          <w:szCs w:val="24"/>
          <w:lang w:val="es-ES"/>
        </w:rPr>
        <w:t xml:space="preserve">y a la representante legal de la </w:t>
      </w:r>
      <w:r w:rsidR="00EC0893" w:rsidRPr="00D457CC">
        <w:rPr>
          <w:rFonts w:ascii="Century Gothic" w:hAnsi="Century Gothic" w:cs="Arial"/>
          <w:b/>
          <w:szCs w:val="24"/>
          <w:lang w:val="es-ES"/>
        </w:rPr>
        <w:t>DIRECCION EJECUTIVA DE LA JUSTICIA PENAL MILITAR</w:t>
      </w:r>
      <w:r w:rsidR="00F77123" w:rsidRPr="00D457CC">
        <w:rPr>
          <w:rFonts w:ascii="Century Gothic" w:hAnsi="Century Gothic" w:cs="Arial"/>
          <w:szCs w:val="24"/>
          <w:lang w:val="es-ES"/>
        </w:rPr>
        <w:t xml:space="preserve">, </w:t>
      </w:r>
      <w:r w:rsidR="00EC0893" w:rsidRPr="00D457CC">
        <w:rPr>
          <w:rFonts w:ascii="Century Gothic" w:hAnsi="Century Gothic" w:cs="Arial"/>
          <w:szCs w:val="24"/>
          <w:lang w:val="es-ES"/>
        </w:rPr>
        <w:t xml:space="preserve">Clara Cecilia Mosquera Paz </w:t>
      </w:r>
      <w:r w:rsidR="00F77123" w:rsidRPr="00D457CC">
        <w:rPr>
          <w:rFonts w:ascii="Century Gothic" w:hAnsi="Century Gothic" w:cs="Arial"/>
          <w:szCs w:val="24"/>
          <w:lang w:val="es-ES"/>
        </w:rPr>
        <w:t xml:space="preserve">o a quien haga sus veces. </w:t>
      </w:r>
    </w:p>
    <w:p w14:paraId="49C4B93B" w14:textId="77777777" w:rsidR="00F77123" w:rsidRPr="00D457CC" w:rsidRDefault="00F77123" w:rsidP="004B07B7">
      <w:pPr>
        <w:pStyle w:val="Sangradetextonormal"/>
        <w:spacing w:line="360" w:lineRule="auto"/>
        <w:rPr>
          <w:rFonts w:ascii="Century Gothic" w:hAnsi="Century Gothic" w:cs="Arial"/>
          <w:szCs w:val="24"/>
          <w:lang w:val="es-ES"/>
        </w:rPr>
      </w:pPr>
    </w:p>
    <w:p w14:paraId="31D1D81B" w14:textId="74B0292C" w:rsidR="00F77123" w:rsidRPr="00D457CC" w:rsidRDefault="00CE4E69" w:rsidP="004B07B7">
      <w:pPr>
        <w:pStyle w:val="Sangradetextonormal"/>
        <w:spacing w:line="360" w:lineRule="auto"/>
        <w:ind w:left="0"/>
        <w:rPr>
          <w:rFonts w:ascii="Century Gothic" w:hAnsi="Century Gothic" w:cs="Arial"/>
          <w:szCs w:val="24"/>
          <w:lang w:val="es-ES"/>
        </w:rPr>
      </w:pPr>
      <w:r w:rsidRPr="00D457CC">
        <w:rPr>
          <w:rFonts w:ascii="Century Gothic" w:hAnsi="Century Gothic" w:cs="Arial"/>
          <w:b/>
          <w:szCs w:val="24"/>
          <w:lang w:val="es-ES"/>
        </w:rPr>
        <w:t>CUARTO. -</w:t>
      </w:r>
      <w:r w:rsidR="00F77123" w:rsidRPr="00D457CC">
        <w:rPr>
          <w:rFonts w:ascii="Century Gothic" w:hAnsi="Century Gothic" w:cs="Arial"/>
          <w:szCs w:val="24"/>
          <w:lang w:val="es-ES"/>
        </w:rPr>
        <w:t xml:space="preserve"> En caso de que la presente providencia no fuere impugnada, remítase, para efectos de su Revisión, a la Honorable Corte Constitucional, en los términos del Artículo 31 del Decreto – Ley 2591 de 1991.  </w:t>
      </w:r>
    </w:p>
    <w:p w14:paraId="672ACF89" w14:textId="77777777" w:rsidR="00971177" w:rsidRPr="00D457CC" w:rsidRDefault="00971177" w:rsidP="004B07B7">
      <w:pPr>
        <w:pStyle w:val="Sangradetextonormal"/>
        <w:spacing w:line="360" w:lineRule="auto"/>
        <w:ind w:left="0"/>
        <w:rPr>
          <w:rFonts w:ascii="Century Gothic" w:hAnsi="Century Gothic" w:cs="Arial"/>
          <w:szCs w:val="24"/>
          <w:lang w:val="es-ES"/>
        </w:rPr>
      </w:pPr>
    </w:p>
    <w:p w14:paraId="5A5C4D03" w14:textId="77777777" w:rsidR="00F77123" w:rsidRPr="00D457CC" w:rsidRDefault="00F77123" w:rsidP="004B07B7">
      <w:pPr>
        <w:pStyle w:val="Sangradetextonormal"/>
        <w:spacing w:line="360" w:lineRule="auto"/>
        <w:ind w:left="0"/>
        <w:rPr>
          <w:rFonts w:ascii="Century Gothic" w:hAnsi="Century Gothic" w:cs="Arial"/>
          <w:b/>
          <w:szCs w:val="24"/>
          <w:lang w:val="es-ES"/>
        </w:rPr>
      </w:pPr>
      <w:r w:rsidRPr="00D457CC">
        <w:rPr>
          <w:rFonts w:ascii="Century Gothic" w:hAnsi="Century Gothic" w:cs="Arial"/>
          <w:b/>
          <w:szCs w:val="24"/>
          <w:lang w:val="es-ES"/>
        </w:rPr>
        <w:t>CÓPIESE, NOTIFÍQUESE y CÚMPLASE,</w:t>
      </w:r>
    </w:p>
    <w:p w14:paraId="220357B0" w14:textId="77777777" w:rsidR="00F77123" w:rsidRPr="00D457CC" w:rsidRDefault="00F77123" w:rsidP="004B07B7">
      <w:pPr>
        <w:pStyle w:val="Sangra2detindependiente"/>
        <w:spacing w:line="360" w:lineRule="auto"/>
        <w:ind w:firstLine="0"/>
        <w:rPr>
          <w:rFonts w:ascii="Century Gothic" w:hAnsi="Century Gothic" w:cs="Arial"/>
          <w:b/>
          <w:szCs w:val="24"/>
          <w:lang w:val="es-ES"/>
        </w:rPr>
      </w:pPr>
    </w:p>
    <w:p w14:paraId="7547CE7B" w14:textId="77777777" w:rsidR="00F77123" w:rsidRPr="00D457CC" w:rsidRDefault="00F77123" w:rsidP="004B07B7">
      <w:pPr>
        <w:spacing w:line="360" w:lineRule="auto"/>
        <w:jc w:val="both"/>
        <w:rPr>
          <w:rFonts w:ascii="Century Gothic" w:hAnsi="Century Gothic" w:cs="Arial"/>
          <w:sz w:val="24"/>
          <w:szCs w:val="24"/>
          <w:lang w:val="es-ES"/>
        </w:rPr>
      </w:pPr>
    </w:p>
    <w:p w14:paraId="5EC932D4" w14:textId="77777777" w:rsidR="00F77123" w:rsidRPr="00D457CC" w:rsidRDefault="00F77123" w:rsidP="004B07B7">
      <w:pPr>
        <w:spacing w:line="360" w:lineRule="auto"/>
        <w:jc w:val="center"/>
        <w:rPr>
          <w:rFonts w:ascii="Century Gothic" w:hAnsi="Century Gothic" w:cs="Arial"/>
          <w:b/>
          <w:sz w:val="24"/>
          <w:szCs w:val="24"/>
          <w:lang w:val="es-ES"/>
        </w:rPr>
      </w:pPr>
      <w:r w:rsidRPr="00D457CC">
        <w:rPr>
          <w:rFonts w:ascii="Century Gothic" w:hAnsi="Century Gothic" w:cs="Arial"/>
          <w:b/>
          <w:sz w:val="24"/>
          <w:szCs w:val="24"/>
          <w:lang w:val="es-ES"/>
        </w:rPr>
        <w:t>LUIS GABRIEL AHUMADA PERDOMO</w:t>
      </w:r>
    </w:p>
    <w:p w14:paraId="67AFC974" w14:textId="77777777" w:rsidR="00F77123" w:rsidRPr="00D457CC" w:rsidRDefault="00F77123" w:rsidP="004B07B7">
      <w:pPr>
        <w:spacing w:line="360" w:lineRule="auto"/>
        <w:jc w:val="center"/>
        <w:rPr>
          <w:rFonts w:ascii="Century Gothic" w:hAnsi="Century Gothic" w:cs="Arial"/>
          <w:sz w:val="24"/>
          <w:szCs w:val="24"/>
          <w:lang w:val="es-ES"/>
        </w:rPr>
      </w:pPr>
      <w:r w:rsidRPr="00D457CC">
        <w:rPr>
          <w:rFonts w:ascii="Century Gothic" w:hAnsi="Century Gothic" w:cs="Arial"/>
          <w:sz w:val="24"/>
          <w:szCs w:val="24"/>
          <w:lang w:val="es-ES"/>
        </w:rPr>
        <w:t>Juez</w:t>
      </w:r>
    </w:p>
    <w:p w14:paraId="5DD04A32" w14:textId="7FD7FAFB" w:rsidR="00F77123" w:rsidRPr="00B97157" w:rsidRDefault="00F77123" w:rsidP="004B07B7">
      <w:pPr>
        <w:spacing w:line="360" w:lineRule="auto"/>
        <w:rPr>
          <w:rFonts w:ascii="Century Gothic" w:hAnsi="Century Gothic" w:cs="Arial"/>
          <w:sz w:val="24"/>
          <w:szCs w:val="24"/>
          <w:lang w:val="es-ES"/>
        </w:rPr>
      </w:pPr>
      <w:r w:rsidRPr="00D457CC">
        <w:rPr>
          <w:rFonts w:ascii="Century Gothic" w:hAnsi="Century Gothic" w:cs="Arial"/>
          <w:sz w:val="24"/>
          <w:szCs w:val="24"/>
          <w:lang w:val="es-ES"/>
        </w:rPr>
        <w:t>NNC</w:t>
      </w:r>
    </w:p>
    <w:p w14:paraId="1ABB3EF3" w14:textId="77777777" w:rsidR="00F77123" w:rsidRPr="00B97157" w:rsidRDefault="00F77123" w:rsidP="004B07B7">
      <w:pPr>
        <w:spacing w:line="360" w:lineRule="auto"/>
        <w:rPr>
          <w:rFonts w:ascii="Century Gothic" w:hAnsi="Century Gothic"/>
          <w:sz w:val="24"/>
          <w:szCs w:val="24"/>
          <w:lang w:val="es-ES"/>
        </w:rPr>
      </w:pPr>
    </w:p>
    <w:p w14:paraId="1C6AC181" w14:textId="77777777" w:rsidR="00F77123" w:rsidRPr="00B97157" w:rsidRDefault="00F77123" w:rsidP="004B07B7">
      <w:pPr>
        <w:spacing w:line="360" w:lineRule="auto"/>
        <w:rPr>
          <w:rFonts w:ascii="Century Gothic" w:hAnsi="Century Gothic"/>
          <w:sz w:val="24"/>
          <w:szCs w:val="24"/>
          <w:lang w:val="es-ES"/>
        </w:rPr>
      </w:pPr>
    </w:p>
    <w:p w14:paraId="468E2171" w14:textId="77777777" w:rsidR="00F77123" w:rsidRPr="00B97157" w:rsidRDefault="00F77123" w:rsidP="004B07B7">
      <w:pPr>
        <w:spacing w:line="360" w:lineRule="auto"/>
        <w:rPr>
          <w:rFonts w:ascii="Century Gothic" w:hAnsi="Century Gothic"/>
          <w:sz w:val="24"/>
          <w:szCs w:val="24"/>
          <w:lang w:val="es-ES"/>
        </w:rPr>
      </w:pPr>
      <w:r w:rsidRPr="00B97157">
        <w:rPr>
          <w:rFonts w:ascii="Century Gothic" w:hAnsi="Century Gothic"/>
          <w:sz w:val="24"/>
          <w:szCs w:val="24"/>
          <w:lang w:val="es-ES"/>
        </w:rPr>
        <w:t xml:space="preserve"> </w:t>
      </w:r>
    </w:p>
    <w:p w14:paraId="55A5D300" w14:textId="77777777" w:rsidR="00F77123" w:rsidRPr="00B97157" w:rsidRDefault="00F77123" w:rsidP="004B07B7">
      <w:pPr>
        <w:tabs>
          <w:tab w:val="left" w:pos="5472"/>
        </w:tabs>
        <w:spacing w:line="360" w:lineRule="auto"/>
        <w:jc w:val="both"/>
        <w:rPr>
          <w:rFonts w:ascii="Century Gothic" w:hAnsi="Century Gothic"/>
          <w:sz w:val="24"/>
          <w:szCs w:val="24"/>
          <w:lang w:val="es-ES"/>
        </w:rPr>
      </w:pPr>
    </w:p>
    <w:p w14:paraId="559C96DE" w14:textId="77777777" w:rsidR="00F77123" w:rsidRPr="00B97157" w:rsidRDefault="00F77123" w:rsidP="004B07B7">
      <w:pPr>
        <w:spacing w:line="360" w:lineRule="auto"/>
        <w:rPr>
          <w:rFonts w:ascii="Century Gothic" w:hAnsi="Century Gothic"/>
          <w:sz w:val="24"/>
          <w:szCs w:val="24"/>
          <w:lang w:val="es-ES"/>
        </w:rPr>
      </w:pPr>
    </w:p>
    <w:p w14:paraId="730349EF" w14:textId="77777777" w:rsidR="00F42972" w:rsidRPr="00B97157" w:rsidRDefault="00F42972" w:rsidP="004B07B7">
      <w:pPr>
        <w:spacing w:line="360" w:lineRule="auto"/>
        <w:rPr>
          <w:rFonts w:ascii="Century Gothic" w:hAnsi="Century Gothic"/>
          <w:sz w:val="24"/>
          <w:szCs w:val="24"/>
          <w:lang w:val="es-ES"/>
        </w:rPr>
      </w:pPr>
    </w:p>
    <w:sectPr w:rsidR="00F42972" w:rsidRPr="00B97157" w:rsidSect="00877627">
      <w:headerReference w:type="default" r:id="rId13"/>
      <w:headerReference w:type="first" r:id="rId14"/>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74114" w14:textId="77777777" w:rsidR="00475E32" w:rsidRDefault="00475E32" w:rsidP="00F42972">
      <w:r>
        <w:separator/>
      </w:r>
    </w:p>
  </w:endnote>
  <w:endnote w:type="continuationSeparator" w:id="0">
    <w:p w14:paraId="3363B131" w14:textId="77777777" w:rsidR="00475E32" w:rsidRDefault="00475E32" w:rsidP="00F42972">
      <w:r>
        <w:continuationSeparator/>
      </w:r>
    </w:p>
  </w:endnote>
  <w:endnote w:type="continuationNotice" w:id="1">
    <w:p w14:paraId="71EAF44D" w14:textId="77777777" w:rsidR="00475E32" w:rsidRDefault="00475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BF10" w14:textId="77777777" w:rsidR="00475E32" w:rsidRDefault="00475E32" w:rsidP="00F42972">
      <w:r>
        <w:separator/>
      </w:r>
    </w:p>
  </w:footnote>
  <w:footnote w:type="continuationSeparator" w:id="0">
    <w:p w14:paraId="1F1766C2" w14:textId="77777777" w:rsidR="00475E32" w:rsidRDefault="00475E32" w:rsidP="00F42972">
      <w:r>
        <w:continuationSeparator/>
      </w:r>
    </w:p>
  </w:footnote>
  <w:footnote w:type="continuationNotice" w:id="1">
    <w:p w14:paraId="7ACF7531" w14:textId="77777777" w:rsidR="00475E32" w:rsidRDefault="00475E32"/>
  </w:footnote>
  <w:footnote w:id="2">
    <w:p w14:paraId="18133EC7" w14:textId="533FBE93" w:rsidR="00604808" w:rsidRPr="001346C7" w:rsidRDefault="00604808" w:rsidP="00824AD9">
      <w:pPr>
        <w:pStyle w:val="Textonotapie"/>
        <w:jc w:val="both"/>
        <w:rPr>
          <w:rFonts w:ascii="Century Gothic" w:hAnsi="Century Gothic" w:cs="Arial"/>
        </w:rPr>
      </w:pPr>
      <w:r w:rsidRPr="0081728F">
        <w:rPr>
          <w:rStyle w:val="Refdenotaalpie"/>
          <w:rFonts w:ascii="Century Gothic" w:hAnsi="Century Gothic"/>
        </w:rPr>
        <w:footnoteRef/>
      </w:r>
      <w:r w:rsidRPr="0081728F">
        <w:rPr>
          <w:rFonts w:ascii="Century Gothic" w:hAnsi="Century Gothic"/>
        </w:rPr>
        <w:t xml:space="preserve"> </w:t>
      </w:r>
      <w:r w:rsidRPr="0081728F">
        <w:rPr>
          <w:rFonts w:ascii="Century Gothic" w:hAnsi="Century Gothic"/>
          <w:lang w:val="es-CO"/>
        </w:rPr>
        <w:t xml:space="preserve">Quien manifiesta ser sargento viceprimero orgánico del Batallón de infantería de selva No 50, </w:t>
      </w:r>
      <w:r w:rsidR="0081728F" w:rsidRPr="0081728F">
        <w:rPr>
          <w:rFonts w:ascii="Century Gothic" w:hAnsi="Century Gothic"/>
          <w:lang w:val="es-CO"/>
        </w:rPr>
        <w:t xml:space="preserve">y que se encuentra </w:t>
      </w:r>
      <w:r w:rsidRPr="0081728F">
        <w:rPr>
          <w:rFonts w:ascii="Century Gothic" w:hAnsi="Century Gothic"/>
          <w:lang w:val="es-CO"/>
        </w:rPr>
        <w:t>próximo a retirarse de la fuerza</w:t>
      </w:r>
      <w:r w:rsidR="0081728F" w:rsidRPr="0081728F">
        <w:rPr>
          <w:rFonts w:ascii="Century Gothic" w:hAnsi="Century Gothic"/>
          <w:lang w:val="es-CO"/>
        </w:rPr>
        <w:t>, dentro de ese contexto manifiesta que uno</w:t>
      </w:r>
      <w:r w:rsidRPr="0081728F">
        <w:rPr>
          <w:rFonts w:ascii="Century Gothic" w:hAnsi="Century Gothic"/>
          <w:lang w:val="es-CO"/>
        </w:rPr>
        <w:t xml:space="preserve"> de los requisitos que le exigen</w:t>
      </w:r>
      <w:r w:rsidR="00787110" w:rsidRPr="0081728F">
        <w:rPr>
          <w:rFonts w:ascii="Century Gothic" w:hAnsi="Century Gothic"/>
          <w:lang w:val="es-CO"/>
        </w:rPr>
        <w:t xml:space="preserve"> es el </w:t>
      </w:r>
      <w:r w:rsidRPr="0081728F">
        <w:rPr>
          <w:rFonts w:ascii="Century Gothic" w:hAnsi="Century Gothic"/>
          <w:lang w:val="es-CO"/>
        </w:rPr>
        <w:t xml:space="preserve"> resultado </w:t>
      </w:r>
      <w:r w:rsidR="00787110" w:rsidRPr="0081728F">
        <w:rPr>
          <w:rFonts w:ascii="Century Gothic" w:hAnsi="Century Gothic"/>
          <w:lang w:val="es-CO"/>
        </w:rPr>
        <w:t xml:space="preserve">del </w:t>
      </w:r>
      <w:r w:rsidRPr="0081728F">
        <w:rPr>
          <w:rFonts w:ascii="Century Gothic" w:hAnsi="Century Gothic"/>
          <w:lang w:val="es-CO"/>
        </w:rPr>
        <w:t>estado del proceso penal</w:t>
      </w:r>
      <w:r w:rsidRPr="0081728F">
        <w:rPr>
          <w:rFonts w:ascii="Century Gothic" w:hAnsi="Century Gothic" w:cs="Arial"/>
        </w:rPr>
        <w:t xml:space="preserve"> </w:t>
      </w:r>
      <w:r w:rsidR="007548C5">
        <w:rPr>
          <w:rFonts w:ascii="Century Gothic" w:hAnsi="Century Gothic" w:cs="Arial"/>
        </w:rPr>
        <w:t>que se adelanta en su contra.</w:t>
      </w:r>
    </w:p>
    <w:p w14:paraId="49D0CCE3" w14:textId="77777777" w:rsidR="00604808" w:rsidRPr="001346C7" w:rsidRDefault="00604808" w:rsidP="00824AD9">
      <w:pPr>
        <w:pStyle w:val="Textonotapie"/>
        <w:jc w:val="both"/>
        <w:rPr>
          <w:rFonts w:ascii="Century Gothic" w:hAnsi="Century Gothic"/>
          <w:lang w:val="es-CO"/>
        </w:rPr>
      </w:pPr>
    </w:p>
  </w:footnote>
  <w:footnote w:id="3">
    <w:p w14:paraId="416AD499" w14:textId="3245BBD8" w:rsidR="00604808" w:rsidRPr="001346C7" w:rsidRDefault="00604808" w:rsidP="00824AD9">
      <w:pPr>
        <w:pStyle w:val="Textonotapie"/>
        <w:jc w:val="both"/>
        <w:rPr>
          <w:rFonts w:ascii="Century Gothic" w:hAnsi="Century Gothic"/>
          <w:lang w:val="es-CO"/>
        </w:rPr>
      </w:pPr>
      <w:r w:rsidRPr="001346C7">
        <w:rPr>
          <w:rStyle w:val="Refdenotaalpie"/>
          <w:rFonts w:ascii="Century Gothic" w:hAnsi="Century Gothic"/>
        </w:rPr>
        <w:footnoteRef/>
      </w:r>
      <w:r w:rsidRPr="001346C7">
        <w:rPr>
          <w:rFonts w:ascii="Century Gothic" w:hAnsi="Century Gothic"/>
        </w:rPr>
        <w:t xml:space="preserve"> </w:t>
      </w:r>
      <w:r w:rsidRPr="001346C7">
        <w:rPr>
          <w:rFonts w:ascii="Century Gothic" w:hAnsi="Century Gothic"/>
          <w:lang w:val="es-CO"/>
        </w:rPr>
        <w:t>Proceso dentro del cual es sujeto investigado.</w:t>
      </w:r>
    </w:p>
    <w:p w14:paraId="38440CB6" w14:textId="77777777" w:rsidR="00604808" w:rsidRPr="001346C7" w:rsidRDefault="00604808" w:rsidP="00824AD9">
      <w:pPr>
        <w:pStyle w:val="Textonotapie"/>
        <w:jc w:val="both"/>
        <w:rPr>
          <w:rFonts w:ascii="Century Gothic" w:hAnsi="Century Gothic"/>
          <w:lang w:val="es-CO"/>
        </w:rPr>
      </w:pPr>
    </w:p>
  </w:footnote>
  <w:footnote w:id="4">
    <w:p w14:paraId="7354A3C1" w14:textId="77777777" w:rsidR="00604808" w:rsidRPr="001346C7" w:rsidRDefault="00604808" w:rsidP="00824AD9">
      <w:pPr>
        <w:pStyle w:val="Textoindependiente"/>
        <w:spacing w:after="0" w:line="276" w:lineRule="auto"/>
        <w:ind w:right="51"/>
        <w:jc w:val="both"/>
        <w:rPr>
          <w:rFonts w:ascii="Century Gothic" w:hAnsi="Century Gothic"/>
          <w:sz w:val="20"/>
          <w:lang w:val="es-ES"/>
        </w:rPr>
      </w:pPr>
      <w:r w:rsidRPr="001346C7">
        <w:rPr>
          <w:rStyle w:val="Refdenotaalpie"/>
          <w:rFonts w:ascii="Century Gothic" w:hAnsi="Century Gothic"/>
          <w:sz w:val="20"/>
        </w:rPr>
        <w:footnoteRef/>
      </w:r>
      <w:r w:rsidRPr="001346C7">
        <w:rPr>
          <w:rFonts w:ascii="Century Gothic" w:hAnsi="Century Gothic"/>
          <w:sz w:val="20"/>
        </w:rPr>
        <w:t xml:space="preserve"> </w:t>
      </w:r>
      <w:r w:rsidRPr="001346C7">
        <w:rPr>
          <w:rFonts w:ascii="Century Gothic" w:hAnsi="Century Gothic"/>
          <w:sz w:val="20"/>
          <w:lang w:val="es-ES"/>
        </w:rPr>
        <w:t>En la solicitud de tutela se formularon las siguientes pretensiones:</w:t>
      </w:r>
    </w:p>
    <w:p w14:paraId="111B0C8A" w14:textId="6DFCAC8F" w:rsidR="00604808" w:rsidRPr="001346C7" w:rsidRDefault="00604808" w:rsidP="00824AD9">
      <w:pPr>
        <w:pStyle w:val="Textoindependiente"/>
        <w:spacing w:after="0" w:line="276" w:lineRule="auto"/>
        <w:ind w:right="51"/>
        <w:jc w:val="both"/>
        <w:rPr>
          <w:rFonts w:ascii="Century Gothic" w:hAnsi="Century Gothic" w:cs="Arial"/>
          <w:i/>
          <w:sz w:val="20"/>
          <w:lang w:val="es-CO"/>
        </w:rPr>
      </w:pPr>
    </w:p>
    <w:p w14:paraId="1174CD4F" w14:textId="243F18F5" w:rsidR="00604808" w:rsidRPr="001346C7" w:rsidRDefault="001346C7" w:rsidP="00824AD9">
      <w:pPr>
        <w:pStyle w:val="Textoindependiente"/>
        <w:spacing w:after="0" w:line="276" w:lineRule="auto"/>
        <w:ind w:right="51"/>
        <w:jc w:val="both"/>
        <w:rPr>
          <w:rFonts w:ascii="Century Gothic" w:hAnsi="Century Gothic" w:cs="Arial"/>
          <w:i/>
          <w:sz w:val="20"/>
          <w:lang w:val="es-CO"/>
        </w:rPr>
      </w:pPr>
      <w:r w:rsidRPr="001346C7">
        <w:rPr>
          <w:rFonts w:ascii="Century Gothic" w:hAnsi="Century Gothic" w:cs="Arial"/>
          <w:i/>
          <w:sz w:val="20"/>
          <w:lang w:val="es-CO"/>
        </w:rPr>
        <w:t>“</w:t>
      </w:r>
      <w:r w:rsidR="00604808" w:rsidRPr="001346C7">
        <w:rPr>
          <w:rFonts w:ascii="Century Gothic" w:hAnsi="Century Gothic" w:cs="Arial"/>
          <w:i/>
          <w:sz w:val="20"/>
          <w:lang w:val="es-CO"/>
        </w:rPr>
        <w:t>Solicito, señor juez respetuosamente que se le ordene a la DIRECCION EJECUTIVA DE LA JUSTICIA PENAL MILITAR que le den la respectiva respuesta a mi petición instaurada el 10 de febrero de 2020</w:t>
      </w:r>
      <w:r w:rsidRPr="001346C7">
        <w:rPr>
          <w:rFonts w:ascii="Century Gothic" w:hAnsi="Century Gothic" w:cs="Arial"/>
          <w:i/>
          <w:sz w:val="20"/>
          <w:lang w:val="es-CO"/>
        </w:rPr>
        <w:t>”</w:t>
      </w:r>
      <w:r w:rsidR="00604808" w:rsidRPr="001346C7">
        <w:rPr>
          <w:rFonts w:ascii="Century Gothic" w:hAnsi="Century Gothic" w:cs="Arial"/>
          <w:i/>
          <w:sz w:val="20"/>
          <w:lang w:val="es-CO"/>
        </w:rPr>
        <w:t xml:space="preserve">. </w:t>
      </w:r>
    </w:p>
    <w:p w14:paraId="69025F1B" w14:textId="77777777" w:rsidR="00604808" w:rsidRPr="001346C7" w:rsidRDefault="00604808" w:rsidP="00824AD9">
      <w:pPr>
        <w:pStyle w:val="Textonotapie"/>
        <w:jc w:val="both"/>
        <w:rPr>
          <w:rFonts w:ascii="Century Gothic" w:hAnsi="Century Gothic"/>
          <w:lang w:val="es-CO"/>
        </w:rPr>
      </w:pPr>
    </w:p>
  </w:footnote>
  <w:footnote w:id="5">
    <w:p w14:paraId="7B08E9DD" w14:textId="77777777" w:rsidR="00CE4E69" w:rsidRPr="0081728F" w:rsidRDefault="00604808" w:rsidP="00824AD9">
      <w:pPr>
        <w:pStyle w:val="Textonotapie"/>
        <w:jc w:val="both"/>
        <w:rPr>
          <w:rFonts w:ascii="Century Gothic" w:hAnsi="Century Gothic"/>
        </w:rPr>
      </w:pPr>
      <w:r w:rsidRPr="0081728F">
        <w:rPr>
          <w:rStyle w:val="Refdenotaalpie"/>
          <w:rFonts w:ascii="Century Gothic" w:hAnsi="Century Gothic"/>
        </w:rPr>
        <w:footnoteRef/>
      </w:r>
      <w:r w:rsidRPr="0081728F">
        <w:rPr>
          <w:rFonts w:ascii="Century Gothic" w:hAnsi="Century Gothic"/>
        </w:rPr>
        <w:t xml:space="preserve"> </w:t>
      </w:r>
      <w:r w:rsidR="00CE4E69" w:rsidRPr="0081728F">
        <w:rPr>
          <w:rFonts w:ascii="Century Gothic" w:hAnsi="Century Gothic"/>
        </w:rPr>
        <w:t>El accionado manifestó:</w:t>
      </w:r>
    </w:p>
    <w:p w14:paraId="5519A99B" w14:textId="77777777" w:rsidR="00CE4E69" w:rsidRPr="0081728F" w:rsidRDefault="00CE4E69" w:rsidP="00824AD9">
      <w:pPr>
        <w:pStyle w:val="Textonotapie"/>
        <w:jc w:val="both"/>
        <w:rPr>
          <w:rFonts w:ascii="Century Gothic" w:hAnsi="Century Gothic"/>
        </w:rPr>
      </w:pPr>
    </w:p>
    <w:p w14:paraId="7C5DF891" w14:textId="526BA797" w:rsidR="00604808" w:rsidRPr="0081728F" w:rsidRDefault="0081728F" w:rsidP="00824AD9">
      <w:pPr>
        <w:pStyle w:val="Textonotapie"/>
        <w:jc w:val="both"/>
        <w:rPr>
          <w:rFonts w:ascii="Century Gothic" w:hAnsi="Century Gothic"/>
          <w:i/>
          <w:iCs/>
        </w:rPr>
      </w:pPr>
      <w:r w:rsidRPr="0081728F">
        <w:rPr>
          <w:rFonts w:ascii="Century Gothic" w:hAnsi="Century Gothic"/>
          <w:i/>
          <w:iCs/>
        </w:rPr>
        <w:t xml:space="preserve">(…) </w:t>
      </w:r>
      <w:r w:rsidR="00604808" w:rsidRPr="0081728F">
        <w:rPr>
          <w:rFonts w:ascii="Century Gothic" w:hAnsi="Century Gothic"/>
          <w:i/>
          <w:iCs/>
        </w:rPr>
        <w:t>El artículo 44 de la ley 1765 de 2015, dispone transformar la Dirección Ejecutiva de la Justicia de la Justicia Penal Militar - MDN en Unidad Administrativa Especial de la Justicia Penal Militar y Policial, con personería jurídica, autonomía administrativa y financiera y patrimonio propio, adscrita al Ministerio de Defensa Nacional, sin embargo, el parágrafo transitorio del artículo 59 ibídem, establece que "(...) Hasta tanto entre en funcionamiento la Unidad Administrativa Especial de la Justicia Penal Militar y Policial, la Dirección Ejecutiva de la Justicia Penal Militar como dependencia interna del Ministerio de Defensa Nacional, continuara con la administración y dirección de la Justicia Penal Militar (... )".</w:t>
      </w:r>
    </w:p>
    <w:p w14:paraId="77C5066B" w14:textId="77777777" w:rsidR="00604808" w:rsidRPr="0081728F" w:rsidRDefault="00604808" w:rsidP="00824AD9">
      <w:pPr>
        <w:pStyle w:val="Textonotapie"/>
        <w:jc w:val="both"/>
        <w:rPr>
          <w:rFonts w:ascii="Century Gothic" w:hAnsi="Century Gothic"/>
          <w:i/>
          <w:iCs/>
        </w:rPr>
      </w:pPr>
    </w:p>
    <w:p w14:paraId="3A71DF62" w14:textId="27A2AA14" w:rsidR="00604808" w:rsidRPr="001346C7" w:rsidRDefault="00604808" w:rsidP="00824AD9">
      <w:pPr>
        <w:pStyle w:val="Textonotapie"/>
        <w:jc w:val="both"/>
        <w:rPr>
          <w:rFonts w:ascii="Century Gothic" w:hAnsi="Century Gothic"/>
          <w:lang w:val="es-CO"/>
        </w:rPr>
      </w:pPr>
      <w:r w:rsidRPr="0081728F">
        <w:rPr>
          <w:rFonts w:ascii="Century Gothic" w:hAnsi="Century Gothic"/>
          <w:i/>
          <w:iCs/>
        </w:rPr>
        <w:t xml:space="preserve">Así mismo, el Departamento Administrativo de la Función Pública mediante concepto No. 20166000203371 de 22 de septiembre de 2016 se pronunció al respecto, en los siguientes términos: "(..,) en especial con Lo señalado en el parágrafo transitorio del articulo 59 </w:t>
      </w:r>
      <w:proofErr w:type="spellStart"/>
      <w:r w:rsidRPr="0081728F">
        <w:rPr>
          <w:rFonts w:ascii="Century Gothic" w:hAnsi="Century Gothic"/>
          <w:i/>
          <w:iCs/>
        </w:rPr>
        <w:t>lbídem</w:t>
      </w:r>
      <w:proofErr w:type="spellEnd"/>
      <w:r w:rsidRPr="0081728F">
        <w:rPr>
          <w:rFonts w:ascii="Century Gothic" w:hAnsi="Century Gothic"/>
          <w:i/>
          <w:iCs/>
        </w:rPr>
        <w:t>, la Dirección Ejecutiva  de La Justicia Penal Militar como dependencia interna del Ministerio de Defensa Nacional, continuará con la administración y dirección de la justicia Penal Militar  hasta tanto entre en funcionamiento la unidad Administrativa Especial de la Justicia Penal Militar y Policial (...)", por ende, continua cumpliendo 1as funciones establecidas en e1 artículo 26 del Decreto 1512 de 2000.</w:t>
      </w:r>
      <w:r w:rsidR="00CE4E69" w:rsidRPr="0081728F">
        <w:rPr>
          <w:rFonts w:ascii="Century Gothic" w:hAnsi="Century Gothic"/>
          <w:i/>
          <w:iCs/>
        </w:rPr>
        <w:t xml:space="preserve"> (…)</w:t>
      </w:r>
    </w:p>
  </w:footnote>
  <w:footnote w:id="6">
    <w:p w14:paraId="44B335D5" w14:textId="77777777" w:rsidR="00604808" w:rsidRPr="000300C7" w:rsidRDefault="00604808" w:rsidP="00824AD9">
      <w:pPr>
        <w:pStyle w:val="Textonotapie"/>
        <w:jc w:val="both"/>
        <w:rPr>
          <w:rFonts w:ascii="Century Gothic" w:hAnsi="Century Gothic"/>
          <w:lang w:val="es-CO"/>
        </w:rPr>
      </w:pPr>
      <w:r w:rsidRPr="000300C7">
        <w:rPr>
          <w:rStyle w:val="Refdenotaalpie"/>
          <w:rFonts w:ascii="Century Gothic" w:hAnsi="Century Gothic"/>
          <w:lang w:val="es-CO"/>
        </w:rPr>
        <w:footnoteRef/>
      </w:r>
      <w:r w:rsidRPr="000300C7">
        <w:rPr>
          <w:rFonts w:ascii="Century Gothic" w:hAnsi="Century Gothic"/>
          <w:lang w:val="es-CO"/>
        </w:rPr>
        <w:t xml:space="preserve"> Sentencia T-401 de 2017 M.P. Gloria Stella Ortiz Delgado</w:t>
      </w:r>
    </w:p>
  </w:footnote>
  <w:footnote w:id="7">
    <w:p w14:paraId="1B077996" w14:textId="3111290F" w:rsidR="00604808" w:rsidRPr="00971177" w:rsidRDefault="00604808" w:rsidP="00824AD9">
      <w:pPr>
        <w:pStyle w:val="Textonotapie"/>
        <w:jc w:val="both"/>
        <w:rPr>
          <w:rFonts w:ascii="Century Gothic" w:hAnsi="Century Gothic"/>
          <w:color w:val="000000" w:themeColor="text1"/>
          <w:lang w:val="es-CO"/>
        </w:rPr>
      </w:pPr>
      <w:r w:rsidRPr="00971177">
        <w:rPr>
          <w:rStyle w:val="Refdenotaalpie"/>
          <w:rFonts w:ascii="Century Gothic" w:hAnsi="Century Gothic"/>
          <w:color w:val="000000" w:themeColor="text1"/>
        </w:rPr>
        <w:footnoteRef/>
      </w:r>
      <w:r w:rsidRPr="00971177">
        <w:rPr>
          <w:rFonts w:ascii="Century Gothic" w:hAnsi="Century Gothic"/>
          <w:color w:val="000000" w:themeColor="text1"/>
        </w:rPr>
        <w:t xml:space="preserve"> </w:t>
      </w:r>
      <w:r w:rsidRPr="00971177">
        <w:rPr>
          <w:rFonts w:ascii="Century Gothic" w:hAnsi="Century Gothic"/>
          <w:color w:val="000000" w:themeColor="text1"/>
          <w:shd w:val="clear" w:color="auto" w:fill="FFFFFF"/>
        </w:rPr>
        <w:t>En las sentencias C-748/11 y T-167/13,</w:t>
      </w:r>
      <w:r w:rsidR="000300C7" w:rsidRPr="00971177">
        <w:rPr>
          <w:rFonts w:ascii="Century Gothic" w:hAnsi="Century Gothic"/>
          <w:color w:val="000000" w:themeColor="text1"/>
          <w:shd w:val="clear" w:color="auto" w:fill="FFFFFF"/>
        </w:rPr>
        <w:t xml:space="preserve"> la</w:t>
      </w:r>
      <w:r w:rsidRPr="00971177">
        <w:rPr>
          <w:rFonts w:ascii="Century Gothic" w:hAnsi="Century Gothic"/>
          <w:color w:val="000000" w:themeColor="text1"/>
          <w:shd w:val="clear" w:color="auto" w:fill="FFFFFF"/>
        </w:rPr>
        <w:t xml:space="preserve"> Corte manifestó que: “</w:t>
      </w:r>
      <w:r w:rsidRPr="00971177">
        <w:rPr>
          <w:rFonts w:ascii="Century Gothic" w:hAnsi="Century Gothic"/>
          <w:i/>
          <w:iCs/>
          <w:color w:val="000000" w:themeColor="text1"/>
          <w:shd w:val="clear" w:color="auto" w:fill="FFFFFF"/>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 </w:t>
      </w:r>
      <w:r w:rsidRPr="00971177">
        <w:rPr>
          <w:rFonts w:ascii="Century Gothic" w:hAnsi="Century Gothic"/>
          <w:color w:val="000000" w:themeColor="text1"/>
          <w:shd w:val="clear" w:color="auto" w:fill="FFFFFF"/>
        </w:rPr>
        <w:t>En igual sentido, la sentencia C-951/14 insistió en que “</w:t>
      </w:r>
      <w:r w:rsidRPr="00971177">
        <w:rPr>
          <w:rFonts w:ascii="Century Gothic" w:hAnsi="Century Gothic"/>
          <w:i/>
          <w:iCs/>
          <w:color w:val="000000" w:themeColor="text1"/>
          <w:shd w:val="clear" w:color="auto" w:fill="FFFFFF"/>
        </w:rPr>
        <w:t>esta Corporación se ha pronunciado en incontables ocasiones sobre el derecho de petición. En esas oportunidades ha resaltado la importancia de esa garantía para las personas, toda vez que se convierte en un derecho instrumental que facilita la protección de otros derechos, como, por ejemplo, la </w:t>
      </w:r>
      <w:r w:rsidRPr="00971177">
        <w:rPr>
          <w:rFonts w:ascii="Century Gothic" w:hAnsi="Century Gothic"/>
          <w:b/>
          <w:bCs/>
          <w:i/>
          <w:iCs/>
          <w:color w:val="000000" w:themeColor="text1"/>
          <w:shd w:val="clear" w:color="auto" w:fill="FFFFFF"/>
        </w:rPr>
        <w:t>participación política</w:t>
      </w:r>
      <w:r w:rsidRPr="00971177">
        <w:rPr>
          <w:rFonts w:ascii="Century Gothic" w:hAnsi="Century Gothic"/>
          <w:i/>
          <w:iCs/>
          <w:color w:val="000000" w:themeColor="text1"/>
          <w:shd w:val="clear" w:color="auto" w:fill="FFFFFF"/>
        </w:rPr>
        <w:t>, el acceso a la información y la </w:t>
      </w:r>
      <w:r w:rsidRPr="00971177">
        <w:rPr>
          <w:rFonts w:ascii="Century Gothic" w:hAnsi="Century Gothic"/>
          <w:b/>
          <w:bCs/>
          <w:i/>
          <w:iCs/>
          <w:color w:val="000000" w:themeColor="text1"/>
          <w:shd w:val="clear" w:color="auto" w:fill="FFFFFF"/>
        </w:rPr>
        <w:t>libertad de expresión</w:t>
      </w:r>
      <w:r w:rsidRPr="00971177">
        <w:rPr>
          <w:rFonts w:ascii="Century Gothic" w:hAnsi="Century Gothic"/>
          <w:color w:val="000000" w:themeColor="text1"/>
          <w:shd w:val="clear" w:color="auto" w:fill="FFFFFF"/>
        </w:rPr>
        <w:t>” (negrillas en el texto).</w:t>
      </w:r>
    </w:p>
  </w:footnote>
  <w:footnote w:id="8">
    <w:p w14:paraId="71B80FDF" w14:textId="77777777" w:rsidR="000300C7" w:rsidRPr="000300C7" w:rsidRDefault="000300C7" w:rsidP="00824AD9">
      <w:pPr>
        <w:pStyle w:val="Textonotapie"/>
        <w:jc w:val="both"/>
        <w:rPr>
          <w:rFonts w:ascii="Century Gothic" w:hAnsi="Century Gothic"/>
        </w:rPr>
      </w:pPr>
    </w:p>
    <w:p w14:paraId="08D01CC1" w14:textId="463EC929" w:rsidR="00604808" w:rsidRPr="000300C7" w:rsidRDefault="00604808" w:rsidP="00824AD9">
      <w:pPr>
        <w:pStyle w:val="Textonotapie"/>
        <w:jc w:val="both"/>
        <w:rPr>
          <w:rFonts w:ascii="Century Gothic" w:hAnsi="Century Gothic"/>
          <w:color w:val="2D2D2D"/>
          <w:shd w:val="clear" w:color="auto" w:fill="FFFFFF"/>
        </w:rPr>
      </w:pPr>
      <w:r w:rsidRPr="000300C7">
        <w:rPr>
          <w:rStyle w:val="Refdenotaalpie"/>
          <w:rFonts w:ascii="Century Gothic" w:hAnsi="Century Gothic"/>
        </w:rPr>
        <w:footnoteRef/>
      </w:r>
      <w:r w:rsidRPr="000300C7">
        <w:rPr>
          <w:rFonts w:ascii="Century Gothic" w:hAnsi="Century Gothic"/>
        </w:rPr>
        <w:t xml:space="preserve"> </w:t>
      </w:r>
      <w:r w:rsidRPr="000300C7">
        <w:rPr>
          <w:rFonts w:ascii="Century Gothic" w:hAnsi="Century Gothic"/>
          <w:color w:val="2D2D2D"/>
          <w:shd w:val="clear" w:color="auto" w:fill="FFFFFF"/>
        </w:rPr>
        <w:t>Sentencia T-376/17.</w:t>
      </w:r>
    </w:p>
    <w:p w14:paraId="4F4FAC55" w14:textId="77777777" w:rsidR="00604808" w:rsidRPr="000300C7" w:rsidRDefault="00604808" w:rsidP="00824AD9">
      <w:pPr>
        <w:pStyle w:val="Textonotapie"/>
        <w:jc w:val="both"/>
        <w:rPr>
          <w:rFonts w:ascii="Century Gothic" w:hAnsi="Century Gothic"/>
          <w:color w:val="2D2D2D"/>
          <w:shd w:val="clear" w:color="auto" w:fill="FFFFFF"/>
        </w:rPr>
      </w:pPr>
    </w:p>
  </w:footnote>
  <w:footnote w:id="9">
    <w:p w14:paraId="32EBC080" w14:textId="0D1CC1AB" w:rsidR="00604808" w:rsidRPr="000300C7" w:rsidRDefault="00604808" w:rsidP="00824AD9">
      <w:pPr>
        <w:pStyle w:val="Textonotapie"/>
        <w:jc w:val="both"/>
        <w:rPr>
          <w:rFonts w:ascii="Century Gothic" w:hAnsi="Century Gothic"/>
          <w:color w:val="2D2D2D"/>
          <w:shd w:val="clear" w:color="auto" w:fill="FFFFFF"/>
        </w:rPr>
      </w:pPr>
      <w:r w:rsidRPr="000300C7">
        <w:rPr>
          <w:rStyle w:val="Refdenotaalpie"/>
          <w:rFonts w:ascii="Century Gothic" w:hAnsi="Century Gothic"/>
        </w:rPr>
        <w:footnoteRef/>
      </w:r>
      <w:r w:rsidRPr="000300C7">
        <w:rPr>
          <w:rFonts w:ascii="Century Gothic" w:hAnsi="Century Gothic"/>
        </w:rPr>
        <w:t xml:space="preserve"> </w:t>
      </w:r>
      <w:r w:rsidRPr="000300C7">
        <w:rPr>
          <w:rFonts w:ascii="Century Gothic" w:hAnsi="Century Gothic"/>
          <w:color w:val="2D2D2D"/>
          <w:shd w:val="clear" w:color="auto" w:fill="FFFFFF"/>
        </w:rPr>
        <w:t>Sentencia T-376/17.</w:t>
      </w:r>
    </w:p>
    <w:p w14:paraId="233E7060" w14:textId="77777777" w:rsidR="00604808" w:rsidRPr="00824AD9" w:rsidRDefault="00604808" w:rsidP="00824AD9">
      <w:pPr>
        <w:pStyle w:val="Textonotapie"/>
        <w:jc w:val="both"/>
        <w:rPr>
          <w:rFonts w:ascii="Century Gothic" w:hAnsi="Century Gothic"/>
          <w:color w:val="2D2D2D"/>
          <w:sz w:val="18"/>
          <w:szCs w:val="18"/>
          <w:shd w:val="clear" w:color="auto" w:fill="FFFFFF"/>
        </w:rPr>
      </w:pPr>
    </w:p>
  </w:footnote>
  <w:footnote w:id="10">
    <w:p w14:paraId="3E6BFFF1" w14:textId="3A3B2948" w:rsidR="00604808" w:rsidRPr="00366A71" w:rsidRDefault="00604808" w:rsidP="00824AD9">
      <w:pPr>
        <w:pStyle w:val="Textonotapie"/>
        <w:jc w:val="both"/>
        <w:rPr>
          <w:rFonts w:ascii="Century Gothic" w:hAnsi="Century Gothic"/>
          <w:i/>
          <w:iCs/>
        </w:rPr>
      </w:pPr>
      <w:r w:rsidRPr="00366A71">
        <w:rPr>
          <w:rStyle w:val="Refdenotaalpie"/>
          <w:rFonts w:ascii="Century Gothic" w:hAnsi="Century Gothic"/>
          <w:i/>
          <w:iCs/>
        </w:rPr>
        <w:footnoteRef/>
      </w:r>
      <w:r w:rsidR="00366A71" w:rsidRPr="00366A71">
        <w:rPr>
          <w:rFonts w:ascii="Century Gothic" w:hAnsi="Century Gothic"/>
          <w:i/>
          <w:iCs/>
        </w:rPr>
        <w:t xml:space="preserve"> (…)</w:t>
      </w:r>
      <w:r w:rsidRPr="00366A71">
        <w:rPr>
          <w:rFonts w:ascii="Century Gothic" w:hAnsi="Century Gothic"/>
          <w:i/>
          <w:iCs/>
        </w:rPr>
        <w:t xml:space="preserve"> REF.: solicitud información de ubicación de proceso CASO 125 del 12 DE JUNIO DE 2003. </w:t>
      </w:r>
    </w:p>
    <w:p w14:paraId="3105F50E" w14:textId="77777777" w:rsidR="00604808" w:rsidRPr="00366A71" w:rsidRDefault="00604808" w:rsidP="00824AD9">
      <w:pPr>
        <w:pStyle w:val="Textonotapie"/>
        <w:jc w:val="both"/>
        <w:rPr>
          <w:rFonts w:ascii="Century Gothic" w:hAnsi="Century Gothic"/>
          <w:i/>
          <w:iCs/>
        </w:rPr>
      </w:pPr>
    </w:p>
    <w:p w14:paraId="5046A361" w14:textId="4C96F08E" w:rsidR="00604808" w:rsidRPr="00366A71" w:rsidRDefault="00604808" w:rsidP="00824AD9">
      <w:pPr>
        <w:pStyle w:val="Textonotapie"/>
        <w:jc w:val="both"/>
        <w:rPr>
          <w:rFonts w:ascii="Century Gothic" w:hAnsi="Century Gothic"/>
          <w:i/>
          <w:iCs/>
        </w:rPr>
      </w:pPr>
      <w:r w:rsidRPr="00366A71">
        <w:rPr>
          <w:rFonts w:ascii="Century Gothic" w:hAnsi="Century Gothic"/>
          <w:i/>
          <w:iCs/>
        </w:rPr>
        <w:t xml:space="preserve">Sv. OSCAR EDUARDO CUMBE TRIBIÑO, mayor de edad, vecino de Leticia Amazonas, identificado con cedula de ciudadanía número 14.274.403, actuando en nombre propio, por medio del presente escrito solicito a ustedes lo siguiente: </w:t>
      </w:r>
    </w:p>
    <w:p w14:paraId="55974297" w14:textId="77777777" w:rsidR="00604808" w:rsidRPr="00366A71" w:rsidRDefault="00604808" w:rsidP="00824AD9">
      <w:pPr>
        <w:pStyle w:val="Textonotapie"/>
        <w:ind w:left="708"/>
        <w:jc w:val="both"/>
        <w:rPr>
          <w:rFonts w:ascii="Century Gothic" w:hAnsi="Century Gothic"/>
          <w:i/>
          <w:iCs/>
        </w:rPr>
      </w:pPr>
    </w:p>
    <w:p w14:paraId="40F6B07B" w14:textId="77777777" w:rsidR="00604808" w:rsidRPr="00366A71" w:rsidRDefault="00604808" w:rsidP="00824AD9">
      <w:pPr>
        <w:pStyle w:val="Textonotapie"/>
        <w:jc w:val="both"/>
        <w:rPr>
          <w:rFonts w:ascii="Century Gothic" w:hAnsi="Century Gothic"/>
          <w:i/>
          <w:iCs/>
        </w:rPr>
      </w:pPr>
      <w:r w:rsidRPr="00366A71">
        <w:rPr>
          <w:rFonts w:ascii="Century Gothic" w:hAnsi="Century Gothic"/>
          <w:i/>
          <w:iCs/>
        </w:rPr>
        <w:t xml:space="preserve">Soy investigado dentro del CASO 125 del 12 DE JUNIO DE 2003 que cursaba en el Juzgado 96 de Instrucción Penal Militar en esa época de Bogotá DC. </w:t>
      </w:r>
    </w:p>
    <w:p w14:paraId="579E0E1A" w14:textId="77777777" w:rsidR="00604808" w:rsidRPr="00366A71" w:rsidRDefault="00604808" w:rsidP="00824AD9">
      <w:pPr>
        <w:pStyle w:val="Textonotapie"/>
        <w:ind w:left="708"/>
        <w:jc w:val="both"/>
        <w:rPr>
          <w:rFonts w:ascii="Century Gothic" w:hAnsi="Century Gothic"/>
          <w:i/>
          <w:iCs/>
        </w:rPr>
      </w:pPr>
    </w:p>
    <w:p w14:paraId="52DD3C45" w14:textId="26E26DE1" w:rsidR="00604808" w:rsidRPr="00366A71" w:rsidRDefault="00604808" w:rsidP="00824AD9">
      <w:pPr>
        <w:pStyle w:val="Textonotapie"/>
        <w:jc w:val="both"/>
        <w:rPr>
          <w:rFonts w:ascii="Century Gothic" w:hAnsi="Century Gothic"/>
          <w:i/>
          <w:iCs/>
        </w:rPr>
      </w:pPr>
      <w:r w:rsidRPr="00366A71">
        <w:rPr>
          <w:rFonts w:ascii="Century Gothic" w:hAnsi="Century Gothic"/>
          <w:i/>
          <w:iCs/>
        </w:rPr>
        <w:t xml:space="preserve">Mediante un memorial solicite al juzgado información de dicho proceso sobre el estado actual del mismo y si en algún momento he estado detenido o con orden de detención con ocasión a la investigación. </w:t>
      </w:r>
    </w:p>
    <w:p w14:paraId="5E5A10A0" w14:textId="77777777" w:rsidR="00604808" w:rsidRPr="00366A71" w:rsidRDefault="00604808" w:rsidP="00824AD9">
      <w:pPr>
        <w:pStyle w:val="Textonotapie"/>
        <w:ind w:left="708"/>
        <w:jc w:val="both"/>
        <w:rPr>
          <w:rFonts w:ascii="Century Gothic" w:hAnsi="Century Gothic"/>
          <w:i/>
          <w:iCs/>
        </w:rPr>
      </w:pPr>
    </w:p>
    <w:p w14:paraId="0C5DF7E4" w14:textId="658FF294" w:rsidR="00604808" w:rsidRPr="00366A71" w:rsidRDefault="00604808" w:rsidP="00824AD9">
      <w:pPr>
        <w:pStyle w:val="Textonotapie"/>
        <w:jc w:val="both"/>
        <w:rPr>
          <w:rFonts w:ascii="Century Gothic" w:hAnsi="Century Gothic"/>
          <w:i/>
          <w:iCs/>
        </w:rPr>
      </w:pPr>
      <w:r w:rsidRPr="00366A71">
        <w:rPr>
          <w:rFonts w:ascii="Century Gothic" w:hAnsi="Century Gothic"/>
          <w:i/>
          <w:iCs/>
        </w:rPr>
        <w:t xml:space="preserve">La respuesta del juzgado mediante oficio No. 1400MDN-JPM-J96-IPM-746, fue que cuando se trasladó el juzgado de la ciudad de Bogotá hacia el municipio de Fusagasugá, los procesos fueron remitidos a otros juzgados y que no tienen conocimiento sobre a cuál le correspondió mi caso. </w:t>
      </w:r>
    </w:p>
    <w:p w14:paraId="30EF2D51" w14:textId="77777777" w:rsidR="00604808" w:rsidRPr="00366A71" w:rsidRDefault="00604808" w:rsidP="00824AD9">
      <w:pPr>
        <w:pStyle w:val="Textonotapie"/>
        <w:ind w:left="708"/>
        <w:jc w:val="both"/>
        <w:rPr>
          <w:rFonts w:ascii="Century Gothic" w:hAnsi="Century Gothic"/>
          <w:i/>
          <w:iCs/>
        </w:rPr>
      </w:pPr>
    </w:p>
    <w:p w14:paraId="0BFB8A9F" w14:textId="5EB716B6" w:rsidR="00604808" w:rsidRPr="00366A71" w:rsidRDefault="00604808" w:rsidP="00824AD9">
      <w:pPr>
        <w:pStyle w:val="Textonotapie"/>
        <w:jc w:val="both"/>
        <w:rPr>
          <w:rFonts w:ascii="Century Gothic" w:hAnsi="Century Gothic"/>
          <w:i/>
          <w:iCs/>
        </w:rPr>
      </w:pPr>
      <w:r w:rsidRPr="00366A71">
        <w:rPr>
          <w:rFonts w:ascii="Century Gothic" w:hAnsi="Century Gothic"/>
          <w:i/>
          <w:iCs/>
        </w:rPr>
        <w:t xml:space="preserve">Es por todo lo anterior, que solicito respetuosamente se me informe la ubicación actual del proceso de la referencia y el estado actual del mismo. </w:t>
      </w:r>
    </w:p>
    <w:p w14:paraId="3BDEBED3" w14:textId="77777777" w:rsidR="00604808" w:rsidRPr="00366A71" w:rsidRDefault="00604808" w:rsidP="00824AD9">
      <w:pPr>
        <w:pStyle w:val="Textonotapie"/>
        <w:ind w:left="708"/>
        <w:jc w:val="both"/>
        <w:rPr>
          <w:rFonts w:ascii="Century Gothic" w:hAnsi="Century Gothic"/>
          <w:i/>
          <w:iCs/>
        </w:rPr>
      </w:pPr>
    </w:p>
    <w:p w14:paraId="4C01B05B" w14:textId="2F5CAB5C" w:rsidR="00604808" w:rsidRPr="00366A71" w:rsidRDefault="00604808" w:rsidP="00824AD9">
      <w:pPr>
        <w:pStyle w:val="Textonotapie"/>
        <w:jc w:val="both"/>
        <w:rPr>
          <w:rFonts w:ascii="Century Gothic" w:hAnsi="Century Gothic"/>
          <w:i/>
          <w:iCs/>
        </w:rPr>
      </w:pPr>
      <w:r w:rsidRPr="00366A71">
        <w:rPr>
          <w:rFonts w:ascii="Century Gothic" w:hAnsi="Century Gothic"/>
          <w:i/>
          <w:iCs/>
        </w:rPr>
        <w:t xml:space="preserve">Lo anterior con motivo de solicitar mi retiro de las fuerzas militares, y como requisito para el mismo debo aportar dicha información. </w:t>
      </w:r>
    </w:p>
    <w:p w14:paraId="39E32B65" w14:textId="77777777" w:rsidR="00604808" w:rsidRPr="00366A71" w:rsidRDefault="00604808" w:rsidP="00824AD9">
      <w:pPr>
        <w:pStyle w:val="Textonotapie"/>
        <w:ind w:left="708"/>
        <w:jc w:val="both"/>
        <w:rPr>
          <w:rFonts w:ascii="Century Gothic" w:hAnsi="Century Gothic"/>
          <w:i/>
          <w:iCs/>
        </w:rPr>
      </w:pPr>
    </w:p>
    <w:p w14:paraId="0207BA54" w14:textId="1126B3F4" w:rsidR="00604808" w:rsidRPr="00366A71" w:rsidRDefault="00604808" w:rsidP="00824AD9">
      <w:pPr>
        <w:pStyle w:val="Textonotapie"/>
        <w:jc w:val="both"/>
        <w:rPr>
          <w:rFonts w:ascii="Century Gothic" w:hAnsi="Century Gothic"/>
          <w:i/>
          <w:iCs/>
        </w:rPr>
      </w:pPr>
      <w:r w:rsidRPr="00366A71">
        <w:rPr>
          <w:rFonts w:ascii="Century Gothic" w:hAnsi="Century Gothic"/>
          <w:i/>
          <w:iCs/>
        </w:rPr>
        <w:t>Renuncio a términos de ejecutoria que me sean favorables.</w:t>
      </w:r>
    </w:p>
    <w:p w14:paraId="14D24EB7" w14:textId="6322895C" w:rsidR="00604808" w:rsidRPr="00366A71" w:rsidRDefault="00604808" w:rsidP="00824AD9">
      <w:pPr>
        <w:pStyle w:val="Textonotapie"/>
        <w:ind w:left="708"/>
        <w:jc w:val="both"/>
        <w:rPr>
          <w:rFonts w:ascii="Century Gothic" w:hAnsi="Century Gothic"/>
          <w:i/>
          <w:iCs/>
        </w:rPr>
      </w:pPr>
    </w:p>
    <w:p w14:paraId="7F243A73" w14:textId="5D8BBD2B" w:rsidR="00604808" w:rsidRPr="00971177" w:rsidRDefault="00604808" w:rsidP="00971177">
      <w:pPr>
        <w:pStyle w:val="Textonotapie"/>
        <w:jc w:val="both"/>
        <w:rPr>
          <w:rFonts w:ascii="Century Gothic" w:hAnsi="Century Gothic"/>
          <w:i/>
          <w:iCs/>
        </w:rPr>
      </w:pPr>
      <w:r w:rsidRPr="00366A71">
        <w:rPr>
          <w:rFonts w:ascii="Century Gothic" w:hAnsi="Century Gothic"/>
          <w:i/>
          <w:iCs/>
        </w:rPr>
        <w:t>Se me puede notificar en la calle 24ª bis N° 100-50 Bogot</w:t>
      </w:r>
      <w:r w:rsidR="00971177" w:rsidRPr="00366A71">
        <w:rPr>
          <w:rFonts w:ascii="Century Gothic" w:hAnsi="Century Gothic"/>
          <w:i/>
          <w:iCs/>
        </w:rPr>
        <w:t>á</w:t>
      </w:r>
      <w:r w:rsidRPr="00366A71">
        <w:rPr>
          <w:rFonts w:ascii="Century Gothic" w:hAnsi="Century Gothic"/>
          <w:i/>
          <w:iCs/>
        </w:rPr>
        <w:t xml:space="preserve"> correo electrónico </w:t>
      </w:r>
      <w:hyperlink r:id="rId1" w:history="1">
        <w:r w:rsidRPr="00366A71">
          <w:rPr>
            <w:rStyle w:val="Hipervnculo"/>
            <w:rFonts w:ascii="Century Gothic" w:hAnsi="Century Gothic"/>
            <w:i/>
            <w:iCs/>
          </w:rPr>
          <w:t>edcumbe79@gmail.com</w:t>
        </w:r>
      </w:hyperlink>
      <w:r w:rsidRPr="00366A71">
        <w:rPr>
          <w:rFonts w:ascii="Century Gothic" w:hAnsi="Century Gothic"/>
          <w:i/>
          <w:iCs/>
        </w:rPr>
        <w:t xml:space="preserve">, teléfono </w:t>
      </w:r>
      <w:proofErr w:type="gramStart"/>
      <w:r w:rsidRPr="00366A71">
        <w:rPr>
          <w:rFonts w:ascii="Century Gothic" w:hAnsi="Century Gothic"/>
          <w:i/>
          <w:iCs/>
        </w:rPr>
        <w:t>3166715416.</w:t>
      </w:r>
      <w:r w:rsidR="00366A71" w:rsidRPr="00366A71">
        <w:rPr>
          <w:rFonts w:ascii="Century Gothic" w:hAnsi="Century Gothic"/>
          <w:i/>
          <w:iCs/>
        </w:rPr>
        <w:t>(</w:t>
      </w:r>
      <w:proofErr w:type="gramEnd"/>
      <w:r w:rsidR="00366A71" w:rsidRPr="00366A71">
        <w:rPr>
          <w:rFonts w:ascii="Century Gothic" w:hAnsi="Century Gothic"/>
          <w:i/>
          <w:iCs/>
        </w:rPr>
        <w:t>…)</w:t>
      </w:r>
    </w:p>
  </w:footnote>
  <w:footnote w:id="11">
    <w:p w14:paraId="7EB062D6" w14:textId="7D7ECDC6" w:rsidR="00604808" w:rsidRPr="00971177" w:rsidRDefault="00604808" w:rsidP="00824AD9">
      <w:pPr>
        <w:pStyle w:val="Textonotapie"/>
        <w:jc w:val="both"/>
        <w:rPr>
          <w:rFonts w:ascii="Century Gothic" w:hAnsi="Century Gothic"/>
        </w:rPr>
      </w:pPr>
      <w:r w:rsidRPr="0081728F">
        <w:rPr>
          <w:rStyle w:val="Refdenotaalpie"/>
          <w:rFonts w:ascii="Century Gothic" w:hAnsi="Century Gothic"/>
        </w:rPr>
        <w:footnoteRef/>
      </w:r>
      <w:r w:rsidRPr="0081728F">
        <w:rPr>
          <w:rFonts w:ascii="Century Gothic" w:hAnsi="Century Gothic"/>
        </w:rPr>
        <w:t xml:space="preserve"> </w:t>
      </w:r>
      <w:r w:rsidR="0081728F" w:rsidRPr="0081728F">
        <w:rPr>
          <w:rFonts w:ascii="Century Gothic" w:hAnsi="Century Gothic"/>
        </w:rPr>
        <w:t>El acciónate refiere que e</w:t>
      </w:r>
      <w:r w:rsidRPr="0081728F">
        <w:rPr>
          <w:rFonts w:ascii="Century Gothic" w:hAnsi="Century Gothic"/>
        </w:rPr>
        <w:t xml:space="preserve">l juzgado mediante Oficio No. 1400MDN-JPM-J96-IPM-746, </w:t>
      </w:r>
      <w:r w:rsidR="0081728F" w:rsidRPr="0081728F">
        <w:rPr>
          <w:rFonts w:ascii="Century Gothic" w:hAnsi="Century Gothic"/>
        </w:rPr>
        <w:t xml:space="preserve">le </w:t>
      </w:r>
      <w:r w:rsidRPr="0081728F">
        <w:rPr>
          <w:rFonts w:ascii="Century Gothic" w:hAnsi="Century Gothic"/>
        </w:rPr>
        <w:t xml:space="preserve">manifestó que cuando trasladaron el juzgado de Bogotá hacia Fusagasugá, </w:t>
      </w:r>
      <w:r w:rsidR="0081728F" w:rsidRPr="0081728F">
        <w:rPr>
          <w:rFonts w:ascii="Century Gothic" w:hAnsi="Century Gothic"/>
        </w:rPr>
        <w:t xml:space="preserve">algunos </w:t>
      </w:r>
      <w:r w:rsidRPr="0081728F">
        <w:rPr>
          <w:rFonts w:ascii="Century Gothic" w:hAnsi="Century Gothic"/>
        </w:rPr>
        <w:t xml:space="preserve"> procesos fueron remitidos a otros despachos y que no tienen conocimiento en donde se encuentra</w:t>
      </w:r>
      <w:r w:rsidR="0081728F" w:rsidRPr="0081728F">
        <w:rPr>
          <w:rFonts w:ascii="Century Gothic" w:hAnsi="Century Gothic"/>
        </w:rPr>
        <w:t xml:space="preserve"> el suyo</w:t>
      </w:r>
      <w:r w:rsidRPr="0081728F">
        <w:rPr>
          <w:rFonts w:ascii="Century Gothic" w:hAnsi="Century Gothic"/>
        </w:rPr>
        <w:t xml:space="preserve"> actualmente.</w:t>
      </w:r>
    </w:p>
    <w:p w14:paraId="155F9BC6" w14:textId="77777777" w:rsidR="00604808" w:rsidRPr="00971177" w:rsidRDefault="00604808" w:rsidP="00824AD9">
      <w:pPr>
        <w:pStyle w:val="Textonotapie"/>
        <w:jc w:val="both"/>
        <w:rPr>
          <w:rFonts w:ascii="Century Gothic" w:hAnsi="Century Gothic"/>
          <w:lang w:val="es-CO"/>
        </w:rPr>
      </w:pPr>
    </w:p>
  </w:footnote>
  <w:footnote w:id="12">
    <w:p w14:paraId="4FD24319" w14:textId="7D2DAC11" w:rsidR="00604808" w:rsidRPr="00824AD9" w:rsidRDefault="00604808" w:rsidP="00824AD9">
      <w:pPr>
        <w:pStyle w:val="Textonotapie"/>
        <w:jc w:val="both"/>
        <w:rPr>
          <w:rFonts w:ascii="Century Gothic" w:hAnsi="Century Gothic"/>
          <w:sz w:val="18"/>
          <w:szCs w:val="18"/>
          <w:lang w:val="es-CO"/>
        </w:rPr>
      </w:pPr>
      <w:r w:rsidRPr="00971177">
        <w:rPr>
          <w:rStyle w:val="Refdenotaalpie"/>
          <w:rFonts w:ascii="Century Gothic" w:hAnsi="Century Gothic"/>
        </w:rPr>
        <w:footnoteRef/>
      </w:r>
      <w:r w:rsidRPr="00971177">
        <w:rPr>
          <w:rFonts w:ascii="Century Gothic" w:hAnsi="Century Gothic"/>
        </w:rPr>
        <w:t xml:space="preserve"> Presuntamente trasladado de </w:t>
      </w:r>
      <w:r w:rsidRPr="00971177">
        <w:rPr>
          <w:rFonts w:ascii="Century Gothic" w:hAnsi="Century Gothic" w:cs="Arial"/>
          <w:iCs/>
        </w:rPr>
        <w:t>la ciudad de Bogota al municipio Fusagasugá.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2071" w14:textId="69A4C23E" w:rsidR="00604808" w:rsidRPr="00A4684B" w:rsidRDefault="00604808" w:rsidP="00877627">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Expediente No. 2020-001</w:t>
    </w:r>
    <w:r>
      <w:rPr>
        <w:rFonts w:ascii="Century Gothic" w:hAnsi="Century Gothic" w:cs="Tahoma"/>
        <w:i/>
        <w:iCs/>
        <w:smallCaps/>
        <w:sz w:val="16"/>
        <w:szCs w:val="16"/>
        <w:lang w:val="es-MX"/>
      </w:rPr>
      <w:t>14</w:t>
    </w:r>
  </w:p>
  <w:p w14:paraId="1881D414" w14:textId="0B491D6E" w:rsidR="00604808" w:rsidRPr="00A4684B" w:rsidRDefault="00604808" w:rsidP="00D171C8">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sentencia de primera instancia</w:t>
    </w:r>
  </w:p>
  <w:p w14:paraId="47B1C401" w14:textId="274B27D6" w:rsidR="00604808" w:rsidRPr="00A4684B" w:rsidRDefault="00604808" w:rsidP="00877627">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Acción de tutela</w:t>
    </w:r>
  </w:p>
  <w:p w14:paraId="09B931CF" w14:textId="77777777" w:rsidR="00604808" w:rsidRPr="00A4684B" w:rsidRDefault="00604808" w:rsidP="00877627">
    <w:pPr>
      <w:pStyle w:val="Encabezado"/>
      <w:tabs>
        <w:tab w:val="left" w:pos="8789"/>
      </w:tabs>
      <w:ind w:right="51"/>
      <w:jc w:val="right"/>
      <w:rPr>
        <w:rFonts w:ascii="Century Gothic" w:hAnsi="Century Gothic" w:cs="Tahoma"/>
        <w:i/>
        <w:iCs/>
        <w:smallCaps/>
        <w:sz w:val="16"/>
        <w:szCs w:val="16"/>
        <w:lang w:val="es-MX"/>
      </w:rPr>
    </w:pPr>
    <w:r w:rsidRPr="00A4684B">
      <w:rPr>
        <w:rFonts w:ascii="Century Gothic" w:hAnsi="Century Gothic" w:cs="Tahoma"/>
        <w:i/>
        <w:iCs/>
        <w:smallCaps/>
        <w:sz w:val="16"/>
        <w:szCs w:val="16"/>
        <w:lang w:val="es-MX"/>
      </w:rPr>
      <w:t xml:space="preserve">Página </w:t>
    </w:r>
    <w:r w:rsidRPr="00A4684B">
      <w:rPr>
        <w:rFonts w:ascii="Century Gothic" w:hAnsi="Century Gothic" w:cs="Tahoma"/>
        <w:i/>
        <w:iCs/>
        <w:smallCaps/>
        <w:sz w:val="16"/>
        <w:szCs w:val="16"/>
        <w:lang w:val="es-MX"/>
      </w:rPr>
      <w:fldChar w:fldCharType="begin"/>
    </w:r>
    <w:r w:rsidRPr="00A4684B">
      <w:rPr>
        <w:rFonts w:ascii="Century Gothic" w:hAnsi="Century Gothic" w:cs="Tahoma"/>
        <w:i/>
        <w:iCs/>
        <w:smallCaps/>
        <w:sz w:val="16"/>
        <w:szCs w:val="16"/>
        <w:lang w:val="es-MX"/>
      </w:rPr>
      <w:instrText xml:space="preserve"> PAGE </w:instrText>
    </w:r>
    <w:r w:rsidRPr="00A4684B">
      <w:rPr>
        <w:rFonts w:ascii="Century Gothic" w:hAnsi="Century Gothic" w:cs="Tahoma"/>
        <w:i/>
        <w:iCs/>
        <w:smallCaps/>
        <w:sz w:val="16"/>
        <w:szCs w:val="16"/>
        <w:lang w:val="es-MX"/>
      </w:rPr>
      <w:fldChar w:fldCharType="separate"/>
    </w:r>
    <w:r w:rsidRPr="00A4684B">
      <w:rPr>
        <w:rFonts w:ascii="Century Gothic" w:hAnsi="Century Gothic" w:cs="Tahoma"/>
        <w:i/>
        <w:iCs/>
        <w:smallCaps/>
        <w:noProof/>
        <w:sz w:val="16"/>
        <w:szCs w:val="16"/>
        <w:lang w:val="es-MX"/>
      </w:rPr>
      <w:t>8</w:t>
    </w:r>
    <w:r w:rsidRPr="00A4684B">
      <w:rPr>
        <w:rFonts w:ascii="Century Gothic" w:hAnsi="Century Gothic" w:cs="Tahoma"/>
        <w:i/>
        <w:iCs/>
        <w:smallCaps/>
        <w:sz w:val="16"/>
        <w:szCs w:val="16"/>
        <w:lang w:val="es-MX"/>
      </w:rPr>
      <w:fldChar w:fldCharType="end"/>
    </w:r>
    <w:r w:rsidRPr="00A4684B">
      <w:rPr>
        <w:rFonts w:ascii="Century Gothic" w:hAnsi="Century Gothic" w:cs="Tahoma"/>
        <w:i/>
        <w:iCs/>
        <w:smallCaps/>
        <w:sz w:val="16"/>
        <w:szCs w:val="16"/>
        <w:lang w:val="es-MX"/>
      </w:rPr>
      <w:t xml:space="preserve"> de </w:t>
    </w:r>
    <w:r w:rsidRPr="00A4684B">
      <w:rPr>
        <w:rFonts w:ascii="Century Gothic" w:hAnsi="Century Gothic" w:cs="Tahoma"/>
        <w:i/>
        <w:iCs/>
        <w:smallCaps/>
        <w:sz w:val="16"/>
        <w:szCs w:val="16"/>
        <w:lang w:val="es-MX"/>
      </w:rPr>
      <w:fldChar w:fldCharType="begin"/>
    </w:r>
    <w:r w:rsidRPr="00A4684B">
      <w:rPr>
        <w:rFonts w:ascii="Century Gothic" w:hAnsi="Century Gothic" w:cs="Tahoma"/>
        <w:i/>
        <w:iCs/>
        <w:smallCaps/>
        <w:sz w:val="16"/>
        <w:szCs w:val="16"/>
        <w:lang w:val="es-MX"/>
      </w:rPr>
      <w:instrText xml:space="preserve"> NUMPAGES </w:instrText>
    </w:r>
    <w:r w:rsidRPr="00A4684B">
      <w:rPr>
        <w:rFonts w:ascii="Century Gothic" w:hAnsi="Century Gothic" w:cs="Tahoma"/>
        <w:i/>
        <w:iCs/>
        <w:smallCaps/>
        <w:sz w:val="16"/>
        <w:szCs w:val="16"/>
        <w:lang w:val="es-MX"/>
      </w:rPr>
      <w:fldChar w:fldCharType="separate"/>
    </w:r>
    <w:r w:rsidRPr="00A4684B">
      <w:rPr>
        <w:rFonts w:ascii="Century Gothic" w:hAnsi="Century Gothic" w:cs="Tahoma"/>
        <w:i/>
        <w:iCs/>
        <w:smallCaps/>
        <w:noProof/>
        <w:sz w:val="16"/>
        <w:szCs w:val="16"/>
        <w:lang w:val="es-MX"/>
      </w:rPr>
      <w:t>8</w:t>
    </w:r>
    <w:r w:rsidRPr="00A4684B">
      <w:rPr>
        <w:rFonts w:ascii="Century Gothic" w:hAnsi="Century Gothic" w:cs="Tahoma"/>
        <w:i/>
        <w:iCs/>
        <w:smallCaps/>
        <w:sz w:val="16"/>
        <w:szCs w:val="16"/>
        <w:lang w:val="es-MX"/>
      </w:rPr>
      <w:fldChar w:fldCharType="end"/>
    </w:r>
  </w:p>
  <w:p w14:paraId="20B884B4" w14:textId="77777777" w:rsidR="00604808" w:rsidRPr="00D171C8" w:rsidRDefault="00604808" w:rsidP="00877627">
    <w:pPr>
      <w:pStyle w:val="Encabezado"/>
      <w:tabs>
        <w:tab w:val="left" w:pos="8789"/>
      </w:tabs>
      <w:ind w:right="51"/>
      <w:jc w:val="right"/>
      <w:rPr>
        <w:rFonts w:ascii="Tahoma" w:hAnsi="Tahoma" w:cs="Tahoma"/>
        <w:iCs/>
        <w:smallCap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5DA21" w14:textId="77777777" w:rsidR="00604808" w:rsidRPr="00A4684B" w:rsidRDefault="00604808" w:rsidP="00877627">
    <w:pPr>
      <w:tabs>
        <w:tab w:val="center" w:pos="4419"/>
        <w:tab w:val="right" w:pos="8838"/>
      </w:tabs>
      <w:jc w:val="center"/>
      <w:rPr>
        <w:rFonts w:ascii="Tahoma" w:eastAsiaTheme="minorHAnsi" w:hAnsi="Tahoma" w:cs="Tahoma"/>
        <w:sz w:val="20"/>
        <w:szCs w:val="20"/>
        <w:lang w:eastAsia="en-US"/>
      </w:rPr>
    </w:pPr>
    <w:r w:rsidRPr="00A4684B">
      <w:rPr>
        <w:rFonts w:ascii="Tahoma" w:hAnsi="Tahoma" w:cs="Tahoma"/>
        <w:noProof/>
        <w:sz w:val="20"/>
        <w:szCs w:val="20"/>
      </w:rPr>
      <w:drawing>
        <wp:inline distT="0" distB="0" distL="0" distR="0" wp14:anchorId="290CEC67" wp14:editId="6FD5FEF6">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14:paraId="40EDED58" w14:textId="77777777" w:rsidR="00604808" w:rsidRPr="00A4684B" w:rsidRDefault="00604808" w:rsidP="00877627">
    <w:pPr>
      <w:pStyle w:val="Encabezado"/>
      <w:jc w:val="center"/>
      <w:rPr>
        <w:rFonts w:ascii="Century Gothic" w:hAnsi="Century Gothic" w:cs="Tahoma"/>
        <w:b/>
        <w:sz w:val="20"/>
        <w:szCs w:val="20"/>
        <w:lang w:val="es-MX"/>
      </w:rPr>
    </w:pPr>
    <w:r w:rsidRPr="00A4684B">
      <w:rPr>
        <w:rFonts w:ascii="Century Gothic" w:hAnsi="Century Gothic" w:cs="Tahoma"/>
        <w:b/>
        <w:sz w:val="20"/>
        <w:szCs w:val="20"/>
        <w:lang w:val="es-MX"/>
      </w:rPr>
      <w:t>JUZGADO TREINTA Y CUATRO ADMINISTRATIVO</w:t>
    </w:r>
  </w:p>
  <w:p w14:paraId="02B71C25" w14:textId="77777777" w:rsidR="00604808" w:rsidRPr="00A4684B" w:rsidRDefault="00604808" w:rsidP="00877627">
    <w:pPr>
      <w:pStyle w:val="Encabezado"/>
      <w:jc w:val="center"/>
      <w:rPr>
        <w:rFonts w:ascii="Century Gothic" w:hAnsi="Century Gothic" w:cs="Tahoma"/>
        <w:b/>
        <w:sz w:val="20"/>
        <w:szCs w:val="20"/>
        <w:lang w:val="es-MX"/>
      </w:rPr>
    </w:pPr>
    <w:r w:rsidRPr="00A4684B">
      <w:rPr>
        <w:rFonts w:ascii="Century Gothic" w:hAnsi="Century Gothic" w:cs="Tahoma"/>
        <w:b/>
        <w:sz w:val="20"/>
        <w:szCs w:val="20"/>
        <w:lang w:val="es-MX"/>
      </w:rPr>
      <w:t>ORAL DEL CIRCUITO DE BOGOTÁ</w:t>
    </w:r>
  </w:p>
  <w:p w14:paraId="45BF5C62" w14:textId="77777777" w:rsidR="00604808" w:rsidRPr="00A4684B" w:rsidRDefault="00604808" w:rsidP="00877627">
    <w:pPr>
      <w:pStyle w:val="Encabezado"/>
      <w:jc w:val="center"/>
      <w:rPr>
        <w:rFonts w:ascii="Century Gothic" w:hAnsi="Century Gothic" w:cs="Tahoma"/>
        <w:b/>
        <w:sz w:val="20"/>
        <w:szCs w:val="20"/>
        <w:lang w:val="es-MX"/>
      </w:rPr>
    </w:pPr>
    <w:r w:rsidRPr="00A4684B">
      <w:rPr>
        <w:rFonts w:ascii="Century Gothic" w:hAnsi="Century Gothic" w:cs="Tahoma"/>
        <w:b/>
        <w:sz w:val="20"/>
        <w:szCs w:val="20"/>
        <w:lang w:val="es-MX"/>
      </w:rPr>
      <w:t>Sección Tercera</w:t>
    </w:r>
  </w:p>
  <w:p w14:paraId="5947E422" w14:textId="77777777" w:rsidR="00604808" w:rsidRPr="00C22EB6" w:rsidRDefault="00604808">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7D056EAA"/>
    <w:multiLevelType w:val="hybridMultilevel"/>
    <w:tmpl w:val="7986A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31397C9-0503-4E41-90C3-A46EECFF879A}"/>
    <w:docVar w:name="dgnword-eventsink" w:val="2710677771968"/>
  </w:docVars>
  <w:rsids>
    <w:rsidRoot w:val="00F42972"/>
    <w:rsid w:val="000123F2"/>
    <w:rsid w:val="0002136C"/>
    <w:rsid w:val="000220A9"/>
    <w:rsid w:val="000300C7"/>
    <w:rsid w:val="0003498C"/>
    <w:rsid w:val="00050B01"/>
    <w:rsid w:val="000565AE"/>
    <w:rsid w:val="00061F9C"/>
    <w:rsid w:val="0006351E"/>
    <w:rsid w:val="00064C74"/>
    <w:rsid w:val="00070F32"/>
    <w:rsid w:val="00080BBA"/>
    <w:rsid w:val="00083BB9"/>
    <w:rsid w:val="00084F32"/>
    <w:rsid w:val="00085D12"/>
    <w:rsid w:val="00086086"/>
    <w:rsid w:val="00087CC9"/>
    <w:rsid w:val="00090763"/>
    <w:rsid w:val="00092C78"/>
    <w:rsid w:val="000A429B"/>
    <w:rsid w:val="000B70D1"/>
    <w:rsid w:val="000D243C"/>
    <w:rsid w:val="000D673F"/>
    <w:rsid w:val="000F0E89"/>
    <w:rsid w:val="000F78C0"/>
    <w:rsid w:val="00105287"/>
    <w:rsid w:val="00105D79"/>
    <w:rsid w:val="00110FD5"/>
    <w:rsid w:val="00111BBC"/>
    <w:rsid w:val="00121CFD"/>
    <w:rsid w:val="00122AE3"/>
    <w:rsid w:val="00125CC6"/>
    <w:rsid w:val="00130422"/>
    <w:rsid w:val="00130867"/>
    <w:rsid w:val="00133B9F"/>
    <w:rsid w:val="001346C7"/>
    <w:rsid w:val="00150858"/>
    <w:rsid w:val="0015337A"/>
    <w:rsid w:val="00164F4F"/>
    <w:rsid w:val="00166848"/>
    <w:rsid w:val="00177EF2"/>
    <w:rsid w:val="00180B2A"/>
    <w:rsid w:val="0018151A"/>
    <w:rsid w:val="00190ACA"/>
    <w:rsid w:val="001948FD"/>
    <w:rsid w:val="001A1D36"/>
    <w:rsid w:val="001A204B"/>
    <w:rsid w:val="001A3EBC"/>
    <w:rsid w:val="001A4638"/>
    <w:rsid w:val="001B1C30"/>
    <w:rsid w:val="001B3B06"/>
    <w:rsid w:val="001B42C4"/>
    <w:rsid w:val="001C2C3D"/>
    <w:rsid w:val="001D7DD3"/>
    <w:rsid w:val="001E4CE8"/>
    <w:rsid w:val="0020682C"/>
    <w:rsid w:val="00210349"/>
    <w:rsid w:val="002259D3"/>
    <w:rsid w:val="0023484D"/>
    <w:rsid w:val="00241198"/>
    <w:rsid w:val="00241915"/>
    <w:rsid w:val="0025034B"/>
    <w:rsid w:val="00252E12"/>
    <w:rsid w:val="00262709"/>
    <w:rsid w:val="00266BDC"/>
    <w:rsid w:val="00277BDA"/>
    <w:rsid w:val="00280F14"/>
    <w:rsid w:val="00296B9E"/>
    <w:rsid w:val="00296E9E"/>
    <w:rsid w:val="002A3594"/>
    <w:rsid w:val="002A4DAF"/>
    <w:rsid w:val="002A6CC1"/>
    <w:rsid w:val="002B2DCC"/>
    <w:rsid w:val="002C0077"/>
    <w:rsid w:val="002C4BF1"/>
    <w:rsid w:val="002C7981"/>
    <w:rsid w:val="002D63E9"/>
    <w:rsid w:val="002E735F"/>
    <w:rsid w:val="00301AD9"/>
    <w:rsid w:val="003054A4"/>
    <w:rsid w:val="00316893"/>
    <w:rsid w:val="00317A39"/>
    <w:rsid w:val="00326F10"/>
    <w:rsid w:val="00345546"/>
    <w:rsid w:val="0035073A"/>
    <w:rsid w:val="00361FF6"/>
    <w:rsid w:val="003660BB"/>
    <w:rsid w:val="0036632A"/>
    <w:rsid w:val="00366A71"/>
    <w:rsid w:val="00371412"/>
    <w:rsid w:val="00377174"/>
    <w:rsid w:val="003919FA"/>
    <w:rsid w:val="00391E3A"/>
    <w:rsid w:val="00392893"/>
    <w:rsid w:val="003A52FD"/>
    <w:rsid w:val="003B2638"/>
    <w:rsid w:val="003C2DE5"/>
    <w:rsid w:val="003C308D"/>
    <w:rsid w:val="003D03D3"/>
    <w:rsid w:val="003D241B"/>
    <w:rsid w:val="003F47B1"/>
    <w:rsid w:val="003F5A45"/>
    <w:rsid w:val="00407071"/>
    <w:rsid w:val="00421CE2"/>
    <w:rsid w:val="00433570"/>
    <w:rsid w:val="00434BC2"/>
    <w:rsid w:val="00465D4E"/>
    <w:rsid w:val="0047069D"/>
    <w:rsid w:val="00474E89"/>
    <w:rsid w:val="00475E32"/>
    <w:rsid w:val="00476592"/>
    <w:rsid w:val="004830AA"/>
    <w:rsid w:val="004B07B7"/>
    <w:rsid w:val="004C2FA4"/>
    <w:rsid w:val="004D52F5"/>
    <w:rsid w:val="004D674A"/>
    <w:rsid w:val="004E382F"/>
    <w:rsid w:val="004E50F9"/>
    <w:rsid w:val="004E7022"/>
    <w:rsid w:val="004E73FE"/>
    <w:rsid w:val="004F57F0"/>
    <w:rsid w:val="004F7F5C"/>
    <w:rsid w:val="00527569"/>
    <w:rsid w:val="005338F1"/>
    <w:rsid w:val="005403D9"/>
    <w:rsid w:val="00540449"/>
    <w:rsid w:val="00541A86"/>
    <w:rsid w:val="005559E7"/>
    <w:rsid w:val="005564DE"/>
    <w:rsid w:val="00574C3B"/>
    <w:rsid w:val="00582A55"/>
    <w:rsid w:val="00587F88"/>
    <w:rsid w:val="00596962"/>
    <w:rsid w:val="005A08B4"/>
    <w:rsid w:val="005B207D"/>
    <w:rsid w:val="005B6250"/>
    <w:rsid w:val="005D0472"/>
    <w:rsid w:val="005D305B"/>
    <w:rsid w:val="005D4CD1"/>
    <w:rsid w:val="005E059D"/>
    <w:rsid w:val="005E4E9A"/>
    <w:rsid w:val="005E65DC"/>
    <w:rsid w:val="005E7756"/>
    <w:rsid w:val="005F01B3"/>
    <w:rsid w:val="005F42E9"/>
    <w:rsid w:val="00604808"/>
    <w:rsid w:val="00610728"/>
    <w:rsid w:val="00611D1F"/>
    <w:rsid w:val="00617049"/>
    <w:rsid w:val="006176F3"/>
    <w:rsid w:val="0063258D"/>
    <w:rsid w:val="006333E9"/>
    <w:rsid w:val="00635DE3"/>
    <w:rsid w:val="00636BBD"/>
    <w:rsid w:val="00637CB2"/>
    <w:rsid w:val="006404FA"/>
    <w:rsid w:val="00641435"/>
    <w:rsid w:val="006502B2"/>
    <w:rsid w:val="0065355E"/>
    <w:rsid w:val="006606E8"/>
    <w:rsid w:val="00665B13"/>
    <w:rsid w:val="006737D2"/>
    <w:rsid w:val="00673849"/>
    <w:rsid w:val="00682BDA"/>
    <w:rsid w:val="0069620E"/>
    <w:rsid w:val="006A0087"/>
    <w:rsid w:val="006A0E51"/>
    <w:rsid w:val="006A5903"/>
    <w:rsid w:val="006B2C64"/>
    <w:rsid w:val="006B7B41"/>
    <w:rsid w:val="006C3394"/>
    <w:rsid w:val="006C496C"/>
    <w:rsid w:val="006C60D0"/>
    <w:rsid w:val="006D1C73"/>
    <w:rsid w:val="006E1B93"/>
    <w:rsid w:val="006E7F32"/>
    <w:rsid w:val="006F43AC"/>
    <w:rsid w:val="006F492E"/>
    <w:rsid w:val="006F5235"/>
    <w:rsid w:val="006F731F"/>
    <w:rsid w:val="006F7980"/>
    <w:rsid w:val="006F7D0E"/>
    <w:rsid w:val="0070251D"/>
    <w:rsid w:val="007073E6"/>
    <w:rsid w:val="0071276A"/>
    <w:rsid w:val="007157A7"/>
    <w:rsid w:val="00722864"/>
    <w:rsid w:val="00725963"/>
    <w:rsid w:val="00727B3B"/>
    <w:rsid w:val="0074372B"/>
    <w:rsid w:val="00746A8C"/>
    <w:rsid w:val="007548C5"/>
    <w:rsid w:val="0078572F"/>
    <w:rsid w:val="00787110"/>
    <w:rsid w:val="00793123"/>
    <w:rsid w:val="00795178"/>
    <w:rsid w:val="00795474"/>
    <w:rsid w:val="007A1AC2"/>
    <w:rsid w:val="007A6A8F"/>
    <w:rsid w:val="007B1EFC"/>
    <w:rsid w:val="007C69A1"/>
    <w:rsid w:val="007D0421"/>
    <w:rsid w:val="007D718F"/>
    <w:rsid w:val="007E1AAC"/>
    <w:rsid w:val="00800655"/>
    <w:rsid w:val="0081728F"/>
    <w:rsid w:val="008217C9"/>
    <w:rsid w:val="0082442C"/>
    <w:rsid w:val="00824AD9"/>
    <w:rsid w:val="00841A1D"/>
    <w:rsid w:val="00841CEF"/>
    <w:rsid w:val="00854582"/>
    <w:rsid w:val="00857CC2"/>
    <w:rsid w:val="00857FF0"/>
    <w:rsid w:val="0086079E"/>
    <w:rsid w:val="00864F58"/>
    <w:rsid w:val="008655A0"/>
    <w:rsid w:val="00877627"/>
    <w:rsid w:val="008806DE"/>
    <w:rsid w:val="0088745F"/>
    <w:rsid w:val="0088784E"/>
    <w:rsid w:val="008900BD"/>
    <w:rsid w:val="00893BE4"/>
    <w:rsid w:val="00893DAF"/>
    <w:rsid w:val="00895EBF"/>
    <w:rsid w:val="00896BC8"/>
    <w:rsid w:val="00896E07"/>
    <w:rsid w:val="008A219A"/>
    <w:rsid w:val="008A44DD"/>
    <w:rsid w:val="008B01F7"/>
    <w:rsid w:val="008B09FC"/>
    <w:rsid w:val="008B2598"/>
    <w:rsid w:val="008B3BE5"/>
    <w:rsid w:val="008B5C1C"/>
    <w:rsid w:val="008B682F"/>
    <w:rsid w:val="008B7889"/>
    <w:rsid w:val="008B7CFF"/>
    <w:rsid w:val="008B7E02"/>
    <w:rsid w:val="008C17D6"/>
    <w:rsid w:val="008C3109"/>
    <w:rsid w:val="008D25EC"/>
    <w:rsid w:val="008D41D4"/>
    <w:rsid w:val="008E66B1"/>
    <w:rsid w:val="008F246D"/>
    <w:rsid w:val="008F3CDE"/>
    <w:rsid w:val="008F67DE"/>
    <w:rsid w:val="008F6EF1"/>
    <w:rsid w:val="0091059C"/>
    <w:rsid w:val="00913F44"/>
    <w:rsid w:val="00923BBF"/>
    <w:rsid w:val="009307D3"/>
    <w:rsid w:val="009343F9"/>
    <w:rsid w:val="00936EF3"/>
    <w:rsid w:val="0094279A"/>
    <w:rsid w:val="00945496"/>
    <w:rsid w:val="00946B12"/>
    <w:rsid w:val="00954356"/>
    <w:rsid w:val="00957770"/>
    <w:rsid w:val="00960856"/>
    <w:rsid w:val="00971177"/>
    <w:rsid w:val="0097295B"/>
    <w:rsid w:val="00976EBC"/>
    <w:rsid w:val="00981DE2"/>
    <w:rsid w:val="009C4275"/>
    <w:rsid w:val="009E0D75"/>
    <w:rsid w:val="009F423D"/>
    <w:rsid w:val="009F4B48"/>
    <w:rsid w:val="00A01D3B"/>
    <w:rsid w:val="00A04CF4"/>
    <w:rsid w:val="00A13398"/>
    <w:rsid w:val="00A26FCE"/>
    <w:rsid w:val="00A35562"/>
    <w:rsid w:val="00A36FD7"/>
    <w:rsid w:val="00A37206"/>
    <w:rsid w:val="00A42762"/>
    <w:rsid w:val="00A45E1B"/>
    <w:rsid w:val="00A4684B"/>
    <w:rsid w:val="00A474F8"/>
    <w:rsid w:val="00A55F80"/>
    <w:rsid w:val="00A70B4E"/>
    <w:rsid w:val="00A71FE0"/>
    <w:rsid w:val="00A75209"/>
    <w:rsid w:val="00A80E87"/>
    <w:rsid w:val="00A92400"/>
    <w:rsid w:val="00AA43A3"/>
    <w:rsid w:val="00AA51F7"/>
    <w:rsid w:val="00AA5B0F"/>
    <w:rsid w:val="00AA6262"/>
    <w:rsid w:val="00AA73C0"/>
    <w:rsid w:val="00AB314D"/>
    <w:rsid w:val="00AD5B42"/>
    <w:rsid w:val="00AE71A4"/>
    <w:rsid w:val="00AF0C22"/>
    <w:rsid w:val="00AF1E5A"/>
    <w:rsid w:val="00B0039C"/>
    <w:rsid w:val="00B06578"/>
    <w:rsid w:val="00B07E58"/>
    <w:rsid w:val="00B16788"/>
    <w:rsid w:val="00B35621"/>
    <w:rsid w:val="00B438D0"/>
    <w:rsid w:val="00B53CE3"/>
    <w:rsid w:val="00B53F20"/>
    <w:rsid w:val="00B55C66"/>
    <w:rsid w:val="00B62649"/>
    <w:rsid w:val="00B675DD"/>
    <w:rsid w:val="00B67665"/>
    <w:rsid w:val="00B74281"/>
    <w:rsid w:val="00B7496F"/>
    <w:rsid w:val="00B74A3F"/>
    <w:rsid w:val="00B77AE2"/>
    <w:rsid w:val="00B82923"/>
    <w:rsid w:val="00B9052B"/>
    <w:rsid w:val="00B92599"/>
    <w:rsid w:val="00B94FBF"/>
    <w:rsid w:val="00B97157"/>
    <w:rsid w:val="00BA3777"/>
    <w:rsid w:val="00BD003F"/>
    <w:rsid w:val="00BD0879"/>
    <w:rsid w:val="00BD1678"/>
    <w:rsid w:val="00BD16CB"/>
    <w:rsid w:val="00BE07B5"/>
    <w:rsid w:val="00BE447C"/>
    <w:rsid w:val="00BF274E"/>
    <w:rsid w:val="00BF4F2B"/>
    <w:rsid w:val="00C05C3B"/>
    <w:rsid w:val="00C1589E"/>
    <w:rsid w:val="00C17387"/>
    <w:rsid w:val="00C23973"/>
    <w:rsid w:val="00C240B7"/>
    <w:rsid w:val="00C32352"/>
    <w:rsid w:val="00C32C15"/>
    <w:rsid w:val="00C340DD"/>
    <w:rsid w:val="00C376E3"/>
    <w:rsid w:val="00C46D8C"/>
    <w:rsid w:val="00C516DE"/>
    <w:rsid w:val="00C531D9"/>
    <w:rsid w:val="00C57532"/>
    <w:rsid w:val="00C62A6C"/>
    <w:rsid w:val="00C65FC3"/>
    <w:rsid w:val="00C71F93"/>
    <w:rsid w:val="00C92505"/>
    <w:rsid w:val="00C932DB"/>
    <w:rsid w:val="00C941EE"/>
    <w:rsid w:val="00C953F1"/>
    <w:rsid w:val="00CB26AF"/>
    <w:rsid w:val="00CB5E4E"/>
    <w:rsid w:val="00CC6247"/>
    <w:rsid w:val="00CD0BC3"/>
    <w:rsid w:val="00CD4D61"/>
    <w:rsid w:val="00CE48C7"/>
    <w:rsid w:val="00CE4E69"/>
    <w:rsid w:val="00CE590B"/>
    <w:rsid w:val="00D0755F"/>
    <w:rsid w:val="00D07E12"/>
    <w:rsid w:val="00D1234A"/>
    <w:rsid w:val="00D14226"/>
    <w:rsid w:val="00D171C8"/>
    <w:rsid w:val="00D21149"/>
    <w:rsid w:val="00D32F0F"/>
    <w:rsid w:val="00D331EB"/>
    <w:rsid w:val="00D43471"/>
    <w:rsid w:val="00D457CC"/>
    <w:rsid w:val="00D51A30"/>
    <w:rsid w:val="00D51BAD"/>
    <w:rsid w:val="00D54675"/>
    <w:rsid w:val="00D64A09"/>
    <w:rsid w:val="00D671A0"/>
    <w:rsid w:val="00D7120F"/>
    <w:rsid w:val="00D713B8"/>
    <w:rsid w:val="00D71A55"/>
    <w:rsid w:val="00D73841"/>
    <w:rsid w:val="00D77024"/>
    <w:rsid w:val="00D870B3"/>
    <w:rsid w:val="00D87893"/>
    <w:rsid w:val="00D90646"/>
    <w:rsid w:val="00D95224"/>
    <w:rsid w:val="00DA2A6B"/>
    <w:rsid w:val="00DB46C9"/>
    <w:rsid w:val="00DC2C8B"/>
    <w:rsid w:val="00DC4CA5"/>
    <w:rsid w:val="00DD75CA"/>
    <w:rsid w:val="00DE15D5"/>
    <w:rsid w:val="00DE20E4"/>
    <w:rsid w:val="00DE25A9"/>
    <w:rsid w:val="00DE26E8"/>
    <w:rsid w:val="00DE3EEC"/>
    <w:rsid w:val="00DF3806"/>
    <w:rsid w:val="00DF708F"/>
    <w:rsid w:val="00E0684A"/>
    <w:rsid w:val="00E13E03"/>
    <w:rsid w:val="00E21ED2"/>
    <w:rsid w:val="00E23B67"/>
    <w:rsid w:val="00E27B09"/>
    <w:rsid w:val="00E31E44"/>
    <w:rsid w:val="00E375B1"/>
    <w:rsid w:val="00E44D7E"/>
    <w:rsid w:val="00E44E2A"/>
    <w:rsid w:val="00E739B9"/>
    <w:rsid w:val="00E7508C"/>
    <w:rsid w:val="00E804EE"/>
    <w:rsid w:val="00E91F10"/>
    <w:rsid w:val="00E92C7D"/>
    <w:rsid w:val="00EA67E2"/>
    <w:rsid w:val="00EC0893"/>
    <w:rsid w:val="00EC2653"/>
    <w:rsid w:val="00EC29D6"/>
    <w:rsid w:val="00ED4467"/>
    <w:rsid w:val="00ED6910"/>
    <w:rsid w:val="00EE706B"/>
    <w:rsid w:val="00EE79CF"/>
    <w:rsid w:val="00EE7A14"/>
    <w:rsid w:val="00EF1554"/>
    <w:rsid w:val="00EF3834"/>
    <w:rsid w:val="00EF3A5B"/>
    <w:rsid w:val="00F15634"/>
    <w:rsid w:val="00F22EED"/>
    <w:rsid w:val="00F25FF6"/>
    <w:rsid w:val="00F3373E"/>
    <w:rsid w:val="00F400E7"/>
    <w:rsid w:val="00F41B47"/>
    <w:rsid w:val="00F42972"/>
    <w:rsid w:val="00F51FB5"/>
    <w:rsid w:val="00F54745"/>
    <w:rsid w:val="00F55B68"/>
    <w:rsid w:val="00F56AB9"/>
    <w:rsid w:val="00F620DA"/>
    <w:rsid w:val="00F733FA"/>
    <w:rsid w:val="00F73D45"/>
    <w:rsid w:val="00F77123"/>
    <w:rsid w:val="00F82962"/>
    <w:rsid w:val="00F82ECC"/>
    <w:rsid w:val="00F83398"/>
    <w:rsid w:val="00F935A0"/>
    <w:rsid w:val="00FA78A0"/>
    <w:rsid w:val="00FB0A88"/>
    <w:rsid w:val="00FB1900"/>
    <w:rsid w:val="00FB5C89"/>
    <w:rsid w:val="00FD3FA0"/>
    <w:rsid w:val="00FE4402"/>
    <w:rsid w:val="00FE4F12"/>
    <w:rsid w:val="00FF1D63"/>
    <w:rsid w:val="00FF4C59"/>
    <w:rsid w:val="00FF6BD8"/>
    <w:rsid w:val="00FF7E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1460"/>
  <w15:chartTrackingRefBased/>
  <w15:docId w15:val="{01DCDF4D-9E28-7A4B-85AC-AFF71051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F42972"/>
    <w:pPr>
      <w:ind w:left="708"/>
      <w:jc w:val="both"/>
    </w:pPr>
    <w:rPr>
      <w:rFonts w:ascii="Arial" w:eastAsia="Times New Roman" w:hAnsi="Arial" w:cs="Times New Roman"/>
      <w:sz w:val="24"/>
      <w:szCs w:val="20"/>
      <w:lang w:val="es-MX"/>
    </w:rPr>
  </w:style>
  <w:style w:type="character" w:customStyle="1" w:styleId="SangradetextonormalCar">
    <w:name w:val="Sangría de texto normal Car"/>
    <w:basedOn w:val="Fuentedeprrafopredeter"/>
    <w:link w:val="Sangradetextonormal"/>
    <w:rsid w:val="00F42972"/>
    <w:rPr>
      <w:rFonts w:ascii="Arial" w:eastAsia="Times New Roman" w:hAnsi="Arial" w:cs="Times New Roman"/>
      <w:sz w:val="24"/>
      <w:szCs w:val="20"/>
      <w:lang w:val="es-MX"/>
    </w:rPr>
  </w:style>
  <w:style w:type="paragraph" w:styleId="Sangra2detindependiente">
    <w:name w:val="Body Text Indent 2"/>
    <w:basedOn w:val="Normal"/>
    <w:link w:val="Sangra2detindependienteCar"/>
    <w:rsid w:val="00F42972"/>
    <w:pPr>
      <w:widowControl w:val="0"/>
      <w:ind w:firstLine="708"/>
      <w:jc w:val="both"/>
    </w:pPr>
    <w:rPr>
      <w:rFonts w:ascii="Arial" w:eastAsia="Times New Roman" w:hAnsi="Arial" w:cs="Times New Roman"/>
      <w:snapToGrid w:val="0"/>
      <w:sz w:val="24"/>
      <w:szCs w:val="20"/>
      <w:lang w:val="es-ES_tradnl"/>
    </w:rPr>
  </w:style>
  <w:style w:type="character" w:customStyle="1" w:styleId="Sangra2detindependienteCar">
    <w:name w:val="Sangría 2 de t. independiente Car"/>
    <w:basedOn w:val="Fuentedeprrafopredeter"/>
    <w:link w:val="Sangra2detindependiente"/>
    <w:rsid w:val="00F42972"/>
    <w:rPr>
      <w:rFonts w:ascii="Arial" w:eastAsia="Times New Roman" w:hAnsi="Arial" w:cs="Times New Roman"/>
      <w:snapToGrid w:val="0"/>
      <w:sz w:val="24"/>
      <w:szCs w:val="20"/>
      <w:lang w:val="es-ES_tradnl"/>
    </w:rPr>
  </w:style>
  <w:style w:type="paragraph" w:styleId="Textoindependiente">
    <w:name w:val="Body Text"/>
    <w:basedOn w:val="Normal"/>
    <w:link w:val="TextoindependienteCar"/>
    <w:rsid w:val="00F42972"/>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F42972"/>
    <w:rPr>
      <w:rFonts w:ascii="Arial" w:eastAsia="Times New Roman" w:hAnsi="Arial" w:cs="Times New Roman"/>
      <w:sz w:val="24"/>
      <w:szCs w:val="20"/>
      <w:lang w:val="x-none"/>
    </w:rPr>
  </w:style>
  <w:style w:type="paragraph" w:styleId="Prrafodelista">
    <w:name w:val="List Paragraph"/>
    <w:basedOn w:val="Normal"/>
    <w:uiPriority w:val="34"/>
    <w:qFormat/>
    <w:rsid w:val="00F42972"/>
    <w:pPr>
      <w:ind w:left="720"/>
      <w:contextualSpacing/>
    </w:pPr>
    <w:rPr>
      <w:rFonts w:ascii="Arial" w:eastAsia="Times New Roman" w:hAnsi="Arial" w:cs="Times New Roman"/>
      <w:sz w:val="24"/>
      <w:szCs w:val="20"/>
    </w:rPr>
  </w:style>
  <w:style w:type="paragraph" w:styleId="Encabezado">
    <w:name w:val="header"/>
    <w:basedOn w:val="Normal"/>
    <w:link w:val="EncabezadoCar"/>
    <w:unhideWhenUsed/>
    <w:rsid w:val="00F42972"/>
    <w:pPr>
      <w:tabs>
        <w:tab w:val="center" w:pos="4419"/>
        <w:tab w:val="right" w:pos="8838"/>
      </w:tabs>
    </w:pPr>
    <w:rPr>
      <w:rFonts w:ascii="Times New Roman" w:eastAsia="Times New Roman" w:hAnsi="Times New Roman" w:cs="Times New Roman"/>
      <w:sz w:val="24"/>
      <w:szCs w:val="24"/>
      <w:lang w:val="es-ES"/>
    </w:rPr>
  </w:style>
  <w:style w:type="character" w:customStyle="1" w:styleId="EncabezadoCar">
    <w:name w:val="Encabezado Car"/>
    <w:basedOn w:val="Fuentedeprrafopredeter"/>
    <w:link w:val="Encabezado"/>
    <w:rsid w:val="00F42972"/>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F42972"/>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F4297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F42972"/>
    <w:rPr>
      <w:vertAlign w:val="superscript"/>
    </w:rPr>
  </w:style>
  <w:style w:type="paragraph" w:styleId="Piedepgina">
    <w:name w:val="footer"/>
    <w:basedOn w:val="Normal"/>
    <w:link w:val="PiedepginaCar"/>
    <w:uiPriority w:val="99"/>
    <w:unhideWhenUsed/>
    <w:rsid w:val="008F67DE"/>
    <w:pPr>
      <w:tabs>
        <w:tab w:val="center" w:pos="4252"/>
        <w:tab w:val="right" w:pos="8504"/>
      </w:tabs>
    </w:pPr>
  </w:style>
  <w:style w:type="character" w:customStyle="1" w:styleId="PiedepginaCar">
    <w:name w:val="Pie de página Car"/>
    <w:basedOn w:val="Fuentedeprrafopredeter"/>
    <w:link w:val="Piedepgina"/>
    <w:uiPriority w:val="99"/>
    <w:rsid w:val="008F67DE"/>
  </w:style>
  <w:style w:type="table" w:styleId="Tablaconcuadrcula">
    <w:name w:val="Table Grid"/>
    <w:basedOn w:val="Tablanormal"/>
    <w:uiPriority w:val="39"/>
    <w:rsid w:val="0082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46B12"/>
    <w:rPr>
      <w:color w:val="0563C1" w:themeColor="hyperlink"/>
      <w:u w:val="single"/>
    </w:rPr>
  </w:style>
  <w:style w:type="character" w:styleId="Mencinsinresolver">
    <w:name w:val="Unresolved Mention"/>
    <w:basedOn w:val="Fuentedeprrafopredeter"/>
    <w:uiPriority w:val="99"/>
    <w:semiHidden/>
    <w:unhideWhenUsed/>
    <w:rsid w:val="00946B12"/>
    <w:rPr>
      <w:color w:val="605E5C"/>
      <w:shd w:val="clear" w:color="auto" w:fill="E1DFDD"/>
    </w:rPr>
  </w:style>
  <w:style w:type="paragraph" w:styleId="NormalWeb">
    <w:name w:val="Normal (Web)"/>
    <w:basedOn w:val="Normal"/>
    <w:uiPriority w:val="99"/>
    <w:semiHidden/>
    <w:unhideWhenUsed/>
    <w:rsid w:val="00AB314D"/>
    <w:pPr>
      <w:spacing w:before="100" w:beforeAutospacing="1" w:after="100" w:afterAutospacing="1"/>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5486">
      <w:bodyDiv w:val="1"/>
      <w:marLeft w:val="0"/>
      <w:marRight w:val="0"/>
      <w:marTop w:val="0"/>
      <w:marBottom w:val="0"/>
      <w:divBdr>
        <w:top w:val="none" w:sz="0" w:space="0" w:color="auto"/>
        <w:left w:val="none" w:sz="0" w:space="0" w:color="auto"/>
        <w:bottom w:val="none" w:sz="0" w:space="0" w:color="auto"/>
        <w:right w:val="none" w:sz="0" w:space="0" w:color="auto"/>
      </w:divBdr>
    </w:div>
    <w:div w:id="123157569">
      <w:bodyDiv w:val="1"/>
      <w:marLeft w:val="0"/>
      <w:marRight w:val="0"/>
      <w:marTop w:val="0"/>
      <w:marBottom w:val="0"/>
      <w:divBdr>
        <w:top w:val="none" w:sz="0" w:space="0" w:color="auto"/>
        <w:left w:val="none" w:sz="0" w:space="0" w:color="auto"/>
        <w:bottom w:val="none" w:sz="0" w:space="0" w:color="auto"/>
        <w:right w:val="none" w:sz="0" w:space="0" w:color="auto"/>
      </w:divBdr>
      <w:divsChild>
        <w:div w:id="416170749">
          <w:marLeft w:val="0"/>
          <w:marRight w:val="0"/>
          <w:marTop w:val="0"/>
          <w:marBottom w:val="0"/>
          <w:divBdr>
            <w:top w:val="none" w:sz="0" w:space="0" w:color="auto"/>
            <w:left w:val="none" w:sz="0" w:space="0" w:color="auto"/>
            <w:bottom w:val="none" w:sz="0" w:space="0" w:color="auto"/>
            <w:right w:val="none" w:sz="0" w:space="0" w:color="auto"/>
          </w:divBdr>
          <w:divsChild>
            <w:div w:id="1178084155">
              <w:marLeft w:val="0"/>
              <w:marRight w:val="0"/>
              <w:marTop w:val="0"/>
              <w:marBottom w:val="0"/>
              <w:divBdr>
                <w:top w:val="none" w:sz="0" w:space="0" w:color="auto"/>
                <w:left w:val="none" w:sz="0" w:space="0" w:color="auto"/>
                <w:bottom w:val="none" w:sz="0" w:space="0" w:color="auto"/>
                <w:right w:val="none" w:sz="0" w:space="0" w:color="auto"/>
              </w:divBdr>
              <w:divsChild>
                <w:div w:id="1405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4786">
      <w:bodyDiv w:val="1"/>
      <w:marLeft w:val="0"/>
      <w:marRight w:val="0"/>
      <w:marTop w:val="0"/>
      <w:marBottom w:val="0"/>
      <w:divBdr>
        <w:top w:val="none" w:sz="0" w:space="0" w:color="auto"/>
        <w:left w:val="none" w:sz="0" w:space="0" w:color="auto"/>
        <w:bottom w:val="none" w:sz="0" w:space="0" w:color="auto"/>
        <w:right w:val="none" w:sz="0" w:space="0" w:color="auto"/>
      </w:divBdr>
    </w:div>
    <w:div w:id="1291016835">
      <w:bodyDiv w:val="1"/>
      <w:marLeft w:val="0"/>
      <w:marRight w:val="0"/>
      <w:marTop w:val="0"/>
      <w:marBottom w:val="0"/>
      <w:divBdr>
        <w:top w:val="none" w:sz="0" w:space="0" w:color="auto"/>
        <w:left w:val="none" w:sz="0" w:space="0" w:color="auto"/>
        <w:bottom w:val="none" w:sz="0" w:space="0" w:color="auto"/>
        <w:right w:val="none" w:sz="0" w:space="0" w:color="auto"/>
      </w:divBdr>
      <w:divsChild>
        <w:div w:id="813333491">
          <w:marLeft w:val="0"/>
          <w:marRight w:val="0"/>
          <w:marTop w:val="0"/>
          <w:marBottom w:val="0"/>
          <w:divBdr>
            <w:top w:val="none" w:sz="0" w:space="0" w:color="auto"/>
            <w:left w:val="none" w:sz="0" w:space="0" w:color="auto"/>
            <w:bottom w:val="none" w:sz="0" w:space="0" w:color="auto"/>
            <w:right w:val="none" w:sz="0" w:space="0" w:color="auto"/>
          </w:divBdr>
          <w:divsChild>
            <w:div w:id="1374234004">
              <w:marLeft w:val="0"/>
              <w:marRight w:val="0"/>
              <w:marTop w:val="0"/>
              <w:marBottom w:val="0"/>
              <w:divBdr>
                <w:top w:val="none" w:sz="0" w:space="0" w:color="auto"/>
                <w:left w:val="none" w:sz="0" w:space="0" w:color="auto"/>
                <w:bottom w:val="none" w:sz="0" w:space="0" w:color="auto"/>
                <w:right w:val="none" w:sz="0" w:space="0" w:color="auto"/>
              </w:divBdr>
              <w:divsChild>
                <w:div w:id="573702953">
                  <w:marLeft w:val="0"/>
                  <w:marRight w:val="0"/>
                  <w:marTop w:val="0"/>
                  <w:marBottom w:val="0"/>
                  <w:divBdr>
                    <w:top w:val="none" w:sz="0" w:space="0" w:color="auto"/>
                    <w:left w:val="none" w:sz="0" w:space="0" w:color="auto"/>
                    <w:bottom w:val="none" w:sz="0" w:space="0" w:color="auto"/>
                    <w:right w:val="none" w:sz="0" w:space="0" w:color="auto"/>
                  </w:divBdr>
                  <w:divsChild>
                    <w:div w:id="9583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esjpm@iusticiamilitar.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cionejecutiva@justiciamilitar.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cumbe79@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unicacionesjpm@justiciamilitar.gov.co" TargetMode="External"/><Relationship Id="rId4" Type="http://schemas.openxmlformats.org/officeDocument/2006/relationships/settings" Target="settings.xml"/><Relationship Id="rId9" Type="http://schemas.openxmlformats.org/officeDocument/2006/relationships/hyperlink" Target="mailto:edcurnbe79@gmail.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edcumbe79@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21303-FCB7-4730-9CD0-34D09D1D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2228</Words>
  <Characters>12255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2020-06-18T15:21:00Z</dcterms:created>
  <dcterms:modified xsi:type="dcterms:W3CDTF">2020-06-18T15:21:00Z</dcterms:modified>
</cp:coreProperties>
</file>