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237"/>
      </w:tblGrid>
      <w:tr w:rsidR="00F15D32" w:rsidRPr="00F15D32" w14:paraId="32D4AC65" w14:textId="77777777" w:rsidTr="009C06EC">
        <w:tc>
          <w:tcPr>
            <w:tcW w:w="2297" w:type="dxa"/>
            <w:vAlign w:val="center"/>
          </w:tcPr>
          <w:p w14:paraId="50D87A4C" w14:textId="77777777" w:rsidR="00F15D32" w:rsidRPr="00F15D32" w:rsidRDefault="00F15D32" w:rsidP="00F15D32">
            <w:pPr>
              <w:spacing w:line="276"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Ciudad y fecha</w:t>
            </w:r>
          </w:p>
        </w:tc>
        <w:tc>
          <w:tcPr>
            <w:tcW w:w="6237" w:type="dxa"/>
          </w:tcPr>
          <w:p w14:paraId="30A4B956" w14:textId="77777777" w:rsidR="009C06EC" w:rsidRDefault="00F15D32" w:rsidP="00F15D32">
            <w:pPr>
              <w:spacing w:line="276" w:lineRule="auto"/>
              <w:ind w:right="-427"/>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 xml:space="preserve">Bogotá, D.C., </w:t>
            </w:r>
            <w:r>
              <w:rPr>
                <w:rFonts w:ascii="Century Gothic" w:eastAsia="Times New Roman" w:hAnsi="Century Gothic" w:cs="Arial"/>
                <w:b/>
                <w:sz w:val="24"/>
                <w:szCs w:val="24"/>
                <w:lang w:val="es-ES"/>
              </w:rPr>
              <w:t>doce</w:t>
            </w:r>
            <w:r w:rsidRPr="00F15D32">
              <w:rPr>
                <w:rFonts w:ascii="Century Gothic" w:eastAsia="Times New Roman" w:hAnsi="Century Gothic" w:cs="Arial"/>
                <w:b/>
                <w:sz w:val="24"/>
                <w:szCs w:val="24"/>
                <w:lang w:val="es-ES"/>
              </w:rPr>
              <w:t xml:space="preserve"> (</w:t>
            </w:r>
            <w:r>
              <w:rPr>
                <w:rFonts w:ascii="Century Gothic" w:eastAsia="Times New Roman" w:hAnsi="Century Gothic" w:cs="Arial"/>
                <w:b/>
                <w:sz w:val="24"/>
                <w:szCs w:val="24"/>
                <w:lang w:val="es-ES"/>
              </w:rPr>
              <w:t>12</w:t>
            </w:r>
            <w:r w:rsidRPr="00F15D32">
              <w:rPr>
                <w:rFonts w:ascii="Century Gothic" w:eastAsia="Times New Roman" w:hAnsi="Century Gothic" w:cs="Arial"/>
                <w:b/>
                <w:sz w:val="24"/>
                <w:szCs w:val="24"/>
                <w:lang w:val="es-ES"/>
              </w:rPr>
              <w:t xml:space="preserve">) de </w:t>
            </w:r>
            <w:r>
              <w:rPr>
                <w:rFonts w:ascii="Century Gothic" w:eastAsia="Times New Roman" w:hAnsi="Century Gothic" w:cs="Arial"/>
                <w:b/>
                <w:sz w:val="24"/>
                <w:szCs w:val="24"/>
                <w:lang w:val="es-ES"/>
              </w:rPr>
              <w:t>junio</w:t>
            </w:r>
            <w:r w:rsidRPr="00F15D32">
              <w:rPr>
                <w:rFonts w:ascii="Century Gothic" w:eastAsia="Times New Roman" w:hAnsi="Century Gothic" w:cs="Arial"/>
                <w:b/>
                <w:sz w:val="24"/>
                <w:szCs w:val="24"/>
                <w:lang w:val="es-ES"/>
              </w:rPr>
              <w:t xml:space="preserve"> </w:t>
            </w:r>
            <w:r w:rsidRPr="00F15D32">
              <w:rPr>
                <w:rFonts w:ascii="Century Gothic" w:eastAsia="Times New Roman" w:hAnsi="Century Gothic" w:cs="Arial"/>
                <w:b/>
                <w:sz w:val="24"/>
                <w:szCs w:val="24"/>
                <w:lang w:val="es-ES"/>
              </w:rPr>
              <w:fldChar w:fldCharType="begin"/>
            </w:r>
            <w:r w:rsidRPr="00F15D32">
              <w:rPr>
                <w:rFonts w:ascii="Century Gothic" w:eastAsia="Times New Roman" w:hAnsi="Century Gothic" w:cs="Arial"/>
                <w:b/>
                <w:sz w:val="24"/>
                <w:szCs w:val="24"/>
                <w:lang w:val="es-ES"/>
              </w:rPr>
              <w:instrText xml:space="preserve"> MERGEFIELD FECHA_PROYECTÓ_EL_AUTO_ADMISORIO </w:instrText>
            </w:r>
            <w:r w:rsidRPr="00F15D32">
              <w:rPr>
                <w:rFonts w:ascii="Century Gothic" w:eastAsia="Times New Roman" w:hAnsi="Century Gothic" w:cs="Arial"/>
                <w:b/>
                <w:sz w:val="24"/>
                <w:szCs w:val="24"/>
                <w:lang w:val="es-ES"/>
              </w:rPr>
              <w:fldChar w:fldCharType="separate"/>
            </w:r>
            <w:r w:rsidRPr="00F15D32">
              <w:rPr>
                <w:rFonts w:ascii="Century Gothic" w:eastAsia="Times New Roman" w:hAnsi="Century Gothic" w:cs="Arial"/>
                <w:b/>
                <w:sz w:val="24"/>
                <w:szCs w:val="24"/>
                <w:lang w:val="es-ES"/>
              </w:rPr>
              <w:t xml:space="preserve">de dos mil veinte </w:t>
            </w:r>
          </w:p>
          <w:p w14:paraId="602627E0" w14:textId="2B211EBB" w:rsidR="00F15D32" w:rsidRPr="00F15D32" w:rsidRDefault="00F15D32" w:rsidP="00F15D32">
            <w:pPr>
              <w:spacing w:line="276" w:lineRule="auto"/>
              <w:ind w:right="-427"/>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(2020)</w:t>
            </w:r>
            <w:r w:rsidRPr="00F15D32">
              <w:rPr>
                <w:rFonts w:ascii="Century Gothic" w:eastAsia="Times New Roman" w:hAnsi="Century Gothic" w:cs="Arial"/>
                <w:b/>
                <w:sz w:val="24"/>
                <w:szCs w:val="24"/>
                <w:lang w:val="es-ES"/>
              </w:rPr>
              <w:fldChar w:fldCharType="end"/>
            </w:r>
          </w:p>
        </w:tc>
      </w:tr>
      <w:tr w:rsidR="00F15D32" w:rsidRPr="00F15D32" w14:paraId="1D40DEB2" w14:textId="77777777" w:rsidTr="009C06EC">
        <w:tc>
          <w:tcPr>
            <w:tcW w:w="2297" w:type="dxa"/>
            <w:vAlign w:val="center"/>
          </w:tcPr>
          <w:p w14:paraId="23E66760" w14:textId="77777777" w:rsidR="00F15D32" w:rsidRPr="00F15D32" w:rsidRDefault="00F15D32" w:rsidP="00F15D32">
            <w:pPr>
              <w:spacing w:line="276"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Referencia</w:t>
            </w:r>
          </w:p>
        </w:tc>
        <w:tc>
          <w:tcPr>
            <w:tcW w:w="6237" w:type="dxa"/>
          </w:tcPr>
          <w:p w14:paraId="591888B1" w14:textId="77777777" w:rsidR="00F15D32" w:rsidRPr="00F15D32" w:rsidRDefault="00F15D32" w:rsidP="00F15D32">
            <w:pPr>
              <w:spacing w:line="276"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Expediente No. 110013336034</w:t>
            </w:r>
            <w:r w:rsidRPr="00F15D32">
              <w:rPr>
                <w:rFonts w:ascii="Century Gothic" w:eastAsia="Times New Roman" w:hAnsi="Century Gothic" w:cs="Arial"/>
                <w:b/>
                <w:sz w:val="24"/>
                <w:szCs w:val="24"/>
                <w:lang w:val="es-ES"/>
              </w:rPr>
              <w:fldChar w:fldCharType="begin"/>
            </w:r>
            <w:r w:rsidRPr="00F15D32">
              <w:rPr>
                <w:rFonts w:ascii="Century Gothic" w:eastAsia="Times New Roman" w:hAnsi="Century Gothic" w:cs="Arial"/>
                <w:b/>
                <w:sz w:val="24"/>
                <w:szCs w:val="24"/>
                <w:lang w:val="es-ES"/>
              </w:rPr>
              <w:instrText xml:space="preserve"> MERGEFIELD Año </w:instrText>
            </w:r>
            <w:r w:rsidRPr="00F15D32">
              <w:rPr>
                <w:rFonts w:ascii="Century Gothic" w:eastAsia="Times New Roman" w:hAnsi="Century Gothic" w:cs="Arial"/>
                <w:b/>
                <w:sz w:val="24"/>
                <w:szCs w:val="24"/>
                <w:lang w:val="es-ES"/>
              </w:rPr>
              <w:fldChar w:fldCharType="separate"/>
            </w:r>
            <w:r w:rsidRPr="00F15D32">
              <w:rPr>
                <w:rFonts w:ascii="Century Gothic" w:eastAsia="Times New Roman" w:hAnsi="Century Gothic" w:cs="Arial"/>
                <w:b/>
                <w:sz w:val="24"/>
                <w:szCs w:val="24"/>
                <w:lang w:val="es-ES"/>
              </w:rPr>
              <w:t>20</w:t>
            </w:r>
            <w:r w:rsidRPr="00F15D32">
              <w:rPr>
                <w:rFonts w:ascii="Century Gothic" w:eastAsia="Times New Roman" w:hAnsi="Century Gothic" w:cs="Arial"/>
                <w:b/>
                <w:sz w:val="24"/>
                <w:szCs w:val="24"/>
                <w:lang w:val="es-ES"/>
              </w:rPr>
              <w:fldChar w:fldCharType="end"/>
            </w:r>
            <w:r w:rsidRPr="00F15D32">
              <w:rPr>
                <w:rFonts w:ascii="Century Gothic" w:eastAsia="Times New Roman" w:hAnsi="Century Gothic" w:cs="Arial"/>
                <w:b/>
                <w:sz w:val="24"/>
                <w:szCs w:val="24"/>
                <w:lang w:val="es-ES"/>
              </w:rPr>
              <w:t>2000</w:t>
            </w:r>
            <w:r>
              <w:rPr>
                <w:rFonts w:ascii="Century Gothic" w:eastAsia="Times New Roman" w:hAnsi="Century Gothic" w:cs="Arial"/>
                <w:b/>
                <w:sz w:val="24"/>
                <w:szCs w:val="24"/>
                <w:lang w:val="es-ES"/>
              </w:rPr>
              <w:t>107</w:t>
            </w:r>
            <w:r w:rsidRPr="00F15D32">
              <w:rPr>
                <w:rFonts w:ascii="Century Gothic" w:eastAsia="Times New Roman" w:hAnsi="Century Gothic" w:cs="Arial"/>
                <w:b/>
                <w:sz w:val="24"/>
                <w:szCs w:val="24"/>
                <w:lang w:val="es-ES"/>
              </w:rPr>
              <w:fldChar w:fldCharType="begin"/>
            </w:r>
            <w:r w:rsidRPr="00F15D32">
              <w:rPr>
                <w:rFonts w:ascii="Century Gothic" w:eastAsia="Times New Roman" w:hAnsi="Century Gothic" w:cs="Arial"/>
                <w:b/>
                <w:sz w:val="24"/>
                <w:szCs w:val="24"/>
                <w:lang w:val="es-ES"/>
              </w:rPr>
              <w:instrText xml:space="preserve"> MERGEFIELD radicado </w:instrText>
            </w:r>
            <w:r w:rsidRPr="00F15D32">
              <w:rPr>
                <w:rFonts w:ascii="Century Gothic" w:eastAsia="Times New Roman" w:hAnsi="Century Gothic" w:cs="Arial"/>
                <w:b/>
                <w:sz w:val="24"/>
                <w:szCs w:val="24"/>
                <w:lang w:val="es-ES"/>
              </w:rPr>
              <w:fldChar w:fldCharType="end"/>
            </w:r>
            <w:r w:rsidRPr="00F15D32">
              <w:rPr>
                <w:rFonts w:ascii="Century Gothic" w:eastAsia="Times New Roman" w:hAnsi="Century Gothic" w:cs="Arial"/>
                <w:b/>
                <w:sz w:val="24"/>
                <w:szCs w:val="24"/>
                <w:lang w:val="es-ES"/>
              </w:rPr>
              <w:t>00</w:t>
            </w:r>
          </w:p>
        </w:tc>
      </w:tr>
      <w:tr w:rsidR="00F15D32" w:rsidRPr="00F15D32" w14:paraId="0B339157" w14:textId="77777777" w:rsidTr="009C06EC">
        <w:tc>
          <w:tcPr>
            <w:tcW w:w="2297" w:type="dxa"/>
            <w:vAlign w:val="center"/>
          </w:tcPr>
          <w:p w14:paraId="5CAC17D2" w14:textId="77777777" w:rsidR="00F15D32" w:rsidRPr="00F15D32" w:rsidRDefault="00F15D32" w:rsidP="00F15D32">
            <w:pPr>
              <w:spacing w:line="276"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Accionante</w:t>
            </w:r>
          </w:p>
        </w:tc>
        <w:tc>
          <w:tcPr>
            <w:tcW w:w="6237" w:type="dxa"/>
          </w:tcPr>
          <w:p w14:paraId="511AC63A" w14:textId="77777777" w:rsidR="00F15D32" w:rsidRPr="00F15D32" w:rsidRDefault="000B21D3" w:rsidP="00F15D32">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Wilmar Yesid Flórez Sánchez</w:t>
            </w:r>
          </w:p>
        </w:tc>
      </w:tr>
      <w:tr w:rsidR="00F15D32" w:rsidRPr="00F15D32" w14:paraId="0BDDC242" w14:textId="77777777" w:rsidTr="009C06EC">
        <w:tc>
          <w:tcPr>
            <w:tcW w:w="2297" w:type="dxa"/>
            <w:vAlign w:val="center"/>
          </w:tcPr>
          <w:p w14:paraId="545B6A28" w14:textId="77777777" w:rsidR="00F15D32" w:rsidRPr="00F15D32" w:rsidRDefault="00F15D32" w:rsidP="00F15D32">
            <w:pPr>
              <w:spacing w:line="276"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Accionado</w:t>
            </w:r>
          </w:p>
        </w:tc>
        <w:tc>
          <w:tcPr>
            <w:tcW w:w="6237" w:type="dxa"/>
          </w:tcPr>
          <w:p w14:paraId="5204592C" w14:textId="4B206BBB" w:rsidR="00F15D32" w:rsidRPr="00F15D32" w:rsidRDefault="000B21D3" w:rsidP="00F15D32">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Fondo Nacional de Prestaciones Sociales del Magisterio</w:t>
            </w:r>
            <w:r w:rsidR="00632D73">
              <w:rPr>
                <w:rFonts w:ascii="Century Gothic" w:eastAsia="Times New Roman" w:hAnsi="Century Gothic" w:cs="Arial"/>
                <w:b/>
                <w:sz w:val="24"/>
                <w:szCs w:val="24"/>
                <w:lang w:val="es-ES"/>
              </w:rPr>
              <w:t xml:space="preserve"> – FOMAG – Fiduciaria</w:t>
            </w:r>
            <w:r w:rsidR="00F301DA">
              <w:rPr>
                <w:rFonts w:ascii="Century Gothic" w:eastAsia="Times New Roman" w:hAnsi="Century Gothic" w:cs="Arial"/>
                <w:b/>
                <w:sz w:val="24"/>
                <w:szCs w:val="24"/>
                <w:lang w:val="es-ES"/>
              </w:rPr>
              <w:t xml:space="preserve"> </w:t>
            </w:r>
            <w:r w:rsidR="00632D73">
              <w:rPr>
                <w:rFonts w:ascii="Century Gothic" w:eastAsia="Times New Roman" w:hAnsi="Century Gothic" w:cs="Arial"/>
                <w:b/>
                <w:sz w:val="24"/>
                <w:szCs w:val="24"/>
                <w:lang w:val="es-ES"/>
              </w:rPr>
              <w:t xml:space="preserve">Fiduprevisora </w:t>
            </w:r>
            <w:r w:rsidR="009C476A">
              <w:rPr>
                <w:rFonts w:ascii="Century Gothic" w:eastAsia="Times New Roman" w:hAnsi="Century Gothic" w:cs="Arial"/>
                <w:b/>
                <w:sz w:val="24"/>
                <w:szCs w:val="24"/>
                <w:lang w:val="es-ES"/>
              </w:rPr>
              <w:t>y Secretaría de Educación de Bogotá (Vinculada).</w:t>
            </w:r>
          </w:p>
        </w:tc>
      </w:tr>
      <w:tr w:rsidR="00F15D32" w:rsidRPr="00F15D32" w14:paraId="4F90D95A" w14:textId="77777777" w:rsidTr="009C06EC">
        <w:tc>
          <w:tcPr>
            <w:tcW w:w="2297" w:type="dxa"/>
            <w:vAlign w:val="center"/>
          </w:tcPr>
          <w:p w14:paraId="55720636" w14:textId="77777777" w:rsidR="00F15D32" w:rsidRPr="00F15D32" w:rsidRDefault="00F15D32" w:rsidP="00F15D32">
            <w:pPr>
              <w:spacing w:line="276"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Medio de control</w:t>
            </w:r>
          </w:p>
        </w:tc>
        <w:tc>
          <w:tcPr>
            <w:tcW w:w="6237" w:type="dxa"/>
          </w:tcPr>
          <w:p w14:paraId="12653437" w14:textId="77777777" w:rsidR="00F15D32" w:rsidRPr="00F15D32" w:rsidRDefault="00F15D32" w:rsidP="00F15D32">
            <w:pPr>
              <w:spacing w:line="276"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Tutela</w:t>
            </w:r>
          </w:p>
        </w:tc>
      </w:tr>
      <w:tr w:rsidR="00F15D32" w:rsidRPr="00F15D32" w14:paraId="21B4196F" w14:textId="77777777" w:rsidTr="009C06EC">
        <w:tc>
          <w:tcPr>
            <w:tcW w:w="2297" w:type="dxa"/>
            <w:vAlign w:val="center"/>
          </w:tcPr>
          <w:p w14:paraId="02EF3474" w14:textId="77777777" w:rsidR="00F15D32" w:rsidRPr="00F15D32" w:rsidRDefault="00F15D32" w:rsidP="00F15D32">
            <w:pPr>
              <w:spacing w:line="276"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Asunto</w:t>
            </w:r>
          </w:p>
        </w:tc>
        <w:tc>
          <w:tcPr>
            <w:tcW w:w="6237" w:type="dxa"/>
          </w:tcPr>
          <w:p w14:paraId="2DBC090E" w14:textId="77777777" w:rsidR="00F15D32" w:rsidRPr="00F15D32" w:rsidRDefault="00F15D32" w:rsidP="00F15D32">
            <w:pPr>
              <w:spacing w:line="276"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Sentencia de primera instancia</w:t>
            </w:r>
            <w:bookmarkStart w:id="0" w:name="_GoBack"/>
            <w:bookmarkEnd w:id="0"/>
          </w:p>
        </w:tc>
      </w:tr>
    </w:tbl>
    <w:p w14:paraId="15407C69" w14:textId="77777777" w:rsidR="00F15D32" w:rsidRPr="00F15D32" w:rsidRDefault="00F15D32" w:rsidP="00F15D32">
      <w:pPr>
        <w:spacing w:line="360" w:lineRule="auto"/>
        <w:jc w:val="both"/>
        <w:rPr>
          <w:rFonts w:ascii="Century Gothic" w:eastAsia="Times New Roman" w:hAnsi="Century Gothic" w:cs="Arial"/>
          <w:sz w:val="24"/>
          <w:szCs w:val="24"/>
          <w:lang w:val="es-ES"/>
        </w:rPr>
      </w:pPr>
    </w:p>
    <w:p w14:paraId="65F18DC0" w14:textId="77777777" w:rsidR="00F15D32" w:rsidRPr="00F15D32" w:rsidRDefault="00F15D32" w:rsidP="00F15D32">
      <w:pPr>
        <w:spacing w:line="360" w:lineRule="auto"/>
        <w:jc w:val="center"/>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SENTENCIA</w:t>
      </w:r>
    </w:p>
    <w:p w14:paraId="7ED7F522" w14:textId="77777777" w:rsidR="00F15D32" w:rsidRPr="00F15D32" w:rsidRDefault="00F15D32" w:rsidP="00F15D32">
      <w:pPr>
        <w:spacing w:line="360" w:lineRule="auto"/>
        <w:jc w:val="center"/>
        <w:rPr>
          <w:rFonts w:ascii="Century Gothic" w:eastAsia="Times New Roman" w:hAnsi="Century Gothic" w:cs="Arial"/>
          <w:b/>
          <w:sz w:val="24"/>
          <w:szCs w:val="24"/>
          <w:lang w:val="es-ES"/>
        </w:rPr>
      </w:pPr>
    </w:p>
    <w:p w14:paraId="3DE41941" w14:textId="26709C48" w:rsidR="00F15D32" w:rsidRPr="00F15D32" w:rsidRDefault="00F15D32" w:rsidP="001745ED">
      <w:pPr>
        <w:spacing w:line="360" w:lineRule="auto"/>
        <w:ind w:right="-1"/>
        <w:jc w:val="both"/>
        <w:rPr>
          <w:rFonts w:ascii="Century Gothic" w:eastAsia="Times New Roman" w:hAnsi="Century Gothic" w:cs="Arial"/>
          <w:sz w:val="24"/>
          <w:szCs w:val="24"/>
          <w:vertAlign w:val="subscript"/>
          <w:lang w:val="es-ES"/>
        </w:rPr>
      </w:pPr>
      <w:r w:rsidRPr="00F15D32">
        <w:rPr>
          <w:rFonts w:ascii="Century Gothic" w:eastAsia="Times New Roman" w:hAnsi="Century Gothic" w:cs="Arial"/>
          <w:sz w:val="24"/>
          <w:szCs w:val="24"/>
          <w:lang w:val="es-ES"/>
        </w:rPr>
        <w:t xml:space="preserve">El despacho decide la acción de tutela que presentó </w:t>
      </w:r>
      <w:r w:rsidR="00F54A8B">
        <w:rPr>
          <w:rFonts w:ascii="Century Gothic" w:eastAsia="Times New Roman" w:hAnsi="Century Gothic" w:cs="Arial"/>
          <w:sz w:val="24"/>
          <w:szCs w:val="24"/>
          <w:lang w:val="es-ES"/>
        </w:rPr>
        <w:t xml:space="preserve">en nombre propio el señor Wilmar Yesid </w:t>
      </w:r>
      <w:r w:rsidR="00EF114C">
        <w:rPr>
          <w:rFonts w:ascii="Century Gothic" w:eastAsia="Times New Roman" w:hAnsi="Century Gothic" w:cs="Arial"/>
          <w:sz w:val="24"/>
          <w:szCs w:val="24"/>
          <w:lang w:val="es-ES"/>
        </w:rPr>
        <w:t>Flórez Sánchez</w:t>
      </w:r>
      <w:r w:rsidR="0071553A">
        <w:rPr>
          <w:rFonts w:ascii="Century Gothic" w:eastAsia="Times New Roman" w:hAnsi="Century Gothic" w:cs="Arial"/>
          <w:sz w:val="24"/>
          <w:szCs w:val="24"/>
          <w:lang w:val="es-ES"/>
        </w:rPr>
        <w:t>,</w:t>
      </w:r>
      <w:r w:rsidRPr="00F15D32">
        <w:rPr>
          <w:rFonts w:ascii="Century Gothic" w:eastAsia="Times New Roman" w:hAnsi="Century Gothic" w:cs="Arial"/>
          <w:sz w:val="24"/>
          <w:szCs w:val="24"/>
          <w:lang w:val="es-ES"/>
        </w:rPr>
        <w:t xml:space="preserve"> en contra de</w:t>
      </w:r>
      <w:r w:rsidR="00EF114C">
        <w:rPr>
          <w:rFonts w:ascii="Century Gothic" w:eastAsia="Times New Roman" w:hAnsi="Century Gothic" w:cs="Arial"/>
          <w:sz w:val="24"/>
          <w:szCs w:val="24"/>
          <w:lang w:val="es-ES"/>
        </w:rPr>
        <w:t>l Fondo Nacional de Prestaciones Sociales del Magisterio – FOMAG – Fiduciaria Fiduprevisora</w:t>
      </w:r>
      <w:r w:rsidR="001745ED">
        <w:rPr>
          <w:rFonts w:ascii="Century Gothic" w:eastAsia="Times New Roman" w:hAnsi="Century Gothic" w:cs="Arial"/>
          <w:sz w:val="24"/>
          <w:szCs w:val="24"/>
          <w:lang w:val="es-ES"/>
        </w:rPr>
        <w:t xml:space="preserve"> y la Secretaría de Educación de Bogotá, </w:t>
      </w:r>
      <w:r w:rsidRPr="00F15D32">
        <w:rPr>
          <w:rFonts w:ascii="Century Gothic" w:eastAsia="Times New Roman" w:hAnsi="Century Gothic" w:cs="Arial"/>
          <w:sz w:val="24"/>
          <w:szCs w:val="24"/>
          <w:lang w:val="es-ES"/>
        </w:rPr>
        <w:t xml:space="preserve">con el fin de proteger su derecho fundamental de petición, </w:t>
      </w:r>
      <w:r w:rsidR="00EF114C">
        <w:rPr>
          <w:rFonts w:ascii="Century Gothic" w:eastAsia="Times New Roman" w:hAnsi="Century Gothic" w:cs="Arial"/>
          <w:sz w:val="24"/>
          <w:szCs w:val="24"/>
          <w:lang w:val="es-ES"/>
        </w:rPr>
        <w:t xml:space="preserve">que consideró vulnerado al no obtener respuesta a la solicitud de pensión </w:t>
      </w:r>
      <w:r w:rsidR="004A12D3">
        <w:rPr>
          <w:rFonts w:ascii="Century Gothic" w:eastAsia="Times New Roman" w:hAnsi="Century Gothic" w:cs="Arial"/>
          <w:sz w:val="24"/>
          <w:szCs w:val="24"/>
          <w:lang w:val="es-ES"/>
        </w:rPr>
        <w:t xml:space="preserve">que presentó </w:t>
      </w:r>
      <w:r w:rsidR="00EF114C">
        <w:rPr>
          <w:rFonts w:ascii="Century Gothic" w:eastAsia="Times New Roman" w:hAnsi="Century Gothic" w:cs="Arial"/>
          <w:sz w:val="24"/>
          <w:szCs w:val="24"/>
          <w:lang w:val="es-ES"/>
        </w:rPr>
        <w:t>el 18 de febrero de 2019</w:t>
      </w:r>
      <w:r w:rsidR="00F301DA">
        <w:rPr>
          <w:rFonts w:ascii="Century Gothic" w:eastAsia="Times New Roman" w:hAnsi="Century Gothic" w:cs="Arial"/>
          <w:sz w:val="24"/>
          <w:szCs w:val="24"/>
          <w:lang w:val="es-ES"/>
        </w:rPr>
        <w:t>,</w:t>
      </w:r>
      <w:r w:rsidR="00A77C0B">
        <w:rPr>
          <w:rFonts w:ascii="Century Gothic" w:eastAsia="Times New Roman" w:hAnsi="Century Gothic" w:cs="Arial"/>
          <w:sz w:val="24"/>
          <w:szCs w:val="24"/>
          <w:lang w:val="es-ES"/>
        </w:rPr>
        <w:t xml:space="preserve"> bajo el radicado E-2019-32552.</w:t>
      </w:r>
    </w:p>
    <w:p w14:paraId="72A9AED9" w14:textId="77777777" w:rsidR="00F15D32" w:rsidRPr="00F15D32" w:rsidRDefault="00F15D32" w:rsidP="00F15D32">
      <w:pPr>
        <w:tabs>
          <w:tab w:val="left" w:pos="5472"/>
        </w:tabs>
        <w:spacing w:line="360" w:lineRule="auto"/>
        <w:jc w:val="both"/>
        <w:rPr>
          <w:rFonts w:ascii="Century Gothic" w:eastAsia="Times New Roman" w:hAnsi="Century Gothic" w:cs="Arial"/>
          <w:sz w:val="24"/>
          <w:szCs w:val="24"/>
          <w:lang w:val="es-ES"/>
        </w:rPr>
      </w:pPr>
    </w:p>
    <w:p w14:paraId="58B7D49A" w14:textId="713A2336" w:rsidR="00F15D32" w:rsidRPr="00F301DA" w:rsidRDefault="00F15D32" w:rsidP="00F301DA">
      <w:pPr>
        <w:tabs>
          <w:tab w:val="left" w:pos="5472"/>
        </w:tabs>
        <w:spacing w:line="360" w:lineRule="auto"/>
        <w:jc w:val="center"/>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I. ANTECEDENTES</w:t>
      </w:r>
    </w:p>
    <w:p w14:paraId="1F64002C" w14:textId="77777777" w:rsidR="00F15D32" w:rsidRPr="00F15D32" w:rsidRDefault="00F15D32" w:rsidP="00F15D32">
      <w:pPr>
        <w:tabs>
          <w:tab w:val="left" w:pos="5472"/>
        </w:tabs>
        <w:spacing w:line="360"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 xml:space="preserve">1. Síntesis del caso </w:t>
      </w:r>
    </w:p>
    <w:p w14:paraId="5A6764DC" w14:textId="77777777" w:rsidR="00F15D32" w:rsidRPr="00F15D32" w:rsidRDefault="00F15D32" w:rsidP="00F15D32">
      <w:pPr>
        <w:tabs>
          <w:tab w:val="left" w:pos="5472"/>
        </w:tabs>
        <w:spacing w:line="360" w:lineRule="auto"/>
        <w:jc w:val="both"/>
        <w:rPr>
          <w:rFonts w:ascii="Century Gothic" w:eastAsia="Times New Roman" w:hAnsi="Century Gothic" w:cs="Arial"/>
          <w:b/>
          <w:sz w:val="24"/>
          <w:szCs w:val="24"/>
          <w:lang w:val="es-ES"/>
        </w:rPr>
      </w:pPr>
    </w:p>
    <w:p w14:paraId="5404DF3B" w14:textId="44A64406" w:rsidR="00F301DA" w:rsidRDefault="00F15D32" w:rsidP="00F15D32">
      <w:pPr>
        <w:tabs>
          <w:tab w:val="left" w:pos="5472"/>
        </w:tabs>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bCs/>
          <w:sz w:val="24"/>
          <w:szCs w:val="24"/>
          <w:lang w:val="es-ES"/>
        </w:rPr>
        <w:t>1.</w:t>
      </w:r>
      <w:r w:rsidR="00F301DA">
        <w:rPr>
          <w:rFonts w:ascii="Century Gothic" w:eastAsia="Times New Roman" w:hAnsi="Century Gothic" w:cs="Arial"/>
          <w:bCs/>
          <w:sz w:val="24"/>
          <w:szCs w:val="24"/>
          <w:lang w:val="es-ES"/>
        </w:rPr>
        <w:t xml:space="preserve"> El 18 de febrero de 2019, el accionante presentó solicitud de pensión ante </w:t>
      </w:r>
      <w:r w:rsidR="00B133CA">
        <w:rPr>
          <w:rFonts w:ascii="Century Gothic" w:eastAsia="Times New Roman" w:hAnsi="Century Gothic" w:cs="Arial"/>
          <w:bCs/>
          <w:sz w:val="24"/>
          <w:szCs w:val="24"/>
          <w:lang w:val="es-ES"/>
        </w:rPr>
        <w:t>la</w:t>
      </w:r>
      <w:r w:rsidR="00F301DA">
        <w:rPr>
          <w:rFonts w:ascii="Century Gothic" w:eastAsia="Times New Roman" w:hAnsi="Century Gothic" w:cs="Arial"/>
          <w:bCs/>
          <w:sz w:val="24"/>
          <w:szCs w:val="24"/>
          <w:lang w:val="es-ES"/>
        </w:rPr>
        <w:t xml:space="preserve"> Secretaría de Educación de Bogotá D.C., bajo el </w:t>
      </w:r>
      <w:r w:rsidR="00F301DA">
        <w:rPr>
          <w:rFonts w:ascii="Century Gothic" w:eastAsia="Times New Roman" w:hAnsi="Century Gothic" w:cs="Arial"/>
          <w:sz w:val="24"/>
          <w:szCs w:val="24"/>
          <w:lang w:val="es-ES"/>
        </w:rPr>
        <w:t xml:space="preserve">radicado E-2019-32552. Así, </w:t>
      </w:r>
      <w:r w:rsidR="00AF56C0">
        <w:rPr>
          <w:rFonts w:ascii="Century Gothic" w:eastAsia="Times New Roman" w:hAnsi="Century Gothic" w:cs="Arial"/>
          <w:sz w:val="24"/>
          <w:szCs w:val="24"/>
          <w:lang w:val="es-ES"/>
        </w:rPr>
        <w:t xml:space="preserve">el señor Flórez Sánchez </w:t>
      </w:r>
      <w:r w:rsidR="00F301DA">
        <w:rPr>
          <w:rFonts w:ascii="Century Gothic" w:eastAsia="Times New Roman" w:hAnsi="Century Gothic" w:cs="Arial"/>
          <w:sz w:val="24"/>
          <w:szCs w:val="24"/>
          <w:lang w:val="es-ES"/>
        </w:rPr>
        <w:t>señaló que el accionado vulneró su derecho fundamental de petición, dado que omitió dar respuesta dentro del término que dispuso la Ley 100 de 1993.</w:t>
      </w:r>
    </w:p>
    <w:p w14:paraId="657619A4" w14:textId="1283489D" w:rsidR="00F15D32" w:rsidRPr="00F301DA" w:rsidRDefault="00F301DA" w:rsidP="00F15D32">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2. Indicó que para</w:t>
      </w:r>
      <w:r>
        <w:rPr>
          <w:rFonts w:ascii="Century Gothic" w:eastAsia="Times New Roman" w:hAnsi="Century Gothic" w:cs="Arial"/>
          <w:bCs/>
          <w:sz w:val="24"/>
          <w:szCs w:val="24"/>
          <w:lang w:val="es-ES"/>
        </w:rPr>
        <w:t xml:space="preserve"> </w:t>
      </w:r>
      <w:r w:rsidR="0036261E">
        <w:rPr>
          <w:rFonts w:ascii="Century Gothic" w:eastAsia="Times New Roman" w:hAnsi="Century Gothic" w:cs="Arial"/>
          <w:bCs/>
          <w:sz w:val="24"/>
          <w:szCs w:val="24"/>
          <w:lang w:val="es-ES"/>
        </w:rPr>
        <w:t>resolver solicitudes de reconocimiento pensional</w:t>
      </w:r>
      <w:r>
        <w:rPr>
          <w:rFonts w:ascii="Century Gothic" w:eastAsia="Times New Roman" w:hAnsi="Century Gothic" w:cs="Arial"/>
          <w:bCs/>
          <w:sz w:val="24"/>
          <w:szCs w:val="24"/>
          <w:lang w:val="es-ES"/>
        </w:rPr>
        <w:t xml:space="preserve"> se tiene </w:t>
      </w:r>
      <w:r w:rsidR="004C282D">
        <w:rPr>
          <w:rFonts w:ascii="Century Gothic" w:eastAsia="Times New Roman" w:hAnsi="Century Gothic" w:cs="Arial"/>
          <w:bCs/>
          <w:sz w:val="24"/>
          <w:szCs w:val="24"/>
          <w:lang w:val="es-ES"/>
        </w:rPr>
        <w:t xml:space="preserve">un </w:t>
      </w:r>
      <w:r w:rsidR="008E2588">
        <w:rPr>
          <w:rFonts w:ascii="Century Gothic" w:eastAsia="Times New Roman" w:hAnsi="Century Gothic" w:cs="Arial"/>
          <w:bCs/>
          <w:sz w:val="24"/>
          <w:szCs w:val="24"/>
          <w:lang w:val="es-ES"/>
        </w:rPr>
        <w:t>tiempo máximo</w:t>
      </w:r>
      <w:r w:rsidR="004C282D">
        <w:rPr>
          <w:rFonts w:ascii="Century Gothic" w:eastAsia="Times New Roman" w:hAnsi="Century Gothic" w:cs="Arial"/>
          <w:bCs/>
          <w:sz w:val="24"/>
          <w:szCs w:val="24"/>
          <w:lang w:val="es-ES"/>
        </w:rPr>
        <w:t xml:space="preserve"> de 4 meses</w:t>
      </w:r>
      <w:r w:rsidRPr="00F15D32">
        <w:rPr>
          <w:rFonts w:ascii="Century Gothic" w:hAnsi="Century Gothic"/>
          <w:sz w:val="24"/>
          <w:szCs w:val="24"/>
          <w:vertAlign w:val="superscript"/>
          <w:lang w:val="es-ES"/>
        </w:rPr>
        <w:footnoteReference w:id="2"/>
      </w:r>
      <w:r w:rsidR="00F15D32" w:rsidRPr="00F15D32">
        <w:rPr>
          <w:rFonts w:ascii="Century Gothic" w:hAnsi="Century Gothic" w:cs="Arial"/>
          <w:sz w:val="24"/>
          <w:szCs w:val="24"/>
          <w:lang w:val="es-ES"/>
        </w:rPr>
        <w:t>.</w:t>
      </w:r>
    </w:p>
    <w:p w14:paraId="2FD337C5" w14:textId="77777777" w:rsidR="00F301DA" w:rsidRPr="00F15D32" w:rsidRDefault="00F301DA" w:rsidP="00F15D32">
      <w:pPr>
        <w:tabs>
          <w:tab w:val="left" w:pos="5472"/>
        </w:tabs>
        <w:spacing w:line="360" w:lineRule="auto"/>
        <w:jc w:val="both"/>
        <w:rPr>
          <w:rFonts w:ascii="Century Gothic" w:eastAsia="Times New Roman" w:hAnsi="Century Gothic" w:cs="Arial"/>
          <w:bCs/>
          <w:sz w:val="24"/>
          <w:szCs w:val="24"/>
          <w:lang w:val="es-ES"/>
        </w:rPr>
      </w:pPr>
    </w:p>
    <w:p w14:paraId="0A061289" w14:textId="77777777" w:rsidR="00F15D32" w:rsidRPr="00F15D32" w:rsidRDefault="00F15D32" w:rsidP="00F15D32">
      <w:pPr>
        <w:spacing w:line="360" w:lineRule="auto"/>
        <w:jc w:val="both"/>
        <w:rPr>
          <w:rFonts w:ascii="Century Gothic" w:eastAsia="Times New Roman" w:hAnsi="Century Gothic" w:cs="Arial"/>
          <w:i/>
          <w:sz w:val="24"/>
          <w:szCs w:val="24"/>
          <w:lang w:val="es-ES"/>
        </w:rPr>
      </w:pPr>
      <w:r w:rsidRPr="00F15D32">
        <w:rPr>
          <w:rFonts w:ascii="Century Gothic" w:eastAsia="Times New Roman" w:hAnsi="Century Gothic" w:cs="Arial"/>
          <w:b/>
          <w:sz w:val="24"/>
          <w:szCs w:val="24"/>
          <w:lang w:val="es-ES"/>
        </w:rPr>
        <w:t>2. Actuación procesal</w:t>
      </w:r>
    </w:p>
    <w:p w14:paraId="2601BB35"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p>
    <w:p w14:paraId="2B77A4E4" w14:textId="7A62290C" w:rsidR="00F15D32" w:rsidRDefault="000B5588" w:rsidP="00F15D32">
      <w:pPr>
        <w:spacing w:line="360" w:lineRule="auto"/>
        <w:jc w:val="both"/>
        <w:rPr>
          <w:rFonts w:ascii="Century Gothic" w:hAnsi="Century Gothic" w:cs="Arial"/>
          <w:sz w:val="24"/>
          <w:szCs w:val="24"/>
          <w:lang w:val="es-ES"/>
        </w:rPr>
      </w:pPr>
      <w:r>
        <w:rPr>
          <w:rFonts w:ascii="Century Gothic" w:hAnsi="Century Gothic" w:cs="Arial"/>
          <w:sz w:val="24"/>
          <w:szCs w:val="24"/>
          <w:lang w:val="es-ES"/>
        </w:rPr>
        <w:t>3</w:t>
      </w:r>
      <w:r w:rsidR="00F15D32" w:rsidRPr="00F15D32">
        <w:rPr>
          <w:rFonts w:ascii="Century Gothic" w:hAnsi="Century Gothic" w:cs="Arial"/>
          <w:sz w:val="24"/>
          <w:szCs w:val="24"/>
          <w:lang w:val="es-ES"/>
        </w:rPr>
        <w:t xml:space="preserve">. El escrito de tutela se presentó el 1 de </w:t>
      </w:r>
      <w:r w:rsidR="00386F4B">
        <w:rPr>
          <w:rFonts w:ascii="Century Gothic" w:hAnsi="Century Gothic" w:cs="Arial"/>
          <w:sz w:val="24"/>
          <w:szCs w:val="24"/>
          <w:lang w:val="es-ES"/>
        </w:rPr>
        <w:t>junio</w:t>
      </w:r>
      <w:r w:rsidR="00F15D32" w:rsidRPr="00F15D32">
        <w:rPr>
          <w:rFonts w:ascii="Century Gothic" w:hAnsi="Century Gothic" w:cs="Arial"/>
          <w:sz w:val="24"/>
          <w:szCs w:val="24"/>
          <w:lang w:val="es-ES"/>
        </w:rPr>
        <w:t xml:space="preserve"> de 2020</w:t>
      </w:r>
      <w:r w:rsidR="00F15D32" w:rsidRPr="00F15D32">
        <w:rPr>
          <w:rFonts w:ascii="Century Gothic" w:hAnsi="Century Gothic" w:cs="Arial"/>
          <w:b/>
          <w:sz w:val="24"/>
          <w:szCs w:val="24"/>
          <w:lang w:val="es-ES"/>
        </w:rPr>
        <w:t xml:space="preserve">. </w:t>
      </w:r>
      <w:r w:rsidR="00F15D32" w:rsidRPr="00F15D32">
        <w:rPr>
          <w:rFonts w:ascii="Century Gothic" w:hAnsi="Century Gothic" w:cs="Arial"/>
          <w:sz w:val="24"/>
          <w:szCs w:val="24"/>
          <w:lang w:val="es-ES"/>
        </w:rPr>
        <w:t>En auto de</w:t>
      </w:r>
      <w:r w:rsidR="00386F4B">
        <w:rPr>
          <w:rFonts w:ascii="Century Gothic" w:hAnsi="Century Gothic" w:cs="Arial"/>
          <w:sz w:val="24"/>
          <w:szCs w:val="24"/>
          <w:lang w:val="es-ES"/>
        </w:rPr>
        <w:t xml:space="preserve"> </w:t>
      </w:r>
      <w:r w:rsidR="00F15D32" w:rsidRPr="00F15D32">
        <w:rPr>
          <w:rFonts w:ascii="Century Gothic" w:hAnsi="Century Gothic" w:cs="Arial"/>
          <w:sz w:val="24"/>
          <w:szCs w:val="24"/>
          <w:lang w:val="es-ES"/>
        </w:rPr>
        <w:t xml:space="preserve">la misma </w:t>
      </w:r>
      <w:r w:rsidR="00386F4B">
        <w:rPr>
          <w:rFonts w:ascii="Century Gothic" w:hAnsi="Century Gothic" w:cs="Arial"/>
          <w:sz w:val="24"/>
          <w:szCs w:val="24"/>
          <w:lang w:val="es-ES"/>
        </w:rPr>
        <w:t>fecha</w:t>
      </w:r>
      <w:r w:rsidR="00F15D32" w:rsidRPr="00F15D32">
        <w:rPr>
          <w:rFonts w:ascii="Century Gothic" w:hAnsi="Century Gothic" w:cs="Arial"/>
          <w:sz w:val="24"/>
          <w:szCs w:val="24"/>
          <w:lang w:val="es-ES"/>
        </w:rPr>
        <w:t xml:space="preserve">, el despacho admitió la solicitud de tutela. El </w:t>
      </w:r>
      <w:r w:rsidR="00012833">
        <w:rPr>
          <w:rFonts w:ascii="Century Gothic" w:hAnsi="Century Gothic" w:cs="Arial"/>
          <w:sz w:val="24"/>
          <w:szCs w:val="24"/>
          <w:lang w:val="es-ES"/>
        </w:rPr>
        <w:t>5 de junio de 2020</w:t>
      </w:r>
      <w:r w:rsidR="00F15D32" w:rsidRPr="00F15D32">
        <w:rPr>
          <w:rFonts w:ascii="Century Gothic" w:hAnsi="Century Gothic" w:cs="Arial"/>
          <w:sz w:val="24"/>
          <w:szCs w:val="24"/>
          <w:lang w:val="es-ES"/>
        </w:rPr>
        <w:t xml:space="preserve">, </w:t>
      </w:r>
      <w:r w:rsidR="00012833">
        <w:rPr>
          <w:rFonts w:ascii="Century Gothic" w:hAnsi="Century Gothic" w:cs="Arial"/>
          <w:sz w:val="24"/>
          <w:szCs w:val="24"/>
          <w:lang w:val="es-ES"/>
        </w:rPr>
        <w:t>la Fiduciari</w:t>
      </w:r>
      <w:r w:rsidR="00F301DA">
        <w:rPr>
          <w:rFonts w:ascii="Century Gothic" w:hAnsi="Century Gothic" w:cs="Arial"/>
          <w:sz w:val="24"/>
          <w:szCs w:val="24"/>
          <w:lang w:val="es-ES"/>
        </w:rPr>
        <w:t>a</w:t>
      </w:r>
      <w:r w:rsidR="00012833">
        <w:rPr>
          <w:rFonts w:ascii="Century Gothic" w:hAnsi="Century Gothic" w:cs="Arial"/>
          <w:sz w:val="24"/>
          <w:szCs w:val="24"/>
          <w:lang w:val="es-ES"/>
        </w:rPr>
        <w:t xml:space="preserve"> Fiduprevisora, como vocera y administradora del Fondo Nacional de Prestaciones Sociales del Magisterio – FOMAG, radicó </w:t>
      </w:r>
      <w:r w:rsidR="00F15D32" w:rsidRPr="00F15D32">
        <w:rPr>
          <w:rFonts w:ascii="Century Gothic" w:hAnsi="Century Gothic" w:cs="Arial"/>
          <w:sz w:val="24"/>
          <w:szCs w:val="24"/>
          <w:lang w:val="es-ES"/>
        </w:rPr>
        <w:t xml:space="preserve">su </w:t>
      </w:r>
      <w:r w:rsidR="000776AA">
        <w:rPr>
          <w:rFonts w:ascii="Century Gothic" w:hAnsi="Century Gothic" w:cs="Arial"/>
          <w:sz w:val="24"/>
          <w:szCs w:val="24"/>
          <w:lang w:val="es-ES"/>
        </w:rPr>
        <w:t>informe de tutela</w:t>
      </w:r>
      <w:r w:rsidR="00F15D32" w:rsidRPr="00F15D32">
        <w:rPr>
          <w:rFonts w:ascii="Century Gothic" w:hAnsi="Century Gothic" w:cs="Arial"/>
          <w:sz w:val="24"/>
          <w:szCs w:val="24"/>
          <w:lang w:val="es-ES"/>
        </w:rPr>
        <w:t xml:space="preserve">.  </w:t>
      </w:r>
    </w:p>
    <w:p w14:paraId="083A019D" w14:textId="345C9C4F" w:rsidR="00386F4B" w:rsidRDefault="00386F4B" w:rsidP="00F15D32">
      <w:pPr>
        <w:spacing w:line="360" w:lineRule="auto"/>
        <w:jc w:val="both"/>
        <w:rPr>
          <w:rFonts w:ascii="Century Gothic" w:hAnsi="Century Gothic" w:cs="Arial"/>
          <w:sz w:val="24"/>
          <w:szCs w:val="24"/>
          <w:lang w:val="es-ES"/>
        </w:rPr>
      </w:pPr>
    </w:p>
    <w:p w14:paraId="5FE545FC" w14:textId="6E8D7511" w:rsidR="00386F4B" w:rsidRDefault="00386F4B" w:rsidP="00F15D32">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4. </w:t>
      </w:r>
      <w:r w:rsidR="00967E53">
        <w:rPr>
          <w:rFonts w:ascii="Century Gothic" w:hAnsi="Century Gothic" w:cs="Arial"/>
          <w:sz w:val="24"/>
          <w:szCs w:val="24"/>
          <w:lang w:val="es-ES"/>
        </w:rPr>
        <w:t>El 9 de junio de 2020</w:t>
      </w:r>
      <w:r w:rsidR="00F301DA">
        <w:rPr>
          <w:rFonts w:ascii="Century Gothic" w:hAnsi="Century Gothic" w:cs="Arial"/>
          <w:sz w:val="24"/>
          <w:szCs w:val="24"/>
          <w:lang w:val="es-ES"/>
        </w:rPr>
        <w:t>, el despacho</w:t>
      </w:r>
      <w:r w:rsidR="00967E53">
        <w:rPr>
          <w:rFonts w:ascii="Century Gothic" w:hAnsi="Century Gothic" w:cs="Arial"/>
          <w:sz w:val="24"/>
          <w:szCs w:val="24"/>
          <w:lang w:val="es-ES"/>
        </w:rPr>
        <w:t xml:space="preserve"> requirió al actor para que </w:t>
      </w:r>
      <w:r w:rsidR="000776AA">
        <w:rPr>
          <w:rFonts w:ascii="Century Gothic" w:hAnsi="Century Gothic" w:cs="Arial"/>
          <w:sz w:val="24"/>
          <w:szCs w:val="24"/>
          <w:lang w:val="es-ES"/>
        </w:rPr>
        <w:t>informara ante qué secretaría de educación</w:t>
      </w:r>
      <w:r w:rsidR="00F301DA">
        <w:rPr>
          <w:rFonts w:ascii="Century Gothic" w:hAnsi="Century Gothic" w:cs="Arial"/>
          <w:sz w:val="24"/>
          <w:szCs w:val="24"/>
          <w:lang w:val="es-ES"/>
        </w:rPr>
        <w:t xml:space="preserve"> radicó</w:t>
      </w:r>
      <w:r w:rsidR="000776AA">
        <w:rPr>
          <w:rFonts w:ascii="Century Gothic" w:hAnsi="Century Gothic" w:cs="Arial"/>
          <w:sz w:val="24"/>
          <w:szCs w:val="24"/>
          <w:lang w:val="es-ES"/>
        </w:rPr>
        <w:t xml:space="preserve"> el derecho de petición</w:t>
      </w:r>
      <w:r w:rsidR="00F301DA">
        <w:rPr>
          <w:rFonts w:ascii="Century Gothic" w:hAnsi="Century Gothic" w:cs="Arial"/>
          <w:sz w:val="24"/>
          <w:szCs w:val="24"/>
          <w:lang w:val="es-ES"/>
        </w:rPr>
        <w:t>.</w:t>
      </w:r>
      <w:r w:rsidR="000776AA">
        <w:rPr>
          <w:rFonts w:ascii="Century Gothic" w:hAnsi="Century Gothic" w:cs="Arial"/>
          <w:sz w:val="24"/>
          <w:szCs w:val="24"/>
          <w:lang w:val="es-ES"/>
        </w:rPr>
        <w:t xml:space="preserve"> </w:t>
      </w:r>
      <w:r w:rsidR="00F301DA">
        <w:rPr>
          <w:rFonts w:ascii="Century Gothic" w:hAnsi="Century Gothic" w:cs="Arial"/>
          <w:sz w:val="24"/>
          <w:szCs w:val="24"/>
          <w:lang w:val="es-ES"/>
        </w:rPr>
        <w:t>E</w:t>
      </w:r>
      <w:r w:rsidR="000776AA">
        <w:rPr>
          <w:rFonts w:ascii="Century Gothic" w:hAnsi="Century Gothic" w:cs="Arial"/>
          <w:sz w:val="24"/>
          <w:szCs w:val="24"/>
          <w:lang w:val="es-ES"/>
        </w:rPr>
        <w:t>l 11 de junio de 2020</w:t>
      </w:r>
      <w:r w:rsidR="00F301DA">
        <w:rPr>
          <w:rFonts w:ascii="Century Gothic" w:hAnsi="Century Gothic" w:cs="Arial"/>
          <w:sz w:val="24"/>
          <w:szCs w:val="24"/>
          <w:lang w:val="es-ES"/>
        </w:rPr>
        <w:t>,</w:t>
      </w:r>
      <w:r w:rsidR="000776AA">
        <w:rPr>
          <w:rFonts w:ascii="Century Gothic" w:hAnsi="Century Gothic" w:cs="Arial"/>
          <w:sz w:val="24"/>
          <w:szCs w:val="24"/>
          <w:lang w:val="es-ES"/>
        </w:rPr>
        <w:t xml:space="preserve"> </w:t>
      </w:r>
      <w:r w:rsidR="00F301DA">
        <w:rPr>
          <w:rFonts w:ascii="Century Gothic" w:hAnsi="Century Gothic" w:cs="Arial"/>
          <w:sz w:val="24"/>
          <w:szCs w:val="24"/>
          <w:lang w:val="es-ES"/>
        </w:rPr>
        <w:t xml:space="preserve">se </w:t>
      </w:r>
      <w:r w:rsidR="000776AA">
        <w:rPr>
          <w:rFonts w:ascii="Century Gothic" w:hAnsi="Century Gothic" w:cs="Arial"/>
          <w:sz w:val="24"/>
          <w:szCs w:val="24"/>
          <w:lang w:val="es-ES"/>
        </w:rPr>
        <w:t>vincul</w:t>
      </w:r>
      <w:r w:rsidR="00F301DA">
        <w:rPr>
          <w:rFonts w:ascii="Century Gothic" w:hAnsi="Century Gothic" w:cs="Arial"/>
          <w:sz w:val="24"/>
          <w:szCs w:val="24"/>
          <w:lang w:val="es-ES"/>
        </w:rPr>
        <w:t>ó</w:t>
      </w:r>
      <w:r w:rsidR="000776AA">
        <w:rPr>
          <w:rFonts w:ascii="Century Gothic" w:hAnsi="Century Gothic" w:cs="Arial"/>
          <w:sz w:val="24"/>
          <w:szCs w:val="24"/>
          <w:lang w:val="es-ES"/>
        </w:rPr>
        <w:t xml:space="preserve"> a la Secretaría </w:t>
      </w:r>
      <w:r w:rsidR="00DF50F3">
        <w:rPr>
          <w:rFonts w:ascii="Century Gothic" w:hAnsi="Century Gothic" w:cs="Arial"/>
          <w:sz w:val="24"/>
          <w:szCs w:val="24"/>
          <w:lang w:val="es-ES"/>
        </w:rPr>
        <w:t>de Educación de Bogotá, quien radicó su informe de tutela e</w:t>
      </w:r>
      <w:r w:rsidR="00834343">
        <w:rPr>
          <w:rFonts w:ascii="Century Gothic" w:hAnsi="Century Gothic" w:cs="Arial"/>
          <w:sz w:val="24"/>
          <w:szCs w:val="24"/>
          <w:lang w:val="es-ES"/>
        </w:rPr>
        <w:t>l</w:t>
      </w:r>
      <w:r w:rsidR="00DF50F3">
        <w:rPr>
          <w:rFonts w:ascii="Century Gothic" w:hAnsi="Century Gothic" w:cs="Arial"/>
          <w:sz w:val="24"/>
          <w:szCs w:val="24"/>
          <w:lang w:val="es-ES"/>
        </w:rPr>
        <w:t xml:space="preserve"> mismo día. </w:t>
      </w:r>
    </w:p>
    <w:p w14:paraId="27FD80FE" w14:textId="77777777" w:rsidR="00F15D32" w:rsidRPr="00F15D32" w:rsidRDefault="00F15D32" w:rsidP="00F15D32">
      <w:pPr>
        <w:spacing w:line="360" w:lineRule="auto"/>
        <w:jc w:val="both"/>
        <w:rPr>
          <w:rFonts w:ascii="Century Gothic" w:eastAsia="Times New Roman" w:hAnsi="Century Gothic" w:cs="Arial"/>
          <w:sz w:val="24"/>
          <w:szCs w:val="24"/>
          <w:lang w:val="es-ES"/>
        </w:rPr>
      </w:pPr>
    </w:p>
    <w:p w14:paraId="434A52A9"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3. Contestación de la tutela</w:t>
      </w:r>
    </w:p>
    <w:p w14:paraId="1551F4B0"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p>
    <w:p w14:paraId="0424CEDF" w14:textId="1BC4B524" w:rsidR="00F15D32" w:rsidRPr="00F15D32" w:rsidRDefault="00F15D32" w:rsidP="00F15D32">
      <w:pPr>
        <w:spacing w:line="360"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 xml:space="preserve">3.1. </w:t>
      </w:r>
      <w:r w:rsidR="00EC7653">
        <w:rPr>
          <w:rFonts w:ascii="Century Gothic" w:eastAsia="Times New Roman" w:hAnsi="Century Gothic" w:cs="Arial"/>
          <w:b/>
          <w:sz w:val="24"/>
          <w:szCs w:val="24"/>
          <w:lang w:val="es-ES"/>
        </w:rPr>
        <w:t>Fiduciaria la Fiduprevisora (Como administradora y voc</w:t>
      </w:r>
      <w:r w:rsidR="000B5588">
        <w:rPr>
          <w:rFonts w:ascii="Century Gothic" w:eastAsia="Times New Roman" w:hAnsi="Century Gothic" w:cs="Arial"/>
          <w:b/>
          <w:sz w:val="24"/>
          <w:szCs w:val="24"/>
          <w:lang w:val="es-ES"/>
        </w:rPr>
        <w:t>era del Fondo Nacional de Prestaciones Sociales del Magisterio – FOMAG)</w:t>
      </w:r>
    </w:p>
    <w:p w14:paraId="1320E6B4" w14:textId="77777777" w:rsidR="00F15D32" w:rsidRPr="00F15D32" w:rsidRDefault="00F15D32" w:rsidP="00F15D32">
      <w:pPr>
        <w:spacing w:line="360" w:lineRule="auto"/>
        <w:jc w:val="both"/>
        <w:rPr>
          <w:rFonts w:ascii="Century Gothic" w:hAnsi="Century Gothic" w:cs="Arial"/>
          <w:sz w:val="24"/>
          <w:szCs w:val="24"/>
          <w:lang w:val="es-ES"/>
        </w:rPr>
      </w:pPr>
    </w:p>
    <w:p w14:paraId="703F48E0" w14:textId="0D17F80E" w:rsidR="00140732" w:rsidRDefault="000B5588" w:rsidP="00140732">
      <w:pPr>
        <w:spacing w:line="360" w:lineRule="auto"/>
        <w:jc w:val="both"/>
        <w:rPr>
          <w:rFonts w:ascii="Century Gothic" w:hAnsi="Century Gothic" w:cs="Arial"/>
          <w:sz w:val="24"/>
          <w:szCs w:val="24"/>
          <w:lang w:val="es-ES"/>
        </w:rPr>
      </w:pPr>
      <w:r>
        <w:rPr>
          <w:rFonts w:ascii="Century Gothic" w:hAnsi="Century Gothic" w:cs="Arial"/>
          <w:sz w:val="24"/>
          <w:szCs w:val="24"/>
          <w:lang w:val="es-ES"/>
        </w:rPr>
        <w:lastRenderedPageBreak/>
        <w:t>4</w:t>
      </w:r>
      <w:r w:rsidR="00F15D32" w:rsidRPr="00F15D32">
        <w:rPr>
          <w:rFonts w:ascii="Century Gothic" w:hAnsi="Century Gothic" w:cs="Arial"/>
          <w:sz w:val="24"/>
          <w:szCs w:val="24"/>
          <w:lang w:val="es-ES"/>
        </w:rPr>
        <w:t xml:space="preserve">. </w:t>
      </w:r>
      <w:r w:rsidR="002411D2">
        <w:rPr>
          <w:rFonts w:ascii="Century Gothic" w:hAnsi="Century Gothic" w:cs="Arial"/>
          <w:sz w:val="24"/>
          <w:szCs w:val="24"/>
          <w:lang w:val="es-ES"/>
        </w:rPr>
        <w:t>Indic</w:t>
      </w:r>
      <w:r w:rsidR="00F301DA">
        <w:rPr>
          <w:rFonts w:ascii="Century Gothic" w:hAnsi="Century Gothic" w:cs="Arial"/>
          <w:sz w:val="24"/>
          <w:szCs w:val="24"/>
          <w:lang w:val="es-ES"/>
        </w:rPr>
        <w:t>ó</w:t>
      </w:r>
      <w:r w:rsidR="002411D2">
        <w:rPr>
          <w:rFonts w:ascii="Century Gothic" w:hAnsi="Century Gothic" w:cs="Arial"/>
          <w:sz w:val="24"/>
          <w:szCs w:val="24"/>
          <w:lang w:val="es-ES"/>
        </w:rPr>
        <w:t xml:space="preserve"> que la Fiduprevisora e</w:t>
      </w:r>
      <w:r w:rsidR="001745ED">
        <w:rPr>
          <w:rFonts w:ascii="Century Gothic" w:hAnsi="Century Gothic" w:cs="Arial"/>
          <w:sz w:val="24"/>
          <w:szCs w:val="24"/>
          <w:lang w:val="es-ES"/>
        </w:rPr>
        <w:t>ra</w:t>
      </w:r>
      <w:r w:rsidR="002411D2">
        <w:rPr>
          <w:rFonts w:ascii="Century Gothic" w:hAnsi="Century Gothic" w:cs="Arial"/>
          <w:sz w:val="24"/>
          <w:szCs w:val="24"/>
          <w:lang w:val="es-ES"/>
        </w:rPr>
        <w:t xml:space="preserve"> la encargada de administra</w:t>
      </w:r>
      <w:r w:rsidR="00F301DA">
        <w:rPr>
          <w:rFonts w:ascii="Century Gothic" w:hAnsi="Century Gothic" w:cs="Arial"/>
          <w:sz w:val="24"/>
          <w:szCs w:val="24"/>
          <w:lang w:val="es-ES"/>
        </w:rPr>
        <w:t>r</w:t>
      </w:r>
      <w:r w:rsidR="002411D2">
        <w:rPr>
          <w:rFonts w:ascii="Century Gothic" w:hAnsi="Century Gothic" w:cs="Arial"/>
          <w:sz w:val="24"/>
          <w:szCs w:val="24"/>
          <w:lang w:val="es-ES"/>
        </w:rPr>
        <w:t xml:space="preserve"> los recursos del Fondo Nacional de Prestaciones Sociale</w:t>
      </w:r>
      <w:r w:rsidR="002D3B58">
        <w:rPr>
          <w:rFonts w:ascii="Century Gothic" w:hAnsi="Century Gothic" w:cs="Arial"/>
          <w:sz w:val="24"/>
          <w:szCs w:val="24"/>
          <w:lang w:val="es-ES"/>
        </w:rPr>
        <w:t>s del Magisterio – FOMAG</w:t>
      </w:r>
      <w:r w:rsidR="00F301DA">
        <w:rPr>
          <w:rFonts w:ascii="Century Gothic" w:hAnsi="Century Gothic" w:cs="Arial"/>
          <w:sz w:val="24"/>
          <w:szCs w:val="24"/>
          <w:lang w:val="es-ES"/>
        </w:rPr>
        <w:t>,</w:t>
      </w:r>
      <w:r w:rsidR="002D3B58">
        <w:rPr>
          <w:rFonts w:ascii="Century Gothic" w:hAnsi="Century Gothic" w:cs="Arial"/>
          <w:sz w:val="24"/>
          <w:szCs w:val="24"/>
          <w:lang w:val="es-ES"/>
        </w:rPr>
        <w:t xml:space="preserve"> para atender de forma oportuna el pago de las prestaciones sociales del personal docente. </w:t>
      </w:r>
    </w:p>
    <w:p w14:paraId="7C3B8D39" w14:textId="13A5B71A" w:rsidR="002D3B58" w:rsidRDefault="002D3B58" w:rsidP="00140732">
      <w:pPr>
        <w:spacing w:line="360" w:lineRule="auto"/>
        <w:jc w:val="both"/>
        <w:rPr>
          <w:rFonts w:ascii="Century Gothic" w:hAnsi="Century Gothic" w:cs="Arial"/>
          <w:sz w:val="24"/>
          <w:szCs w:val="24"/>
          <w:lang w:val="es-ES"/>
        </w:rPr>
      </w:pPr>
    </w:p>
    <w:p w14:paraId="576E096E" w14:textId="71441E7B" w:rsidR="002D3B58" w:rsidRDefault="002D3B58" w:rsidP="00140732">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5. </w:t>
      </w:r>
      <w:r w:rsidR="00F301DA">
        <w:rPr>
          <w:rFonts w:ascii="Century Gothic" w:hAnsi="Century Gothic" w:cs="Arial"/>
          <w:sz w:val="24"/>
          <w:szCs w:val="24"/>
          <w:lang w:val="es-ES"/>
        </w:rPr>
        <w:t>Manifestó</w:t>
      </w:r>
      <w:r w:rsidR="00DA16F9">
        <w:rPr>
          <w:rFonts w:ascii="Century Gothic" w:hAnsi="Century Gothic" w:cs="Arial"/>
          <w:sz w:val="24"/>
          <w:szCs w:val="24"/>
          <w:lang w:val="es-ES"/>
        </w:rPr>
        <w:t xml:space="preserve"> no tener competencia para la expedición de actos administrativos de reconocimiento de prestaciones económicas, pues su función radica en aprobar el proyecto de acto admi</w:t>
      </w:r>
      <w:r w:rsidR="008477B2">
        <w:rPr>
          <w:rFonts w:ascii="Century Gothic" w:hAnsi="Century Gothic" w:cs="Arial"/>
          <w:sz w:val="24"/>
          <w:szCs w:val="24"/>
          <w:lang w:val="es-ES"/>
        </w:rPr>
        <w:t xml:space="preserve">nistrativo que remiten las </w:t>
      </w:r>
      <w:r w:rsidR="00F301DA">
        <w:rPr>
          <w:rFonts w:ascii="Century Gothic" w:hAnsi="Century Gothic" w:cs="Arial"/>
          <w:sz w:val="24"/>
          <w:szCs w:val="24"/>
          <w:lang w:val="es-ES"/>
        </w:rPr>
        <w:t>s</w:t>
      </w:r>
      <w:r w:rsidR="008477B2">
        <w:rPr>
          <w:rFonts w:ascii="Century Gothic" w:hAnsi="Century Gothic" w:cs="Arial"/>
          <w:sz w:val="24"/>
          <w:szCs w:val="24"/>
          <w:lang w:val="es-ES"/>
        </w:rPr>
        <w:t xml:space="preserve">ecretarías de </w:t>
      </w:r>
      <w:r w:rsidR="00F301DA">
        <w:rPr>
          <w:rFonts w:ascii="Century Gothic" w:hAnsi="Century Gothic" w:cs="Arial"/>
          <w:sz w:val="24"/>
          <w:szCs w:val="24"/>
          <w:lang w:val="es-ES"/>
        </w:rPr>
        <w:t>e</w:t>
      </w:r>
      <w:r w:rsidR="008477B2">
        <w:rPr>
          <w:rFonts w:ascii="Century Gothic" w:hAnsi="Century Gothic" w:cs="Arial"/>
          <w:sz w:val="24"/>
          <w:szCs w:val="24"/>
          <w:lang w:val="es-ES"/>
        </w:rPr>
        <w:t xml:space="preserve">ducación, quienes expiden la resolución correspondiente </w:t>
      </w:r>
      <w:r w:rsidR="003260C2">
        <w:rPr>
          <w:rFonts w:ascii="Century Gothic" w:hAnsi="Century Gothic" w:cs="Arial"/>
          <w:sz w:val="24"/>
          <w:szCs w:val="24"/>
          <w:lang w:val="es-ES"/>
        </w:rPr>
        <w:t>una vez</w:t>
      </w:r>
      <w:r w:rsidR="008477B2">
        <w:rPr>
          <w:rFonts w:ascii="Century Gothic" w:hAnsi="Century Gothic" w:cs="Arial"/>
          <w:sz w:val="24"/>
          <w:szCs w:val="24"/>
          <w:lang w:val="es-ES"/>
        </w:rPr>
        <w:t xml:space="preserve"> la Fiduprevisora </w:t>
      </w:r>
      <w:r w:rsidR="00F301DA">
        <w:rPr>
          <w:rFonts w:ascii="Century Gothic" w:hAnsi="Century Gothic" w:cs="Arial"/>
          <w:sz w:val="24"/>
          <w:szCs w:val="24"/>
          <w:lang w:val="es-ES"/>
        </w:rPr>
        <w:t>verifica</w:t>
      </w:r>
      <w:r w:rsidR="008477B2">
        <w:rPr>
          <w:rFonts w:ascii="Century Gothic" w:hAnsi="Century Gothic" w:cs="Arial"/>
          <w:sz w:val="24"/>
          <w:szCs w:val="24"/>
          <w:lang w:val="es-ES"/>
        </w:rPr>
        <w:t xml:space="preserve"> el cumplimiento de re</w:t>
      </w:r>
      <w:r w:rsidR="00C471AD">
        <w:rPr>
          <w:rFonts w:ascii="Century Gothic" w:hAnsi="Century Gothic" w:cs="Arial"/>
          <w:sz w:val="24"/>
          <w:szCs w:val="24"/>
          <w:lang w:val="es-ES"/>
        </w:rPr>
        <w:t xml:space="preserve">quisitos legales para dicho reconocimiento. </w:t>
      </w:r>
    </w:p>
    <w:p w14:paraId="21A4B986" w14:textId="476E1548" w:rsidR="00C471AD" w:rsidRDefault="00C471AD" w:rsidP="00140732">
      <w:pPr>
        <w:spacing w:line="360" w:lineRule="auto"/>
        <w:jc w:val="both"/>
        <w:rPr>
          <w:rFonts w:ascii="Century Gothic" w:hAnsi="Century Gothic" w:cs="Arial"/>
          <w:sz w:val="24"/>
          <w:szCs w:val="24"/>
          <w:lang w:val="es-ES"/>
        </w:rPr>
      </w:pPr>
    </w:p>
    <w:p w14:paraId="6DF35C2D" w14:textId="5A484014" w:rsidR="00F15D32" w:rsidRPr="00F301DA" w:rsidRDefault="00C471AD" w:rsidP="00F15D32">
      <w:pPr>
        <w:spacing w:line="360" w:lineRule="auto"/>
        <w:jc w:val="both"/>
        <w:rPr>
          <w:rFonts w:ascii="Century Gothic" w:hAnsi="Century Gothic" w:cs="Arial"/>
          <w:sz w:val="24"/>
          <w:szCs w:val="24"/>
          <w:lang w:val="es-ES"/>
        </w:rPr>
      </w:pPr>
      <w:r>
        <w:rPr>
          <w:rFonts w:ascii="Century Gothic" w:hAnsi="Century Gothic" w:cs="Arial"/>
          <w:sz w:val="24"/>
          <w:szCs w:val="24"/>
          <w:lang w:val="es-ES"/>
        </w:rPr>
        <w:t>6. Señal</w:t>
      </w:r>
      <w:r w:rsidR="00F301DA">
        <w:rPr>
          <w:rFonts w:ascii="Century Gothic" w:hAnsi="Century Gothic" w:cs="Arial"/>
          <w:sz w:val="24"/>
          <w:szCs w:val="24"/>
          <w:lang w:val="es-ES"/>
        </w:rPr>
        <w:t>ó</w:t>
      </w:r>
      <w:r>
        <w:rPr>
          <w:rFonts w:ascii="Century Gothic" w:hAnsi="Century Gothic" w:cs="Arial"/>
          <w:sz w:val="24"/>
          <w:szCs w:val="24"/>
          <w:lang w:val="es-ES"/>
        </w:rPr>
        <w:t xml:space="preserve"> que no se radicó derecho de petición alguno ante la Fiduprevisora o </w:t>
      </w:r>
      <w:r w:rsidR="00ED05B2">
        <w:rPr>
          <w:rFonts w:ascii="Century Gothic" w:hAnsi="Century Gothic" w:cs="Arial"/>
          <w:sz w:val="24"/>
          <w:szCs w:val="24"/>
          <w:lang w:val="es-ES"/>
        </w:rPr>
        <w:t xml:space="preserve">el Fondo Nacional de Prestaciones Sociales del Magisterio – FOMAG, sino ante la Secretaría de Educación, </w:t>
      </w:r>
      <w:r w:rsidR="00835833">
        <w:rPr>
          <w:rFonts w:ascii="Century Gothic" w:hAnsi="Century Gothic" w:cs="Arial"/>
          <w:sz w:val="24"/>
          <w:szCs w:val="24"/>
          <w:lang w:val="es-ES"/>
        </w:rPr>
        <w:t xml:space="preserve">de conformidad con el sello de recibido </w:t>
      </w:r>
      <w:r w:rsidR="00F301DA">
        <w:rPr>
          <w:rFonts w:ascii="Century Gothic" w:hAnsi="Century Gothic" w:cs="Arial"/>
          <w:sz w:val="24"/>
          <w:szCs w:val="24"/>
          <w:lang w:val="es-ES"/>
        </w:rPr>
        <w:t xml:space="preserve">que aportó el accionante. Agregó que no tiene </w:t>
      </w:r>
      <w:r w:rsidR="00E272D2">
        <w:rPr>
          <w:rFonts w:ascii="Century Gothic" w:hAnsi="Century Gothic" w:cs="Arial"/>
          <w:sz w:val="24"/>
          <w:szCs w:val="24"/>
          <w:lang w:val="es-ES"/>
        </w:rPr>
        <w:t>legitimación en la causa por pasiva, por lo que s</w:t>
      </w:r>
      <w:r w:rsidR="0065294D">
        <w:rPr>
          <w:rFonts w:ascii="Century Gothic" w:hAnsi="Century Gothic" w:cs="Arial"/>
          <w:sz w:val="24"/>
          <w:szCs w:val="24"/>
          <w:lang w:val="es-ES"/>
        </w:rPr>
        <w:t>olicit</w:t>
      </w:r>
      <w:r w:rsidR="00F301DA">
        <w:rPr>
          <w:rFonts w:ascii="Century Gothic" w:hAnsi="Century Gothic" w:cs="Arial"/>
          <w:sz w:val="24"/>
          <w:szCs w:val="24"/>
          <w:lang w:val="es-ES"/>
        </w:rPr>
        <w:t>ó</w:t>
      </w:r>
      <w:r w:rsidR="0065294D">
        <w:rPr>
          <w:rFonts w:ascii="Century Gothic" w:hAnsi="Century Gothic" w:cs="Arial"/>
          <w:sz w:val="24"/>
          <w:szCs w:val="24"/>
          <w:lang w:val="es-ES"/>
        </w:rPr>
        <w:t xml:space="preserve"> ser desvinculada del proceso</w:t>
      </w:r>
      <w:r w:rsidR="00F301DA">
        <w:rPr>
          <w:rFonts w:ascii="Century Gothic" w:hAnsi="Century Gothic" w:cs="Arial"/>
          <w:sz w:val="24"/>
          <w:szCs w:val="24"/>
          <w:lang w:val="es-ES"/>
        </w:rPr>
        <w:t>.</w:t>
      </w:r>
      <w:r w:rsidR="008A2C1F">
        <w:rPr>
          <w:rFonts w:ascii="Century Gothic" w:hAnsi="Century Gothic" w:cs="Arial"/>
          <w:sz w:val="24"/>
          <w:szCs w:val="24"/>
          <w:lang w:val="es-ES"/>
        </w:rPr>
        <w:t xml:space="preserve"> </w:t>
      </w:r>
    </w:p>
    <w:p w14:paraId="2C241738"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p>
    <w:p w14:paraId="7F9B9655" w14:textId="45C20D45" w:rsidR="00F15D32" w:rsidRPr="00F15D32" w:rsidRDefault="00F15D32" w:rsidP="00F15D32">
      <w:pPr>
        <w:spacing w:line="360"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 xml:space="preserve">3.2. </w:t>
      </w:r>
      <w:r w:rsidR="008A2C1F">
        <w:rPr>
          <w:rFonts w:ascii="Century Gothic" w:hAnsi="Century Gothic" w:cs="Arial"/>
          <w:b/>
          <w:sz w:val="24"/>
          <w:szCs w:val="24"/>
          <w:lang w:val="es-ES"/>
        </w:rPr>
        <w:t>Secretaría de Educación de Bogotá</w:t>
      </w:r>
    </w:p>
    <w:p w14:paraId="3CEFBB13" w14:textId="77777777" w:rsidR="008E7E9B" w:rsidRPr="00AA7B61" w:rsidRDefault="008E7E9B" w:rsidP="00AA7B61">
      <w:pPr>
        <w:spacing w:line="360" w:lineRule="auto"/>
        <w:contextualSpacing/>
        <w:jc w:val="both"/>
        <w:rPr>
          <w:rFonts w:ascii="Century Gothic" w:hAnsi="Century Gothic" w:cs="Arial"/>
          <w:sz w:val="24"/>
          <w:szCs w:val="24"/>
          <w:lang w:val="es-ES"/>
        </w:rPr>
      </w:pPr>
    </w:p>
    <w:p w14:paraId="36B35A99" w14:textId="06A3840A" w:rsidR="00BE3123" w:rsidRDefault="00E6750D" w:rsidP="00AA7B61">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7</w:t>
      </w:r>
      <w:r w:rsidR="00AA7B61" w:rsidRPr="00AA7B61">
        <w:rPr>
          <w:rFonts w:ascii="Century Gothic" w:hAnsi="Century Gothic" w:cs="Arial"/>
          <w:sz w:val="24"/>
          <w:szCs w:val="24"/>
          <w:lang w:val="es-ES"/>
        </w:rPr>
        <w:t xml:space="preserve">. </w:t>
      </w:r>
      <w:r w:rsidR="00BE3123">
        <w:rPr>
          <w:rFonts w:ascii="Century Gothic" w:hAnsi="Century Gothic" w:cs="Arial"/>
          <w:sz w:val="24"/>
          <w:szCs w:val="24"/>
          <w:lang w:val="es-ES"/>
        </w:rPr>
        <w:t xml:space="preserve">La Secretaría de Educación de Bogotá resultó vinculada al proceso de referencia </w:t>
      </w:r>
      <w:r w:rsidR="00CA21D1">
        <w:rPr>
          <w:rFonts w:ascii="Century Gothic" w:hAnsi="Century Gothic" w:cs="Arial"/>
          <w:sz w:val="24"/>
          <w:szCs w:val="24"/>
          <w:lang w:val="es-ES"/>
        </w:rPr>
        <w:t>debido a que la Fiduprevisora, en su informe de tutela, manifestó que el derecho de petición había sido interpuesto ante aquella</w:t>
      </w:r>
      <w:r w:rsidR="001745ED">
        <w:rPr>
          <w:rFonts w:ascii="Century Gothic" w:hAnsi="Century Gothic" w:cs="Arial"/>
          <w:sz w:val="24"/>
          <w:szCs w:val="24"/>
          <w:lang w:val="es-ES"/>
        </w:rPr>
        <w:t>.</w:t>
      </w:r>
      <w:r w:rsidR="000E1700">
        <w:rPr>
          <w:rFonts w:ascii="Century Gothic" w:hAnsi="Century Gothic" w:cs="Arial"/>
          <w:sz w:val="24"/>
          <w:szCs w:val="24"/>
          <w:lang w:val="es-ES"/>
        </w:rPr>
        <w:t xml:space="preserve"> </w:t>
      </w:r>
      <w:r w:rsidR="001745ED">
        <w:rPr>
          <w:rFonts w:ascii="Century Gothic" w:hAnsi="Century Gothic" w:cs="Arial"/>
          <w:sz w:val="24"/>
          <w:szCs w:val="24"/>
          <w:lang w:val="es-ES"/>
        </w:rPr>
        <w:t>P</w:t>
      </w:r>
      <w:r w:rsidR="000E1700">
        <w:rPr>
          <w:rFonts w:ascii="Century Gothic" w:hAnsi="Century Gothic" w:cs="Arial"/>
          <w:sz w:val="24"/>
          <w:szCs w:val="24"/>
          <w:lang w:val="es-ES"/>
        </w:rPr>
        <w:t xml:space="preserve">or lo </w:t>
      </w:r>
      <w:r w:rsidR="001745ED">
        <w:rPr>
          <w:rFonts w:ascii="Century Gothic" w:hAnsi="Century Gothic" w:cs="Arial"/>
          <w:sz w:val="24"/>
          <w:szCs w:val="24"/>
          <w:lang w:val="es-ES"/>
        </w:rPr>
        <w:t>anterior, el d</w:t>
      </w:r>
      <w:r w:rsidR="000E1700">
        <w:rPr>
          <w:rFonts w:ascii="Century Gothic" w:hAnsi="Century Gothic" w:cs="Arial"/>
          <w:sz w:val="24"/>
          <w:szCs w:val="24"/>
          <w:lang w:val="es-ES"/>
        </w:rPr>
        <w:t>espacho procedió a poner</w:t>
      </w:r>
      <w:r w:rsidR="001745ED">
        <w:rPr>
          <w:rFonts w:ascii="Century Gothic" w:hAnsi="Century Gothic" w:cs="Arial"/>
          <w:sz w:val="24"/>
          <w:szCs w:val="24"/>
          <w:lang w:val="es-ES"/>
        </w:rPr>
        <w:t xml:space="preserve"> esa afirmación </w:t>
      </w:r>
      <w:r w:rsidR="000E1700">
        <w:rPr>
          <w:rFonts w:ascii="Century Gothic" w:hAnsi="Century Gothic" w:cs="Arial"/>
          <w:sz w:val="24"/>
          <w:szCs w:val="24"/>
          <w:lang w:val="es-ES"/>
        </w:rPr>
        <w:t>en conocimiento</w:t>
      </w:r>
      <w:r w:rsidR="001745ED">
        <w:rPr>
          <w:rFonts w:ascii="Century Gothic" w:hAnsi="Century Gothic" w:cs="Arial"/>
          <w:sz w:val="24"/>
          <w:szCs w:val="24"/>
          <w:lang w:val="es-ES"/>
        </w:rPr>
        <w:t xml:space="preserve"> del accionante</w:t>
      </w:r>
      <w:r w:rsidR="00976E72">
        <w:rPr>
          <w:rFonts w:ascii="Century Gothic" w:hAnsi="Century Gothic" w:cs="Arial"/>
          <w:sz w:val="24"/>
          <w:szCs w:val="24"/>
          <w:lang w:val="es-ES"/>
        </w:rPr>
        <w:t xml:space="preserve">. </w:t>
      </w:r>
      <w:r w:rsidR="00A77694">
        <w:rPr>
          <w:rFonts w:ascii="Century Gothic" w:hAnsi="Century Gothic" w:cs="Arial"/>
          <w:sz w:val="24"/>
          <w:szCs w:val="24"/>
          <w:lang w:val="es-ES"/>
        </w:rPr>
        <w:t xml:space="preserve">Una vez </w:t>
      </w:r>
      <w:r w:rsidR="001745ED">
        <w:rPr>
          <w:rFonts w:ascii="Century Gothic" w:hAnsi="Century Gothic" w:cs="Arial"/>
          <w:sz w:val="24"/>
          <w:szCs w:val="24"/>
          <w:lang w:val="es-ES"/>
        </w:rPr>
        <w:t xml:space="preserve">se aportó </w:t>
      </w:r>
      <w:r w:rsidR="00A77694">
        <w:rPr>
          <w:rFonts w:ascii="Century Gothic" w:hAnsi="Century Gothic" w:cs="Arial"/>
          <w:sz w:val="24"/>
          <w:szCs w:val="24"/>
          <w:lang w:val="es-ES"/>
        </w:rPr>
        <w:t>la respuesta del actor, se procedió con la mencionada vinculación.</w:t>
      </w:r>
    </w:p>
    <w:p w14:paraId="4641C224" w14:textId="4A0D1919" w:rsidR="00A77694" w:rsidRDefault="00A77694" w:rsidP="00AA7B61">
      <w:pPr>
        <w:spacing w:line="360" w:lineRule="auto"/>
        <w:contextualSpacing/>
        <w:jc w:val="both"/>
        <w:rPr>
          <w:rFonts w:ascii="Century Gothic" w:hAnsi="Century Gothic" w:cs="Arial"/>
          <w:sz w:val="24"/>
          <w:szCs w:val="24"/>
          <w:lang w:val="es-ES"/>
        </w:rPr>
      </w:pPr>
    </w:p>
    <w:p w14:paraId="7388A706" w14:textId="5C7C944E" w:rsidR="001745ED" w:rsidRDefault="001745ED" w:rsidP="00AA7B61">
      <w:pPr>
        <w:spacing w:line="360" w:lineRule="auto"/>
        <w:contextualSpacing/>
        <w:jc w:val="both"/>
        <w:rPr>
          <w:rFonts w:ascii="Century Gothic" w:hAnsi="Century Gothic" w:cs="Arial"/>
          <w:sz w:val="24"/>
          <w:szCs w:val="24"/>
          <w:lang w:val="es-ES"/>
        </w:rPr>
      </w:pPr>
    </w:p>
    <w:p w14:paraId="32524961" w14:textId="77777777" w:rsidR="001745ED" w:rsidRDefault="001745ED" w:rsidP="00AA7B61">
      <w:pPr>
        <w:spacing w:line="360" w:lineRule="auto"/>
        <w:contextualSpacing/>
        <w:jc w:val="both"/>
        <w:rPr>
          <w:rFonts w:ascii="Century Gothic" w:hAnsi="Century Gothic" w:cs="Arial"/>
          <w:sz w:val="24"/>
          <w:szCs w:val="24"/>
          <w:lang w:val="es-ES"/>
        </w:rPr>
      </w:pPr>
    </w:p>
    <w:p w14:paraId="48BA66B1" w14:textId="419EB945" w:rsidR="00AA7B61" w:rsidRDefault="00E6750D" w:rsidP="00AA7B61">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lastRenderedPageBreak/>
        <w:t>8</w:t>
      </w:r>
      <w:r w:rsidR="00A77694">
        <w:rPr>
          <w:rFonts w:ascii="Century Gothic" w:hAnsi="Century Gothic" w:cs="Arial"/>
          <w:sz w:val="24"/>
          <w:szCs w:val="24"/>
          <w:lang w:val="es-ES"/>
        </w:rPr>
        <w:t xml:space="preserve">. La Secretaría de Educación de Bogotá </w:t>
      </w:r>
      <w:r w:rsidR="008E7E9B">
        <w:rPr>
          <w:rFonts w:ascii="Century Gothic" w:hAnsi="Century Gothic" w:cs="Arial"/>
          <w:sz w:val="24"/>
          <w:szCs w:val="24"/>
          <w:lang w:val="es-ES"/>
        </w:rPr>
        <w:t>Indic</w:t>
      </w:r>
      <w:r w:rsidR="00A77694">
        <w:rPr>
          <w:rFonts w:ascii="Century Gothic" w:hAnsi="Century Gothic" w:cs="Arial"/>
          <w:sz w:val="24"/>
          <w:szCs w:val="24"/>
          <w:lang w:val="es-ES"/>
        </w:rPr>
        <w:t xml:space="preserve">ó que en efecto, el señor Wilmar Yesid </w:t>
      </w:r>
      <w:r w:rsidR="00857F70">
        <w:rPr>
          <w:rFonts w:ascii="Century Gothic" w:hAnsi="Century Gothic" w:cs="Arial"/>
          <w:sz w:val="24"/>
          <w:szCs w:val="24"/>
          <w:lang w:val="es-ES"/>
        </w:rPr>
        <w:t>Flórez Sánchez radicó solicitud de pensión de jubilación mediante radicado N. E-2019</w:t>
      </w:r>
      <w:r w:rsidR="00CF1EA5">
        <w:rPr>
          <w:rFonts w:ascii="Century Gothic" w:hAnsi="Century Gothic" w:cs="Arial"/>
          <w:sz w:val="24"/>
          <w:szCs w:val="24"/>
          <w:lang w:val="es-ES"/>
        </w:rPr>
        <w:t>-32552, por lo</w:t>
      </w:r>
      <w:r w:rsidR="00AA7B61" w:rsidRPr="00AA7B61">
        <w:rPr>
          <w:rFonts w:ascii="Century Gothic" w:hAnsi="Century Gothic" w:cs="Arial"/>
          <w:sz w:val="24"/>
          <w:szCs w:val="24"/>
          <w:lang w:val="es-ES"/>
        </w:rPr>
        <w:t xml:space="preserve"> que mediante correos electrónicos</w:t>
      </w:r>
      <w:r w:rsidR="008E7E9B">
        <w:rPr>
          <w:rFonts w:ascii="Century Gothic" w:hAnsi="Century Gothic" w:cs="Arial"/>
          <w:sz w:val="24"/>
          <w:szCs w:val="24"/>
          <w:lang w:val="es-ES"/>
        </w:rPr>
        <w:t xml:space="preserve"> </w:t>
      </w:r>
      <w:r w:rsidR="00AA7B61" w:rsidRPr="00AA7B61">
        <w:rPr>
          <w:rFonts w:ascii="Century Gothic" w:hAnsi="Century Gothic" w:cs="Arial"/>
          <w:sz w:val="24"/>
          <w:szCs w:val="24"/>
          <w:lang w:val="es-ES"/>
        </w:rPr>
        <w:t>de fechas 28 de mayo de 2019, 24 de septiembre de 2019, 15 de octubre de 20</w:t>
      </w:r>
      <w:r w:rsidR="00A3191D">
        <w:rPr>
          <w:rFonts w:ascii="Century Gothic" w:hAnsi="Century Gothic" w:cs="Arial"/>
          <w:sz w:val="24"/>
          <w:szCs w:val="24"/>
          <w:lang w:val="es-ES"/>
        </w:rPr>
        <w:t>19</w:t>
      </w:r>
      <w:r w:rsidR="00AA7B61" w:rsidRPr="00AA7B61">
        <w:rPr>
          <w:rFonts w:ascii="Century Gothic" w:hAnsi="Century Gothic" w:cs="Arial"/>
          <w:sz w:val="24"/>
          <w:szCs w:val="24"/>
          <w:lang w:val="es-ES"/>
        </w:rPr>
        <w:t>,</w:t>
      </w:r>
      <w:r w:rsidR="00DC31C2">
        <w:rPr>
          <w:rFonts w:ascii="Century Gothic" w:hAnsi="Century Gothic" w:cs="Arial"/>
          <w:sz w:val="24"/>
          <w:szCs w:val="24"/>
          <w:lang w:val="es-ES"/>
        </w:rPr>
        <w:t xml:space="preserve"> y</w:t>
      </w:r>
      <w:r w:rsidR="00AA7B61" w:rsidRPr="00AA7B61">
        <w:rPr>
          <w:rFonts w:ascii="Century Gothic" w:hAnsi="Century Gothic" w:cs="Arial"/>
          <w:sz w:val="24"/>
          <w:szCs w:val="24"/>
          <w:lang w:val="es-ES"/>
        </w:rPr>
        <w:t xml:space="preserve"> 27 de abril de 2020, se emitieron informes al accionante </w:t>
      </w:r>
      <w:r w:rsidR="00157ACD">
        <w:rPr>
          <w:rFonts w:ascii="Century Gothic" w:hAnsi="Century Gothic" w:cs="Arial"/>
          <w:sz w:val="24"/>
          <w:szCs w:val="24"/>
          <w:lang w:val="es-ES"/>
        </w:rPr>
        <w:t>sobre el</w:t>
      </w:r>
      <w:r w:rsidR="00AA7B61" w:rsidRPr="00AA7B61">
        <w:rPr>
          <w:rFonts w:ascii="Century Gothic" w:hAnsi="Century Gothic" w:cs="Arial"/>
          <w:sz w:val="24"/>
          <w:szCs w:val="24"/>
          <w:lang w:val="es-ES"/>
        </w:rPr>
        <w:t xml:space="preserve"> trámite</w:t>
      </w:r>
      <w:r w:rsidR="00CF1EA5">
        <w:rPr>
          <w:rFonts w:ascii="Century Gothic" w:hAnsi="Century Gothic" w:cs="Arial"/>
          <w:sz w:val="24"/>
          <w:szCs w:val="24"/>
          <w:lang w:val="es-ES"/>
        </w:rPr>
        <w:t xml:space="preserve"> que se iba</w:t>
      </w:r>
      <w:r w:rsidR="00AA7B61" w:rsidRPr="00AA7B61">
        <w:rPr>
          <w:rFonts w:ascii="Century Gothic" w:hAnsi="Century Gothic" w:cs="Arial"/>
          <w:sz w:val="24"/>
          <w:szCs w:val="24"/>
          <w:lang w:val="es-ES"/>
        </w:rPr>
        <w:t xml:space="preserve"> adelanta</w:t>
      </w:r>
      <w:r w:rsidR="00CF1EA5">
        <w:rPr>
          <w:rFonts w:ascii="Century Gothic" w:hAnsi="Century Gothic" w:cs="Arial"/>
          <w:sz w:val="24"/>
          <w:szCs w:val="24"/>
          <w:lang w:val="es-ES"/>
        </w:rPr>
        <w:t>n</w:t>
      </w:r>
      <w:r w:rsidR="00AA7B61" w:rsidRPr="00AA7B61">
        <w:rPr>
          <w:rFonts w:ascii="Century Gothic" w:hAnsi="Century Gothic" w:cs="Arial"/>
          <w:sz w:val="24"/>
          <w:szCs w:val="24"/>
          <w:lang w:val="es-ES"/>
        </w:rPr>
        <w:t>do</w:t>
      </w:r>
      <w:r w:rsidR="00CF1EA5">
        <w:rPr>
          <w:rFonts w:ascii="Century Gothic" w:hAnsi="Century Gothic" w:cs="Arial"/>
          <w:sz w:val="24"/>
          <w:szCs w:val="24"/>
          <w:lang w:val="es-ES"/>
        </w:rPr>
        <w:t xml:space="preserve">, </w:t>
      </w:r>
      <w:r w:rsidR="00AA7B61" w:rsidRPr="00AA7B61">
        <w:rPr>
          <w:rFonts w:ascii="Century Gothic" w:hAnsi="Century Gothic" w:cs="Arial"/>
          <w:sz w:val="24"/>
          <w:szCs w:val="24"/>
          <w:lang w:val="es-ES"/>
        </w:rPr>
        <w:t xml:space="preserve">a la dirección electrónica </w:t>
      </w:r>
      <w:hyperlink r:id="rId7" w:history="1">
        <w:r w:rsidR="005D739C" w:rsidRPr="004A2642">
          <w:rPr>
            <w:rStyle w:val="Hipervnculo"/>
            <w:rFonts w:ascii="Century Gothic" w:hAnsi="Century Gothic" w:cs="Arial"/>
            <w:sz w:val="24"/>
            <w:szCs w:val="24"/>
            <w:lang w:val="es-ES"/>
          </w:rPr>
          <w:t>wilmarflorez4@yahoo.com</w:t>
        </w:r>
      </w:hyperlink>
      <w:r w:rsidR="005D739C">
        <w:rPr>
          <w:rFonts w:ascii="Century Gothic" w:hAnsi="Century Gothic" w:cs="Arial"/>
          <w:sz w:val="24"/>
          <w:szCs w:val="24"/>
          <w:lang w:val="es-ES"/>
        </w:rPr>
        <w:t xml:space="preserve">. </w:t>
      </w:r>
    </w:p>
    <w:p w14:paraId="1451CB1B" w14:textId="77777777" w:rsidR="005D739C" w:rsidRPr="00AA7B61" w:rsidRDefault="005D739C" w:rsidP="00AA7B61">
      <w:pPr>
        <w:spacing w:line="360" w:lineRule="auto"/>
        <w:contextualSpacing/>
        <w:jc w:val="both"/>
        <w:rPr>
          <w:rFonts w:ascii="Century Gothic" w:hAnsi="Century Gothic" w:cs="Arial"/>
          <w:sz w:val="24"/>
          <w:szCs w:val="24"/>
          <w:lang w:val="es-ES"/>
        </w:rPr>
      </w:pPr>
    </w:p>
    <w:p w14:paraId="3D2F1048" w14:textId="5981290D" w:rsidR="00A76067" w:rsidRPr="00A76067" w:rsidRDefault="005D739C" w:rsidP="00A76067">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9</w:t>
      </w:r>
      <w:r w:rsidR="00AA7B61" w:rsidRPr="00AA7B61">
        <w:rPr>
          <w:rFonts w:ascii="Century Gothic" w:hAnsi="Century Gothic" w:cs="Arial"/>
          <w:sz w:val="24"/>
          <w:szCs w:val="24"/>
          <w:lang w:val="es-ES"/>
        </w:rPr>
        <w:t xml:space="preserve">. </w:t>
      </w:r>
      <w:r>
        <w:rPr>
          <w:rFonts w:ascii="Century Gothic" w:hAnsi="Century Gothic" w:cs="Arial"/>
          <w:sz w:val="24"/>
          <w:szCs w:val="24"/>
          <w:lang w:val="es-ES"/>
        </w:rPr>
        <w:t>Afirm</w:t>
      </w:r>
      <w:r w:rsidR="001745ED">
        <w:rPr>
          <w:rFonts w:ascii="Century Gothic" w:hAnsi="Century Gothic" w:cs="Arial"/>
          <w:sz w:val="24"/>
          <w:szCs w:val="24"/>
          <w:lang w:val="es-ES"/>
        </w:rPr>
        <w:t>ó</w:t>
      </w:r>
      <w:r>
        <w:rPr>
          <w:rFonts w:ascii="Century Gothic" w:hAnsi="Century Gothic" w:cs="Arial"/>
          <w:sz w:val="24"/>
          <w:szCs w:val="24"/>
          <w:lang w:val="es-ES"/>
        </w:rPr>
        <w:t xml:space="preserve"> que e</w:t>
      </w:r>
      <w:r w:rsidR="00AA7B61" w:rsidRPr="00AA7B61">
        <w:rPr>
          <w:rFonts w:ascii="Century Gothic" w:hAnsi="Century Gothic" w:cs="Arial"/>
          <w:sz w:val="24"/>
          <w:szCs w:val="24"/>
          <w:lang w:val="es-ES"/>
        </w:rPr>
        <w:t>l 28 de mayo de 2019, mediante oficio S-2019-95529,</w:t>
      </w:r>
      <w:r w:rsidR="00FE00B8">
        <w:rPr>
          <w:rFonts w:ascii="Century Gothic" w:hAnsi="Century Gothic" w:cs="Arial"/>
          <w:sz w:val="24"/>
          <w:szCs w:val="24"/>
          <w:lang w:val="es-ES"/>
        </w:rPr>
        <w:t xml:space="preserve"> se</w:t>
      </w:r>
      <w:r w:rsidR="00AA7B61" w:rsidRPr="00AA7B61">
        <w:rPr>
          <w:rFonts w:ascii="Century Gothic" w:hAnsi="Century Gothic" w:cs="Arial"/>
          <w:sz w:val="24"/>
          <w:szCs w:val="24"/>
          <w:lang w:val="es-ES"/>
        </w:rPr>
        <w:t xml:space="preserve"> envió el proyecto de acto administrativo </w:t>
      </w:r>
      <w:r w:rsidR="00FE00B8">
        <w:rPr>
          <w:rFonts w:ascii="Century Gothic" w:hAnsi="Century Gothic" w:cs="Arial"/>
          <w:sz w:val="24"/>
          <w:szCs w:val="24"/>
          <w:lang w:val="es-ES"/>
        </w:rPr>
        <w:t xml:space="preserve">de reconocimiento de </w:t>
      </w:r>
      <w:r w:rsidR="00517D34">
        <w:rPr>
          <w:rFonts w:ascii="Century Gothic" w:hAnsi="Century Gothic" w:cs="Arial"/>
          <w:sz w:val="24"/>
          <w:szCs w:val="24"/>
          <w:lang w:val="es-ES"/>
        </w:rPr>
        <w:t>pensión de jubilación</w:t>
      </w:r>
      <w:r w:rsidR="00AA7B61" w:rsidRPr="00AA7B61">
        <w:rPr>
          <w:rFonts w:ascii="Century Gothic" w:hAnsi="Century Gothic" w:cs="Arial"/>
          <w:sz w:val="24"/>
          <w:szCs w:val="24"/>
          <w:lang w:val="es-ES"/>
        </w:rPr>
        <w:t xml:space="preserve"> a favor del accionante </w:t>
      </w:r>
      <w:r w:rsidR="00517D34">
        <w:rPr>
          <w:rFonts w:ascii="Century Gothic" w:hAnsi="Century Gothic" w:cs="Arial"/>
          <w:sz w:val="24"/>
          <w:szCs w:val="24"/>
          <w:lang w:val="es-ES"/>
        </w:rPr>
        <w:t>Wilmar Yesid Flórez Sánchez</w:t>
      </w:r>
      <w:r w:rsidR="00AA7B61" w:rsidRPr="00AA7B61">
        <w:rPr>
          <w:rFonts w:ascii="Century Gothic" w:hAnsi="Century Gothic" w:cs="Arial"/>
          <w:sz w:val="24"/>
          <w:szCs w:val="24"/>
          <w:lang w:val="es-ES"/>
        </w:rPr>
        <w:t xml:space="preserve">, a la entidad </w:t>
      </w:r>
      <w:r w:rsidR="00EC2763">
        <w:rPr>
          <w:rFonts w:ascii="Century Gothic" w:hAnsi="Century Gothic" w:cs="Arial"/>
          <w:sz w:val="24"/>
          <w:szCs w:val="24"/>
          <w:lang w:val="es-ES"/>
        </w:rPr>
        <w:t>Fiduprevisora</w:t>
      </w:r>
      <w:r w:rsidR="00AA7B61" w:rsidRPr="00AA7B61">
        <w:rPr>
          <w:rFonts w:ascii="Century Gothic" w:hAnsi="Century Gothic" w:cs="Arial"/>
          <w:sz w:val="24"/>
          <w:szCs w:val="24"/>
          <w:lang w:val="es-ES"/>
        </w:rPr>
        <w:t xml:space="preserve"> S.A., para </w:t>
      </w:r>
      <w:r w:rsidR="00EC2763">
        <w:rPr>
          <w:rFonts w:ascii="Century Gothic" w:hAnsi="Century Gothic" w:cs="Arial"/>
          <w:sz w:val="24"/>
          <w:szCs w:val="24"/>
          <w:lang w:val="es-ES"/>
        </w:rPr>
        <w:t xml:space="preserve">su </w:t>
      </w:r>
      <w:r w:rsidR="00AA7B61" w:rsidRPr="00AA7B61">
        <w:rPr>
          <w:rFonts w:ascii="Century Gothic" w:hAnsi="Century Gothic" w:cs="Arial"/>
          <w:sz w:val="24"/>
          <w:szCs w:val="24"/>
          <w:lang w:val="es-ES"/>
        </w:rPr>
        <w:t>estudio y aprobación</w:t>
      </w:r>
      <w:r w:rsidR="001745ED">
        <w:rPr>
          <w:rFonts w:ascii="Century Gothic" w:hAnsi="Century Gothic" w:cs="Arial"/>
          <w:sz w:val="24"/>
          <w:szCs w:val="24"/>
          <w:lang w:val="es-ES"/>
        </w:rPr>
        <w:t>.</w:t>
      </w:r>
      <w:r w:rsidR="00AA7B61" w:rsidRPr="00AA7B61">
        <w:rPr>
          <w:rFonts w:ascii="Century Gothic" w:hAnsi="Century Gothic" w:cs="Arial"/>
          <w:sz w:val="24"/>
          <w:szCs w:val="24"/>
          <w:lang w:val="es-ES"/>
        </w:rPr>
        <w:t xml:space="preserve"> </w:t>
      </w:r>
      <w:r w:rsidR="001745ED">
        <w:rPr>
          <w:rFonts w:ascii="Century Gothic" w:hAnsi="Century Gothic" w:cs="Arial"/>
          <w:sz w:val="24"/>
          <w:szCs w:val="24"/>
          <w:lang w:val="es-ES"/>
        </w:rPr>
        <w:t xml:space="preserve">El </w:t>
      </w:r>
      <w:r w:rsidR="00AA7B61" w:rsidRPr="00AA7B61">
        <w:rPr>
          <w:rFonts w:ascii="Century Gothic" w:hAnsi="Century Gothic" w:cs="Arial"/>
          <w:sz w:val="24"/>
          <w:szCs w:val="24"/>
          <w:lang w:val="es-ES"/>
        </w:rPr>
        <w:t>documento</w:t>
      </w:r>
      <w:r w:rsidR="001745ED">
        <w:rPr>
          <w:rFonts w:ascii="Century Gothic" w:hAnsi="Century Gothic" w:cs="Arial"/>
          <w:sz w:val="24"/>
          <w:szCs w:val="24"/>
          <w:lang w:val="es-ES"/>
        </w:rPr>
        <w:t xml:space="preserve"> </w:t>
      </w:r>
      <w:r w:rsidR="00AA7B61" w:rsidRPr="00AA7B61">
        <w:rPr>
          <w:rFonts w:ascii="Century Gothic" w:hAnsi="Century Gothic" w:cs="Arial"/>
          <w:sz w:val="24"/>
          <w:szCs w:val="24"/>
          <w:lang w:val="es-ES"/>
        </w:rPr>
        <w:t xml:space="preserve">fue recibido en la </w:t>
      </w:r>
      <w:r w:rsidR="001745ED">
        <w:rPr>
          <w:rFonts w:ascii="Century Gothic" w:hAnsi="Century Gothic" w:cs="Arial"/>
          <w:sz w:val="24"/>
          <w:szCs w:val="24"/>
          <w:lang w:val="es-ES"/>
        </w:rPr>
        <w:t>s</w:t>
      </w:r>
      <w:r w:rsidR="00AA7B61" w:rsidRPr="00AA7B61">
        <w:rPr>
          <w:rFonts w:ascii="Century Gothic" w:hAnsi="Century Gothic" w:cs="Arial"/>
          <w:sz w:val="24"/>
          <w:szCs w:val="24"/>
          <w:lang w:val="es-ES"/>
        </w:rPr>
        <w:t xml:space="preserve">ociedad </w:t>
      </w:r>
      <w:r w:rsidR="001745ED">
        <w:rPr>
          <w:rFonts w:ascii="Century Gothic" w:hAnsi="Century Gothic" w:cs="Arial"/>
          <w:sz w:val="24"/>
          <w:szCs w:val="24"/>
          <w:lang w:val="es-ES"/>
        </w:rPr>
        <w:t>f</w:t>
      </w:r>
      <w:r w:rsidR="00AA7B61" w:rsidRPr="00AA7B61">
        <w:rPr>
          <w:rFonts w:ascii="Century Gothic" w:hAnsi="Century Gothic" w:cs="Arial"/>
          <w:sz w:val="24"/>
          <w:szCs w:val="24"/>
          <w:lang w:val="es-ES"/>
        </w:rPr>
        <w:t>iduciaria, a través del aplicativo ON base el 28 de mayo de 2019.</w:t>
      </w:r>
      <w:r w:rsidR="00A531A0">
        <w:rPr>
          <w:rFonts w:ascii="Century Gothic" w:hAnsi="Century Gothic" w:cs="Arial"/>
          <w:sz w:val="24"/>
          <w:szCs w:val="24"/>
          <w:lang w:val="es-ES"/>
        </w:rPr>
        <w:t xml:space="preserve"> Posteriormente, se volvió a enviar e</w:t>
      </w:r>
      <w:r w:rsidR="00AA7B61" w:rsidRPr="00AA7B61">
        <w:rPr>
          <w:rFonts w:ascii="Century Gothic" w:hAnsi="Century Gothic" w:cs="Arial"/>
          <w:sz w:val="24"/>
          <w:szCs w:val="24"/>
          <w:lang w:val="es-ES"/>
        </w:rPr>
        <w:t>l día 15 de octubre de 2019</w:t>
      </w:r>
      <w:r w:rsidR="00A531A0">
        <w:rPr>
          <w:rFonts w:ascii="Century Gothic" w:hAnsi="Century Gothic" w:cs="Arial"/>
          <w:sz w:val="24"/>
          <w:szCs w:val="24"/>
          <w:lang w:val="es-ES"/>
        </w:rPr>
        <w:t xml:space="preserve"> y e</w:t>
      </w:r>
      <w:r w:rsidR="00A76067" w:rsidRPr="00A76067">
        <w:rPr>
          <w:rFonts w:ascii="Century Gothic" w:hAnsi="Century Gothic" w:cs="Arial"/>
          <w:sz w:val="24"/>
          <w:szCs w:val="24"/>
          <w:lang w:val="es-ES"/>
        </w:rPr>
        <w:t>l 27 de abril de 2020, teniendo en cuenta que se encontraron diferencias</w:t>
      </w:r>
      <w:r w:rsidR="001745ED">
        <w:rPr>
          <w:rFonts w:ascii="Century Gothic" w:hAnsi="Century Gothic" w:cs="Arial"/>
          <w:sz w:val="24"/>
          <w:szCs w:val="24"/>
          <w:lang w:val="es-ES"/>
        </w:rPr>
        <w:t xml:space="preserve"> </w:t>
      </w:r>
      <w:r w:rsidR="00A76067" w:rsidRPr="00A76067">
        <w:rPr>
          <w:rFonts w:ascii="Century Gothic" w:hAnsi="Century Gothic" w:cs="Arial"/>
          <w:sz w:val="24"/>
          <w:szCs w:val="24"/>
          <w:lang w:val="es-ES"/>
        </w:rPr>
        <w:t>o errores en el concepto emitido por la mencionada entidad.</w:t>
      </w:r>
    </w:p>
    <w:p w14:paraId="5E6A8655" w14:textId="77777777" w:rsidR="00F53DB8" w:rsidRDefault="00F53DB8" w:rsidP="00A76067">
      <w:pPr>
        <w:spacing w:line="360" w:lineRule="auto"/>
        <w:contextualSpacing/>
        <w:jc w:val="both"/>
        <w:rPr>
          <w:rFonts w:ascii="Century Gothic" w:hAnsi="Century Gothic" w:cs="Arial"/>
          <w:sz w:val="24"/>
          <w:szCs w:val="24"/>
          <w:lang w:val="es-ES"/>
        </w:rPr>
      </w:pPr>
    </w:p>
    <w:p w14:paraId="7ED29568" w14:textId="507D732C" w:rsidR="00A76067" w:rsidRDefault="00D24EBC" w:rsidP="006674B8">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10. Indic</w:t>
      </w:r>
      <w:r w:rsidR="001745ED">
        <w:rPr>
          <w:rFonts w:ascii="Century Gothic" w:hAnsi="Century Gothic" w:cs="Arial"/>
          <w:sz w:val="24"/>
          <w:szCs w:val="24"/>
          <w:lang w:val="es-ES"/>
        </w:rPr>
        <w:t>ó</w:t>
      </w:r>
      <w:r>
        <w:rPr>
          <w:rFonts w:ascii="Century Gothic" w:hAnsi="Century Gothic" w:cs="Arial"/>
          <w:sz w:val="24"/>
          <w:szCs w:val="24"/>
          <w:lang w:val="es-ES"/>
        </w:rPr>
        <w:t xml:space="preserve"> que</w:t>
      </w:r>
      <w:r w:rsidR="00A76067" w:rsidRPr="00A76067">
        <w:rPr>
          <w:rFonts w:ascii="Century Gothic" w:hAnsi="Century Gothic" w:cs="Arial"/>
          <w:sz w:val="24"/>
          <w:szCs w:val="24"/>
          <w:lang w:val="es-ES"/>
        </w:rPr>
        <w:t xml:space="preserve"> no </w:t>
      </w:r>
      <w:r w:rsidR="003A17AE">
        <w:rPr>
          <w:rFonts w:ascii="Century Gothic" w:hAnsi="Century Gothic" w:cs="Arial"/>
          <w:sz w:val="24"/>
          <w:szCs w:val="24"/>
          <w:lang w:val="es-ES"/>
        </w:rPr>
        <w:t>ha recibido</w:t>
      </w:r>
      <w:r w:rsidR="00637B8B">
        <w:rPr>
          <w:rFonts w:ascii="Century Gothic" w:hAnsi="Century Gothic" w:cs="Arial"/>
          <w:sz w:val="24"/>
          <w:szCs w:val="24"/>
          <w:lang w:val="es-ES"/>
        </w:rPr>
        <w:t xml:space="preserve"> </w:t>
      </w:r>
      <w:r w:rsidR="00A76067" w:rsidRPr="00A76067">
        <w:rPr>
          <w:rFonts w:ascii="Century Gothic" w:hAnsi="Century Gothic" w:cs="Arial"/>
          <w:sz w:val="24"/>
          <w:szCs w:val="24"/>
          <w:lang w:val="es-ES"/>
        </w:rPr>
        <w:t xml:space="preserve">respuesta por parte de la </w:t>
      </w:r>
      <w:r w:rsidR="00F53DB8">
        <w:rPr>
          <w:rFonts w:ascii="Century Gothic" w:hAnsi="Century Gothic" w:cs="Arial"/>
          <w:sz w:val="24"/>
          <w:szCs w:val="24"/>
          <w:lang w:val="es-ES"/>
        </w:rPr>
        <w:t>Fiduprevisora</w:t>
      </w:r>
      <w:r w:rsidR="00A76067" w:rsidRPr="00A76067">
        <w:rPr>
          <w:rFonts w:ascii="Century Gothic" w:hAnsi="Century Gothic" w:cs="Arial"/>
          <w:sz w:val="24"/>
          <w:szCs w:val="24"/>
          <w:lang w:val="es-ES"/>
        </w:rPr>
        <w:t xml:space="preserve"> S.A., motivo por </w:t>
      </w:r>
      <w:r w:rsidR="00980A89">
        <w:rPr>
          <w:rFonts w:ascii="Century Gothic" w:hAnsi="Century Gothic" w:cs="Arial"/>
          <w:sz w:val="24"/>
          <w:szCs w:val="24"/>
          <w:lang w:val="es-ES"/>
        </w:rPr>
        <w:t>el</w:t>
      </w:r>
      <w:r w:rsidR="00A76067" w:rsidRPr="00A76067">
        <w:rPr>
          <w:rFonts w:ascii="Century Gothic" w:hAnsi="Century Gothic" w:cs="Arial"/>
          <w:sz w:val="24"/>
          <w:szCs w:val="24"/>
          <w:lang w:val="es-ES"/>
        </w:rPr>
        <w:t xml:space="preserve"> cual </w:t>
      </w:r>
      <w:r w:rsidR="005F6E67">
        <w:rPr>
          <w:rFonts w:ascii="Century Gothic" w:hAnsi="Century Gothic" w:cs="Arial"/>
          <w:sz w:val="24"/>
          <w:szCs w:val="24"/>
          <w:lang w:val="es-ES"/>
        </w:rPr>
        <w:t xml:space="preserve">se le </w:t>
      </w:r>
      <w:r w:rsidR="00A76067" w:rsidRPr="00A76067">
        <w:rPr>
          <w:rFonts w:ascii="Century Gothic" w:hAnsi="Century Gothic" w:cs="Arial"/>
          <w:sz w:val="24"/>
          <w:szCs w:val="24"/>
          <w:lang w:val="es-ES"/>
        </w:rPr>
        <w:t>requirió mediante correo electrónico del 11 de junio de 2020</w:t>
      </w:r>
      <w:r w:rsidR="001745ED">
        <w:rPr>
          <w:rFonts w:ascii="Century Gothic" w:hAnsi="Century Gothic" w:cs="Arial"/>
          <w:sz w:val="24"/>
          <w:szCs w:val="24"/>
          <w:lang w:val="es-ES"/>
        </w:rPr>
        <w:t>,</w:t>
      </w:r>
      <w:r w:rsidR="00A76067" w:rsidRPr="00A76067">
        <w:rPr>
          <w:rFonts w:ascii="Century Gothic" w:hAnsi="Century Gothic" w:cs="Arial"/>
          <w:sz w:val="24"/>
          <w:szCs w:val="24"/>
          <w:lang w:val="es-ES"/>
        </w:rPr>
        <w:t xml:space="preserve"> con el fin de que </w:t>
      </w:r>
      <w:r w:rsidR="001745ED">
        <w:rPr>
          <w:rFonts w:ascii="Century Gothic" w:hAnsi="Century Gothic" w:cs="Arial"/>
          <w:sz w:val="24"/>
          <w:szCs w:val="24"/>
          <w:lang w:val="es-ES"/>
        </w:rPr>
        <w:t xml:space="preserve">se </w:t>
      </w:r>
      <w:r w:rsidR="00CB18F0">
        <w:rPr>
          <w:rFonts w:ascii="Century Gothic" w:hAnsi="Century Gothic" w:cs="Arial"/>
          <w:sz w:val="24"/>
          <w:szCs w:val="24"/>
          <w:lang w:val="es-ES"/>
        </w:rPr>
        <w:t xml:space="preserve">tramitara </w:t>
      </w:r>
      <w:r w:rsidR="00053518">
        <w:rPr>
          <w:rFonts w:ascii="Century Gothic" w:hAnsi="Century Gothic" w:cs="Arial"/>
          <w:sz w:val="24"/>
          <w:szCs w:val="24"/>
          <w:lang w:val="es-ES"/>
        </w:rPr>
        <w:t>e</w:t>
      </w:r>
      <w:r w:rsidR="001B1C54">
        <w:rPr>
          <w:rFonts w:ascii="Century Gothic" w:hAnsi="Century Gothic" w:cs="Arial"/>
          <w:sz w:val="24"/>
          <w:szCs w:val="24"/>
          <w:lang w:val="es-ES"/>
        </w:rPr>
        <w:t xml:space="preserve">l proyecto de resolución </w:t>
      </w:r>
      <w:r w:rsidR="005F6E67">
        <w:rPr>
          <w:rFonts w:ascii="Century Gothic" w:hAnsi="Century Gothic" w:cs="Arial"/>
          <w:sz w:val="24"/>
          <w:szCs w:val="24"/>
          <w:lang w:val="es-ES"/>
        </w:rPr>
        <w:t>de manera inmediata</w:t>
      </w:r>
      <w:r w:rsidR="001B1C54">
        <w:rPr>
          <w:rFonts w:ascii="Century Gothic" w:hAnsi="Century Gothic" w:cs="Arial"/>
          <w:sz w:val="24"/>
          <w:szCs w:val="24"/>
          <w:lang w:val="es-ES"/>
        </w:rPr>
        <w:t>,</w:t>
      </w:r>
      <w:r w:rsidR="006A28FE">
        <w:rPr>
          <w:rFonts w:ascii="Century Gothic" w:hAnsi="Century Gothic" w:cs="Arial"/>
          <w:sz w:val="24"/>
          <w:szCs w:val="24"/>
          <w:lang w:val="es-ES"/>
        </w:rPr>
        <w:t xml:space="preserve"> pues </w:t>
      </w:r>
      <w:r w:rsidR="001745ED">
        <w:rPr>
          <w:rFonts w:ascii="Century Gothic" w:hAnsi="Century Gothic" w:cs="Arial"/>
          <w:sz w:val="24"/>
          <w:szCs w:val="24"/>
          <w:lang w:val="es-ES"/>
        </w:rPr>
        <w:t>estaba</w:t>
      </w:r>
      <w:r w:rsidR="006A28FE">
        <w:rPr>
          <w:rFonts w:ascii="Century Gothic" w:hAnsi="Century Gothic" w:cs="Arial"/>
          <w:sz w:val="24"/>
          <w:szCs w:val="24"/>
          <w:lang w:val="es-ES"/>
        </w:rPr>
        <w:t xml:space="preserve"> retenido en tal entidad desde hac</w:t>
      </w:r>
      <w:r w:rsidR="004A12D3">
        <w:rPr>
          <w:rFonts w:ascii="Century Gothic" w:hAnsi="Century Gothic" w:cs="Arial"/>
          <w:sz w:val="24"/>
          <w:szCs w:val="24"/>
          <w:lang w:val="es-ES"/>
        </w:rPr>
        <w:t>ía</w:t>
      </w:r>
      <w:r w:rsidR="00A76067" w:rsidRPr="00A76067">
        <w:rPr>
          <w:rFonts w:ascii="Century Gothic" w:hAnsi="Century Gothic" w:cs="Arial"/>
          <w:sz w:val="24"/>
          <w:szCs w:val="24"/>
          <w:lang w:val="es-ES"/>
        </w:rPr>
        <w:t xml:space="preserve"> más de </w:t>
      </w:r>
      <w:r w:rsidR="00CB18F0">
        <w:rPr>
          <w:rFonts w:ascii="Century Gothic" w:hAnsi="Century Gothic" w:cs="Arial"/>
          <w:sz w:val="24"/>
          <w:szCs w:val="24"/>
          <w:lang w:val="es-ES"/>
        </w:rPr>
        <w:t>un mes</w:t>
      </w:r>
      <w:r w:rsidR="00A76067" w:rsidRPr="00A76067">
        <w:rPr>
          <w:rFonts w:ascii="Century Gothic" w:hAnsi="Century Gothic" w:cs="Arial"/>
          <w:sz w:val="24"/>
          <w:szCs w:val="24"/>
          <w:lang w:val="es-ES"/>
        </w:rPr>
        <w:t xml:space="preserve"> sin justificación alguna.</w:t>
      </w:r>
    </w:p>
    <w:p w14:paraId="2F76C704" w14:textId="77777777" w:rsidR="00AA7B61" w:rsidRDefault="00AA7B61" w:rsidP="006674B8">
      <w:pPr>
        <w:spacing w:line="360" w:lineRule="auto"/>
        <w:contextualSpacing/>
        <w:jc w:val="both"/>
        <w:rPr>
          <w:rFonts w:ascii="Century Gothic" w:hAnsi="Century Gothic" w:cs="Arial"/>
          <w:sz w:val="24"/>
          <w:szCs w:val="24"/>
          <w:lang w:val="es-ES"/>
        </w:rPr>
      </w:pPr>
    </w:p>
    <w:p w14:paraId="4E375472" w14:textId="0BA152D8" w:rsidR="006674B8" w:rsidRDefault="00917F2E" w:rsidP="006674B8">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11.</w:t>
      </w:r>
      <w:r w:rsidR="004A12D3">
        <w:rPr>
          <w:rFonts w:ascii="Century Gothic" w:hAnsi="Century Gothic" w:cs="Arial"/>
          <w:sz w:val="24"/>
          <w:szCs w:val="24"/>
          <w:lang w:val="es-ES"/>
        </w:rPr>
        <w:t xml:space="preserve"> Precisó</w:t>
      </w:r>
      <w:r w:rsidR="00EF72F9">
        <w:rPr>
          <w:rFonts w:ascii="Century Gothic" w:hAnsi="Century Gothic" w:cs="Arial"/>
          <w:sz w:val="24"/>
          <w:szCs w:val="24"/>
          <w:lang w:val="es-ES"/>
        </w:rPr>
        <w:t xml:space="preserve"> que</w:t>
      </w:r>
      <w:r w:rsidR="006674B8" w:rsidRPr="006674B8">
        <w:rPr>
          <w:rFonts w:ascii="Century Gothic" w:hAnsi="Century Gothic" w:cs="Arial"/>
          <w:sz w:val="24"/>
          <w:szCs w:val="24"/>
          <w:lang w:val="es-ES"/>
        </w:rPr>
        <w:t xml:space="preserve"> la razón por la cual no </w:t>
      </w:r>
      <w:r w:rsidR="00EF72F9">
        <w:rPr>
          <w:rFonts w:ascii="Century Gothic" w:hAnsi="Century Gothic" w:cs="Arial"/>
          <w:sz w:val="24"/>
          <w:szCs w:val="24"/>
          <w:lang w:val="es-ES"/>
        </w:rPr>
        <w:t>ha podido</w:t>
      </w:r>
      <w:r w:rsidR="006674B8" w:rsidRPr="006674B8">
        <w:rPr>
          <w:rFonts w:ascii="Century Gothic" w:hAnsi="Century Gothic" w:cs="Arial"/>
          <w:sz w:val="24"/>
          <w:szCs w:val="24"/>
          <w:lang w:val="es-ES"/>
        </w:rPr>
        <w:t xml:space="preserve"> emitir el acto administrativo definitivo frente a la prestación de reconocimiento de la pensión de jubilación</w:t>
      </w:r>
      <w:r w:rsidR="00E6750D">
        <w:rPr>
          <w:rFonts w:ascii="Century Gothic" w:hAnsi="Century Gothic" w:cs="Arial"/>
          <w:sz w:val="24"/>
          <w:szCs w:val="24"/>
          <w:lang w:val="es-ES"/>
        </w:rPr>
        <w:t xml:space="preserve">, </w:t>
      </w:r>
      <w:r w:rsidR="006674B8" w:rsidRPr="006674B8">
        <w:rPr>
          <w:rFonts w:ascii="Century Gothic" w:hAnsi="Century Gothic" w:cs="Arial"/>
          <w:sz w:val="24"/>
          <w:szCs w:val="24"/>
          <w:lang w:val="es-ES"/>
        </w:rPr>
        <w:t xml:space="preserve">es porque </w:t>
      </w:r>
      <w:r w:rsidR="00EF72F9">
        <w:rPr>
          <w:rFonts w:ascii="Century Gothic" w:hAnsi="Century Gothic" w:cs="Arial"/>
          <w:sz w:val="24"/>
          <w:szCs w:val="24"/>
          <w:lang w:val="es-ES"/>
        </w:rPr>
        <w:t>depende</w:t>
      </w:r>
      <w:r w:rsidR="006674B8" w:rsidRPr="006674B8">
        <w:rPr>
          <w:rFonts w:ascii="Century Gothic" w:hAnsi="Century Gothic" w:cs="Arial"/>
          <w:sz w:val="24"/>
          <w:szCs w:val="24"/>
          <w:lang w:val="es-ES"/>
        </w:rPr>
        <w:t xml:space="preserve"> de la aprobación de la Fiduciaria La Previsora, que es la entidad competente de dar el visto bueno a la prestación requerida</w:t>
      </w:r>
      <w:r w:rsidR="00F7130D">
        <w:rPr>
          <w:rFonts w:ascii="Century Gothic" w:hAnsi="Century Gothic" w:cs="Arial"/>
          <w:sz w:val="24"/>
          <w:szCs w:val="24"/>
          <w:lang w:val="es-ES"/>
        </w:rPr>
        <w:t>.</w:t>
      </w:r>
    </w:p>
    <w:p w14:paraId="52D1A7F7" w14:textId="46F3D247" w:rsidR="00F15D32" w:rsidRDefault="00F15D32" w:rsidP="00F15D32">
      <w:pPr>
        <w:spacing w:line="360" w:lineRule="auto"/>
        <w:jc w:val="both"/>
        <w:rPr>
          <w:rFonts w:ascii="Century Gothic" w:eastAsia="Times New Roman" w:hAnsi="Century Gothic" w:cs="Arial"/>
          <w:bCs/>
          <w:i/>
          <w:sz w:val="24"/>
          <w:szCs w:val="24"/>
          <w:lang w:val="es-ES"/>
        </w:rPr>
      </w:pPr>
    </w:p>
    <w:p w14:paraId="12D6D546" w14:textId="77777777" w:rsidR="004A12D3" w:rsidRPr="00F15D32" w:rsidRDefault="004A12D3" w:rsidP="00F15D32">
      <w:pPr>
        <w:spacing w:line="360" w:lineRule="auto"/>
        <w:jc w:val="both"/>
        <w:rPr>
          <w:rFonts w:ascii="Century Gothic" w:eastAsia="Times New Roman" w:hAnsi="Century Gothic" w:cs="Arial"/>
          <w:bCs/>
          <w:i/>
          <w:sz w:val="24"/>
          <w:szCs w:val="24"/>
          <w:lang w:val="es-ES"/>
        </w:rPr>
      </w:pPr>
    </w:p>
    <w:p w14:paraId="5025942F"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lastRenderedPageBreak/>
        <w:t xml:space="preserve">4. Pruebas </w:t>
      </w:r>
    </w:p>
    <w:p w14:paraId="4CB2A6AA"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p>
    <w:p w14:paraId="43CC1E06" w14:textId="06A17DFD" w:rsidR="003D032B" w:rsidRDefault="00F15D32" w:rsidP="003D032B">
      <w:pPr>
        <w:numPr>
          <w:ilvl w:val="0"/>
          <w:numId w:val="1"/>
        </w:numPr>
        <w:spacing w:line="360" w:lineRule="auto"/>
        <w:contextualSpacing/>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eastAsia="es-ES_tradnl"/>
        </w:rPr>
        <w:t>Cédula de Ciudadanía de</w:t>
      </w:r>
      <w:r w:rsidR="00A93D09">
        <w:rPr>
          <w:rFonts w:ascii="Century Gothic" w:eastAsia="Times New Roman" w:hAnsi="Century Gothic" w:cs="Arial"/>
          <w:sz w:val="24"/>
          <w:szCs w:val="24"/>
          <w:lang w:val="es-ES" w:eastAsia="es-ES_tradnl"/>
        </w:rPr>
        <w:t>l señor Wilmar Yesid Flórez Sánchez</w:t>
      </w:r>
      <w:r w:rsidR="003D032B">
        <w:rPr>
          <w:rFonts w:ascii="Century Gothic" w:eastAsia="Times New Roman" w:hAnsi="Century Gothic" w:cs="Arial"/>
          <w:sz w:val="24"/>
          <w:szCs w:val="24"/>
          <w:lang w:val="es-ES"/>
        </w:rPr>
        <w:t>.</w:t>
      </w:r>
    </w:p>
    <w:p w14:paraId="7C6B154B" w14:textId="63F34B04" w:rsidR="003D032B" w:rsidRDefault="003D032B" w:rsidP="003D032B">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Compro</w:t>
      </w:r>
      <w:r w:rsidR="003B0B9B">
        <w:rPr>
          <w:rFonts w:ascii="Century Gothic" w:eastAsia="Times New Roman" w:hAnsi="Century Gothic" w:cs="Arial"/>
          <w:sz w:val="24"/>
          <w:szCs w:val="24"/>
          <w:lang w:val="es-ES"/>
        </w:rPr>
        <w:t xml:space="preserve">bante de radicado de la petición E-2019-32552. </w:t>
      </w:r>
    </w:p>
    <w:p w14:paraId="0791BF7C" w14:textId="68CCD522" w:rsidR="0030697B" w:rsidRDefault="0030697B" w:rsidP="003D032B">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Correos electrónicos enviados por la Secretaría de Educación de Bogotá</w:t>
      </w:r>
      <w:r w:rsidR="00854376">
        <w:rPr>
          <w:rFonts w:ascii="Century Gothic" w:eastAsia="Times New Roman" w:hAnsi="Century Gothic" w:cs="Arial"/>
          <w:sz w:val="24"/>
          <w:szCs w:val="24"/>
          <w:lang w:val="es-ES"/>
        </w:rPr>
        <w:t xml:space="preserve"> al señor Wilmar Yesid Flórez Sánchez</w:t>
      </w:r>
      <w:r>
        <w:rPr>
          <w:rFonts w:ascii="Century Gothic" w:eastAsia="Times New Roman" w:hAnsi="Century Gothic" w:cs="Arial"/>
          <w:sz w:val="24"/>
          <w:szCs w:val="24"/>
          <w:lang w:val="es-ES"/>
        </w:rPr>
        <w:t xml:space="preserve"> informándole </w:t>
      </w:r>
      <w:r w:rsidR="00854376">
        <w:rPr>
          <w:rFonts w:ascii="Century Gothic" w:eastAsia="Times New Roman" w:hAnsi="Century Gothic" w:cs="Arial"/>
          <w:sz w:val="24"/>
          <w:szCs w:val="24"/>
          <w:lang w:val="es-ES"/>
        </w:rPr>
        <w:t>del trámite de su petición.</w:t>
      </w:r>
    </w:p>
    <w:p w14:paraId="74D50759" w14:textId="77777777" w:rsidR="003B0B9B" w:rsidRPr="003D032B" w:rsidRDefault="003B0B9B" w:rsidP="003B0B9B">
      <w:pPr>
        <w:spacing w:line="360" w:lineRule="auto"/>
        <w:ind w:left="360"/>
        <w:contextualSpacing/>
        <w:jc w:val="both"/>
        <w:rPr>
          <w:rFonts w:ascii="Century Gothic" w:eastAsia="Times New Roman" w:hAnsi="Century Gothic" w:cs="Arial"/>
          <w:sz w:val="24"/>
          <w:szCs w:val="24"/>
          <w:lang w:val="es-ES"/>
        </w:rPr>
      </w:pPr>
    </w:p>
    <w:p w14:paraId="3E24C056" w14:textId="77777777" w:rsidR="00F15D32" w:rsidRPr="00F15D32" w:rsidRDefault="00F15D32" w:rsidP="00F15D32">
      <w:pPr>
        <w:spacing w:line="360" w:lineRule="auto"/>
        <w:jc w:val="center"/>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II. CONSIDERACIONES</w:t>
      </w:r>
    </w:p>
    <w:p w14:paraId="22F372AB" w14:textId="77777777" w:rsidR="00F15D32" w:rsidRPr="00F15D32" w:rsidRDefault="00F15D32" w:rsidP="00F15D32">
      <w:pPr>
        <w:spacing w:line="360" w:lineRule="auto"/>
        <w:jc w:val="both"/>
        <w:rPr>
          <w:rFonts w:ascii="Century Gothic" w:eastAsia="Times New Roman" w:hAnsi="Century Gothic" w:cs="Arial"/>
          <w:sz w:val="24"/>
          <w:szCs w:val="24"/>
          <w:lang w:val="es-ES"/>
        </w:rPr>
      </w:pPr>
    </w:p>
    <w:p w14:paraId="7082D246"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 xml:space="preserve">5. Competencia </w:t>
      </w:r>
    </w:p>
    <w:p w14:paraId="65C9C48F"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p>
    <w:p w14:paraId="088688FB" w14:textId="6929228C" w:rsidR="00F15D32" w:rsidRPr="00F15D32" w:rsidRDefault="00F15D32" w:rsidP="00F15D32">
      <w:pPr>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1</w:t>
      </w:r>
      <w:r w:rsidR="00E6750D">
        <w:rPr>
          <w:rFonts w:ascii="Century Gothic" w:eastAsia="Times New Roman" w:hAnsi="Century Gothic" w:cs="Arial"/>
          <w:sz w:val="24"/>
          <w:szCs w:val="24"/>
          <w:lang w:val="es-ES"/>
        </w:rPr>
        <w:t>2</w:t>
      </w:r>
      <w:r w:rsidRPr="00F15D32">
        <w:rPr>
          <w:rFonts w:ascii="Century Gothic" w:eastAsia="Times New Roman" w:hAnsi="Century Gothic" w:cs="Arial"/>
          <w:sz w:val="24"/>
          <w:szCs w:val="24"/>
          <w:lang w:val="es-ES"/>
        </w:rPr>
        <w:t xml:space="preserve">. Este despacho es competente para decidir frente a las acciones de tutela presentadas por los ciudadanos, de conformidad con lo establecido en el artículo </w:t>
      </w:r>
      <w:proofErr w:type="gramStart"/>
      <w:r w:rsidRPr="00F15D32">
        <w:rPr>
          <w:rFonts w:ascii="Century Gothic" w:eastAsia="Times New Roman" w:hAnsi="Century Gothic" w:cs="Arial"/>
          <w:sz w:val="24"/>
          <w:szCs w:val="24"/>
          <w:lang w:val="es-ES"/>
        </w:rPr>
        <w:t>86  de</w:t>
      </w:r>
      <w:proofErr w:type="gramEnd"/>
      <w:r w:rsidRPr="00F15D32">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2C41AF4B" w14:textId="77777777" w:rsidR="00F15D32" w:rsidRPr="00F15D32" w:rsidRDefault="00F15D32" w:rsidP="00F15D32">
      <w:pPr>
        <w:spacing w:line="360" w:lineRule="auto"/>
        <w:jc w:val="both"/>
        <w:rPr>
          <w:rFonts w:ascii="Century Gothic" w:eastAsia="Times New Roman" w:hAnsi="Century Gothic" w:cs="Arial"/>
          <w:sz w:val="24"/>
          <w:szCs w:val="24"/>
          <w:lang w:val="es-ES"/>
        </w:rPr>
      </w:pPr>
    </w:p>
    <w:p w14:paraId="6EEEAD3B"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6. Examen de procedencia de la acción de tutela</w:t>
      </w:r>
    </w:p>
    <w:p w14:paraId="55789A3B"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p>
    <w:p w14:paraId="0EC1B58F"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6.1. Legitimación en la causa por activa</w:t>
      </w:r>
    </w:p>
    <w:p w14:paraId="385EE68C"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p>
    <w:p w14:paraId="2BBF5A28" w14:textId="4ED59B12" w:rsidR="00F15D32" w:rsidRPr="00F15D32" w:rsidRDefault="00F15D32" w:rsidP="00F15D32">
      <w:pPr>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1</w:t>
      </w:r>
      <w:r w:rsidR="00E6750D">
        <w:rPr>
          <w:rFonts w:ascii="Century Gothic" w:eastAsia="Times New Roman" w:hAnsi="Century Gothic" w:cs="Arial"/>
          <w:sz w:val="24"/>
          <w:szCs w:val="24"/>
          <w:lang w:val="es-ES"/>
        </w:rPr>
        <w:t>3</w:t>
      </w:r>
      <w:r w:rsidRPr="00F15D32">
        <w:rPr>
          <w:rFonts w:ascii="Century Gothic" w:eastAsia="Times New Roman" w:hAnsi="Century Gothic" w:cs="Arial"/>
          <w:sz w:val="24"/>
          <w:szCs w:val="24"/>
          <w:lang w:val="es-ES"/>
        </w:rPr>
        <w:t xml:space="preserve">. 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Pr="00F15D32">
        <w:rPr>
          <w:rFonts w:ascii="Century Gothic" w:eastAsia="Times New Roman" w:hAnsi="Century Gothic" w:cs="Arial"/>
          <w:sz w:val="24"/>
          <w:szCs w:val="24"/>
          <w:lang w:val="es-ES"/>
        </w:rPr>
        <w:t>autoridad pública</w:t>
      </w:r>
      <w:proofErr w:type="gramEnd"/>
      <w:r w:rsidRPr="00F15D32">
        <w:rPr>
          <w:rFonts w:ascii="Century Gothic" w:eastAsia="Times New Roman" w:hAnsi="Century Gothic" w:cs="Arial"/>
          <w:sz w:val="24"/>
          <w:szCs w:val="24"/>
          <w:lang w:val="es-ES"/>
        </w:rPr>
        <w:t xml:space="preserve"> o particular.</w:t>
      </w:r>
    </w:p>
    <w:p w14:paraId="66F28D71" w14:textId="77777777" w:rsidR="00F15D32" w:rsidRPr="00F15D32" w:rsidRDefault="00F15D32" w:rsidP="00F15D32">
      <w:pPr>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 xml:space="preserve"> </w:t>
      </w:r>
    </w:p>
    <w:p w14:paraId="02290AE3" w14:textId="7D7820DB" w:rsidR="00F15D32" w:rsidRPr="00F15D32" w:rsidRDefault="00F15D32" w:rsidP="00F15D32">
      <w:pPr>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1</w:t>
      </w:r>
      <w:r w:rsidR="00E6750D">
        <w:rPr>
          <w:rFonts w:ascii="Century Gothic" w:eastAsia="Times New Roman" w:hAnsi="Century Gothic" w:cs="Arial"/>
          <w:sz w:val="24"/>
          <w:szCs w:val="24"/>
          <w:lang w:val="es-ES"/>
        </w:rPr>
        <w:t>4</w:t>
      </w:r>
      <w:r w:rsidRPr="00F15D32">
        <w:rPr>
          <w:rFonts w:ascii="Century Gothic" w:eastAsia="Times New Roman" w:hAnsi="Century Gothic" w:cs="Arial"/>
          <w:sz w:val="24"/>
          <w:szCs w:val="24"/>
          <w:lang w:val="es-ES"/>
        </w:rPr>
        <w:t xml:space="preserve">. En esta oportunidad, </w:t>
      </w:r>
      <w:r w:rsidR="003B0B9B">
        <w:rPr>
          <w:rFonts w:ascii="Century Gothic" w:eastAsia="Times New Roman" w:hAnsi="Century Gothic" w:cs="Arial"/>
          <w:sz w:val="24"/>
          <w:szCs w:val="24"/>
          <w:lang w:val="es-ES"/>
        </w:rPr>
        <w:t xml:space="preserve">el señor </w:t>
      </w:r>
      <w:r w:rsidR="00A3246B">
        <w:rPr>
          <w:rFonts w:ascii="Century Gothic" w:eastAsia="Times New Roman" w:hAnsi="Century Gothic" w:cs="Arial"/>
          <w:sz w:val="24"/>
          <w:szCs w:val="24"/>
          <w:lang w:val="es-ES"/>
        </w:rPr>
        <w:t>Wilmar Yesid Flórez Sánchez</w:t>
      </w:r>
      <w:r w:rsidRPr="00F15D32">
        <w:rPr>
          <w:rFonts w:ascii="Century Gothic" w:eastAsia="Times New Roman" w:hAnsi="Century Gothic" w:cs="Arial"/>
          <w:sz w:val="24"/>
          <w:szCs w:val="24"/>
          <w:lang w:val="es-ES"/>
        </w:rPr>
        <w:t xml:space="preserve"> se encuentra legitimad</w:t>
      </w:r>
      <w:r w:rsidR="00A3246B">
        <w:rPr>
          <w:rFonts w:ascii="Century Gothic" w:eastAsia="Times New Roman" w:hAnsi="Century Gothic" w:cs="Arial"/>
          <w:sz w:val="24"/>
          <w:szCs w:val="24"/>
          <w:lang w:val="es-ES"/>
        </w:rPr>
        <w:t>o</w:t>
      </w:r>
      <w:r w:rsidRPr="00F15D32">
        <w:rPr>
          <w:rFonts w:ascii="Century Gothic" w:eastAsia="Times New Roman" w:hAnsi="Century Gothic" w:cs="Arial"/>
          <w:sz w:val="24"/>
          <w:szCs w:val="24"/>
          <w:lang w:val="es-ES"/>
        </w:rPr>
        <w:t xml:space="preserve"> en la causa por activa en tanto que es mayor de edad, actúa </w:t>
      </w:r>
      <w:r w:rsidR="00A3246B">
        <w:rPr>
          <w:rFonts w:ascii="Century Gothic" w:eastAsia="Times New Roman" w:hAnsi="Century Gothic" w:cs="Arial"/>
          <w:sz w:val="24"/>
          <w:szCs w:val="24"/>
          <w:lang w:val="es-ES"/>
        </w:rPr>
        <w:t>en nombre propio</w:t>
      </w:r>
      <w:r w:rsidRPr="00F15D32">
        <w:rPr>
          <w:rFonts w:ascii="Century Gothic" w:eastAsia="Times New Roman" w:hAnsi="Century Gothic" w:cs="Arial"/>
          <w:sz w:val="24"/>
          <w:szCs w:val="24"/>
          <w:lang w:val="es-ES"/>
        </w:rPr>
        <w:t xml:space="preserve"> y acusa la presunta vulneración de su</w:t>
      </w:r>
      <w:r w:rsidR="002B42E7">
        <w:rPr>
          <w:rFonts w:ascii="Century Gothic" w:eastAsia="Times New Roman" w:hAnsi="Century Gothic" w:cs="Arial"/>
          <w:sz w:val="24"/>
          <w:szCs w:val="24"/>
          <w:lang w:val="es-ES"/>
        </w:rPr>
        <w:t>s</w:t>
      </w:r>
      <w:r w:rsidRPr="00F15D32">
        <w:rPr>
          <w:rFonts w:ascii="Century Gothic" w:eastAsia="Times New Roman" w:hAnsi="Century Gothic" w:cs="Arial"/>
          <w:sz w:val="24"/>
          <w:szCs w:val="24"/>
          <w:lang w:val="es-ES"/>
        </w:rPr>
        <w:t xml:space="preserve"> derecho</w:t>
      </w:r>
      <w:r w:rsidR="002B42E7">
        <w:rPr>
          <w:rFonts w:ascii="Century Gothic" w:eastAsia="Times New Roman" w:hAnsi="Century Gothic" w:cs="Arial"/>
          <w:sz w:val="24"/>
          <w:szCs w:val="24"/>
          <w:lang w:val="es-ES"/>
        </w:rPr>
        <w:t>s</w:t>
      </w:r>
      <w:r w:rsidRPr="00F15D32">
        <w:rPr>
          <w:rFonts w:ascii="Century Gothic" w:eastAsia="Times New Roman" w:hAnsi="Century Gothic" w:cs="Arial"/>
          <w:sz w:val="24"/>
          <w:szCs w:val="24"/>
          <w:lang w:val="es-ES"/>
        </w:rPr>
        <w:t xml:space="preserve"> fundamental</w:t>
      </w:r>
      <w:r w:rsidR="002B42E7">
        <w:rPr>
          <w:rFonts w:ascii="Century Gothic" w:eastAsia="Times New Roman" w:hAnsi="Century Gothic" w:cs="Arial"/>
          <w:sz w:val="24"/>
          <w:szCs w:val="24"/>
          <w:lang w:val="es-ES"/>
        </w:rPr>
        <w:t>es</w:t>
      </w:r>
      <w:r w:rsidRPr="00F15D32">
        <w:rPr>
          <w:rFonts w:ascii="Century Gothic" w:eastAsia="Times New Roman" w:hAnsi="Century Gothic" w:cs="Arial"/>
          <w:sz w:val="24"/>
          <w:szCs w:val="24"/>
          <w:lang w:val="es-ES"/>
        </w:rPr>
        <w:t xml:space="preserve"> de petición</w:t>
      </w:r>
      <w:r w:rsidR="00A3246B">
        <w:rPr>
          <w:rFonts w:ascii="Century Gothic" w:eastAsia="Times New Roman" w:hAnsi="Century Gothic" w:cs="Arial"/>
          <w:sz w:val="24"/>
          <w:szCs w:val="24"/>
          <w:lang w:val="es-ES"/>
        </w:rPr>
        <w:t xml:space="preserve"> y seguridad social</w:t>
      </w:r>
      <w:r w:rsidRPr="00F15D32">
        <w:rPr>
          <w:rFonts w:ascii="Century Gothic" w:eastAsia="Times New Roman" w:hAnsi="Century Gothic" w:cs="Arial"/>
          <w:sz w:val="24"/>
          <w:szCs w:val="24"/>
          <w:lang w:val="es-ES"/>
        </w:rPr>
        <w:t>.</w:t>
      </w:r>
    </w:p>
    <w:p w14:paraId="5C89FFC5" w14:textId="77777777" w:rsidR="00F15D32" w:rsidRPr="00F15D32" w:rsidRDefault="00F15D32" w:rsidP="00F15D32">
      <w:pPr>
        <w:spacing w:line="360" w:lineRule="auto"/>
        <w:jc w:val="both"/>
        <w:rPr>
          <w:rFonts w:ascii="Century Gothic" w:eastAsia="Times New Roman" w:hAnsi="Century Gothic" w:cs="Arial"/>
          <w:b/>
          <w:bCs/>
          <w:sz w:val="24"/>
          <w:szCs w:val="24"/>
          <w:lang w:val="es-ES"/>
        </w:rPr>
      </w:pPr>
      <w:r w:rsidRPr="00F15D32">
        <w:rPr>
          <w:rFonts w:ascii="Century Gothic" w:eastAsia="Times New Roman" w:hAnsi="Century Gothic" w:cs="Arial"/>
          <w:b/>
          <w:bCs/>
          <w:sz w:val="24"/>
          <w:szCs w:val="24"/>
          <w:lang w:val="es-ES"/>
        </w:rPr>
        <w:lastRenderedPageBreak/>
        <w:t>6.2. Legitimación en la causa por pasiva</w:t>
      </w:r>
    </w:p>
    <w:p w14:paraId="35261464" w14:textId="77777777" w:rsidR="00F15D32" w:rsidRPr="00F15D32" w:rsidRDefault="00F15D32" w:rsidP="00F15D32">
      <w:pPr>
        <w:spacing w:line="360" w:lineRule="auto"/>
        <w:jc w:val="both"/>
        <w:rPr>
          <w:rFonts w:ascii="Century Gothic" w:eastAsia="Times New Roman" w:hAnsi="Century Gothic" w:cs="Arial"/>
          <w:sz w:val="24"/>
          <w:szCs w:val="24"/>
          <w:lang w:val="es-ES"/>
        </w:rPr>
      </w:pPr>
    </w:p>
    <w:p w14:paraId="10E9026B" w14:textId="57B83AC3" w:rsidR="00F15D32" w:rsidRPr="00F15D32" w:rsidRDefault="00F15D32" w:rsidP="00F15D32">
      <w:pPr>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1</w:t>
      </w:r>
      <w:r w:rsidR="00E6750D">
        <w:rPr>
          <w:rFonts w:ascii="Century Gothic" w:eastAsia="Times New Roman" w:hAnsi="Century Gothic" w:cs="Arial"/>
          <w:sz w:val="24"/>
          <w:szCs w:val="24"/>
          <w:lang w:val="es-ES"/>
        </w:rPr>
        <w:t>5</w:t>
      </w:r>
      <w:r w:rsidRPr="00F15D32">
        <w:rPr>
          <w:rFonts w:ascii="Century Gothic" w:eastAsia="Times New Roman" w:hAnsi="Century Gothic" w:cs="Arial"/>
          <w:sz w:val="24"/>
          <w:szCs w:val="24"/>
          <w:lang w:val="es-ES"/>
        </w:rPr>
        <w:t xml:space="preserve">. 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Pr="00F15D32">
        <w:rPr>
          <w:rFonts w:ascii="Century Gothic" w:eastAsia="Times New Roman" w:hAnsi="Century Gothic" w:cs="Arial"/>
          <w:sz w:val="24"/>
          <w:szCs w:val="24"/>
          <w:lang w:val="es-ES"/>
        </w:rPr>
        <w:t>autoridad pública</w:t>
      </w:r>
      <w:proofErr w:type="gramEnd"/>
      <w:r w:rsidRPr="00F15D32">
        <w:rPr>
          <w:rFonts w:ascii="Century Gothic" w:eastAsia="Times New Roman" w:hAnsi="Century Gothic" w:cs="Arial"/>
          <w:sz w:val="24"/>
          <w:szCs w:val="24"/>
          <w:lang w:val="es-ES"/>
        </w:rPr>
        <w:t xml:space="preserve"> que haya violado, viole o amenace un derecho fundamental. </w:t>
      </w:r>
    </w:p>
    <w:p w14:paraId="560E7E4A" w14:textId="77777777" w:rsidR="00F15D32" w:rsidRPr="00F15D32" w:rsidRDefault="00F15D32" w:rsidP="00F15D32">
      <w:pPr>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 xml:space="preserve"> </w:t>
      </w:r>
    </w:p>
    <w:p w14:paraId="050FB84D" w14:textId="10CF8E69" w:rsidR="00F15D32" w:rsidRPr="00F15D32" w:rsidRDefault="00F15D32" w:rsidP="00F15D32">
      <w:pPr>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1</w:t>
      </w:r>
      <w:r w:rsidR="00E6750D">
        <w:rPr>
          <w:rFonts w:ascii="Century Gothic" w:eastAsia="Times New Roman" w:hAnsi="Century Gothic" w:cs="Arial"/>
          <w:sz w:val="24"/>
          <w:szCs w:val="24"/>
          <w:lang w:val="es-ES"/>
        </w:rPr>
        <w:t>6</w:t>
      </w:r>
      <w:r w:rsidRPr="00F15D32">
        <w:rPr>
          <w:rFonts w:ascii="Century Gothic" w:eastAsia="Times New Roman" w:hAnsi="Century Gothic" w:cs="Arial"/>
          <w:sz w:val="24"/>
          <w:szCs w:val="24"/>
          <w:lang w:val="es-ES"/>
        </w:rPr>
        <w:t xml:space="preserve">. En el presente asunto la acción está dirigida contra </w:t>
      </w:r>
      <w:r w:rsidR="001C7060">
        <w:rPr>
          <w:rFonts w:ascii="Century Gothic" w:eastAsia="Times New Roman" w:hAnsi="Century Gothic" w:cs="Arial"/>
          <w:sz w:val="24"/>
          <w:szCs w:val="24"/>
          <w:lang w:val="es-ES"/>
        </w:rPr>
        <w:t>e</w:t>
      </w:r>
      <w:r w:rsidR="00B4022A">
        <w:rPr>
          <w:rFonts w:ascii="Century Gothic" w:eastAsia="Times New Roman" w:hAnsi="Century Gothic" w:cs="Arial"/>
          <w:sz w:val="24"/>
          <w:szCs w:val="24"/>
          <w:lang w:val="es-ES"/>
        </w:rPr>
        <w:t xml:space="preserve">l Fondo Nacional de Prestaciones Sociales del Magisterio – FOMAG – Fiduciaria </w:t>
      </w:r>
      <w:r w:rsidR="00481A40">
        <w:rPr>
          <w:rFonts w:ascii="Century Gothic" w:eastAsia="Times New Roman" w:hAnsi="Century Gothic" w:cs="Arial"/>
          <w:sz w:val="24"/>
          <w:szCs w:val="24"/>
          <w:lang w:val="es-ES"/>
        </w:rPr>
        <w:t>L</w:t>
      </w:r>
      <w:r w:rsidR="00B4022A">
        <w:rPr>
          <w:rFonts w:ascii="Century Gothic" w:eastAsia="Times New Roman" w:hAnsi="Century Gothic" w:cs="Arial"/>
          <w:sz w:val="24"/>
          <w:szCs w:val="24"/>
          <w:lang w:val="es-ES"/>
        </w:rPr>
        <w:t xml:space="preserve">a </w:t>
      </w:r>
      <w:r w:rsidR="002F3900">
        <w:rPr>
          <w:rFonts w:ascii="Century Gothic" w:eastAsia="Times New Roman" w:hAnsi="Century Gothic" w:cs="Arial"/>
          <w:sz w:val="24"/>
          <w:szCs w:val="24"/>
          <w:lang w:val="es-ES"/>
        </w:rPr>
        <w:t>Fiduprevisora y como entidad vinculada, la Secretaría de Educación de Bogotá</w:t>
      </w:r>
      <w:r w:rsidRPr="00F15D32">
        <w:rPr>
          <w:rFonts w:ascii="Century Gothic" w:eastAsia="Times New Roman" w:hAnsi="Century Gothic" w:cs="Arial"/>
          <w:sz w:val="24"/>
          <w:szCs w:val="24"/>
          <w:lang w:val="es-ES"/>
        </w:rPr>
        <w:t>, por lo que se encuentra acreditado el requisito de legitimación en la causa por pasiva.</w:t>
      </w:r>
    </w:p>
    <w:p w14:paraId="471E062A" w14:textId="77777777" w:rsidR="00F15D32" w:rsidRPr="00F15D32" w:rsidRDefault="00F15D32" w:rsidP="00F15D32">
      <w:pPr>
        <w:spacing w:line="360" w:lineRule="auto"/>
        <w:jc w:val="both"/>
        <w:rPr>
          <w:rFonts w:ascii="Century Gothic" w:eastAsia="Times New Roman" w:hAnsi="Century Gothic" w:cs="Arial"/>
          <w:sz w:val="24"/>
          <w:szCs w:val="24"/>
          <w:lang w:val="es-ES"/>
        </w:rPr>
      </w:pPr>
    </w:p>
    <w:p w14:paraId="65DF48D4" w14:textId="77777777" w:rsidR="00F15D32" w:rsidRPr="00F15D32" w:rsidRDefault="00F15D32" w:rsidP="00F15D32">
      <w:pPr>
        <w:spacing w:line="360" w:lineRule="auto"/>
        <w:jc w:val="both"/>
        <w:rPr>
          <w:rFonts w:ascii="Century Gothic" w:eastAsia="Times New Roman" w:hAnsi="Century Gothic" w:cs="Arial"/>
          <w:b/>
          <w:bCs/>
          <w:sz w:val="24"/>
          <w:szCs w:val="24"/>
          <w:lang w:val="es-ES"/>
        </w:rPr>
      </w:pPr>
      <w:r w:rsidRPr="00F15D32">
        <w:rPr>
          <w:rFonts w:ascii="Century Gothic" w:eastAsia="Times New Roman" w:hAnsi="Century Gothic" w:cs="Arial"/>
          <w:b/>
          <w:bCs/>
          <w:sz w:val="24"/>
          <w:szCs w:val="24"/>
          <w:lang w:val="es-ES"/>
        </w:rPr>
        <w:t>6.3. Subsidiariedad</w:t>
      </w:r>
    </w:p>
    <w:p w14:paraId="41F9E979" w14:textId="77777777" w:rsidR="00F15D32" w:rsidRPr="00F15D32" w:rsidRDefault="00F15D32" w:rsidP="00F15D32">
      <w:pPr>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 xml:space="preserve"> </w:t>
      </w:r>
    </w:p>
    <w:p w14:paraId="1A3252C8" w14:textId="57113B59" w:rsidR="006D30AD" w:rsidRPr="00050C33" w:rsidRDefault="006D30AD" w:rsidP="00015A50">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E6750D">
        <w:rPr>
          <w:rFonts w:ascii="Century Gothic" w:eastAsia="Times New Roman" w:hAnsi="Century Gothic" w:cs="Arial"/>
          <w:sz w:val="24"/>
          <w:szCs w:val="24"/>
          <w:lang w:val="es-ES"/>
        </w:rPr>
        <w:t>7</w:t>
      </w:r>
      <w:r w:rsidRPr="00050C33">
        <w:rPr>
          <w:rFonts w:ascii="Century Gothic" w:eastAsia="Times New Roman" w:hAnsi="Century Gothic" w:cs="Arial"/>
          <w:sz w:val="24"/>
          <w:szCs w:val="24"/>
          <w:lang w:val="es-ES"/>
        </w:rPr>
        <w:t>. El inciso 4º del artículo 86 de la Constitución establece el principio de subsidiariedad como requisito de procedencia de la acción de tutela así:</w:t>
      </w:r>
    </w:p>
    <w:p w14:paraId="179E80C6" w14:textId="77777777" w:rsidR="006D30AD" w:rsidRPr="00050C33" w:rsidRDefault="006D30AD" w:rsidP="00015A50">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36BEF5A9" w14:textId="77777777" w:rsidR="006D30AD" w:rsidRPr="00050C33" w:rsidRDefault="006D30AD" w:rsidP="00015A50">
      <w:pPr>
        <w:ind w:left="426" w:right="424"/>
        <w:jc w:val="both"/>
        <w:rPr>
          <w:rFonts w:ascii="Century Gothic" w:eastAsia="Times New Roman" w:hAnsi="Century Gothic" w:cs="Arial"/>
          <w:i/>
          <w:iCs/>
          <w:lang w:val="es-ES"/>
        </w:rPr>
      </w:pPr>
      <w:r w:rsidRPr="00050C33">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56E3240B" w14:textId="77777777" w:rsidR="006D30AD" w:rsidRPr="00050C33" w:rsidRDefault="006D30AD" w:rsidP="00015A50">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62EA970E" w14:textId="72E6B478" w:rsidR="006D30AD" w:rsidRPr="00050C33" w:rsidRDefault="006D30AD" w:rsidP="00015A50">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E6750D">
        <w:rPr>
          <w:rFonts w:ascii="Century Gothic" w:eastAsia="Times New Roman" w:hAnsi="Century Gothic" w:cs="Arial"/>
          <w:sz w:val="24"/>
          <w:szCs w:val="24"/>
          <w:lang w:val="es-ES"/>
        </w:rPr>
        <w:t>8</w:t>
      </w:r>
      <w:r w:rsidRPr="00050C33">
        <w:rPr>
          <w:rFonts w:ascii="Century Gothic" w:eastAsia="Times New Roman" w:hAnsi="Century Gothic" w:cs="Arial"/>
          <w:sz w:val="24"/>
          <w:szCs w:val="24"/>
          <w:lang w:val="es-ES"/>
        </w:rPr>
        <w:t>. Lo anterior implica que los ciudadanos deben hacer uso de todos los recursos ordinarios y extraordinarios dispuestos por la ley, de tal manera que la acción de tutela no sea utilizada como vía preferente, o como instancia judicial adicional</w:t>
      </w:r>
      <w:r w:rsidRPr="00050C33">
        <w:rPr>
          <w:rFonts w:ascii="Century Gothic" w:eastAsia="Times New Roman" w:hAnsi="Century Gothic" w:cs="Arial"/>
          <w:sz w:val="24"/>
          <w:szCs w:val="24"/>
          <w:vertAlign w:val="superscript"/>
          <w:lang w:val="es-ES"/>
        </w:rPr>
        <w:footnoteReference w:id="3"/>
      </w:r>
      <w:r w:rsidRPr="00050C33">
        <w:rPr>
          <w:rFonts w:ascii="Century Gothic" w:eastAsia="Times New Roman" w:hAnsi="Century Gothic" w:cs="Arial"/>
          <w:sz w:val="24"/>
          <w:szCs w:val="24"/>
          <w:lang w:val="es-ES"/>
        </w:rPr>
        <w:t xml:space="preserve">. </w:t>
      </w:r>
    </w:p>
    <w:p w14:paraId="5CB1E4DA" w14:textId="77777777" w:rsidR="006D30AD" w:rsidRPr="00050C33" w:rsidRDefault="006D30AD" w:rsidP="00015A50">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2FA56732" w14:textId="64234D60" w:rsidR="006D30AD" w:rsidRPr="00050C33" w:rsidRDefault="006D30AD" w:rsidP="00015A50">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lastRenderedPageBreak/>
        <w:t>1</w:t>
      </w:r>
      <w:r w:rsidR="00E6750D">
        <w:rPr>
          <w:rFonts w:ascii="Century Gothic" w:eastAsia="Times New Roman" w:hAnsi="Century Gothic" w:cs="Arial"/>
          <w:sz w:val="24"/>
          <w:szCs w:val="24"/>
          <w:lang w:val="es-ES"/>
        </w:rPr>
        <w:t>9</w:t>
      </w:r>
      <w:r w:rsidRPr="00050C33">
        <w:rPr>
          <w:rFonts w:ascii="Century Gothic" w:eastAsia="Times New Roman" w:hAnsi="Century Gothic" w:cs="Arial"/>
          <w:sz w:val="24"/>
          <w:szCs w:val="24"/>
          <w:lang w:val="es-ES"/>
        </w:rPr>
        <w:t>. Con el fin de analizar la procedibilidad de la acción de tutela, se debe estudiar si el amparo es pertinente como (i) mecanismo definitivo o (ii) como mecanismo transitorio. El mecanismo definitivo se da en aquellos eventos en los que el actor no cuenta con un mecanismo ordinario de protección; o bien cuando el dispuesto por la ley para resolver las controversias, no es idóneo y eficaz, conforme a las especiales circunstancias del caso en concreto</w:t>
      </w:r>
      <w:r w:rsidRPr="00050C33">
        <w:rPr>
          <w:rFonts w:ascii="Century Gothic" w:eastAsia="Times New Roman" w:hAnsi="Century Gothic" w:cs="Arial"/>
          <w:sz w:val="24"/>
          <w:szCs w:val="24"/>
          <w:vertAlign w:val="superscript"/>
          <w:lang w:val="es-ES"/>
        </w:rPr>
        <w:footnoteReference w:id="4"/>
      </w:r>
      <w:r w:rsidRPr="00050C33">
        <w:rPr>
          <w:rFonts w:ascii="Century Gothic" w:eastAsia="Times New Roman" w:hAnsi="Century Gothic" w:cs="Arial"/>
          <w:sz w:val="24"/>
          <w:szCs w:val="24"/>
          <w:lang w:val="es-ES"/>
        </w:rPr>
        <w:t>. (ii) Por otro lado, el mecanismo transitorio procede cuando aún a pesar de la existencia de un medio judicial alternativo, éste no esta llamado a impedir la ocurrencia de un perjuicio irremediable, conforme a la situación del accionante</w:t>
      </w:r>
      <w:r w:rsidRPr="00050C33">
        <w:rPr>
          <w:rFonts w:ascii="Century Gothic" w:eastAsia="Times New Roman" w:hAnsi="Century Gothic" w:cs="Arial"/>
          <w:sz w:val="24"/>
          <w:szCs w:val="24"/>
          <w:vertAlign w:val="superscript"/>
          <w:lang w:val="es-ES"/>
        </w:rPr>
        <w:footnoteReference w:id="5"/>
      </w:r>
      <w:r w:rsidRPr="00050C33">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Pr="00050C33">
        <w:rPr>
          <w:rFonts w:ascii="Century Gothic" w:eastAsia="Times New Roman" w:hAnsi="Century Gothic" w:cs="Arial"/>
          <w:i/>
          <w:iCs/>
          <w:sz w:val="24"/>
          <w:szCs w:val="24"/>
          <w:lang w:val="es-ES"/>
        </w:rPr>
        <w:t>personas de la tercera edad</w:t>
      </w:r>
      <w:r w:rsidRPr="00050C33">
        <w:rPr>
          <w:rFonts w:ascii="Century Gothic" w:eastAsia="Times New Roman" w:hAnsi="Century Gothic" w:cs="Arial"/>
          <w:sz w:val="24"/>
          <w:szCs w:val="24"/>
          <w:lang w:val="es-ES"/>
        </w:rPr>
        <w:t>, población LGBTI, personas en situación de discapacidad,</w:t>
      </w:r>
      <w:r>
        <w:rPr>
          <w:rFonts w:ascii="Century Gothic" w:eastAsia="Times New Roman" w:hAnsi="Century Gothic" w:cs="Arial"/>
          <w:sz w:val="24"/>
          <w:szCs w:val="24"/>
          <w:lang w:val="es-ES"/>
        </w:rPr>
        <w:t xml:space="preserve"> entre otros,</w:t>
      </w:r>
      <w:r w:rsidRPr="00050C33">
        <w:rPr>
          <w:rFonts w:ascii="Century Gothic" w:eastAsia="Times New Roman" w:hAnsi="Century Gothic" w:cs="Arial"/>
          <w:sz w:val="24"/>
          <w:szCs w:val="24"/>
          <w:lang w:val="es-ES"/>
        </w:rPr>
        <w:t xml:space="preserve"> el análisis de procedencia de la acción de tutela se hace menos estricto</w:t>
      </w:r>
      <w:r w:rsidRPr="00050C33">
        <w:rPr>
          <w:rFonts w:ascii="Century Gothic" w:eastAsia="Times New Roman" w:hAnsi="Century Gothic" w:cs="Arial"/>
          <w:sz w:val="24"/>
          <w:szCs w:val="24"/>
          <w:vertAlign w:val="superscript"/>
          <w:lang w:val="es-ES"/>
        </w:rPr>
        <w:footnoteReference w:id="6"/>
      </w:r>
      <w:r w:rsidRPr="00050C33">
        <w:rPr>
          <w:rFonts w:ascii="Century Gothic" w:eastAsia="Times New Roman" w:hAnsi="Century Gothic" w:cs="Arial"/>
          <w:sz w:val="24"/>
          <w:szCs w:val="24"/>
          <w:lang w:val="es-ES"/>
        </w:rPr>
        <w:t>.</w:t>
      </w:r>
    </w:p>
    <w:p w14:paraId="7774C77F" w14:textId="77777777" w:rsidR="006D30AD" w:rsidRPr="00050C33" w:rsidRDefault="006D30AD" w:rsidP="00015A50">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56164746" w14:textId="6D0520A2" w:rsidR="006D30AD" w:rsidRPr="00050C33" w:rsidRDefault="00E6750D" w:rsidP="00015A5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20</w:t>
      </w:r>
      <w:r w:rsidR="006D30AD" w:rsidRPr="00050C33">
        <w:rPr>
          <w:rFonts w:ascii="Century Gothic" w:eastAsia="Times New Roman" w:hAnsi="Century Gothic" w:cs="Arial"/>
          <w:sz w:val="24"/>
          <w:szCs w:val="24"/>
          <w:lang w:val="es-ES"/>
        </w:rPr>
        <w:t>. La jurisprudencia constitucional establece que un evento o situación configura un perjuicio irremediable cuando, por un lado, resulta  cierto e inminente, es decir, que no se deba a meras conjeturas o especulaciones, sino a una apreciación razonable de los hechos (ii) es grave, desde el punto de vista del bien jurídico que podría verse vulnerado, y de la importancia del mismo, y (iii) requiere atención urgente, en el sentido de que sea necesaria e inaplazable su prevención o mitigación para evitar que se genere un daño antijurídico y que dicho daño no pueda ser reparado</w:t>
      </w:r>
      <w:r w:rsidR="006D30AD" w:rsidRPr="00050C33">
        <w:rPr>
          <w:rFonts w:ascii="Century Gothic" w:eastAsia="Times New Roman" w:hAnsi="Century Gothic" w:cs="Arial"/>
          <w:sz w:val="24"/>
          <w:szCs w:val="24"/>
          <w:vertAlign w:val="superscript"/>
          <w:lang w:val="es-ES"/>
        </w:rPr>
        <w:footnoteReference w:id="7"/>
      </w:r>
      <w:r w:rsidR="006D30AD" w:rsidRPr="00050C33">
        <w:rPr>
          <w:rFonts w:ascii="Century Gothic" w:eastAsia="Times New Roman" w:hAnsi="Century Gothic" w:cs="Arial"/>
          <w:sz w:val="24"/>
          <w:szCs w:val="24"/>
          <w:lang w:val="es-ES"/>
        </w:rPr>
        <w:t>.</w:t>
      </w:r>
    </w:p>
    <w:p w14:paraId="2FB93740" w14:textId="56C08BFC" w:rsidR="006D30AD" w:rsidRPr="00050C33" w:rsidRDefault="006D30AD" w:rsidP="00015A50">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6F895E86" w14:textId="1DC632B2" w:rsidR="006D30AD" w:rsidRPr="00050C33" w:rsidRDefault="00E6750D" w:rsidP="00015A5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21</w:t>
      </w:r>
      <w:r w:rsidR="006D30AD" w:rsidRPr="00050C33">
        <w:rPr>
          <w:rFonts w:ascii="Century Gothic" w:eastAsia="Times New Roman" w:hAnsi="Century Gothic" w:cs="Arial"/>
          <w:sz w:val="24"/>
          <w:szCs w:val="24"/>
          <w:lang w:val="es-ES"/>
        </w:rPr>
        <w:t xml:space="preserve">. Ahora bien, respecto a la eficacia e idoneidad del mecanismo de defensa judicial al alcance del afectado, la Sentencia SU-355 de 2015 </w:t>
      </w:r>
      <w:r w:rsidR="006D30AD" w:rsidRPr="00050C33">
        <w:rPr>
          <w:rFonts w:ascii="Century Gothic" w:eastAsia="Times New Roman" w:hAnsi="Century Gothic" w:cs="Arial"/>
          <w:sz w:val="24"/>
          <w:szCs w:val="24"/>
          <w:lang w:val="es-ES"/>
        </w:rPr>
        <w:lastRenderedPageBreak/>
        <w:t xml:space="preserve">determinó que este </w:t>
      </w:r>
      <w:r w:rsidR="006D30AD" w:rsidRPr="00050C33">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6D30AD" w:rsidRPr="00050C33">
        <w:rPr>
          <w:rFonts w:ascii="Century Gothic" w:eastAsia="Times New Roman" w:hAnsi="Century Gothic" w:cs="Arial"/>
          <w:sz w:val="24"/>
          <w:szCs w:val="24"/>
          <w:lang w:val="es-ES"/>
        </w:rPr>
        <w:t xml:space="preserve"> </w:t>
      </w:r>
      <w:proofErr w:type="gramStart"/>
      <w:r w:rsidR="006D30AD" w:rsidRPr="00050C33">
        <w:rPr>
          <w:rFonts w:ascii="Century Gothic" w:eastAsia="Times New Roman" w:hAnsi="Century Gothic" w:cs="Arial"/>
          <w:sz w:val="24"/>
          <w:szCs w:val="24"/>
          <w:lang w:val="es-ES"/>
        </w:rPr>
        <w:t>De acuerdo a</w:t>
      </w:r>
      <w:proofErr w:type="gramEnd"/>
      <w:r w:rsidR="006D30AD" w:rsidRPr="00050C33">
        <w:rPr>
          <w:rFonts w:ascii="Century Gothic" w:eastAsia="Times New Roman" w:hAnsi="Century Gothic" w:cs="Arial"/>
          <w:sz w:val="24"/>
          <w:szCs w:val="24"/>
          <w:lang w:val="es-ES"/>
        </w:rPr>
        <w:t xml:space="preserve"> lo manifestado por la Corte Constitucional, la idoneidad del medio judicial puede determinarse, 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acudiendo a dicho mecanismo alternativo, o </w:t>
      </w:r>
      <w:proofErr w:type="gramStart"/>
      <w:r w:rsidR="006D30AD" w:rsidRPr="00050C33">
        <w:rPr>
          <w:rFonts w:ascii="Century Gothic" w:eastAsia="Times New Roman" w:hAnsi="Century Gothic" w:cs="Arial"/>
          <w:sz w:val="24"/>
          <w:szCs w:val="24"/>
          <w:lang w:val="es-ES"/>
        </w:rPr>
        <w:t>si</w:t>
      </w:r>
      <w:proofErr w:type="gramEnd"/>
      <w:r w:rsidR="006D30AD" w:rsidRPr="00050C33">
        <w:rPr>
          <w:rFonts w:ascii="Century Gothic" w:eastAsia="Times New Roman" w:hAnsi="Century Gothic" w:cs="Arial"/>
          <w:sz w:val="24"/>
          <w:szCs w:val="24"/>
          <w:lang w:val="es-ES"/>
        </w:rPr>
        <w:t xml:space="preserve"> por el contrario, la afectación resultaría más gravosa. </w:t>
      </w:r>
    </w:p>
    <w:p w14:paraId="03FC3770" w14:textId="77777777" w:rsidR="006D30AD" w:rsidRPr="00050C33" w:rsidRDefault="006D30AD" w:rsidP="00015A50">
      <w:pPr>
        <w:spacing w:line="360" w:lineRule="auto"/>
        <w:jc w:val="both"/>
        <w:rPr>
          <w:rFonts w:ascii="Century Gothic" w:eastAsia="Times New Roman" w:hAnsi="Century Gothic" w:cs="Arial"/>
          <w:sz w:val="24"/>
          <w:szCs w:val="24"/>
          <w:lang w:val="es-ES"/>
        </w:rPr>
      </w:pPr>
    </w:p>
    <w:p w14:paraId="7DE787CB" w14:textId="131829D8" w:rsidR="006D30AD" w:rsidRDefault="00E6750D" w:rsidP="00015A5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22</w:t>
      </w:r>
      <w:r w:rsidR="006D30AD" w:rsidRPr="00050C33">
        <w:rPr>
          <w:rFonts w:ascii="Century Gothic" w:eastAsia="Times New Roman" w:hAnsi="Century Gothic" w:cs="Arial"/>
          <w:sz w:val="24"/>
          <w:szCs w:val="24"/>
          <w:lang w:val="es-ES"/>
        </w:rPr>
        <w:t>. En ese entendido, el despacho deberá valorar cuáles son las circunstancias particulares del accionante para determinar si la acción de tutela resulta procedente.</w:t>
      </w:r>
    </w:p>
    <w:p w14:paraId="36517B38" w14:textId="77777777" w:rsidR="006D30AD" w:rsidRPr="00050C33" w:rsidRDefault="006D30AD" w:rsidP="00015A50">
      <w:pPr>
        <w:spacing w:line="360" w:lineRule="auto"/>
        <w:jc w:val="both"/>
        <w:rPr>
          <w:rFonts w:ascii="Century Gothic" w:eastAsia="Times New Roman" w:hAnsi="Century Gothic" w:cs="Arial"/>
          <w:sz w:val="24"/>
          <w:szCs w:val="24"/>
          <w:lang w:val="es-ES"/>
        </w:rPr>
      </w:pPr>
    </w:p>
    <w:p w14:paraId="6EF0F293" w14:textId="77777777" w:rsidR="006D30AD" w:rsidRDefault="006D30AD" w:rsidP="00015A50">
      <w:pPr>
        <w:spacing w:line="360" w:lineRule="auto"/>
        <w:jc w:val="both"/>
        <w:rPr>
          <w:rFonts w:ascii="Century Gothic" w:eastAsia="Times New Roman" w:hAnsi="Century Gothic" w:cs="Arial"/>
          <w:b/>
          <w:bCs/>
          <w:sz w:val="24"/>
          <w:szCs w:val="24"/>
          <w:lang w:val="es-ES"/>
        </w:rPr>
      </w:pPr>
      <w:r>
        <w:rPr>
          <w:rFonts w:ascii="Century Gothic" w:eastAsia="Times New Roman" w:hAnsi="Century Gothic" w:cs="Arial"/>
          <w:b/>
          <w:bCs/>
          <w:sz w:val="24"/>
          <w:szCs w:val="24"/>
          <w:lang w:val="es-ES"/>
        </w:rPr>
        <w:t>6</w:t>
      </w:r>
      <w:r w:rsidRPr="00050C33">
        <w:rPr>
          <w:rFonts w:ascii="Century Gothic" w:eastAsia="Times New Roman" w:hAnsi="Century Gothic" w:cs="Arial"/>
          <w:b/>
          <w:bCs/>
          <w:sz w:val="24"/>
          <w:szCs w:val="24"/>
          <w:lang w:val="es-ES"/>
        </w:rPr>
        <w:t xml:space="preserve">.4. De la procedencia de la acción de tutela </w:t>
      </w:r>
      <w:r>
        <w:rPr>
          <w:rFonts w:ascii="Century Gothic" w:eastAsia="Times New Roman" w:hAnsi="Century Gothic" w:cs="Arial"/>
          <w:b/>
          <w:bCs/>
          <w:sz w:val="24"/>
          <w:szCs w:val="24"/>
          <w:lang w:val="es-ES"/>
        </w:rPr>
        <w:t>para</w:t>
      </w:r>
      <w:r w:rsidRPr="00050C33">
        <w:rPr>
          <w:rFonts w:ascii="Century Gothic" w:eastAsia="Times New Roman" w:hAnsi="Century Gothic" w:cs="Arial"/>
          <w:b/>
          <w:bCs/>
          <w:sz w:val="24"/>
          <w:szCs w:val="24"/>
          <w:lang w:val="es-ES"/>
        </w:rPr>
        <w:t xml:space="preserve"> el caso en concreto</w:t>
      </w:r>
    </w:p>
    <w:p w14:paraId="2C96EC70" w14:textId="77777777" w:rsidR="006D30AD" w:rsidRDefault="006D30AD" w:rsidP="00015A50">
      <w:pPr>
        <w:spacing w:line="360" w:lineRule="auto"/>
        <w:jc w:val="both"/>
        <w:rPr>
          <w:rFonts w:ascii="Century Gothic" w:eastAsia="Times New Roman" w:hAnsi="Century Gothic" w:cs="Arial"/>
          <w:b/>
          <w:sz w:val="24"/>
          <w:szCs w:val="24"/>
          <w:lang w:val="es-ES"/>
        </w:rPr>
      </w:pPr>
    </w:p>
    <w:p w14:paraId="34F9420E" w14:textId="7B1CB6AA" w:rsidR="006D30AD" w:rsidRDefault="00E6750D" w:rsidP="00015A50">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23</w:t>
      </w:r>
      <w:r w:rsidR="006D30AD" w:rsidRPr="005D305B">
        <w:rPr>
          <w:rFonts w:ascii="Century Gothic" w:eastAsia="Times New Roman" w:hAnsi="Century Gothic" w:cs="Arial"/>
          <w:bCs/>
          <w:sz w:val="24"/>
          <w:szCs w:val="24"/>
          <w:lang w:val="es-ES"/>
        </w:rPr>
        <w:t xml:space="preserve">. </w:t>
      </w:r>
      <w:r w:rsidR="006D30AD">
        <w:rPr>
          <w:rFonts w:ascii="Century Gothic" w:eastAsia="Times New Roman" w:hAnsi="Century Gothic" w:cs="Arial"/>
          <w:bCs/>
          <w:sz w:val="24"/>
          <w:szCs w:val="24"/>
          <w:lang w:val="es-ES"/>
        </w:rPr>
        <w:t xml:space="preserve">El señor </w:t>
      </w:r>
      <w:r w:rsidR="00251304">
        <w:rPr>
          <w:rFonts w:ascii="Century Gothic" w:eastAsia="Times New Roman" w:hAnsi="Century Gothic" w:cs="Arial"/>
          <w:bCs/>
          <w:sz w:val="24"/>
          <w:szCs w:val="24"/>
          <w:lang w:val="es-ES"/>
        </w:rPr>
        <w:t>Wilmar Yesid Flórez Sánchez</w:t>
      </w:r>
      <w:r w:rsidR="006D30AD">
        <w:rPr>
          <w:rFonts w:ascii="Century Gothic" w:eastAsia="Times New Roman" w:hAnsi="Century Gothic" w:cs="Arial"/>
          <w:bCs/>
          <w:sz w:val="24"/>
          <w:szCs w:val="24"/>
          <w:lang w:val="es-ES"/>
        </w:rPr>
        <w:t xml:space="preserve"> considera vulnerado</w:t>
      </w:r>
      <w:r w:rsidR="00251304">
        <w:rPr>
          <w:rFonts w:ascii="Century Gothic" w:eastAsia="Times New Roman" w:hAnsi="Century Gothic" w:cs="Arial"/>
          <w:bCs/>
          <w:sz w:val="24"/>
          <w:szCs w:val="24"/>
          <w:lang w:val="es-ES"/>
        </w:rPr>
        <w:t>s</w:t>
      </w:r>
      <w:r w:rsidR="006D30AD">
        <w:rPr>
          <w:rFonts w:ascii="Century Gothic" w:eastAsia="Times New Roman" w:hAnsi="Century Gothic" w:cs="Arial"/>
          <w:bCs/>
          <w:sz w:val="24"/>
          <w:szCs w:val="24"/>
          <w:lang w:val="es-ES"/>
        </w:rPr>
        <w:t xml:space="preserve"> sus derechos fundamentales de petición y seguridad social</w:t>
      </w:r>
      <w:r w:rsidR="004A12D3">
        <w:rPr>
          <w:rFonts w:ascii="Century Gothic" w:eastAsia="Times New Roman" w:hAnsi="Century Gothic" w:cs="Arial"/>
          <w:bCs/>
          <w:sz w:val="24"/>
          <w:szCs w:val="24"/>
          <w:lang w:val="es-ES"/>
        </w:rPr>
        <w:t>,</w:t>
      </w:r>
      <w:r w:rsidR="006D30AD">
        <w:rPr>
          <w:rFonts w:ascii="Century Gothic" w:eastAsia="Times New Roman" w:hAnsi="Century Gothic" w:cs="Arial"/>
          <w:bCs/>
          <w:sz w:val="24"/>
          <w:szCs w:val="24"/>
          <w:lang w:val="es-ES"/>
        </w:rPr>
        <w:t xml:space="preserve"> pues </w:t>
      </w:r>
      <w:r w:rsidR="00D74A81">
        <w:rPr>
          <w:rFonts w:ascii="Century Gothic" w:eastAsia="Times New Roman" w:hAnsi="Century Gothic" w:cs="Arial"/>
          <w:bCs/>
          <w:sz w:val="24"/>
          <w:szCs w:val="24"/>
          <w:lang w:val="es-ES"/>
        </w:rPr>
        <w:t xml:space="preserve">afirma no haber recibido respuesta a </w:t>
      </w:r>
      <w:r w:rsidR="00CD7D7B">
        <w:rPr>
          <w:rFonts w:ascii="Century Gothic" w:eastAsia="Times New Roman" w:hAnsi="Century Gothic" w:cs="Arial"/>
          <w:bCs/>
          <w:sz w:val="24"/>
          <w:szCs w:val="24"/>
          <w:lang w:val="es-ES"/>
        </w:rPr>
        <w:t>la</w:t>
      </w:r>
      <w:r w:rsidR="00D74A81">
        <w:rPr>
          <w:rFonts w:ascii="Century Gothic" w:eastAsia="Times New Roman" w:hAnsi="Century Gothic" w:cs="Arial"/>
          <w:bCs/>
          <w:sz w:val="24"/>
          <w:szCs w:val="24"/>
          <w:lang w:val="es-ES"/>
        </w:rPr>
        <w:t xml:space="preserve"> solicitud de pensión </w:t>
      </w:r>
      <w:r w:rsidR="00CD7D7B">
        <w:rPr>
          <w:rFonts w:ascii="Century Gothic" w:eastAsia="Times New Roman" w:hAnsi="Century Gothic" w:cs="Arial"/>
          <w:bCs/>
          <w:sz w:val="24"/>
          <w:szCs w:val="24"/>
          <w:lang w:val="es-ES"/>
        </w:rPr>
        <w:t>que radicó</w:t>
      </w:r>
      <w:r w:rsidR="00D74A81">
        <w:rPr>
          <w:rFonts w:ascii="Century Gothic" w:eastAsia="Times New Roman" w:hAnsi="Century Gothic" w:cs="Arial"/>
          <w:bCs/>
          <w:sz w:val="24"/>
          <w:szCs w:val="24"/>
          <w:lang w:val="es-ES"/>
        </w:rPr>
        <w:t xml:space="preserve"> el día 18 de febrero de 2019</w:t>
      </w:r>
      <w:r w:rsidR="006D30AD">
        <w:rPr>
          <w:rFonts w:ascii="Century Gothic" w:eastAsia="Times New Roman" w:hAnsi="Century Gothic" w:cs="Arial"/>
          <w:bCs/>
          <w:sz w:val="24"/>
          <w:szCs w:val="24"/>
          <w:lang w:val="es-ES"/>
        </w:rPr>
        <w:t>.</w:t>
      </w:r>
    </w:p>
    <w:p w14:paraId="480D7867" w14:textId="77777777" w:rsidR="001A2FCA" w:rsidRDefault="001A2FCA" w:rsidP="00015A50">
      <w:pPr>
        <w:spacing w:line="360" w:lineRule="auto"/>
        <w:jc w:val="both"/>
        <w:rPr>
          <w:rFonts w:ascii="Century Gothic" w:eastAsia="Times New Roman" w:hAnsi="Century Gothic" w:cs="Arial"/>
          <w:bCs/>
          <w:sz w:val="24"/>
          <w:szCs w:val="24"/>
          <w:lang w:val="es-ES"/>
        </w:rPr>
      </w:pPr>
    </w:p>
    <w:p w14:paraId="141C21E7" w14:textId="16893E2E" w:rsidR="00875C86" w:rsidRPr="004A12D3" w:rsidRDefault="00E6750D" w:rsidP="008C5B10">
      <w:pPr>
        <w:pStyle w:val="Textonotapie"/>
        <w:spacing w:line="360" w:lineRule="auto"/>
        <w:jc w:val="both"/>
        <w:rPr>
          <w:rFonts w:ascii="Century Gothic" w:hAnsi="Century Gothic" w:cs="Arial"/>
          <w:bCs/>
          <w:sz w:val="24"/>
          <w:szCs w:val="24"/>
        </w:rPr>
      </w:pPr>
      <w:r>
        <w:rPr>
          <w:rFonts w:ascii="Century Gothic" w:hAnsi="Century Gothic" w:cs="Arial"/>
          <w:bCs/>
          <w:sz w:val="24"/>
          <w:szCs w:val="24"/>
        </w:rPr>
        <w:t>24</w:t>
      </w:r>
      <w:r w:rsidR="001A2FCA">
        <w:rPr>
          <w:rFonts w:ascii="Century Gothic" w:hAnsi="Century Gothic" w:cs="Arial"/>
          <w:bCs/>
          <w:sz w:val="24"/>
          <w:szCs w:val="24"/>
        </w:rPr>
        <w:t xml:space="preserve">. </w:t>
      </w:r>
      <w:r w:rsidR="00646F0B">
        <w:rPr>
          <w:rFonts w:ascii="Century Gothic" w:hAnsi="Century Gothic" w:cs="Arial"/>
          <w:bCs/>
          <w:sz w:val="24"/>
          <w:szCs w:val="24"/>
        </w:rPr>
        <w:t>E</w:t>
      </w:r>
      <w:r w:rsidR="001A2FCA" w:rsidRPr="00E862B6">
        <w:rPr>
          <w:rFonts w:ascii="Century Gothic" w:hAnsi="Century Gothic" w:cs="Arial"/>
          <w:bCs/>
          <w:sz w:val="24"/>
          <w:szCs w:val="24"/>
        </w:rPr>
        <w:t xml:space="preserve">l </w:t>
      </w:r>
      <w:r w:rsidR="004A12D3">
        <w:rPr>
          <w:rFonts w:ascii="Century Gothic" w:hAnsi="Century Gothic" w:cs="Arial"/>
          <w:bCs/>
          <w:sz w:val="24"/>
          <w:szCs w:val="24"/>
        </w:rPr>
        <w:t>d</w:t>
      </w:r>
      <w:r w:rsidR="001A2FCA" w:rsidRPr="00E862B6">
        <w:rPr>
          <w:rFonts w:ascii="Century Gothic" w:hAnsi="Century Gothic" w:cs="Arial"/>
          <w:bCs/>
          <w:sz w:val="24"/>
          <w:szCs w:val="24"/>
        </w:rPr>
        <w:t xml:space="preserve">espacho </w:t>
      </w:r>
      <w:r w:rsidR="00612350">
        <w:rPr>
          <w:rFonts w:ascii="Century Gothic" w:hAnsi="Century Gothic" w:cs="Arial"/>
          <w:bCs/>
          <w:sz w:val="24"/>
          <w:szCs w:val="24"/>
        </w:rPr>
        <w:t xml:space="preserve">encuentra </w:t>
      </w:r>
      <w:r w:rsidR="004A12D3">
        <w:rPr>
          <w:rFonts w:ascii="Century Gothic" w:hAnsi="Century Gothic" w:cs="Arial"/>
          <w:bCs/>
          <w:sz w:val="24"/>
          <w:szCs w:val="24"/>
        </w:rPr>
        <w:t xml:space="preserve">que el derecho fundamental que presuntamente se le vulnera al accionante es el de petición, pues considera que transcurrió el término previsto en la ley para </w:t>
      </w:r>
      <w:r w:rsidR="00F761CA" w:rsidRPr="00E862B6">
        <w:rPr>
          <w:rFonts w:ascii="Century Gothic" w:hAnsi="Century Gothic" w:cs="Arial"/>
          <w:bCs/>
          <w:sz w:val="24"/>
          <w:szCs w:val="24"/>
        </w:rPr>
        <w:t xml:space="preserve">dar solución a este tipo de trámites. </w:t>
      </w:r>
      <w:r w:rsidR="0020661F" w:rsidRPr="00E862B6">
        <w:rPr>
          <w:rFonts w:ascii="Century Gothic" w:hAnsi="Century Gothic" w:cs="Arial"/>
          <w:bCs/>
          <w:sz w:val="24"/>
          <w:szCs w:val="24"/>
        </w:rPr>
        <w:t xml:space="preserve">En este sentido, de conformidad </w:t>
      </w:r>
      <w:r w:rsidR="00AE07C8">
        <w:rPr>
          <w:rFonts w:ascii="Century Gothic" w:hAnsi="Century Gothic" w:cs="Arial"/>
          <w:bCs/>
          <w:sz w:val="24"/>
          <w:szCs w:val="24"/>
        </w:rPr>
        <w:t>con</w:t>
      </w:r>
      <w:r w:rsidR="0020661F" w:rsidRPr="00E862B6">
        <w:rPr>
          <w:rFonts w:ascii="Century Gothic" w:hAnsi="Century Gothic" w:cs="Arial"/>
          <w:bCs/>
          <w:sz w:val="24"/>
          <w:szCs w:val="24"/>
        </w:rPr>
        <w:t xml:space="preserve"> lo expuesto </w:t>
      </w:r>
      <w:r w:rsidR="00506D5E">
        <w:rPr>
          <w:rFonts w:ascii="Century Gothic" w:hAnsi="Century Gothic" w:cs="Arial"/>
          <w:bCs/>
          <w:sz w:val="24"/>
          <w:szCs w:val="24"/>
        </w:rPr>
        <w:t xml:space="preserve">por la H. Corte Constitucional </w:t>
      </w:r>
      <w:r w:rsidR="0020661F" w:rsidRPr="00E862B6">
        <w:rPr>
          <w:rFonts w:ascii="Century Gothic" w:hAnsi="Century Gothic" w:cs="Arial"/>
          <w:bCs/>
          <w:sz w:val="24"/>
          <w:szCs w:val="24"/>
        </w:rPr>
        <w:t>en sentencia T -084</w:t>
      </w:r>
      <w:r w:rsidR="00875C86" w:rsidRPr="00E862B6">
        <w:rPr>
          <w:rFonts w:ascii="Century Gothic" w:hAnsi="Century Gothic" w:cs="Arial"/>
          <w:bCs/>
          <w:sz w:val="24"/>
          <w:szCs w:val="24"/>
        </w:rPr>
        <w:t xml:space="preserve"> de 2015 </w:t>
      </w:r>
      <w:r w:rsidR="00875C86" w:rsidRPr="00E862B6">
        <w:rPr>
          <w:rFonts w:ascii="Century Gothic" w:hAnsi="Century Gothic" w:cs="Arial"/>
          <w:bCs/>
          <w:i/>
          <w:iCs/>
          <w:sz w:val="24"/>
          <w:szCs w:val="24"/>
        </w:rPr>
        <w:t xml:space="preserve">“la tutela es un mecanismo idóneo para proteger el derecho de petición de los administrados, toda vez que por medio </w:t>
      </w:r>
      <w:proofErr w:type="gramStart"/>
      <w:r w:rsidR="00875C86" w:rsidRPr="00E862B6">
        <w:rPr>
          <w:rFonts w:ascii="Century Gothic" w:hAnsi="Century Gothic" w:cs="Arial"/>
          <w:bCs/>
          <w:i/>
          <w:iCs/>
          <w:sz w:val="24"/>
          <w:szCs w:val="24"/>
        </w:rPr>
        <w:t>del mismo</w:t>
      </w:r>
      <w:proofErr w:type="gramEnd"/>
      <w:r w:rsidR="00875C86" w:rsidRPr="00E862B6">
        <w:rPr>
          <w:rFonts w:ascii="Century Gothic" w:hAnsi="Century Gothic" w:cs="Arial"/>
          <w:bCs/>
          <w:i/>
          <w:iCs/>
          <w:sz w:val="24"/>
          <w:szCs w:val="24"/>
        </w:rPr>
        <w:t xml:space="preserve"> se accede a muchos otros derechos constitucionales”.</w:t>
      </w:r>
      <w:r w:rsidR="00875C86" w:rsidRPr="00E862B6">
        <w:rPr>
          <w:rFonts w:ascii="Century Gothic" w:hAnsi="Century Gothic" w:cs="Arial"/>
          <w:bCs/>
          <w:sz w:val="24"/>
          <w:szCs w:val="24"/>
        </w:rPr>
        <w:t xml:space="preserve"> De acuerdo con lo anterior, la Corte ha estimado </w:t>
      </w:r>
      <w:r w:rsidR="00875C86" w:rsidRPr="00E862B6">
        <w:rPr>
          <w:rFonts w:ascii="Century Gothic" w:hAnsi="Century Gothic" w:cs="Arial"/>
          <w:bCs/>
          <w:i/>
          <w:iCs/>
          <w:sz w:val="24"/>
          <w:szCs w:val="24"/>
        </w:rPr>
        <w:t xml:space="preserve">“que el ordenamiento jurídico colombiano no tiene previsto un </w:t>
      </w:r>
      <w:r w:rsidR="00875C86" w:rsidRPr="00E862B6">
        <w:rPr>
          <w:rFonts w:ascii="Century Gothic" w:hAnsi="Century Gothic" w:cs="Arial"/>
          <w:bCs/>
          <w:i/>
          <w:iCs/>
          <w:sz w:val="24"/>
          <w:szCs w:val="24"/>
        </w:rPr>
        <w:lastRenderedPageBreak/>
        <w:t>medio de defensa judicial idóneo ni eficaz diferente de la acción de tutela, de modo que quien resulte afectado por la vulneración a este derecho fundamental no dispone de ningún mecanismo ordinario de naturaleza judicial que le permita efectivizar el mismo”.</w:t>
      </w:r>
    </w:p>
    <w:p w14:paraId="08E37F30" w14:textId="77777777" w:rsidR="006D30AD" w:rsidRDefault="006D30AD" w:rsidP="008C5B10">
      <w:pPr>
        <w:spacing w:line="360" w:lineRule="auto"/>
        <w:jc w:val="both"/>
        <w:rPr>
          <w:rFonts w:ascii="Century Gothic" w:eastAsia="Times New Roman" w:hAnsi="Century Gothic" w:cs="Arial"/>
          <w:bCs/>
          <w:sz w:val="24"/>
          <w:szCs w:val="24"/>
          <w:lang w:val="es-ES"/>
        </w:rPr>
      </w:pPr>
    </w:p>
    <w:p w14:paraId="1A931BB3" w14:textId="4EB3BCCF" w:rsidR="006D30AD" w:rsidRPr="006A5903" w:rsidRDefault="006D30AD" w:rsidP="008C5B1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Cs/>
          <w:sz w:val="24"/>
          <w:szCs w:val="24"/>
          <w:lang w:val="es-ES"/>
        </w:rPr>
        <w:t>2</w:t>
      </w:r>
      <w:r w:rsidR="00E6750D">
        <w:rPr>
          <w:rFonts w:ascii="Century Gothic" w:eastAsia="Times New Roman" w:hAnsi="Century Gothic" w:cs="Arial"/>
          <w:bCs/>
          <w:sz w:val="24"/>
          <w:szCs w:val="24"/>
          <w:lang w:val="es-ES"/>
        </w:rPr>
        <w:t>5</w:t>
      </w:r>
      <w:r>
        <w:rPr>
          <w:rFonts w:ascii="Century Gothic" w:eastAsia="Times New Roman" w:hAnsi="Century Gothic" w:cs="Arial"/>
          <w:bCs/>
          <w:sz w:val="24"/>
          <w:szCs w:val="24"/>
          <w:lang w:val="es-ES"/>
        </w:rPr>
        <w:t>.</w:t>
      </w:r>
      <w:r w:rsidR="00C31BBB">
        <w:rPr>
          <w:rFonts w:ascii="Century Gothic" w:eastAsia="Times New Roman" w:hAnsi="Century Gothic" w:cs="Arial"/>
          <w:bCs/>
          <w:sz w:val="24"/>
          <w:szCs w:val="24"/>
          <w:lang w:val="es-ES"/>
        </w:rPr>
        <w:t xml:space="preserve"> En consecuencia, se procederá al estudio de la presente tutela</w:t>
      </w:r>
      <w:r>
        <w:rPr>
          <w:rFonts w:ascii="Century Gothic" w:eastAsia="Times New Roman" w:hAnsi="Century Gothic" w:cs="Arial"/>
          <w:sz w:val="24"/>
          <w:szCs w:val="24"/>
          <w:lang w:val="es-ES"/>
        </w:rPr>
        <w:t xml:space="preserve">. </w:t>
      </w:r>
    </w:p>
    <w:p w14:paraId="189A570B" w14:textId="77777777" w:rsidR="006D30AD" w:rsidRDefault="006D30AD" w:rsidP="008C5B10">
      <w:pPr>
        <w:spacing w:line="360" w:lineRule="auto"/>
        <w:jc w:val="both"/>
        <w:rPr>
          <w:rFonts w:ascii="Century Gothic" w:eastAsia="Times New Roman" w:hAnsi="Century Gothic" w:cs="Arial"/>
          <w:bCs/>
          <w:sz w:val="24"/>
          <w:szCs w:val="24"/>
          <w:lang w:val="es-ES"/>
        </w:rPr>
      </w:pPr>
    </w:p>
    <w:p w14:paraId="7409F4E2" w14:textId="77777777" w:rsidR="006D30AD" w:rsidRPr="00F42972" w:rsidRDefault="006D30AD" w:rsidP="008C5B10">
      <w:pPr>
        <w:spacing w:line="360" w:lineRule="auto"/>
        <w:jc w:val="both"/>
        <w:rPr>
          <w:rFonts w:ascii="Century Gothic" w:eastAsia="Times New Roman" w:hAnsi="Century Gothic" w:cs="Arial"/>
          <w:sz w:val="24"/>
          <w:szCs w:val="24"/>
          <w:lang w:val="es-ES"/>
        </w:rPr>
      </w:pPr>
      <w:r w:rsidRPr="00F42972">
        <w:rPr>
          <w:rFonts w:ascii="Century Gothic" w:eastAsia="Times New Roman" w:hAnsi="Century Gothic" w:cs="Arial"/>
          <w:b/>
          <w:sz w:val="24"/>
          <w:szCs w:val="24"/>
          <w:lang w:val="es-ES"/>
        </w:rPr>
        <w:t>7. Asunto a resolver</w:t>
      </w:r>
    </w:p>
    <w:p w14:paraId="3D0466EB" w14:textId="77777777" w:rsidR="006D30AD" w:rsidRPr="00F42972" w:rsidRDefault="006D30AD" w:rsidP="008C5B10">
      <w:pPr>
        <w:spacing w:line="360" w:lineRule="auto"/>
        <w:jc w:val="both"/>
        <w:rPr>
          <w:rFonts w:ascii="Century Gothic" w:eastAsia="Times New Roman" w:hAnsi="Century Gothic" w:cs="Arial"/>
          <w:sz w:val="24"/>
          <w:szCs w:val="24"/>
          <w:lang w:val="es-ES"/>
        </w:rPr>
      </w:pPr>
    </w:p>
    <w:p w14:paraId="6CED1B50" w14:textId="3E5C0C4C" w:rsidR="006D30AD" w:rsidRDefault="006D30AD" w:rsidP="008C5B10">
      <w:pPr>
        <w:spacing w:line="360" w:lineRule="auto"/>
        <w:jc w:val="both"/>
        <w:rPr>
          <w:rFonts w:ascii="Century Gothic" w:eastAsia="Times New Roman" w:hAnsi="Century Gothic" w:cs="Arial"/>
          <w:sz w:val="24"/>
          <w:szCs w:val="20"/>
          <w:lang w:val="es-ES"/>
        </w:rPr>
      </w:pPr>
      <w:r>
        <w:rPr>
          <w:rFonts w:ascii="Century Gothic" w:eastAsia="Times New Roman" w:hAnsi="Century Gothic" w:cs="Arial"/>
          <w:sz w:val="24"/>
          <w:szCs w:val="24"/>
          <w:lang w:val="es-ES"/>
        </w:rPr>
        <w:t>2</w:t>
      </w:r>
      <w:r w:rsidR="00E6750D">
        <w:rPr>
          <w:rFonts w:ascii="Century Gothic" w:eastAsia="Times New Roman" w:hAnsi="Century Gothic" w:cs="Arial"/>
          <w:sz w:val="24"/>
          <w:szCs w:val="24"/>
          <w:lang w:val="es-ES"/>
        </w:rPr>
        <w:t>6</w:t>
      </w:r>
      <w:r w:rsidRPr="00F42972">
        <w:rPr>
          <w:rFonts w:ascii="Century Gothic" w:eastAsia="Times New Roman" w:hAnsi="Century Gothic" w:cs="Arial"/>
          <w:sz w:val="24"/>
          <w:szCs w:val="24"/>
          <w:lang w:val="es-ES"/>
        </w:rPr>
        <w:t xml:space="preserve">. Corresponde establecer si </w:t>
      </w:r>
      <w:r w:rsidR="005068D7">
        <w:rPr>
          <w:rFonts w:ascii="Century Gothic" w:eastAsia="Times New Roman" w:hAnsi="Century Gothic" w:cs="Arial"/>
          <w:sz w:val="24"/>
          <w:szCs w:val="24"/>
          <w:lang w:val="es-ES"/>
        </w:rPr>
        <w:t xml:space="preserve">el Fondo </w:t>
      </w:r>
      <w:r w:rsidR="00C443A9">
        <w:rPr>
          <w:rFonts w:ascii="Century Gothic" w:eastAsia="Times New Roman" w:hAnsi="Century Gothic" w:cs="Arial"/>
          <w:sz w:val="24"/>
          <w:szCs w:val="24"/>
          <w:lang w:val="es-ES"/>
        </w:rPr>
        <w:t>Nacional de Prestaciones Sociales del Magisterio -FOMAG – Fiduciaria la Fiduprevisora y la</w:t>
      </w:r>
      <w:r w:rsidR="00380A8A">
        <w:rPr>
          <w:rFonts w:ascii="Century Gothic" w:eastAsia="Times New Roman" w:hAnsi="Century Gothic" w:cs="Arial"/>
          <w:sz w:val="24"/>
          <w:szCs w:val="24"/>
          <w:lang w:val="es-ES"/>
        </w:rPr>
        <w:t xml:space="preserve"> Secretaría de Educación de Bogotá,</w:t>
      </w:r>
      <w:r w:rsidRPr="00F42972">
        <w:rPr>
          <w:rFonts w:ascii="Century Gothic" w:eastAsia="Times New Roman" w:hAnsi="Century Gothic" w:cs="Arial"/>
          <w:sz w:val="24"/>
          <w:szCs w:val="20"/>
          <w:lang w:val="es-ES"/>
        </w:rPr>
        <w:t xml:space="preserve"> vulner</w:t>
      </w:r>
      <w:r w:rsidR="00380A8A">
        <w:rPr>
          <w:rFonts w:ascii="Century Gothic" w:eastAsia="Times New Roman" w:hAnsi="Century Gothic" w:cs="Arial"/>
          <w:sz w:val="24"/>
          <w:szCs w:val="20"/>
          <w:lang w:val="es-ES"/>
        </w:rPr>
        <w:t>aron</w:t>
      </w:r>
      <w:r w:rsidRPr="00F42972">
        <w:rPr>
          <w:rFonts w:ascii="Century Gothic" w:eastAsia="Times New Roman" w:hAnsi="Century Gothic" w:cs="Arial"/>
          <w:sz w:val="24"/>
          <w:szCs w:val="20"/>
          <w:lang w:val="es-ES"/>
        </w:rPr>
        <w:t xml:space="preserve"> </w:t>
      </w:r>
      <w:r w:rsidR="00380A8A">
        <w:rPr>
          <w:rFonts w:ascii="Century Gothic" w:eastAsia="Times New Roman" w:hAnsi="Century Gothic" w:cs="Arial"/>
          <w:sz w:val="24"/>
          <w:szCs w:val="20"/>
          <w:lang w:val="es-ES"/>
        </w:rPr>
        <w:t xml:space="preserve">el derecho fundamental de petición </w:t>
      </w:r>
      <w:r>
        <w:rPr>
          <w:rFonts w:ascii="Century Gothic" w:eastAsia="Times New Roman" w:hAnsi="Century Gothic" w:cs="Arial"/>
          <w:sz w:val="24"/>
          <w:szCs w:val="20"/>
          <w:lang w:val="es-ES"/>
        </w:rPr>
        <w:t>de</w:t>
      </w:r>
      <w:r w:rsidR="00380A8A">
        <w:rPr>
          <w:rFonts w:ascii="Century Gothic" w:eastAsia="Times New Roman" w:hAnsi="Century Gothic" w:cs="Arial"/>
          <w:sz w:val="24"/>
          <w:szCs w:val="20"/>
          <w:lang w:val="es-ES"/>
        </w:rPr>
        <w:t>l</w:t>
      </w:r>
      <w:r w:rsidRPr="00F42972">
        <w:rPr>
          <w:rFonts w:ascii="Century Gothic" w:eastAsia="Times New Roman" w:hAnsi="Century Gothic" w:cs="Arial"/>
          <w:sz w:val="24"/>
          <w:szCs w:val="20"/>
          <w:lang w:val="es-ES"/>
        </w:rPr>
        <w:t xml:space="preserve"> </w:t>
      </w:r>
      <w:r w:rsidR="00380A8A">
        <w:rPr>
          <w:rFonts w:ascii="Century Gothic" w:eastAsia="Times New Roman" w:hAnsi="Century Gothic" w:cs="Arial"/>
          <w:sz w:val="24"/>
          <w:szCs w:val="20"/>
          <w:lang w:val="es-ES"/>
        </w:rPr>
        <w:t>señor Wilmar</w:t>
      </w:r>
      <w:r w:rsidR="00415A0D">
        <w:rPr>
          <w:rFonts w:ascii="Century Gothic" w:eastAsia="Times New Roman" w:hAnsi="Century Gothic" w:cs="Arial"/>
          <w:sz w:val="24"/>
          <w:szCs w:val="20"/>
          <w:lang w:val="es-ES"/>
        </w:rPr>
        <w:t xml:space="preserve"> Yesid Flórez Sánchez</w:t>
      </w:r>
      <w:r w:rsidRPr="00F42972">
        <w:rPr>
          <w:rFonts w:ascii="Century Gothic" w:eastAsia="Times New Roman" w:hAnsi="Century Gothic" w:cs="Arial"/>
          <w:sz w:val="24"/>
          <w:szCs w:val="20"/>
          <w:lang w:val="es-ES"/>
        </w:rPr>
        <w:t xml:space="preserve">, quien aduce no </w:t>
      </w:r>
      <w:r>
        <w:rPr>
          <w:rFonts w:ascii="Century Gothic" w:eastAsia="Times New Roman" w:hAnsi="Century Gothic" w:cs="Arial"/>
          <w:sz w:val="24"/>
          <w:szCs w:val="20"/>
          <w:lang w:val="es-ES"/>
        </w:rPr>
        <w:t>haber obtenido</w:t>
      </w:r>
      <w:r w:rsidRPr="00F42972">
        <w:rPr>
          <w:rFonts w:ascii="Century Gothic" w:eastAsia="Times New Roman" w:hAnsi="Century Gothic" w:cs="Arial"/>
          <w:sz w:val="24"/>
          <w:szCs w:val="20"/>
          <w:lang w:val="es-ES"/>
        </w:rPr>
        <w:t xml:space="preserve"> respuesta</w:t>
      </w:r>
      <w:r>
        <w:rPr>
          <w:rFonts w:ascii="Century Gothic" w:eastAsia="Times New Roman" w:hAnsi="Century Gothic" w:cs="Arial"/>
          <w:sz w:val="24"/>
          <w:szCs w:val="20"/>
          <w:lang w:val="es-ES"/>
        </w:rPr>
        <w:t xml:space="preserve"> </w:t>
      </w:r>
      <w:r w:rsidR="00415A0D">
        <w:rPr>
          <w:rFonts w:ascii="Century Gothic" w:eastAsia="Times New Roman" w:hAnsi="Century Gothic" w:cs="Arial"/>
          <w:sz w:val="24"/>
          <w:szCs w:val="20"/>
          <w:lang w:val="es-ES"/>
        </w:rPr>
        <w:t>a la solicitud de pensió</w:t>
      </w:r>
      <w:r w:rsidR="0064166E">
        <w:rPr>
          <w:rFonts w:ascii="Century Gothic" w:eastAsia="Times New Roman" w:hAnsi="Century Gothic" w:cs="Arial"/>
          <w:sz w:val="24"/>
          <w:szCs w:val="20"/>
          <w:lang w:val="es-ES"/>
        </w:rPr>
        <w:t>n radicada el 18 de febrero de 2019</w:t>
      </w:r>
      <w:r w:rsidR="00F862EB">
        <w:rPr>
          <w:rFonts w:ascii="Century Gothic" w:eastAsia="Times New Roman" w:hAnsi="Century Gothic" w:cs="Arial"/>
          <w:sz w:val="24"/>
          <w:szCs w:val="20"/>
          <w:lang w:val="es-ES"/>
        </w:rPr>
        <w:t>,</w:t>
      </w:r>
      <w:r w:rsidR="0064166E">
        <w:rPr>
          <w:rFonts w:ascii="Century Gothic" w:eastAsia="Times New Roman" w:hAnsi="Century Gothic" w:cs="Arial"/>
          <w:sz w:val="24"/>
          <w:szCs w:val="20"/>
          <w:lang w:val="es-ES"/>
        </w:rPr>
        <w:t xml:space="preserve"> </w:t>
      </w:r>
      <w:r w:rsidR="00F862EB">
        <w:rPr>
          <w:rFonts w:ascii="Century Gothic" w:eastAsia="Times New Roman" w:hAnsi="Century Gothic" w:cs="Arial"/>
          <w:sz w:val="24"/>
          <w:szCs w:val="20"/>
          <w:lang w:val="es-ES"/>
        </w:rPr>
        <w:t>de</w:t>
      </w:r>
      <w:r w:rsidR="0064166E">
        <w:rPr>
          <w:rFonts w:ascii="Century Gothic" w:eastAsia="Times New Roman" w:hAnsi="Century Gothic" w:cs="Arial"/>
          <w:sz w:val="24"/>
          <w:szCs w:val="20"/>
          <w:lang w:val="es-ES"/>
        </w:rPr>
        <w:t xml:space="preserve"> número E-2019-32552</w:t>
      </w:r>
      <w:r>
        <w:rPr>
          <w:rFonts w:ascii="Century Gothic" w:eastAsia="Times New Roman" w:hAnsi="Century Gothic" w:cs="Arial"/>
          <w:sz w:val="24"/>
          <w:szCs w:val="20"/>
          <w:lang w:val="es-ES"/>
        </w:rPr>
        <w:t>.</w:t>
      </w:r>
    </w:p>
    <w:p w14:paraId="4ECDC58F" w14:textId="77777777" w:rsidR="00172299" w:rsidRPr="00F42972" w:rsidRDefault="00172299" w:rsidP="008C5B10">
      <w:pPr>
        <w:spacing w:line="360" w:lineRule="auto"/>
        <w:jc w:val="both"/>
        <w:rPr>
          <w:rFonts w:ascii="Century Gothic" w:eastAsia="Times New Roman" w:hAnsi="Century Gothic" w:cs="Arial"/>
          <w:sz w:val="24"/>
          <w:szCs w:val="20"/>
          <w:lang w:val="es-ES"/>
        </w:rPr>
      </w:pPr>
    </w:p>
    <w:p w14:paraId="5D096A1B" w14:textId="12543F5E" w:rsidR="006D30AD" w:rsidRDefault="006D30AD" w:rsidP="008C5B10">
      <w:pPr>
        <w:spacing w:line="360" w:lineRule="auto"/>
        <w:jc w:val="both"/>
        <w:rPr>
          <w:rFonts w:ascii="Century Gothic" w:eastAsia="Times New Roman" w:hAnsi="Century Gothic" w:cs="Arial"/>
          <w:b/>
          <w:bCs/>
          <w:sz w:val="24"/>
          <w:szCs w:val="20"/>
          <w:lang w:val="es-ES"/>
        </w:rPr>
      </w:pPr>
      <w:r w:rsidRPr="001948FD">
        <w:rPr>
          <w:rFonts w:ascii="Century Gothic" w:eastAsia="Times New Roman" w:hAnsi="Century Gothic" w:cs="Arial"/>
          <w:b/>
          <w:bCs/>
          <w:sz w:val="24"/>
          <w:szCs w:val="20"/>
          <w:lang w:val="es-ES"/>
        </w:rPr>
        <w:t xml:space="preserve">8. Del </w:t>
      </w:r>
      <w:r w:rsidR="008C7CCF">
        <w:rPr>
          <w:rFonts w:ascii="Century Gothic" w:eastAsia="Times New Roman" w:hAnsi="Century Gothic" w:cs="Arial"/>
          <w:b/>
          <w:bCs/>
          <w:sz w:val="24"/>
          <w:szCs w:val="20"/>
          <w:lang w:val="es-ES"/>
        </w:rPr>
        <w:t>d</w:t>
      </w:r>
      <w:r w:rsidR="00A57BCD">
        <w:rPr>
          <w:rFonts w:ascii="Century Gothic" w:eastAsia="Times New Roman" w:hAnsi="Century Gothic" w:cs="Arial"/>
          <w:b/>
          <w:bCs/>
          <w:sz w:val="24"/>
          <w:szCs w:val="20"/>
          <w:lang w:val="es-ES"/>
        </w:rPr>
        <w:t>erecho de petició</w:t>
      </w:r>
      <w:r w:rsidR="008C7CCF">
        <w:rPr>
          <w:rFonts w:ascii="Century Gothic" w:eastAsia="Times New Roman" w:hAnsi="Century Gothic" w:cs="Arial"/>
          <w:b/>
          <w:bCs/>
          <w:sz w:val="24"/>
          <w:szCs w:val="20"/>
          <w:lang w:val="es-ES"/>
        </w:rPr>
        <w:t>n</w:t>
      </w:r>
    </w:p>
    <w:p w14:paraId="4D387CDA" w14:textId="77777777" w:rsidR="006D30AD" w:rsidRPr="00F42972" w:rsidRDefault="006D30AD" w:rsidP="00015A50">
      <w:pPr>
        <w:spacing w:line="360" w:lineRule="auto"/>
        <w:jc w:val="both"/>
        <w:rPr>
          <w:rFonts w:ascii="Century Gothic" w:eastAsia="Times New Roman" w:hAnsi="Century Gothic" w:cs="Arial"/>
          <w:sz w:val="24"/>
          <w:szCs w:val="24"/>
          <w:lang w:val="es-ES"/>
        </w:rPr>
      </w:pPr>
    </w:p>
    <w:p w14:paraId="0B1A9862" w14:textId="69249914" w:rsidR="006D30AD" w:rsidRPr="00F42972" w:rsidRDefault="006D30AD" w:rsidP="00015A5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E6750D">
        <w:rPr>
          <w:rFonts w:ascii="Century Gothic" w:eastAsia="Times New Roman" w:hAnsi="Century Gothic" w:cs="Arial"/>
          <w:sz w:val="24"/>
          <w:szCs w:val="24"/>
          <w:lang w:val="es-ES"/>
        </w:rPr>
        <w:t>7</w:t>
      </w:r>
      <w:r w:rsidRPr="00F42972">
        <w:rPr>
          <w:rFonts w:ascii="Century Gothic" w:eastAsia="Times New Roman" w:hAnsi="Century Gothic" w:cs="Arial"/>
          <w:sz w:val="24"/>
          <w:szCs w:val="24"/>
          <w:lang w:val="es-ES"/>
        </w:rPr>
        <w:t xml:space="preserve">. </w:t>
      </w:r>
      <w:r w:rsidR="00064100">
        <w:rPr>
          <w:rFonts w:ascii="Century Gothic" w:eastAsia="Times New Roman" w:hAnsi="Century Gothic" w:cs="Arial"/>
          <w:sz w:val="24"/>
          <w:szCs w:val="24"/>
          <w:lang w:val="es-ES"/>
        </w:rPr>
        <w:t xml:space="preserve"> </w:t>
      </w:r>
      <w:r w:rsidRPr="00F42972">
        <w:rPr>
          <w:rFonts w:ascii="Century Gothic" w:eastAsia="Times New Roman" w:hAnsi="Century Gothic" w:cs="Arial"/>
          <w:sz w:val="24"/>
          <w:szCs w:val="24"/>
          <w:lang w:val="es-ES"/>
        </w:rPr>
        <w:t>De acuerdo con el artículo 23 de la Constitución Política de 1991, toda persona tiene derecho a presentar peticiones respetuosas ante las autoridades por motivos de interés general o particular y a obtener una pronta resolución. Tal derecho permite hacer efectivos otros derechos de rango constitucional, por lo que ha sido considerado por la jurisprudencia como un derecho de tipo instrumental</w:t>
      </w:r>
      <w:r w:rsidRPr="00F42972">
        <w:rPr>
          <w:rFonts w:ascii="Century Gothic" w:eastAsia="Times New Roman" w:hAnsi="Century Gothic" w:cs="Arial"/>
          <w:sz w:val="24"/>
          <w:szCs w:val="24"/>
          <w:vertAlign w:val="superscript"/>
          <w:lang w:val="es-ES"/>
        </w:rPr>
        <w:footnoteReference w:id="8"/>
      </w:r>
      <w:r w:rsidRPr="00F42972">
        <w:rPr>
          <w:rFonts w:ascii="Century Gothic" w:eastAsia="Times New Roman" w:hAnsi="Century Gothic" w:cs="Arial"/>
          <w:sz w:val="24"/>
          <w:szCs w:val="24"/>
          <w:lang w:val="es-ES"/>
        </w:rPr>
        <w:t xml:space="preserve">, en tanto que es uno de los </w:t>
      </w:r>
      <w:r w:rsidRPr="00F42972">
        <w:rPr>
          <w:rFonts w:ascii="Century Gothic" w:eastAsia="Times New Roman" w:hAnsi="Century Gothic" w:cs="Arial"/>
          <w:sz w:val="24"/>
          <w:szCs w:val="24"/>
          <w:lang w:val="es-ES"/>
        </w:rPr>
        <w:lastRenderedPageBreak/>
        <w:t>mecanismos de participación más importantes para la ciudadanía, pues es el principal medio que tiene para exigir a las autoridades el cumplimiento de sus deberes.</w:t>
      </w:r>
    </w:p>
    <w:p w14:paraId="16548B45" w14:textId="77777777" w:rsidR="006D30AD" w:rsidRPr="00F42972" w:rsidRDefault="006D30AD" w:rsidP="00015A50">
      <w:pPr>
        <w:spacing w:line="360" w:lineRule="auto"/>
        <w:jc w:val="both"/>
        <w:rPr>
          <w:rFonts w:ascii="Century Gothic" w:eastAsia="Times New Roman" w:hAnsi="Century Gothic" w:cs="Arial"/>
          <w:sz w:val="24"/>
          <w:szCs w:val="24"/>
          <w:lang w:val="es-ES"/>
        </w:rPr>
      </w:pPr>
    </w:p>
    <w:p w14:paraId="08A2CCA7" w14:textId="1793AB79" w:rsidR="006D30AD" w:rsidRDefault="006D30AD" w:rsidP="0076775D">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E6750D">
        <w:rPr>
          <w:rFonts w:ascii="Century Gothic" w:eastAsia="Times New Roman" w:hAnsi="Century Gothic" w:cs="Arial"/>
          <w:sz w:val="24"/>
          <w:szCs w:val="24"/>
          <w:lang w:val="es-ES"/>
        </w:rPr>
        <w:t>8</w:t>
      </w:r>
      <w:r w:rsidRPr="00F42972">
        <w:rPr>
          <w:rFonts w:ascii="Century Gothic" w:eastAsia="Times New Roman" w:hAnsi="Century Gothic" w:cs="Arial"/>
          <w:sz w:val="24"/>
          <w:szCs w:val="24"/>
          <w:lang w:val="es-ES"/>
        </w:rPr>
        <w:t xml:space="preserve">. El derecho de petición, según la jurisprudencia constitucional, tiene una finalidad doble: por un </w:t>
      </w:r>
      <w:proofErr w:type="gramStart"/>
      <w:r w:rsidRPr="00F42972">
        <w:rPr>
          <w:rFonts w:ascii="Century Gothic" w:eastAsia="Times New Roman" w:hAnsi="Century Gothic" w:cs="Arial"/>
          <w:sz w:val="24"/>
          <w:szCs w:val="24"/>
          <w:lang w:val="es-ES"/>
        </w:rPr>
        <w:t>lado</w:t>
      </w:r>
      <w:proofErr w:type="gramEnd"/>
      <w:r w:rsidRPr="00F42972">
        <w:rPr>
          <w:rFonts w:ascii="Century Gothic" w:eastAsia="Times New Roman" w:hAnsi="Century Gothic" w:cs="Arial"/>
          <w:sz w:val="24"/>
          <w:szCs w:val="24"/>
          <w:lang w:val="es-ES"/>
        </w:rPr>
        <w:t xml:space="preserve"> permite que los interesados eleven peticiones respetuosas a las autoridades y, por otro, garantiza una respuesta oportuna, eficaz, de fondo y congruente con lo solicitado. Ha indicado la Corte que:</w:t>
      </w:r>
    </w:p>
    <w:p w14:paraId="1725EF44" w14:textId="77777777" w:rsidR="004A12D3" w:rsidRPr="00F42972" w:rsidRDefault="004A12D3" w:rsidP="0076775D">
      <w:pPr>
        <w:spacing w:line="360" w:lineRule="auto"/>
        <w:jc w:val="both"/>
        <w:rPr>
          <w:rFonts w:ascii="Century Gothic" w:eastAsia="Times New Roman" w:hAnsi="Century Gothic" w:cs="Arial"/>
          <w:sz w:val="24"/>
          <w:szCs w:val="24"/>
          <w:lang w:val="es-ES"/>
        </w:rPr>
      </w:pPr>
    </w:p>
    <w:p w14:paraId="6891C834" w14:textId="77777777" w:rsidR="006D30AD" w:rsidRPr="00F42972" w:rsidRDefault="006D30AD" w:rsidP="00015A50">
      <w:pPr>
        <w:ind w:left="567" w:right="616"/>
        <w:jc w:val="both"/>
        <w:rPr>
          <w:rFonts w:ascii="Century Gothic" w:eastAsia="Times New Roman" w:hAnsi="Century Gothic" w:cs="Arial"/>
          <w:i/>
          <w:lang w:val="es-ES"/>
        </w:rPr>
      </w:pPr>
      <w:r w:rsidRPr="00F42972">
        <w:rPr>
          <w:rFonts w:ascii="Century Gothic" w:eastAsia="Times New Roman" w:hAnsi="Century Gothic" w:cs="Arial"/>
          <w:i/>
          <w:color w:val="FF0000"/>
          <w:lang w:val="es-ES"/>
        </w:rPr>
        <w:t xml:space="preserve"> </w:t>
      </w:r>
      <w:r w:rsidRPr="00F42972">
        <w:rPr>
          <w:rFonts w:ascii="Century Gothic" w:eastAsia="Times New Roman" w:hAnsi="Century Gothic" w:cs="Arial"/>
          <w:i/>
          <w:lang w:val="es-ES"/>
        </w:rPr>
        <w:t xml:space="preserve">“(…) dentro de sus garantías se encuentran (i) la pronta resolución </w:t>
      </w:r>
      <w:proofErr w:type="gramStart"/>
      <w:r w:rsidRPr="00F42972">
        <w:rPr>
          <w:rFonts w:ascii="Century Gothic" w:eastAsia="Times New Roman" w:hAnsi="Century Gothic" w:cs="Arial"/>
          <w:i/>
          <w:lang w:val="es-ES"/>
        </w:rPr>
        <w:t>del mismo</w:t>
      </w:r>
      <w:proofErr w:type="gramEnd"/>
      <w:r w:rsidRPr="00F42972">
        <w:rPr>
          <w:rFonts w:ascii="Century Gothic" w:eastAsia="Times New Roman" w:hAnsi="Century Gothic" w:cs="Arial"/>
          <w:i/>
          <w:lang w:val="es-ES"/>
        </w:rPr>
        <w:t>, es decir que la respuesta debe entregarse dentro del término legalmente establecido para ello; y (ii) la contestación debe ser clara y efectiva respecto de lo pedido, de tal manera que permita al peticionario conocer la situación real de lo solicitado”</w:t>
      </w:r>
      <w:r w:rsidRPr="00F42972">
        <w:rPr>
          <w:rFonts w:ascii="Century Gothic" w:eastAsia="Times New Roman" w:hAnsi="Century Gothic" w:cs="Arial"/>
          <w:i/>
          <w:vertAlign w:val="superscript"/>
          <w:lang w:val="es-ES"/>
        </w:rPr>
        <w:footnoteReference w:id="9"/>
      </w:r>
      <w:r w:rsidRPr="00F42972">
        <w:rPr>
          <w:rFonts w:ascii="Century Gothic" w:eastAsia="Times New Roman" w:hAnsi="Century Gothic" w:cs="Arial"/>
          <w:i/>
          <w:lang w:val="es-ES"/>
        </w:rPr>
        <w:t>.</w:t>
      </w:r>
    </w:p>
    <w:p w14:paraId="3BBA732B" w14:textId="77777777" w:rsidR="006D30AD" w:rsidRPr="00F42972" w:rsidRDefault="006D30AD" w:rsidP="00015A50">
      <w:pPr>
        <w:spacing w:line="360" w:lineRule="auto"/>
        <w:jc w:val="both"/>
        <w:rPr>
          <w:rFonts w:ascii="Century Gothic" w:eastAsia="Times New Roman" w:hAnsi="Century Gothic" w:cs="Arial"/>
          <w:sz w:val="24"/>
          <w:szCs w:val="24"/>
          <w:lang w:val="es-ES"/>
        </w:rPr>
      </w:pPr>
    </w:p>
    <w:p w14:paraId="7AE11142" w14:textId="39164E34" w:rsidR="006D30AD" w:rsidRDefault="006D30AD" w:rsidP="00015A50">
      <w:pPr>
        <w:spacing w:line="360" w:lineRule="auto"/>
        <w:jc w:val="both"/>
        <w:rPr>
          <w:rFonts w:ascii="Century Gothic" w:eastAsia="Times New Roman" w:hAnsi="Century Gothic" w:cs="Arial"/>
          <w:i/>
          <w:sz w:val="24"/>
          <w:szCs w:val="24"/>
          <w:lang w:val="es-ES"/>
        </w:rPr>
      </w:pPr>
      <w:r>
        <w:rPr>
          <w:rFonts w:ascii="Century Gothic" w:eastAsia="Times New Roman" w:hAnsi="Century Gothic" w:cs="Arial"/>
          <w:sz w:val="24"/>
          <w:szCs w:val="24"/>
          <w:lang w:val="es-ES"/>
        </w:rPr>
        <w:t>2</w:t>
      </w:r>
      <w:r w:rsidR="00E6750D">
        <w:rPr>
          <w:rFonts w:ascii="Century Gothic" w:eastAsia="Times New Roman" w:hAnsi="Century Gothic" w:cs="Arial"/>
          <w:sz w:val="24"/>
          <w:szCs w:val="24"/>
          <w:lang w:val="es-ES"/>
        </w:rPr>
        <w:t>9</w:t>
      </w:r>
      <w:r w:rsidRPr="00F42972">
        <w:rPr>
          <w:rFonts w:ascii="Century Gothic" w:eastAsia="Times New Roman" w:hAnsi="Century Gothic" w:cs="Arial"/>
          <w:sz w:val="24"/>
          <w:szCs w:val="24"/>
          <w:lang w:val="es-ES"/>
        </w:rPr>
        <w:t xml:space="preserve">. En esa dirección también ha sostenido que a este derecho se adscribe el derecho a recibir una respuesta de fondo, es decir, resolver materialmente lo planteado, de manera clara, precisa y congruente.  En otras </w:t>
      </w:r>
      <w:proofErr w:type="gramStart"/>
      <w:r w:rsidRPr="00F42972">
        <w:rPr>
          <w:rFonts w:ascii="Century Gothic" w:eastAsia="Times New Roman" w:hAnsi="Century Gothic" w:cs="Arial"/>
          <w:sz w:val="24"/>
          <w:szCs w:val="24"/>
          <w:lang w:val="es-ES"/>
        </w:rPr>
        <w:t xml:space="preserve">palabras,  </w:t>
      </w:r>
      <w:r w:rsidRPr="00F42972">
        <w:rPr>
          <w:rFonts w:ascii="Century Gothic" w:eastAsia="Times New Roman" w:hAnsi="Century Gothic" w:cs="Arial"/>
          <w:i/>
          <w:sz w:val="24"/>
          <w:szCs w:val="24"/>
          <w:lang w:val="es-ES"/>
        </w:rPr>
        <w:t>“</w:t>
      </w:r>
      <w:proofErr w:type="gramEnd"/>
      <w:r w:rsidRPr="00F42972">
        <w:rPr>
          <w:rFonts w:ascii="Century Gothic" w:eastAsia="Times New Roman" w:hAnsi="Century Gothic" w:cs="Arial"/>
          <w:i/>
          <w:sz w:val="24"/>
          <w:szCs w:val="24"/>
          <w:lang w:val="es-ES"/>
        </w:rPr>
        <w:t xml:space="preserve">que </w:t>
      </w:r>
      <w:r w:rsidRPr="00F42972">
        <w:rPr>
          <w:rFonts w:ascii="Century Gothic" w:eastAsia="Times New Roman" w:hAnsi="Century Gothic" w:cs="Arial"/>
          <w:i/>
          <w:sz w:val="24"/>
          <w:szCs w:val="24"/>
          <w:u w:val="single"/>
          <w:lang w:val="es-ES"/>
        </w:rPr>
        <w:t>se debe dar resolución integral de la solicitud</w:t>
      </w:r>
      <w:r w:rsidRPr="00F42972">
        <w:rPr>
          <w:rFonts w:ascii="Century Gothic" w:eastAsia="Times New Roman" w:hAnsi="Century Gothic" w:cs="Arial"/>
          <w:i/>
          <w:sz w:val="24"/>
          <w:szCs w:val="24"/>
          <w:lang w:val="es-ES"/>
        </w:rPr>
        <w:t>, de manera que se atienda lo pedido, sin que ello signifique que la solución tenga que ser positiva”</w:t>
      </w:r>
      <w:r w:rsidRPr="00F42972">
        <w:rPr>
          <w:rFonts w:ascii="Century Gothic" w:eastAsia="Times New Roman" w:hAnsi="Century Gothic" w:cs="Arial"/>
          <w:i/>
          <w:sz w:val="24"/>
          <w:szCs w:val="24"/>
          <w:vertAlign w:val="superscript"/>
          <w:lang w:val="es-ES"/>
        </w:rPr>
        <w:footnoteReference w:id="10"/>
      </w:r>
      <w:r w:rsidRPr="00F42972">
        <w:rPr>
          <w:rFonts w:ascii="Century Gothic" w:eastAsia="Times New Roman" w:hAnsi="Century Gothic" w:cs="Arial"/>
          <w:i/>
          <w:sz w:val="24"/>
          <w:szCs w:val="24"/>
          <w:lang w:val="es-ES"/>
        </w:rPr>
        <w:t>.</w:t>
      </w:r>
    </w:p>
    <w:p w14:paraId="27600C9C" w14:textId="77777777" w:rsidR="006D30AD" w:rsidRDefault="006D30AD" w:rsidP="00015A50">
      <w:pPr>
        <w:spacing w:line="360" w:lineRule="auto"/>
        <w:jc w:val="both"/>
        <w:rPr>
          <w:rFonts w:ascii="Century Gothic" w:eastAsia="Times New Roman" w:hAnsi="Century Gothic" w:cs="Arial"/>
          <w:i/>
          <w:sz w:val="24"/>
          <w:szCs w:val="24"/>
          <w:lang w:val="es-ES"/>
        </w:rPr>
      </w:pPr>
    </w:p>
    <w:p w14:paraId="2AD08B6C" w14:textId="4BE17068" w:rsidR="006D30AD" w:rsidRDefault="00E6750D" w:rsidP="00015A50">
      <w:pPr>
        <w:pStyle w:val="Textonotapie"/>
        <w:spacing w:line="360" w:lineRule="auto"/>
        <w:jc w:val="both"/>
        <w:rPr>
          <w:rFonts w:ascii="Century Gothic" w:hAnsi="Century Gothic"/>
          <w:sz w:val="24"/>
          <w:szCs w:val="24"/>
          <w:lang w:val="es-CO"/>
        </w:rPr>
      </w:pPr>
      <w:r>
        <w:rPr>
          <w:rFonts w:ascii="Century Gothic" w:hAnsi="Century Gothic" w:cs="Arial"/>
          <w:iCs/>
          <w:sz w:val="24"/>
          <w:szCs w:val="24"/>
        </w:rPr>
        <w:t>30</w:t>
      </w:r>
      <w:r w:rsidR="006D30AD" w:rsidRPr="00D1234A">
        <w:rPr>
          <w:rFonts w:ascii="Century Gothic" w:hAnsi="Century Gothic" w:cs="Arial"/>
          <w:iCs/>
          <w:sz w:val="24"/>
          <w:szCs w:val="24"/>
        </w:rPr>
        <w:t xml:space="preserve">. Adicionalmente, y de conformidad con lo dispuesto en sentencia </w:t>
      </w:r>
      <w:r w:rsidR="006D30AD" w:rsidRPr="004F57F0">
        <w:rPr>
          <w:rFonts w:ascii="Century Gothic" w:hAnsi="Century Gothic"/>
          <w:sz w:val="24"/>
          <w:szCs w:val="24"/>
          <w:lang w:val="es-CO"/>
        </w:rPr>
        <w:t xml:space="preserve">T- 379 de </w:t>
      </w:r>
      <w:proofErr w:type="gramStart"/>
      <w:r w:rsidR="006D30AD" w:rsidRPr="004F57F0">
        <w:rPr>
          <w:rFonts w:ascii="Century Gothic" w:hAnsi="Century Gothic"/>
          <w:sz w:val="24"/>
          <w:szCs w:val="24"/>
          <w:lang w:val="es-CO"/>
        </w:rPr>
        <w:t>2013 :</w:t>
      </w:r>
      <w:proofErr w:type="gramEnd"/>
      <w:r w:rsidR="006D30AD" w:rsidRPr="004F57F0">
        <w:rPr>
          <w:rFonts w:ascii="Century Gothic" w:hAnsi="Century Gothic"/>
          <w:sz w:val="24"/>
          <w:szCs w:val="24"/>
          <w:lang w:val="es-CO"/>
        </w:rPr>
        <w:t xml:space="preserve"> </w:t>
      </w:r>
      <w:r w:rsidR="006D30AD" w:rsidRPr="004F57F0">
        <w:rPr>
          <w:rFonts w:ascii="Century Gothic" w:hAnsi="Century Gothic"/>
          <w:i/>
          <w:iCs/>
          <w:sz w:val="24"/>
          <w:szCs w:val="24"/>
          <w:lang w:val="es-CO"/>
        </w:rPr>
        <w:t xml:space="preserve">“Se concluye entonces, que el derecho de petición consagra de un lado la facultad de presentar solicitudes respetuosas a las entidades públicas y privadas. Y de otro lado, el derecho a obtener respuesta oportuna, clara, completa y de fondo al asunto solicitado. La jurisprudencia constitucional también ha resaltado que la respuesta de la autoridad debe incluir un análisis profundo y detallado de los supuestos fácticos y normativos que rigen el tema.  Así, se requiere “una </w:t>
      </w:r>
      <w:r w:rsidR="006D30AD" w:rsidRPr="004F57F0">
        <w:rPr>
          <w:rFonts w:ascii="Century Gothic" w:hAnsi="Century Gothic"/>
          <w:i/>
          <w:iCs/>
          <w:sz w:val="24"/>
          <w:szCs w:val="24"/>
          <w:lang w:val="es-CO"/>
        </w:rPr>
        <w:lastRenderedPageBreak/>
        <w:t xml:space="preserve">contestación plena que asegure que el derecho de petición se ha respetado y que el particular ha obtenido la correspondiente respuesta, </w:t>
      </w:r>
      <w:r w:rsidR="006D30AD" w:rsidRPr="004F57F0">
        <w:rPr>
          <w:rFonts w:ascii="Century Gothic" w:hAnsi="Century Gothic"/>
          <w:b/>
          <w:bCs/>
          <w:i/>
          <w:iCs/>
          <w:sz w:val="24"/>
          <w:szCs w:val="24"/>
          <w:lang w:val="es-CO"/>
        </w:rPr>
        <w:t>sin importar que la misma sea favorable o no a sus intereses</w:t>
      </w:r>
      <w:r w:rsidR="006D30AD" w:rsidRPr="004F57F0">
        <w:rPr>
          <w:rFonts w:ascii="Century Gothic" w:hAnsi="Century Gothic"/>
          <w:sz w:val="24"/>
          <w:szCs w:val="24"/>
          <w:lang w:val="es-CO"/>
        </w:rPr>
        <w:t>” (Negrilla fuera de texto).</w:t>
      </w:r>
    </w:p>
    <w:p w14:paraId="051F0AA5" w14:textId="12E81CE8" w:rsidR="008C7CCF" w:rsidRDefault="008C7CCF" w:rsidP="00015A50">
      <w:pPr>
        <w:pStyle w:val="Textonotapie"/>
        <w:spacing w:line="360" w:lineRule="auto"/>
        <w:jc w:val="both"/>
        <w:rPr>
          <w:rFonts w:ascii="Century Gothic" w:hAnsi="Century Gothic"/>
          <w:sz w:val="24"/>
          <w:szCs w:val="24"/>
          <w:lang w:val="es-CO"/>
        </w:rPr>
      </w:pPr>
    </w:p>
    <w:p w14:paraId="6DA9B643" w14:textId="475DF4CC" w:rsidR="008C7CCF" w:rsidRPr="008C7CCF" w:rsidRDefault="008C7CCF" w:rsidP="00015A50">
      <w:pPr>
        <w:pStyle w:val="Textonotapie"/>
        <w:spacing w:line="360" w:lineRule="auto"/>
        <w:jc w:val="both"/>
        <w:rPr>
          <w:rFonts w:ascii="Century Gothic" w:hAnsi="Century Gothic"/>
          <w:b/>
          <w:bCs/>
          <w:sz w:val="24"/>
          <w:szCs w:val="24"/>
          <w:lang w:val="es-CO"/>
        </w:rPr>
      </w:pPr>
      <w:r w:rsidRPr="008C7CCF">
        <w:rPr>
          <w:rFonts w:ascii="Century Gothic" w:hAnsi="Century Gothic"/>
          <w:b/>
          <w:bCs/>
          <w:sz w:val="24"/>
          <w:szCs w:val="24"/>
          <w:lang w:val="es-CO"/>
        </w:rPr>
        <w:t>9. Del caso en concreto</w:t>
      </w:r>
    </w:p>
    <w:p w14:paraId="1D818468" w14:textId="77777777" w:rsidR="006D30AD" w:rsidRDefault="006D30AD" w:rsidP="00015A50">
      <w:pPr>
        <w:pStyle w:val="Textonotapie"/>
        <w:spacing w:line="360" w:lineRule="auto"/>
        <w:jc w:val="both"/>
        <w:rPr>
          <w:rFonts w:ascii="Century Gothic" w:hAnsi="Century Gothic"/>
          <w:sz w:val="24"/>
          <w:szCs w:val="24"/>
          <w:lang w:val="es-CO"/>
        </w:rPr>
      </w:pPr>
    </w:p>
    <w:p w14:paraId="3276C61C" w14:textId="5AF9C100" w:rsidR="00DF31EE" w:rsidRDefault="00E6750D" w:rsidP="00015A50">
      <w:pPr>
        <w:pStyle w:val="Textonotapie"/>
        <w:spacing w:line="360" w:lineRule="auto"/>
        <w:jc w:val="both"/>
        <w:rPr>
          <w:rFonts w:ascii="Century Gothic" w:hAnsi="Century Gothic"/>
          <w:sz w:val="24"/>
          <w:szCs w:val="24"/>
          <w:lang w:val="es-CO"/>
        </w:rPr>
      </w:pPr>
      <w:r>
        <w:rPr>
          <w:rFonts w:ascii="Century Gothic" w:hAnsi="Century Gothic"/>
          <w:sz w:val="24"/>
          <w:szCs w:val="24"/>
          <w:lang w:val="es-CO"/>
        </w:rPr>
        <w:t>31</w:t>
      </w:r>
      <w:r w:rsidR="006D30AD">
        <w:rPr>
          <w:rFonts w:ascii="Century Gothic" w:hAnsi="Century Gothic"/>
          <w:sz w:val="24"/>
          <w:szCs w:val="24"/>
          <w:lang w:val="es-CO"/>
        </w:rPr>
        <w:t xml:space="preserve">. </w:t>
      </w:r>
      <w:r w:rsidR="00D63955">
        <w:rPr>
          <w:rFonts w:ascii="Century Gothic" w:hAnsi="Century Gothic"/>
          <w:sz w:val="24"/>
          <w:szCs w:val="24"/>
          <w:lang w:val="es-CO"/>
        </w:rPr>
        <w:t>Para</w:t>
      </w:r>
      <w:r w:rsidR="006D30AD">
        <w:rPr>
          <w:rFonts w:ascii="Century Gothic" w:hAnsi="Century Gothic"/>
          <w:sz w:val="24"/>
          <w:szCs w:val="24"/>
          <w:lang w:val="es-CO"/>
        </w:rPr>
        <w:t xml:space="preserve"> el caso en concreto, el despacho encuentra que</w:t>
      </w:r>
      <w:r w:rsidR="00C334BA">
        <w:rPr>
          <w:rFonts w:ascii="Century Gothic" w:hAnsi="Century Gothic"/>
          <w:sz w:val="24"/>
          <w:szCs w:val="24"/>
          <w:lang w:val="es-CO"/>
        </w:rPr>
        <w:t xml:space="preserve"> </w:t>
      </w:r>
      <w:r w:rsidR="00DF31EE">
        <w:rPr>
          <w:rFonts w:ascii="Century Gothic" w:hAnsi="Century Gothic"/>
          <w:sz w:val="24"/>
          <w:szCs w:val="24"/>
          <w:lang w:val="es-CO"/>
        </w:rPr>
        <w:t>el Decreto 1272 de 2018</w:t>
      </w:r>
      <w:r w:rsidR="005A3493">
        <w:rPr>
          <w:rFonts w:ascii="Century Gothic" w:hAnsi="Century Gothic"/>
          <w:sz w:val="24"/>
          <w:szCs w:val="24"/>
          <w:lang w:val="es-CO"/>
        </w:rPr>
        <w:t>,</w:t>
      </w:r>
      <w:r w:rsidR="005227AF">
        <w:rPr>
          <w:rFonts w:ascii="Century Gothic" w:hAnsi="Century Gothic"/>
          <w:sz w:val="24"/>
          <w:szCs w:val="24"/>
          <w:lang w:val="es-CO"/>
        </w:rPr>
        <w:t xml:space="preserve"> </w:t>
      </w:r>
      <w:r w:rsidR="005227AF" w:rsidRPr="003067DE">
        <w:rPr>
          <w:rFonts w:ascii="Century Gothic" w:hAnsi="Century Gothic"/>
          <w:i/>
          <w:iCs/>
          <w:sz w:val="24"/>
          <w:szCs w:val="24"/>
          <w:lang w:val="es-CO"/>
        </w:rPr>
        <w:t>“</w:t>
      </w:r>
      <w:r w:rsidR="004A12D3">
        <w:rPr>
          <w:rFonts w:ascii="Century Gothic" w:hAnsi="Century Gothic"/>
          <w:i/>
          <w:iCs/>
          <w:sz w:val="24"/>
          <w:szCs w:val="24"/>
          <w:lang w:val="es-CO"/>
        </w:rPr>
        <w:t>P</w:t>
      </w:r>
      <w:r w:rsidR="005227AF" w:rsidRPr="003067DE">
        <w:rPr>
          <w:rFonts w:ascii="Century Gothic" w:hAnsi="Century Gothic"/>
          <w:i/>
          <w:iCs/>
          <w:sz w:val="24"/>
          <w:szCs w:val="24"/>
          <w:lang w:val="es-CO"/>
        </w:rPr>
        <w:t>or el cual se modifica el Decreto 1075 de 2015 -Único Reglamentario del Sector Educación-, se reglamenta el reconocimiento y pago de Prestaciones Económicas a cargo del Fondo Nacional de Prestaciones Sociales del Magisterio y se dictan otras disposiciones</w:t>
      </w:r>
      <w:r w:rsidR="003067DE" w:rsidRPr="003067DE">
        <w:rPr>
          <w:rFonts w:ascii="Century Gothic" w:hAnsi="Century Gothic"/>
          <w:i/>
          <w:iCs/>
          <w:sz w:val="24"/>
          <w:szCs w:val="24"/>
          <w:lang w:val="es-CO"/>
        </w:rPr>
        <w:t>”</w:t>
      </w:r>
      <w:r w:rsidR="003067DE">
        <w:rPr>
          <w:rFonts w:ascii="Century Gothic" w:hAnsi="Century Gothic"/>
          <w:i/>
          <w:iCs/>
          <w:sz w:val="24"/>
          <w:szCs w:val="24"/>
          <w:lang w:val="es-CO"/>
        </w:rPr>
        <w:t xml:space="preserve">, </w:t>
      </w:r>
      <w:r w:rsidR="00DF31EE">
        <w:rPr>
          <w:rFonts w:ascii="Century Gothic" w:hAnsi="Century Gothic"/>
          <w:sz w:val="24"/>
          <w:szCs w:val="24"/>
          <w:lang w:val="es-CO"/>
        </w:rPr>
        <w:t xml:space="preserve">dispone lo siguiente: </w:t>
      </w:r>
    </w:p>
    <w:p w14:paraId="7C8C9AB3" w14:textId="77777777" w:rsidR="00DF31EE" w:rsidRDefault="00DF31EE" w:rsidP="00015A50">
      <w:pPr>
        <w:pStyle w:val="Textonotapie"/>
        <w:spacing w:line="360" w:lineRule="auto"/>
        <w:jc w:val="both"/>
        <w:rPr>
          <w:rFonts w:ascii="Century Gothic" w:hAnsi="Century Gothic"/>
          <w:sz w:val="24"/>
          <w:szCs w:val="24"/>
          <w:lang w:val="es-CO"/>
        </w:rPr>
      </w:pPr>
    </w:p>
    <w:p w14:paraId="6BB12626" w14:textId="3A5D87CF" w:rsidR="006D30AD" w:rsidRPr="00D63955" w:rsidRDefault="00DF31EE" w:rsidP="00D63955">
      <w:pPr>
        <w:pStyle w:val="Textonotapie"/>
        <w:ind w:left="567" w:right="424"/>
        <w:jc w:val="both"/>
        <w:rPr>
          <w:rFonts w:ascii="Century Gothic" w:hAnsi="Century Gothic"/>
          <w:i/>
          <w:iCs/>
          <w:sz w:val="22"/>
          <w:szCs w:val="22"/>
          <w:lang w:val="es-CO"/>
        </w:rPr>
      </w:pPr>
      <w:proofErr w:type="gramStart"/>
      <w:r w:rsidRPr="00DF31EE">
        <w:rPr>
          <w:rFonts w:ascii="Century Gothic" w:hAnsi="Century Gothic"/>
          <w:i/>
          <w:iCs/>
          <w:sz w:val="22"/>
          <w:szCs w:val="22"/>
          <w:lang w:val="es-CO"/>
        </w:rPr>
        <w:t>ARTÍCULO  2.4.4.2.3.2.4.</w:t>
      </w:r>
      <w:proofErr w:type="gramEnd"/>
      <w:r w:rsidRPr="00DF31EE">
        <w:rPr>
          <w:rFonts w:ascii="Century Gothic" w:hAnsi="Century Gothic"/>
          <w:i/>
          <w:iCs/>
          <w:sz w:val="22"/>
          <w:szCs w:val="22"/>
          <w:lang w:val="es-CO"/>
        </w:rPr>
        <w:t xml:space="preserve"> Término para resolver las solicitudes de reconocimiento pensional que amparan el riesgo de vejez. Las solicitudes correspondientes a reconocimientos pensionales que cubran el riesgo de vejez o las indemnizaciones sustitutivas y las demás solicitudes que se deriven de ajustes o reliquidaciones de estas prestaciones a cargo del Fondo Nacional de Prestaciones Sociales del Magisterio deben ser resueltas dentro de los </w:t>
      </w:r>
      <w:r w:rsidRPr="00D63955">
        <w:rPr>
          <w:rFonts w:ascii="Century Gothic" w:hAnsi="Century Gothic"/>
          <w:b/>
          <w:bCs/>
          <w:i/>
          <w:iCs/>
          <w:sz w:val="22"/>
          <w:szCs w:val="22"/>
          <w:lang w:val="es-CO"/>
        </w:rPr>
        <w:t xml:space="preserve">4 meses siguientes a la fecha de la radicación completa de la solicitud por parte del </w:t>
      </w:r>
      <w:proofErr w:type="gramStart"/>
      <w:r w:rsidRPr="00D63955">
        <w:rPr>
          <w:rFonts w:ascii="Century Gothic" w:hAnsi="Century Gothic"/>
          <w:b/>
          <w:bCs/>
          <w:i/>
          <w:iCs/>
          <w:sz w:val="22"/>
          <w:szCs w:val="22"/>
          <w:lang w:val="es-CO"/>
        </w:rPr>
        <w:t>peticionario</w:t>
      </w:r>
      <w:r w:rsidR="00D63955">
        <w:rPr>
          <w:rFonts w:ascii="Century Gothic" w:hAnsi="Century Gothic"/>
          <w:i/>
          <w:iCs/>
          <w:sz w:val="22"/>
          <w:szCs w:val="22"/>
          <w:lang w:val="es-CO"/>
        </w:rPr>
        <w:t>(</w:t>
      </w:r>
      <w:proofErr w:type="gramEnd"/>
      <w:r w:rsidR="00D63955">
        <w:rPr>
          <w:rFonts w:ascii="Century Gothic" w:hAnsi="Century Gothic"/>
          <w:i/>
          <w:iCs/>
          <w:sz w:val="22"/>
          <w:szCs w:val="22"/>
          <w:lang w:val="es-CO"/>
        </w:rPr>
        <w:t>ne</w:t>
      </w:r>
      <w:r w:rsidR="00D0121B">
        <w:rPr>
          <w:rFonts w:ascii="Century Gothic" w:hAnsi="Century Gothic"/>
          <w:i/>
          <w:iCs/>
          <w:sz w:val="22"/>
          <w:szCs w:val="22"/>
          <w:lang w:val="es-CO"/>
        </w:rPr>
        <w:t>grilla fuera de texto).</w:t>
      </w:r>
    </w:p>
    <w:p w14:paraId="0611620A" w14:textId="77777777" w:rsidR="006D30AD" w:rsidRDefault="006D30AD" w:rsidP="00015A50">
      <w:pPr>
        <w:pStyle w:val="Textonotapie"/>
        <w:spacing w:line="360" w:lineRule="auto"/>
        <w:jc w:val="both"/>
        <w:rPr>
          <w:rFonts w:ascii="Century Gothic" w:hAnsi="Century Gothic" w:cs="Arial"/>
          <w:bCs/>
          <w:sz w:val="24"/>
          <w:szCs w:val="24"/>
        </w:rPr>
      </w:pPr>
    </w:p>
    <w:p w14:paraId="63EAD234" w14:textId="28C2DAD9" w:rsidR="006D30AD" w:rsidRDefault="00E6750D" w:rsidP="00015A50">
      <w:pPr>
        <w:spacing w:line="360" w:lineRule="auto"/>
        <w:ind w:right="-91"/>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32</w:t>
      </w:r>
      <w:r w:rsidR="006D30AD">
        <w:rPr>
          <w:rFonts w:ascii="Century Gothic" w:eastAsia="Times New Roman" w:hAnsi="Century Gothic" w:cs="Arial"/>
          <w:bCs/>
          <w:sz w:val="24"/>
          <w:szCs w:val="24"/>
          <w:lang w:val="es-ES"/>
        </w:rPr>
        <w:t>. Ahora</w:t>
      </w:r>
      <w:r w:rsidR="00D0121B">
        <w:rPr>
          <w:rFonts w:ascii="Century Gothic" w:eastAsia="Times New Roman" w:hAnsi="Century Gothic" w:cs="Arial"/>
          <w:bCs/>
          <w:sz w:val="24"/>
          <w:szCs w:val="24"/>
          <w:lang w:val="es-ES"/>
        </w:rPr>
        <w:t xml:space="preserve"> bien</w:t>
      </w:r>
      <w:r w:rsidR="006D30AD">
        <w:rPr>
          <w:rFonts w:ascii="Century Gothic" w:eastAsia="Times New Roman" w:hAnsi="Century Gothic" w:cs="Arial"/>
          <w:bCs/>
          <w:sz w:val="24"/>
          <w:szCs w:val="24"/>
          <w:lang w:val="es-ES"/>
        </w:rPr>
        <w:t xml:space="preserve">, </w:t>
      </w:r>
      <w:r w:rsidR="0004432E">
        <w:rPr>
          <w:rFonts w:ascii="Century Gothic" w:eastAsia="Times New Roman" w:hAnsi="Century Gothic" w:cs="Arial"/>
          <w:bCs/>
          <w:sz w:val="24"/>
          <w:szCs w:val="24"/>
          <w:lang w:val="es-ES"/>
        </w:rPr>
        <w:t xml:space="preserve">de conformidad con </w:t>
      </w:r>
      <w:r w:rsidR="003B6715">
        <w:rPr>
          <w:rFonts w:ascii="Century Gothic" w:eastAsia="Times New Roman" w:hAnsi="Century Gothic" w:cs="Arial"/>
          <w:bCs/>
          <w:sz w:val="24"/>
          <w:szCs w:val="24"/>
          <w:lang w:val="es-ES"/>
        </w:rPr>
        <w:t xml:space="preserve">dicho </w:t>
      </w:r>
      <w:r w:rsidR="004A12D3">
        <w:rPr>
          <w:rFonts w:ascii="Century Gothic" w:eastAsia="Times New Roman" w:hAnsi="Century Gothic" w:cs="Arial"/>
          <w:bCs/>
          <w:sz w:val="24"/>
          <w:szCs w:val="24"/>
          <w:lang w:val="es-ES"/>
        </w:rPr>
        <w:t>d</w:t>
      </w:r>
      <w:r w:rsidR="003B6715">
        <w:rPr>
          <w:rFonts w:ascii="Century Gothic" w:eastAsia="Times New Roman" w:hAnsi="Century Gothic" w:cs="Arial"/>
          <w:bCs/>
          <w:sz w:val="24"/>
          <w:szCs w:val="24"/>
          <w:lang w:val="es-ES"/>
        </w:rPr>
        <w:t>ecreto</w:t>
      </w:r>
      <w:r w:rsidR="0004432E">
        <w:rPr>
          <w:rFonts w:ascii="Century Gothic" w:eastAsia="Times New Roman" w:hAnsi="Century Gothic" w:cs="Arial"/>
          <w:bCs/>
          <w:sz w:val="24"/>
          <w:szCs w:val="24"/>
          <w:lang w:val="es-ES"/>
        </w:rPr>
        <w:t>,</w:t>
      </w:r>
      <w:r w:rsidR="003622AD">
        <w:rPr>
          <w:rFonts w:ascii="Century Gothic" w:eastAsia="Times New Roman" w:hAnsi="Century Gothic" w:cs="Arial"/>
          <w:bCs/>
          <w:sz w:val="24"/>
          <w:szCs w:val="24"/>
          <w:lang w:val="es-ES"/>
        </w:rPr>
        <w:t xml:space="preserve"> se ad</w:t>
      </w:r>
      <w:r w:rsidR="003771BB">
        <w:rPr>
          <w:rFonts w:ascii="Century Gothic" w:eastAsia="Times New Roman" w:hAnsi="Century Gothic" w:cs="Arial"/>
          <w:bCs/>
          <w:sz w:val="24"/>
          <w:szCs w:val="24"/>
          <w:lang w:val="es-ES"/>
        </w:rPr>
        <w:t>vierte</w:t>
      </w:r>
      <w:r w:rsidR="003B6715">
        <w:rPr>
          <w:rFonts w:ascii="Century Gothic" w:eastAsia="Times New Roman" w:hAnsi="Century Gothic" w:cs="Arial"/>
          <w:bCs/>
          <w:sz w:val="24"/>
          <w:szCs w:val="24"/>
          <w:lang w:val="es-ES"/>
        </w:rPr>
        <w:t xml:space="preserve"> también</w:t>
      </w:r>
      <w:r w:rsidR="0004432E">
        <w:rPr>
          <w:rFonts w:ascii="Century Gothic" w:eastAsia="Times New Roman" w:hAnsi="Century Gothic" w:cs="Arial"/>
          <w:bCs/>
          <w:sz w:val="24"/>
          <w:szCs w:val="24"/>
          <w:lang w:val="es-ES"/>
        </w:rPr>
        <w:t xml:space="preserve"> </w:t>
      </w:r>
      <w:r w:rsidR="007D6A57">
        <w:rPr>
          <w:rFonts w:ascii="Century Gothic" w:eastAsia="Times New Roman" w:hAnsi="Century Gothic" w:cs="Arial"/>
          <w:bCs/>
          <w:sz w:val="24"/>
          <w:szCs w:val="24"/>
          <w:lang w:val="es-ES"/>
        </w:rPr>
        <w:t>que aunq</w:t>
      </w:r>
      <w:r w:rsidR="001F6DF6">
        <w:rPr>
          <w:rFonts w:ascii="Century Gothic" w:eastAsia="Times New Roman" w:hAnsi="Century Gothic" w:cs="Arial"/>
          <w:bCs/>
          <w:sz w:val="24"/>
          <w:szCs w:val="24"/>
          <w:lang w:val="es-ES"/>
        </w:rPr>
        <w:t>ue l</w:t>
      </w:r>
      <w:r w:rsidR="004B5732">
        <w:rPr>
          <w:rFonts w:ascii="Century Gothic" w:eastAsia="Times New Roman" w:hAnsi="Century Gothic" w:cs="Arial"/>
          <w:bCs/>
          <w:sz w:val="24"/>
          <w:szCs w:val="24"/>
          <w:lang w:val="es-ES"/>
        </w:rPr>
        <w:t xml:space="preserve">a entidad competente para expedir el acto administrativo </w:t>
      </w:r>
      <w:r w:rsidR="00B34BFD">
        <w:rPr>
          <w:rFonts w:ascii="Century Gothic" w:eastAsia="Times New Roman" w:hAnsi="Century Gothic" w:cs="Arial"/>
          <w:bCs/>
          <w:sz w:val="24"/>
          <w:szCs w:val="24"/>
          <w:lang w:val="es-ES"/>
        </w:rPr>
        <w:t>en cuestión</w:t>
      </w:r>
      <w:r w:rsidR="001F6DF6">
        <w:rPr>
          <w:rFonts w:ascii="Century Gothic" w:eastAsia="Times New Roman" w:hAnsi="Century Gothic" w:cs="Arial"/>
          <w:bCs/>
          <w:sz w:val="24"/>
          <w:szCs w:val="24"/>
          <w:lang w:val="es-ES"/>
        </w:rPr>
        <w:t>,</w:t>
      </w:r>
      <w:r w:rsidR="003771BB">
        <w:rPr>
          <w:rFonts w:ascii="Century Gothic" w:eastAsia="Times New Roman" w:hAnsi="Century Gothic" w:cs="Arial"/>
          <w:bCs/>
          <w:sz w:val="24"/>
          <w:szCs w:val="24"/>
          <w:lang w:val="es-ES"/>
        </w:rPr>
        <w:t xml:space="preserve"> es </w:t>
      </w:r>
      <w:r w:rsidR="004B5732">
        <w:rPr>
          <w:rFonts w:ascii="Century Gothic" w:eastAsia="Times New Roman" w:hAnsi="Century Gothic" w:cs="Arial"/>
          <w:bCs/>
          <w:sz w:val="24"/>
          <w:szCs w:val="24"/>
          <w:lang w:val="es-ES"/>
        </w:rPr>
        <w:t>la Secretaría de Educación</w:t>
      </w:r>
      <w:r w:rsidR="004C11F5">
        <w:rPr>
          <w:rFonts w:ascii="Century Gothic" w:eastAsia="Times New Roman" w:hAnsi="Century Gothic" w:cs="Arial"/>
          <w:bCs/>
          <w:sz w:val="24"/>
          <w:szCs w:val="24"/>
          <w:lang w:val="es-ES"/>
        </w:rPr>
        <w:t xml:space="preserve"> correspondiente</w:t>
      </w:r>
      <w:r w:rsidR="001F03EF">
        <w:rPr>
          <w:rFonts w:ascii="Century Gothic" w:eastAsia="Times New Roman" w:hAnsi="Century Gothic" w:cs="Arial"/>
          <w:bCs/>
          <w:sz w:val="24"/>
          <w:szCs w:val="24"/>
          <w:lang w:val="es-ES"/>
        </w:rPr>
        <w:t>;</w:t>
      </w:r>
      <w:r w:rsidR="00121BE2">
        <w:rPr>
          <w:rFonts w:ascii="Century Gothic" w:eastAsia="Times New Roman" w:hAnsi="Century Gothic" w:cs="Arial"/>
          <w:bCs/>
          <w:sz w:val="24"/>
          <w:szCs w:val="24"/>
          <w:lang w:val="es-ES"/>
        </w:rPr>
        <w:t xml:space="preserve"> resulta evidente que</w:t>
      </w:r>
      <w:r w:rsidR="001F6DF6">
        <w:rPr>
          <w:rFonts w:ascii="Century Gothic" w:eastAsia="Times New Roman" w:hAnsi="Century Gothic" w:cs="Arial"/>
          <w:bCs/>
          <w:sz w:val="24"/>
          <w:szCs w:val="24"/>
          <w:lang w:val="es-ES"/>
        </w:rPr>
        <w:t xml:space="preserve"> para</w:t>
      </w:r>
      <w:r w:rsidR="00D011E2">
        <w:rPr>
          <w:rFonts w:ascii="Century Gothic" w:eastAsia="Times New Roman" w:hAnsi="Century Gothic" w:cs="Arial"/>
          <w:bCs/>
          <w:sz w:val="24"/>
          <w:szCs w:val="24"/>
          <w:lang w:val="es-ES"/>
        </w:rPr>
        <w:t xml:space="preserve"> que</w:t>
      </w:r>
      <w:r w:rsidR="001F6DF6">
        <w:rPr>
          <w:rFonts w:ascii="Century Gothic" w:eastAsia="Times New Roman" w:hAnsi="Century Gothic" w:cs="Arial"/>
          <w:bCs/>
          <w:sz w:val="24"/>
          <w:szCs w:val="24"/>
          <w:lang w:val="es-ES"/>
        </w:rPr>
        <w:t xml:space="preserve"> </w:t>
      </w:r>
      <w:r w:rsidR="003B6715">
        <w:rPr>
          <w:rFonts w:ascii="Century Gothic" w:eastAsia="Times New Roman" w:hAnsi="Century Gothic" w:cs="Arial"/>
          <w:bCs/>
          <w:sz w:val="24"/>
          <w:szCs w:val="24"/>
          <w:lang w:val="es-ES"/>
        </w:rPr>
        <w:t>el</w:t>
      </w:r>
      <w:r w:rsidR="001F6DF6">
        <w:rPr>
          <w:rFonts w:ascii="Century Gothic" w:eastAsia="Times New Roman" w:hAnsi="Century Gothic" w:cs="Arial"/>
          <w:bCs/>
          <w:sz w:val="24"/>
          <w:szCs w:val="24"/>
          <w:lang w:val="es-ES"/>
        </w:rPr>
        <w:t xml:space="preserve"> reconocimient</w:t>
      </w:r>
      <w:r w:rsidR="000E4342">
        <w:rPr>
          <w:rFonts w:ascii="Century Gothic" w:eastAsia="Times New Roman" w:hAnsi="Century Gothic" w:cs="Arial"/>
          <w:bCs/>
          <w:sz w:val="24"/>
          <w:szCs w:val="24"/>
          <w:lang w:val="es-ES"/>
        </w:rPr>
        <w:t xml:space="preserve">o se </w:t>
      </w:r>
      <w:r w:rsidR="00D011E2">
        <w:rPr>
          <w:rFonts w:ascii="Century Gothic" w:eastAsia="Times New Roman" w:hAnsi="Century Gothic" w:cs="Arial"/>
          <w:bCs/>
          <w:sz w:val="24"/>
          <w:szCs w:val="24"/>
          <w:lang w:val="es-ES"/>
        </w:rPr>
        <w:t xml:space="preserve">efectúe, se </w:t>
      </w:r>
      <w:r w:rsidR="000E4342">
        <w:rPr>
          <w:rFonts w:ascii="Century Gothic" w:eastAsia="Times New Roman" w:hAnsi="Century Gothic" w:cs="Arial"/>
          <w:bCs/>
          <w:sz w:val="24"/>
          <w:szCs w:val="24"/>
          <w:lang w:val="es-ES"/>
        </w:rPr>
        <w:t xml:space="preserve">requiere del trabajo conjunto </w:t>
      </w:r>
      <w:r w:rsidR="008968C0">
        <w:rPr>
          <w:rFonts w:ascii="Century Gothic" w:eastAsia="Times New Roman" w:hAnsi="Century Gothic" w:cs="Arial"/>
          <w:bCs/>
          <w:sz w:val="24"/>
          <w:szCs w:val="24"/>
          <w:lang w:val="es-ES"/>
        </w:rPr>
        <w:t xml:space="preserve">y mancomunado </w:t>
      </w:r>
      <w:r w:rsidR="00D011E2">
        <w:rPr>
          <w:rFonts w:ascii="Century Gothic" w:eastAsia="Times New Roman" w:hAnsi="Century Gothic" w:cs="Arial"/>
          <w:bCs/>
          <w:sz w:val="24"/>
          <w:szCs w:val="24"/>
          <w:lang w:val="es-ES"/>
        </w:rPr>
        <w:t>de (i)</w:t>
      </w:r>
      <w:r w:rsidR="00CD77C0">
        <w:rPr>
          <w:rFonts w:ascii="Century Gothic" w:eastAsia="Times New Roman" w:hAnsi="Century Gothic" w:cs="Arial"/>
          <w:bCs/>
          <w:sz w:val="24"/>
          <w:szCs w:val="24"/>
          <w:lang w:val="es-ES"/>
        </w:rPr>
        <w:t xml:space="preserve"> la</w:t>
      </w:r>
      <w:r w:rsidR="002F7F64">
        <w:rPr>
          <w:rFonts w:ascii="Century Gothic" w:eastAsia="Times New Roman" w:hAnsi="Century Gothic" w:cs="Arial"/>
          <w:bCs/>
          <w:sz w:val="24"/>
          <w:szCs w:val="24"/>
          <w:lang w:val="es-ES"/>
        </w:rPr>
        <w:t xml:space="preserve"> entidad territorial certificada</w:t>
      </w:r>
      <w:r w:rsidR="000375B1">
        <w:rPr>
          <w:rFonts w:ascii="Century Gothic" w:eastAsia="Times New Roman" w:hAnsi="Century Gothic" w:cs="Arial"/>
          <w:bCs/>
          <w:sz w:val="24"/>
          <w:szCs w:val="24"/>
          <w:lang w:val="es-ES"/>
        </w:rPr>
        <w:t xml:space="preserve"> en educación</w:t>
      </w:r>
      <w:r w:rsidR="002673B8">
        <w:rPr>
          <w:rFonts w:ascii="Century Gothic" w:eastAsia="Times New Roman" w:hAnsi="Century Gothic" w:cs="Arial"/>
          <w:bCs/>
          <w:sz w:val="24"/>
          <w:szCs w:val="24"/>
          <w:lang w:val="es-ES"/>
        </w:rPr>
        <w:t>, en es</w:t>
      </w:r>
      <w:r w:rsidR="000375B1">
        <w:rPr>
          <w:rFonts w:ascii="Century Gothic" w:eastAsia="Times New Roman" w:hAnsi="Century Gothic" w:cs="Arial"/>
          <w:bCs/>
          <w:sz w:val="24"/>
          <w:szCs w:val="24"/>
          <w:lang w:val="es-ES"/>
        </w:rPr>
        <w:t>te caso la Secretaría de Educación de Bogotá</w:t>
      </w:r>
      <w:r w:rsidR="00EC70D0">
        <w:rPr>
          <w:rFonts w:ascii="Century Gothic" w:eastAsia="Times New Roman" w:hAnsi="Century Gothic" w:cs="Arial"/>
          <w:bCs/>
          <w:sz w:val="24"/>
          <w:szCs w:val="24"/>
          <w:lang w:val="es-ES"/>
        </w:rPr>
        <w:t>; y (ii)</w:t>
      </w:r>
      <w:r w:rsidR="002F7F64">
        <w:rPr>
          <w:rFonts w:ascii="Century Gothic" w:eastAsia="Times New Roman" w:hAnsi="Century Gothic" w:cs="Arial"/>
          <w:bCs/>
          <w:sz w:val="24"/>
          <w:szCs w:val="24"/>
          <w:lang w:val="es-ES"/>
        </w:rPr>
        <w:t xml:space="preserve"> de</w:t>
      </w:r>
      <w:r w:rsidR="00D77822">
        <w:rPr>
          <w:rFonts w:ascii="Century Gothic" w:eastAsia="Times New Roman" w:hAnsi="Century Gothic" w:cs="Arial"/>
          <w:bCs/>
          <w:sz w:val="24"/>
          <w:szCs w:val="24"/>
          <w:lang w:val="es-ES"/>
        </w:rPr>
        <w:t xml:space="preserve"> la Sociedad Fiduciaria, como queda evidenciado a tenor de los </w:t>
      </w:r>
      <w:r w:rsidR="00C21D2F">
        <w:rPr>
          <w:rFonts w:ascii="Century Gothic" w:eastAsia="Times New Roman" w:hAnsi="Century Gothic" w:cs="Arial"/>
          <w:bCs/>
          <w:sz w:val="24"/>
          <w:szCs w:val="24"/>
          <w:lang w:val="es-ES"/>
        </w:rPr>
        <w:t xml:space="preserve">siguientes artículos: </w:t>
      </w:r>
    </w:p>
    <w:p w14:paraId="36C34220" w14:textId="7BCC87C9" w:rsidR="00C21D2F" w:rsidRDefault="00C21D2F" w:rsidP="00015A50">
      <w:pPr>
        <w:spacing w:line="360" w:lineRule="auto"/>
        <w:ind w:right="-91"/>
        <w:jc w:val="both"/>
        <w:rPr>
          <w:rFonts w:ascii="Century Gothic" w:eastAsia="Times New Roman" w:hAnsi="Century Gothic" w:cs="Arial"/>
          <w:bCs/>
          <w:sz w:val="24"/>
          <w:szCs w:val="24"/>
          <w:lang w:val="es-ES"/>
        </w:rPr>
      </w:pPr>
    </w:p>
    <w:p w14:paraId="3BD94E0F" w14:textId="25A6DC3C" w:rsidR="00C21D2F" w:rsidRPr="00C21D2F" w:rsidRDefault="00C21D2F" w:rsidP="003049F6">
      <w:pPr>
        <w:ind w:left="567" w:right="424"/>
        <w:jc w:val="both"/>
        <w:rPr>
          <w:rFonts w:ascii="Century Gothic" w:eastAsia="Times New Roman" w:hAnsi="Century Gothic" w:cs="Arial"/>
          <w:bCs/>
          <w:i/>
          <w:iCs/>
          <w:lang w:val="es-ES"/>
        </w:rPr>
      </w:pPr>
      <w:proofErr w:type="gramStart"/>
      <w:r w:rsidRPr="00C21D2F">
        <w:rPr>
          <w:rFonts w:ascii="Century Gothic" w:eastAsia="Times New Roman" w:hAnsi="Century Gothic" w:cs="Arial"/>
          <w:bCs/>
          <w:i/>
          <w:iCs/>
          <w:lang w:val="es-ES"/>
        </w:rPr>
        <w:t>ARTÍCULO  2.4.4.2.3.2.6.</w:t>
      </w:r>
      <w:proofErr w:type="gramEnd"/>
      <w:r w:rsidRPr="00C21D2F">
        <w:rPr>
          <w:rFonts w:ascii="Century Gothic" w:eastAsia="Times New Roman" w:hAnsi="Century Gothic" w:cs="Arial"/>
          <w:bCs/>
          <w:i/>
          <w:iCs/>
          <w:lang w:val="es-ES"/>
        </w:rPr>
        <w:t xml:space="preserve"> Gestión a cargo de la sociedad fiduciaria en las solicitudes de reconocimiento pensional que amparan el riesgo de </w:t>
      </w:r>
      <w:r w:rsidRPr="00C21D2F">
        <w:rPr>
          <w:rFonts w:ascii="Century Gothic" w:eastAsia="Times New Roman" w:hAnsi="Century Gothic" w:cs="Arial"/>
          <w:bCs/>
          <w:i/>
          <w:iCs/>
          <w:lang w:val="es-ES"/>
        </w:rPr>
        <w:lastRenderedPageBreak/>
        <w:t>vejez. La sociedad fiduciaria, dentro del mes siguiente al recibo del proyecto de acto administrativo de reconocimiento pensional que cubra el riesgo de vejez o la indemnización sustitutiva y las demás solicitudes que se deriven de ajustes o reliquidaciones de estas prestaciones a cargo del Fondo, deberá impartir su aprobación o desaprobación argumentando de manera precisa el sentido de su decisión.</w:t>
      </w:r>
    </w:p>
    <w:p w14:paraId="1A946BFE" w14:textId="77777777" w:rsidR="00C21D2F" w:rsidRPr="00C21D2F" w:rsidRDefault="00C21D2F" w:rsidP="003049F6">
      <w:pPr>
        <w:ind w:left="567" w:right="424"/>
        <w:jc w:val="both"/>
        <w:rPr>
          <w:rFonts w:ascii="Century Gothic" w:eastAsia="Times New Roman" w:hAnsi="Century Gothic" w:cs="Arial"/>
          <w:bCs/>
          <w:i/>
          <w:iCs/>
          <w:lang w:val="es-ES"/>
        </w:rPr>
      </w:pPr>
    </w:p>
    <w:p w14:paraId="72E56F1F" w14:textId="1BCF4DE3" w:rsidR="00C21D2F" w:rsidRPr="00C21D2F" w:rsidRDefault="00C21D2F" w:rsidP="003049F6">
      <w:pPr>
        <w:ind w:left="567" w:right="424"/>
        <w:jc w:val="both"/>
        <w:rPr>
          <w:rFonts w:ascii="Century Gothic" w:eastAsia="Times New Roman" w:hAnsi="Century Gothic" w:cs="Arial"/>
          <w:bCs/>
          <w:i/>
          <w:iCs/>
          <w:lang w:val="es-ES"/>
        </w:rPr>
      </w:pPr>
      <w:r w:rsidRPr="00C21D2F">
        <w:rPr>
          <w:rFonts w:ascii="Century Gothic" w:eastAsia="Times New Roman" w:hAnsi="Century Gothic" w:cs="Arial"/>
          <w:bCs/>
          <w:i/>
          <w:iCs/>
          <w:lang w:val="es-ES"/>
        </w:rPr>
        <w:t>Dentro del mismo término indicado en el inciso anterior, la sociedad fiduciaria deberá digitalizar y remitir a la entidad territorial certificada en educación la decisión adoptada, a través de la plataforma dispuesta para tal fin.</w:t>
      </w:r>
    </w:p>
    <w:p w14:paraId="66E4EBE0" w14:textId="77777777" w:rsidR="00C21D2F" w:rsidRPr="00C21D2F" w:rsidRDefault="00C21D2F" w:rsidP="003049F6">
      <w:pPr>
        <w:ind w:left="567" w:right="424"/>
        <w:jc w:val="both"/>
        <w:rPr>
          <w:rFonts w:ascii="Century Gothic" w:eastAsia="Times New Roman" w:hAnsi="Century Gothic" w:cs="Arial"/>
          <w:bCs/>
          <w:i/>
          <w:iCs/>
          <w:lang w:val="es-ES"/>
        </w:rPr>
      </w:pPr>
    </w:p>
    <w:p w14:paraId="5D09D5E6" w14:textId="1DE1025B" w:rsidR="00C21D2F" w:rsidRPr="00C21D2F" w:rsidRDefault="00C21D2F" w:rsidP="003049F6">
      <w:pPr>
        <w:ind w:left="567" w:right="424"/>
        <w:jc w:val="both"/>
        <w:rPr>
          <w:rFonts w:ascii="Century Gothic" w:eastAsia="Times New Roman" w:hAnsi="Century Gothic" w:cs="Arial"/>
          <w:bCs/>
          <w:i/>
          <w:iCs/>
          <w:lang w:val="es-ES"/>
        </w:rPr>
      </w:pPr>
      <w:proofErr w:type="gramStart"/>
      <w:r w:rsidRPr="00C21D2F">
        <w:rPr>
          <w:rFonts w:ascii="Century Gothic" w:eastAsia="Times New Roman" w:hAnsi="Century Gothic" w:cs="Arial"/>
          <w:bCs/>
          <w:i/>
          <w:iCs/>
          <w:lang w:val="es-ES"/>
        </w:rPr>
        <w:t>ARTÍCULO  2.4.4.2.3.2.7.</w:t>
      </w:r>
      <w:proofErr w:type="gramEnd"/>
      <w:r w:rsidRPr="00C21D2F">
        <w:rPr>
          <w:rFonts w:ascii="Century Gothic" w:eastAsia="Times New Roman" w:hAnsi="Century Gothic" w:cs="Arial"/>
          <w:bCs/>
          <w:i/>
          <w:iCs/>
          <w:lang w:val="es-ES"/>
        </w:rPr>
        <w:t xml:space="preserve"> Elaboración del acto administrativo que resuelve las solicitudes de reconocimiento pensional que amparan el riesgo de vejez. La entidad territorial certificada en educación, dentro de los 2 meses siguientes al recibo, por parte de la sociedad fiduciaria, del documento que contiene la aprobación o la desaprobación del proyecto de acto administrativo, deberá expedir el acto administrativo definitivo que resuelva la solicitud de reconocimiento pensional que cubra el riesgo de vejez o la indemnización sustitutiva y las demás prestaciones que se deriven de ajustes o reliquidaciones de estas prestaciones.</w:t>
      </w:r>
    </w:p>
    <w:p w14:paraId="5D5FC2CD" w14:textId="77777777" w:rsidR="00C21D2F" w:rsidRPr="00C21D2F" w:rsidRDefault="00C21D2F" w:rsidP="003049F6">
      <w:pPr>
        <w:ind w:left="567" w:right="424"/>
        <w:jc w:val="both"/>
        <w:rPr>
          <w:rFonts w:ascii="Century Gothic" w:eastAsia="Times New Roman" w:hAnsi="Century Gothic" w:cs="Arial"/>
          <w:bCs/>
          <w:i/>
          <w:iCs/>
          <w:lang w:val="es-ES"/>
        </w:rPr>
      </w:pPr>
    </w:p>
    <w:p w14:paraId="3DC12D81" w14:textId="77777777" w:rsidR="00C21D2F" w:rsidRPr="00C21D2F" w:rsidRDefault="00C21D2F" w:rsidP="003049F6">
      <w:pPr>
        <w:ind w:left="567" w:right="424"/>
        <w:jc w:val="both"/>
        <w:rPr>
          <w:rFonts w:ascii="Century Gothic" w:eastAsia="Times New Roman" w:hAnsi="Century Gothic" w:cs="Arial"/>
          <w:bCs/>
          <w:i/>
          <w:iCs/>
          <w:lang w:val="es-ES"/>
        </w:rPr>
      </w:pPr>
      <w:r w:rsidRPr="00C21D2F">
        <w:rPr>
          <w:rFonts w:ascii="Century Gothic" w:eastAsia="Times New Roman" w:hAnsi="Century Gothic" w:cs="Arial"/>
          <w:bCs/>
          <w:i/>
          <w:iCs/>
          <w:lang w:val="es-ES"/>
        </w:rPr>
        <w:t>Si la entidad territorial certificada en educación tiene objeciones frente al resultado de la revisión que trata el artículo anterior, podrá presentar ante la sociedad fiduciaria las razones de su inconformidad, dentro de los 20 días calendario contados desde la recepción del documento que contiene la aprobación o desaprobación del proyecto de acto administrativo.</w:t>
      </w:r>
    </w:p>
    <w:p w14:paraId="778FC2FC" w14:textId="58CB0E3D" w:rsidR="00C21D2F" w:rsidRPr="00C21D2F" w:rsidRDefault="00C21D2F" w:rsidP="003049F6">
      <w:pPr>
        <w:ind w:left="567" w:right="424"/>
        <w:jc w:val="both"/>
        <w:rPr>
          <w:rFonts w:ascii="Century Gothic" w:eastAsia="Times New Roman" w:hAnsi="Century Gothic" w:cs="Arial"/>
          <w:bCs/>
          <w:i/>
          <w:iCs/>
          <w:lang w:val="es-ES"/>
        </w:rPr>
      </w:pPr>
    </w:p>
    <w:p w14:paraId="1E700A3F" w14:textId="5E03BACA" w:rsidR="00C21D2F" w:rsidRPr="00C21D2F" w:rsidRDefault="00C21D2F" w:rsidP="003049F6">
      <w:pPr>
        <w:ind w:left="567" w:right="424"/>
        <w:jc w:val="both"/>
        <w:rPr>
          <w:rFonts w:ascii="Century Gothic" w:eastAsia="Times New Roman" w:hAnsi="Century Gothic" w:cs="Arial"/>
          <w:bCs/>
          <w:i/>
          <w:iCs/>
          <w:lang w:val="es-ES"/>
        </w:rPr>
      </w:pPr>
      <w:r w:rsidRPr="00C21D2F">
        <w:rPr>
          <w:rFonts w:ascii="Century Gothic" w:eastAsia="Times New Roman" w:hAnsi="Century Gothic" w:cs="Arial"/>
          <w:bCs/>
          <w:i/>
          <w:iCs/>
          <w:lang w:val="es-ES"/>
        </w:rPr>
        <w:t>La sociedad fiduciaria contará con 20 días calendario para resolver las observaciones propuestas por la entidad territorial certificada en educación, contados desde la recepción del documento que contiene las objeciones al proyecto.</w:t>
      </w:r>
    </w:p>
    <w:p w14:paraId="4B45D6FF" w14:textId="77777777" w:rsidR="00C21D2F" w:rsidRPr="00C21D2F" w:rsidRDefault="00C21D2F" w:rsidP="003049F6">
      <w:pPr>
        <w:ind w:left="567" w:right="424"/>
        <w:jc w:val="both"/>
        <w:rPr>
          <w:rFonts w:ascii="Century Gothic" w:eastAsia="Times New Roman" w:hAnsi="Century Gothic" w:cs="Arial"/>
          <w:bCs/>
          <w:i/>
          <w:iCs/>
          <w:lang w:val="es-ES"/>
        </w:rPr>
      </w:pPr>
    </w:p>
    <w:p w14:paraId="0857506F" w14:textId="37FCC283" w:rsidR="00C21D2F" w:rsidRPr="00C21D2F" w:rsidRDefault="00C21D2F" w:rsidP="003049F6">
      <w:pPr>
        <w:ind w:left="567" w:right="424"/>
        <w:jc w:val="both"/>
        <w:rPr>
          <w:rFonts w:ascii="Century Gothic" w:eastAsia="Times New Roman" w:hAnsi="Century Gothic" w:cs="Arial"/>
          <w:bCs/>
          <w:i/>
          <w:iCs/>
          <w:lang w:val="es-ES"/>
        </w:rPr>
      </w:pPr>
      <w:r w:rsidRPr="00C21D2F">
        <w:rPr>
          <w:rFonts w:ascii="Century Gothic" w:eastAsia="Times New Roman" w:hAnsi="Century Gothic" w:cs="Arial"/>
          <w:bCs/>
          <w:i/>
          <w:iCs/>
          <w:lang w:val="es-ES"/>
        </w:rPr>
        <w:t>La entidad territorial certificada en educación, dentro de los 20 días calendario siguientes a la recepción de la respuesta a las objeciones, deberá expedir el acto administrativo definitivo.</w:t>
      </w:r>
    </w:p>
    <w:p w14:paraId="18B56F8B" w14:textId="77777777" w:rsidR="00C21D2F" w:rsidRPr="00C21D2F" w:rsidRDefault="00C21D2F" w:rsidP="003049F6">
      <w:pPr>
        <w:ind w:left="567" w:right="424"/>
        <w:jc w:val="both"/>
        <w:rPr>
          <w:rFonts w:ascii="Century Gothic" w:eastAsia="Times New Roman" w:hAnsi="Century Gothic" w:cs="Arial"/>
          <w:bCs/>
          <w:i/>
          <w:iCs/>
          <w:lang w:val="es-ES"/>
        </w:rPr>
      </w:pPr>
    </w:p>
    <w:p w14:paraId="39F81AF7" w14:textId="560A9E33" w:rsidR="00C21D2F" w:rsidRPr="00C21D2F" w:rsidRDefault="00C21D2F" w:rsidP="003049F6">
      <w:pPr>
        <w:ind w:left="567" w:right="424"/>
        <w:jc w:val="both"/>
        <w:rPr>
          <w:rFonts w:ascii="Century Gothic" w:eastAsia="Times New Roman" w:hAnsi="Century Gothic" w:cs="Arial"/>
          <w:bCs/>
          <w:i/>
          <w:iCs/>
          <w:lang w:val="es-ES"/>
        </w:rPr>
      </w:pPr>
      <w:r w:rsidRPr="00C21D2F">
        <w:rPr>
          <w:rFonts w:ascii="Century Gothic" w:eastAsia="Times New Roman" w:hAnsi="Century Gothic" w:cs="Arial"/>
          <w:bCs/>
          <w:i/>
          <w:iCs/>
          <w:lang w:val="es-ES"/>
        </w:rPr>
        <w:t>En cualquier caso, la entidad territorial certificada en educación deberá subir y remitir a través de la plataforma dispuesta por la sociedad fiduciaria el acto administrativo digitalizado.</w:t>
      </w:r>
    </w:p>
    <w:p w14:paraId="7E2F4407" w14:textId="77777777" w:rsidR="00C21D2F" w:rsidRPr="00C21D2F" w:rsidRDefault="00C21D2F" w:rsidP="003049F6">
      <w:pPr>
        <w:ind w:left="567" w:right="424"/>
        <w:jc w:val="both"/>
        <w:rPr>
          <w:rFonts w:ascii="Century Gothic" w:eastAsia="Times New Roman" w:hAnsi="Century Gothic" w:cs="Arial"/>
          <w:bCs/>
          <w:i/>
          <w:iCs/>
          <w:lang w:val="es-ES"/>
        </w:rPr>
      </w:pPr>
    </w:p>
    <w:p w14:paraId="708212C4" w14:textId="714A7C34" w:rsidR="00C21D2F" w:rsidRPr="00C21D2F" w:rsidRDefault="00C21D2F" w:rsidP="003049F6">
      <w:pPr>
        <w:ind w:left="567" w:right="424"/>
        <w:jc w:val="both"/>
        <w:rPr>
          <w:rFonts w:ascii="Century Gothic" w:eastAsia="Times New Roman" w:hAnsi="Century Gothic" w:cs="Arial"/>
          <w:bCs/>
          <w:i/>
          <w:iCs/>
          <w:lang w:val="es-ES"/>
        </w:rPr>
      </w:pPr>
      <w:proofErr w:type="gramStart"/>
      <w:r w:rsidRPr="00C21D2F">
        <w:rPr>
          <w:rFonts w:ascii="Century Gothic" w:eastAsia="Times New Roman" w:hAnsi="Century Gothic" w:cs="Arial"/>
          <w:bCs/>
          <w:i/>
          <w:iCs/>
          <w:lang w:val="es-ES"/>
        </w:rPr>
        <w:t>PARÁGRAFO .</w:t>
      </w:r>
      <w:proofErr w:type="gramEnd"/>
      <w:r w:rsidRPr="00C21D2F">
        <w:rPr>
          <w:rFonts w:ascii="Century Gothic" w:eastAsia="Times New Roman" w:hAnsi="Century Gothic" w:cs="Arial"/>
          <w:bCs/>
          <w:i/>
          <w:iCs/>
          <w:lang w:val="es-ES"/>
        </w:rPr>
        <w:t xml:space="preserve"> </w:t>
      </w:r>
      <w:proofErr w:type="gramStart"/>
      <w:r w:rsidRPr="00255740">
        <w:rPr>
          <w:rFonts w:ascii="Century Gothic" w:eastAsia="Times New Roman" w:hAnsi="Century Gothic" w:cs="Arial"/>
          <w:b/>
          <w:i/>
          <w:iCs/>
          <w:lang w:val="es-ES"/>
        </w:rPr>
        <w:t>Bajo ninguna circunstancia</w:t>
      </w:r>
      <w:proofErr w:type="gramEnd"/>
      <w:r w:rsidRPr="00255740">
        <w:rPr>
          <w:rFonts w:ascii="Century Gothic" w:eastAsia="Times New Roman" w:hAnsi="Century Gothic" w:cs="Arial"/>
          <w:b/>
          <w:i/>
          <w:iCs/>
          <w:lang w:val="es-ES"/>
        </w:rPr>
        <w:t xml:space="preserve">, los términos previstos en los incisos 2, 3 y 4 del presente artículo podrán ser entendidos como una ampliación del plazo señalado en el artículo 19 del Decreto Ley 656 de 1994. En todos los casos, las solicitudes de que trata este artículo deberán resolverse dentro de los 4 meses siguientes a la fecha de su </w:t>
      </w:r>
      <w:r w:rsidRPr="00255740">
        <w:rPr>
          <w:rFonts w:ascii="Century Gothic" w:eastAsia="Times New Roman" w:hAnsi="Century Gothic" w:cs="Arial"/>
          <w:b/>
          <w:i/>
          <w:iCs/>
          <w:lang w:val="es-ES"/>
        </w:rPr>
        <w:lastRenderedPageBreak/>
        <w:t>radicación completa por parte del peticionario</w:t>
      </w:r>
      <w:r w:rsidR="00843150">
        <w:rPr>
          <w:rFonts w:ascii="Century Gothic" w:eastAsia="Times New Roman" w:hAnsi="Century Gothic" w:cs="Arial"/>
          <w:bCs/>
          <w:i/>
          <w:iCs/>
          <w:lang w:val="es-ES"/>
        </w:rPr>
        <w:t xml:space="preserve"> (Negrilla fuera de texto). </w:t>
      </w:r>
    </w:p>
    <w:p w14:paraId="428EF40D" w14:textId="77777777" w:rsidR="006D30AD" w:rsidRDefault="006D30AD" w:rsidP="00015A50">
      <w:pPr>
        <w:spacing w:line="360" w:lineRule="auto"/>
        <w:ind w:right="-91"/>
        <w:jc w:val="both"/>
        <w:rPr>
          <w:rFonts w:ascii="Century Gothic" w:eastAsia="Times New Roman" w:hAnsi="Century Gothic" w:cs="Arial"/>
          <w:bCs/>
          <w:sz w:val="24"/>
          <w:szCs w:val="24"/>
          <w:lang w:val="es-ES"/>
        </w:rPr>
      </w:pPr>
    </w:p>
    <w:p w14:paraId="66C4EB9D" w14:textId="42017C9F" w:rsidR="0070023F" w:rsidRDefault="00E6750D" w:rsidP="00015A50">
      <w:pPr>
        <w:spacing w:line="360" w:lineRule="auto"/>
        <w:ind w:right="-91"/>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33</w:t>
      </w:r>
      <w:r w:rsidR="006D30AD">
        <w:rPr>
          <w:rFonts w:ascii="Century Gothic" w:eastAsia="Times New Roman" w:hAnsi="Century Gothic" w:cs="Arial"/>
          <w:bCs/>
          <w:sz w:val="24"/>
          <w:szCs w:val="24"/>
          <w:lang w:val="es-ES"/>
        </w:rPr>
        <w:t xml:space="preserve">. </w:t>
      </w:r>
      <w:r w:rsidR="003B6715">
        <w:rPr>
          <w:rFonts w:ascii="Century Gothic" w:eastAsia="Times New Roman" w:hAnsi="Century Gothic" w:cs="Arial"/>
          <w:bCs/>
          <w:sz w:val="24"/>
          <w:szCs w:val="24"/>
          <w:lang w:val="es-ES"/>
        </w:rPr>
        <w:t xml:space="preserve">Por otro </w:t>
      </w:r>
      <w:proofErr w:type="gramStart"/>
      <w:r w:rsidR="003B6715">
        <w:rPr>
          <w:rFonts w:ascii="Century Gothic" w:eastAsia="Times New Roman" w:hAnsi="Century Gothic" w:cs="Arial"/>
          <w:bCs/>
          <w:sz w:val="24"/>
          <w:szCs w:val="24"/>
          <w:lang w:val="es-ES"/>
        </w:rPr>
        <w:t>lado</w:t>
      </w:r>
      <w:r w:rsidR="00206FA9">
        <w:rPr>
          <w:rFonts w:ascii="Century Gothic" w:eastAsia="Times New Roman" w:hAnsi="Century Gothic" w:cs="Arial"/>
          <w:bCs/>
          <w:sz w:val="24"/>
          <w:szCs w:val="24"/>
          <w:lang w:val="es-ES"/>
        </w:rPr>
        <w:t>,</w:t>
      </w:r>
      <w:r w:rsidR="00850DF0">
        <w:rPr>
          <w:rFonts w:ascii="Century Gothic" w:eastAsia="Times New Roman" w:hAnsi="Century Gothic" w:cs="Arial"/>
          <w:bCs/>
          <w:sz w:val="24"/>
          <w:szCs w:val="24"/>
          <w:lang w:val="es-ES"/>
        </w:rPr>
        <w:t xml:space="preserve"> </w:t>
      </w:r>
      <w:r w:rsidR="009F7C13">
        <w:rPr>
          <w:rFonts w:ascii="Century Gothic" w:eastAsia="Times New Roman" w:hAnsi="Century Gothic" w:cs="Arial"/>
          <w:bCs/>
          <w:sz w:val="24"/>
          <w:szCs w:val="24"/>
          <w:lang w:val="es-ES"/>
        </w:rPr>
        <w:t xml:space="preserve"> </w:t>
      </w:r>
      <w:r w:rsidR="00850DF0">
        <w:rPr>
          <w:rFonts w:ascii="Century Gothic" w:eastAsia="Times New Roman" w:hAnsi="Century Gothic" w:cs="Arial"/>
          <w:bCs/>
          <w:sz w:val="24"/>
          <w:szCs w:val="24"/>
          <w:lang w:val="es-ES"/>
        </w:rPr>
        <w:t>de</w:t>
      </w:r>
      <w:r w:rsidR="007D0760">
        <w:rPr>
          <w:rFonts w:ascii="Century Gothic" w:eastAsia="Times New Roman" w:hAnsi="Century Gothic" w:cs="Arial"/>
          <w:bCs/>
          <w:sz w:val="24"/>
          <w:szCs w:val="24"/>
          <w:lang w:val="es-ES"/>
        </w:rPr>
        <w:t>ntro</w:t>
      </w:r>
      <w:proofErr w:type="gramEnd"/>
      <w:r w:rsidR="007D0760">
        <w:rPr>
          <w:rFonts w:ascii="Century Gothic" w:eastAsia="Times New Roman" w:hAnsi="Century Gothic" w:cs="Arial"/>
          <w:bCs/>
          <w:sz w:val="24"/>
          <w:szCs w:val="24"/>
          <w:lang w:val="es-ES"/>
        </w:rPr>
        <w:t xml:space="preserve"> de</w:t>
      </w:r>
      <w:r w:rsidR="00F73B53">
        <w:rPr>
          <w:rFonts w:ascii="Century Gothic" w:eastAsia="Times New Roman" w:hAnsi="Century Gothic" w:cs="Arial"/>
          <w:bCs/>
          <w:sz w:val="24"/>
          <w:szCs w:val="24"/>
          <w:lang w:val="es-ES"/>
        </w:rPr>
        <w:t xml:space="preserve"> </w:t>
      </w:r>
      <w:r w:rsidR="00850DF0">
        <w:rPr>
          <w:rFonts w:ascii="Century Gothic" w:eastAsia="Times New Roman" w:hAnsi="Century Gothic" w:cs="Arial"/>
          <w:bCs/>
          <w:sz w:val="24"/>
          <w:szCs w:val="24"/>
          <w:lang w:val="es-ES"/>
        </w:rPr>
        <w:t xml:space="preserve">las pruebas aportadas </w:t>
      </w:r>
      <w:r w:rsidR="00F73B53">
        <w:rPr>
          <w:rFonts w:ascii="Century Gothic" w:eastAsia="Times New Roman" w:hAnsi="Century Gothic" w:cs="Arial"/>
          <w:bCs/>
          <w:sz w:val="24"/>
          <w:szCs w:val="24"/>
          <w:lang w:val="es-ES"/>
        </w:rPr>
        <w:t>por el actor</w:t>
      </w:r>
      <w:r w:rsidR="00850DF0">
        <w:rPr>
          <w:rFonts w:ascii="Century Gothic" w:eastAsia="Times New Roman" w:hAnsi="Century Gothic" w:cs="Arial"/>
          <w:bCs/>
          <w:sz w:val="24"/>
          <w:szCs w:val="24"/>
          <w:lang w:val="es-ES"/>
        </w:rPr>
        <w:t xml:space="preserve">, </w:t>
      </w:r>
      <w:r w:rsidR="00CF6655">
        <w:rPr>
          <w:rFonts w:ascii="Century Gothic" w:eastAsia="Times New Roman" w:hAnsi="Century Gothic" w:cs="Arial"/>
          <w:bCs/>
          <w:sz w:val="24"/>
          <w:szCs w:val="24"/>
          <w:lang w:val="es-ES"/>
        </w:rPr>
        <w:t xml:space="preserve">se encuentra la </w:t>
      </w:r>
      <w:r w:rsidR="00983D4A">
        <w:rPr>
          <w:rFonts w:ascii="Century Gothic" w:eastAsia="Times New Roman" w:hAnsi="Century Gothic" w:cs="Arial"/>
          <w:bCs/>
          <w:sz w:val="24"/>
          <w:szCs w:val="24"/>
          <w:lang w:val="es-ES"/>
        </w:rPr>
        <w:t>captura de pantalla del correo electrónico enviado por la Se</w:t>
      </w:r>
      <w:r w:rsidR="00143288">
        <w:rPr>
          <w:rFonts w:ascii="Century Gothic" w:eastAsia="Times New Roman" w:hAnsi="Century Gothic" w:cs="Arial"/>
          <w:bCs/>
          <w:sz w:val="24"/>
          <w:szCs w:val="24"/>
          <w:lang w:val="es-ES"/>
        </w:rPr>
        <w:t>cretaría de Educación de Bogotá</w:t>
      </w:r>
      <w:r w:rsidR="00CF6655">
        <w:rPr>
          <w:rFonts w:ascii="Century Gothic" w:eastAsia="Times New Roman" w:hAnsi="Century Gothic" w:cs="Arial"/>
          <w:bCs/>
          <w:sz w:val="24"/>
          <w:szCs w:val="24"/>
          <w:lang w:val="es-ES"/>
        </w:rPr>
        <w:t xml:space="preserve"> al señor Wilmar Yesid </w:t>
      </w:r>
      <w:proofErr w:type="spellStart"/>
      <w:r w:rsidR="00CF6655">
        <w:rPr>
          <w:rFonts w:ascii="Century Gothic" w:eastAsia="Times New Roman" w:hAnsi="Century Gothic" w:cs="Arial"/>
          <w:bCs/>
          <w:sz w:val="24"/>
          <w:szCs w:val="24"/>
          <w:lang w:val="es-ES"/>
        </w:rPr>
        <w:t>Fl</w:t>
      </w:r>
      <w:r w:rsidR="007D0760">
        <w:rPr>
          <w:rFonts w:ascii="Century Gothic" w:eastAsia="Times New Roman" w:hAnsi="Century Gothic" w:cs="Arial"/>
          <w:bCs/>
          <w:sz w:val="24"/>
          <w:szCs w:val="24"/>
          <w:lang w:val="es-ES"/>
        </w:rPr>
        <w:t>o</w:t>
      </w:r>
      <w:r w:rsidR="00CF6655">
        <w:rPr>
          <w:rFonts w:ascii="Century Gothic" w:eastAsia="Times New Roman" w:hAnsi="Century Gothic" w:cs="Arial"/>
          <w:bCs/>
          <w:sz w:val="24"/>
          <w:szCs w:val="24"/>
          <w:lang w:val="es-ES"/>
        </w:rPr>
        <w:t>rez</w:t>
      </w:r>
      <w:proofErr w:type="spellEnd"/>
      <w:r w:rsidR="00CF6655">
        <w:rPr>
          <w:rFonts w:ascii="Century Gothic" w:eastAsia="Times New Roman" w:hAnsi="Century Gothic" w:cs="Arial"/>
          <w:bCs/>
          <w:sz w:val="24"/>
          <w:szCs w:val="24"/>
          <w:lang w:val="es-ES"/>
        </w:rPr>
        <w:t xml:space="preserve"> </w:t>
      </w:r>
      <w:r w:rsidR="007D0760">
        <w:rPr>
          <w:rFonts w:ascii="Century Gothic" w:eastAsia="Times New Roman" w:hAnsi="Century Gothic" w:cs="Arial"/>
          <w:bCs/>
          <w:sz w:val="24"/>
          <w:szCs w:val="24"/>
          <w:lang w:val="es-ES"/>
        </w:rPr>
        <w:t>Sánchez</w:t>
      </w:r>
      <w:r w:rsidR="0070023F">
        <w:rPr>
          <w:rFonts w:ascii="Century Gothic" w:eastAsia="Times New Roman" w:hAnsi="Century Gothic" w:cs="Arial"/>
          <w:bCs/>
          <w:sz w:val="24"/>
          <w:szCs w:val="24"/>
          <w:lang w:val="es-ES"/>
        </w:rPr>
        <w:t>,</w:t>
      </w:r>
      <w:r w:rsidR="00143288">
        <w:rPr>
          <w:rFonts w:ascii="Century Gothic" w:eastAsia="Times New Roman" w:hAnsi="Century Gothic" w:cs="Arial"/>
          <w:bCs/>
          <w:sz w:val="24"/>
          <w:szCs w:val="24"/>
          <w:lang w:val="es-ES"/>
        </w:rPr>
        <w:t xml:space="preserve"> donde se le informaba lo siguiente:</w:t>
      </w:r>
    </w:p>
    <w:p w14:paraId="47FCA0CD" w14:textId="65E61B2D" w:rsidR="0070023F" w:rsidRDefault="00756D2D" w:rsidP="00015A50">
      <w:pPr>
        <w:spacing w:line="360" w:lineRule="auto"/>
        <w:ind w:right="-91"/>
        <w:jc w:val="both"/>
        <w:rPr>
          <w:rFonts w:ascii="Century Gothic" w:eastAsia="Times New Roman" w:hAnsi="Century Gothic" w:cs="Arial"/>
          <w:bCs/>
          <w:sz w:val="24"/>
          <w:szCs w:val="24"/>
          <w:lang w:val="es-ES"/>
        </w:rPr>
      </w:pPr>
      <w:r>
        <w:rPr>
          <w:rFonts w:ascii="Century Gothic" w:eastAsia="Times New Roman" w:hAnsi="Century Gothic" w:cs="Arial"/>
          <w:bCs/>
          <w:noProof/>
          <w:sz w:val="24"/>
          <w:szCs w:val="24"/>
          <w:lang w:val="es-ES"/>
        </w:rPr>
        <w:drawing>
          <wp:anchor distT="0" distB="0" distL="114300" distR="114300" simplePos="0" relativeHeight="251658240" behindDoc="0" locked="0" layoutInCell="1" allowOverlap="1" wp14:anchorId="7CC2613B" wp14:editId="3103E7C3">
            <wp:simplePos x="0" y="0"/>
            <wp:positionH relativeFrom="column">
              <wp:posOffset>589915</wp:posOffset>
            </wp:positionH>
            <wp:positionV relativeFrom="paragraph">
              <wp:posOffset>205740</wp:posOffset>
            </wp:positionV>
            <wp:extent cx="4145915" cy="2640666"/>
            <wp:effectExtent l="0" t="0" r="0"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5915" cy="2640666"/>
                    </a:xfrm>
                    <a:prstGeom prst="rect">
                      <a:avLst/>
                    </a:prstGeom>
                  </pic:spPr>
                </pic:pic>
              </a:graphicData>
            </a:graphic>
            <wp14:sizeRelH relativeFrom="margin">
              <wp14:pctWidth>0</wp14:pctWidth>
            </wp14:sizeRelH>
            <wp14:sizeRelV relativeFrom="margin">
              <wp14:pctHeight>0</wp14:pctHeight>
            </wp14:sizeRelV>
          </wp:anchor>
        </w:drawing>
      </w:r>
    </w:p>
    <w:p w14:paraId="0A58088C" w14:textId="16E34147" w:rsidR="00756D2D" w:rsidRDefault="00756D2D" w:rsidP="00015A50">
      <w:pPr>
        <w:spacing w:line="360" w:lineRule="auto"/>
        <w:ind w:right="-91"/>
        <w:jc w:val="both"/>
        <w:rPr>
          <w:rFonts w:ascii="Century Gothic" w:eastAsia="Times New Roman" w:hAnsi="Century Gothic" w:cs="Arial"/>
          <w:bCs/>
          <w:sz w:val="24"/>
          <w:szCs w:val="24"/>
          <w:lang w:val="es-ES"/>
        </w:rPr>
      </w:pPr>
    </w:p>
    <w:p w14:paraId="0C8E392F" w14:textId="32471845" w:rsidR="006D30AD" w:rsidRPr="00FB45BB" w:rsidRDefault="00B25EB2" w:rsidP="00FB45BB">
      <w:pPr>
        <w:spacing w:line="360" w:lineRule="auto"/>
        <w:ind w:right="-91"/>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3</w:t>
      </w:r>
      <w:r w:rsidR="00F73B53">
        <w:rPr>
          <w:rFonts w:ascii="Century Gothic" w:eastAsia="Times New Roman" w:hAnsi="Century Gothic" w:cs="Arial"/>
          <w:bCs/>
          <w:sz w:val="24"/>
          <w:szCs w:val="24"/>
          <w:lang w:val="es-ES"/>
        </w:rPr>
        <w:t>4</w:t>
      </w:r>
      <w:r>
        <w:rPr>
          <w:rFonts w:ascii="Century Gothic" w:eastAsia="Times New Roman" w:hAnsi="Century Gothic" w:cs="Arial"/>
          <w:bCs/>
          <w:sz w:val="24"/>
          <w:szCs w:val="24"/>
          <w:lang w:val="es-ES"/>
        </w:rPr>
        <w:t>. E</w:t>
      </w:r>
      <w:r w:rsidR="00A03E89">
        <w:rPr>
          <w:rFonts w:ascii="Century Gothic" w:eastAsia="Times New Roman" w:hAnsi="Century Gothic" w:cs="Arial"/>
          <w:bCs/>
          <w:sz w:val="24"/>
          <w:szCs w:val="24"/>
          <w:lang w:val="es-ES"/>
        </w:rPr>
        <w:t>n virtud de lo anterior,</w:t>
      </w:r>
      <w:r w:rsidR="006A329C">
        <w:rPr>
          <w:rFonts w:ascii="Century Gothic" w:eastAsia="Times New Roman" w:hAnsi="Century Gothic" w:cs="Arial"/>
          <w:bCs/>
          <w:sz w:val="24"/>
          <w:szCs w:val="24"/>
          <w:lang w:val="es-ES"/>
        </w:rPr>
        <w:t xml:space="preserve"> </w:t>
      </w:r>
      <w:r>
        <w:rPr>
          <w:rFonts w:ascii="Century Gothic" w:eastAsia="Times New Roman" w:hAnsi="Century Gothic" w:cs="Arial"/>
          <w:bCs/>
          <w:sz w:val="24"/>
          <w:szCs w:val="24"/>
          <w:lang w:val="es-ES"/>
        </w:rPr>
        <w:t xml:space="preserve">el </w:t>
      </w:r>
      <w:r w:rsidR="004A12D3">
        <w:rPr>
          <w:rFonts w:ascii="Century Gothic" w:eastAsia="Times New Roman" w:hAnsi="Century Gothic" w:cs="Arial"/>
          <w:bCs/>
          <w:sz w:val="24"/>
          <w:szCs w:val="24"/>
          <w:lang w:val="es-ES"/>
        </w:rPr>
        <w:t>d</w:t>
      </w:r>
      <w:r>
        <w:rPr>
          <w:rFonts w:ascii="Century Gothic" w:eastAsia="Times New Roman" w:hAnsi="Century Gothic" w:cs="Arial"/>
          <w:bCs/>
          <w:sz w:val="24"/>
          <w:szCs w:val="24"/>
          <w:lang w:val="es-ES"/>
        </w:rPr>
        <w:t>espacho</w:t>
      </w:r>
      <w:r w:rsidR="00843150">
        <w:rPr>
          <w:rFonts w:ascii="Century Gothic" w:eastAsia="Times New Roman" w:hAnsi="Century Gothic" w:cs="Arial"/>
          <w:bCs/>
          <w:sz w:val="24"/>
          <w:szCs w:val="24"/>
          <w:lang w:val="es-ES"/>
        </w:rPr>
        <w:t xml:space="preserve"> observa que</w:t>
      </w:r>
      <w:r w:rsidR="00F73B53">
        <w:rPr>
          <w:rFonts w:ascii="Century Gothic" w:eastAsia="Times New Roman" w:hAnsi="Century Gothic" w:cs="Arial"/>
          <w:bCs/>
          <w:sz w:val="24"/>
          <w:szCs w:val="24"/>
          <w:lang w:val="es-ES"/>
        </w:rPr>
        <w:t xml:space="preserve"> l</w:t>
      </w:r>
      <w:r w:rsidR="003A7D38">
        <w:rPr>
          <w:rFonts w:ascii="Century Gothic" w:eastAsia="Times New Roman" w:hAnsi="Century Gothic" w:cs="Arial"/>
          <w:bCs/>
          <w:sz w:val="24"/>
          <w:szCs w:val="24"/>
          <w:lang w:val="es-ES"/>
        </w:rPr>
        <w:t xml:space="preserve">a </w:t>
      </w:r>
      <w:r w:rsidR="00093069">
        <w:rPr>
          <w:rFonts w:ascii="Century Gothic" w:eastAsia="Times New Roman" w:hAnsi="Century Gothic" w:cs="Arial"/>
          <w:bCs/>
          <w:sz w:val="24"/>
          <w:szCs w:val="24"/>
          <w:lang w:val="es-ES"/>
        </w:rPr>
        <w:t>última respuesta recibida por</w:t>
      </w:r>
      <w:r w:rsidR="006A329C">
        <w:rPr>
          <w:rFonts w:ascii="Century Gothic" w:eastAsia="Times New Roman" w:hAnsi="Century Gothic" w:cs="Arial"/>
          <w:bCs/>
          <w:sz w:val="24"/>
          <w:szCs w:val="24"/>
          <w:lang w:val="es-ES"/>
        </w:rPr>
        <w:t xml:space="preserve"> el actor </w:t>
      </w:r>
      <w:r w:rsidR="00612350">
        <w:rPr>
          <w:rFonts w:ascii="Century Gothic" w:eastAsia="Times New Roman" w:hAnsi="Century Gothic" w:cs="Arial"/>
          <w:bCs/>
          <w:sz w:val="24"/>
          <w:szCs w:val="24"/>
          <w:lang w:val="es-ES"/>
        </w:rPr>
        <w:t>por</w:t>
      </w:r>
      <w:r w:rsidR="00093069">
        <w:rPr>
          <w:rFonts w:ascii="Century Gothic" w:eastAsia="Times New Roman" w:hAnsi="Century Gothic" w:cs="Arial"/>
          <w:bCs/>
          <w:sz w:val="24"/>
          <w:szCs w:val="24"/>
          <w:lang w:val="es-ES"/>
        </w:rPr>
        <w:t xml:space="preserve"> parte de la Secretaría de Educación de </w:t>
      </w:r>
      <w:proofErr w:type="gramStart"/>
      <w:r w:rsidR="00093069">
        <w:rPr>
          <w:rFonts w:ascii="Century Gothic" w:eastAsia="Times New Roman" w:hAnsi="Century Gothic" w:cs="Arial"/>
          <w:bCs/>
          <w:sz w:val="24"/>
          <w:szCs w:val="24"/>
          <w:lang w:val="es-ES"/>
        </w:rPr>
        <w:t>Bogotá,</w:t>
      </w:r>
      <w:proofErr w:type="gramEnd"/>
      <w:r w:rsidR="00093069">
        <w:rPr>
          <w:rFonts w:ascii="Century Gothic" w:eastAsia="Times New Roman" w:hAnsi="Century Gothic" w:cs="Arial"/>
          <w:bCs/>
          <w:sz w:val="24"/>
          <w:szCs w:val="24"/>
          <w:lang w:val="es-ES"/>
        </w:rPr>
        <w:t xml:space="preserve"> </w:t>
      </w:r>
      <w:r w:rsidR="00093069" w:rsidRPr="004A12D3">
        <w:rPr>
          <w:rFonts w:ascii="Century Gothic" w:eastAsia="Times New Roman" w:hAnsi="Century Gothic" w:cs="Arial"/>
          <w:bCs/>
          <w:sz w:val="24"/>
          <w:szCs w:val="24"/>
          <w:lang w:val="es-ES"/>
        </w:rPr>
        <w:t xml:space="preserve">fue el lunes 27 de abril de 2020, </w:t>
      </w:r>
      <w:r w:rsidR="00884E0A" w:rsidRPr="004A12D3">
        <w:rPr>
          <w:rFonts w:ascii="Century Gothic" w:eastAsia="Times New Roman" w:hAnsi="Century Gothic" w:cs="Arial"/>
          <w:bCs/>
          <w:sz w:val="24"/>
          <w:szCs w:val="24"/>
          <w:lang w:val="es-ES"/>
        </w:rPr>
        <w:t>por lo que resulta claro que han transcurrido</w:t>
      </w:r>
      <w:r w:rsidR="000E09D9" w:rsidRPr="004A12D3">
        <w:rPr>
          <w:rFonts w:ascii="Century Gothic" w:eastAsia="Times New Roman" w:hAnsi="Century Gothic" w:cs="Arial"/>
          <w:bCs/>
          <w:sz w:val="24"/>
          <w:szCs w:val="24"/>
          <w:lang w:val="es-ES"/>
        </w:rPr>
        <w:t xml:space="preserve"> más de cuatro meses desde el momento en que se radicó la solicitud</w:t>
      </w:r>
      <w:r w:rsidR="000E09D9">
        <w:rPr>
          <w:rFonts w:ascii="Century Gothic" w:eastAsia="Times New Roman" w:hAnsi="Century Gothic" w:cs="Arial"/>
          <w:bCs/>
          <w:sz w:val="24"/>
          <w:szCs w:val="24"/>
          <w:lang w:val="es-ES"/>
        </w:rPr>
        <w:t xml:space="preserve"> de pensión </w:t>
      </w:r>
      <w:r w:rsidR="00FB45BB">
        <w:rPr>
          <w:rFonts w:ascii="Century Gothic" w:eastAsia="Times New Roman" w:hAnsi="Century Gothic" w:cs="Arial"/>
          <w:bCs/>
          <w:sz w:val="24"/>
          <w:szCs w:val="24"/>
          <w:lang w:val="es-ES"/>
        </w:rPr>
        <w:t>que nos ocupa</w:t>
      </w:r>
      <w:r w:rsidR="00351ADE">
        <w:rPr>
          <w:rFonts w:ascii="Century Gothic" w:eastAsia="Times New Roman" w:hAnsi="Century Gothic" w:cs="Arial"/>
          <w:bCs/>
          <w:sz w:val="24"/>
          <w:szCs w:val="24"/>
          <w:lang w:val="es-ES"/>
        </w:rPr>
        <w:t>,</w:t>
      </w:r>
      <w:r w:rsidR="001B17D9">
        <w:rPr>
          <w:rFonts w:ascii="Century Gothic" w:eastAsia="Times New Roman" w:hAnsi="Century Gothic" w:cs="Arial"/>
          <w:bCs/>
          <w:sz w:val="24"/>
          <w:szCs w:val="24"/>
          <w:lang w:val="es-ES"/>
        </w:rPr>
        <w:t xml:space="preserve"> sin que se </w:t>
      </w:r>
      <w:r w:rsidR="00351ADE">
        <w:rPr>
          <w:rFonts w:ascii="Century Gothic" w:eastAsia="Times New Roman" w:hAnsi="Century Gothic" w:cs="Arial"/>
          <w:bCs/>
          <w:sz w:val="24"/>
          <w:szCs w:val="24"/>
          <w:lang w:val="es-ES"/>
        </w:rPr>
        <w:t>haya dado</w:t>
      </w:r>
      <w:r w:rsidR="001B17D9">
        <w:rPr>
          <w:rFonts w:ascii="Century Gothic" w:eastAsia="Times New Roman" w:hAnsi="Century Gothic" w:cs="Arial"/>
          <w:bCs/>
          <w:sz w:val="24"/>
          <w:szCs w:val="24"/>
          <w:lang w:val="es-ES"/>
        </w:rPr>
        <w:t xml:space="preserve"> una respuesta de fondo sobre </w:t>
      </w:r>
      <w:r w:rsidR="003238A7">
        <w:rPr>
          <w:rFonts w:ascii="Century Gothic" w:eastAsia="Times New Roman" w:hAnsi="Century Gothic" w:cs="Arial"/>
          <w:bCs/>
          <w:sz w:val="24"/>
          <w:szCs w:val="24"/>
          <w:lang w:val="es-ES"/>
        </w:rPr>
        <w:t>la misma</w:t>
      </w:r>
      <w:r w:rsidR="000C6BFA">
        <w:rPr>
          <w:rFonts w:ascii="Century Gothic" w:eastAsia="Times New Roman" w:hAnsi="Century Gothic" w:cs="Arial"/>
          <w:bCs/>
          <w:sz w:val="24"/>
          <w:szCs w:val="24"/>
          <w:lang w:val="es-ES"/>
        </w:rPr>
        <w:t>.</w:t>
      </w:r>
    </w:p>
    <w:p w14:paraId="47346670" w14:textId="77777777" w:rsidR="006D30AD" w:rsidRDefault="006D30AD" w:rsidP="00015A50">
      <w:pPr>
        <w:spacing w:line="360" w:lineRule="auto"/>
        <w:jc w:val="both"/>
        <w:rPr>
          <w:rFonts w:ascii="Century Gothic" w:eastAsia="Times New Roman" w:hAnsi="Century Gothic" w:cs="Arial"/>
          <w:sz w:val="24"/>
          <w:szCs w:val="24"/>
          <w:lang w:val="es-ES"/>
        </w:rPr>
      </w:pPr>
    </w:p>
    <w:p w14:paraId="27D79EBB" w14:textId="77777777" w:rsidR="00612350" w:rsidRDefault="006D30AD" w:rsidP="002A663A">
      <w:pPr>
        <w:pStyle w:val="Textonotapie"/>
        <w:spacing w:line="360" w:lineRule="auto"/>
        <w:jc w:val="both"/>
        <w:rPr>
          <w:rFonts w:ascii="Century Gothic" w:hAnsi="Century Gothic"/>
          <w:sz w:val="24"/>
          <w:szCs w:val="24"/>
          <w:lang w:val="es-CO"/>
        </w:rPr>
      </w:pPr>
      <w:r>
        <w:rPr>
          <w:rFonts w:ascii="Century Gothic" w:hAnsi="Century Gothic"/>
          <w:sz w:val="24"/>
          <w:szCs w:val="24"/>
          <w:lang w:val="es-CO"/>
        </w:rPr>
        <w:t>3</w:t>
      </w:r>
      <w:r w:rsidR="00316C72">
        <w:rPr>
          <w:rFonts w:ascii="Century Gothic" w:hAnsi="Century Gothic"/>
          <w:sz w:val="24"/>
          <w:szCs w:val="24"/>
          <w:lang w:val="es-CO"/>
        </w:rPr>
        <w:t>5</w:t>
      </w:r>
      <w:r w:rsidRPr="004F57F0">
        <w:rPr>
          <w:rFonts w:ascii="Century Gothic" w:hAnsi="Century Gothic"/>
          <w:sz w:val="24"/>
          <w:szCs w:val="24"/>
          <w:lang w:val="es-CO"/>
        </w:rPr>
        <w:t xml:space="preserve">. </w:t>
      </w:r>
      <w:r w:rsidR="000C6BFA">
        <w:rPr>
          <w:rFonts w:ascii="Century Gothic" w:hAnsi="Century Gothic"/>
          <w:sz w:val="24"/>
          <w:szCs w:val="24"/>
          <w:lang w:val="es-CO"/>
        </w:rPr>
        <w:t>En ese entendido, el</w:t>
      </w:r>
      <w:r w:rsidR="00F407BA">
        <w:rPr>
          <w:rFonts w:ascii="Century Gothic" w:hAnsi="Century Gothic"/>
          <w:sz w:val="24"/>
          <w:szCs w:val="24"/>
          <w:lang w:val="es-CO"/>
        </w:rPr>
        <w:t xml:space="preserve"> </w:t>
      </w:r>
      <w:r w:rsidR="004A12D3">
        <w:rPr>
          <w:rFonts w:ascii="Century Gothic" w:hAnsi="Century Gothic"/>
          <w:sz w:val="24"/>
          <w:szCs w:val="24"/>
          <w:lang w:val="es-CO"/>
        </w:rPr>
        <w:t>d</w:t>
      </w:r>
      <w:r w:rsidR="00F407BA">
        <w:rPr>
          <w:rFonts w:ascii="Century Gothic" w:hAnsi="Century Gothic"/>
          <w:sz w:val="24"/>
          <w:szCs w:val="24"/>
          <w:lang w:val="es-CO"/>
        </w:rPr>
        <w:t xml:space="preserve">espacho considera necesario amparar el derecho fundamental de petición, pues tanto </w:t>
      </w:r>
      <w:r w:rsidR="003F41DB">
        <w:rPr>
          <w:rFonts w:ascii="Century Gothic" w:hAnsi="Century Gothic"/>
          <w:sz w:val="24"/>
          <w:szCs w:val="24"/>
          <w:lang w:val="es-CO"/>
        </w:rPr>
        <w:t>la Fiduprevisora como la Secretaría de Educación de Bogotá, están incurriendo en d</w:t>
      </w:r>
      <w:r w:rsidR="00C7259F">
        <w:rPr>
          <w:rFonts w:ascii="Century Gothic" w:hAnsi="Century Gothic"/>
          <w:sz w:val="24"/>
          <w:szCs w:val="24"/>
          <w:lang w:val="es-CO"/>
        </w:rPr>
        <w:t>ilaciones frente al r</w:t>
      </w:r>
      <w:r w:rsidR="00302607">
        <w:rPr>
          <w:rFonts w:ascii="Century Gothic" w:hAnsi="Century Gothic"/>
          <w:sz w:val="24"/>
          <w:szCs w:val="24"/>
          <w:lang w:val="es-CO"/>
        </w:rPr>
        <w:t>econocimiento de la prestación económica en cuestión</w:t>
      </w:r>
      <w:r w:rsidR="00612350">
        <w:rPr>
          <w:rFonts w:ascii="Century Gothic" w:hAnsi="Century Gothic"/>
          <w:sz w:val="24"/>
          <w:szCs w:val="24"/>
          <w:lang w:val="es-CO"/>
        </w:rPr>
        <w:t>.</w:t>
      </w:r>
    </w:p>
    <w:p w14:paraId="634557A7" w14:textId="77777777" w:rsidR="00612350" w:rsidRDefault="00612350" w:rsidP="002A663A">
      <w:pPr>
        <w:pStyle w:val="Textonotapie"/>
        <w:spacing w:line="360" w:lineRule="auto"/>
        <w:jc w:val="both"/>
        <w:rPr>
          <w:rFonts w:ascii="Century Gothic" w:hAnsi="Century Gothic"/>
          <w:sz w:val="24"/>
          <w:szCs w:val="24"/>
          <w:lang w:val="es-CO"/>
        </w:rPr>
      </w:pPr>
    </w:p>
    <w:p w14:paraId="28D2DD8F" w14:textId="77777777" w:rsidR="00612350" w:rsidRDefault="00612350" w:rsidP="002A663A">
      <w:pPr>
        <w:pStyle w:val="Textonotapie"/>
        <w:spacing w:line="360" w:lineRule="auto"/>
        <w:jc w:val="both"/>
        <w:rPr>
          <w:rFonts w:ascii="Century Gothic" w:hAnsi="Century Gothic"/>
          <w:sz w:val="24"/>
          <w:szCs w:val="24"/>
          <w:lang w:val="es-CO"/>
        </w:rPr>
      </w:pPr>
    </w:p>
    <w:p w14:paraId="683F5E3C" w14:textId="2BAA642B" w:rsidR="00D433C5" w:rsidRDefault="00612350" w:rsidP="002A663A">
      <w:pPr>
        <w:pStyle w:val="Textonotapie"/>
        <w:spacing w:line="360" w:lineRule="auto"/>
        <w:jc w:val="both"/>
        <w:rPr>
          <w:rFonts w:ascii="Century Gothic" w:hAnsi="Century Gothic"/>
          <w:sz w:val="24"/>
          <w:szCs w:val="24"/>
          <w:lang w:val="es-CO"/>
        </w:rPr>
      </w:pPr>
      <w:r>
        <w:rPr>
          <w:rFonts w:ascii="Century Gothic" w:hAnsi="Century Gothic"/>
          <w:sz w:val="24"/>
          <w:szCs w:val="24"/>
          <w:lang w:val="es-CO"/>
        </w:rPr>
        <w:lastRenderedPageBreak/>
        <w:t>36. Es de precisar</w:t>
      </w:r>
      <w:r w:rsidR="00302607">
        <w:rPr>
          <w:rFonts w:ascii="Century Gothic" w:hAnsi="Century Gothic"/>
          <w:sz w:val="24"/>
          <w:szCs w:val="24"/>
          <w:lang w:val="es-CO"/>
        </w:rPr>
        <w:t xml:space="preserve"> que</w:t>
      </w:r>
      <w:r>
        <w:rPr>
          <w:rFonts w:ascii="Century Gothic" w:hAnsi="Century Gothic"/>
          <w:sz w:val="24"/>
          <w:szCs w:val="24"/>
          <w:lang w:val="es-CO"/>
        </w:rPr>
        <w:t>,</w:t>
      </w:r>
      <w:r w:rsidR="00302607">
        <w:rPr>
          <w:rFonts w:ascii="Century Gothic" w:hAnsi="Century Gothic"/>
          <w:sz w:val="24"/>
          <w:szCs w:val="24"/>
          <w:lang w:val="es-CO"/>
        </w:rPr>
        <w:t xml:space="preserve"> </w:t>
      </w:r>
      <w:r w:rsidR="00C50588">
        <w:rPr>
          <w:rFonts w:ascii="Century Gothic" w:hAnsi="Century Gothic"/>
          <w:sz w:val="24"/>
          <w:szCs w:val="24"/>
          <w:lang w:val="es-CO"/>
        </w:rPr>
        <w:t>si bien la Fiduprevisora no es la encargada de expedir el acto administrativo definitivo, s</w:t>
      </w:r>
      <w:r>
        <w:rPr>
          <w:rFonts w:ascii="Century Gothic" w:hAnsi="Century Gothic"/>
          <w:sz w:val="24"/>
          <w:szCs w:val="24"/>
          <w:lang w:val="es-CO"/>
        </w:rPr>
        <w:t>í</w:t>
      </w:r>
      <w:r w:rsidR="00C50588">
        <w:rPr>
          <w:rFonts w:ascii="Century Gothic" w:hAnsi="Century Gothic"/>
          <w:sz w:val="24"/>
          <w:szCs w:val="24"/>
          <w:lang w:val="es-CO"/>
        </w:rPr>
        <w:t xml:space="preserve"> interviene activamente </w:t>
      </w:r>
      <w:r w:rsidR="00D14DF4">
        <w:rPr>
          <w:rFonts w:ascii="Century Gothic" w:hAnsi="Century Gothic"/>
          <w:sz w:val="24"/>
          <w:szCs w:val="24"/>
          <w:lang w:val="es-CO"/>
        </w:rPr>
        <w:t>en su producción</w:t>
      </w:r>
      <w:r w:rsidR="007D3CDD">
        <w:rPr>
          <w:rFonts w:ascii="Century Gothic" w:hAnsi="Century Gothic"/>
          <w:sz w:val="24"/>
          <w:szCs w:val="24"/>
          <w:lang w:val="es-CO"/>
        </w:rPr>
        <w:t xml:space="preserve">, dando lugar a </w:t>
      </w:r>
      <w:r w:rsidR="00CD7D31">
        <w:rPr>
          <w:rFonts w:ascii="Century Gothic" w:hAnsi="Century Gothic"/>
          <w:sz w:val="24"/>
          <w:szCs w:val="24"/>
          <w:lang w:val="es-CO"/>
        </w:rPr>
        <w:t xml:space="preserve">que el reconocimiento de pensión de jubilación para este </w:t>
      </w:r>
      <w:proofErr w:type="gramStart"/>
      <w:r w:rsidR="00CD7D31">
        <w:rPr>
          <w:rFonts w:ascii="Century Gothic" w:hAnsi="Century Gothic"/>
          <w:sz w:val="24"/>
          <w:szCs w:val="24"/>
          <w:lang w:val="es-CO"/>
        </w:rPr>
        <w:t>caso,</w:t>
      </w:r>
      <w:proofErr w:type="gramEnd"/>
      <w:r w:rsidR="00CD7D31">
        <w:rPr>
          <w:rFonts w:ascii="Century Gothic" w:hAnsi="Century Gothic"/>
          <w:sz w:val="24"/>
          <w:szCs w:val="24"/>
          <w:lang w:val="es-CO"/>
        </w:rPr>
        <w:t xml:space="preserve"> sea un </w:t>
      </w:r>
      <w:r w:rsidR="00CD7D31" w:rsidRPr="00CD7D31">
        <w:rPr>
          <w:rFonts w:ascii="Century Gothic" w:hAnsi="Century Gothic"/>
          <w:i/>
          <w:iCs/>
          <w:sz w:val="24"/>
          <w:szCs w:val="24"/>
          <w:lang w:val="es-CO"/>
        </w:rPr>
        <w:t>acto administrativo complejo</w:t>
      </w:r>
      <w:r w:rsidR="003065ED">
        <w:rPr>
          <w:rStyle w:val="Refdenotaalpie"/>
          <w:rFonts w:ascii="Century Gothic" w:hAnsi="Century Gothic"/>
          <w:sz w:val="24"/>
          <w:szCs w:val="24"/>
          <w:lang w:val="es-CO"/>
        </w:rPr>
        <w:footnoteReference w:id="11"/>
      </w:r>
      <w:r w:rsidR="00D14DF4">
        <w:rPr>
          <w:rFonts w:ascii="Century Gothic" w:hAnsi="Century Gothic"/>
          <w:sz w:val="24"/>
          <w:szCs w:val="24"/>
          <w:lang w:val="es-CO"/>
        </w:rPr>
        <w:t xml:space="preserve">. </w:t>
      </w:r>
    </w:p>
    <w:p w14:paraId="1D1CC892" w14:textId="77777777" w:rsidR="00D14DF4" w:rsidRDefault="00D14DF4" w:rsidP="002A663A">
      <w:pPr>
        <w:pStyle w:val="Textonotapie"/>
        <w:spacing w:line="360" w:lineRule="auto"/>
        <w:jc w:val="both"/>
        <w:rPr>
          <w:rFonts w:ascii="Century Gothic" w:hAnsi="Century Gothic"/>
          <w:sz w:val="24"/>
          <w:szCs w:val="24"/>
          <w:lang w:val="es-CO"/>
        </w:rPr>
      </w:pPr>
    </w:p>
    <w:p w14:paraId="7EE685FB" w14:textId="4EFEEB0B" w:rsidR="006D30AD" w:rsidRDefault="00D433C5" w:rsidP="002A663A">
      <w:pPr>
        <w:pStyle w:val="Textonotapie"/>
        <w:spacing w:line="360" w:lineRule="auto"/>
        <w:jc w:val="both"/>
        <w:rPr>
          <w:rFonts w:ascii="Century Gothic" w:hAnsi="Century Gothic"/>
          <w:sz w:val="24"/>
          <w:szCs w:val="24"/>
          <w:lang w:val="es-CO"/>
        </w:rPr>
      </w:pPr>
      <w:r>
        <w:rPr>
          <w:rFonts w:ascii="Century Gothic" w:hAnsi="Century Gothic"/>
          <w:sz w:val="24"/>
          <w:szCs w:val="24"/>
          <w:lang w:val="es-CO"/>
        </w:rPr>
        <w:t>3</w:t>
      </w:r>
      <w:r w:rsidR="00E6750D">
        <w:rPr>
          <w:rFonts w:ascii="Century Gothic" w:hAnsi="Century Gothic"/>
          <w:sz w:val="24"/>
          <w:szCs w:val="24"/>
          <w:lang w:val="es-CO"/>
        </w:rPr>
        <w:t>7</w:t>
      </w:r>
      <w:r>
        <w:rPr>
          <w:rFonts w:ascii="Century Gothic" w:hAnsi="Century Gothic"/>
          <w:sz w:val="24"/>
          <w:szCs w:val="24"/>
          <w:lang w:val="es-CO"/>
        </w:rPr>
        <w:t xml:space="preserve">. En </w:t>
      </w:r>
      <w:r w:rsidR="001F2381" w:rsidRPr="002A663A">
        <w:rPr>
          <w:rFonts w:ascii="Century Gothic" w:hAnsi="Century Gothic"/>
          <w:b/>
          <w:bCs/>
          <w:sz w:val="24"/>
          <w:szCs w:val="24"/>
          <w:lang w:val="es-CO"/>
        </w:rPr>
        <w:t>conclusión</w:t>
      </w:r>
      <w:r w:rsidR="001F2381">
        <w:rPr>
          <w:rFonts w:ascii="Century Gothic" w:hAnsi="Century Gothic"/>
          <w:sz w:val="24"/>
          <w:szCs w:val="24"/>
          <w:lang w:val="es-CO"/>
        </w:rPr>
        <w:t>,</w:t>
      </w:r>
      <w:r w:rsidR="006D30AD" w:rsidRPr="004F57F0">
        <w:rPr>
          <w:rFonts w:ascii="Century Gothic" w:hAnsi="Century Gothic"/>
          <w:sz w:val="24"/>
          <w:szCs w:val="24"/>
          <w:lang w:val="es-CO"/>
        </w:rPr>
        <w:t xml:space="preserve"> </w:t>
      </w:r>
      <w:r w:rsidR="001F2381">
        <w:rPr>
          <w:rFonts w:ascii="Century Gothic" w:hAnsi="Century Gothic"/>
          <w:sz w:val="24"/>
          <w:szCs w:val="24"/>
          <w:lang w:val="es-CO"/>
        </w:rPr>
        <w:t>se obser</w:t>
      </w:r>
      <w:r w:rsidR="002A663A">
        <w:rPr>
          <w:rFonts w:ascii="Century Gothic" w:hAnsi="Century Gothic"/>
          <w:sz w:val="24"/>
          <w:szCs w:val="24"/>
          <w:lang w:val="es-CO"/>
        </w:rPr>
        <w:t>va la</w:t>
      </w:r>
      <w:r w:rsidR="006D30AD" w:rsidRPr="004F57F0">
        <w:rPr>
          <w:rFonts w:ascii="Century Gothic" w:hAnsi="Century Gothic"/>
          <w:sz w:val="24"/>
          <w:szCs w:val="24"/>
          <w:lang w:val="es-CO"/>
        </w:rPr>
        <w:t xml:space="preserve"> </w:t>
      </w:r>
      <w:r w:rsidR="007418CE">
        <w:rPr>
          <w:rFonts w:ascii="Century Gothic" w:hAnsi="Century Gothic"/>
          <w:sz w:val="24"/>
          <w:szCs w:val="24"/>
          <w:lang w:val="es-CO"/>
        </w:rPr>
        <w:t>existe</w:t>
      </w:r>
      <w:r w:rsidR="002A663A">
        <w:rPr>
          <w:rFonts w:ascii="Century Gothic" w:hAnsi="Century Gothic"/>
          <w:sz w:val="24"/>
          <w:szCs w:val="24"/>
          <w:lang w:val="es-CO"/>
        </w:rPr>
        <w:t>ncia de</w:t>
      </w:r>
      <w:r w:rsidR="007418CE">
        <w:rPr>
          <w:rFonts w:ascii="Century Gothic" w:hAnsi="Century Gothic"/>
          <w:sz w:val="24"/>
          <w:szCs w:val="24"/>
          <w:lang w:val="es-CO"/>
        </w:rPr>
        <w:t xml:space="preserve"> una vulneración al derecho de pe</w:t>
      </w:r>
      <w:r w:rsidR="0062500B">
        <w:rPr>
          <w:rFonts w:ascii="Century Gothic" w:hAnsi="Century Gothic"/>
          <w:sz w:val="24"/>
          <w:szCs w:val="24"/>
          <w:lang w:val="es-CO"/>
        </w:rPr>
        <w:t xml:space="preserve">tición alegado por el actor, por lo que se </w:t>
      </w:r>
      <w:r w:rsidR="00305998">
        <w:rPr>
          <w:rFonts w:ascii="Century Gothic" w:hAnsi="Century Gothic"/>
          <w:sz w:val="24"/>
          <w:szCs w:val="24"/>
          <w:lang w:val="es-CO"/>
        </w:rPr>
        <w:t xml:space="preserve">procederá a conceder las pretensiones de la </w:t>
      </w:r>
      <w:r w:rsidR="001F2381">
        <w:rPr>
          <w:rFonts w:ascii="Century Gothic" w:hAnsi="Century Gothic"/>
          <w:sz w:val="24"/>
          <w:szCs w:val="24"/>
          <w:lang w:val="es-CO"/>
        </w:rPr>
        <w:t>tutela</w:t>
      </w:r>
      <w:r w:rsidR="00305998">
        <w:rPr>
          <w:rFonts w:ascii="Century Gothic" w:hAnsi="Century Gothic"/>
          <w:sz w:val="24"/>
          <w:szCs w:val="24"/>
          <w:lang w:val="es-CO"/>
        </w:rPr>
        <w:t>.</w:t>
      </w:r>
    </w:p>
    <w:p w14:paraId="3A5BE726" w14:textId="77777777" w:rsidR="00F64F06" w:rsidRPr="00F15D32" w:rsidRDefault="00F64F06" w:rsidP="00F15D32">
      <w:pPr>
        <w:spacing w:line="360" w:lineRule="auto"/>
        <w:contextualSpacing/>
        <w:jc w:val="both"/>
        <w:rPr>
          <w:rFonts w:ascii="Century Gothic" w:eastAsia="Times New Roman" w:hAnsi="Century Gothic" w:cs="Arial"/>
          <w:sz w:val="24"/>
          <w:szCs w:val="24"/>
        </w:rPr>
      </w:pPr>
    </w:p>
    <w:p w14:paraId="3C262708" w14:textId="77777777" w:rsidR="00F15D32" w:rsidRPr="00F15D32" w:rsidRDefault="00F15D32" w:rsidP="00F15D32">
      <w:pPr>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1EB43127" w14:textId="77777777" w:rsidR="00F15D32" w:rsidRPr="00F15D32" w:rsidRDefault="00F15D32" w:rsidP="00F15D32">
      <w:pPr>
        <w:spacing w:line="360" w:lineRule="auto"/>
        <w:ind w:left="708"/>
        <w:jc w:val="both"/>
        <w:rPr>
          <w:rFonts w:ascii="Century Gothic" w:eastAsia="Times New Roman" w:hAnsi="Century Gothic" w:cs="Arial"/>
          <w:sz w:val="24"/>
          <w:szCs w:val="24"/>
          <w:lang w:val="es-ES"/>
        </w:rPr>
      </w:pPr>
    </w:p>
    <w:p w14:paraId="01CE7771" w14:textId="77777777" w:rsidR="00F15D32" w:rsidRPr="00F15D32" w:rsidRDefault="00F15D32" w:rsidP="00F15D32">
      <w:pPr>
        <w:spacing w:line="360" w:lineRule="auto"/>
        <w:jc w:val="center"/>
        <w:rPr>
          <w:rFonts w:ascii="Century Gothic" w:eastAsia="Times New Roman" w:hAnsi="Century Gothic" w:cs="Arial"/>
          <w:sz w:val="24"/>
          <w:szCs w:val="24"/>
          <w:lang w:val="es-ES"/>
        </w:rPr>
      </w:pPr>
      <w:r w:rsidRPr="00F15D32">
        <w:rPr>
          <w:rFonts w:ascii="Century Gothic" w:eastAsia="Times New Roman" w:hAnsi="Century Gothic" w:cs="Arial"/>
          <w:b/>
          <w:sz w:val="24"/>
          <w:szCs w:val="24"/>
          <w:lang w:val="es-ES"/>
        </w:rPr>
        <w:t>FALLA</w:t>
      </w:r>
    </w:p>
    <w:p w14:paraId="68C8EE75" w14:textId="77777777" w:rsidR="00F15D32" w:rsidRPr="00F15D32" w:rsidRDefault="00F15D32" w:rsidP="00F15D32">
      <w:pPr>
        <w:spacing w:line="360" w:lineRule="auto"/>
        <w:ind w:left="708"/>
        <w:jc w:val="both"/>
        <w:rPr>
          <w:rFonts w:ascii="Century Gothic" w:eastAsia="Times New Roman" w:hAnsi="Century Gothic" w:cs="Arial"/>
          <w:sz w:val="24"/>
          <w:szCs w:val="24"/>
          <w:lang w:val="es-ES"/>
        </w:rPr>
      </w:pPr>
    </w:p>
    <w:p w14:paraId="7F70F87C" w14:textId="7A326987" w:rsidR="00F15D32" w:rsidRPr="00F15D32" w:rsidRDefault="00F15D32" w:rsidP="00F15D32">
      <w:pPr>
        <w:tabs>
          <w:tab w:val="left" w:pos="426"/>
        </w:tabs>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b/>
          <w:sz w:val="24"/>
          <w:szCs w:val="24"/>
          <w:lang w:val="es-ES"/>
        </w:rPr>
        <w:t>PRIMERO:</w:t>
      </w:r>
      <w:r w:rsidRPr="00F15D32">
        <w:rPr>
          <w:rFonts w:ascii="Century Gothic" w:eastAsia="Times New Roman" w:hAnsi="Century Gothic" w:cs="Arial"/>
          <w:sz w:val="24"/>
          <w:szCs w:val="24"/>
          <w:lang w:val="es-ES"/>
        </w:rPr>
        <w:t xml:space="preserve"> </w:t>
      </w:r>
      <w:r w:rsidRPr="00F15D32">
        <w:rPr>
          <w:rFonts w:ascii="Century Gothic" w:eastAsia="Times New Roman" w:hAnsi="Century Gothic" w:cs="Arial"/>
          <w:b/>
          <w:bCs/>
          <w:sz w:val="24"/>
          <w:szCs w:val="24"/>
          <w:lang w:val="es-ES"/>
        </w:rPr>
        <w:t>TUTELAR</w:t>
      </w:r>
      <w:r w:rsidRPr="00F15D32">
        <w:rPr>
          <w:rFonts w:ascii="Century Gothic" w:eastAsia="Times New Roman" w:hAnsi="Century Gothic" w:cs="Arial"/>
          <w:sz w:val="24"/>
          <w:szCs w:val="24"/>
          <w:lang w:val="es-ES"/>
        </w:rPr>
        <w:t xml:space="preserve"> </w:t>
      </w:r>
      <w:r w:rsidR="002A663A">
        <w:rPr>
          <w:rFonts w:ascii="Century Gothic" w:eastAsia="Times New Roman" w:hAnsi="Century Gothic" w:cs="Arial"/>
          <w:sz w:val="24"/>
          <w:szCs w:val="24"/>
          <w:lang w:val="es-ES"/>
        </w:rPr>
        <w:t>el</w:t>
      </w:r>
      <w:r w:rsidRPr="00F15D32">
        <w:rPr>
          <w:rFonts w:ascii="Century Gothic" w:eastAsia="Times New Roman" w:hAnsi="Century Gothic" w:cs="Arial"/>
          <w:sz w:val="24"/>
          <w:szCs w:val="24"/>
          <w:lang w:val="es-ES"/>
        </w:rPr>
        <w:t xml:space="preserve"> derecho fundamental </w:t>
      </w:r>
      <w:r w:rsidR="001C498D">
        <w:rPr>
          <w:rFonts w:ascii="Century Gothic" w:eastAsia="Times New Roman" w:hAnsi="Century Gothic" w:cs="Arial"/>
          <w:sz w:val="24"/>
          <w:szCs w:val="24"/>
          <w:lang w:val="es-ES"/>
        </w:rPr>
        <w:t xml:space="preserve">de petición del señor </w:t>
      </w:r>
      <w:r w:rsidR="001C498D" w:rsidRPr="001C498D">
        <w:rPr>
          <w:rFonts w:ascii="Century Gothic" w:eastAsia="Times New Roman" w:hAnsi="Century Gothic" w:cs="Arial"/>
          <w:b/>
          <w:bCs/>
          <w:sz w:val="24"/>
          <w:szCs w:val="24"/>
          <w:lang w:val="es-ES"/>
        </w:rPr>
        <w:t>Wilmar Yesid Flórez Sánchez</w:t>
      </w:r>
      <w:r w:rsidR="001C498D">
        <w:rPr>
          <w:rFonts w:ascii="Century Gothic" w:eastAsia="Times New Roman" w:hAnsi="Century Gothic" w:cs="Arial"/>
          <w:sz w:val="24"/>
          <w:szCs w:val="24"/>
          <w:lang w:val="es-ES"/>
        </w:rPr>
        <w:t xml:space="preserve">. </w:t>
      </w:r>
      <w:r w:rsidRPr="00F15D32">
        <w:rPr>
          <w:rFonts w:ascii="Century Gothic" w:eastAsia="Times New Roman" w:hAnsi="Century Gothic" w:cs="Arial"/>
          <w:sz w:val="24"/>
          <w:szCs w:val="24"/>
          <w:lang w:val="es-ES"/>
        </w:rPr>
        <w:t xml:space="preserve"> </w:t>
      </w:r>
    </w:p>
    <w:p w14:paraId="2BF9B92A" w14:textId="77777777" w:rsidR="00F15D32" w:rsidRPr="00F15D32" w:rsidRDefault="00F15D32" w:rsidP="00F15D32">
      <w:pPr>
        <w:tabs>
          <w:tab w:val="left" w:pos="426"/>
        </w:tabs>
        <w:spacing w:line="360" w:lineRule="auto"/>
        <w:jc w:val="both"/>
        <w:rPr>
          <w:rFonts w:ascii="Century Gothic" w:eastAsia="Times New Roman" w:hAnsi="Century Gothic" w:cs="Arial"/>
          <w:sz w:val="24"/>
          <w:szCs w:val="24"/>
          <w:lang w:val="es-ES"/>
        </w:rPr>
      </w:pPr>
    </w:p>
    <w:p w14:paraId="26414D83" w14:textId="1DDAFB97" w:rsidR="00F15D32" w:rsidRPr="00F15D32" w:rsidRDefault="00F15D32" w:rsidP="00F15D32">
      <w:pPr>
        <w:tabs>
          <w:tab w:val="left" w:pos="426"/>
        </w:tabs>
        <w:spacing w:line="360" w:lineRule="auto"/>
        <w:jc w:val="both"/>
        <w:rPr>
          <w:rFonts w:ascii="Century Gothic" w:eastAsia="Times New Roman" w:hAnsi="Century Gothic" w:cs="Arial"/>
          <w:bCs/>
          <w:color w:val="000000" w:themeColor="text1"/>
          <w:sz w:val="24"/>
          <w:szCs w:val="24"/>
          <w:highlight w:val="yellow"/>
          <w:lang w:val="es-ES"/>
        </w:rPr>
      </w:pPr>
      <w:r w:rsidRPr="00F15D32">
        <w:rPr>
          <w:rFonts w:ascii="Century Gothic" w:eastAsia="Times New Roman" w:hAnsi="Century Gothic" w:cs="Arial"/>
          <w:b/>
          <w:color w:val="000000" w:themeColor="text1"/>
          <w:sz w:val="24"/>
          <w:szCs w:val="24"/>
          <w:lang w:val="es-ES"/>
        </w:rPr>
        <w:t xml:space="preserve">SEGUNDO: ORDENAR </w:t>
      </w:r>
      <w:r w:rsidRPr="00F15D32">
        <w:rPr>
          <w:rFonts w:ascii="Century Gothic" w:eastAsia="Times New Roman" w:hAnsi="Century Gothic" w:cs="Arial"/>
          <w:bCs/>
          <w:color w:val="000000" w:themeColor="text1"/>
          <w:sz w:val="24"/>
          <w:szCs w:val="24"/>
          <w:lang w:val="es-ES"/>
        </w:rPr>
        <w:t xml:space="preserve">a la </w:t>
      </w:r>
      <w:r w:rsidR="00A46FA4">
        <w:rPr>
          <w:rFonts w:ascii="Century Gothic" w:eastAsia="Times New Roman" w:hAnsi="Century Gothic" w:cs="Arial"/>
          <w:bCs/>
          <w:color w:val="000000" w:themeColor="text1"/>
          <w:sz w:val="24"/>
          <w:szCs w:val="24"/>
          <w:lang w:val="es-ES"/>
        </w:rPr>
        <w:t xml:space="preserve">Fiduciaria la Fiduprevisora y Secretaría de Educación de </w:t>
      </w:r>
      <w:proofErr w:type="gramStart"/>
      <w:r w:rsidR="00A46FA4">
        <w:rPr>
          <w:rFonts w:ascii="Century Gothic" w:eastAsia="Times New Roman" w:hAnsi="Century Gothic" w:cs="Arial"/>
          <w:bCs/>
          <w:color w:val="000000" w:themeColor="text1"/>
          <w:sz w:val="24"/>
          <w:szCs w:val="24"/>
          <w:lang w:val="es-ES"/>
        </w:rPr>
        <w:t>Bogotá</w:t>
      </w:r>
      <w:r w:rsidRPr="00F15D32">
        <w:rPr>
          <w:rFonts w:ascii="Century Gothic" w:eastAsia="Times New Roman" w:hAnsi="Century Gothic" w:cs="Arial"/>
          <w:bCs/>
          <w:color w:val="000000" w:themeColor="text1"/>
          <w:sz w:val="24"/>
          <w:szCs w:val="24"/>
          <w:lang w:val="es-ES"/>
        </w:rPr>
        <w:t xml:space="preserve">,  </w:t>
      </w:r>
      <w:r w:rsidR="00580E7A">
        <w:rPr>
          <w:rFonts w:ascii="Century Gothic" w:eastAsia="Times New Roman" w:hAnsi="Century Gothic" w:cs="Arial"/>
          <w:sz w:val="24"/>
          <w:szCs w:val="24"/>
          <w:lang w:val="es-ES"/>
        </w:rPr>
        <w:t>realizar</w:t>
      </w:r>
      <w:proofErr w:type="gramEnd"/>
      <w:r w:rsidR="00495268">
        <w:rPr>
          <w:rFonts w:ascii="Century Gothic" w:eastAsia="Times New Roman" w:hAnsi="Century Gothic" w:cs="Arial"/>
          <w:sz w:val="24"/>
          <w:szCs w:val="24"/>
          <w:lang w:val="es-ES"/>
        </w:rPr>
        <w:t xml:space="preserve"> </w:t>
      </w:r>
      <w:r w:rsidR="00FC6384">
        <w:rPr>
          <w:rFonts w:ascii="Century Gothic" w:eastAsia="Times New Roman" w:hAnsi="Century Gothic" w:cs="Arial"/>
          <w:sz w:val="24"/>
          <w:szCs w:val="24"/>
          <w:lang w:val="es-ES"/>
        </w:rPr>
        <w:t xml:space="preserve">las gestiones que </w:t>
      </w:r>
      <w:r w:rsidR="00713C77">
        <w:rPr>
          <w:rFonts w:ascii="Century Gothic" w:eastAsia="Times New Roman" w:hAnsi="Century Gothic" w:cs="Arial"/>
          <w:sz w:val="24"/>
          <w:szCs w:val="24"/>
          <w:lang w:val="es-ES"/>
        </w:rPr>
        <w:t xml:space="preserve">les </w:t>
      </w:r>
      <w:r w:rsidR="00FC6384">
        <w:rPr>
          <w:rFonts w:ascii="Century Gothic" w:eastAsia="Times New Roman" w:hAnsi="Century Gothic" w:cs="Arial"/>
          <w:sz w:val="24"/>
          <w:szCs w:val="24"/>
          <w:lang w:val="es-ES"/>
        </w:rPr>
        <w:t xml:space="preserve">sean pertinentes </w:t>
      </w:r>
      <w:r w:rsidR="008814CE">
        <w:rPr>
          <w:rFonts w:ascii="Century Gothic" w:eastAsia="Times New Roman" w:hAnsi="Century Gothic" w:cs="Arial"/>
          <w:sz w:val="24"/>
          <w:szCs w:val="24"/>
          <w:lang w:val="es-ES"/>
        </w:rPr>
        <w:t>dentro de su competencia,</w:t>
      </w:r>
      <w:r w:rsidR="00EB48B2">
        <w:rPr>
          <w:rFonts w:ascii="Century Gothic" w:eastAsia="Times New Roman" w:hAnsi="Century Gothic" w:cs="Arial"/>
          <w:sz w:val="24"/>
          <w:szCs w:val="24"/>
          <w:lang w:val="es-ES"/>
        </w:rPr>
        <w:t xml:space="preserve"> para </w:t>
      </w:r>
      <w:r w:rsidR="00580E7A" w:rsidRPr="00F15D32">
        <w:rPr>
          <w:rFonts w:ascii="Century Gothic" w:eastAsia="Times New Roman" w:hAnsi="Century Gothic" w:cs="Arial"/>
          <w:bCs/>
          <w:color w:val="000000" w:themeColor="text1"/>
          <w:sz w:val="24"/>
          <w:szCs w:val="24"/>
          <w:lang w:val="es-ES"/>
        </w:rPr>
        <w:t>que en un término no mayor a las cuarenta y ocho (48) horas hábiles</w:t>
      </w:r>
      <w:r w:rsidR="00580E7A">
        <w:rPr>
          <w:rFonts w:ascii="Century Gothic" w:eastAsia="Times New Roman" w:hAnsi="Century Gothic" w:cs="Arial"/>
          <w:bCs/>
          <w:color w:val="000000" w:themeColor="text1"/>
          <w:sz w:val="24"/>
          <w:szCs w:val="24"/>
          <w:lang w:val="es-ES"/>
        </w:rPr>
        <w:t xml:space="preserve"> siguientes a la notificación de esta providencia,</w:t>
      </w:r>
      <w:r w:rsidR="00580E7A">
        <w:rPr>
          <w:rFonts w:ascii="Century Gothic" w:eastAsia="Times New Roman" w:hAnsi="Century Gothic" w:cs="Arial"/>
          <w:sz w:val="24"/>
          <w:szCs w:val="24"/>
          <w:lang w:val="es-ES"/>
        </w:rPr>
        <w:t xml:space="preserve"> </w:t>
      </w:r>
      <w:r w:rsidR="00EB48B2">
        <w:rPr>
          <w:rFonts w:ascii="Century Gothic" w:eastAsia="Times New Roman" w:hAnsi="Century Gothic" w:cs="Arial"/>
          <w:sz w:val="24"/>
          <w:szCs w:val="24"/>
          <w:lang w:val="es-ES"/>
        </w:rPr>
        <w:t>la Secretaría de Educación de Bogotá</w:t>
      </w:r>
      <w:r w:rsidR="008814CE">
        <w:rPr>
          <w:rFonts w:ascii="Century Gothic" w:eastAsia="Times New Roman" w:hAnsi="Century Gothic" w:cs="Arial"/>
          <w:sz w:val="24"/>
          <w:szCs w:val="24"/>
          <w:lang w:val="es-ES"/>
        </w:rPr>
        <w:t xml:space="preserve"> </w:t>
      </w:r>
      <w:r w:rsidR="00FC6384">
        <w:rPr>
          <w:rFonts w:ascii="Century Gothic" w:eastAsia="Times New Roman" w:hAnsi="Century Gothic" w:cs="Arial"/>
          <w:sz w:val="24"/>
          <w:szCs w:val="24"/>
          <w:lang w:val="es-ES"/>
        </w:rPr>
        <w:t xml:space="preserve"> </w:t>
      </w:r>
      <w:r w:rsidR="00CD34CE">
        <w:rPr>
          <w:rFonts w:ascii="Century Gothic" w:eastAsia="Times New Roman" w:hAnsi="Century Gothic" w:cs="Arial"/>
          <w:sz w:val="24"/>
          <w:szCs w:val="24"/>
          <w:lang w:val="es-ES"/>
        </w:rPr>
        <w:t>proceda a</w:t>
      </w:r>
      <w:r w:rsidR="00F1365B">
        <w:rPr>
          <w:rFonts w:ascii="Century Gothic" w:eastAsia="Times New Roman" w:hAnsi="Century Gothic" w:cs="Arial"/>
          <w:sz w:val="24"/>
          <w:szCs w:val="24"/>
          <w:lang w:val="es-ES"/>
        </w:rPr>
        <w:t xml:space="preserve"> dar</w:t>
      </w:r>
      <w:r w:rsidR="00FC6384">
        <w:rPr>
          <w:rFonts w:ascii="Century Gothic" w:eastAsia="Times New Roman" w:hAnsi="Century Gothic" w:cs="Arial"/>
          <w:sz w:val="24"/>
          <w:szCs w:val="24"/>
          <w:lang w:val="es-ES"/>
        </w:rPr>
        <w:t xml:space="preserve"> </w:t>
      </w:r>
      <w:r w:rsidR="00C873AC">
        <w:rPr>
          <w:rFonts w:ascii="Century Gothic" w:eastAsia="Times New Roman" w:hAnsi="Century Gothic" w:cs="Arial"/>
          <w:sz w:val="24"/>
          <w:szCs w:val="24"/>
          <w:lang w:val="es-ES"/>
        </w:rPr>
        <w:t xml:space="preserve"> respuesta de fondo a la solicitud de pensión </w:t>
      </w:r>
      <w:r w:rsidR="00EB48B2">
        <w:rPr>
          <w:rFonts w:ascii="Century Gothic" w:eastAsia="Times New Roman" w:hAnsi="Century Gothic" w:cs="Arial"/>
          <w:sz w:val="24"/>
          <w:szCs w:val="24"/>
          <w:lang w:val="es-ES"/>
        </w:rPr>
        <w:t>presentada por el señor Wilmar Yesid Flórez Sánc</w:t>
      </w:r>
      <w:r w:rsidR="00281669">
        <w:rPr>
          <w:rFonts w:ascii="Century Gothic" w:eastAsia="Times New Roman" w:hAnsi="Century Gothic" w:cs="Arial"/>
          <w:sz w:val="24"/>
          <w:szCs w:val="24"/>
          <w:lang w:val="es-ES"/>
        </w:rPr>
        <w:t>hez el</w:t>
      </w:r>
      <w:r w:rsidR="00F16965">
        <w:rPr>
          <w:rFonts w:ascii="Century Gothic" w:eastAsia="Times New Roman" w:hAnsi="Century Gothic" w:cs="Arial"/>
          <w:sz w:val="24"/>
          <w:szCs w:val="24"/>
          <w:lang w:val="es-ES"/>
        </w:rPr>
        <w:t xml:space="preserve"> 18 de febrero de 2019</w:t>
      </w:r>
      <w:r w:rsidR="00281669">
        <w:rPr>
          <w:rFonts w:ascii="Century Gothic" w:eastAsia="Times New Roman" w:hAnsi="Century Gothic" w:cs="Arial"/>
          <w:sz w:val="24"/>
          <w:szCs w:val="24"/>
          <w:lang w:val="es-ES"/>
        </w:rPr>
        <w:t xml:space="preserve"> y con el radicado</w:t>
      </w:r>
      <w:r w:rsidR="00F16965">
        <w:rPr>
          <w:rFonts w:ascii="Century Gothic" w:eastAsia="Times New Roman" w:hAnsi="Century Gothic" w:cs="Arial"/>
          <w:sz w:val="24"/>
          <w:szCs w:val="24"/>
          <w:lang w:val="es-ES"/>
        </w:rPr>
        <w:t xml:space="preserve"> No. E-2019-32552</w:t>
      </w:r>
      <w:r w:rsidR="00281669">
        <w:rPr>
          <w:rFonts w:ascii="Century Gothic" w:eastAsia="Times New Roman" w:hAnsi="Century Gothic" w:cs="Arial"/>
          <w:sz w:val="24"/>
          <w:szCs w:val="24"/>
          <w:lang w:val="es-ES"/>
        </w:rPr>
        <w:t>.</w:t>
      </w:r>
    </w:p>
    <w:p w14:paraId="685DE406" w14:textId="77777777" w:rsidR="00F15D32" w:rsidRPr="00F15D32" w:rsidRDefault="00F15D32" w:rsidP="00F15D32">
      <w:pPr>
        <w:spacing w:line="360" w:lineRule="auto"/>
        <w:jc w:val="both"/>
        <w:rPr>
          <w:rFonts w:ascii="Century Gothic" w:eastAsia="Times New Roman" w:hAnsi="Century Gothic" w:cs="Arial"/>
          <w:sz w:val="24"/>
          <w:szCs w:val="24"/>
          <w:lang w:val="es-ES"/>
        </w:rPr>
      </w:pPr>
    </w:p>
    <w:p w14:paraId="7501961D" w14:textId="1376ED27" w:rsidR="00F15D32" w:rsidRPr="00F15D32" w:rsidRDefault="00281669" w:rsidP="00F15D3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lastRenderedPageBreak/>
        <w:t>TERCERO</w:t>
      </w:r>
      <w:r w:rsidR="00F15D32" w:rsidRPr="00F15D32">
        <w:rPr>
          <w:rFonts w:ascii="Century Gothic" w:eastAsia="Times New Roman" w:hAnsi="Century Gothic" w:cs="Arial"/>
          <w:b/>
          <w:sz w:val="24"/>
          <w:szCs w:val="24"/>
          <w:lang w:val="es-ES"/>
        </w:rPr>
        <w:t>:</w:t>
      </w:r>
      <w:r w:rsidR="00F15D32" w:rsidRPr="00F15D32">
        <w:rPr>
          <w:rFonts w:ascii="Century Gothic" w:eastAsia="Times New Roman" w:hAnsi="Century Gothic" w:cs="Arial"/>
          <w:sz w:val="24"/>
          <w:szCs w:val="24"/>
          <w:lang w:val="es-ES"/>
        </w:rPr>
        <w:t xml:space="preserve"> </w:t>
      </w:r>
      <w:r w:rsidR="00F15D32" w:rsidRPr="00F15D32">
        <w:rPr>
          <w:rFonts w:ascii="Century Gothic" w:eastAsia="Times New Roman" w:hAnsi="Century Gothic" w:cs="Arial"/>
          <w:b/>
          <w:sz w:val="24"/>
          <w:szCs w:val="24"/>
          <w:lang w:val="es-ES"/>
        </w:rPr>
        <w:t>COMUNICAR</w:t>
      </w:r>
      <w:r w:rsidR="00F15D32" w:rsidRPr="00F15D32">
        <w:rPr>
          <w:rFonts w:ascii="Century Gothic" w:eastAsia="Times New Roman" w:hAnsi="Century Gothic" w:cs="Arial"/>
          <w:sz w:val="24"/>
          <w:szCs w:val="24"/>
          <w:lang w:val="es-ES"/>
        </w:rPr>
        <w:t xml:space="preserve"> por el medio más expedito la presente providencia a</w:t>
      </w:r>
      <w:r w:rsidR="008E3F15">
        <w:rPr>
          <w:rFonts w:ascii="Century Gothic" w:eastAsia="Times New Roman" w:hAnsi="Century Gothic" w:cs="Arial"/>
          <w:sz w:val="24"/>
          <w:szCs w:val="24"/>
          <w:lang w:val="es-ES"/>
        </w:rPr>
        <w:t xml:space="preserve">l </w:t>
      </w:r>
      <w:r w:rsidR="00F15D32" w:rsidRPr="00F15D32">
        <w:rPr>
          <w:rFonts w:ascii="Century Gothic" w:eastAsia="Times New Roman" w:hAnsi="Century Gothic" w:cs="Arial"/>
          <w:sz w:val="24"/>
          <w:szCs w:val="24"/>
          <w:lang w:val="es-ES"/>
        </w:rPr>
        <w:t xml:space="preserve">accionante </w:t>
      </w:r>
      <w:r w:rsidR="008E3F15">
        <w:rPr>
          <w:rFonts w:ascii="Century Gothic" w:eastAsia="Times New Roman" w:hAnsi="Century Gothic" w:cs="Arial"/>
          <w:sz w:val="24"/>
          <w:szCs w:val="24"/>
          <w:lang w:val="es-ES"/>
        </w:rPr>
        <w:t>Wilmar Yesid Flórez Sánchez</w:t>
      </w:r>
      <w:r w:rsidR="00F15D32" w:rsidRPr="00F15D32">
        <w:rPr>
          <w:rFonts w:ascii="Century Gothic" w:eastAsia="Times New Roman" w:hAnsi="Century Gothic" w:cs="Arial"/>
          <w:sz w:val="24"/>
          <w:szCs w:val="24"/>
          <w:lang w:val="es-ES"/>
        </w:rPr>
        <w:t xml:space="preserve">, al representante legal de la </w:t>
      </w:r>
      <w:r w:rsidR="008E3F15">
        <w:rPr>
          <w:rFonts w:ascii="Century Gothic" w:eastAsia="Times New Roman" w:hAnsi="Century Gothic" w:cs="Arial"/>
          <w:sz w:val="24"/>
          <w:szCs w:val="24"/>
          <w:lang w:val="es-ES"/>
        </w:rPr>
        <w:t>Fiduciaria la Fiduprevisora</w:t>
      </w:r>
      <w:r w:rsidR="00F15D32" w:rsidRPr="00F15D32">
        <w:rPr>
          <w:rFonts w:ascii="Century Gothic" w:eastAsia="Times New Roman" w:hAnsi="Century Gothic" w:cs="Arial"/>
          <w:sz w:val="24"/>
          <w:szCs w:val="24"/>
          <w:lang w:val="es-ES"/>
        </w:rPr>
        <w:t xml:space="preserve"> y </w:t>
      </w:r>
      <w:r w:rsidR="008E3F15">
        <w:rPr>
          <w:rFonts w:ascii="Century Gothic" w:eastAsia="Times New Roman" w:hAnsi="Century Gothic" w:cs="Arial"/>
          <w:sz w:val="24"/>
          <w:szCs w:val="24"/>
          <w:lang w:val="es-ES"/>
        </w:rPr>
        <w:t xml:space="preserve">al </w:t>
      </w:r>
      <w:r w:rsidR="005F1FDB">
        <w:rPr>
          <w:rFonts w:ascii="Century Gothic" w:eastAsia="Times New Roman" w:hAnsi="Century Gothic" w:cs="Arial"/>
          <w:sz w:val="24"/>
          <w:szCs w:val="24"/>
          <w:lang w:val="es-ES"/>
        </w:rPr>
        <w:t>s</w:t>
      </w:r>
      <w:r w:rsidR="00BD0D77">
        <w:rPr>
          <w:rFonts w:ascii="Century Gothic" w:eastAsia="Times New Roman" w:hAnsi="Century Gothic" w:cs="Arial"/>
          <w:sz w:val="24"/>
          <w:szCs w:val="24"/>
          <w:lang w:val="es-ES"/>
        </w:rPr>
        <w:t xml:space="preserve">ecretario de </w:t>
      </w:r>
      <w:r w:rsidR="005F1FDB">
        <w:rPr>
          <w:rFonts w:ascii="Century Gothic" w:eastAsia="Times New Roman" w:hAnsi="Century Gothic" w:cs="Arial"/>
          <w:sz w:val="24"/>
          <w:szCs w:val="24"/>
          <w:lang w:val="es-ES"/>
        </w:rPr>
        <w:t>e</w:t>
      </w:r>
      <w:r w:rsidR="00BD0D77">
        <w:rPr>
          <w:rFonts w:ascii="Century Gothic" w:eastAsia="Times New Roman" w:hAnsi="Century Gothic" w:cs="Arial"/>
          <w:sz w:val="24"/>
          <w:szCs w:val="24"/>
          <w:lang w:val="es-ES"/>
        </w:rPr>
        <w:t>ducación de Bogotá</w:t>
      </w:r>
      <w:r w:rsidR="00F15D32" w:rsidRPr="00F15D32">
        <w:rPr>
          <w:rFonts w:ascii="Century Gothic" w:eastAsia="Times New Roman" w:hAnsi="Century Gothic" w:cs="Arial"/>
          <w:sz w:val="24"/>
          <w:szCs w:val="24"/>
          <w:lang w:val="es-ES"/>
        </w:rPr>
        <w:t>, o a quien haga sus veces.</w:t>
      </w:r>
    </w:p>
    <w:p w14:paraId="58E8D1DE" w14:textId="77777777" w:rsidR="00F15D32" w:rsidRPr="00F15D32" w:rsidRDefault="00F15D32" w:rsidP="00F15D32">
      <w:pPr>
        <w:tabs>
          <w:tab w:val="left" w:pos="6744"/>
        </w:tabs>
        <w:spacing w:line="360" w:lineRule="auto"/>
        <w:jc w:val="both"/>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ab/>
      </w:r>
    </w:p>
    <w:p w14:paraId="76C80AE3" w14:textId="2D86A57B" w:rsidR="00F15D32" w:rsidRPr="00F15D32" w:rsidRDefault="00F301DA" w:rsidP="00F15D32">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t>CUARTO</w:t>
      </w:r>
      <w:r w:rsidRPr="00F15D32">
        <w:rPr>
          <w:rFonts w:ascii="Century Gothic" w:eastAsia="Times New Roman" w:hAnsi="Century Gothic" w:cs="Arial"/>
          <w:b/>
          <w:sz w:val="24"/>
          <w:szCs w:val="24"/>
          <w:lang w:val="es-ES"/>
        </w:rPr>
        <w:t>:</w:t>
      </w:r>
      <w:r w:rsidR="00F15D32" w:rsidRPr="00F15D32">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73568D1D"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p>
    <w:p w14:paraId="5A708C0B" w14:textId="77777777" w:rsidR="00F15D32" w:rsidRPr="00F15D32" w:rsidRDefault="00F15D32" w:rsidP="00F15D32">
      <w:pPr>
        <w:spacing w:line="360" w:lineRule="auto"/>
        <w:jc w:val="both"/>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CÓPIESE, NOTIFÍQUESE y CÚMPLASE,</w:t>
      </w:r>
    </w:p>
    <w:p w14:paraId="2AB95B3D" w14:textId="77777777" w:rsidR="00F15D32" w:rsidRPr="00F15D32" w:rsidRDefault="00F15D32" w:rsidP="00F15D32">
      <w:pPr>
        <w:spacing w:line="360" w:lineRule="auto"/>
        <w:jc w:val="both"/>
        <w:rPr>
          <w:rFonts w:ascii="Century Gothic" w:eastAsia="Times New Roman" w:hAnsi="Century Gothic" w:cs="Arial"/>
          <w:sz w:val="24"/>
          <w:szCs w:val="24"/>
          <w:lang w:val="es-ES"/>
        </w:rPr>
      </w:pPr>
    </w:p>
    <w:p w14:paraId="23EDF373" w14:textId="77777777" w:rsidR="00F15D32" w:rsidRPr="00F15D32" w:rsidRDefault="00F15D32" w:rsidP="00F15D32">
      <w:pPr>
        <w:spacing w:line="360" w:lineRule="auto"/>
        <w:jc w:val="both"/>
        <w:rPr>
          <w:rFonts w:ascii="Century Gothic" w:eastAsia="Times New Roman" w:hAnsi="Century Gothic" w:cs="Arial"/>
          <w:sz w:val="24"/>
          <w:szCs w:val="24"/>
          <w:lang w:val="es-ES"/>
        </w:rPr>
      </w:pPr>
    </w:p>
    <w:p w14:paraId="7AA156C5" w14:textId="77777777" w:rsidR="00F15D32" w:rsidRPr="00F15D32" w:rsidRDefault="00F15D32" w:rsidP="00F15D32">
      <w:pPr>
        <w:spacing w:line="360" w:lineRule="auto"/>
        <w:jc w:val="center"/>
        <w:rPr>
          <w:rFonts w:ascii="Century Gothic" w:eastAsia="Times New Roman" w:hAnsi="Century Gothic" w:cs="Arial"/>
          <w:b/>
          <w:sz w:val="24"/>
          <w:szCs w:val="24"/>
          <w:lang w:val="es-ES"/>
        </w:rPr>
      </w:pPr>
      <w:r w:rsidRPr="00F15D32">
        <w:rPr>
          <w:rFonts w:ascii="Century Gothic" w:eastAsia="Times New Roman" w:hAnsi="Century Gothic" w:cs="Arial"/>
          <w:b/>
          <w:sz w:val="24"/>
          <w:szCs w:val="24"/>
          <w:lang w:val="es-ES"/>
        </w:rPr>
        <w:t>LUIS GABRIEL AHUMADA PERDOMO</w:t>
      </w:r>
    </w:p>
    <w:p w14:paraId="1A8AB529" w14:textId="77777777" w:rsidR="00F15D32" w:rsidRPr="00F15D32" w:rsidRDefault="00F15D32" w:rsidP="00F15D32">
      <w:pPr>
        <w:spacing w:line="360" w:lineRule="auto"/>
        <w:jc w:val="center"/>
        <w:rPr>
          <w:rFonts w:ascii="Century Gothic" w:eastAsia="Times New Roman" w:hAnsi="Century Gothic" w:cs="Arial"/>
          <w:sz w:val="24"/>
          <w:szCs w:val="24"/>
          <w:lang w:val="es-ES"/>
        </w:rPr>
      </w:pPr>
      <w:r w:rsidRPr="00F15D32">
        <w:rPr>
          <w:rFonts w:ascii="Century Gothic" w:eastAsia="Times New Roman" w:hAnsi="Century Gothic" w:cs="Arial"/>
          <w:sz w:val="24"/>
          <w:szCs w:val="24"/>
          <w:lang w:val="es-ES"/>
        </w:rPr>
        <w:t>Juez</w:t>
      </w:r>
    </w:p>
    <w:p w14:paraId="5654A775" w14:textId="77777777" w:rsidR="00F15D32" w:rsidRPr="00F15D32" w:rsidRDefault="00F15D32" w:rsidP="00F15D32">
      <w:pPr>
        <w:spacing w:line="360" w:lineRule="auto"/>
        <w:rPr>
          <w:rFonts w:ascii="Century Gothic" w:eastAsia="Times New Roman" w:hAnsi="Century Gothic" w:cs="Arial"/>
          <w:sz w:val="14"/>
          <w:szCs w:val="14"/>
          <w:lang w:val="es-ES"/>
        </w:rPr>
      </w:pPr>
      <w:r w:rsidRPr="00F15D32">
        <w:rPr>
          <w:rFonts w:ascii="Century Gothic" w:eastAsia="Times New Roman" w:hAnsi="Century Gothic" w:cs="Arial"/>
          <w:sz w:val="14"/>
          <w:szCs w:val="14"/>
          <w:lang w:val="es-ES"/>
        </w:rPr>
        <w:t>AMRA</w:t>
      </w:r>
    </w:p>
    <w:p w14:paraId="08A90AE0" w14:textId="77777777" w:rsidR="00F15D32" w:rsidRPr="00F15D32" w:rsidRDefault="00F15D32" w:rsidP="00F15D32">
      <w:pPr>
        <w:rPr>
          <w:sz w:val="24"/>
          <w:szCs w:val="24"/>
          <w:lang w:val="es-ES"/>
        </w:rPr>
      </w:pPr>
    </w:p>
    <w:p w14:paraId="5812DEE8" w14:textId="77777777" w:rsidR="00F15D32" w:rsidRPr="00F15D32" w:rsidRDefault="00F15D32" w:rsidP="00F15D32">
      <w:pPr>
        <w:rPr>
          <w:sz w:val="24"/>
          <w:szCs w:val="24"/>
        </w:rPr>
      </w:pPr>
    </w:p>
    <w:p w14:paraId="66FE5893" w14:textId="77777777" w:rsidR="00F15D32" w:rsidRDefault="00F15D32"/>
    <w:sectPr w:rsidR="00F15D32" w:rsidSect="00AC34F3">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2BD51" w14:textId="77777777" w:rsidR="00397234" w:rsidRDefault="00397234" w:rsidP="00F15D32">
      <w:r>
        <w:separator/>
      </w:r>
    </w:p>
  </w:endnote>
  <w:endnote w:type="continuationSeparator" w:id="0">
    <w:p w14:paraId="6E5B95FE" w14:textId="77777777" w:rsidR="00397234" w:rsidRDefault="00397234" w:rsidP="00F15D32">
      <w:r>
        <w:continuationSeparator/>
      </w:r>
    </w:p>
  </w:endnote>
  <w:endnote w:type="continuationNotice" w:id="1">
    <w:p w14:paraId="7CC18069" w14:textId="77777777" w:rsidR="00397234" w:rsidRDefault="0039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969D8" w14:textId="77777777" w:rsidR="00397234" w:rsidRDefault="00397234" w:rsidP="00F15D32">
      <w:r>
        <w:separator/>
      </w:r>
    </w:p>
  </w:footnote>
  <w:footnote w:type="continuationSeparator" w:id="0">
    <w:p w14:paraId="1B5F4919" w14:textId="77777777" w:rsidR="00397234" w:rsidRDefault="00397234" w:rsidP="00F15D32">
      <w:r>
        <w:continuationSeparator/>
      </w:r>
    </w:p>
  </w:footnote>
  <w:footnote w:type="continuationNotice" w:id="1">
    <w:p w14:paraId="327FEF4C" w14:textId="77777777" w:rsidR="00397234" w:rsidRDefault="00397234"/>
  </w:footnote>
  <w:footnote w:id="2">
    <w:p w14:paraId="46DB92AC" w14:textId="77777777" w:rsidR="00F301DA" w:rsidRPr="005C6589" w:rsidRDefault="00F301DA" w:rsidP="00F301DA">
      <w:pPr>
        <w:pStyle w:val="Textoindependiente"/>
        <w:spacing w:after="0" w:line="276" w:lineRule="auto"/>
        <w:ind w:right="51"/>
        <w:jc w:val="both"/>
        <w:rPr>
          <w:rFonts w:ascii="Century Gothic" w:hAnsi="Century Gothic"/>
          <w:sz w:val="20"/>
          <w:lang w:val="es-ES"/>
        </w:rPr>
      </w:pPr>
      <w:r w:rsidRPr="005C6589">
        <w:rPr>
          <w:rStyle w:val="Refdenotaalpie"/>
          <w:rFonts w:ascii="Century Gothic" w:hAnsi="Century Gothic"/>
          <w:sz w:val="20"/>
        </w:rPr>
        <w:footnoteRef/>
      </w:r>
      <w:r w:rsidRPr="005C6589">
        <w:rPr>
          <w:rFonts w:ascii="Century Gothic" w:hAnsi="Century Gothic"/>
          <w:sz w:val="20"/>
        </w:rPr>
        <w:t xml:space="preserve"> </w:t>
      </w:r>
      <w:r w:rsidRPr="005C6589">
        <w:rPr>
          <w:rFonts w:ascii="Century Gothic" w:hAnsi="Century Gothic"/>
          <w:sz w:val="20"/>
          <w:lang w:val="es-ES"/>
        </w:rPr>
        <w:t>En la solicitud de tutela se formularon las siguientes pretensiones:</w:t>
      </w:r>
    </w:p>
    <w:p w14:paraId="7096A7D9" w14:textId="77777777" w:rsidR="00F301DA" w:rsidRPr="005C6589" w:rsidRDefault="00F301DA" w:rsidP="00F301DA">
      <w:pPr>
        <w:pStyle w:val="Textoindependiente"/>
        <w:spacing w:after="0"/>
        <w:ind w:right="51"/>
        <w:jc w:val="both"/>
        <w:rPr>
          <w:rFonts w:ascii="Century Gothic" w:hAnsi="Century Gothic" w:cs="Arial"/>
          <w:i/>
          <w:sz w:val="20"/>
          <w:lang w:val="es-CO"/>
        </w:rPr>
      </w:pPr>
    </w:p>
    <w:p w14:paraId="5EB22817" w14:textId="07C1AF01" w:rsidR="00F301DA" w:rsidRDefault="00F301DA" w:rsidP="00F301DA">
      <w:pPr>
        <w:pStyle w:val="Textoindependiente"/>
        <w:ind w:right="51"/>
        <w:jc w:val="both"/>
        <w:rPr>
          <w:rFonts w:ascii="Century Gothic" w:hAnsi="Century Gothic" w:cs="Arial"/>
          <w:i/>
          <w:sz w:val="20"/>
          <w:lang w:val="es-CO"/>
        </w:rPr>
      </w:pPr>
      <w:r w:rsidRPr="005C6589">
        <w:rPr>
          <w:rFonts w:ascii="Century Gothic" w:hAnsi="Century Gothic" w:cs="Arial"/>
          <w:i/>
          <w:sz w:val="20"/>
          <w:lang w:val="es-CO"/>
        </w:rPr>
        <w:t>“</w:t>
      </w:r>
      <w:r>
        <w:rPr>
          <w:rFonts w:ascii="Century Gothic" w:hAnsi="Century Gothic" w:cs="Arial"/>
          <w:i/>
          <w:sz w:val="20"/>
          <w:lang w:val="es-CO"/>
        </w:rPr>
        <w:t xml:space="preserve">Teniendo en cuenta las anteriores consideraciones, comedidamente solicito señor Juez, se tutele los Derechos Fundamentales de Petición, el de Seguridad Social y en virtud de estos se ordene al Fondo Nacional de Prestaciones Sociales del Magisterio y a la FIDUCIARIA LA PREVISORA. </w:t>
      </w:r>
    </w:p>
    <w:p w14:paraId="2C636725" w14:textId="77777777" w:rsidR="00F301DA" w:rsidRDefault="00F301DA" w:rsidP="00F301DA">
      <w:pPr>
        <w:pStyle w:val="Textoindependiente"/>
        <w:ind w:right="51"/>
        <w:jc w:val="both"/>
        <w:rPr>
          <w:rFonts w:ascii="Century Gothic" w:hAnsi="Century Gothic" w:cs="Arial"/>
          <w:i/>
          <w:sz w:val="20"/>
          <w:lang w:val="es-CO"/>
        </w:rPr>
      </w:pPr>
    </w:p>
    <w:p w14:paraId="73B8E8B9" w14:textId="77777777" w:rsidR="00F301DA" w:rsidRPr="000A0FA8" w:rsidRDefault="00F301DA" w:rsidP="00F301DA">
      <w:pPr>
        <w:pStyle w:val="Textoindependiente"/>
        <w:numPr>
          <w:ilvl w:val="0"/>
          <w:numId w:val="2"/>
        </w:numPr>
        <w:ind w:right="51"/>
        <w:jc w:val="both"/>
        <w:rPr>
          <w:rFonts w:ascii="Century Gothic" w:hAnsi="Century Gothic" w:cs="Arial"/>
          <w:bCs/>
          <w:i/>
          <w:sz w:val="20"/>
          <w:lang w:val="es-CO"/>
        </w:rPr>
      </w:pPr>
      <w:r>
        <w:rPr>
          <w:rFonts w:ascii="Century Gothic" w:hAnsi="Century Gothic" w:cs="Arial"/>
          <w:i/>
          <w:sz w:val="20"/>
          <w:lang w:val="es-CO"/>
        </w:rPr>
        <w:t>Dar respuesta inmediata a la petición de pensión de jubilación que radiqué bajo el número E-2019-32552 de fecha 18 de febrero de 2019.</w:t>
      </w:r>
    </w:p>
    <w:p w14:paraId="17C4F067" w14:textId="77777777" w:rsidR="00F301DA" w:rsidRPr="009075ED" w:rsidRDefault="00F301DA" w:rsidP="00F301DA">
      <w:pPr>
        <w:pStyle w:val="Textoindependiente"/>
        <w:numPr>
          <w:ilvl w:val="0"/>
          <w:numId w:val="2"/>
        </w:numPr>
        <w:ind w:right="51"/>
        <w:jc w:val="both"/>
        <w:rPr>
          <w:rFonts w:ascii="Century Gothic" w:hAnsi="Century Gothic" w:cs="Arial"/>
          <w:bCs/>
          <w:i/>
          <w:sz w:val="20"/>
          <w:lang w:val="es-CO"/>
        </w:rPr>
      </w:pPr>
      <w:r>
        <w:rPr>
          <w:rFonts w:ascii="Century Gothic" w:hAnsi="Century Gothic" w:cs="Arial"/>
          <w:i/>
          <w:sz w:val="20"/>
          <w:lang w:val="es-CO"/>
        </w:rPr>
        <w:t>Ordenarles a las entidades demandadas resuelvan mediante Acto Administrativo idóneo de conformidad con los artículos 14, 20 y 31 de la Ley 1437 de 2011 – Código de Procedimiento Administrativo y de lo Contencioso Administrativo, la petición de reconocimiento, liquidación y pago de la pensión de jubilación”.</w:t>
      </w:r>
    </w:p>
  </w:footnote>
  <w:footnote w:id="3">
    <w:p w14:paraId="6CAEF56D" w14:textId="77777777" w:rsidR="006D30AD" w:rsidRPr="008F241E" w:rsidRDefault="006D30AD">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T-401 de 2017 M.P. Gloria Stella Ortiz Delgado</w:t>
      </w:r>
    </w:p>
  </w:footnote>
  <w:footnote w:id="4">
    <w:p w14:paraId="0F0A518F" w14:textId="77777777" w:rsidR="006D30AD" w:rsidRPr="008F241E" w:rsidRDefault="006D30AD">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T-800 de 2012 M.P. Jorge Iván Palacio Palacio.</w:t>
      </w:r>
    </w:p>
  </w:footnote>
  <w:footnote w:id="5">
    <w:p w14:paraId="19E79146" w14:textId="77777777" w:rsidR="006D30AD" w:rsidRPr="008F241E" w:rsidRDefault="006D30AD">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w:t>
      </w:r>
      <w:r w:rsidRPr="008F241E">
        <w:rPr>
          <w:rFonts w:ascii="Century Gothic" w:hAnsi="Century Gothic"/>
          <w:lang w:val="es-419"/>
        </w:rPr>
        <w:t>Ibidem</w:t>
      </w:r>
    </w:p>
  </w:footnote>
  <w:footnote w:id="6">
    <w:p w14:paraId="63BCF85A" w14:textId="77777777" w:rsidR="006D30AD" w:rsidRPr="00752F9A" w:rsidRDefault="006D30AD">
      <w:pPr>
        <w:pStyle w:val="Textonotapie"/>
        <w:rPr>
          <w:rFonts w:ascii="Century Gothic" w:hAnsi="Century Gothic"/>
          <w:sz w:val="16"/>
          <w:szCs w:val="16"/>
          <w:lang w:val="es-419"/>
        </w:rPr>
      </w:pPr>
      <w:r w:rsidRPr="008F241E">
        <w:rPr>
          <w:rStyle w:val="Refdenotaalpie"/>
          <w:rFonts w:ascii="Century Gothic" w:hAnsi="Century Gothic"/>
        </w:rPr>
        <w:footnoteRef/>
      </w:r>
      <w:r w:rsidRPr="008F241E">
        <w:rPr>
          <w:rFonts w:ascii="Century Gothic" w:hAnsi="Century Gothic"/>
        </w:rPr>
        <w:t xml:space="preserve"> Sentencia T-471 de 2017. MP. Gloria Stella Ortiz Delgado</w:t>
      </w:r>
    </w:p>
  </w:footnote>
  <w:footnote w:id="7">
    <w:p w14:paraId="6390914D" w14:textId="77777777" w:rsidR="006D30AD" w:rsidRPr="00F4445B" w:rsidRDefault="006D30AD">
      <w:pPr>
        <w:pStyle w:val="Textonotapie"/>
        <w:rPr>
          <w:lang w:val="es-419"/>
        </w:rPr>
      </w:pPr>
      <w:r w:rsidRPr="00F4445B">
        <w:rPr>
          <w:rStyle w:val="Refdenotaalpie"/>
          <w:rFonts w:ascii="Century Gothic" w:hAnsi="Century Gothic"/>
        </w:rPr>
        <w:footnoteRef/>
      </w:r>
      <w:r w:rsidRPr="00F4445B">
        <w:rPr>
          <w:rFonts w:ascii="Century Gothic" w:hAnsi="Century Gothic"/>
        </w:rPr>
        <w:t xml:space="preserve"> Sentencia T-494 de 2010. MP. Jorge Ignacio Pretelt Chaljub</w:t>
      </w:r>
    </w:p>
  </w:footnote>
  <w:footnote w:id="8">
    <w:p w14:paraId="3EB62A6D" w14:textId="77777777" w:rsidR="006D30AD" w:rsidRPr="00AA58E6" w:rsidRDefault="006D30AD" w:rsidP="00877627">
      <w:pPr>
        <w:pStyle w:val="Textonotapie"/>
        <w:jc w:val="both"/>
        <w:rPr>
          <w:rFonts w:ascii="Century Gothic" w:hAnsi="Century Gothic"/>
          <w:lang w:val="es-CO"/>
        </w:rPr>
      </w:pPr>
      <w:r w:rsidRPr="00AA58E6">
        <w:rPr>
          <w:rStyle w:val="Refdenotaalpie"/>
          <w:rFonts w:ascii="Century Gothic" w:hAnsi="Century Gothic"/>
        </w:rPr>
        <w:footnoteRef/>
      </w:r>
      <w:r w:rsidRPr="00AA58E6">
        <w:rPr>
          <w:rFonts w:ascii="Century Gothic" w:hAnsi="Century Gothic"/>
        </w:rPr>
        <w:t xml:space="preserve"> </w:t>
      </w:r>
      <w:r w:rsidRPr="00AA58E6">
        <w:rPr>
          <w:rFonts w:ascii="Century Gothic" w:hAnsi="Century Gothic"/>
          <w:color w:val="2D2D2D"/>
          <w:shd w:val="clear" w:color="auto" w:fill="FFFFFF"/>
        </w:rPr>
        <w:t>En las sentencias C-748/11 y T-167/13, esta Corte manifestó que: “</w:t>
      </w:r>
      <w:r w:rsidRPr="00AA58E6">
        <w:rPr>
          <w:rFonts w:ascii="Century Gothic" w:hAnsi="Century Gothic"/>
          <w:i/>
          <w:iCs/>
          <w:color w:val="2D2D2D"/>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AA58E6">
        <w:rPr>
          <w:rFonts w:ascii="Century Gothic" w:hAnsi="Century Gothic"/>
          <w:color w:val="2D2D2D"/>
          <w:shd w:val="clear" w:color="auto" w:fill="FFFFFF"/>
        </w:rPr>
        <w:t>En igual sentido, la sentencia C-951/14 insistió en que “</w:t>
      </w:r>
      <w:r w:rsidRPr="00AA58E6">
        <w:rPr>
          <w:rFonts w:ascii="Century Gothic" w:hAnsi="Century Gothic"/>
          <w:i/>
          <w:iCs/>
          <w:color w:val="2D2D2D"/>
          <w:shd w:val="clear" w:color="auto" w:fill="FFFFFF"/>
        </w:rPr>
        <w:t xml:space="preserve">esta Corporación se ha pronunciado en incontables ocasiones sobre el derecho de petición. En esas oportunidades ha resaltado la importancia de esa garantía para las personas, toda vez que se convierte en un derecho instrumental que facilita la protección de otros derechos, </w:t>
      </w:r>
      <w:proofErr w:type="gramStart"/>
      <w:r w:rsidRPr="00AA58E6">
        <w:rPr>
          <w:rFonts w:ascii="Century Gothic" w:hAnsi="Century Gothic"/>
          <w:i/>
          <w:iCs/>
          <w:color w:val="2D2D2D"/>
          <w:shd w:val="clear" w:color="auto" w:fill="FFFFFF"/>
        </w:rPr>
        <w:t>como</w:t>
      </w:r>
      <w:proofErr w:type="gramEnd"/>
      <w:r w:rsidRPr="00AA58E6">
        <w:rPr>
          <w:rFonts w:ascii="Century Gothic" w:hAnsi="Century Gothic"/>
          <w:i/>
          <w:iCs/>
          <w:color w:val="2D2D2D"/>
          <w:shd w:val="clear" w:color="auto" w:fill="FFFFFF"/>
        </w:rPr>
        <w:t xml:space="preserve"> por ejemplo, la </w:t>
      </w:r>
      <w:r w:rsidRPr="00AA58E6">
        <w:rPr>
          <w:rFonts w:ascii="Century Gothic" w:hAnsi="Century Gothic"/>
          <w:b/>
          <w:bCs/>
          <w:i/>
          <w:iCs/>
          <w:color w:val="2D2D2D"/>
          <w:shd w:val="clear" w:color="auto" w:fill="FFFFFF"/>
        </w:rPr>
        <w:t>participación política</w:t>
      </w:r>
      <w:r w:rsidRPr="00AA58E6">
        <w:rPr>
          <w:rFonts w:ascii="Century Gothic" w:hAnsi="Century Gothic"/>
          <w:i/>
          <w:iCs/>
          <w:color w:val="2D2D2D"/>
          <w:shd w:val="clear" w:color="auto" w:fill="FFFFFF"/>
        </w:rPr>
        <w:t>, el acceso a la información y la </w:t>
      </w:r>
      <w:r w:rsidRPr="00AA58E6">
        <w:rPr>
          <w:rFonts w:ascii="Century Gothic" w:hAnsi="Century Gothic"/>
          <w:b/>
          <w:bCs/>
          <w:i/>
          <w:iCs/>
          <w:color w:val="2D2D2D"/>
          <w:shd w:val="clear" w:color="auto" w:fill="FFFFFF"/>
        </w:rPr>
        <w:t>libertad de expresión</w:t>
      </w:r>
      <w:r w:rsidRPr="00AA58E6">
        <w:rPr>
          <w:rFonts w:ascii="Century Gothic" w:hAnsi="Century Gothic"/>
          <w:color w:val="2D2D2D"/>
          <w:shd w:val="clear" w:color="auto" w:fill="FFFFFF"/>
        </w:rPr>
        <w:t>” (negrillas en el texto).</w:t>
      </w:r>
    </w:p>
  </w:footnote>
  <w:footnote w:id="9">
    <w:p w14:paraId="6D866B71" w14:textId="77777777" w:rsidR="006D30AD" w:rsidRPr="009F423D" w:rsidRDefault="006D30AD" w:rsidP="00877627">
      <w:pPr>
        <w:pStyle w:val="Textonotapie"/>
        <w:jc w:val="both"/>
        <w:rPr>
          <w:rFonts w:ascii="Century Gothic" w:hAnsi="Century Gothic"/>
          <w:color w:val="2D2D2D"/>
          <w:shd w:val="clear" w:color="auto" w:fill="FFFFFF"/>
        </w:rPr>
      </w:pPr>
      <w:r w:rsidRPr="009F423D">
        <w:rPr>
          <w:rStyle w:val="Refdenotaalpie"/>
          <w:rFonts w:ascii="Century Gothic" w:hAnsi="Century Gothic"/>
        </w:rPr>
        <w:footnoteRef/>
      </w:r>
      <w:r w:rsidRPr="009F423D">
        <w:rPr>
          <w:rFonts w:ascii="Century Gothic" w:hAnsi="Century Gothic"/>
        </w:rPr>
        <w:t xml:space="preserve"> </w:t>
      </w:r>
      <w:r w:rsidRPr="009F423D">
        <w:rPr>
          <w:rFonts w:ascii="Century Gothic" w:hAnsi="Century Gothic"/>
          <w:color w:val="2D2D2D"/>
          <w:shd w:val="clear" w:color="auto" w:fill="FFFFFF"/>
        </w:rPr>
        <w:t>Sentencia T-376/17.</w:t>
      </w:r>
    </w:p>
  </w:footnote>
  <w:footnote w:id="10">
    <w:p w14:paraId="58D4B1B4" w14:textId="77777777" w:rsidR="006D30AD" w:rsidRPr="008C17D6" w:rsidRDefault="006D30AD" w:rsidP="00877627">
      <w:pPr>
        <w:pStyle w:val="Textonotapie"/>
        <w:jc w:val="both"/>
        <w:rPr>
          <w:rFonts w:ascii="Century Gothic" w:hAnsi="Century Gothic"/>
          <w:color w:val="2D2D2D"/>
          <w:shd w:val="clear" w:color="auto" w:fill="FFFFFF"/>
        </w:rPr>
      </w:pPr>
      <w:r w:rsidRPr="008C17D6">
        <w:rPr>
          <w:rStyle w:val="Refdenotaalpie"/>
          <w:rFonts w:ascii="Century Gothic" w:hAnsi="Century Gothic"/>
        </w:rPr>
        <w:footnoteRef/>
      </w:r>
      <w:r w:rsidRPr="008C17D6">
        <w:rPr>
          <w:rFonts w:ascii="Century Gothic" w:hAnsi="Century Gothic"/>
        </w:rPr>
        <w:t xml:space="preserve"> </w:t>
      </w:r>
      <w:r w:rsidRPr="008C17D6">
        <w:rPr>
          <w:rFonts w:ascii="Century Gothic" w:hAnsi="Century Gothic"/>
          <w:color w:val="2D2D2D"/>
          <w:shd w:val="clear" w:color="auto" w:fill="FFFFFF"/>
        </w:rPr>
        <w:t>Sentencia T-376/17.</w:t>
      </w:r>
    </w:p>
  </w:footnote>
  <w:footnote w:id="11">
    <w:p w14:paraId="6F611D39" w14:textId="32AE22F6" w:rsidR="003065ED" w:rsidRPr="00572739" w:rsidRDefault="003065ED" w:rsidP="00572739">
      <w:pPr>
        <w:pStyle w:val="Textonotapie"/>
        <w:jc w:val="both"/>
        <w:rPr>
          <w:rFonts w:ascii="Century Gothic" w:hAnsi="Century Gothic"/>
          <w:lang w:val="es-419"/>
        </w:rPr>
      </w:pPr>
      <w:r w:rsidRPr="00572739">
        <w:rPr>
          <w:rStyle w:val="Refdenotaalpie"/>
          <w:rFonts w:ascii="Century Gothic" w:hAnsi="Century Gothic"/>
        </w:rPr>
        <w:footnoteRef/>
      </w:r>
      <w:r w:rsidRPr="00572739">
        <w:rPr>
          <w:rFonts w:ascii="Century Gothic" w:hAnsi="Century Gothic"/>
        </w:rPr>
        <w:t xml:space="preserve"> </w:t>
      </w:r>
      <w:r w:rsidR="002D09D0" w:rsidRPr="00572739">
        <w:rPr>
          <w:rFonts w:ascii="Century Gothic" w:hAnsi="Century Gothic"/>
        </w:rPr>
        <w:t>Consejo de Estado,</w:t>
      </w:r>
      <w:r w:rsidR="00236EF9" w:rsidRPr="00572739">
        <w:rPr>
          <w:rFonts w:ascii="Century Gothic" w:hAnsi="Century Gothic"/>
        </w:rPr>
        <w:t xml:space="preserve"> 19 de abril de 2018 M.P. Milton </w:t>
      </w:r>
      <w:proofErr w:type="spellStart"/>
      <w:r w:rsidR="00236EF9" w:rsidRPr="00572739">
        <w:rPr>
          <w:rFonts w:ascii="Century Gothic" w:hAnsi="Century Gothic"/>
        </w:rPr>
        <w:t>Cháves</w:t>
      </w:r>
      <w:proofErr w:type="spellEnd"/>
      <w:r w:rsidR="00236EF9" w:rsidRPr="00572739">
        <w:rPr>
          <w:rFonts w:ascii="Century Gothic" w:hAnsi="Century Gothic"/>
        </w:rPr>
        <w:t xml:space="preserve"> García:</w:t>
      </w:r>
      <w:r w:rsidR="002D09D0" w:rsidRPr="00572739">
        <w:rPr>
          <w:rFonts w:ascii="Century Gothic" w:hAnsi="Century Gothic"/>
        </w:rPr>
        <w:t xml:space="preserve"> </w:t>
      </w:r>
      <w:r w:rsidR="00236EF9" w:rsidRPr="00572739">
        <w:rPr>
          <w:rFonts w:ascii="Century Gothic" w:hAnsi="Century Gothic"/>
        </w:rPr>
        <w:t xml:space="preserve">“El </w:t>
      </w:r>
      <w:r w:rsidRPr="00572739">
        <w:rPr>
          <w:rFonts w:ascii="Century Gothic" w:hAnsi="Century Gothic"/>
        </w:rPr>
        <w:t>acto administrativo complejo es aquel que para su formación requiere la reunión de varias voluntades de la misma entidad o de varias entidades que se integran con unidad de objeto y fin</w:t>
      </w:r>
      <w:r w:rsidR="00236EF9" w:rsidRPr="00572739">
        <w:rPr>
          <w:rFonts w:ascii="Century Gothic" w:hAnsi="Century Gothic"/>
        </w:rPr>
        <w:t>”</w:t>
      </w:r>
      <w:r w:rsidRPr="00572739">
        <w:rPr>
          <w:rFonts w:ascii="Century Gothic" w:hAnsi="Century Gothic"/>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80FA" w14:textId="77777777" w:rsidR="00AC34F3" w:rsidRPr="00673541" w:rsidRDefault="006F636A" w:rsidP="00AC34F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w:t>
    </w:r>
    <w:r w:rsidR="00F15D32">
      <w:rPr>
        <w:rFonts w:ascii="Century Gothic" w:eastAsiaTheme="minorHAnsi" w:hAnsi="Century Gothic" w:cs="Tahoma"/>
        <w:i/>
        <w:sz w:val="20"/>
        <w:szCs w:val="20"/>
        <w:lang w:val="es-MX" w:eastAsia="en-US"/>
      </w:rPr>
      <w:t>107</w:t>
    </w:r>
  </w:p>
  <w:p w14:paraId="242AA7C0" w14:textId="77777777" w:rsidR="00AC34F3" w:rsidRPr="00673541" w:rsidRDefault="006F636A" w:rsidP="00AC34F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13723BAE" w14:textId="77777777" w:rsidR="00AC34F3" w:rsidRPr="00673541" w:rsidRDefault="006F636A" w:rsidP="00AC34F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20684E44" w14:textId="77777777" w:rsidR="00AC34F3" w:rsidRDefault="003972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5032" w14:textId="77777777" w:rsidR="00AC34F3" w:rsidRPr="002F1FF0" w:rsidRDefault="006F636A" w:rsidP="00AC34F3">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150F078D" wp14:editId="7CA16A2F">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1BFE8A8C" w14:textId="77777777" w:rsidR="00AC34F3" w:rsidRPr="00C603AA" w:rsidRDefault="006F636A" w:rsidP="00AC34F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0F15E46B" w14:textId="77777777" w:rsidR="00AC34F3" w:rsidRPr="00C603AA" w:rsidRDefault="006F636A" w:rsidP="00AC34F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55E8A241" w14:textId="77777777" w:rsidR="00AC34F3" w:rsidRPr="00C603AA" w:rsidRDefault="006F636A" w:rsidP="00AC34F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58A57918" w14:textId="77777777" w:rsidR="00AC34F3" w:rsidRDefault="003972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51E2184A"/>
    <w:multiLevelType w:val="hybridMultilevel"/>
    <w:tmpl w:val="0420B90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32"/>
    <w:rsid w:val="00012833"/>
    <w:rsid w:val="000375B1"/>
    <w:rsid w:val="0004432E"/>
    <w:rsid w:val="00045A98"/>
    <w:rsid w:val="00053518"/>
    <w:rsid w:val="00064100"/>
    <w:rsid w:val="000776AA"/>
    <w:rsid w:val="00093069"/>
    <w:rsid w:val="000A0FA8"/>
    <w:rsid w:val="000B21D3"/>
    <w:rsid w:val="000B5588"/>
    <w:rsid w:val="000B78DC"/>
    <w:rsid w:val="000C6BFA"/>
    <w:rsid w:val="000E09D9"/>
    <w:rsid w:val="000E1700"/>
    <w:rsid w:val="000E4342"/>
    <w:rsid w:val="0012162F"/>
    <w:rsid w:val="00121BE2"/>
    <w:rsid w:val="00140732"/>
    <w:rsid w:val="00143288"/>
    <w:rsid w:val="00157ACD"/>
    <w:rsid w:val="00166208"/>
    <w:rsid w:val="00172299"/>
    <w:rsid w:val="001745ED"/>
    <w:rsid w:val="001A2FCA"/>
    <w:rsid w:val="001B17D9"/>
    <w:rsid w:val="001B1C54"/>
    <w:rsid w:val="001C498D"/>
    <w:rsid w:val="001C7060"/>
    <w:rsid w:val="001F03EF"/>
    <w:rsid w:val="001F2381"/>
    <w:rsid w:val="001F6DF6"/>
    <w:rsid w:val="00202BEF"/>
    <w:rsid w:val="0020661F"/>
    <w:rsid w:val="00206FA9"/>
    <w:rsid w:val="00236EF9"/>
    <w:rsid w:val="002411D2"/>
    <w:rsid w:val="00251304"/>
    <w:rsid w:val="00255740"/>
    <w:rsid w:val="002673B8"/>
    <w:rsid w:val="00276BF8"/>
    <w:rsid w:val="00281669"/>
    <w:rsid w:val="002A663A"/>
    <w:rsid w:val="002B421A"/>
    <w:rsid w:val="002B42E7"/>
    <w:rsid w:val="002D09D0"/>
    <w:rsid w:val="002D3B58"/>
    <w:rsid w:val="002F0A04"/>
    <w:rsid w:val="002F3900"/>
    <w:rsid w:val="002F477B"/>
    <w:rsid w:val="002F7F64"/>
    <w:rsid w:val="00302607"/>
    <w:rsid w:val="003049F6"/>
    <w:rsid w:val="00305998"/>
    <w:rsid w:val="003065ED"/>
    <w:rsid w:val="003067DE"/>
    <w:rsid w:val="0030697B"/>
    <w:rsid w:val="00316C72"/>
    <w:rsid w:val="003238A7"/>
    <w:rsid w:val="003260C2"/>
    <w:rsid w:val="00336AE4"/>
    <w:rsid w:val="00351ADE"/>
    <w:rsid w:val="003622AD"/>
    <w:rsid w:val="0036261E"/>
    <w:rsid w:val="00364FFA"/>
    <w:rsid w:val="003771BB"/>
    <w:rsid w:val="00380A8A"/>
    <w:rsid w:val="00386F4B"/>
    <w:rsid w:val="00397234"/>
    <w:rsid w:val="003A17AE"/>
    <w:rsid w:val="003A7D38"/>
    <w:rsid w:val="003B0B9B"/>
    <w:rsid w:val="003B6715"/>
    <w:rsid w:val="003C7CC2"/>
    <w:rsid w:val="003D032B"/>
    <w:rsid w:val="003F41DB"/>
    <w:rsid w:val="0040110A"/>
    <w:rsid w:val="0041098E"/>
    <w:rsid w:val="00415A0D"/>
    <w:rsid w:val="0046002E"/>
    <w:rsid w:val="0047178A"/>
    <w:rsid w:val="00481A40"/>
    <w:rsid w:val="00495268"/>
    <w:rsid w:val="004A12D3"/>
    <w:rsid w:val="004B34EF"/>
    <w:rsid w:val="004B5732"/>
    <w:rsid w:val="004C11F5"/>
    <w:rsid w:val="004C282D"/>
    <w:rsid w:val="004D1477"/>
    <w:rsid w:val="004E1DCD"/>
    <w:rsid w:val="00506276"/>
    <w:rsid w:val="005068D7"/>
    <w:rsid w:val="00506D5E"/>
    <w:rsid w:val="005076D6"/>
    <w:rsid w:val="00517D34"/>
    <w:rsid w:val="005227AF"/>
    <w:rsid w:val="005659DD"/>
    <w:rsid w:val="00572739"/>
    <w:rsid w:val="00580E7A"/>
    <w:rsid w:val="005A3493"/>
    <w:rsid w:val="005B5725"/>
    <w:rsid w:val="005D739C"/>
    <w:rsid w:val="005F1FDB"/>
    <w:rsid w:val="005F6E67"/>
    <w:rsid w:val="00612350"/>
    <w:rsid w:val="00614C54"/>
    <w:rsid w:val="006235C0"/>
    <w:rsid w:val="00623801"/>
    <w:rsid w:val="0062500B"/>
    <w:rsid w:val="00632D73"/>
    <w:rsid w:val="00637B8B"/>
    <w:rsid w:val="0064166E"/>
    <w:rsid w:val="00646F0B"/>
    <w:rsid w:val="0065294D"/>
    <w:rsid w:val="006674B8"/>
    <w:rsid w:val="0069221D"/>
    <w:rsid w:val="006A28FE"/>
    <w:rsid w:val="006A329C"/>
    <w:rsid w:val="006C2D63"/>
    <w:rsid w:val="006D30AD"/>
    <w:rsid w:val="006F636A"/>
    <w:rsid w:val="006F7D49"/>
    <w:rsid w:val="0070023F"/>
    <w:rsid w:val="00713C77"/>
    <w:rsid w:val="0071553A"/>
    <w:rsid w:val="00740B1D"/>
    <w:rsid w:val="007418CE"/>
    <w:rsid w:val="00742FE8"/>
    <w:rsid w:val="00754E17"/>
    <w:rsid w:val="00756D2D"/>
    <w:rsid w:val="0076775D"/>
    <w:rsid w:val="007906E7"/>
    <w:rsid w:val="007B1C3C"/>
    <w:rsid w:val="007C6E58"/>
    <w:rsid w:val="007D0760"/>
    <w:rsid w:val="007D3CDD"/>
    <w:rsid w:val="007D6A57"/>
    <w:rsid w:val="00800A0A"/>
    <w:rsid w:val="00823B62"/>
    <w:rsid w:val="00834343"/>
    <w:rsid w:val="00835833"/>
    <w:rsid w:val="008361F9"/>
    <w:rsid w:val="00843150"/>
    <w:rsid w:val="008477B2"/>
    <w:rsid w:val="00850DF0"/>
    <w:rsid w:val="00854376"/>
    <w:rsid w:val="00857F70"/>
    <w:rsid w:val="00866FB6"/>
    <w:rsid w:val="00875C86"/>
    <w:rsid w:val="008814CE"/>
    <w:rsid w:val="00884E0A"/>
    <w:rsid w:val="008968C0"/>
    <w:rsid w:val="008A04F6"/>
    <w:rsid w:val="008A26BF"/>
    <w:rsid w:val="008A2C1F"/>
    <w:rsid w:val="008C5B10"/>
    <w:rsid w:val="008C7CCF"/>
    <w:rsid w:val="008D7ADD"/>
    <w:rsid w:val="008E2588"/>
    <w:rsid w:val="008E3F15"/>
    <w:rsid w:val="008E5266"/>
    <w:rsid w:val="008E7E9B"/>
    <w:rsid w:val="008F1474"/>
    <w:rsid w:val="009075ED"/>
    <w:rsid w:val="00917F2E"/>
    <w:rsid w:val="00965EC8"/>
    <w:rsid w:val="00967E53"/>
    <w:rsid w:val="00971FE4"/>
    <w:rsid w:val="00976E72"/>
    <w:rsid w:val="00980A89"/>
    <w:rsid w:val="00983D4A"/>
    <w:rsid w:val="009B72C2"/>
    <w:rsid w:val="009C06EC"/>
    <w:rsid w:val="009C476A"/>
    <w:rsid w:val="009F7C13"/>
    <w:rsid w:val="00A03E89"/>
    <w:rsid w:val="00A26DB5"/>
    <w:rsid w:val="00A27FC1"/>
    <w:rsid w:val="00A3103E"/>
    <w:rsid w:val="00A3191D"/>
    <w:rsid w:val="00A3246B"/>
    <w:rsid w:val="00A46FA4"/>
    <w:rsid w:val="00A52849"/>
    <w:rsid w:val="00A531A0"/>
    <w:rsid w:val="00A56918"/>
    <w:rsid w:val="00A57BCD"/>
    <w:rsid w:val="00A612A8"/>
    <w:rsid w:val="00A62072"/>
    <w:rsid w:val="00A76067"/>
    <w:rsid w:val="00A77694"/>
    <w:rsid w:val="00A77C0B"/>
    <w:rsid w:val="00A845BF"/>
    <w:rsid w:val="00A93D09"/>
    <w:rsid w:val="00AA7B61"/>
    <w:rsid w:val="00AE07C8"/>
    <w:rsid w:val="00AF56C0"/>
    <w:rsid w:val="00B011D4"/>
    <w:rsid w:val="00B03E37"/>
    <w:rsid w:val="00B133CA"/>
    <w:rsid w:val="00B25EB2"/>
    <w:rsid w:val="00B30EE4"/>
    <w:rsid w:val="00B34BFD"/>
    <w:rsid w:val="00B34D65"/>
    <w:rsid w:val="00B3697E"/>
    <w:rsid w:val="00B4022A"/>
    <w:rsid w:val="00B61DC4"/>
    <w:rsid w:val="00B82D4C"/>
    <w:rsid w:val="00BB5582"/>
    <w:rsid w:val="00BC0A06"/>
    <w:rsid w:val="00BD0D77"/>
    <w:rsid w:val="00BD729C"/>
    <w:rsid w:val="00BE3123"/>
    <w:rsid w:val="00BF3A9D"/>
    <w:rsid w:val="00C04338"/>
    <w:rsid w:val="00C21D2F"/>
    <w:rsid w:val="00C31BBB"/>
    <w:rsid w:val="00C334BA"/>
    <w:rsid w:val="00C443A9"/>
    <w:rsid w:val="00C45C07"/>
    <w:rsid w:val="00C471AD"/>
    <w:rsid w:val="00C50588"/>
    <w:rsid w:val="00C527EC"/>
    <w:rsid w:val="00C67A8B"/>
    <w:rsid w:val="00C7259F"/>
    <w:rsid w:val="00C873AC"/>
    <w:rsid w:val="00CA21D1"/>
    <w:rsid w:val="00CB18F0"/>
    <w:rsid w:val="00CD34CE"/>
    <w:rsid w:val="00CD5EDF"/>
    <w:rsid w:val="00CD77C0"/>
    <w:rsid w:val="00CD7D31"/>
    <w:rsid w:val="00CD7D7B"/>
    <w:rsid w:val="00CF1EA5"/>
    <w:rsid w:val="00CF6655"/>
    <w:rsid w:val="00D011E2"/>
    <w:rsid w:val="00D0121B"/>
    <w:rsid w:val="00D128F1"/>
    <w:rsid w:val="00D14DF4"/>
    <w:rsid w:val="00D15D9E"/>
    <w:rsid w:val="00D214B1"/>
    <w:rsid w:val="00D24EBC"/>
    <w:rsid w:val="00D30718"/>
    <w:rsid w:val="00D433C5"/>
    <w:rsid w:val="00D517AA"/>
    <w:rsid w:val="00D63955"/>
    <w:rsid w:val="00D74A81"/>
    <w:rsid w:val="00D74DFF"/>
    <w:rsid w:val="00D77822"/>
    <w:rsid w:val="00D90ACD"/>
    <w:rsid w:val="00DA16F9"/>
    <w:rsid w:val="00DC31C2"/>
    <w:rsid w:val="00DF31EE"/>
    <w:rsid w:val="00DF50F3"/>
    <w:rsid w:val="00E272D2"/>
    <w:rsid w:val="00E6750D"/>
    <w:rsid w:val="00E725D3"/>
    <w:rsid w:val="00E84B9C"/>
    <w:rsid w:val="00E862B6"/>
    <w:rsid w:val="00EB38E1"/>
    <w:rsid w:val="00EB48B2"/>
    <w:rsid w:val="00EC2763"/>
    <w:rsid w:val="00EC70D0"/>
    <w:rsid w:val="00EC7653"/>
    <w:rsid w:val="00ED05B2"/>
    <w:rsid w:val="00EF114C"/>
    <w:rsid w:val="00EF72F9"/>
    <w:rsid w:val="00F1365B"/>
    <w:rsid w:val="00F15D32"/>
    <w:rsid w:val="00F16965"/>
    <w:rsid w:val="00F301DA"/>
    <w:rsid w:val="00F407BA"/>
    <w:rsid w:val="00F442FB"/>
    <w:rsid w:val="00F53DB8"/>
    <w:rsid w:val="00F549F5"/>
    <w:rsid w:val="00F54A8B"/>
    <w:rsid w:val="00F64F06"/>
    <w:rsid w:val="00F7130D"/>
    <w:rsid w:val="00F73B53"/>
    <w:rsid w:val="00F73F6E"/>
    <w:rsid w:val="00F761CA"/>
    <w:rsid w:val="00F76CD5"/>
    <w:rsid w:val="00F862EB"/>
    <w:rsid w:val="00FB45BB"/>
    <w:rsid w:val="00FC3709"/>
    <w:rsid w:val="00FC6384"/>
    <w:rsid w:val="00FE00B8"/>
    <w:rsid w:val="00FE3A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4D5F"/>
  <w15:chartTrackingRefBased/>
  <w15:docId w15:val="{EECFCA49-985C-4D41-A38C-5AA7CD3F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5D32"/>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F15D32"/>
    <w:rPr>
      <w:rFonts w:ascii="Arial" w:eastAsia="Times New Roman" w:hAnsi="Arial" w:cs="Times New Roman"/>
      <w:sz w:val="24"/>
      <w:szCs w:val="20"/>
      <w:lang w:val="x-none"/>
    </w:rPr>
  </w:style>
  <w:style w:type="paragraph" w:styleId="Textonotapie">
    <w:name w:val="footnote text"/>
    <w:basedOn w:val="Normal"/>
    <w:link w:val="TextonotapieCar"/>
    <w:uiPriority w:val="99"/>
    <w:unhideWhenUsed/>
    <w:rsid w:val="00F15D32"/>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F15D32"/>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F15D32"/>
    <w:rPr>
      <w:vertAlign w:val="superscript"/>
    </w:rPr>
  </w:style>
  <w:style w:type="paragraph" w:styleId="Encabezado">
    <w:name w:val="header"/>
    <w:basedOn w:val="Normal"/>
    <w:link w:val="EncabezadoCar"/>
    <w:uiPriority w:val="99"/>
    <w:unhideWhenUsed/>
    <w:rsid w:val="00F15D32"/>
    <w:pPr>
      <w:tabs>
        <w:tab w:val="center" w:pos="4252"/>
        <w:tab w:val="right" w:pos="8504"/>
      </w:tabs>
    </w:pPr>
  </w:style>
  <w:style w:type="character" w:customStyle="1" w:styleId="EncabezadoCar">
    <w:name w:val="Encabezado Car"/>
    <w:basedOn w:val="Fuentedeprrafopredeter"/>
    <w:link w:val="Encabezado"/>
    <w:uiPriority w:val="99"/>
    <w:rsid w:val="00F15D32"/>
  </w:style>
  <w:style w:type="paragraph" w:styleId="Piedepgina">
    <w:name w:val="footer"/>
    <w:basedOn w:val="Normal"/>
    <w:link w:val="PiedepginaCar"/>
    <w:uiPriority w:val="99"/>
    <w:unhideWhenUsed/>
    <w:rsid w:val="00F15D32"/>
    <w:pPr>
      <w:tabs>
        <w:tab w:val="center" w:pos="4252"/>
        <w:tab w:val="right" w:pos="8504"/>
      </w:tabs>
    </w:pPr>
  </w:style>
  <w:style w:type="character" w:customStyle="1" w:styleId="PiedepginaCar">
    <w:name w:val="Pie de página Car"/>
    <w:basedOn w:val="Fuentedeprrafopredeter"/>
    <w:link w:val="Piedepgina"/>
    <w:uiPriority w:val="99"/>
    <w:rsid w:val="00F15D32"/>
  </w:style>
  <w:style w:type="table" w:styleId="Tablaconcuadrcula">
    <w:name w:val="Table Grid"/>
    <w:basedOn w:val="Tablanormal"/>
    <w:uiPriority w:val="39"/>
    <w:rsid w:val="006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30AD"/>
    <w:rPr>
      <w:color w:val="0563C1" w:themeColor="hyperlink"/>
      <w:u w:val="single"/>
    </w:rPr>
  </w:style>
  <w:style w:type="character" w:styleId="Mencinsinresolver">
    <w:name w:val="Unresolved Mention"/>
    <w:basedOn w:val="Fuentedeprrafopredeter"/>
    <w:uiPriority w:val="99"/>
    <w:semiHidden/>
    <w:unhideWhenUsed/>
    <w:rsid w:val="005D7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ilmarflorez4@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3329</Words>
  <Characters>18312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2020-06-12T20:55:00Z</dcterms:created>
  <dcterms:modified xsi:type="dcterms:W3CDTF">2020-06-12T20:55:00Z</dcterms:modified>
</cp:coreProperties>
</file>