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6350"/>
      </w:tblGrid>
      <w:tr w:rsidR="00765EC6" w:rsidRPr="00403321" w:rsidTr="007F6D98">
        <w:tc>
          <w:tcPr>
            <w:tcW w:w="2581" w:type="dxa"/>
            <w:vAlign w:val="center"/>
          </w:tcPr>
          <w:p w:rsidR="00765EC6" w:rsidRPr="00403321" w:rsidRDefault="00765EC6" w:rsidP="00C203E0">
            <w:pPr>
              <w:spacing w:line="360" w:lineRule="auto"/>
              <w:jc w:val="both"/>
              <w:rPr>
                <w:rFonts w:ascii="Century Gothic" w:hAnsi="Century Gothic" w:cs="Tahoma"/>
                <w:color w:val="auto"/>
                <w:lang w:val="es-MX"/>
              </w:rPr>
            </w:pPr>
            <w:bookmarkStart w:id="0" w:name="_GoBack"/>
            <w:bookmarkEnd w:id="0"/>
            <w:r w:rsidRPr="00403321">
              <w:rPr>
                <w:rFonts w:ascii="Century Gothic" w:hAnsi="Century Gothic" w:cs="Tahoma"/>
                <w:color w:val="auto"/>
                <w:lang w:val="es-MX"/>
              </w:rPr>
              <w:t>CIUDAD Y FECHA</w:t>
            </w:r>
          </w:p>
        </w:tc>
        <w:tc>
          <w:tcPr>
            <w:tcW w:w="6350" w:type="dxa"/>
          </w:tcPr>
          <w:p w:rsidR="00765EC6" w:rsidRPr="00403321" w:rsidRDefault="00765EC6" w:rsidP="00403321">
            <w:pPr>
              <w:spacing w:line="360" w:lineRule="auto"/>
              <w:jc w:val="both"/>
              <w:rPr>
                <w:rFonts w:ascii="Century Gothic" w:hAnsi="Century Gothic" w:cs="Tahoma"/>
                <w:b/>
                <w:color w:val="auto"/>
                <w:lang w:val="es-MX"/>
              </w:rPr>
            </w:pPr>
            <w:r w:rsidRPr="00403321">
              <w:rPr>
                <w:rFonts w:ascii="Century Gothic" w:hAnsi="Century Gothic" w:cs="Tahoma"/>
                <w:b/>
                <w:color w:val="auto"/>
                <w:lang w:val="es-MX"/>
              </w:rPr>
              <w:t xml:space="preserve">Bogotá, D.C., </w:t>
            </w:r>
            <w:r w:rsidR="00403321" w:rsidRPr="00403321">
              <w:rPr>
                <w:rFonts w:ascii="Century Gothic" w:hAnsi="Century Gothic" w:cs="Tahoma"/>
                <w:b/>
                <w:color w:val="auto"/>
                <w:lang w:val="es-MX"/>
              </w:rPr>
              <w:t xml:space="preserve">seis </w:t>
            </w:r>
            <w:r w:rsidR="00A03C98" w:rsidRPr="00403321">
              <w:rPr>
                <w:rFonts w:ascii="Century Gothic" w:hAnsi="Century Gothic" w:cs="Tahoma"/>
                <w:b/>
                <w:color w:val="auto"/>
                <w:lang w:val="es-MX"/>
              </w:rPr>
              <w:t>(</w:t>
            </w:r>
            <w:r w:rsidR="00403321" w:rsidRPr="00403321">
              <w:rPr>
                <w:rFonts w:ascii="Century Gothic" w:hAnsi="Century Gothic" w:cs="Tahoma"/>
                <w:b/>
                <w:color w:val="auto"/>
                <w:lang w:val="es-MX"/>
              </w:rPr>
              <w:t>06</w:t>
            </w:r>
            <w:r w:rsidR="00A03C98" w:rsidRPr="00403321">
              <w:rPr>
                <w:rFonts w:ascii="Century Gothic" w:hAnsi="Century Gothic" w:cs="Tahoma"/>
                <w:b/>
                <w:color w:val="auto"/>
                <w:lang w:val="es-MX"/>
              </w:rPr>
              <w:t>)</w:t>
            </w:r>
            <w:r w:rsidR="00703B4A" w:rsidRPr="00403321">
              <w:rPr>
                <w:rFonts w:ascii="Century Gothic" w:hAnsi="Century Gothic" w:cs="Tahoma"/>
                <w:b/>
                <w:color w:val="auto"/>
                <w:lang w:val="es-MX"/>
              </w:rPr>
              <w:t xml:space="preserve"> de julio de dos mil veinte (2020)</w:t>
            </w:r>
          </w:p>
        </w:tc>
      </w:tr>
      <w:tr w:rsidR="00765EC6" w:rsidRPr="00403321" w:rsidTr="007F6D98">
        <w:tc>
          <w:tcPr>
            <w:tcW w:w="2581" w:type="dxa"/>
            <w:vAlign w:val="center"/>
          </w:tcPr>
          <w:p w:rsidR="00765EC6" w:rsidRPr="00403321" w:rsidRDefault="00765EC6" w:rsidP="00C203E0">
            <w:pPr>
              <w:spacing w:line="360" w:lineRule="auto"/>
              <w:jc w:val="both"/>
              <w:rPr>
                <w:rFonts w:ascii="Century Gothic" w:hAnsi="Century Gothic" w:cs="Tahoma"/>
                <w:color w:val="auto"/>
                <w:lang w:val="es-MX"/>
              </w:rPr>
            </w:pPr>
            <w:r w:rsidRPr="00403321">
              <w:rPr>
                <w:rFonts w:ascii="Century Gothic" w:hAnsi="Century Gothic" w:cs="Tahoma"/>
                <w:color w:val="auto"/>
                <w:lang w:val="es-MX"/>
              </w:rPr>
              <w:t>REFERENCIA</w:t>
            </w:r>
          </w:p>
        </w:tc>
        <w:tc>
          <w:tcPr>
            <w:tcW w:w="6350" w:type="dxa"/>
          </w:tcPr>
          <w:p w:rsidR="00765EC6" w:rsidRPr="00403321" w:rsidRDefault="00765EC6" w:rsidP="00C203E0">
            <w:pPr>
              <w:spacing w:line="360" w:lineRule="auto"/>
              <w:jc w:val="both"/>
              <w:rPr>
                <w:rFonts w:ascii="Century Gothic" w:hAnsi="Century Gothic" w:cs="Tahoma"/>
                <w:b/>
                <w:color w:val="auto"/>
                <w:lang w:val="es-MX"/>
              </w:rPr>
            </w:pPr>
            <w:r w:rsidRPr="00403321">
              <w:rPr>
                <w:rFonts w:ascii="Century Gothic" w:hAnsi="Century Gothic" w:cs="Tahoma"/>
                <w:b/>
                <w:color w:val="auto"/>
                <w:lang w:val="es-MX"/>
              </w:rPr>
              <w:t>Expediente No. 110013336034</w:t>
            </w:r>
            <w:r w:rsidRPr="00403321">
              <w:rPr>
                <w:rFonts w:ascii="Century Gothic" w:hAnsi="Century Gothic" w:cs="Tahoma"/>
                <w:b/>
                <w:color w:val="auto"/>
                <w:lang w:val="es-MX"/>
              </w:rPr>
              <w:fldChar w:fldCharType="begin"/>
            </w:r>
            <w:r w:rsidRPr="00403321">
              <w:rPr>
                <w:rFonts w:ascii="Century Gothic" w:hAnsi="Century Gothic" w:cs="Tahoma"/>
                <w:b/>
                <w:color w:val="auto"/>
                <w:lang w:val="es-MX"/>
              </w:rPr>
              <w:instrText xml:space="preserve"> MERGEFIELD Año </w:instrText>
            </w:r>
            <w:r w:rsidRPr="00403321">
              <w:rPr>
                <w:rFonts w:ascii="Century Gothic" w:hAnsi="Century Gothic" w:cs="Tahoma"/>
                <w:b/>
                <w:color w:val="auto"/>
                <w:lang w:val="es-MX"/>
              </w:rPr>
              <w:fldChar w:fldCharType="separate"/>
            </w:r>
            <w:r w:rsidRPr="00403321">
              <w:rPr>
                <w:rFonts w:ascii="Century Gothic" w:hAnsi="Century Gothic" w:cs="Tahoma"/>
                <w:b/>
                <w:noProof/>
                <w:color w:val="auto"/>
                <w:lang w:val="es-MX"/>
              </w:rPr>
              <w:t>2020</w:t>
            </w:r>
            <w:r w:rsidRPr="00403321">
              <w:rPr>
                <w:rFonts w:ascii="Century Gothic" w:hAnsi="Century Gothic" w:cs="Tahoma"/>
                <w:b/>
                <w:color w:val="auto"/>
                <w:lang w:val="es-MX"/>
              </w:rPr>
              <w:fldChar w:fldCharType="end"/>
            </w:r>
            <w:r w:rsidRPr="00403321">
              <w:rPr>
                <w:rFonts w:ascii="Century Gothic" w:hAnsi="Century Gothic" w:cs="Tahoma"/>
                <w:b/>
                <w:color w:val="auto"/>
                <w:lang w:val="es-MX"/>
              </w:rPr>
              <w:t>00</w:t>
            </w:r>
            <w:r w:rsidRPr="00403321">
              <w:rPr>
                <w:rFonts w:ascii="Century Gothic" w:hAnsi="Century Gothic" w:cs="Tahoma"/>
                <w:b/>
                <w:color w:val="auto"/>
                <w:lang w:val="es-MX"/>
              </w:rPr>
              <w:fldChar w:fldCharType="begin"/>
            </w:r>
            <w:r w:rsidRPr="00403321">
              <w:rPr>
                <w:rFonts w:ascii="Century Gothic" w:hAnsi="Century Gothic" w:cs="Tahoma"/>
                <w:b/>
                <w:color w:val="auto"/>
                <w:lang w:val="es-MX"/>
              </w:rPr>
              <w:instrText xml:space="preserve"> MERGEFIELD radicado </w:instrText>
            </w:r>
            <w:r w:rsidRPr="00403321">
              <w:rPr>
                <w:rFonts w:ascii="Century Gothic" w:hAnsi="Century Gothic" w:cs="Tahoma"/>
                <w:b/>
                <w:color w:val="auto"/>
                <w:lang w:val="es-MX"/>
              </w:rPr>
              <w:fldChar w:fldCharType="separate"/>
            </w:r>
            <w:r w:rsidRPr="00403321">
              <w:rPr>
                <w:rFonts w:ascii="Century Gothic" w:hAnsi="Century Gothic" w:cs="Tahoma"/>
                <w:b/>
                <w:noProof/>
                <w:color w:val="auto"/>
                <w:lang w:val="es-MX"/>
              </w:rPr>
              <w:t>125</w:t>
            </w:r>
            <w:r w:rsidRPr="00403321">
              <w:rPr>
                <w:rFonts w:ascii="Century Gothic" w:hAnsi="Century Gothic" w:cs="Tahoma"/>
                <w:b/>
                <w:color w:val="auto"/>
                <w:lang w:val="es-MX"/>
              </w:rPr>
              <w:fldChar w:fldCharType="end"/>
            </w:r>
            <w:r w:rsidRPr="00403321">
              <w:rPr>
                <w:rFonts w:ascii="Century Gothic" w:hAnsi="Century Gothic" w:cs="Tahoma"/>
                <w:b/>
                <w:color w:val="auto"/>
                <w:lang w:val="es-MX"/>
              </w:rPr>
              <w:t>00</w:t>
            </w:r>
          </w:p>
        </w:tc>
      </w:tr>
      <w:tr w:rsidR="00765EC6" w:rsidRPr="00403321" w:rsidTr="007F6D98">
        <w:tc>
          <w:tcPr>
            <w:tcW w:w="2581" w:type="dxa"/>
            <w:vAlign w:val="center"/>
          </w:tcPr>
          <w:p w:rsidR="00765EC6" w:rsidRPr="00403321" w:rsidRDefault="00765EC6" w:rsidP="00C203E0">
            <w:pPr>
              <w:spacing w:line="360" w:lineRule="auto"/>
              <w:jc w:val="both"/>
              <w:rPr>
                <w:rFonts w:ascii="Century Gothic" w:hAnsi="Century Gothic" w:cs="Tahoma"/>
                <w:color w:val="auto"/>
                <w:lang w:val="es-MX"/>
              </w:rPr>
            </w:pPr>
            <w:r w:rsidRPr="00403321">
              <w:rPr>
                <w:rFonts w:ascii="Century Gothic" w:hAnsi="Century Gothic" w:cs="Tahoma"/>
                <w:color w:val="auto"/>
                <w:lang w:val="es-MX"/>
              </w:rPr>
              <w:t>DEMANDANTE</w:t>
            </w:r>
          </w:p>
        </w:tc>
        <w:tc>
          <w:tcPr>
            <w:tcW w:w="6350" w:type="dxa"/>
          </w:tcPr>
          <w:p w:rsidR="00765EC6" w:rsidRPr="00403321" w:rsidRDefault="00765EC6" w:rsidP="00C203E0">
            <w:pPr>
              <w:spacing w:line="360" w:lineRule="auto"/>
              <w:jc w:val="both"/>
              <w:rPr>
                <w:rFonts w:ascii="Century Gothic" w:hAnsi="Century Gothic" w:cs="Tahoma"/>
                <w:b/>
                <w:color w:val="auto"/>
                <w:lang w:val="es-MX"/>
              </w:rPr>
            </w:pPr>
            <w:r w:rsidRPr="00403321">
              <w:rPr>
                <w:rFonts w:ascii="Century Gothic" w:hAnsi="Century Gothic" w:cs="Tahoma"/>
                <w:b/>
                <w:color w:val="auto"/>
                <w:lang w:val="es-MX"/>
              </w:rPr>
              <w:fldChar w:fldCharType="begin"/>
            </w:r>
            <w:r w:rsidRPr="00403321">
              <w:rPr>
                <w:rFonts w:ascii="Century Gothic" w:hAnsi="Century Gothic" w:cs="Tahoma"/>
                <w:b/>
                <w:color w:val="auto"/>
                <w:lang w:val="es-MX"/>
              </w:rPr>
              <w:instrText xml:space="preserve"> MERGEFIELD Demandante_ </w:instrText>
            </w:r>
            <w:r w:rsidRPr="00403321">
              <w:rPr>
                <w:rFonts w:ascii="Century Gothic" w:hAnsi="Century Gothic" w:cs="Tahoma"/>
                <w:b/>
                <w:color w:val="auto"/>
                <w:lang w:val="es-MX"/>
              </w:rPr>
              <w:fldChar w:fldCharType="separate"/>
            </w:r>
            <w:r w:rsidRPr="00403321">
              <w:rPr>
                <w:rFonts w:ascii="Century Gothic" w:hAnsi="Century Gothic" w:cs="Tahoma"/>
                <w:b/>
                <w:noProof/>
                <w:color w:val="auto"/>
                <w:lang w:val="es-MX"/>
              </w:rPr>
              <w:t>Juan José Osorio Herrera</w:t>
            </w:r>
            <w:r w:rsidRPr="00403321">
              <w:rPr>
                <w:rFonts w:ascii="Century Gothic" w:hAnsi="Century Gothic" w:cs="Tahoma"/>
                <w:b/>
                <w:color w:val="auto"/>
                <w:lang w:val="es-MX"/>
              </w:rPr>
              <w:fldChar w:fldCharType="end"/>
            </w:r>
          </w:p>
        </w:tc>
      </w:tr>
      <w:tr w:rsidR="00765EC6" w:rsidRPr="00403321" w:rsidTr="007F6D98">
        <w:tc>
          <w:tcPr>
            <w:tcW w:w="2581" w:type="dxa"/>
            <w:vAlign w:val="center"/>
          </w:tcPr>
          <w:p w:rsidR="00765EC6" w:rsidRPr="00403321" w:rsidRDefault="00765EC6" w:rsidP="00C203E0">
            <w:pPr>
              <w:spacing w:line="360" w:lineRule="auto"/>
              <w:jc w:val="both"/>
              <w:rPr>
                <w:rFonts w:ascii="Century Gothic" w:hAnsi="Century Gothic" w:cs="Tahoma"/>
                <w:color w:val="auto"/>
                <w:lang w:val="es-MX"/>
              </w:rPr>
            </w:pPr>
            <w:r w:rsidRPr="00403321">
              <w:rPr>
                <w:rFonts w:ascii="Century Gothic" w:hAnsi="Century Gothic" w:cs="Tahoma"/>
                <w:color w:val="auto"/>
                <w:lang w:val="es-MX"/>
              </w:rPr>
              <w:t>DEMANDADO</w:t>
            </w:r>
          </w:p>
        </w:tc>
        <w:tc>
          <w:tcPr>
            <w:tcW w:w="6350" w:type="dxa"/>
          </w:tcPr>
          <w:p w:rsidR="00765EC6" w:rsidRPr="00403321" w:rsidRDefault="00765EC6" w:rsidP="00C203E0">
            <w:pPr>
              <w:spacing w:line="360" w:lineRule="auto"/>
              <w:jc w:val="both"/>
              <w:rPr>
                <w:rFonts w:ascii="Century Gothic" w:hAnsi="Century Gothic" w:cs="Tahoma"/>
                <w:b/>
                <w:color w:val="auto"/>
              </w:rPr>
            </w:pPr>
            <w:r w:rsidRPr="00403321">
              <w:rPr>
                <w:rFonts w:ascii="Century Gothic" w:hAnsi="Century Gothic" w:cs="Tahoma"/>
                <w:b/>
                <w:color w:val="auto"/>
              </w:rPr>
              <w:fldChar w:fldCharType="begin"/>
            </w:r>
            <w:r w:rsidRPr="00403321">
              <w:rPr>
                <w:rFonts w:ascii="Century Gothic" w:hAnsi="Century Gothic" w:cs="Tahoma"/>
                <w:b/>
                <w:color w:val="auto"/>
              </w:rPr>
              <w:instrText xml:space="preserve"> MERGEFIELD Demandado </w:instrText>
            </w:r>
            <w:r w:rsidRPr="00403321">
              <w:rPr>
                <w:rFonts w:ascii="Century Gothic" w:hAnsi="Century Gothic" w:cs="Tahoma"/>
                <w:b/>
                <w:color w:val="auto"/>
              </w:rPr>
              <w:fldChar w:fldCharType="separate"/>
            </w:r>
            <w:r w:rsidRPr="00403321">
              <w:rPr>
                <w:rFonts w:ascii="Century Gothic" w:hAnsi="Century Gothic" w:cs="Tahoma"/>
                <w:b/>
                <w:noProof/>
                <w:color w:val="auto"/>
              </w:rPr>
              <w:t xml:space="preserve">Migración Colombia - Ministerio de Transporte </w:t>
            </w:r>
            <w:r w:rsidRPr="00403321">
              <w:rPr>
                <w:rFonts w:ascii="Century Gothic" w:hAnsi="Century Gothic" w:cs="Tahoma"/>
                <w:b/>
                <w:color w:val="auto"/>
              </w:rPr>
              <w:fldChar w:fldCharType="end"/>
            </w:r>
          </w:p>
        </w:tc>
      </w:tr>
      <w:tr w:rsidR="00765EC6" w:rsidRPr="00403321" w:rsidTr="007F6D98">
        <w:tc>
          <w:tcPr>
            <w:tcW w:w="2581" w:type="dxa"/>
            <w:vAlign w:val="center"/>
          </w:tcPr>
          <w:p w:rsidR="00765EC6" w:rsidRPr="00403321" w:rsidRDefault="00765EC6" w:rsidP="00C203E0">
            <w:pPr>
              <w:spacing w:line="360" w:lineRule="auto"/>
              <w:jc w:val="both"/>
              <w:rPr>
                <w:rFonts w:ascii="Century Gothic" w:hAnsi="Century Gothic" w:cs="Tahoma"/>
                <w:color w:val="auto"/>
                <w:lang w:val="es-MX"/>
              </w:rPr>
            </w:pPr>
            <w:r w:rsidRPr="00403321">
              <w:rPr>
                <w:rFonts w:ascii="Century Gothic" w:hAnsi="Century Gothic" w:cs="Tahoma"/>
                <w:color w:val="auto"/>
                <w:lang w:val="es-MX"/>
              </w:rPr>
              <w:t>MEDIO DE CONTROL</w:t>
            </w:r>
          </w:p>
        </w:tc>
        <w:tc>
          <w:tcPr>
            <w:tcW w:w="6350" w:type="dxa"/>
          </w:tcPr>
          <w:p w:rsidR="00765EC6" w:rsidRPr="00403321" w:rsidRDefault="00765EC6" w:rsidP="00C203E0">
            <w:pPr>
              <w:spacing w:line="360" w:lineRule="auto"/>
              <w:jc w:val="both"/>
              <w:rPr>
                <w:rFonts w:ascii="Century Gothic" w:hAnsi="Century Gothic" w:cs="Tahoma"/>
                <w:b/>
                <w:color w:val="auto"/>
                <w:lang w:val="es-MX"/>
              </w:rPr>
            </w:pPr>
            <w:r w:rsidRPr="00403321">
              <w:rPr>
                <w:rFonts w:ascii="Century Gothic" w:hAnsi="Century Gothic" w:cs="Tahoma"/>
                <w:b/>
                <w:color w:val="auto"/>
                <w:lang w:val="es-MX"/>
              </w:rPr>
              <w:t>Tutela</w:t>
            </w:r>
          </w:p>
        </w:tc>
      </w:tr>
      <w:tr w:rsidR="00765EC6" w:rsidRPr="00403321" w:rsidTr="007F6D98">
        <w:tc>
          <w:tcPr>
            <w:tcW w:w="2581" w:type="dxa"/>
            <w:vAlign w:val="center"/>
          </w:tcPr>
          <w:p w:rsidR="00765EC6" w:rsidRPr="00403321" w:rsidRDefault="00765EC6" w:rsidP="00C203E0">
            <w:pPr>
              <w:spacing w:line="360" w:lineRule="auto"/>
              <w:jc w:val="both"/>
              <w:rPr>
                <w:rFonts w:ascii="Century Gothic" w:hAnsi="Century Gothic" w:cs="Tahoma"/>
                <w:color w:val="auto"/>
                <w:lang w:val="es-MX"/>
              </w:rPr>
            </w:pPr>
            <w:r w:rsidRPr="00403321">
              <w:rPr>
                <w:rFonts w:ascii="Century Gothic" w:hAnsi="Century Gothic" w:cs="Tahoma"/>
                <w:color w:val="auto"/>
                <w:lang w:val="es-MX"/>
              </w:rPr>
              <w:t>ASUNTO</w:t>
            </w:r>
          </w:p>
        </w:tc>
        <w:tc>
          <w:tcPr>
            <w:tcW w:w="6350" w:type="dxa"/>
          </w:tcPr>
          <w:p w:rsidR="00C9152B" w:rsidRPr="00403321" w:rsidRDefault="00C9152B" w:rsidP="00C9152B">
            <w:pPr>
              <w:pStyle w:val="Encabezado"/>
              <w:rPr>
                <w:rFonts w:ascii="Century Gothic" w:hAnsi="Century Gothic" w:cs="Tahoma"/>
                <w:bCs/>
                <w:color w:val="auto"/>
                <w:lang w:val="es-MX"/>
              </w:rPr>
            </w:pPr>
          </w:p>
          <w:p w:rsidR="00765EC6" w:rsidRPr="00403321" w:rsidRDefault="00657C0A" w:rsidP="00C203E0">
            <w:pPr>
              <w:spacing w:line="360" w:lineRule="auto"/>
              <w:jc w:val="both"/>
              <w:rPr>
                <w:rFonts w:ascii="Century Gothic" w:hAnsi="Century Gothic" w:cs="Tahoma"/>
                <w:b/>
                <w:color w:val="auto"/>
                <w:lang w:val="es-MX"/>
              </w:rPr>
            </w:pPr>
            <w:r w:rsidRPr="00403321">
              <w:rPr>
                <w:rFonts w:ascii="Century Gothic" w:eastAsia="Times New Roman" w:hAnsi="Century Gothic"/>
                <w:b/>
                <w:color w:val="auto"/>
              </w:rPr>
              <w:t xml:space="preserve">Declara improcedente tutela </w:t>
            </w:r>
          </w:p>
        </w:tc>
      </w:tr>
    </w:tbl>
    <w:p w:rsidR="00765EC6" w:rsidRPr="00403321" w:rsidRDefault="00765EC6" w:rsidP="00C203E0">
      <w:pPr>
        <w:spacing w:line="360" w:lineRule="auto"/>
        <w:jc w:val="both"/>
        <w:rPr>
          <w:rFonts w:ascii="Century Gothic" w:hAnsi="Century Gothic"/>
          <w:color w:val="auto"/>
        </w:rPr>
      </w:pPr>
    </w:p>
    <w:p w:rsidR="00765EC6" w:rsidRPr="00403321" w:rsidRDefault="004873BD" w:rsidP="00C203E0">
      <w:pPr>
        <w:spacing w:line="360" w:lineRule="auto"/>
        <w:jc w:val="both"/>
        <w:rPr>
          <w:rFonts w:ascii="Century Gothic" w:hAnsi="Century Gothic"/>
          <w:color w:val="auto"/>
        </w:rPr>
      </w:pPr>
      <w:r w:rsidRPr="00403321">
        <w:rPr>
          <w:rFonts w:ascii="Century Gothic" w:eastAsia="Times New Roman" w:hAnsi="Century Gothic"/>
        </w:rPr>
        <w:t xml:space="preserve">El despacho decide la acción de tutela que presento el señor </w:t>
      </w:r>
      <w:r w:rsidR="00765EC6" w:rsidRPr="00403321">
        <w:rPr>
          <w:rFonts w:ascii="Century Gothic" w:hAnsi="Century Gothic"/>
          <w:color w:val="auto"/>
          <w:lang w:val="es-MX"/>
        </w:rPr>
        <w:fldChar w:fldCharType="begin"/>
      </w:r>
      <w:r w:rsidR="00765EC6" w:rsidRPr="00403321">
        <w:rPr>
          <w:rFonts w:ascii="Century Gothic" w:hAnsi="Century Gothic"/>
          <w:color w:val="auto"/>
          <w:lang w:val="es-MX"/>
        </w:rPr>
        <w:instrText xml:space="preserve"> MERGEFIELD Demandante_ </w:instrText>
      </w:r>
      <w:r w:rsidR="00765EC6" w:rsidRPr="00403321">
        <w:rPr>
          <w:rFonts w:ascii="Century Gothic" w:hAnsi="Century Gothic"/>
          <w:color w:val="auto"/>
          <w:lang w:val="es-MX"/>
        </w:rPr>
        <w:fldChar w:fldCharType="separate"/>
      </w:r>
      <w:r w:rsidR="00765EC6" w:rsidRPr="00403321">
        <w:rPr>
          <w:rFonts w:ascii="Century Gothic" w:hAnsi="Century Gothic"/>
          <w:noProof/>
          <w:color w:val="auto"/>
          <w:lang w:val="es-MX"/>
        </w:rPr>
        <w:t>Juan José Osorio Herrera</w:t>
      </w:r>
      <w:r w:rsidR="00765EC6" w:rsidRPr="00403321">
        <w:rPr>
          <w:rFonts w:ascii="Century Gothic" w:hAnsi="Century Gothic"/>
          <w:color w:val="auto"/>
          <w:lang w:val="es-MX"/>
        </w:rPr>
        <w:fldChar w:fldCharType="end"/>
      </w:r>
      <w:r w:rsidR="00765EC6" w:rsidRPr="00403321">
        <w:rPr>
          <w:rFonts w:ascii="Century Gothic" w:hAnsi="Century Gothic"/>
          <w:color w:val="auto"/>
          <w:lang w:val="es-MX"/>
        </w:rPr>
        <w:t xml:space="preserve"> </w:t>
      </w:r>
      <w:r w:rsidRPr="00403321">
        <w:rPr>
          <w:rFonts w:ascii="Century Gothic" w:hAnsi="Century Gothic"/>
          <w:color w:val="auto"/>
          <w:lang w:val="es-MX"/>
        </w:rPr>
        <w:t xml:space="preserve">en nombre propio </w:t>
      </w:r>
      <w:r w:rsidR="00765EC6" w:rsidRPr="00403321">
        <w:rPr>
          <w:rFonts w:ascii="Century Gothic" w:hAnsi="Century Gothic"/>
          <w:color w:val="auto"/>
          <w:lang w:val="es-MX"/>
        </w:rPr>
        <w:t xml:space="preserve">en contra de </w:t>
      </w:r>
      <w:r w:rsidR="00765EC6" w:rsidRPr="00403321">
        <w:rPr>
          <w:rFonts w:ascii="Century Gothic" w:hAnsi="Century Gothic"/>
          <w:color w:val="auto"/>
          <w:lang w:val="es-MX"/>
        </w:rPr>
        <w:fldChar w:fldCharType="begin"/>
      </w:r>
      <w:r w:rsidR="00765EC6" w:rsidRPr="00403321">
        <w:rPr>
          <w:rFonts w:ascii="Century Gothic" w:hAnsi="Century Gothic"/>
          <w:color w:val="auto"/>
          <w:lang w:val="es-MX"/>
        </w:rPr>
        <w:instrText xml:space="preserve"> MERGEFIELD Demandado </w:instrText>
      </w:r>
      <w:r w:rsidR="00765EC6" w:rsidRPr="00403321">
        <w:rPr>
          <w:rFonts w:ascii="Century Gothic" w:hAnsi="Century Gothic"/>
          <w:color w:val="auto"/>
          <w:lang w:val="es-MX"/>
        </w:rPr>
        <w:fldChar w:fldCharType="separate"/>
      </w:r>
      <w:r w:rsidR="00765EC6" w:rsidRPr="00403321">
        <w:rPr>
          <w:rFonts w:ascii="Century Gothic" w:hAnsi="Century Gothic"/>
          <w:noProof/>
          <w:color w:val="auto"/>
          <w:lang w:val="es-MX"/>
        </w:rPr>
        <w:t>Migración Colombia y el Ministerio de Transporte</w:t>
      </w:r>
      <w:r w:rsidR="00765EC6" w:rsidRPr="00403321">
        <w:rPr>
          <w:rFonts w:ascii="Century Gothic" w:hAnsi="Century Gothic"/>
          <w:color w:val="auto"/>
          <w:lang w:val="es-MX"/>
        </w:rPr>
        <w:fldChar w:fldCharType="end"/>
      </w:r>
      <w:r w:rsidR="00765EC6" w:rsidRPr="00403321">
        <w:rPr>
          <w:rFonts w:ascii="Century Gothic" w:hAnsi="Century Gothic"/>
          <w:color w:val="auto"/>
          <w:lang w:val="es-MX"/>
        </w:rPr>
        <w:t xml:space="preserve"> para que se protejan sus derechos fundamentales de petición y libre locomoción, y </w:t>
      </w:r>
      <w:r w:rsidR="00765EC6" w:rsidRPr="00403321">
        <w:rPr>
          <w:rFonts w:ascii="Century Gothic" w:hAnsi="Century Gothic"/>
          <w:color w:val="auto"/>
        </w:rPr>
        <w:t xml:space="preserve">en consecuencia, se ordene a los accionados realizar todas las acciones pertinentes para validar los pasajes que tiene en un vuelo humanitario de repatriación a Colombia. </w:t>
      </w:r>
    </w:p>
    <w:p w:rsidR="00765EC6" w:rsidRPr="00403321" w:rsidRDefault="00765EC6" w:rsidP="00C203E0">
      <w:pPr>
        <w:spacing w:line="360" w:lineRule="auto"/>
        <w:jc w:val="both"/>
        <w:rPr>
          <w:rFonts w:ascii="Century Gothic" w:hAnsi="Century Gothic"/>
          <w:color w:val="auto"/>
          <w:highlight w:val="yellow"/>
        </w:rPr>
      </w:pPr>
    </w:p>
    <w:p w:rsidR="00657C0A" w:rsidRPr="00403321" w:rsidRDefault="00657C0A" w:rsidP="00AF73B7">
      <w:pPr>
        <w:tabs>
          <w:tab w:val="left" w:pos="5472"/>
        </w:tabs>
        <w:spacing w:line="360" w:lineRule="auto"/>
        <w:jc w:val="center"/>
        <w:rPr>
          <w:rFonts w:ascii="Century Gothic" w:eastAsia="Times New Roman" w:hAnsi="Century Gothic"/>
          <w:b/>
          <w:color w:val="auto"/>
        </w:rPr>
      </w:pPr>
      <w:r w:rsidRPr="00403321">
        <w:rPr>
          <w:rFonts w:ascii="Century Gothic" w:eastAsia="Times New Roman" w:hAnsi="Century Gothic"/>
          <w:b/>
          <w:color w:val="auto"/>
        </w:rPr>
        <w:t>I. ANTECEDENTES</w:t>
      </w:r>
    </w:p>
    <w:p w:rsidR="00657C0A" w:rsidRPr="00403321" w:rsidRDefault="00657C0A" w:rsidP="00657C0A">
      <w:pPr>
        <w:tabs>
          <w:tab w:val="left" w:pos="5472"/>
        </w:tabs>
        <w:spacing w:line="360" w:lineRule="auto"/>
        <w:rPr>
          <w:rFonts w:ascii="Century Gothic" w:eastAsia="Times New Roman" w:hAnsi="Century Gothic"/>
          <w:b/>
          <w:color w:val="auto"/>
        </w:rPr>
      </w:pPr>
    </w:p>
    <w:p w:rsidR="00657C0A" w:rsidRPr="00403321" w:rsidRDefault="00657C0A" w:rsidP="00657C0A">
      <w:pPr>
        <w:tabs>
          <w:tab w:val="left" w:pos="5472"/>
        </w:tabs>
        <w:spacing w:line="360" w:lineRule="auto"/>
        <w:jc w:val="both"/>
        <w:rPr>
          <w:rFonts w:ascii="Century Gothic" w:eastAsia="Times New Roman" w:hAnsi="Century Gothic"/>
          <w:b/>
          <w:color w:val="auto"/>
        </w:rPr>
      </w:pPr>
      <w:r w:rsidRPr="00403321">
        <w:rPr>
          <w:rFonts w:ascii="Century Gothic" w:eastAsia="Times New Roman" w:hAnsi="Century Gothic"/>
          <w:b/>
          <w:color w:val="auto"/>
        </w:rPr>
        <w:t xml:space="preserve">1. Síntesis del caso </w:t>
      </w:r>
    </w:p>
    <w:p w:rsidR="008E6691" w:rsidRPr="00403321" w:rsidRDefault="008E6691" w:rsidP="00657C0A">
      <w:pPr>
        <w:spacing w:line="360" w:lineRule="auto"/>
        <w:rPr>
          <w:rFonts w:ascii="Century Gothic" w:hAnsi="Century Gothic"/>
          <w:color w:val="auto"/>
        </w:rPr>
      </w:pPr>
    </w:p>
    <w:p w:rsidR="00657C0A" w:rsidRPr="00403321" w:rsidRDefault="00403321" w:rsidP="00657C0A">
      <w:pPr>
        <w:spacing w:line="360" w:lineRule="auto"/>
        <w:jc w:val="both"/>
        <w:rPr>
          <w:rFonts w:ascii="Century Gothic" w:hAnsi="Century Gothic"/>
          <w:color w:val="auto"/>
        </w:rPr>
      </w:pPr>
      <w:r>
        <w:rPr>
          <w:rFonts w:ascii="Century Gothic" w:hAnsi="Century Gothic"/>
          <w:color w:val="auto"/>
        </w:rPr>
        <w:t xml:space="preserve">1. </w:t>
      </w:r>
      <w:r w:rsidR="00657C0A" w:rsidRPr="00403321">
        <w:rPr>
          <w:rFonts w:ascii="Century Gothic" w:hAnsi="Century Gothic"/>
          <w:color w:val="auto"/>
        </w:rPr>
        <w:t xml:space="preserve">El señor JUAN JOSÉ OSORIO HERRERA manifestó que ingresó a Chile con el fin de establecerse, sin </w:t>
      </w:r>
      <w:r w:rsidR="00E41D6C" w:rsidRPr="00403321">
        <w:rPr>
          <w:rFonts w:ascii="Century Gothic" w:hAnsi="Century Gothic"/>
          <w:color w:val="auto"/>
        </w:rPr>
        <w:t>embargo,</w:t>
      </w:r>
      <w:r w:rsidR="00657C0A" w:rsidRPr="00403321">
        <w:rPr>
          <w:rFonts w:ascii="Century Gothic" w:hAnsi="Century Gothic"/>
          <w:color w:val="auto"/>
        </w:rPr>
        <w:t xml:space="preserve"> no fue posible debido al contexto </w:t>
      </w:r>
      <w:r w:rsidR="00E41D6C" w:rsidRPr="00403321">
        <w:rPr>
          <w:rFonts w:ascii="Century Gothic" w:hAnsi="Century Gothic"/>
          <w:color w:val="auto"/>
        </w:rPr>
        <w:t>sociopolítico</w:t>
      </w:r>
      <w:r w:rsidR="00657C0A" w:rsidRPr="00403321">
        <w:rPr>
          <w:rFonts w:ascii="Century Gothic" w:hAnsi="Century Gothic"/>
          <w:color w:val="auto"/>
        </w:rPr>
        <w:t xml:space="preserve"> del país</w:t>
      </w:r>
      <w:r w:rsidR="00E41D6C" w:rsidRPr="00403321">
        <w:rPr>
          <w:rFonts w:ascii="Century Gothic" w:hAnsi="Century Gothic"/>
          <w:color w:val="auto"/>
        </w:rPr>
        <w:t>, al tratamiento  de una enfermedad que adquirió por una picadura de araña</w:t>
      </w:r>
      <w:r w:rsidR="00657C0A" w:rsidRPr="00403321">
        <w:rPr>
          <w:rFonts w:ascii="Century Gothic" w:hAnsi="Century Gothic"/>
          <w:color w:val="auto"/>
        </w:rPr>
        <w:t xml:space="preserve"> y la pandemia mundial causada por la propagación del virus COVID 19</w:t>
      </w:r>
      <w:r w:rsidR="00E41D6C" w:rsidRPr="00403321">
        <w:rPr>
          <w:rFonts w:ascii="Century Gothic" w:hAnsi="Century Gothic"/>
          <w:color w:val="auto"/>
        </w:rPr>
        <w:t xml:space="preserve">, agrega que </w:t>
      </w:r>
      <w:r w:rsidR="00657C0A" w:rsidRPr="00403321">
        <w:rPr>
          <w:rFonts w:ascii="Century Gothic" w:hAnsi="Century Gothic"/>
          <w:color w:val="auto"/>
        </w:rPr>
        <w:t xml:space="preserve"> </w:t>
      </w:r>
      <w:r w:rsidR="00E41D6C" w:rsidRPr="00403321">
        <w:rPr>
          <w:rFonts w:ascii="Century Gothic" w:hAnsi="Century Gothic"/>
          <w:color w:val="auto"/>
        </w:rPr>
        <w:t>no cuenta con recursos económicos para seguir subsistiendo en la ciudad de Santiago de Chile junto con su familia y que s</w:t>
      </w:r>
      <w:r w:rsidR="00657C0A" w:rsidRPr="00403321">
        <w:rPr>
          <w:rFonts w:ascii="Century Gothic" w:hAnsi="Century Gothic"/>
          <w:color w:val="auto"/>
        </w:rPr>
        <w:t>e encuentra “varado” en Santiago de Chile junto con su pareja y sus dos hijas menores de edad debido a la contingencia</w:t>
      </w:r>
      <w:r w:rsidR="00E41D6C" w:rsidRPr="00403321">
        <w:rPr>
          <w:rFonts w:ascii="Century Gothic" w:hAnsi="Century Gothic"/>
          <w:color w:val="auto"/>
        </w:rPr>
        <w:t xml:space="preserve"> y a pesar de haber comprado los pasajes de regreso el vuelo está programado para el 2 de septiembre</w:t>
      </w:r>
      <w:r w:rsidR="00657C0A" w:rsidRPr="00403321">
        <w:rPr>
          <w:rFonts w:ascii="Century Gothic" w:hAnsi="Century Gothic"/>
          <w:color w:val="auto"/>
        </w:rPr>
        <w:t>.</w:t>
      </w:r>
      <w:r w:rsidR="00E41D6C" w:rsidRPr="00403321">
        <w:rPr>
          <w:rStyle w:val="Refdenotaalpie"/>
          <w:rFonts w:ascii="Century Gothic" w:hAnsi="Century Gothic"/>
          <w:color w:val="auto"/>
        </w:rPr>
        <w:footnoteReference w:id="1"/>
      </w:r>
    </w:p>
    <w:p w:rsidR="00657C0A" w:rsidRPr="00403321" w:rsidRDefault="00657C0A" w:rsidP="008E6691">
      <w:pPr>
        <w:spacing w:line="360" w:lineRule="auto"/>
        <w:rPr>
          <w:rFonts w:ascii="Century Gothic" w:hAnsi="Century Gothic"/>
          <w:color w:val="auto"/>
        </w:rPr>
      </w:pPr>
    </w:p>
    <w:p w:rsidR="00E41D6C" w:rsidRPr="00403321" w:rsidRDefault="00E41D6C" w:rsidP="00E41D6C">
      <w:pPr>
        <w:spacing w:line="360" w:lineRule="auto"/>
        <w:jc w:val="both"/>
        <w:rPr>
          <w:rFonts w:ascii="Century Gothic" w:eastAsia="Times New Roman" w:hAnsi="Century Gothic"/>
          <w:i/>
          <w:color w:val="auto"/>
        </w:rPr>
      </w:pPr>
      <w:r w:rsidRPr="00403321">
        <w:rPr>
          <w:rFonts w:ascii="Century Gothic" w:eastAsia="Times New Roman" w:hAnsi="Century Gothic"/>
          <w:b/>
          <w:color w:val="auto"/>
        </w:rPr>
        <w:lastRenderedPageBreak/>
        <w:t>2. Actuación procesal</w:t>
      </w:r>
    </w:p>
    <w:p w:rsidR="00E41D6C" w:rsidRPr="00403321" w:rsidRDefault="00E41D6C" w:rsidP="008E6691">
      <w:pPr>
        <w:spacing w:line="360" w:lineRule="auto"/>
        <w:rPr>
          <w:rFonts w:ascii="Century Gothic" w:hAnsi="Century Gothic"/>
          <w:color w:val="auto"/>
        </w:rPr>
      </w:pPr>
    </w:p>
    <w:p w:rsidR="00E41D6C" w:rsidRPr="00403321" w:rsidRDefault="00403321" w:rsidP="00E41D6C">
      <w:pPr>
        <w:spacing w:line="360" w:lineRule="auto"/>
        <w:jc w:val="both"/>
        <w:rPr>
          <w:rFonts w:ascii="Century Gothic" w:hAnsi="Century Gothic"/>
          <w:color w:val="auto"/>
        </w:rPr>
      </w:pPr>
      <w:r>
        <w:rPr>
          <w:rFonts w:ascii="Century Gothic" w:hAnsi="Century Gothic"/>
          <w:color w:val="auto"/>
        </w:rPr>
        <w:t xml:space="preserve">2. </w:t>
      </w:r>
      <w:r w:rsidR="00E41D6C" w:rsidRPr="00403321">
        <w:rPr>
          <w:rFonts w:ascii="Century Gothic" w:hAnsi="Century Gothic"/>
          <w:color w:val="auto"/>
        </w:rPr>
        <w:t>El escrito de tutela se presentó el 19 de junio de 2020</w:t>
      </w:r>
      <w:r w:rsidR="00E41D6C" w:rsidRPr="00403321">
        <w:rPr>
          <w:rFonts w:ascii="Century Gothic" w:hAnsi="Century Gothic"/>
          <w:b/>
          <w:color w:val="auto"/>
        </w:rPr>
        <w:t xml:space="preserve">. </w:t>
      </w:r>
      <w:r w:rsidR="00E41D6C" w:rsidRPr="00403321">
        <w:rPr>
          <w:rFonts w:ascii="Century Gothic" w:hAnsi="Century Gothic"/>
          <w:color w:val="auto"/>
        </w:rPr>
        <w:t xml:space="preserve">En auto del 23 de junio de la misma anualidad, el despacho admitió la solicitud de tutela. El día </w:t>
      </w:r>
      <w:r w:rsidR="00E41D6C" w:rsidRPr="00403321">
        <w:rPr>
          <w:rFonts w:ascii="Century Gothic" w:eastAsia="Times New Roman" w:hAnsi="Century Gothic"/>
          <w:color w:val="auto"/>
          <w:bdr w:val="none" w:sz="0" w:space="0" w:color="auto" w:frame="1"/>
          <w:lang w:eastAsia="es-CO"/>
        </w:rPr>
        <w:t>26 de junio de 2020 el MINISTERIO DE TRANSPORTE Y </w:t>
      </w:r>
      <w:r w:rsidR="00E41D6C" w:rsidRPr="00403321">
        <w:rPr>
          <w:rFonts w:ascii="Century Gothic" w:eastAsia="Times New Roman" w:hAnsi="Century Gothic"/>
          <w:color w:val="auto"/>
          <w:lang w:eastAsia="es-CO"/>
        </w:rPr>
        <w:t>CANCILLERÍA</w:t>
      </w:r>
      <w:r w:rsidR="00E41D6C" w:rsidRPr="00403321">
        <w:rPr>
          <w:rFonts w:ascii="Century Gothic" w:eastAsia="Times New Roman" w:hAnsi="Century Gothic"/>
          <w:color w:val="auto"/>
          <w:bdr w:val="none" w:sz="0" w:space="0" w:color="auto" w:frame="1"/>
          <w:lang w:eastAsia="es-CO"/>
        </w:rPr>
        <w:t> </w:t>
      </w:r>
      <w:r w:rsidR="000A1512" w:rsidRPr="00403321">
        <w:rPr>
          <w:rFonts w:ascii="Century Gothic" w:eastAsia="Times New Roman" w:hAnsi="Century Gothic"/>
          <w:color w:val="auto"/>
          <w:bdr w:val="none" w:sz="0" w:space="0" w:color="auto" w:frame="1"/>
          <w:lang w:eastAsia="es-CO"/>
        </w:rPr>
        <w:t xml:space="preserve"> </w:t>
      </w:r>
      <w:r w:rsidR="000A1512" w:rsidRPr="00403321">
        <w:rPr>
          <w:rFonts w:ascii="Century Gothic" w:hAnsi="Century Gothic"/>
          <w:color w:val="auto"/>
        </w:rPr>
        <w:t>presentaron  su informe de tutela</w:t>
      </w:r>
      <w:r w:rsidR="000A1512" w:rsidRPr="00403321">
        <w:rPr>
          <w:rFonts w:ascii="Century Gothic" w:eastAsia="Times New Roman" w:hAnsi="Century Gothic"/>
          <w:color w:val="auto"/>
          <w:bdr w:val="none" w:sz="0" w:space="0" w:color="auto" w:frame="1"/>
          <w:lang w:eastAsia="es-CO"/>
        </w:rPr>
        <w:t xml:space="preserve"> </w:t>
      </w:r>
      <w:r w:rsidR="00E41D6C" w:rsidRPr="00403321">
        <w:rPr>
          <w:rFonts w:ascii="Century Gothic" w:eastAsia="Times New Roman" w:hAnsi="Century Gothic"/>
          <w:color w:val="auto"/>
          <w:bdr w:val="none" w:sz="0" w:space="0" w:color="auto" w:frame="1"/>
          <w:lang w:eastAsia="es-CO"/>
        </w:rPr>
        <w:t>y el</w:t>
      </w:r>
      <w:r w:rsidR="001D2B15" w:rsidRPr="00403321">
        <w:rPr>
          <w:rFonts w:ascii="Century Gothic" w:eastAsia="Times New Roman" w:hAnsi="Century Gothic"/>
          <w:color w:val="auto"/>
          <w:bdr w:val="none" w:sz="0" w:space="0" w:color="auto" w:frame="1"/>
          <w:lang w:eastAsia="es-CO"/>
        </w:rPr>
        <w:t xml:space="preserve"> día</w:t>
      </w:r>
      <w:r w:rsidR="00E41D6C" w:rsidRPr="00403321">
        <w:rPr>
          <w:rFonts w:ascii="Century Gothic" w:eastAsia="Times New Roman" w:hAnsi="Century Gothic"/>
          <w:color w:val="auto"/>
          <w:bdr w:val="none" w:sz="0" w:space="0" w:color="auto" w:frame="1"/>
          <w:lang w:eastAsia="es-CO"/>
        </w:rPr>
        <w:t xml:space="preserve">  </w:t>
      </w:r>
      <w:r w:rsidR="00E41D6C" w:rsidRPr="00403321">
        <w:rPr>
          <w:rFonts w:ascii="Century Gothic" w:hAnsi="Century Gothic"/>
          <w:color w:val="auto"/>
        </w:rPr>
        <w:t xml:space="preserve">30 DE JUNIO POR MIGRACION COLOMBIA Y DEFENSORIA DEL PUEBLO </w:t>
      </w:r>
      <w:r w:rsidR="000A1512" w:rsidRPr="00403321">
        <w:rPr>
          <w:rFonts w:ascii="Century Gothic" w:hAnsi="Century Gothic"/>
          <w:color w:val="auto"/>
        </w:rPr>
        <w:t>hicieron lo propio</w:t>
      </w:r>
      <w:r w:rsidR="00E41D6C" w:rsidRPr="00403321">
        <w:rPr>
          <w:rFonts w:ascii="Century Gothic" w:hAnsi="Century Gothic"/>
          <w:color w:val="auto"/>
        </w:rPr>
        <w:t>.</w:t>
      </w:r>
    </w:p>
    <w:p w:rsidR="000A1512" w:rsidRPr="00403321" w:rsidRDefault="000A1512" w:rsidP="00E41D6C">
      <w:pPr>
        <w:spacing w:line="360" w:lineRule="auto"/>
        <w:jc w:val="both"/>
        <w:rPr>
          <w:rFonts w:ascii="Century Gothic" w:hAnsi="Century Gothic"/>
          <w:color w:val="auto"/>
        </w:rPr>
      </w:pPr>
    </w:p>
    <w:p w:rsidR="000A1512" w:rsidRPr="00403321" w:rsidRDefault="00403321" w:rsidP="00E41D6C">
      <w:pPr>
        <w:spacing w:line="360" w:lineRule="auto"/>
        <w:jc w:val="both"/>
        <w:rPr>
          <w:rFonts w:ascii="Century Gothic" w:hAnsi="Century Gothic"/>
          <w:color w:val="auto"/>
        </w:rPr>
      </w:pPr>
      <w:r>
        <w:rPr>
          <w:rFonts w:ascii="Century Gothic" w:hAnsi="Century Gothic"/>
          <w:color w:val="auto"/>
        </w:rPr>
        <w:t xml:space="preserve">3. </w:t>
      </w:r>
      <w:r w:rsidR="000A1512" w:rsidRPr="00403321">
        <w:rPr>
          <w:rFonts w:ascii="Century Gothic" w:hAnsi="Century Gothic"/>
          <w:color w:val="auto"/>
        </w:rPr>
        <w:t xml:space="preserve">El accionante informo que la acción de tutela también la conocía el jugado </w:t>
      </w:r>
      <w:r w:rsidR="000A1512" w:rsidRPr="00403321">
        <w:rPr>
          <w:rFonts w:ascii="Century Gothic" w:hAnsi="Century Gothic"/>
          <w:color w:val="auto"/>
          <w:lang w:val="es-MX"/>
        </w:rPr>
        <w:t xml:space="preserve">Juzgado 43 civil del circuito, motivo por el cual este despacho requirió al mencionado despacho, </w:t>
      </w:r>
      <w:r w:rsidR="004873BD" w:rsidRPr="00403321">
        <w:rPr>
          <w:rFonts w:ascii="Century Gothic" w:hAnsi="Century Gothic"/>
          <w:color w:val="auto"/>
          <w:lang w:val="es-MX"/>
        </w:rPr>
        <w:t>obteniendo respuesta de este el 3 de  julio de 2020</w:t>
      </w:r>
      <w:r w:rsidR="000A1512" w:rsidRPr="00403321">
        <w:rPr>
          <w:rFonts w:ascii="Century Gothic" w:hAnsi="Century Gothic"/>
          <w:color w:val="auto"/>
          <w:lang w:val="es-MX"/>
        </w:rPr>
        <w:t>.</w:t>
      </w:r>
    </w:p>
    <w:p w:rsidR="00E41D6C" w:rsidRPr="00403321" w:rsidRDefault="00E41D6C" w:rsidP="008E6691">
      <w:pPr>
        <w:spacing w:line="360" w:lineRule="auto"/>
        <w:rPr>
          <w:rFonts w:ascii="Century Gothic" w:hAnsi="Century Gothic"/>
          <w:color w:val="auto"/>
        </w:rPr>
      </w:pPr>
    </w:p>
    <w:p w:rsidR="001D2B15" w:rsidRPr="00403321" w:rsidRDefault="001D2B15" w:rsidP="008E6691">
      <w:pPr>
        <w:spacing w:line="360" w:lineRule="auto"/>
        <w:rPr>
          <w:rFonts w:ascii="Century Gothic" w:eastAsia="Times New Roman" w:hAnsi="Century Gothic"/>
          <w:b/>
          <w:color w:val="auto"/>
        </w:rPr>
      </w:pPr>
      <w:r w:rsidRPr="00403321">
        <w:rPr>
          <w:rFonts w:ascii="Century Gothic" w:eastAsia="Times New Roman" w:hAnsi="Century Gothic"/>
          <w:b/>
          <w:color w:val="auto"/>
        </w:rPr>
        <w:t>3. Contestación de la tutela:</w:t>
      </w:r>
    </w:p>
    <w:p w:rsidR="001D2B15" w:rsidRPr="00403321" w:rsidRDefault="001D2B15" w:rsidP="008E6691">
      <w:pPr>
        <w:spacing w:line="360" w:lineRule="auto"/>
        <w:rPr>
          <w:rFonts w:ascii="Century Gothic" w:eastAsia="Times New Roman" w:hAnsi="Century Gothic"/>
          <w:b/>
          <w:color w:val="auto"/>
        </w:rPr>
      </w:pPr>
    </w:p>
    <w:p w:rsidR="001D2B15" w:rsidRPr="00403321" w:rsidRDefault="001D2B15" w:rsidP="008E6691">
      <w:pPr>
        <w:spacing w:line="360" w:lineRule="auto"/>
        <w:rPr>
          <w:rFonts w:ascii="Century Gothic" w:eastAsia="Times New Roman" w:hAnsi="Century Gothic"/>
          <w:b/>
          <w:color w:val="auto"/>
        </w:rPr>
      </w:pPr>
      <w:r w:rsidRPr="00403321">
        <w:rPr>
          <w:rFonts w:ascii="Century Gothic" w:eastAsia="Times New Roman" w:hAnsi="Century Gothic"/>
          <w:b/>
          <w:color w:val="auto"/>
        </w:rPr>
        <w:t>3.1 Ministerio de Relaciones Exteriores</w:t>
      </w:r>
    </w:p>
    <w:p w:rsidR="001D2B15" w:rsidRPr="00403321" w:rsidRDefault="001D2B15" w:rsidP="008E6691">
      <w:pPr>
        <w:spacing w:line="360" w:lineRule="auto"/>
        <w:rPr>
          <w:rFonts w:ascii="Century Gothic" w:eastAsia="Times New Roman" w:hAnsi="Century Gothic"/>
          <w:b/>
          <w:color w:val="auto"/>
        </w:rPr>
      </w:pPr>
    </w:p>
    <w:p w:rsidR="004F7BF8" w:rsidRPr="00403321" w:rsidRDefault="00403321" w:rsidP="004F7BF8">
      <w:pPr>
        <w:autoSpaceDE w:val="0"/>
        <w:autoSpaceDN w:val="0"/>
        <w:adjustRightInd w:val="0"/>
        <w:spacing w:line="360" w:lineRule="auto"/>
        <w:jc w:val="both"/>
        <w:rPr>
          <w:rFonts w:ascii="Century Gothic" w:eastAsiaTheme="minorHAnsi" w:hAnsi="Century Gothic"/>
          <w:color w:val="auto"/>
          <w:lang w:val="es-CO" w:eastAsia="en-US"/>
        </w:rPr>
      </w:pPr>
      <w:r>
        <w:rPr>
          <w:rFonts w:ascii="Century Gothic" w:eastAsiaTheme="minorHAnsi" w:hAnsi="Century Gothic"/>
          <w:color w:val="auto"/>
          <w:lang w:val="es-CO" w:eastAsia="en-US"/>
        </w:rPr>
        <w:t xml:space="preserve">4. </w:t>
      </w:r>
      <w:r w:rsidR="00EC5298">
        <w:rPr>
          <w:rFonts w:ascii="Century Gothic" w:eastAsiaTheme="minorHAnsi" w:hAnsi="Century Gothic"/>
          <w:color w:val="auto"/>
          <w:lang w:val="es-CO" w:eastAsia="en-US"/>
        </w:rPr>
        <w:t>Informó</w:t>
      </w:r>
      <w:r w:rsidR="004F7BF8" w:rsidRPr="00403321">
        <w:rPr>
          <w:rFonts w:ascii="Century Gothic" w:eastAsiaTheme="minorHAnsi" w:hAnsi="Century Gothic"/>
          <w:color w:val="auto"/>
          <w:lang w:val="es-CO" w:eastAsia="en-US"/>
        </w:rPr>
        <w:t xml:space="preserve">  que el señor JUAN JOSÉ OSORIO HERRERA también presentó acción de tutela con los mismos fundamentos facticos y jurídicos correspondiéndole el conocimiento al Juzgado Cuarenta y Tres Civil del Circuito de Bogotá, D.C., con radicado No. 11001 31 03 043 2020 00161 00, al que se le dio respuesta el 19 de junio del presente año y  presento su informe de tutela en los mismos términos que en esta.</w:t>
      </w:r>
    </w:p>
    <w:p w:rsidR="004F7BF8" w:rsidRPr="00403321" w:rsidRDefault="004F7BF8" w:rsidP="001D2B15">
      <w:pPr>
        <w:spacing w:line="360" w:lineRule="auto"/>
        <w:jc w:val="both"/>
        <w:rPr>
          <w:rFonts w:ascii="Century Gothic" w:eastAsia="Times New Roman" w:hAnsi="Century Gothic"/>
          <w:bCs/>
          <w:color w:val="auto"/>
        </w:rPr>
      </w:pPr>
    </w:p>
    <w:p w:rsidR="001D2B15" w:rsidRPr="00403321" w:rsidRDefault="00403321" w:rsidP="001D2B15">
      <w:pPr>
        <w:spacing w:line="360" w:lineRule="auto"/>
        <w:jc w:val="both"/>
        <w:rPr>
          <w:rFonts w:ascii="Century Gothic" w:eastAsia="Times New Roman" w:hAnsi="Century Gothic"/>
          <w:bCs/>
          <w:color w:val="auto"/>
        </w:rPr>
      </w:pPr>
      <w:r>
        <w:rPr>
          <w:rFonts w:ascii="Century Gothic" w:eastAsia="Times New Roman" w:hAnsi="Century Gothic"/>
          <w:bCs/>
          <w:color w:val="auto"/>
        </w:rPr>
        <w:t xml:space="preserve">5. </w:t>
      </w:r>
      <w:r w:rsidR="001D2B15" w:rsidRPr="00403321">
        <w:rPr>
          <w:rFonts w:ascii="Century Gothic" w:eastAsia="Times New Roman" w:hAnsi="Century Gothic"/>
          <w:bCs/>
          <w:color w:val="auto"/>
        </w:rPr>
        <w:t>Explic</w:t>
      </w:r>
      <w:r w:rsidR="00EC5298">
        <w:rPr>
          <w:rFonts w:ascii="Century Gothic" w:eastAsia="Times New Roman" w:hAnsi="Century Gothic"/>
          <w:bCs/>
          <w:color w:val="auto"/>
        </w:rPr>
        <w:t>ó</w:t>
      </w:r>
      <w:r w:rsidR="001D2B15" w:rsidRPr="00403321">
        <w:rPr>
          <w:rFonts w:ascii="Century Gothic" w:eastAsia="Times New Roman" w:hAnsi="Century Gothic"/>
          <w:bCs/>
          <w:color w:val="auto"/>
        </w:rPr>
        <w:t xml:space="preserve"> que ejerce la defensa de las embajadas y de los consulados de Colombia en el mundo</w:t>
      </w:r>
      <w:r w:rsidR="001D2B15" w:rsidRPr="00403321">
        <w:rPr>
          <w:rStyle w:val="Refdenotaalpie"/>
          <w:rFonts w:ascii="Century Gothic" w:eastAsia="Times New Roman" w:hAnsi="Century Gothic"/>
          <w:bCs/>
          <w:color w:val="auto"/>
        </w:rPr>
        <w:footnoteReference w:id="2"/>
      </w:r>
      <w:r w:rsidR="001D2B15" w:rsidRPr="00403321">
        <w:rPr>
          <w:rFonts w:ascii="Century Gothic" w:eastAsia="Times New Roman" w:hAnsi="Century Gothic"/>
          <w:bCs/>
          <w:color w:val="auto"/>
        </w:rPr>
        <w:t xml:space="preserve"> en ese sentido el Consulado General de Colombia en Santiago de Chile.</w:t>
      </w:r>
    </w:p>
    <w:p w:rsidR="004F7BF8" w:rsidRPr="00403321" w:rsidRDefault="004F7BF8" w:rsidP="001D2B15">
      <w:pPr>
        <w:spacing w:line="360" w:lineRule="auto"/>
        <w:jc w:val="both"/>
        <w:rPr>
          <w:rFonts w:ascii="Century Gothic" w:eastAsia="Times New Roman" w:hAnsi="Century Gothic"/>
          <w:bCs/>
          <w:color w:val="auto"/>
        </w:rPr>
      </w:pPr>
    </w:p>
    <w:p w:rsidR="001D2B15" w:rsidRPr="00403321" w:rsidRDefault="00403321" w:rsidP="001D2B15">
      <w:pPr>
        <w:spacing w:line="360" w:lineRule="auto"/>
        <w:jc w:val="both"/>
        <w:rPr>
          <w:rFonts w:ascii="Century Gothic" w:eastAsia="Times New Roman" w:hAnsi="Century Gothic"/>
          <w:bCs/>
          <w:color w:val="auto"/>
        </w:rPr>
      </w:pPr>
      <w:r>
        <w:rPr>
          <w:rFonts w:ascii="Century Gothic" w:eastAsia="Times New Roman" w:hAnsi="Century Gothic"/>
          <w:bCs/>
          <w:color w:val="auto"/>
        </w:rPr>
        <w:t xml:space="preserve">6. </w:t>
      </w:r>
      <w:r w:rsidR="001D2B15" w:rsidRPr="00403321">
        <w:rPr>
          <w:rFonts w:ascii="Century Gothic" w:eastAsia="Times New Roman" w:hAnsi="Century Gothic"/>
          <w:bCs/>
          <w:color w:val="auto"/>
        </w:rPr>
        <w:t xml:space="preserve">Manifestó que el consulado le ha brindado </w:t>
      </w:r>
      <w:r w:rsidR="00103A7B" w:rsidRPr="00403321">
        <w:rPr>
          <w:rFonts w:ascii="Century Gothic" w:eastAsia="Times New Roman" w:hAnsi="Century Gothic"/>
          <w:bCs/>
          <w:color w:val="auto"/>
        </w:rPr>
        <w:t>asistencia social</w:t>
      </w:r>
      <w:r w:rsidR="001D2B15" w:rsidRPr="00403321">
        <w:rPr>
          <w:rFonts w:ascii="Century Gothic" w:eastAsia="Times New Roman" w:hAnsi="Century Gothic"/>
          <w:bCs/>
          <w:color w:val="auto"/>
        </w:rPr>
        <w:t xml:space="preserve"> </w:t>
      </w:r>
      <w:r w:rsidR="00103A7B" w:rsidRPr="00403321">
        <w:rPr>
          <w:rFonts w:ascii="Century Gothic" w:eastAsia="Times New Roman" w:hAnsi="Century Gothic"/>
          <w:bCs/>
          <w:color w:val="auto"/>
        </w:rPr>
        <w:t xml:space="preserve">a </w:t>
      </w:r>
      <w:r w:rsidR="001D2B15" w:rsidRPr="00403321">
        <w:rPr>
          <w:rFonts w:ascii="Century Gothic" w:eastAsia="Times New Roman" w:hAnsi="Century Gothic"/>
          <w:bCs/>
          <w:color w:val="auto"/>
        </w:rPr>
        <w:t>varios connacionales que se encuentran en ese país a través de diferentes canales y precisa que el accionante</w:t>
      </w:r>
      <w:r w:rsidR="00103A7B" w:rsidRPr="00403321">
        <w:rPr>
          <w:rFonts w:ascii="Century Gothic" w:eastAsia="Times New Roman" w:hAnsi="Century Gothic"/>
          <w:bCs/>
          <w:color w:val="auto"/>
        </w:rPr>
        <w:t xml:space="preserve"> </w:t>
      </w:r>
      <w:r w:rsidR="001D2B15" w:rsidRPr="00403321">
        <w:rPr>
          <w:rFonts w:ascii="Century Gothic" w:eastAsia="Times New Roman" w:hAnsi="Century Gothic"/>
          <w:bCs/>
          <w:color w:val="auto"/>
        </w:rPr>
        <w:t>no ha realizado ninguna petición</w:t>
      </w:r>
      <w:r w:rsidR="00103A7B" w:rsidRPr="00403321">
        <w:rPr>
          <w:rFonts w:ascii="Century Gothic" w:eastAsia="Times New Roman" w:hAnsi="Century Gothic"/>
          <w:bCs/>
          <w:color w:val="auto"/>
        </w:rPr>
        <w:t xml:space="preserve"> </w:t>
      </w:r>
      <w:r w:rsidR="001D2B15" w:rsidRPr="00403321">
        <w:rPr>
          <w:rFonts w:ascii="Century Gothic" w:eastAsia="Times New Roman" w:hAnsi="Century Gothic"/>
          <w:bCs/>
          <w:color w:val="auto"/>
        </w:rPr>
        <w:t>de asistencia social ante el Consulado de Colombia en Santiago de Chile.</w:t>
      </w:r>
    </w:p>
    <w:p w:rsidR="00103A7B" w:rsidRPr="00403321" w:rsidRDefault="00103A7B" w:rsidP="001D2B15">
      <w:pPr>
        <w:spacing w:line="360" w:lineRule="auto"/>
        <w:jc w:val="both"/>
        <w:rPr>
          <w:rFonts w:ascii="Century Gothic" w:eastAsia="Times New Roman" w:hAnsi="Century Gothic"/>
          <w:bCs/>
          <w:color w:val="auto"/>
        </w:rPr>
      </w:pPr>
    </w:p>
    <w:p w:rsidR="00103A7B" w:rsidRPr="00403321" w:rsidRDefault="00403321" w:rsidP="00103A7B">
      <w:pPr>
        <w:spacing w:line="360" w:lineRule="auto"/>
        <w:jc w:val="both"/>
        <w:rPr>
          <w:rFonts w:ascii="Century Gothic" w:eastAsia="Times New Roman" w:hAnsi="Century Gothic"/>
          <w:bCs/>
          <w:color w:val="auto"/>
        </w:rPr>
      </w:pPr>
      <w:r>
        <w:rPr>
          <w:rFonts w:ascii="Century Gothic" w:eastAsia="Times New Roman" w:hAnsi="Century Gothic"/>
          <w:bCs/>
          <w:color w:val="auto"/>
        </w:rPr>
        <w:lastRenderedPageBreak/>
        <w:t xml:space="preserve">7. </w:t>
      </w:r>
      <w:r w:rsidR="00103A7B" w:rsidRPr="00403321">
        <w:rPr>
          <w:rFonts w:ascii="Century Gothic" w:eastAsia="Times New Roman" w:hAnsi="Century Gothic"/>
          <w:bCs/>
          <w:color w:val="auto"/>
        </w:rPr>
        <w:t>En lo que respecta al vuelo de repatriación explica que el accionante solicitó mediante formulario diligenciado el 10 de junio de 2020 ser parte de un vuelo de repatriación sin embargo no acreditó el cumplimiento de los requisitos señalados en el artículo 3.3 del Protocolo de Repatriación de la Resolución</w:t>
      </w:r>
      <w:r w:rsidR="004F7BF8" w:rsidRPr="00403321">
        <w:rPr>
          <w:rFonts w:ascii="Century Gothic" w:eastAsia="Times New Roman" w:hAnsi="Century Gothic"/>
          <w:bCs/>
          <w:color w:val="auto"/>
        </w:rPr>
        <w:t xml:space="preserve"> </w:t>
      </w:r>
      <w:r w:rsidR="00103A7B" w:rsidRPr="00403321">
        <w:rPr>
          <w:rFonts w:ascii="Century Gothic" w:eastAsia="Times New Roman" w:hAnsi="Century Gothic"/>
          <w:bCs/>
          <w:color w:val="auto"/>
        </w:rPr>
        <w:t>1032 de 2020 modificada por la Resolución 1230 de la misma anualidad, en particular, con el deber de “[…] asumir los costos de transporte desde el exterior, hasta el lugar de su residencia o habitación […]”.</w:t>
      </w:r>
    </w:p>
    <w:p w:rsidR="001D2B15" w:rsidRPr="00403321" w:rsidRDefault="001D2B15" w:rsidP="008E6691">
      <w:pPr>
        <w:spacing w:line="360" w:lineRule="auto"/>
        <w:rPr>
          <w:rFonts w:ascii="Century Gothic" w:eastAsia="Times New Roman" w:hAnsi="Century Gothic"/>
          <w:bCs/>
          <w:color w:val="auto"/>
        </w:rPr>
      </w:pPr>
    </w:p>
    <w:p w:rsidR="00103A7B" w:rsidRPr="00403321" w:rsidRDefault="00403321" w:rsidP="00103A7B">
      <w:pPr>
        <w:autoSpaceDE w:val="0"/>
        <w:autoSpaceDN w:val="0"/>
        <w:adjustRightInd w:val="0"/>
        <w:spacing w:line="360" w:lineRule="auto"/>
        <w:jc w:val="both"/>
        <w:rPr>
          <w:rFonts w:ascii="Century Gothic" w:eastAsiaTheme="minorHAnsi" w:hAnsi="Century Gothic"/>
          <w:color w:val="auto"/>
          <w:lang w:val="es-CO" w:eastAsia="en-US"/>
        </w:rPr>
      </w:pPr>
      <w:r>
        <w:rPr>
          <w:rFonts w:ascii="Century Gothic" w:eastAsia="Times New Roman" w:hAnsi="Century Gothic"/>
          <w:bCs/>
          <w:color w:val="auto"/>
        </w:rPr>
        <w:t xml:space="preserve">8. </w:t>
      </w:r>
      <w:r w:rsidR="00103A7B" w:rsidRPr="00403321">
        <w:rPr>
          <w:rFonts w:ascii="Century Gothic" w:eastAsia="Times New Roman" w:hAnsi="Century Gothic"/>
          <w:bCs/>
          <w:color w:val="auto"/>
        </w:rPr>
        <w:t xml:space="preserve">Agrega que </w:t>
      </w:r>
      <w:r w:rsidR="00103A7B" w:rsidRPr="00403321">
        <w:rPr>
          <w:rFonts w:ascii="Century Gothic" w:eastAsiaTheme="minorHAnsi" w:hAnsi="Century Gothic"/>
          <w:color w:val="auto"/>
          <w:lang w:val="es-CO" w:eastAsia="en-US"/>
        </w:rPr>
        <w:t>dando cumplimiento a la circular No. C-DIMCS-GAICE-20-000009 de 15 de junio de 2020 del Ministerio de Relaciones Exteriores concerniente a la puesta en marcha del Módulo de Emergencias y Desastres en el Exterior-SITAC</w:t>
      </w:r>
      <w:r w:rsidR="004F7BF8" w:rsidRPr="00403321">
        <w:rPr>
          <w:rFonts w:ascii="Century Gothic" w:eastAsiaTheme="minorHAnsi" w:hAnsi="Century Gothic"/>
          <w:color w:val="auto"/>
          <w:lang w:val="es-CO" w:eastAsia="en-US"/>
        </w:rPr>
        <w:t xml:space="preserve"> </w:t>
      </w:r>
      <w:r w:rsidR="00103A7B" w:rsidRPr="00403321">
        <w:rPr>
          <w:rFonts w:ascii="Century Gothic" w:eastAsiaTheme="minorHAnsi" w:hAnsi="Century Gothic"/>
          <w:color w:val="auto"/>
          <w:lang w:val="es-CO" w:eastAsia="en-US"/>
        </w:rPr>
        <w:t>se otorgan lineamientos que redefinen el procedimiento así:</w:t>
      </w:r>
    </w:p>
    <w:p w:rsidR="00103A7B" w:rsidRPr="00403321" w:rsidRDefault="00103A7B" w:rsidP="00103A7B">
      <w:pPr>
        <w:autoSpaceDE w:val="0"/>
        <w:autoSpaceDN w:val="0"/>
        <w:adjustRightInd w:val="0"/>
        <w:jc w:val="both"/>
        <w:rPr>
          <w:rFonts w:ascii="Century Gothic" w:eastAsiaTheme="minorHAnsi" w:hAnsi="Century Gothic"/>
          <w:color w:val="auto"/>
          <w:lang w:val="es-CO" w:eastAsia="en-US"/>
        </w:rPr>
      </w:pPr>
    </w:p>
    <w:p w:rsidR="00103A7B" w:rsidRPr="00403321" w:rsidRDefault="00103A7B" w:rsidP="00103A7B">
      <w:pPr>
        <w:autoSpaceDE w:val="0"/>
        <w:autoSpaceDN w:val="0"/>
        <w:adjustRightInd w:val="0"/>
        <w:ind w:left="708"/>
        <w:jc w:val="both"/>
        <w:rPr>
          <w:rFonts w:ascii="Century Gothic" w:eastAsiaTheme="minorHAnsi" w:hAnsi="Century Gothic" w:cs="Calibri"/>
          <w:i/>
          <w:iCs/>
          <w:color w:val="auto"/>
          <w:lang w:val="es-CO" w:eastAsia="en-US"/>
        </w:rPr>
      </w:pPr>
      <w:r w:rsidRPr="00403321">
        <w:rPr>
          <w:rFonts w:ascii="Century Gothic" w:eastAsiaTheme="minorHAnsi" w:hAnsi="Century Gothic" w:cs="Calibri"/>
          <w:i/>
          <w:iCs/>
          <w:color w:val="auto"/>
          <w:lang w:val="es-CO" w:eastAsia="en-US"/>
        </w:rPr>
        <w:t xml:space="preserve">(…) </w:t>
      </w:r>
      <w:r w:rsidRPr="00403321">
        <w:rPr>
          <w:rFonts w:ascii="Century Gothic" w:eastAsiaTheme="minorHAnsi" w:hAnsi="Century Gothic"/>
          <w:i/>
          <w:iCs/>
          <w:color w:val="auto"/>
          <w:lang w:val="es-CO" w:eastAsia="en-US"/>
        </w:rPr>
        <w:t xml:space="preserve">Los connacionales que se encuentran todavía en el exterior como afectados por las medidas adoptadas por la pandemia, sin excepción, deberán registrarse en este nuevo módulo, ya que se requiere información parametrizada y conforme a la resolución 1230 de 2020 del 21 de mayo, a los connacionales deberá informárseles que este será el único registro que será válido para los vuelos y para ser tomado en consideración como afectado durante la pandemia, reemplazando cualquier base de datos, registro o formulario diligenciado previamente: </w:t>
      </w:r>
      <w:hyperlink r:id="rId8" w:history="1">
        <w:r w:rsidRPr="00403321">
          <w:rPr>
            <w:rStyle w:val="Hipervnculo"/>
            <w:rFonts w:ascii="Century Gothic" w:eastAsiaTheme="minorHAnsi" w:hAnsi="Century Gothic"/>
            <w:i/>
            <w:iCs/>
            <w:color w:val="auto"/>
            <w:lang w:val="es-CO" w:eastAsia="en-US"/>
          </w:rPr>
          <w:t>https://tramitesmre.cancilleria.gov.co/tramites/enlinea/registrarEmergencias.xhtml</w:t>
        </w:r>
      </w:hyperlink>
      <w:r w:rsidRPr="00403321">
        <w:rPr>
          <w:rFonts w:ascii="Century Gothic" w:eastAsiaTheme="minorHAnsi" w:hAnsi="Century Gothic"/>
          <w:i/>
          <w:iCs/>
          <w:color w:val="auto"/>
          <w:lang w:val="es-CO" w:eastAsia="en-US"/>
        </w:rPr>
        <w:t xml:space="preserve"> </w:t>
      </w:r>
      <w:r w:rsidRPr="00403321">
        <w:rPr>
          <w:rFonts w:ascii="Century Gothic" w:eastAsiaTheme="minorHAnsi" w:hAnsi="Century Gothic" w:cs="Calibri"/>
          <w:i/>
          <w:iCs/>
          <w:color w:val="auto"/>
          <w:lang w:val="es-CO" w:eastAsia="en-US"/>
        </w:rPr>
        <w:t>(…)</w:t>
      </w:r>
    </w:p>
    <w:p w:rsidR="00103A7B" w:rsidRPr="00403321" w:rsidRDefault="00103A7B" w:rsidP="00103A7B">
      <w:pPr>
        <w:autoSpaceDE w:val="0"/>
        <w:autoSpaceDN w:val="0"/>
        <w:adjustRightInd w:val="0"/>
        <w:jc w:val="both"/>
        <w:rPr>
          <w:rFonts w:ascii="Century Gothic" w:eastAsiaTheme="minorHAnsi" w:hAnsi="Century Gothic" w:cs="Calibri"/>
          <w:color w:val="auto"/>
          <w:lang w:val="es-CO" w:eastAsia="en-US"/>
        </w:rPr>
      </w:pPr>
    </w:p>
    <w:p w:rsidR="00403321" w:rsidRDefault="00403321" w:rsidP="00103A7B">
      <w:pPr>
        <w:autoSpaceDE w:val="0"/>
        <w:autoSpaceDN w:val="0"/>
        <w:adjustRightInd w:val="0"/>
        <w:spacing w:line="360" w:lineRule="auto"/>
        <w:jc w:val="both"/>
        <w:rPr>
          <w:rFonts w:ascii="Century Gothic" w:eastAsiaTheme="minorHAnsi" w:hAnsi="Century Gothic"/>
          <w:color w:val="auto"/>
          <w:lang w:val="es-CO" w:eastAsia="en-US"/>
        </w:rPr>
      </w:pPr>
    </w:p>
    <w:p w:rsidR="00103A7B" w:rsidRPr="00403321" w:rsidRDefault="00403321" w:rsidP="00103A7B">
      <w:pPr>
        <w:autoSpaceDE w:val="0"/>
        <w:autoSpaceDN w:val="0"/>
        <w:adjustRightInd w:val="0"/>
        <w:spacing w:line="360" w:lineRule="auto"/>
        <w:jc w:val="both"/>
        <w:rPr>
          <w:rFonts w:ascii="Century Gothic" w:eastAsiaTheme="minorHAnsi" w:hAnsi="Century Gothic"/>
          <w:color w:val="auto"/>
          <w:lang w:val="es-CO" w:eastAsia="en-US"/>
        </w:rPr>
      </w:pPr>
      <w:r>
        <w:rPr>
          <w:rFonts w:ascii="Century Gothic" w:eastAsiaTheme="minorHAnsi" w:hAnsi="Century Gothic"/>
          <w:color w:val="auto"/>
          <w:lang w:val="es-CO" w:eastAsia="en-US"/>
        </w:rPr>
        <w:t xml:space="preserve">9. </w:t>
      </w:r>
      <w:r w:rsidR="004F7BF8" w:rsidRPr="00403321">
        <w:rPr>
          <w:rFonts w:ascii="Century Gothic" w:eastAsiaTheme="minorHAnsi" w:hAnsi="Century Gothic"/>
          <w:color w:val="auto"/>
          <w:lang w:val="es-CO" w:eastAsia="en-US"/>
        </w:rPr>
        <w:t xml:space="preserve">Por lo tanto, el señor podrá aplicar al próximo vuelo de repatriación autorizado por el Ministerio de Relaciones Exteriores, </w:t>
      </w:r>
      <w:r w:rsidR="00103A7B" w:rsidRPr="00403321">
        <w:rPr>
          <w:rFonts w:ascii="Century Gothic" w:eastAsiaTheme="minorHAnsi" w:hAnsi="Century Gothic"/>
          <w:color w:val="auto"/>
          <w:lang w:val="es-CO" w:eastAsia="en-US"/>
        </w:rPr>
        <w:t xml:space="preserve">información </w:t>
      </w:r>
      <w:r w:rsidR="004F7BF8" w:rsidRPr="00403321">
        <w:rPr>
          <w:rFonts w:ascii="Century Gothic" w:eastAsiaTheme="minorHAnsi" w:hAnsi="Century Gothic"/>
          <w:color w:val="auto"/>
          <w:lang w:val="es-CO" w:eastAsia="en-US"/>
        </w:rPr>
        <w:t xml:space="preserve">que le </w:t>
      </w:r>
      <w:r w:rsidR="00103A7B" w:rsidRPr="00403321">
        <w:rPr>
          <w:rFonts w:ascii="Century Gothic" w:eastAsiaTheme="minorHAnsi" w:hAnsi="Century Gothic"/>
          <w:color w:val="auto"/>
          <w:lang w:val="es-CO" w:eastAsia="en-US"/>
        </w:rPr>
        <w:t>fue remitida mediante correo electrónico de 19 de junio de 2020</w:t>
      </w:r>
      <w:r w:rsidR="004F7BF8" w:rsidRPr="00403321">
        <w:rPr>
          <w:rFonts w:ascii="Century Gothic" w:eastAsiaTheme="minorHAnsi" w:hAnsi="Century Gothic"/>
          <w:color w:val="auto"/>
          <w:lang w:val="es-CO" w:eastAsia="en-US"/>
        </w:rPr>
        <w:t>.</w:t>
      </w:r>
    </w:p>
    <w:p w:rsidR="00103A7B" w:rsidRPr="00403321" w:rsidRDefault="00103A7B" w:rsidP="00103A7B">
      <w:pPr>
        <w:autoSpaceDE w:val="0"/>
        <w:autoSpaceDN w:val="0"/>
        <w:adjustRightInd w:val="0"/>
        <w:jc w:val="both"/>
        <w:rPr>
          <w:rFonts w:ascii="Century Gothic" w:eastAsiaTheme="minorHAnsi" w:hAnsi="Century Gothic"/>
          <w:color w:val="auto"/>
          <w:lang w:val="es-CO" w:eastAsia="en-US"/>
        </w:rPr>
      </w:pPr>
    </w:p>
    <w:p w:rsidR="00103A7B" w:rsidRPr="00403321" w:rsidRDefault="00103A7B" w:rsidP="00103A7B">
      <w:pPr>
        <w:autoSpaceDE w:val="0"/>
        <w:autoSpaceDN w:val="0"/>
        <w:adjustRightInd w:val="0"/>
        <w:jc w:val="both"/>
        <w:rPr>
          <w:rFonts w:ascii="Century Gothic" w:eastAsiaTheme="minorHAnsi" w:hAnsi="Century Gothic"/>
          <w:color w:val="auto"/>
          <w:lang w:val="es-CO" w:eastAsia="en-US"/>
        </w:rPr>
      </w:pPr>
    </w:p>
    <w:p w:rsidR="001D2B15" w:rsidRPr="00403321" w:rsidRDefault="001D2B15" w:rsidP="003A460B">
      <w:pPr>
        <w:pStyle w:val="Default"/>
        <w:rPr>
          <w:rFonts w:ascii="Century Gothic" w:hAnsi="Century Gothic"/>
          <w:b/>
          <w:bCs/>
          <w:color w:val="auto"/>
        </w:rPr>
      </w:pPr>
      <w:r w:rsidRPr="00403321">
        <w:rPr>
          <w:rFonts w:ascii="Century Gothic" w:eastAsia="Times New Roman" w:hAnsi="Century Gothic"/>
          <w:b/>
          <w:color w:val="auto"/>
        </w:rPr>
        <w:t>3.2</w:t>
      </w:r>
      <w:r w:rsidR="003A460B" w:rsidRPr="00403321">
        <w:rPr>
          <w:rFonts w:ascii="Century Gothic" w:eastAsia="Times New Roman" w:hAnsi="Century Gothic"/>
          <w:b/>
          <w:color w:val="auto"/>
        </w:rPr>
        <w:t xml:space="preserve"> </w:t>
      </w:r>
      <w:r w:rsidR="003A460B" w:rsidRPr="00403321">
        <w:rPr>
          <w:rFonts w:ascii="Century Gothic" w:hAnsi="Century Gothic"/>
          <w:color w:val="auto"/>
        </w:rPr>
        <w:t xml:space="preserve"> </w:t>
      </w:r>
      <w:r w:rsidR="000A1512" w:rsidRPr="00403321">
        <w:rPr>
          <w:rFonts w:ascii="Century Gothic" w:hAnsi="Century Gothic"/>
          <w:b/>
          <w:bCs/>
          <w:color w:val="auto"/>
        </w:rPr>
        <w:t xml:space="preserve">Unidad Administrativa Especial Migración Colombia </w:t>
      </w:r>
      <w:r w:rsidR="003A460B" w:rsidRPr="00403321">
        <w:rPr>
          <w:rFonts w:ascii="Century Gothic" w:hAnsi="Century Gothic"/>
          <w:b/>
          <w:bCs/>
          <w:color w:val="auto"/>
        </w:rPr>
        <w:t>– UAEMC -</w:t>
      </w:r>
    </w:p>
    <w:p w:rsidR="003A460B" w:rsidRPr="00403321" w:rsidRDefault="003A460B" w:rsidP="003A460B">
      <w:pPr>
        <w:pStyle w:val="Default"/>
        <w:rPr>
          <w:rFonts w:ascii="Century Gothic" w:hAnsi="Century Gothic"/>
          <w:color w:val="auto"/>
        </w:rPr>
      </w:pPr>
    </w:p>
    <w:p w:rsidR="00FC4E82" w:rsidRPr="00403321" w:rsidRDefault="00FC4E82" w:rsidP="00FC4E82">
      <w:pPr>
        <w:pStyle w:val="Default"/>
        <w:spacing w:line="360" w:lineRule="auto"/>
        <w:jc w:val="both"/>
        <w:rPr>
          <w:rFonts w:ascii="Century Gothic" w:hAnsi="Century Gothic"/>
          <w:color w:val="auto"/>
        </w:rPr>
      </w:pPr>
    </w:p>
    <w:p w:rsidR="00855768" w:rsidRPr="00403321" w:rsidRDefault="00403321" w:rsidP="00FC4E82">
      <w:pPr>
        <w:pStyle w:val="Default"/>
        <w:spacing w:line="360" w:lineRule="auto"/>
        <w:jc w:val="both"/>
        <w:rPr>
          <w:rFonts w:ascii="Century Gothic" w:hAnsi="Century Gothic"/>
          <w:color w:val="auto"/>
        </w:rPr>
      </w:pPr>
      <w:r>
        <w:rPr>
          <w:rFonts w:ascii="Century Gothic" w:hAnsi="Century Gothic"/>
          <w:color w:val="auto"/>
        </w:rPr>
        <w:t xml:space="preserve">10. </w:t>
      </w:r>
      <w:r w:rsidR="00EC5298">
        <w:rPr>
          <w:rFonts w:ascii="Century Gothic" w:hAnsi="Century Gothic"/>
          <w:color w:val="auto"/>
        </w:rPr>
        <w:t>Solicitó</w:t>
      </w:r>
      <w:r w:rsidR="00855768" w:rsidRPr="00403321">
        <w:rPr>
          <w:rFonts w:ascii="Century Gothic" w:hAnsi="Century Gothic"/>
          <w:color w:val="auto"/>
        </w:rPr>
        <w:t xml:space="preserve"> se </w:t>
      </w:r>
      <w:r w:rsidR="00FC4E82" w:rsidRPr="00403321">
        <w:rPr>
          <w:rFonts w:ascii="Century Gothic" w:hAnsi="Century Gothic"/>
          <w:color w:val="auto"/>
        </w:rPr>
        <w:t xml:space="preserve">declare </w:t>
      </w:r>
      <w:r w:rsidR="00855768" w:rsidRPr="00403321">
        <w:rPr>
          <w:rFonts w:ascii="Century Gothic" w:hAnsi="Century Gothic"/>
          <w:color w:val="auto"/>
        </w:rPr>
        <w:t xml:space="preserve">la temeridad </w:t>
      </w:r>
      <w:r w:rsidR="00FC4E82" w:rsidRPr="00403321">
        <w:rPr>
          <w:rFonts w:ascii="Century Gothic" w:hAnsi="Century Gothic"/>
          <w:color w:val="auto"/>
        </w:rPr>
        <w:t xml:space="preserve">de la presente acción de tutela y </w:t>
      </w:r>
      <w:r w:rsidR="00855768" w:rsidRPr="00403321">
        <w:rPr>
          <w:rFonts w:ascii="Century Gothic" w:hAnsi="Century Gothic"/>
          <w:color w:val="auto"/>
        </w:rPr>
        <w:t>se nieguen las pretensiones en contra de</w:t>
      </w:r>
      <w:r w:rsidR="00FC4E82" w:rsidRPr="00403321">
        <w:rPr>
          <w:rFonts w:ascii="Century Gothic" w:hAnsi="Century Gothic"/>
          <w:color w:val="auto"/>
        </w:rPr>
        <w:t xml:space="preserve"> </w:t>
      </w:r>
      <w:r w:rsidR="00855768" w:rsidRPr="00403321">
        <w:rPr>
          <w:rFonts w:ascii="Century Gothic" w:hAnsi="Century Gothic"/>
          <w:color w:val="auto"/>
        </w:rPr>
        <w:t xml:space="preserve">Migración Colombia </w:t>
      </w:r>
      <w:r w:rsidR="00FC4E82" w:rsidRPr="00403321">
        <w:rPr>
          <w:rFonts w:ascii="Century Gothic" w:hAnsi="Century Gothic"/>
          <w:color w:val="auto"/>
        </w:rPr>
        <w:t>solicitadas por los</w:t>
      </w:r>
      <w:r w:rsidR="00855768" w:rsidRPr="00403321">
        <w:rPr>
          <w:rFonts w:ascii="Century Gothic" w:hAnsi="Century Gothic"/>
          <w:color w:val="auto"/>
        </w:rPr>
        <w:t xml:space="preserve"> </w:t>
      </w:r>
      <w:r w:rsidR="00FC4E82" w:rsidRPr="00403321">
        <w:rPr>
          <w:rFonts w:ascii="Century Gothic" w:hAnsi="Century Gothic"/>
          <w:color w:val="auto"/>
        </w:rPr>
        <w:t xml:space="preserve">accionantes, </w:t>
      </w:r>
      <w:r w:rsidR="00855768" w:rsidRPr="00403321">
        <w:rPr>
          <w:rFonts w:ascii="Century Gothic" w:hAnsi="Century Gothic"/>
          <w:color w:val="auto"/>
        </w:rPr>
        <w:t xml:space="preserve">pues la misma acción se tramito en el juzgado 43 civil del circuito de Bogota bajo el radicado No. 2020-000161 </w:t>
      </w:r>
      <w:r w:rsidR="00FC4E82" w:rsidRPr="00403321">
        <w:rPr>
          <w:rFonts w:ascii="Century Gothic" w:hAnsi="Century Gothic"/>
          <w:color w:val="auto"/>
        </w:rPr>
        <w:t>y</w:t>
      </w:r>
      <w:r w:rsidR="00855768" w:rsidRPr="00403321">
        <w:rPr>
          <w:rFonts w:ascii="Century Gothic" w:hAnsi="Century Gothic"/>
          <w:color w:val="auto"/>
        </w:rPr>
        <w:t xml:space="preserve"> en donde contesto </w:t>
      </w:r>
      <w:r w:rsidR="00FC4E82" w:rsidRPr="00403321">
        <w:rPr>
          <w:rFonts w:ascii="Century Gothic" w:hAnsi="Century Gothic"/>
          <w:color w:val="auto"/>
        </w:rPr>
        <w:lastRenderedPageBreak/>
        <w:t>que no existe mérito o razones jurídicas y fácticas para tutelar los derechos</w:t>
      </w:r>
      <w:r w:rsidR="00855768" w:rsidRPr="00403321">
        <w:rPr>
          <w:rFonts w:ascii="Century Gothic" w:hAnsi="Century Gothic"/>
          <w:color w:val="auto"/>
        </w:rPr>
        <w:t xml:space="preserve"> </w:t>
      </w:r>
      <w:r w:rsidR="00FC4E82" w:rsidRPr="00403321">
        <w:rPr>
          <w:rFonts w:ascii="Century Gothic" w:hAnsi="Century Gothic"/>
          <w:color w:val="auto"/>
        </w:rPr>
        <w:t>reclamados en contra de la Entidad que represent</w:t>
      </w:r>
      <w:r w:rsidR="00855768" w:rsidRPr="00403321">
        <w:rPr>
          <w:rFonts w:ascii="Century Gothic" w:hAnsi="Century Gothic"/>
          <w:color w:val="auto"/>
        </w:rPr>
        <w:t>a</w:t>
      </w:r>
      <w:r w:rsidR="00FC4E82" w:rsidRPr="00403321">
        <w:rPr>
          <w:rFonts w:ascii="Century Gothic" w:hAnsi="Century Gothic"/>
          <w:color w:val="auto"/>
        </w:rPr>
        <w:t>.</w:t>
      </w:r>
      <w:r>
        <w:rPr>
          <w:rFonts w:ascii="Century Gothic" w:hAnsi="Century Gothic"/>
          <w:color w:val="auto"/>
        </w:rPr>
        <w:t xml:space="preserve"> </w:t>
      </w:r>
      <w:r w:rsidR="00855768" w:rsidRPr="00403321">
        <w:rPr>
          <w:rFonts w:ascii="Century Gothic" w:hAnsi="Century Gothic"/>
          <w:color w:val="auto"/>
        </w:rPr>
        <w:t>Adjunta la contestación que dio al Juzgado 43 Civil del Circuito de BOGOTÁ D.C. de la cual se resalta lo que a continuación se enuncia.</w:t>
      </w:r>
    </w:p>
    <w:p w:rsidR="00FC4E82" w:rsidRPr="00403321" w:rsidRDefault="00FC4E82" w:rsidP="00FC4E82">
      <w:pPr>
        <w:pStyle w:val="Default"/>
        <w:spacing w:line="360" w:lineRule="auto"/>
        <w:jc w:val="both"/>
        <w:rPr>
          <w:rFonts w:ascii="Century Gothic" w:hAnsi="Century Gothic"/>
          <w:color w:val="auto"/>
        </w:rPr>
      </w:pPr>
    </w:p>
    <w:p w:rsidR="003A460B" w:rsidRPr="00403321" w:rsidRDefault="00403321" w:rsidP="00FC4E82">
      <w:pPr>
        <w:pStyle w:val="Default"/>
        <w:spacing w:line="360" w:lineRule="auto"/>
        <w:jc w:val="both"/>
        <w:rPr>
          <w:rFonts w:ascii="Century Gothic" w:hAnsi="Century Gothic"/>
          <w:color w:val="auto"/>
        </w:rPr>
      </w:pPr>
      <w:r>
        <w:rPr>
          <w:rFonts w:ascii="Century Gothic" w:hAnsi="Century Gothic"/>
          <w:color w:val="auto"/>
        </w:rPr>
        <w:t xml:space="preserve">11. </w:t>
      </w:r>
      <w:r w:rsidR="003A460B" w:rsidRPr="00403321">
        <w:rPr>
          <w:rFonts w:ascii="Century Gothic" w:hAnsi="Century Gothic"/>
          <w:color w:val="auto"/>
        </w:rPr>
        <w:t>Explica que es la entidad encargada de ejercer las funciones como autoridad de vigilancia y control migratorio, verificación y extranjería del Estado Colombiano, encargada además de implementar mecanismos de facilitación relacionadas con el proceso de control migratorio, tanto de ingreso como de salida del</w:t>
      </w:r>
      <w:r w:rsidR="00FC4E82" w:rsidRPr="00403321">
        <w:rPr>
          <w:rFonts w:ascii="Century Gothic" w:hAnsi="Century Gothic"/>
          <w:color w:val="auto"/>
        </w:rPr>
        <w:t xml:space="preserve"> </w:t>
      </w:r>
      <w:r w:rsidR="003A460B" w:rsidRPr="00403321">
        <w:rPr>
          <w:rFonts w:ascii="Century Gothic" w:hAnsi="Century Gothic"/>
          <w:color w:val="auto"/>
        </w:rPr>
        <w:t>país de ciudadanos nacionales y extranjeros.</w:t>
      </w:r>
    </w:p>
    <w:p w:rsidR="00FC4E82" w:rsidRPr="00403321" w:rsidRDefault="00FC4E82" w:rsidP="00FC4E82">
      <w:pPr>
        <w:pStyle w:val="Default"/>
        <w:spacing w:line="360" w:lineRule="auto"/>
        <w:jc w:val="both"/>
        <w:rPr>
          <w:rFonts w:ascii="Century Gothic" w:hAnsi="Century Gothic"/>
          <w:color w:val="auto"/>
        </w:rPr>
      </w:pPr>
    </w:p>
    <w:p w:rsidR="00FC4E82" w:rsidRPr="00403321" w:rsidRDefault="00403321" w:rsidP="00FC4E82">
      <w:pPr>
        <w:pStyle w:val="Default"/>
        <w:spacing w:line="360" w:lineRule="auto"/>
        <w:jc w:val="both"/>
        <w:rPr>
          <w:rFonts w:ascii="Century Gothic" w:hAnsi="Century Gothic"/>
          <w:color w:val="auto"/>
        </w:rPr>
      </w:pPr>
      <w:r>
        <w:rPr>
          <w:rFonts w:ascii="Century Gothic" w:hAnsi="Century Gothic"/>
          <w:color w:val="auto"/>
        </w:rPr>
        <w:t xml:space="preserve">12. </w:t>
      </w:r>
      <w:r w:rsidR="00FC4E82" w:rsidRPr="00403321">
        <w:rPr>
          <w:rFonts w:ascii="Century Gothic" w:hAnsi="Century Gothic"/>
          <w:color w:val="auto"/>
        </w:rPr>
        <w:t>Indico que le solicito a la regional Andina de la UAEMC, acerca de los movimientos migratorios del accionante, señor JUAN JOSÉ OSORIO HERRERA reportando que emigró del país el dieciocho (18) de mayo de 2019, por el Puesto Migratorio de Rumichaca – Ipiales, con destino a Ecuador.</w:t>
      </w:r>
    </w:p>
    <w:p w:rsidR="00FC4E82" w:rsidRPr="00403321" w:rsidRDefault="00FC4E82" w:rsidP="00FC4E82">
      <w:pPr>
        <w:pStyle w:val="Default"/>
        <w:spacing w:line="360" w:lineRule="auto"/>
        <w:jc w:val="both"/>
        <w:rPr>
          <w:rFonts w:ascii="Century Gothic" w:hAnsi="Century Gothic"/>
          <w:color w:val="auto"/>
        </w:rPr>
      </w:pPr>
    </w:p>
    <w:p w:rsidR="00FC4E82" w:rsidRPr="00403321" w:rsidRDefault="00403321" w:rsidP="00FC4E82">
      <w:pPr>
        <w:pStyle w:val="Default"/>
        <w:spacing w:line="360" w:lineRule="auto"/>
        <w:jc w:val="both"/>
        <w:rPr>
          <w:rFonts w:ascii="Century Gothic" w:hAnsi="Century Gothic"/>
          <w:color w:val="auto"/>
        </w:rPr>
      </w:pPr>
      <w:r>
        <w:rPr>
          <w:rFonts w:ascii="Century Gothic" w:hAnsi="Century Gothic"/>
          <w:color w:val="auto"/>
        </w:rPr>
        <w:t xml:space="preserve">13. </w:t>
      </w:r>
      <w:r w:rsidR="00FC4E82" w:rsidRPr="00403321">
        <w:rPr>
          <w:rFonts w:ascii="Century Gothic" w:hAnsi="Century Gothic"/>
          <w:color w:val="auto"/>
        </w:rPr>
        <w:t>Explica que el Gobierno Nacional durante la emergencia decretada ha programado y realizado vuelos humanitarios, que incluye el primero desde Chile el 24 de abril de 2020 y el último  realizado el 17 de junio de 2020 y el accionante no allega constancia alguna de haber dado cumplimiento con lo establecido en el artículo 3° de la Resolución 1032 del 8 de abril de 2020.</w:t>
      </w:r>
    </w:p>
    <w:p w:rsidR="00FC4E82" w:rsidRPr="00403321" w:rsidRDefault="00FC4E82" w:rsidP="00FC4E82">
      <w:pPr>
        <w:pStyle w:val="Default"/>
        <w:spacing w:line="360" w:lineRule="auto"/>
        <w:jc w:val="both"/>
        <w:rPr>
          <w:rFonts w:ascii="Century Gothic" w:hAnsi="Century Gothic"/>
          <w:color w:val="auto"/>
        </w:rPr>
      </w:pPr>
    </w:p>
    <w:p w:rsidR="00FC4E82" w:rsidRPr="00403321" w:rsidRDefault="00403321" w:rsidP="00FC4E82">
      <w:pPr>
        <w:pStyle w:val="Default"/>
        <w:spacing w:line="360" w:lineRule="auto"/>
        <w:jc w:val="both"/>
        <w:rPr>
          <w:rFonts w:ascii="Century Gothic" w:hAnsi="Century Gothic"/>
          <w:color w:val="auto"/>
        </w:rPr>
      </w:pPr>
      <w:r>
        <w:rPr>
          <w:rFonts w:ascii="Century Gothic" w:hAnsi="Century Gothic"/>
          <w:color w:val="auto"/>
        </w:rPr>
        <w:t xml:space="preserve">14. </w:t>
      </w:r>
      <w:r w:rsidR="00FC4E82" w:rsidRPr="00403321">
        <w:rPr>
          <w:rFonts w:ascii="Century Gothic" w:hAnsi="Century Gothic"/>
          <w:color w:val="auto"/>
        </w:rPr>
        <w:t>Agrega que la conformación de la lista de pasajeros, de acuerdo con el protocolo establecido en la Resolución 1032 de 2020, le corresponde al Consulado del lugar de donde saldrá el vuelo y/o transporte, a través de la cual el accionante y su esposa y familia podrán establecer su inclusión para el regreso al país, razón por la cual la acción de tutela es improcedente.</w:t>
      </w:r>
    </w:p>
    <w:p w:rsidR="00FC4E82" w:rsidRPr="00403321" w:rsidRDefault="00FC4E82" w:rsidP="00FC4E82">
      <w:pPr>
        <w:pStyle w:val="Default"/>
        <w:spacing w:line="360" w:lineRule="auto"/>
        <w:jc w:val="both"/>
        <w:rPr>
          <w:rFonts w:ascii="Century Gothic" w:hAnsi="Century Gothic"/>
          <w:color w:val="auto"/>
        </w:rPr>
      </w:pPr>
    </w:p>
    <w:p w:rsidR="003A460B" w:rsidRPr="00403321" w:rsidRDefault="009F0145" w:rsidP="009F0145">
      <w:pPr>
        <w:pStyle w:val="Default"/>
        <w:tabs>
          <w:tab w:val="left" w:pos="1020"/>
        </w:tabs>
        <w:rPr>
          <w:rFonts w:ascii="Century Gothic" w:hAnsi="Century Gothic"/>
          <w:color w:val="auto"/>
        </w:rPr>
      </w:pPr>
      <w:r>
        <w:rPr>
          <w:rFonts w:ascii="Century Gothic" w:hAnsi="Century Gothic"/>
          <w:color w:val="auto"/>
        </w:rPr>
        <w:tab/>
      </w:r>
    </w:p>
    <w:p w:rsidR="001D2B15" w:rsidRPr="00403321" w:rsidRDefault="001D2B15" w:rsidP="008E6691">
      <w:pPr>
        <w:spacing w:line="360" w:lineRule="auto"/>
        <w:rPr>
          <w:rFonts w:ascii="Century Gothic" w:eastAsia="Times New Roman" w:hAnsi="Century Gothic"/>
          <w:b/>
          <w:color w:val="auto"/>
        </w:rPr>
      </w:pPr>
      <w:r w:rsidRPr="00403321">
        <w:rPr>
          <w:rFonts w:ascii="Century Gothic" w:eastAsia="Times New Roman" w:hAnsi="Century Gothic"/>
          <w:b/>
          <w:color w:val="auto"/>
        </w:rPr>
        <w:t>3.3</w:t>
      </w:r>
      <w:r w:rsidR="00855768" w:rsidRPr="00403321">
        <w:rPr>
          <w:rFonts w:ascii="Century Gothic" w:eastAsia="Times New Roman" w:hAnsi="Century Gothic"/>
          <w:b/>
          <w:color w:val="auto"/>
        </w:rPr>
        <w:t xml:space="preserve"> Ministerio de Transporte</w:t>
      </w:r>
    </w:p>
    <w:p w:rsidR="00855768" w:rsidRPr="00403321" w:rsidRDefault="00855768" w:rsidP="008E6691">
      <w:pPr>
        <w:spacing w:line="360" w:lineRule="auto"/>
        <w:rPr>
          <w:rFonts w:ascii="Century Gothic" w:eastAsia="Times New Roman" w:hAnsi="Century Gothic"/>
          <w:b/>
          <w:color w:val="auto"/>
        </w:rPr>
      </w:pPr>
    </w:p>
    <w:p w:rsidR="00AF73B7" w:rsidRPr="00403321" w:rsidRDefault="00403321" w:rsidP="00855768">
      <w:pPr>
        <w:spacing w:line="360" w:lineRule="auto"/>
        <w:jc w:val="both"/>
        <w:rPr>
          <w:rFonts w:ascii="Century Gothic" w:eastAsia="Times New Roman" w:hAnsi="Century Gothic"/>
          <w:bCs/>
          <w:color w:val="auto"/>
        </w:rPr>
      </w:pPr>
      <w:r>
        <w:rPr>
          <w:rFonts w:ascii="Century Gothic" w:eastAsia="Times New Roman" w:hAnsi="Century Gothic"/>
          <w:bCs/>
          <w:color w:val="auto"/>
        </w:rPr>
        <w:t>15 .</w:t>
      </w:r>
      <w:r w:rsidR="00855768" w:rsidRPr="00403321">
        <w:rPr>
          <w:rFonts w:ascii="Century Gothic" w:eastAsia="Times New Roman" w:hAnsi="Century Gothic"/>
          <w:bCs/>
          <w:color w:val="auto"/>
        </w:rPr>
        <w:t>Solicito ser desvinculado de toda responsabilidad por configurarse la falta de legitimación en la causa por pasiva, teniendo en cuenta que mediante Resolución No. 1032 del 8 de abril de 2020, "Por la</w:t>
      </w:r>
      <w:r w:rsidR="00AF73B7" w:rsidRPr="00403321">
        <w:rPr>
          <w:rFonts w:ascii="Century Gothic" w:eastAsia="Times New Roman" w:hAnsi="Century Gothic"/>
          <w:bCs/>
          <w:color w:val="auto"/>
        </w:rPr>
        <w:t xml:space="preserve"> </w:t>
      </w:r>
      <w:r w:rsidR="00855768" w:rsidRPr="00403321">
        <w:rPr>
          <w:rFonts w:ascii="Century Gothic" w:eastAsia="Times New Roman" w:hAnsi="Century Gothic"/>
          <w:bCs/>
          <w:color w:val="auto"/>
        </w:rPr>
        <w:t>cual se establece el Protocolo para el regreso al país, de ciudadanos</w:t>
      </w:r>
      <w:r w:rsidR="00AF73B7" w:rsidRPr="00403321">
        <w:rPr>
          <w:rFonts w:ascii="Century Gothic" w:eastAsia="Times New Roman" w:hAnsi="Century Gothic"/>
          <w:bCs/>
          <w:color w:val="auto"/>
        </w:rPr>
        <w:t xml:space="preserve"> </w:t>
      </w:r>
      <w:r w:rsidR="00855768" w:rsidRPr="00403321">
        <w:rPr>
          <w:rFonts w:ascii="Century Gothic" w:eastAsia="Times New Roman" w:hAnsi="Century Gothic"/>
          <w:bCs/>
          <w:color w:val="auto"/>
        </w:rPr>
        <w:t xml:space="preserve">colombianos </w:t>
      </w:r>
      <w:r w:rsidR="00855768" w:rsidRPr="00403321">
        <w:rPr>
          <w:rFonts w:ascii="Century Gothic" w:eastAsia="Times New Roman" w:hAnsi="Century Gothic"/>
          <w:bCs/>
          <w:color w:val="auto"/>
        </w:rPr>
        <w:lastRenderedPageBreak/>
        <w:t>y extranjeros residentes permanentes, que se encuentren</w:t>
      </w:r>
      <w:r w:rsidR="00AF73B7" w:rsidRPr="00403321">
        <w:rPr>
          <w:rFonts w:ascii="Century Gothic" w:eastAsia="Times New Roman" w:hAnsi="Century Gothic"/>
          <w:bCs/>
          <w:color w:val="auto"/>
        </w:rPr>
        <w:t xml:space="preserve"> </w:t>
      </w:r>
      <w:r w:rsidR="00855768" w:rsidRPr="00403321">
        <w:rPr>
          <w:rFonts w:ascii="Century Gothic" w:eastAsia="Times New Roman" w:hAnsi="Century Gothic"/>
          <w:bCs/>
          <w:color w:val="auto"/>
        </w:rPr>
        <w:t>en condición vulnerable en el extranjero y se dictan otras disposiciones.”, la UNIDAD ADMINISTRATIVA ESPECIAL MIGRACIÓN COLOMBIA, dispuso del protocolo de repatriación y en este sentido la entidad llamada a dar</w:t>
      </w:r>
      <w:r w:rsidR="00AF73B7" w:rsidRPr="00403321">
        <w:rPr>
          <w:rFonts w:ascii="Century Gothic" w:eastAsia="Times New Roman" w:hAnsi="Century Gothic"/>
          <w:bCs/>
          <w:color w:val="auto"/>
        </w:rPr>
        <w:t xml:space="preserve"> </w:t>
      </w:r>
      <w:r w:rsidR="00855768" w:rsidRPr="00403321">
        <w:rPr>
          <w:rFonts w:ascii="Century Gothic" w:eastAsia="Times New Roman" w:hAnsi="Century Gothic"/>
          <w:bCs/>
          <w:color w:val="auto"/>
        </w:rPr>
        <w:t xml:space="preserve">respuesta a los interrogantes que con ello se genere en sede de tutela recaen exclusivamente en dicha entidad. </w:t>
      </w:r>
    </w:p>
    <w:p w:rsidR="00AF73B7" w:rsidRPr="00403321" w:rsidRDefault="00AF73B7" w:rsidP="00855768">
      <w:pPr>
        <w:spacing w:line="360" w:lineRule="auto"/>
        <w:jc w:val="both"/>
        <w:rPr>
          <w:rFonts w:ascii="Century Gothic" w:eastAsia="Times New Roman" w:hAnsi="Century Gothic"/>
          <w:bCs/>
          <w:color w:val="auto"/>
        </w:rPr>
      </w:pPr>
    </w:p>
    <w:p w:rsidR="00855768" w:rsidRPr="00403321" w:rsidRDefault="00403321" w:rsidP="00855768">
      <w:pPr>
        <w:spacing w:line="360" w:lineRule="auto"/>
        <w:jc w:val="both"/>
        <w:rPr>
          <w:rFonts w:ascii="Century Gothic" w:eastAsia="Times New Roman" w:hAnsi="Century Gothic"/>
          <w:bCs/>
          <w:color w:val="auto"/>
        </w:rPr>
      </w:pPr>
      <w:r>
        <w:rPr>
          <w:rFonts w:ascii="Century Gothic" w:eastAsia="Times New Roman" w:hAnsi="Century Gothic"/>
          <w:bCs/>
          <w:color w:val="auto"/>
        </w:rPr>
        <w:t xml:space="preserve">16. </w:t>
      </w:r>
      <w:r w:rsidR="00AF73B7" w:rsidRPr="00403321">
        <w:rPr>
          <w:rFonts w:ascii="Century Gothic" w:eastAsia="Times New Roman" w:hAnsi="Century Gothic"/>
          <w:bCs/>
          <w:color w:val="auto"/>
        </w:rPr>
        <w:t>Además, agrega que la acción de tutela es improcedente</w:t>
      </w:r>
      <w:r w:rsidR="00855768" w:rsidRPr="00403321">
        <w:rPr>
          <w:rFonts w:ascii="Century Gothic" w:eastAsia="Times New Roman" w:hAnsi="Century Gothic"/>
          <w:bCs/>
          <w:color w:val="auto"/>
        </w:rPr>
        <w:t xml:space="preserve">, pues lo solicitado </w:t>
      </w:r>
      <w:r w:rsidR="00AF73B7" w:rsidRPr="00403321">
        <w:rPr>
          <w:rFonts w:ascii="Century Gothic" w:eastAsia="Times New Roman" w:hAnsi="Century Gothic"/>
          <w:bCs/>
          <w:color w:val="auto"/>
        </w:rPr>
        <w:t xml:space="preserve">por el accionante </w:t>
      </w:r>
      <w:r w:rsidR="00855768" w:rsidRPr="00403321">
        <w:rPr>
          <w:rFonts w:ascii="Century Gothic" w:eastAsia="Times New Roman" w:hAnsi="Century Gothic"/>
          <w:bCs/>
          <w:color w:val="auto"/>
        </w:rPr>
        <w:t>se encuentra expresamente regulado siendo necesario que cumpla con los requisitos establecidos en la normativa.</w:t>
      </w:r>
    </w:p>
    <w:p w:rsidR="00855768" w:rsidRPr="00403321" w:rsidRDefault="00855768" w:rsidP="00855768">
      <w:pPr>
        <w:spacing w:line="360" w:lineRule="auto"/>
        <w:rPr>
          <w:rFonts w:ascii="Century Gothic" w:eastAsia="Times New Roman" w:hAnsi="Century Gothic"/>
          <w:bCs/>
          <w:color w:val="auto"/>
        </w:rPr>
      </w:pPr>
    </w:p>
    <w:p w:rsidR="001D2B15" w:rsidRPr="00403321" w:rsidRDefault="001D2B15" w:rsidP="008E6691">
      <w:pPr>
        <w:spacing w:line="360" w:lineRule="auto"/>
        <w:rPr>
          <w:rFonts w:ascii="Century Gothic" w:hAnsi="Century Gothic"/>
          <w:b/>
          <w:color w:val="auto"/>
        </w:rPr>
      </w:pPr>
      <w:r w:rsidRPr="00403321">
        <w:rPr>
          <w:rFonts w:ascii="Century Gothic" w:eastAsia="Times New Roman" w:hAnsi="Century Gothic"/>
          <w:b/>
          <w:color w:val="auto"/>
        </w:rPr>
        <w:t>3.4</w:t>
      </w:r>
      <w:r w:rsidR="003A460B" w:rsidRPr="00403321">
        <w:rPr>
          <w:rFonts w:ascii="Century Gothic" w:eastAsia="Times New Roman" w:hAnsi="Century Gothic"/>
          <w:b/>
          <w:color w:val="auto"/>
        </w:rPr>
        <w:t xml:space="preserve">  </w:t>
      </w:r>
      <w:r w:rsidR="000A1512" w:rsidRPr="00403321">
        <w:rPr>
          <w:rFonts w:ascii="Century Gothic" w:eastAsia="Times New Roman" w:hAnsi="Century Gothic"/>
          <w:b/>
          <w:color w:val="auto"/>
        </w:rPr>
        <w:t>D</w:t>
      </w:r>
      <w:r w:rsidR="003A460B" w:rsidRPr="00403321">
        <w:rPr>
          <w:rFonts w:ascii="Century Gothic" w:eastAsia="Times New Roman" w:hAnsi="Century Gothic"/>
          <w:b/>
          <w:color w:val="auto"/>
        </w:rPr>
        <w:t xml:space="preserve">efensoría del </w:t>
      </w:r>
      <w:r w:rsidR="000A1512" w:rsidRPr="00403321">
        <w:rPr>
          <w:rFonts w:ascii="Century Gothic" w:eastAsia="Times New Roman" w:hAnsi="Century Gothic"/>
          <w:b/>
          <w:color w:val="auto"/>
        </w:rPr>
        <w:t>P</w:t>
      </w:r>
      <w:r w:rsidR="003A460B" w:rsidRPr="00403321">
        <w:rPr>
          <w:rFonts w:ascii="Century Gothic" w:eastAsia="Times New Roman" w:hAnsi="Century Gothic"/>
          <w:b/>
          <w:color w:val="auto"/>
        </w:rPr>
        <w:t>ueblo</w:t>
      </w:r>
    </w:p>
    <w:p w:rsidR="00E41D6C" w:rsidRPr="00403321" w:rsidRDefault="00E41D6C" w:rsidP="008E6691">
      <w:pPr>
        <w:spacing w:line="360" w:lineRule="auto"/>
        <w:rPr>
          <w:rFonts w:ascii="Century Gothic" w:hAnsi="Century Gothic"/>
          <w:color w:val="auto"/>
        </w:rPr>
      </w:pPr>
    </w:p>
    <w:p w:rsidR="003A460B" w:rsidRPr="00403321" w:rsidRDefault="00403321" w:rsidP="003A460B">
      <w:pPr>
        <w:spacing w:line="360" w:lineRule="auto"/>
        <w:jc w:val="both"/>
        <w:rPr>
          <w:rFonts w:ascii="Century Gothic" w:hAnsi="Century Gothic"/>
          <w:color w:val="auto"/>
        </w:rPr>
      </w:pPr>
      <w:r>
        <w:rPr>
          <w:rFonts w:ascii="Century Gothic" w:hAnsi="Century Gothic"/>
          <w:color w:val="auto"/>
        </w:rPr>
        <w:t xml:space="preserve">17. </w:t>
      </w:r>
      <w:r w:rsidR="003A460B" w:rsidRPr="00403321">
        <w:rPr>
          <w:rFonts w:ascii="Century Gothic" w:hAnsi="Century Gothic"/>
          <w:color w:val="auto"/>
        </w:rPr>
        <w:t>Coadyuva la petición del accionante y solicita que se conmine al Ministerio de Relaciones Exteriores, a través del Consulado o la Embajada de Colombia en Chile, para que brinde al actor y su familia la ayuda humanitaria necesaria consistente en alimentación, vivienda servicios médicos, medicamentos y hospedaje necesarios, mientras que el gobierno colombiano coordina, ordena y autoriza vuelo humanitario a Bogotá, conforme los protocolos previstos en el Resolución No. 1032 del 8 de abril de 2020, emitida por Migración Colombia.</w:t>
      </w:r>
    </w:p>
    <w:p w:rsidR="003A460B" w:rsidRPr="00403321" w:rsidRDefault="003A460B" w:rsidP="003A460B">
      <w:pPr>
        <w:spacing w:line="360" w:lineRule="auto"/>
        <w:rPr>
          <w:rFonts w:ascii="Century Gothic" w:hAnsi="Century Gothic"/>
          <w:color w:val="auto"/>
        </w:rPr>
      </w:pPr>
    </w:p>
    <w:p w:rsidR="004F7BF8" w:rsidRPr="00403321" w:rsidRDefault="004F7BF8" w:rsidP="004F7BF8">
      <w:pPr>
        <w:spacing w:line="360" w:lineRule="auto"/>
        <w:jc w:val="both"/>
        <w:rPr>
          <w:rFonts w:ascii="Century Gothic" w:eastAsia="Times New Roman" w:hAnsi="Century Gothic"/>
          <w:b/>
          <w:color w:val="auto"/>
        </w:rPr>
      </w:pPr>
      <w:r w:rsidRPr="00403321">
        <w:rPr>
          <w:rFonts w:ascii="Century Gothic" w:eastAsia="Times New Roman" w:hAnsi="Century Gothic"/>
          <w:b/>
          <w:color w:val="auto"/>
        </w:rPr>
        <w:t xml:space="preserve">4. Pruebas </w:t>
      </w:r>
    </w:p>
    <w:p w:rsidR="00E41D6C" w:rsidRPr="00403321" w:rsidRDefault="00E41D6C" w:rsidP="008E6691">
      <w:pPr>
        <w:spacing w:line="360" w:lineRule="auto"/>
        <w:rPr>
          <w:rFonts w:ascii="Century Gothic" w:hAnsi="Century Gothic"/>
          <w:color w:val="auto"/>
        </w:rPr>
      </w:pPr>
    </w:p>
    <w:p w:rsidR="004873BD" w:rsidRPr="00403321" w:rsidRDefault="004873BD" w:rsidP="00B77999">
      <w:pPr>
        <w:pStyle w:val="Prrafodelista"/>
        <w:numPr>
          <w:ilvl w:val="0"/>
          <w:numId w:val="2"/>
        </w:numPr>
        <w:spacing w:line="360" w:lineRule="auto"/>
        <w:ind w:left="714" w:hanging="357"/>
        <w:jc w:val="both"/>
        <w:rPr>
          <w:rFonts w:ascii="Century Gothic" w:hAnsi="Century Gothic"/>
          <w:color w:val="auto"/>
        </w:rPr>
      </w:pPr>
      <w:r w:rsidRPr="00403321">
        <w:rPr>
          <w:rFonts w:ascii="Century Gothic" w:hAnsi="Century Gothic"/>
          <w:color w:val="auto"/>
        </w:rPr>
        <w:t>Copia del pasaporte y cedula del señor JUAN JOSE OSORIO HERRERA.</w:t>
      </w:r>
    </w:p>
    <w:p w:rsidR="004873BD" w:rsidRPr="00403321" w:rsidRDefault="004873BD" w:rsidP="00B77999">
      <w:pPr>
        <w:pStyle w:val="Prrafodelista"/>
        <w:numPr>
          <w:ilvl w:val="0"/>
          <w:numId w:val="2"/>
        </w:numPr>
        <w:spacing w:line="360" w:lineRule="auto"/>
        <w:ind w:left="714" w:hanging="357"/>
        <w:jc w:val="both"/>
        <w:rPr>
          <w:rFonts w:ascii="Century Gothic" w:hAnsi="Century Gothic"/>
          <w:color w:val="auto"/>
        </w:rPr>
      </w:pPr>
      <w:r w:rsidRPr="00403321">
        <w:rPr>
          <w:rFonts w:ascii="Century Gothic" w:hAnsi="Century Gothic"/>
          <w:color w:val="auto"/>
        </w:rPr>
        <w:t xml:space="preserve">Copia de la cedula de ciudadanía de la señora </w:t>
      </w:r>
      <w:proofErr w:type="spellStart"/>
      <w:r w:rsidRPr="00403321">
        <w:rPr>
          <w:rFonts w:ascii="Century Gothic" w:hAnsi="Century Gothic"/>
          <w:color w:val="auto"/>
        </w:rPr>
        <w:t>Nathalia</w:t>
      </w:r>
      <w:proofErr w:type="spellEnd"/>
      <w:r w:rsidRPr="00403321">
        <w:rPr>
          <w:rFonts w:ascii="Century Gothic" w:hAnsi="Century Gothic"/>
          <w:color w:val="auto"/>
        </w:rPr>
        <w:t xml:space="preserve"> Portilla Quintero.</w:t>
      </w:r>
    </w:p>
    <w:p w:rsidR="004873BD" w:rsidRPr="00403321" w:rsidRDefault="004873BD" w:rsidP="00B77999">
      <w:pPr>
        <w:pStyle w:val="Prrafodelista"/>
        <w:numPr>
          <w:ilvl w:val="0"/>
          <w:numId w:val="2"/>
        </w:numPr>
        <w:spacing w:line="360" w:lineRule="auto"/>
        <w:ind w:left="714" w:hanging="357"/>
        <w:jc w:val="both"/>
        <w:rPr>
          <w:rFonts w:ascii="Century Gothic" w:hAnsi="Century Gothic"/>
          <w:color w:val="auto"/>
        </w:rPr>
      </w:pPr>
      <w:r w:rsidRPr="00403321">
        <w:rPr>
          <w:rFonts w:ascii="Century Gothic" w:hAnsi="Century Gothic"/>
          <w:color w:val="auto"/>
        </w:rPr>
        <w:t>Copia del registro civil de nacimiento de María Victoria Osorio Portilla</w:t>
      </w:r>
    </w:p>
    <w:p w:rsidR="004873BD" w:rsidRPr="00403321" w:rsidRDefault="004873BD" w:rsidP="00B77999">
      <w:pPr>
        <w:pStyle w:val="Prrafodelista"/>
        <w:numPr>
          <w:ilvl w:val="0"/>
          <w:numId w:val="2"/>
        </w:numPr>
        <w:spacing w:line="360" w:lineRule="auto"/>
        <w:ind w:left="714" w:hanging="357"/>
        <w:jc w:val="both"/>
        <w:rPr>
          <w:rFonts w:ascii="Century Gothic" w:hAnsi="Century Gothic"/>
          <w:color w:val="auto"/>
        </w:rPr>
      </w:pPr>
      <w:r w:rsidRPr="00403321">
        <w:rPr>
          <w:rFonts w:ascii="Century Gothic" w:hAnsi="Century Gothic"/>
          <w:color w:val="auto"/>
        </w:rPr>
        <w:t xml:space="preserve">Copia de la tarjeta de identidad de </w:t>
      </w:r>
      <w:proofErr w:type="spellStart"/>
      <w:r w:rsidRPr="00403321">
        <w:rPr>
          <w:rFonts w:ascii="Century Gothic" w:hAnsi="Century Gothic"/>
          <w:color w:val="auto"/>
        </w:rPr>
        <w:t>Valeryn</w:t>
      </w:r>
      <w:proofErr w:type="spellEnd"/>
      <w:r w:rsidRPr="00403321">
        <w:rPr>
          <w:rFonts w:ascii="Century Gothic" w:hAnsi="Century Gothic"/>
          <w:color w:val="auto"/>
        </w:rPr>
        <w:t xml:space="preserve"> Lizeth Arenas Portilla.</w:t>
      </w:r>
    </w:p>
    <w:p w:rsidR="004873BD" w:rsidRPr="00403321" w:rsidRDefault="004873BD" w:rsidP="004873BD">
      <w:pPr>
        <w:pStyle w:val="Prrafodelista"/>
        <w:numPr>
          <w:ilvl w:val="0"/>
          <w:numId w:val="2"/>
        </w:numPr>
        <w:spacing w:line="360" w:lineRule="auto"/>
        <w:ind w:left="714" w:hanging="357"/>
        <w:jc w:val="both"/>
        <w:rPr>
          <w:rFonts w:ascii="Century Gothic" w:hAnsi="Century Gothic"/>
          <w:color w:val="auto"/>
        </w:rPr>
      </w:pPr>
      <w:r w:rsidRPr="00403321">
        <w:rPr>
          <w:rFonts w:ascii="Century Gothic" w:hAnsi="Century Gothic"/>
          <w:color w:val="auto"/>
        </w:rPr>
        <w:t xml:space="preserve">Copia del vuelo Ja650 programado para el 2 de septiembre de 2020  desde Santiago de chile hacia Cali para los pasajeros  Juan José Osorio Herrera, </w:t>
      </w:r>
      <w:proofErr w:type="spellStart"/>
      <w:r w:rsidRPr="00403321">
        <w:rPr>
          <w:rFonts w:ascii="Century Gothic" w:hAnsi="Century Gothic"/>
          <w:color w:val="auto"/>
        </w:rPr>
        <w:t>Nathalia</w:t>
      </w:r>
      <w:proofErr w:type="spellEnd"/>
      <w:r w:rsidRPr="00403321">
        <w:rPr>
          <w:rFonts w:ascii="Century Gothic" w:hAnsi="Century Gothic"/>
          <w:color w:val="auto"/>
        </w:rPr>
        <w:t xml:space="preserve"> Portilla Quintero, María Victoria Osorio Portilla y </w:t>
      </w:r>
      <w:proofErr w:type="spellStart"/>
      <w:r w:rsidRPr="00403321">
        <w:rPr>
          <w:rFonts w:ascii="Century Gothic" w:hAnsi="Century Gothic"/>
          <w:color w:val="auto"/>
        </w:rPr>
        <w:t>Valeryn</w:t>
      </w:r>
      <w:proofErr w:type="spellEnd"/>
      <w:r w:rsidRPr="00403321">
        <w:rPr>
          <w:rFonts w:ascii="Century Gothic" w:hAnsi="Century Gothic"/>
          <w:color w:val="auto"/>
        </w:rPr>
        <w:t xml:space="preserve"> Lizeth Arenas Portilla.</w:t>
      </w:r>
    </w:p>
    <w:p w:rsidR="004F7BF8" w:rsidRPr="00403321" w:rsidRDefault="004F7BF8" w:rsidP="00B77999">
      <w:pPr>
        <w:pStyle w:val="Prrafodelista"/>
        <w:numPr>
          <w:ilvl w:val="0"/>
          <w:numId w:val="2"/>
        </w:numPr>
        <w:spacing w:line="360" w:lineRule="auto"/>
        <w:ind w:left="714" w:hanging="357"/>
        <w:rPr>
          <w:rFonts w:ascii="Century Gothic" w:hAnsi="Century Gothic"/>
          <w:color w:val="auto"/>
        </w:rPr>
      </w:pPr>
      <w:r w:rsidRPr="00403321">
        <w:rPr>
          <w:rFonts w:ascii="Century Gothic" w:eastAsia="Times New Roman" w:hAnsi="Century Gothic"/>
          <w:bCs/>
          <w:color w:val="auto"/>
        </w:rPr>
        <w:t>Tabla de Excel que reporta el motivo de negación de vuelo de repatriación solicitado el 10 de junio de 2020.</w:t>
      </w:r>
    </w:p>
    <w:p w:rsidR="00855768" w:rsidRPr="00403321" w:rsidRDefault="00855768" w:rsidP="00B77999">
      <w:pPr>
        <w:pStyle w:val="Default"/>
        <w:numPr>
          <w:ilvl w:val="0"/>
          <w:numId w:val="2"/>
        </w:numPr>
        <w:spacing w:line="360" w:lineRule="auto"/>
        <w:ind w:left="714" w:hanging="357"/>
        <w:jc w:val="both"/>
        <w:rPr>
          <w:rFonts w:ascii="Century Gothic" w:hAnsi="Century Gothic"/>
          <w:color w:val="auto"/>
        </w:rPr>
      </w:pPr>
      <w:r w:rsidRPr="00403321">
        <w:rPr>
          <w:rFonts w:ascii="Century Gothic" w:hAnsi="Century Gothic"/>
          <w:color w:val="auto"/>
        </w:rPr>
        <w:lastRenderedPageBreak/>
        <w:t xml:space="preserve">Copia contestación tutela 2020-000161 presentada por la UNIDAD ADMINISTRATIVA ESPECIAL MIGRACION COLOMBIA – UAEMC </w:t>
      </w:r>
      <w:r w:rsidR="00B77999" w:rsidRPr="00403321">
        <w:rPr>
          <w:rFonts w:ascii="Century Gothic" w:hAnsi="Century Gothic"/>
          <w:color w:val="auto"/>
        </w:rPr>
        <w:t>–</w:t>
      </w:r>
    </w:p>
    <w:p w:rsidR="00873A6D" w:rsidRPr="00403321" w:rsidRDefault="00873A6D" w:rsidP="00873A6D">
      <w:pPr>
        <w:pStyle w:val="Prrafodelista"/>
        <w:numPr>
          <w:ilvl w:val="0"/>
          <w:numId w:val="2"/>
        </w:numPr>
        <w:spacing w:line="360" w:lineRule="auto"/>
        <w:ind w:left="714" w:hanging="357"/>
        <w:jc w:val="both"/>
        <w:rPr>
          <w:rFonts w:ascii="Century Gothic" w:hAnsi="Century Gothic"/>
          <w:color w:val="auto"/>
        </w:rPr>
      </w:pPr>
      <w:r w:rsidRPr="00403321">
        <w:rPr>
          <w:rFonts w:ascii="Century Gothic" w:hAnsi="Century Gothic"/>
          <w:color w:val="auto"/>
        </w:rPr>
        <w:t>Auto admisorio del 17 de junio de 2020 dentro de la tutela con radicado 11001310304320200016100 proferida por el juzgado 43 civil del circuito de Bogota.</w:t>
      </w:r>
    </w:p>
    <w:p w:rsidR="00873A6D" w:rsidRPr="00403321" w:rsidRDefault="00873A6D" w:rsidP="00873A6D">
      <w:pPr>
        <w:pStyle w:val="Prrafodelista"/>
        <w:numPr>
          <w:ilvl w:val="0"/>
          <w:numId w:val="2"/>
        </w:numPr>
        <w:spacing w:line="360" w:lineRule="auto"/>
        <w:ind w:left="714" w:hanging="357"/>
        <w:jc w:val="both"/>
        <w:rPr>
          <w:rFonts w:ascii="Century Gothic" w:hAnsi="Century Gothic"/>
          <w:color w:val="auto"/>
        </w:rPr>
      </w:pPr>
      <w:r w:rsidRPr="00403321">
        <w:rPr>
          <w:rFonts w:ascii="Century Gothic" w:hAnsi="Century Gothic"/>
          <w:color w:val="auto"/>
        </w:rPr>
        <w:t>Fallo de tutela proferido por el juzgado 43 civil del circuito de Bogota dentro del radicado 11001310304320200016100 el 26 de junio de 2020.</w:t>
      </w:r>
    </w:p>
    <w:p w:rsidR="00855768" w:rsidRPr="00403321" w:rsidRDefault="00855768" w:rsidP="00AF73B7">
      <w:pPr>
        <w:pStyle w:val="Prrafodelista"/>
        <w:spacing w:line="360" w:lineRule="auto"/>
        <w:rPr>
          <w:rFonts w:ascii="Century Gothic" w:hAnsi="Century Gothic"/>
          <w:color w:val="auto"/>
        </w:rPr>
      </w:pPr>
    </w:p>
    <w:p w:rsidR="00AF73B7" w:rsidRPr="00403321" w:rsidRDefault="00AF73B7" w:rsidP="00AF73B7">
      <w:pPr>
        <w:spacing w:line="360" w:lineRule="auto"/>
        <w:jc w:val="center"/>
        <w:rPr>
          <w:rFonts w:ascii="Century Gothic" w:eastAsia="Times New Roman" w:hAnsi="Century Gothic"/>
          <w:b/>
          <w:color w:val="auto"/>
        </w:rPr>
      </w:pPr>
      <w:r w:rsidRPr="00403321">
        <w:rPr>
          <w:rFonts w:ascii="Century Gothic" w:eastAsia="Times New Roman" w:hAnsi="Century Gothic"/>
          <w:b/>
          <w:color w:val="auto"/>
        </w:rPr>
        <w:t>II. CONSIDERACIONES</w:t>
      </w:r>
    </w:p>
    <w:p w:rsidR="00AF73B7" w:rsidRPr="00403321" w:rsidRDefault="00AF73B7" w:rsidP="00AF73B7">
      <w:pPr>
        <w:spacing w:line="360" w:lineRule="auto"/>
        <w:jc w:val="both"/>
        <w:rPr>
          <w:rFonts w:ascii="Century Gothic" w:eastAsia="Times New Roman" w:hAnsi="Century Gothic"/>
          <w:b/>
          <w:color w:val="auto"/>
        </w:rPr>
      </w:pPr>
    </w:p>
    <w:p w:rsidR="00AF73B7" w:rsidRPr="00403321" w:rsidRDefault="00AF73B7" w:rsidP="00AF73B7">
      <w:pPr>
        <w:spacing w:line="360" w:lineRule="auto"/>
        <w:jc w:val="both"/>
        <w:rPr>
          <w:rFonts w:ascii="Century Gothic" w:eastAsia="Times New Roman" w:hAnsi="Century Gothic"/>
          <w:b/>
          <w:color w:val="auto"/>
        </w:rPr>
      </w:pPr>
      <w:r w:rsidRPr="00403321">
        <w:rPr>
          <w:rFonts w:ascii="Century Gothic" w:eastAsia="Times New Roman" w:hAnsi="Century Gothic"/>
          <w:b/>
          <w:color w:val="auto"/>
        </w:rPr>
        <w:t xml:space="preserve">5. Competencia </w:t>
      </w:r>
    </w:p>
    <w:p w:rsidR="00AF73B7" w:rsidRPr="00403321" w:rsidRDefault="00AF73B7" w:rsidP="00AF73B7">
      <w:pPr>
        <w:spacing w:line="360" w:lineRule="auto"/>
        <w:jc w:val="both"/>
        <w:rPr>
          <w:rFonts w:ascii="Century Gothic" w:eastAsia="Times New Roman" w:hAnsi="Century Gothic"/>
          <w:b/>
          <w:color w:val="auto"/>
        </w:rPr>
      </w:pPr>
    </w:p>
    <w:p w:rsidR="00AF73B7" w:rsidRPr="00403321" w:rsidRDefault="00403321" w:rsidP="00AF73B7">
      <w:pPr>
        <w:spacing w:line="360" w:lineRule="auto"/>
        <w:jc w:val="both"/>
        <w:rPr>
          <w:rFonts w:ascii="Century Gothic" w:eastAsia="Times New Roman" w:hAnsi="Century Gothic"/>
          <w:color w:val="auto"/>
        </w:rPr>
      </w:pPr>
      <w:r>
        <w:rPr>
          <w:rFonts w:ascii="Century Gothic" w:eastAsia="Times New Roman" w:hAnsi="Century Gothic"/>
          <w:color w:val="auto"/>
        </w:rPr>
        <w:t xml:space="preserve">18. </w:t>
      </w:r>
      <w:r w:rsidR="00AF73B7" w:rsidRPr="00403321">
        <w:rPr>
          <w:rFonts w:ascii="Century Gothic" w:eastAsia="Times New Roman" w:hAnsi="Century Gothic"/>
          <w:color w:val="auto"/>
        </w:rPr>
        <w:t>Este despacho es competente para decidir frente a las acciones de tutela presentadas por los ciudadanos, de conformidad con lo establecido en el artículo 86 de la Constitución Política y el artículo 15 del Decreto 2591 de 1991; así como las demás disposiciones pertinentes.</w:t>
      </w:r>
    </w:p>
    <w:p w:rsidR="00AF73B7" w:rsidRPr="00403321" w:rsidRDefault="00AF73B7" w:rsidP="00AF73B7">
      <w:pPr>
        <w:spacing w:line="360" w:lineRule="auto"/>
        <w:jc w:val="both"/>
        <w:rPr>
          <w:rFonts w:ascii="Century Gothic" w:eastAsia="Times New Roman" w:hAnsi="Century Gothic"/>
          <w:color w:val="auto"/>
        </w:rPr>
      </w:pPr>
    </w:p>
    <w:p w:rsidR="00E41D6C" w:rsidRPr="00403321" w:rsidRDefault="00AF73B7" w:rsidP="00AF73B7">
      <w:pPr>
        <w:spacing w:line="360" w:lineRule="auto"/>
        <w:jc w:val="both"/>
        <w:rPr>
          <w:rFonts w:ascii="Century Gothic" w:eastAsia="Times New Roman" w:hAnsi="Century Gothic"/>
          <w:b/>
          <w:color w:val="auto"/>
        </w:rPr>
      </w:pPr>
      <w:r w:rsidRPr="00403321">
        <w:rPr>
          <w:rFonts w:ascii="Century Gothic" w:eastAsia="Times New Roman" w:hAnsi="Century Gothic"/>
          <w:b/>
          <w:color w:val="auto"/>
        </w:rPr>
        <w:t xml:space="preserve">6. Examen de procedencia de la acción de tutela y </w:t>
      </w:r>
      <w:r w:rsidR="00E41D6C" w:rsidRPr="00403321">
        <w:rPr>
          <w:rFonts w:ascii="Century Gothic" w:hAnsi="Century Gothic"/>
          <w:b/>
          <w:bCs/>
          <w:color w:val="auto"/>
        </w:rPr>
        <w:t>temeridad</w:t>
      </w:r>
    </w:p>
    <w:p w:rsidR="00E41D6C" w:rsidRPr="00403321" w:rsidRDefault="00E41D6C" w:rsidP="008E6691">
      <w:pPr>
        <w:spacing w:line="360" w:lineRule="auto"/>
        <w:rPr>
          <w:rFonts w:ascii="Century Gothic" w:hAnsi="Century Gothic"/>
          <w:b/>
          <w:bCs/>
          <w:color w:val="auto"/>
        </w:rPr>
      </w:pPr>
    </w:p>
    <w:p w:rsidR="00CB6785" w:rsidRPr="00403321" w:rsidRDefault="00403321" w:rsidP="00CB6785">
      <w:pPr>
        <w:spacing w:line="360" w:lineRule="auto"/>
        <w:jc w:val="both"/>
        <w:rPr>
          <w:rFonts w:ascii="Century Gothic" w:eastAsia="Times New Roman" w:hAnsi="Century Gothic"/>
          <w:color w:val="auto"/>
        </w:rPr>
      </w:pPr>
      <w:r>
        <w:rPr>
          <w:rFonts w:ascii="Century Gothic" w:eastAsia="Times New Roman" w:hAnsi="Century Gothic"/>
          <w:color w:val="auto"/>
        </w:rPr>
        <w:t xml:space="preserve">19. </w:t>
      </w:r>
      <w:r w:rsidR="00CB6785" w:rsidRPr="00403321">
        <w:rPr>
          <w:rFonts w:ascii="Century Gothic" w:eastAsia="Times New Roman" w:hAnsi="Century Gothic"/>
          <w:color w:val="auto"/>
        </w:rPr>
        <w:t xml:space="preserve">En esta oportunidad, el señor </w:t>
      </w:r>
      <w:r w:rsidR="00CB6785" w:rsidRPr="00403321">
        <w:rPr>
          <w:rFonts w:ascii="Century Gothic" w:hAnsi="Century Gothic" w:cs="Tahoma"/>
          <w:color w:val="auto"/>
          <w:lang w:val="es-MX"/>
        </w:rPr>
        <w:fldChar w:fldCharType="begin"/>
      </w:r>
      <w:r w:rsidR="00CB6785" w:rsidRPr="00403321">
        <w:rPr>
          <w:rFonts w:ascii="Century Gothic" w:hAnsi="Century Gothic" w:cs="Tahoma"/>
          <w:color w:val="auto"/>
          <w:lang w:val="es-MX"/>
        </w:rPr>
        <w:instrText xml:space="preserve"> MERGEFIELD Demandante_ </w:instrText>
      </w:r>
      <w:r w:rsidR="00CB6785" w:rsidRPr="00403321">
        <w:rPr>
          <w:rFonts w:ascii="Century Gothic" w:hAnsi="Century Gothic" w:cs="Tahoma"/>
          <w:color w:val="auto"/>
          <w:lang w:val="es-MX"/>
        </w:rPr>
        <w:fldChar w:fldCharType="separate"/>
      </w:r>
      <w:r w:rsidR="00CB6785" w:rsidRPr="00403321">
        <w:rPr>
          <w:rFonts w:ascii="Century Gothic" w:hAnsi="Century Gothic" w:cs="Tahoma"/>
          <w:noProof/>
          <w:color w:val="auto"/>
          <w:lang w:val="es-MX"/>
        </w:rPr>
        <w:t>Juan José Osorio Herrera</w:t>
      </w:r>
      <w:r w:rsidR="00CB6785" w:rsidRPr="00403321">
        <w:rPr>
          <w:rFonts w:ascii="Century Gothic" w:hAnsi="Century Gothic" w:cs="Tahoma"/>
          <w:color w:val="auto"/>
          <w:lang w:val="es-MX"/>
        </w:rPr>
        <w:fldChar w:fldCharType="end"/>
      </w:r>
      <w:r w:rsidR="00CB6785" w:rsidRPr="00403321">
        <w:rPr>
          <w:rFonts w:ascii="Century Gothic" w:hAnsi="Century Gothic" w:cs="Tahoma"/>
          <w:color w:val="auto"/>
          <w:lang w:val="es-MX"/>
        </w:rPr>
        <w:t xml:space="preserve"> </w:t>
      </w:r>
      <w:r w:rsidR="00CB6785" w:rsidRPr="00403321">
        <w:rPr>
          <w:rFonts w:ascii="Century Gothic" w:eastAsia="Times New Roman" w:hAnsi="Century Gothic"/>
          <w:color w:val="auto"/>
        </w:rPr>
        <w:t>se encuentra legitimado en la causa por activa en tanto que es mayor de edad, actúa en nombre propio y acusa la presunta vulneración de sus derechos fundamentales.</w:t>
      </w:r>
    </w:p>
    <w:p w:rsidR="00CB6785" w:rsidRPr="00403321" w:rsidRDefault="00CB6785" w:rsidP="00CB6785">
      <w:pPr>
        <w:spacing w:line="360" w:lineRule="auto"/>
        <w:jc w:val="both"/>
        <w:rPr>
          <w:rFonts w:ascii="Century Gothic" w:eastAsia="Times New Roman" w:hAnsi="Century Gothic"/>
          <w:color w:val="auto"/>
        </w:rPr>
      </w:pPr>
    </w:p>
    <w:p w:rsidR="00CB6785" w:rsidRPr="00403321" w:rsidRDefault="00403321" w:rsidP="00CB6785">
      <w:pPr>
        <w:spacing w:line="360" w:lineRule="auto"/>
        <w:jc w:val="both"/>
        <w:rPr>
          <w:rFonts w:ascii="Century Gothic" w:eastAsia="Times New Roman" w:hAnsi="Century Gothic"/>
          <w:color w:val="auto"/>
        </w:rPr>
      </w:pPr>
      <w:r>
        <w:rPr>
          <w:rFonts w:ascii="Century Gothic" w:eastAsia="Times New Roman" w:hAnsi="Century Gothic"/>
          <w:color w:val="auto"/>
        </w:rPr>
        <w:t xml:space="preserve">20. </w:t>
      </w:r>
      <w:r w:rsidR="00CB6785" w:rsidRPr="00403321">
        <w:rPr>
          <w:rFonts w:ascii="Century Gothic" w:eastAsia="Times New Roman" w:hAnsi="Century Gothic"/>
          <w:color w:val="auto"/>
        </w:rPr>
        <w:t xml:space="preserve">En el presente asunto la acción está dirigida contra </w:t>
      </w:r>
      <w:r w:rsidR="00CB6785" w:rsidRPr="00403321">
        <w:rPr>
          <w:rFonts w:ascii="Century Gothic" w:hAnsi="Century Gothic"/>
          <w:color w:val="auto"/>
          <w:lang w:val="es-MX"/>
        </w:rPr>
        <w:fldChar w:fldCharType="begin"/>
      </w:r>
      <w:r w:rsidR="00CB6785" w:rsidRPr="00403321">
        <w:rPr>
          <w:rFonts w:ascii="Century Gothic" w:hAnsi="Century Gothic"/>
          <w:color w:val="auto"/>
          <w:lang w:val="es-MX"/>
        </w:rPr>
        <w:instrText xml:space="preserve"> MERGEFIELD Demandado </w:instrText>
      </w:r>
      <w:r w:rsidR="00CB6785" w:rsidRPr="00403321">
        <w:rPr>
          <w:rFonts w:ascii="Century Gothic" w:hAnsi="Century Gothic"/>
          <w:color w:val="auto"/>
          <w:lang w:val="es-MX"/>
        </w:rPr>
        <w:fldChar w:fldCharType="separate"/>
      </w:r>
      <w:r w:rsidR="00CB6785" w:rsidRPr="00403321">
        <w:rPr>
          <w:rFonts w:ascii="Century Gothic" w:hAnsi="Century Gothic"/>
          <w:noProof/>
          <w:color w:val="auto"/>
          <w:lang w:val="es-MX"/>
        </w:rPr>
        <w:t xml:space="preserve">Migración Colombia, el  Ministeriode Transporte, el Ministeriode Relaciones Exteriores y la Defensoria del Pueblo </w:t>
      </w:r>
      <w:r w:rsidR="00CB6785" w:rsidRPr="00403321">
        <w:rPr>
          <w:rFonts w:ascii="Century Gothic" w:hAnsi="Century Gothic"/>
          <w:color w:val="auto"/>
          <w:lang w:val="es-MX"/>
        </w:rPr>
        <w:fldChar w:fldCharType="end"/>
      </w:r>
      <w:r w:rsidR="00CB6785" w:rsidRPr="00403321">
        <w:rPr>
          <w:rFonts w:ascii="Century Gothic" w:eastAsia="Times New Roman" w:hAnsi="Century Gothic"/>
          <w:color w:val="auto"/>
        </w:rPr>
        <w:t>, con todo atendiendo las pretensiones de la demanda y el contexto en que se presentan los hechos, el despacho lo encuentra legitimado, por lo que está acreditado el requisito de legitimación en la causa por pasiva.</w:t>
      </w:r>
    </w:p>
    <w:p w:rsidR="00CB6785" w:rsidRPr="00403321" w:rsidRDefault="00CB6785" w:rsidP="008E6691">
      <w:pPr>
        <w:spacing w:line="360" w:lineRule="auto"/>
        <w:rPr>
          <w:rFonts w:ascii="Century Gothic" w:hAnsi="Century Gothic"/>
          <w:b/>
          <w:bCs/>
          <w:color w:val="auto"/>
        </w:rPr>
      </w:pPr>
    </w:p>
    <w:p w:rsidR="00FB76A0" w:rsidRPr="00403321" w:rsidRDefault="00403321" w:rsidP="004873BD">
      <w:pPr>
        <w:shd w:val="clear" w:color="auto" w:fill="FFFFFF"/>
        <w:spacing w:line="360" w:lineRule="auto"/>
        <w:ind w:right="28"/>
        <w:jc w:val="both"/>
        <w:rPr>
          <w:rFonts w:ascii="Century Gothic" w:eastAsia="Times New Roman" w:hAnsi="Century Gothic" w:cs="Times New Roman"/>
          <w:color w:val="auto"/>
          <w:lang w:val="es-CO" w:eastAsia="es-CO"/>
        </w:rPr>
      </w:pPr>
      <w:r>
        <w:rPr>
          <w:rFonts w:ascii="Century Gothic" w:eastAsia="Times New Roman" w:hAnsi="Century Gothic" w:cs="Times New Roman"/>
          <w:color w:val="auto"/>
          <w:lang w:val="es-CO" w:eastAsia="es-CO"/>
        </w:rPr>
        <w:t xml:space="preserve">21. </w:t>
      </w:r>
      <w:r w:rsidR="00CB6785" w:rsidRPr="00403321">
        <w:rPr>
          <w:rFonts w:ascii="Century Gothic" w:eastAsia="Times New Roman" w:hAnsi="Century Gothic" w:cs="Times New Roman"/>
          <w:color w:val="auto"/>
          <w:lang w:val="es-CO" w:eastAsia="es-CO"/>
        </w:rPr>
        <w:t>En lo que respecta a l</w:t>
      </w:r>
      <w:r w:rsidR="00FB76A0" w:rsidRPr="00403321">
        <w:rPr>
          <w:rFonts w:ascii="Century Gothic" w:eastAsia="Times New Roman" w:hAnsi="Century Gothic" w:cs="Times New Roman"/>
          <w:color w:val="auto"/>
          <w:lang w:val="es-CO" w:eastAsia="es-CO"/>
        </w:rPr>
        <w:t>a actuación temeraria se encuentra regulada por el artículo 38 del decreto 2591 de 1991, que señala:</w:t>
      </w:r>
    </w:p>
    <w:p w:rsidR="00FB76A0" w:rsidRPr="00403321" w:rsidRDefault="00FB76A0" w:rsidP="00FB76A0">
      <w:pPr>
        <w:shd w:val="clear" w:color="auto" w:fill="FFFFFF"/>
        <w:ind w:right="26"/>
        <w:jc w:val="both"/>
        <w:rPr>
          <w:rFonts w:ascii="Century Gothic" w:eastAsia="Times New Roman" w:hAnsi="Century Gothic" w:cs="Times New Roman"/>
          <w:color w:val="auto"/>
          <w:lang w:val="es-CO" w:eastAsia="es-CO"/>
        </w:rPr>
      </w:pPr>
      <w:r w:rsidRPr="00403321">
        <w:rPr>
          <w:rFonts w:ascii="Century Gothic" w:eastAsia="Times New Roman" w:hAnsi="Century Gothic" w:cs="Times New Roman"/>
          <w:color w:val="auto"/>
          <w:lang w:val="es-CO" w:eastAsia="es-CO"/>
        </w:rPr>
        <w:t> </w:t>
      </w:r>
    </w:p>
    <w:p w:rsidR="00FB76A0" w:rsidRPr="00403321" w:rsidRDefault="00FB76A0" w:rsidP="00FB76A0">
      <w:pPr>
        <w:shd w:val="clear" w:color="auto" w:fill="FFFFFF"/>
        <w:ind w:left="567" w:right="900"/>
        <w:jc w:val="both"/>
        <w:rPr>
          <w:rFonts w:ascii="Century Gothic" w:eastAsia="Times New Roman" w:hAnsi="Century Gothic" w:cs="Times New Roman"/>
          <w:color w:val="auto"/>
          <w:lang w:val="es-CO" w:eastAsia="es-CO"/>
        </w:rPr>
      </w:pPr>
      <w:r w:rsidRPr="00403321">
        <w:rPr>
          <w:rFonts w:ascii="Century Gothic" w:eastAsia="Times New Roman" w:hAnsi="Century Gothic" w:cs="Times New Roman"/>
          <w:i/>
          <w:iCs/>
          <w:color w:val="auto"/>
          <w:lang w:val="es-CO" w:eastAsia="es-CO"/>
        </w:rPr>
        <w:lastRenderedPageBreak/>
        <w:t>“Actuación temeraria. Cuando, sin motivo expresamente justificado, la misma acción de tutela sea presentada por la misma persona o su representante ante varios jueces o tribunales, se rechazarán o decidirán desfavorablemente todas las solicitudes.</w:t>
      </w:r>
    </w:p>
    <w:p w:rsidR="00FB76A0" w:rsidRPr="00403321" w:rsidRDefault="00FB76A0" w:rsidP="00FB76A0">
      <w:pPr>
        <w:shd w:val="clear" w:color="auto" w:fill="FFFFFF"/>
        <w:ind w:left="567" w:right="900"/>
        <w:jc w:val="both"/>
        <w:rPr>
          <w:rFonts w:ascii="Century Gothic" w:eastAsia="Times New Roman" w:hAnsi="Century Gothic" w:cs="Times New Roman"/>
          <w:color w:val="auto"/>
          <w:lang w:val="es-CO" w:eastAsia="es-CO"/>
        </w:rPr>
      </w:pPr>
      <w:r w:rsidRPr="00403321">
        <w:rPr>
          <w:rFonts w:ascii="Century Gothic" w:eastAsia="Times New Roman" w:hAnsi="Century Gothic" w:cs="Times New Roman"/>
          <w:i/>
          <w:iCs/>
          <w:color w:val="auto"/>
          <w:lang w:val="es-CO" w:eastAsia="es-CO"/>
        </w:rPr>
        <w:t> </w:t>
      </w:r>
    </w:p>
    <w:p w:rsidR="00FB76A0" w:rsidRPr="00403321" w:rsidRDefault="00FB76A0" w:rsidP="00FB76A0">
      <w:pPr>
        <w:shd w:val="clear" w:color="auto" w:fill="FFFFFF"/>
        <w:ind w:left="567" w:right="900"/>
        <w:jc w:val="both"/>
        <w:rPr>
          <w:rFonts w:ascii="Century Gothic" w:eastAsia="Times New Roman" w:hAnsi="Century Gothic" w:cs="Times New Roman"/>
          <w:color w:val="auto"/>
          <w:lang w:val="es-CO" w:eastAsia="es-CO"/>
        </w:rPr>
      </w:pPr>
      <w:r w:rsidRPr="00403321">
        <w:rPr>
          <w:rFonts w:ascii="Century Gothic" w:eastAsia="Times New Roman" w:hAnsi="Century Gothic" w:cs="Times New Roman"/>
          <w:i/>
          <w:iCs/>
          <w:color w:val="auto"/>
          <w:lang w:val="es-CO" w:eastAsia="es-CO"/>
        </w:rPr>
        <w:t xml:space="preserve">El abogado que promoviere la presentación de varias acciones de tutela respecto de los mismos hechos y </w:t>
      </w:r>
      <w:r w:rsidR="002D7534" w:rsidRPr="00403321">
        <w:rPr>
          <w:rFonts w:ascii="Century Gothic" w:eastAsia="Times New Roman" w:hAnsi="Century Gothic" w:cs="Times New Roman"/>
          <w:i/>
          <w:iCs/>
          <w:color w:val="auto"/>
          <w:lang w:val="es-CO" w:eastAsia="es-CO"/>
        </w:rPr>
        <w:t>derechos</w:t>
      </w:r>
      <w:r w:rsidRPr="00403321">
        <w:rPr>
          <w:rFonts w:ascii="Century Gothic" w:eastAsia="Times New Roman" w:hAnsi="Century Gothic" w:cs="Times New Roman"/>
          <w:i/>
          <w:iCs/>
          <w:color w:val="auto"/>
          <w:lang w:val="es-CO" w:eastAsia="es-CO"/>
        </w:rPr>
        <w:t xml:space="preserve"> será sancionado con la suspensión de la tarjeta profesional al menos por dos años. En caso de reincidencia, se le cancelará su tarjeta profesional, sin perjuicio de las demás sanciones a que haya lugar”.</w:t>
      </w:r>
    </w:p>
    <w:p w:rsidR="00FB76A0" w:rsidRPr="00403321" w:rsidRDefault="00FB76A0" w:rsidP="00C9152B">
      <w:pPr>
        <w:spacing w:line="360" w:lineRule="auto"/>
        <w:jc w:val="both"/>
        <w:rPr>
          <w:rFonts w:ascii="Century Gothic" w:hAnsi="Century Gothic"/>
          <w:color w:val="auto"/>
          <w:lang w:val="es-MX"/>
        </w:rPr>
      </w:pPr>
    </w:p>
    <w:p w:rsidR="00D25DE4" w:rsidRPr="00403321" w:rsidRDefault="00403321" w:rsidP="00C9152B">
      <w:pPr>
        <w:spacing w:line="360" w:lineRule="auto"/>
        <w:jc w:val="both"/>
        <w:rPr>
          <w:rFonts w:ascii="Century Gothic" w:hAnsi="Century Gothic"/>
          <w:color w:val="auto"/>
          <w:lang w:val="es-MX"/>
        </w:rPr>
      </w:pPr>
      <w:r>
        <w:rPr>
          <w:rFonts w:ascii="Century Gothic" w:hAnsi="Century Gothic"/>
          <w:color w:val="auto"/>
          <w:lang w:val="es-MX"/>
        </w:rPr>
        <w:t xml:space="preserve">22. </w:t>
      </w:r>
      <w:r w:rsidR="008E6691" w:rsidRPr="00403321">
        <w:rPr>
          <w:rFonts w:ascii="Century Gothic" w:hAnsi="Century Gothic"/>
          <w:color w:val="auto"/>
          <w:lang w:val="es-MX"/>
        </w:rPr>
        <w:t>L</w:t>
      </w:r>
      <w:r w:rsidR="00D25DE4" w:rsidRPr="00403321">
        <w:rPr>
          <w:rFonts w:ascii="Century Gothic" w:hAnsi="Century Gothic"/>
          <w:color w:val="auto"/>
          <w:lang w:val="es-MX"/>
        </w:rPr>
        <w:t>a jurisprudencia constitucional</w:t>
      </w:r>
      <w:r w:rsidR="00D25DE4" w:rsidRPr="00403321">
        <w:rPr>
          <w:rStyle w:val="Refdenotaalpie"/>
          <w:rFonts w:ascii="Century Gothic" w:hAnsi="Century Gothic"/>
          <w:color w:val="auto"/>
          <w:lang w:val="es-MX"/>
        </w:rPr>
        <w:footnoteReference w:id="3"/>
      </w:r>
      <w:r w:rsidR="00D25DE4" w:rsidRPr="00403321">
        <w:rPr>
          <w:rFonts w:ascii="Century Gothic" w:hAnsi="Century Gothic"/>
          <w:color w:val="auto"/>
          <w:lang w:val="es-MX"/>
        </w:rPr>
        <w:t xml:space="preserve"> ha considerado la procedencia de la temeridad en dos dimensiones: (</w:t>
      </w:r>
      <w:r w:rsidR="00D25DE4" w:rsidRPr="00403321">
        <w:rPr>
          <w:rFonts w:ascii="Century Gothic" w:hAnsi="Century Gothic"/>
          <w:i/>
          <w:iCs/>
          <w:color w:val="auto"/>
          <w:lang w:val="es-MX"/>
        </w:rPr>
        <w:t>i) cuando el accionante actúa de mala fe; y (ii) cuando el demandante acude al recurso de amparo de manera desmedida, por los mismos hechos, sin esgrimir una justificación razonable que explique dicho actuar. Ante tal circunstancia, “la Corte concluyó que, para rechazar la acción de amparo por temeridad, la decisión se debe fundar en el actuar doloso del peticionario, toda vez que esa es la única restricción legítima al derecho fundamental de acceso a la administración de justicia, el cual se ejerce a través de la acción de tutela”</w:t>
      </w:r>
    </w:p>
    <w:p w:rsidR="00D25DE4" w:rsidRPr="00403321" w:rsidRDefault="00D25DE4" w:rsidP="00C9152B">
      <w:pPr>
        <w:spacing w:line="360" w:lineRule="auto"/>
        <w:jc w:val="both"/>
        <w:rPr>
          <w:rFonts w:ascii="Century Gothic" w:hAnsi="Century Gothic"/>
          <w:color w:val="auto"/>
          <w:lang w:val="es-MX"/>
        </w:rPr>
      </w:pPr>
    </w:p>
    <w:p w:rsidR="00D25DE4" w:rsidRPr="00403321" w:rsidRDefault="00403321" w:rsidP="00C9152B">
      <w:pPr>
        <w:spacing w:line="360" w:lineRule="auto"/>
        <w:jc w:val="both"/>
        <w:rPr>
          <w:rFonts w:ascii="Century Gothic" w:hAnsi="Century Gothic"/>
          <w:color w:val="auto"/>
          <w:lang w:val="es-MX"/>
        </w:rPr>
      </w:pPr>
      <w:r>
        <w:rPr>
          <w:rFonts w:ascii="Century Gothic" w:hAnsi="Century Gothic"/>
          <w:color w:val="auto"/>
          <w:lang w:val="es-MX"/>
        </w:rPr>
        <w:t xml:space="preserve">23. </w:t>
      </w:r>
      <w:r w:rsidR="00D25DE4" w:rsidRPr="00403321">
        <w:rPr>
          <w:rFonts w:ascii="Century Gothic" w:hAnsi="Century Gothic"/>
          <w:color w:val="auto"/>
          <w:lang w:val="es-MX"/>
        </w:rPr>
        <w:t>La temeridad, en sentido estricto, se configura cuando se presentan los siguientes elementos: (i) identidad de partes; (ii) identidad de hechos; (iii) identidad de pretensiones; y (iv) la ausencia de justificación en la presentación de la nueva demanda, vinculada a un actuar doloso y de mala fe por parte del libelista.</w:t>
      </w:r>
    </w:p>
    <w:p w:rsidR="00D25DE4" w:rsidRPr="00403321" w:rsidRDefault="00D25DE4" w:rsidP="00C9152B">
      <w:pPr>
        <w:spacing w:line="360" w:lineRule="auto"/>
        <w:jc w:val="both"/>
        <w:rPr>
          <w:rFonts w:ascii="Century Gothic" w:hAnsi="Century Gothic"/>
          <w:color w:val="auto"/>
          <w:lang w:val="es-MX"/>
        </w:rPr>
      </w:pPr>
    </w:p>
    <w:p w:rsidR="00D25DE4" w:rsidRPr="00403321" w:rsidRDefault="00403321" w:rsidP="00C9152B">
      <w:pPr>
        <w:spacing w:line="360" w:lineRule="auto"/>
        <w:jc w:val="both"/>
        <w:rPr>
          <w:rFonts w:ascii="Century Gothic" w:hAnsi="Century Gothic"/>
          <w:i/>
          <w:iCs/>
          <w:color w:val="auto"/>
          <w:shd w:val="clear" w:color="auto" w:fill="FFFFFF"/>
        </w:rPr>
      </w:pPr>
      <w:r>
        <w:rPr>
          <w:rFonts w:ascii="Century Gothic" w:hAnsi="Century Gothic"/>
          <w:color w:val="auto"/>
          <w:shd w:val="clear" w:color="auto" w:fill="FFFFFF"/>
        </w:rPr>
        <w:t xml:space="preserve">24. </w:t>
      </w:r>
      <w:r w:rsidR="00D25DE4" w:rsidRPr="00403321">
        <w:rPr>
          <w:rFonts w:ascii="Century Gothic" w:hAnsi="Century Gothic"/>
          <w:color w:val="auto"/>
          <w:shd w:val="clear" w:color="auto" w:fill="FFFFFF"/>
        </w:rPr>
        <w:t>La actuación del actor denota el propósito desleal de satisfacer su interés subjetivo a como dé lugar, aspecto que “</w:t>
      </w:r>
      <w:r w:rsidR="00D25DE4" w:rsidRPr="00403321">
        <w:rPr>
          <w:rFonts w:ascii="Century Gothic" w:hAnsi="Century Gothic"/>
          <w:i/>
          <w:iCs/>
          <w:color w:val="auto"/>
          <w:shd w:val="clear" w:color="auto" w:fill="FFFFFF"/>
        </w:rPr>
        <w:t>deja al descubierto el abuso del derecho porque deliberadamente y sin tener razón, de mala fe se instaura la acción, o pretende a través de personas inescrupulosas asaltar la buena fe de quien administra justicia.</w:t>
      </w:r>
    </w:p>
    <w:p w:rsidR="00D25DE4" w:rsidRPr="00403321" w:rsidRDefault="00D25DE4" w:rsidP="00C9152B">
      <w:pPr>
        <w:spacing w:line="360" w:lineRule="auto"/>
        <w:jc w:val="both"/>
        <w:rPr>
          <w:rFonts w:ascii="Century Gothic" w:hAnsi="Century Gothic"/>
          <w:i/>
          <w:iCs/>
          <w:color w:val="auto"/>
          <w:shd w:val="clear" w:color="auto" w:fill="FFFFFF"/>
        </w:rPr>
      </w:pPr>
    </w:p>
    <w:p w:rsidR="00D25DE4" w:rsidRPr="00403321" w:rsidRDefault="00403321" w:rsidP="00C9152B">
      <w:pPr>
        <w:spacing w:line="360" w:lineRule="auto"/>
        <w:jc w:val="both"/>
        <w:rPr>
          <w:rFonts w:ascii="Century Gothic" w:hAnsi="Century Gothic"/>
          <w:color w:val="auto"/>
          <w:shd w:val="clear" w:color="auto" w:fill="FFFFFF"/>
        </w:rPr>
      </w:pPr>
      <w:r>
        <w:rPr>
          <w:rFonts w:ascii="Century Gothic" w:hAnsi="Century Gothic"/>
          <w:color w:val="auto"/>
          <w:shd w:val="clear" w:color="auto" w:fill="FFFFFF"/>
        </w:rPr>
        <w:lastRenderedPageBreak/>
        <w:t xml:space="preserve">25. </w:t>
      </w:r>
      <w:r w:rsidR="00D25DE4" w:rsidRPr="00403321">
        <w:rPr>
          <w:rFonts w:ascii="Century Gothic" w:hAnsi="Century Gothic"/>
          <w:color w:val="auto"/>
          <w:shd w:val="clear" w:color="auto" w:fill="FFFFFF"/>
        </w:rPr>
        <w:t>Por el contrario, la actuación no es temeraria, cuando si bien se comprueba la existencia de multiplicidad de peticiones de tutela, esta se funda en: (i) la falta de conocimiento del demandante; (ii) el asesoramiento errado por parte de abogados; o (iii) el sometimiento del actor a un estado de indefensión, “</w:t>
      </w:r>
      <w:r w:rsidR="00D25DE4" w:rsidRPr="00403321">
        <w:rPr>
          <w:rFonts w:ascii="Century Gothic" w:hAnsi="Century Gothic"/>
          <w:i/>
          <w:iCs/>
          <w:color w:val="auto"/>
          <w:shd w:val="clear" w:color="auto" w:fill="FFFFFF"/>
        </w:rPr>
        <w:t>propio de aquellas situaciones en que los individuos obran por miedo insuperable o por la necesidad extrema de defender un derecho</w:t>
      </w:r>
      <w:r w:rsidR="00D25DE4" w:rsidRPr="00403321">
        <w:rPr>
          <w:rFonts w:ascii="Century Gothic" w:hAnsi="Century Gothic"/>
          <w:color w:val="auto"/>
          <w:shd w:val="clear" w:color="auto" w:fill="FFFFFF"/>
        </w:rPr>
        <w:t>”. En tales casos, “</w:t>
      </w:r>
      <w:r w:rsidR="00D25DE4" w:rsidRPr="00403321">
        <w:rPr>
          <w:rFonts w:ascii="Century Gothic" w:hAnsi="Century Gothic"/>
          <w:i/>
          <w:iCs/>
          <w:color w:val="auto"/>
          <w:shd w:val="clear" w:color="auto" w:fill="FFFFFF"/>
        </w:rPr>
        <w:t>si bien la tutela debe ser declarada improcedente, la actuación no se considera ´temeraria` y, por ende, no conduce a la imposición de una sanción en contra del demandante</w:t>
      </w:r>
      <w:r w:rsidR="00D25DE4" w:rsidRPr="00403321">
        <w:rPr>
          <w:rFonts w:ascii="Century Gothic" w:hAnsi="Century Gothic"/>
          <w:color w:val="auto"/>
          <w:shd w:val="clear" w:color="auto" w:fill="FFFFFF"/>
        </w:rPr>
        <w:t>”</w:t>
      </w:r>
    </w:p>
    <w:p w:rsidR="00D25DE4" w:rsidRPr="00403321" w:rsidRDefault="00D25DE4" w:rsidP="00C9152B">
      <w:pPr>
        <w:spacing w:line="360" w:lineRule="auto"/>
        <w:jc w:val="both"/>
        <w:rPr>
          <w:rFonts w:ascii="Century Gothic" w:hAnsi="Century Gothic"/>
          <w:color w:val="auto"/>
          <w:shd w:val="clear" w:color="auto" w:fill="FFFFFF"/>
        </w:rPr>
      </w:pPr>
    </w:p>
    <w:p w:rsidR="00D25DE4" w:rsidRPr="00403321" w:rsidRDefault="00403321" w:rsidP="00C9152B">
      <w:pPr>
        <w:spacing w:line="360" w:lineRule="auto"/>
        <w:jc w:val="both"/>
        <w:rPr>
          <w:rFonts w:ascii="Century Gothic" w:hAnsi="Century Gothic"/>
          <w:color w:val="auto"/>
          <w:lang w:val="es-MX"/>
        </w:rPr>
      </w:pPr>
      <w:r>
        <w:rPr>
          <w:rFonts w:ascii="Century Gothic" w:hAnsi="Century Gothic"/>
          <w:color w:val="auto"/>
          <w:shd w:val="clear" w:color="auto" w:fill="FFFFFF"/>
        </w:rPr>
        <w:t xml:space="preserve">26. </w:t>
      </w:r>
      <w:r w:rsidR="00D25DE4" w:rsidRPr="00403321">
        <w:rPr>
          <w:rFonts w:ascii="Century Gothic" w:hAnsi="Century Gothic"/>
          <w:color w:val="auto"/>
          <w:shd w:val="clear" w:color="auto" w:fill="FFFFFF"/>
        </w:rPr>
        <w:t>La Corte ha determinado dos supuestos que permiten que una misma persona interponga nuevamente la acción de tutela, sin que dicha situación configure temeridad, y, por lo tanto, no procede su rechazo: (i) cuando surgen circunstancias fácticas o jurídicas adicionales; o, cuando (ii) no existió un pronunciamiento de fondo por parte de la jurisdicción constitucional sobre la pretensión incoada</w:t>
      </w:r>
    </w:p>
    <w:p w:rsidR="00D25DE4" w:rsidRPr="00403321" w:rsidRDefault="00D25DE4" w:rsidP="00C9152B">
      <w:pPr>
        <w:spacing w:line="360" w:lineRule="auto"/>
        <w:jc w:val="both"/>
        <w:rPr>
          <w:rFonts w:ascii="Century Gothic" w:hAnsi="Century Gothic"/>
          <w:color w:val="auto"/>
          <w:lang w:val="es-MX"/>
        </w:rPr>
      </w:pPr>
    </w:p>
    <w:p w:rsidR="008E6691" w:rsidRPr="00403321" w:rsidRDefault="00403321" w:rsidP="00C9152B">
      <w:pPr>
        <w:spacing w:line="360" w:lineRule="auto"/>
        <w:jc w:val="both"/>
        <w:rPr>
          <w:rFonts w:ascii="Century Gothic" w:hAnsi="Century Gothic"/>
          <w:color w:val="auto"/>
          <w:lang w:val="es-MX"/>
        </w:rPr>
      </w:pPr>
      <w:r>
        <w:rPr>
          <w:rFonts w:ascii="Century Gothic" w:hAnsi="Century Gothic"/>
          <w:color w:val="auto"/>
          <w:shd w:val="clear" w:color="auto" w:fill="FFFFFF"/>
        </w:rPr>
        <w:t xml:space="preserve">27. </w:t>
      </w:r>
      <w:r w:rsidR="008E6691" w:rsidRPr="00403321">
        <w:rPr>
          <w:rFonts w:ascii="Century Gothic" w:hAnsi="Century Gothic"/>
          <w:color w:val="auto"/>
          <w:shd w:val="clear" w:color="auto" w:fill="FFFFFF"/>
        </w:rPr>
        <w:t xml:space="preserve">En relación con la ocurrencia de la temeridad y la cosa juzgada, la jurisprudencia constitucional </w:t>
      </w:r>
      <w:r w:rsidR="00BD6571" w:rsidRPr="00403321">
        <w:rPr>
          <w:rStyle w:val="Refdenotaalpie"/>
          <w:rFonts w:ascii="Century Gothic" w:hAnsi="Century Gothic"/>
          <w:color w:val="auto"/>
          <w:shd w:val="clear" w:color="auto" w:fill="FFFFFF"/>
        </w:rPr>
        <w:footnoteReference w:id="4"/>
      </w:r>
      <w:r w:rsidR="008E6691" w:rsidRPr="00403321">
        <w:rPr>
          <w:rFonts w:ascii="Century Gothic" w:hAnsi="Century Gothic"/>
          <w:color w:val="auto"/>
          <w:shd w:val="clear" w:color="auto" w:fill="FFFFFF"/>
        </w:rPr>
        <w:t>ha puesto de presente que “</w:t>
      </w:r>
      <w:r w:rsidR="008E6691" w:rsidRPr="00403321">
        <w:rPr>
          <w:rFonts w:ascii="Century Gothic" w:hAnsi="Century Gothic"/>
          <w:i/>
          <w:iCs/>
          <w:color w:val="auto"/>
          <w:shd w:val="clear" w:color="auto" w:fill="FFFFFF"/>
        </w:rPr>
        <w:t xml:space="preserve">la apreciación de ambos fenómenos debe hacerse a la luz de las circunstancias de cada caso en concreto, puesto que  en atención a que lo que está de por medio es la afectación de derechos fundamentales, el juez constitucional tiene un amplio margen de apreciación de las circunstancias en orden a disponer la </w:t>
      </w:r>
      <w:proofErr w:type="spellStart"/>
      <w:r w:rsidR="008E6691" w:rsidRPr="00403321">
        <w:rPr>
          <w:rFonts w:ascii="Century Gothic" w:hAnsi="Century Gothic"/>
          <w:i/>
          <w:iCs/>
          <w:color w:val="auto"/>
          <w:shd w:val="clear" w:color="auto" w:fill="FFFFFF"/>
        </w:rPr>
        <w:t>operancia</w:t>
      </w:r>
      <w:proofErr w:type="spellEnd"/>
      <w:r w:rsidR="008E6691" w:rsidRPr="00403321">
        <w:rPr>
          <w:rFonts w:ascii="Century Gothic" w:hAnsi="Century Gothic"/>
          <w:i/>
          <w:iCs/>
          <w:color w:val="auto"/>
          <w:shd w:val="clear" w:color="auto" w:fill="FFFFFF"/>
        </w:rPr>
        <w:t xml:space="preserve"> de tales fenómenos.</w:t>
      </w:r>
    </w:p>
    <w:p w:rsidR="008E6691" w:rsidRPr="00403321" w:rsidRDefault="008E6691" w:rsidP="00C9152B">
      <w:pPr>
        <w:spacing w:line="360" w:lineRule="auto"/>
        <w:jc w:val="both"/>
        <w:rPr>
          <w:rFonts w:ascii="Century Gothic" w:hAnsi="Century Gothic"/>
          <w:color w:val="auto"/>
          <w:lang w:val="es-MX"/>
        </w:rPr>
      </w:pPr>
    </w:p>
    <w:p w:rsidR="00AF73B7" w:rsidRPr="00403321" w:rsidRDefault="00AF73B7" w:rsidP="00C9152B">
      <w:pPr>
        <w:spacing w:line="360" w:lineRule="auto"/>
        <w:jc w:val="both"/>
        <w:rPr>
          <w:rFonts w:ascii="Century Gothic" w:hAnsi="Century Gothic"/>
          <w:b/>
          <w:bCs/>
          <w:color w:val="auto"/>
          <w:lang w:val="es-MX"/>
        </w:rPr>
      </w:pPr>
      <w:r w:rsidRPr="00403321">
        <w:rPr>
          <w:rFonts w:ascii="Century Gothic" w:hAnsi="Century Gothic"/>
          <w:b/>
          <w:bCs/>
          <w:color w:val="auto"/>
          <w:lang w:val="es-MX"/>
        </w:rPr>
        <w:t xml:space="preserve">7. </w:t>
      </w:r>
      <w:r w:rsidRPr="00403321">
        <w:rPr>
          <w:rFonts w:ascii="Century Gothic" w:eastAsia="Times New Roman" w:hAnsi="Century Gothic"/>
          <w:b/>
          <w:bCs/>
          <w:color w:val="auto"/>
        </w:rPr>
        <w:t>Asunto a resolver</w:t>
      </w:r>
    </w:p>
    <w:p w:rsidR="00AF73B7" w:rsidRPr="00403321" w:rsidRDefault="00AF73B7" w:rsidP="00AF73B7">
      <w:pPr>
        <w:spacing w:line="360" w:lineRule="auto"/>
        <w:jc w:val="both"/>
        <w:rPr>
          <w:rFonts w:ascii="Century Gothic" w:eastAsia="Times New Roman" w:hAnsi="Century Gothic"/>
          <w:color w:val="auto"/>
        </w:rPr>
      </w:pPr>
    </w:p>
    <w:p w:rsidR="00AF73B7" w:rsidRDefault="00403321" w:rsidP="00AF73B7">
      <w:pPr>
        <w:spacing w:line="360" w:lineRule="auto"/>
        <w:jc w:val="both"/>
        <w:rPr>
          <w:rFonts w:ascii="Century Gothic" w:eastAsia="Times New Roman" w:hAnsi="Century Gothic"/>
          <w:color w:val="auto"/>
        </w:rPr>
      </w:pPr>
      <w:r>
        <w:rPr>
          <w:rFonts w:ascii="Century Gothic" w:eastAsia="Times New Roman" w:hAnsi="Century Gothic"/>
          <w:color w:val="auto"/>
        </w:rPr>
        <w:t xml:space="preserve">28. </w:t>
      </w:r>
      <w:r w:rsidR="00AF73B7" w:rsidRPr="00403321">
        <w:rPr>
          <w:rFonts w:ascii="Century Gothic" w:eastAsia="Times New Roman" w:hAnsi="Century Gothic"/>
          <w:color w:val="auto"/>
        </w:rPr>
        <w:t xml:space="preserve">El despacho debe establecer si la acción de tutela que presentó el señor </w:t>
      </w:r>
      <w:r w:rsidR="00AF73B7" w:rsidRPr="00403321">
        <w:rPr>
          <w:rFonts w:ascii="Century Gothic" w:hAnsi="Century Gothic" w:cs="Tahoma"/>
          <w:b/>
          <w:color w:val="auto"/>
          <w:lang w:val="es-MX"/>
        </w:rPr>
        <w:fldChar w:fldCharType="begin"/>
      </w:r>
      <w:r w:rsidR="00AF73B7" w:rsidRPr="00403321">
        <w:rPr>
          <w:rFonts w:ascii="Century Gothic" w:hAnsi="Century Gothic" w:cs="Tahoma"/>
          <w:b/>
          <w:color w:val="auto"/>
          <w:lang w:val="es-MX"/>
        </w:rPr>
        <w:instrText xml:space="preserve"> MERGEFIELD Demandante_ </w:instrText>
      </w:r>
      <w:r w:rsidR="00AF73B7" w:rsidRPr="00403321">
        <w:rPr>
          <w:rFonts w:ascii="Century Gothic" w:hAnsi="Century Gothic" w:cs="Tahoma"/>
          <w:b/>
          <w:color w:val="auto"/>
          <w:lang w:val="es-MX"/>
        </w:rPr>
        <w:fldChar w:fldCharType="separate"/>
      </w:r>
      <w:r w:rsidR="00AF73B7" w:rsidRPr="00403321">
        <w:rPr>
          <w:rFonts w:ascii="Century Gothic" w:hAnsi="Century Gothic" w:cs="Tahoma"/>
          <w:b/>
          <w:noProof/>
          <w:color w:val="auto"/>
          <w:lang w:val="es-MX"/>
        </w:rPr>
        <w:t>Juan José Osorio Herrera</w:t>
      </w:r>
      <w:r w:rsidR="00AF73B7" w:rsidRPr="00403321">
        <w:rPr>
          <w:rFonts w:ascii="Century Gothic" w:hAnsi="Century Gothic" w:cs="Tahoma"/>
          <w:b/>
          <w:color w:val="auto"/>
          <w:lang w:val="es-MX"/>
        </w:rPr>
        <w:fldChar w:fldCharType="end"/>
      </w:r>
      <w:r w:rsidR="00AF73B7" w:rsidRPr="00403321">
        <w:rPr>
          <w:rFonts w:ascii="Century Gothic" w:eastAsia="Times New Roman" w:hAnsi="Century Gothic"/>
          <w:color w:val="auto"/>
        </w:rPr>
        <w:t>, para la protección de sus derechos fundamentales</w:t>
      </w:r>
      <w:r w:rsidR="00011F29" w:rsidRPr="00403321">
        <w:rPr>
          <w:rFonts w:ascii="Century Gothic" w:eastAsia="Times New Roman" w:hAnsi="Century Gothic"/>
          <w:color w:val="auto"/>
        </w:rPr>
        <w:t xml:space="preserve"> es la misma que tramito el juzgado</w:t>
      </w:r>
      <w:r w:rsidR="00011F29" w:rsidRPr="00403321">
        <w:rPr>
          <w:rFonts w:ascii="Century Gothic" w:hAnsi="Century Gothic"/>
          <w:color w:val="auto"/>
        </w:rPr>
        <w:t xml:space="preserve">  43 Civil del Circuito de BOGOTÁ bajo el radicado 11001310304320200016100</w:t>
      </w:r>
      <w:r w:rsidR="00AF73B7" w:rsidRPr="00403321">
        <w:rPr>
          <w:rFonts w:ascii="Century Gothic" w:eastAsia="Times New Roman" w:hAnsi="Century Gothic"/>
          <w:color w:val="auto"/>
        </w:rPr>
        <w:t xml:space="preserve">. </w:t>
      </w:r>
    </w:p>
    <w:p w:rsidR="00EC5298" w:rsidRPr="00403321" w:rsidRDefault="00EC5298" w:rsidP="00AF73B7">
      <w:pPr>
        <w:spacing w:line="360" w:lineRule="auto"/>
        <w:jc w:val="both"/>
        <w:rPr>
          <w:rFonts w:ascii="Century Gothic" w:eastAsia="Times New Roman" w:hAnsi="Century Gothic"/>
          <w:color w:val="auto"/>
        </w:rPr>
      </w:pPr>
    </w:p>
    <w:p w:rsidR="00AF73B7" w:rsidRPr="00403321" w:rsidRDefault="00AF73B7" w:rsidP="00C9152B">
      <w:pPr>
        <w:spacing w:line="360" w:lineRule="auto"/>
        <w:jc w:val="both"/>
        <w:rPr>
          <w:rFonts w:ascii="Century Gothic" w:hAnsi="Century Gothic"/>
          <w:color w:val="auto"/>
          <w:lang w:val="es-MX"/>
        </w:rPr>
      </w:pPr>
    </w:p>
    <w:p w:rsidR="000A1512" w:rsidRPr="00403321" w:rsidRDefault="000A1512" w:rsidP="000A1512">
      <w:pPr>
        <w:spacing w:line="360" w:lineRule="auto"/>
        <w:jc w:val="both"/>
        <w:rPr>
          <w:rFonts w:ascii="Century Gothic" w:eastAsia="Times New Roman" w:hAnsi="Century Gothic"/>
          <w:b/>
          <w:color w:val="auto"/>
        </w:rPr>
      </w:pPr>
      <w:r w:rsidRPr="00403321">
        <w:rPr>
          <w:rFonts w:ascii="Century Gothic" w:eastAsia="Times New Roman" w:hAnsi="Century Gothic"/>
          <w:b/>
          <w:color w:val="auto"/>
        </w:rPr>
        <w:lastRenderedPageBreak/>
        <w:t>8. Solución al caso en concreto</w:t>
      </w:r>
    </w:p>
    <w:p w:rsidR="000A1512" w:rsidRPr="00403321" w:rsidRDefault="000A1512" w:rsidP="00C9152B">
      <w:pPr>
        <w:spacing w:line="360" w:lineRule="auto"/>
        <w:jc w:val="both"/>
        <w:rPr>
          <w:rFonts w:ascii="Century Gothic" w:hAnsi="Century Gothic"/>
          <w:color w:val="auto"/>
          <w:lang w:val="es-MX"/>
        </w:rPr>
      </w:pPr>
    </w:p>
    <w:p w:rsidR="000A1512" w:rsidRPr="00403321" w:rsidRDefault="009F0145" w:rsidP="000A1512">
      <w:pPr>
        <w:spacing w:line="360" w:lineRule="auto"/>
        <w:jc w:val="both"/>
        <w:rPr>
          <w:rFonts w:ascii="Century Gothic" w:hAnsi="Century Gothic"/>
          <w:color w:val="auto"/>
          <w:lang w:val="es-MX"/>
        </w:rPr>
      </w:pPr>
      <w:r>
        <w:rPr>
          <w:rFonts w:ascii="Century Gothic" w:hAnsi="Century Gothic"/>
          <w:color w:val="auto"/>
          <w:lang w:val="es-MX"/>
        </w:rPr>
        <w:t>2</w:t>
      </w:r>
      <w:r w:rsidR="00403321">
        <w:rPr>
          <w:rFonts w:ascii="Century Gothic" w:hAnsi="Century Gothic"/>
          <w:color w:val="auto"/>
          <w:lang w:val="es-MX"/>
        </w:rPr>
        <w:t xml:space="preserve">9. </w:t>
      </w:r>
      <w:r w:rsidR="00FB76A0" w:rsidRPr="00403321">
        <w:rPr>
          <w:rFonts w:ascii="Century Gothic" w:hAnsi="Century Gothic"/>
          <w:color w:val="auto"/>
          <w:lang w:val="es-MX"/>
        </w:rPr>
        <w:t>Sea de entrada indicar que el accionante</w:t>
      </w:r>
      <w:r w:rsidR="000A1512" w:rsidRPr="00403321">
        <w:rPr>
          <w:rFonts w:ascii="Century Gothic" w:hAnsi="Century Gothic"/>
          <w:color w:val="auto"/>
          <w:lang w:val="es-MX"/>
        </w:rPr>
        <w:t xml:space="preserve"> mediante mensaje de datos el 24 de junio de 2020 informó al despacho que el Juzgado 43 civil también estaba tramitando la misma  acción.</w:t>
      </w:r>
    </w:p>
    <w:p w:rsidR="000A1512" w:rsidRPr="00403321" w:rsidRDefault="000A1512" w:rsidP="000A1512">
      <w:pPr>
        <w:spacing w:line="360" w:lineRule="auto"/>
        <w:jc w:val="both"/>
        <w:rPr>
          <w:rFonts w:ascii="Century Gothic" w:hAnsi="Century Gothic"/>
          <w:color w:val="auto"/>
          <w:lang w:val="es-MX"/>
        </w:rPr>
      </w:pPr>
    </w:p>
    <w:p w:rsidR="000A1512" w:rsidRPr="00403321" w:rsidRDefault="00403321" w:rsidP="000A1512">
      <w:pPr>
        <w:spacing w:line="360" w:lineRule="auto"/>
        <w:jc w:val="both"/>
        <w:rPr>
          <w:rFonts w:ascii="Century Gothic" w:hAnsi="Century Gothic"/>
          <w:color w:val="auto"/>
          <w:lang w:val="es-MX"/>
        </w:rPr>
      </w:pPr>
      <w:r>
        <w:rPr>
          <w:rFonts w:ascii="Century Gothic" w:hAnsi="Century Gothic"/>
          <w:color w:val="auto"/>
          <w:lang w:val="es-MX"/>
        </w:rPr>
        <w:t xml:space="preserve">30. </w:t>
      </w:r>
      <w:r w:rsidR="000A1512" w:rsidRPr="00403321">
        <w:rPr>
          <w:rFonts w:ascii="Century Gothic" w:hAnsi="Century Gothic"/>
          <w:color w:val="auto"/>
          <w:lang w:val="es-MX"/>
        </w:rPr>
        <w:t xml:space="preserve">Por lo anterior, este despacho procedió a verificar a través  de la página web  </w:t>
      </w:r>
      <w:hyperlink r:id="rId9" w:history="1">
        <w:r w:rsidR="000A1512" w:rsidRPr="00403321">
          <w:rPr>
            <w:rStyle w:val="Hipervnculo"/>
            <w:rFonts w:ascii="Century Gothic" w:hAnsi="Century Gothic"/>
            <w:color w:val="auto"/>
            <w:lang w:val="es-MX"/>
          </w:rPr>
          <w:t>https://consultaprocesos.ramajudicial.gov.co/</w:t>
        </w:r>
      </w:hyperlink>
      <w:r w:rsidR="000A1512" w:rsidRPr="00403321">
        <w:rPr>
          <w:rFonts w:ascii="Century Gothic" w:hAnsi="Century Gothic"/>
          <w:color w:val="auto"/>
          <w:lang w:val="es-MX"/>
        </w:rPr>
        <w:t xml:space="preserve"> y encontró que el Juzgado Cuarenta y Tres (43) Civil del Circuito de Bogotá tramitaba una tutela con radicado 11001310304320200016100, donde el accionante e</w:t>
      </w:r>
      <w:r w:rsidR="00B77999" w:rsidRPr="00403321">
        <w:rPr>
          <w:rFonts w:ascii="Century Gothic" w:hAnsi="Century Gothic"/>
          <w:color w:val="auto"/>
          <w:lang w:val="es-MX"/>
        </w:rPr>
        <w:t>ra</w:t>
      </w:r>
      <w:r w:rsidR="000A1512" w:rsidRPr="00403321">
        <w:rPr>
          <w:rFonts w:ascii="Century Gothic" w:hAnsi="Century Gothic"/>
          <w:color w:val="auto"/>
          <w:lang w:val="es-MX"/>
        </w:rPr>
        <w:t xml:space="preserve"> Juan José Osorio Herrera y los accionados son MINISTERIO DE TRANSPORTE y la UNIDAD ADMINISTRATIVA ESPECIAL DE MIGRACION COLOMBIA. </w:t>
      </w:r>
    </w:p>
    <w:p w:rsidR="000A1512" w:rsidRPr="00403321" w:rsidRDefault="000A1512" w:rsidP="000A1512">
      <w:pPr>
        <w:spacing w:line="360" w:lineRule="auto"/>
        <w:jc w:val="both"/>
        <w:rPr>
          <w:rFonts w:ascii="Century Gothic" w:hAnsi="Century Gothic"/>
          <w:color w:val="auto"/>
          <w:lang w:val="es-MX"/>
        </w:rPr>
      </w:pPr>
    </w:p>
    <w:p w:rsidR="00873A6D" w:rsidRPr="00403321" w:rsidRDefault="00403321" w:rsidP="000A1512">
      <w:pPr>
        <w:spacing w:line="360" w:lineRule="auto"/>
        <w:jc w:val="both"/>
        <w:rPr>
          <w:rFonts w:ascii="Century Gothic" w:hAnsi="Century Gothic"/>
          <w:color w:val="auto"/>
        </w:rPr>
      </w:pPr>
      <w:r>
        <w:rPr>
          <w:rFonts w:ascii="Century Gothic" w:hAnsi="Century Gothic"/>
          <w:color w:val="auto"/>
        </w:rPr>
        <w:t xml:space="preserve">31. </w:t>
      </w:r>
      <w:r w:rsidR="000A1512" w:rsidRPr="00403321">
        <w:rPr>
          <w:rFonts w:ascii="Century Gothic" w:hAnsi="Century Gothic"/>
          <w:color w:val="auto"/>
        </w:rPr>
        <w:t xml:space="preserve">Con auto del 30 de junio de 2020 el despacho  requirió al Juzgado Cuarenta y Tres (43) Civil del Circuito de Bogotá, para que en el término de un (1) día, procediera a remitir copia de la acción de tutela 11001310304320200016100, e informara si tiene los mismos hechos y pretensiones de la presente acción y de ser así indicara fecha del auto que admitió la tutela y de su notificación. Para lo cual se le remitió copia de la presente acción de tutela. </w:t>
      </w:r>
    </w:p>
    <w:p w:rsidR="00873A6D" w:rsidRPr="00403321" w:rsidRDefault="00873A6D" w:rsidP="000A1512">
      <w:pPr>
        <w:spacing w:line="360" w:lineRule="auto"/>
        <w:jc w:val="both"/>
        <w:rPr>
          <w:rFonts w:ascii="Century Gothic" w:hAnsi="Century Gothic"/>
          <w:color w:val="auto"/>
        </w:rPr>
      </w:pPr>
    </w:p>
    <w:p w:rsidR="00873A6D" w:rsidRPr="00403321" w:rsidRDefault="00403321" w:rsidP="00873A6D">
      <w:pPr>
        <w:spacing w:line="360" w:lineRule="auto"/>
        <w:jc w:val="both"/>
        <w:rPr>
          <w:rFonts w:ascii="Century Gothic" w:hAnsi="Century Gothic"/>
          <w:color w:val="auto"/>
        </w:rPr>
      </w:pPr>
      <w:r>
        <w:rPr>
          <w:rFonts w:ascii="Century Gothic" w:hAnsi="Century Gothic"/>
          <w:color w:val="auto"/>
        </w:rPr>
        <w:t xml:space="preserve">32. </w:t>
      </w:r>
      <w:r w:rsidR="00873A6D" w:rsidRPr="00403321">
        <w:rPr>
          <w:rFonts w:ascii="Century Gothic" w:hAnsi="Century Gothic"/>
          <w:color w:val="auto"/>
        </w:rPr>
        <w:t>El  3 de julio de 2020</w:t>
      </w:r>
      <w:r w:rsidR="00EC5298">
        <w:rPr>
          <w:rFonts w:ascii="Century Gothic" w:hAnsi="Century Gothic"/>
          <w:color w:val="auto"/>
        </w:rPr>
        <w:t>,</w:t>
      </w:r>
      <w:r w:rsidR="00873A6D" w:rsidRPr="00403321">
        <w:rPr>
          <w:rFonts w:ascii="Century Gothic" w:hAnsi="Century Gothic"/>
          <w:color w:val="auto"/>
        </w:rPr>
        <w:t xml:space="preserve"> el Juzgado Cuarenta y Tres (43) Civil del Circuito de Bogot</w:t>
      </w:r>
      <w:r w:rsidR="00EC5298">
        <w:rPr>
          <w:rFonts w:ascii="Century Gothic" w:hAnsi="Century Gothic"/>
          <w:color w:val="auto"/>
        </w:rPr>
        <w:t>á informó que en ese d</w:t>
      </w:r>
      <w:r w:rsidR="00873A6D" w:rsidRPr="00403321">
        <w:rPr>
          <w:rFonts w:ascii="Century Gothic" w:hAnsi="Century Gothic"/>
          <w:color w:val="auto"/>
        </w:rPr>
        <w:t>espacho cursó con radicado 11001310304320200016100 la acción de tutela de JUAN JOSÉ OSORIO HERRERA Identificado con C.C. 1.088.275.930 contra la UNIDAD ADMINISTRATIVA ESPECIAL DE MIGRACIÓN COLOMBIA y el MINISTERIO DE TRANSPORTE, la cual fue admitida por auto del 17 de junio de 2020 y fallada el pasado 26 de junio de 2020, denegando el amparo deprecado.</w:t>
      </w:r>
    </w:p>
    <w:p w:rsidR="00B77999" w:rsidRPr="00403321" w:rsidRDefault="00B77999" w:rsidP="00C9152B">
      <w:pPr>
        <w:spacing w:line="360" w:lineRule="auto"/>
        <w:jc w:val="both"/>
        <w:rPr>
          <w:rFonts w:ascii="Century Gothic" w:hAnsi="Century Gothic"/>
          <w:color w:val="auto"/>
          <w:lang w:val="es-MX"/>
        </w:rPr>
      </w:pPr>
    </w:p>
    <w:p w:rsidR="000A1512" w:rsidRPr="00403321" w:rsidRDefault="00403321" w:rsidP="00C9152B">
      <w:pPr>
        <w:spacing w:line="360" w:lineRule="auto"/>
        <w:jc w:val="both"/>
        <w:rPr>
          <w:rFonts w:ascii="Century Gothic" w:hAnsi="Century Gothic"/>
          <w:color w:val="auto"/>
          <w:lang w:val="es-MX"/>
        </w:rPr>
      </w:pPr>
      <w:r>
        <w:rPr>
          <w:rFonts w:ascii="Century Gothic" w:hAnsi="Century Gothic"/>
          <w:color w:val="auto"/>
          <w:lang w:val="es-MX"/>
        </w:rPr>
        <w:t xml:space="preserve">33. </w:t>
      </w:r>
      <w:r w:rsidR="00873A6D" w:rsidRPr="00403321">
        <w:rPr>
          <w:rFonts w:ascii="Century Gothic" w:hAnsi="Century Gothic"/>
          <w:color w:val="auto"/>
          <w:lang w:val="es-MX"/>
        </w:rPr>
        <w:t xml:space="preserve">Aunado a lo anterior las </w:t>
      </w:r>
      <w:r w:rsidR="00B77999" w:rsidRPr="00403321">
        <w:rPr>
          <w:rFonts w:ascii="Century Gothic" w:hAnsi="Century Gothic"/>
          <w:color w:val="auto"/>
          <w:lang w:val="es-MX"/>
        </w:rPr>
        <w:t>entidades acciona</w:t>
      </w:r>
      <w:r w:rsidR="00873A6D" w:rsidRPr="00403321">
        <w:rPr>
          <w:rFonts w:ascii="Century Gothic" w:hAnsi="Century Gothic"/>
          <w:color w:val="auto"/>
          <w:lang w:val="es-MX"/>
        </w:rPr>
        <w:t>da</w:t>
      </w:r>
      <w:r w:rsidR="00B77999" w:rsidRPr="00403321">
        <w:rPr>
          <w:rFonts w:ascii="Century Gothic" w:hAnsi="Century Gothic"/>
          <w:color w:val="auto"/>
          <w:lang w:val="es-MX"/>
        </w:rPr>
        <w:t xml:space="preserve">s en la presente acción como lo son la Unidad Administrativa Especial Migración Colombia – UAEMC – y el Ministerio de Relaciones Exteriores refirieron haber contestado el mismo escrito de tutela en el juzgado 43 Civil del Circuito de Bogotá en el radicado 11001310304320200016100 adjuntado el auto admisorio y el </w:t>
      </w:r>
      <w:r w:rsidR="00BD6571" w:rsidRPr="00403321">
        <w:rPr>
          <w:rFonts w:ascii="Century Gothic" w:hAnsi="Century Gothic"/>
          <w:color w:val="auto"/>
          <w:lang w:val="es-MX"/>
        </w:rPr>
        <w:t>fallo</w:t>
      </w:r>
      <w:r w:rsidR="00B77999" w:rsidRPr="00403321">
        <w:rPr>
          <w:rFonts w:ascii="Century Gothic" w:hAnsi="Century Gothic"/>
          <w:color w:val="auto"/>
          <w:lang w:val="es-MX"/>
        </w:rPr>
        <w:t xml:space="preserve"> de la tutela.</w:t>
      </w:r>
    </w:p>
    <w:p w:rsidR="00B77999" w:rsidRPr="00403321" w:rsidRDefault="00B77999" w:rsidP="00C9152B">
      <w:pPr>
        <w:spacing w:line="360" w:lineRule="auto"/>
        <w:jc w:val="both"/>
        <w:rPr>
          <w:rFonts w:ascii="Century Gothic" w:hAnsi="Century Gothic"/>
          <w:color w:val="auto"/>
          <w:lang w:val="es-MX"/>
        </w:rPr>
      </w:pPr>
    </w:p>
    <w:p w:rsidR="000A1512" w:rsidRPr="00403321" w:rsidRDefault="00403321" w:rsidP="00C9152B">
      <w:pPr>
        <w:spacing w:line="360" w:lineRule="auto"/>
        <w:jc w:val="both"/>
        <w:rPr>
          <w:rFonts w:ascii="Century Gothic" w:hAnsi="Century Gothic"/>
          <w:color w:val="auto"/>
          <w:lang w:val="es-MX"/>
        </w:rPr>
      </w:pPr>
      <w:r>
        <w:rPr>
          <w:rFonts w:ascii="Century Gothic" w:hAnsi="Century Gothic"/>
          <w:color w:val="auto"/>
          <w:lang w:val="es-MX"/>
        </w:rPr>
        <w:lastRenderedPageBreak/>
        <w:t xml:space="preserve">34. </w:t>
      </w:r>
      <w:r w:rsidR="00B77999" w:rsidRPr="00403321">
        <w:rPr>
          <w:rFonts w:ascii="Century Gothic" w:hAnsi="Century Gothic"/>
          <w:color w:val="auto"/>
          <w:lang w:val="es-MX"/>
        </w:rPr>
        <w:t>Ahora bien, c</w:t>
      </w:r>
      <w:r w:rsidR="000A1512" w:rsidRPr="00403321">
        <w:rPr>
          <w:rFonts w:ascii="Century Gothic" w:hAnsi="Century Gothic"/>
          <w:color w:val="auto"/>
          <w:lang w:val="es-MX"/>
        </w:rPr>
        <w:t xml:space="preserve">onsultado el sistema siglo XXI se tiene </w:t>
      </w:r>
      <w:r w:rsidR="007F6D98" w:rsidRPr="00403321">
        <w:rPr>
          <w:rFonts w:ascii="Century Gothic" w:hAnsi="Century Gothic"/>
          <w:color w:val="auto"/>
          <w:lang w:val="es-MX"/>
        </w:rPr>
        <w:t xml:space="preserve">que la tutela </w:t>
      </w:r>
      <w:r w:rsidR="007F6D98" w:rsidRPr="00403321">
        <w:rPr>
          <w:rFonts w:ascii="Century Gothic" w:hAnsi="Century Gothic"/>
          <w:color w:val="auto"/>
        </w:rPr>
        <w:t xml:space="preserve">11001310304320200016100 presenta el siguiente registro, encontrando </w:t>
      </w:r>
      <w:r w:rsidR="00B77999" w:rsidRPr="00403321">
        <w:rPr>
          <w:rFonts w:ascii="Century Gothic" w:hAnsi="Century Gothic"/>
          <w:color w:val="auto"/>
        </w:rPr>
        <w:t xml:space="preserve">que </w:t>
      </w:r>
      <w:r w:rsidR="007F6D98" w:rsidRPr="00403321">
        <w:rPr>
          <w:rFonts w:ascii="Century Gothic" w:hAnsi="Century Gothic"/>
          <w:color w:val="auto"/>
        </w:rPr>
        <w:t xml:space="preserve">el </w:t>
      </w:r>
      <w:r w:rsidR="00B77999" w:rsidRPr="00403321">
        <w:rPr>
          <w:rFonts w:ascii="Century Gothic" w:hAnsi="Century Gothic"/>
          <w:color w:val="auto"/>
        </w:rPr>
        <w:t>Juzgado</w:t>
      </w:r>
      <w:r w:rsidR="007F6D98" w:rsidRPr="00403321">
        <w:rPr>
          <w:rFonts w:ascii="Century Gothic" w:hAnsi="Century Gothic"/>
          <w:color w:val="auto"/>
        </w:rPr>
        <w:t xml:space="preserve"> Cuarenta y Tres (43) Civil del Circuito de Bogotá profirió decisión de fondo el 26</w:t>
      </w:r>
      <w:r w:rsidR="00B77999" w:rsidRPr="00403321">
        <w:rPr>
          <w:rFonts w:ascii="Century Gothic" w:hAnsi="Century Gothic"/>
          <w:color w:val="auto"/>
        </w:rPr>
        <w:t xml:space="preserve"> </w:t>
      </w:r>
      <w:r w:rsidR="007F6D98" w:rsidRPr="00403321">
        <w:rPr>
          <w:rFonts w:ascii="Century Gothic" w:hAnsi="Century Gothic"/>
          <w:color w:val="auto"/>
        </w:rPr>
        <w:t xml:space="preserve">de junio de </w:t>
      </w:r>
      <w:r w:rsidR="00B77999" w:rsidRPr="00403321">
        <w:rPr>
          <w:rFonts w:ascii="Century Gothic" w:hAnsi="Century Gothic"/>
          <w:color w:val="auto"/>
        </w:rPr>
        <w:t>2020:</w:t>
      </w:r>
    </w:p>
    <w:p w:rsidR="000A1512" w:rsidRPr="00403321" w:rsidRDefault="000A1512" w:rsidP="00C9152B">
      <w:pPr>
        <w:spacing w:line="360" w:lineRule="auto"/>
        <w:jc w:val="both"/>
        <w:rPr>
          <w:rFonts w:ascii="Century Gothic" w:hAnsi="Century Gothic"/>
          <w:color w:val="auto"/>
          <w:lang w:val="es-MX"/>
        </w:rPr>
      </w:pPr>
    </w:p>
    <w:p w:rsidR="000A1512" w:rsidRPr="00403321" w:rsidRDefault="007F6D98" w:rsidP="00C9152B">
      <w:pPr>
        <w:spacing w:line="360" w:lineRule="auto"/>
        <w:jc w:val="both"/>
        <w:rPr>
          <w:rFonts w:ascii="Century Gothic" w:hAnsi="Century Gothic"/>
          <w:color w:val="auto"/>
          <w:lang w:val="es-MX"/>
        </w:rPr>
      </w:pPr>
      <w:r w:rsidRPr="00403321">
        <w:rPr>
          <w:rFonts w:ascii="Century Gothic" w:hAnsi="Century Gothic"/>
          <w:noProof/>
          <w:color w:val="auto"/>
        </w:rPr>
        <w:drawing>
          <wp:inline distT="0" distB="0" distL="0" distR="0">
            <wp:extent cx="5612130" cy="4147820"/>
            <wp:effectExtent l="0" t="0" r="7620" b="508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4147820"/>
                    </a:xfrm>
                    <a:prstGeom prst="rect">
                      <a:avLst/>
                    </a:prstGeom>
                    <a:noFill/>
                    <a:ln>
                      <a:noFill/>
                    </a:ln>
                  </pic:spPr>
                </pic:pic>
              </a:graphicData>
            </a:graphic>
          </wp:inline>
        </w:drawing>
      </w:r>
    </w:p>
    <w:p w:rsidR="007F6D98" w:rsidRPr="00403321" w:rsidRDefault="007F6D98" w:rsidP="00C203E0">
      <w:pPr>
        <w:spacing w:line="360" w:lineRule="auto"/>
        <w:rPr>
          <w:rFonts w:ascii="Century Gothic" w:hAnsi="Century Gothic"/>
          <w:color w:val="auto"/>
        </w:rPr>
      </w:pPr>
    </w:p>
    <w:p w:rsidR="007F6D98" w:rsidRPr="00403321" w:rsidRDefault="00403321" w:rsidP="00C203E0">
      <w:pPr>
        <w:spacing w:line="360" w:lineRule="auto"/>
        <w:rPr>
          <w:rFonts w:ascii="Century Gothic" w:hAnsi="Century Gothic"/>
          <w:color w:val="auto"/>
        </w:rPr>
      </w:pPr>
      <w:r>
        <w:rPr>
          <w:rFonts w:ascii="Century Gothic" w:hAnsi="Century Gothic"/>
          <w:color w:val="auto"/>
        </w:rPr>
        <w:t xml:space="preserve">35. </w:t>
      </w:r>
      <w:r w:rsidR="00B77999" w:rsidRPr="00403321">
        <w:rPr>
          <w:rFonts w:ascii="Century Gothic" w:hAnsi="Century Gothic"/>
          <w:color w:val="auto"/>
        </w:rPr>
        <w:t xml:space="preserve">Con los anteriores elementos procede el Despacho a efectuar el  </w:t>
      </w:r>
      <w:r w:rsidR="00EC5298">
        <w:rPr>
          <w:rFonts w:ascii="Century Gothic" w:hAnsi="Century Gothic"/>
          <w:color w:val="auto"/>
        </w:rPr>
        <w:t xml:space="preserve">siguiente comparativo </w:t>
      </w:r>
      <w:r w:rsidR="007F6D98" w:rsidRPr="00403321">
        <w:rPr>
          <w:rFonts w:ascii="Century Gothic" w:hAnsi="Century Gothic"/>
          <w:color w:val="auto"/>
        </w:rPr>
        <w:t xml:space="preserve"> </w:t>
      </w:r>
    </w:p>
    <w:p w:rsidR="007F6D98" w:rsidRPr="00403321" w:rsidRDefault="007F6D98" w:rsidP="00C203E0">
      <w:pPr>
        <w:spacing w:line="360" w:lineRule="auto"/>
        <w:rPr>
          <w:rFonts w:ascii="Century Gothic" w:hAnsi="Century Gothic"/>
          <w:color w:val="auto"/>
        </w:rPr>
      </w:pPr>
    </w:p>
    <w:tbl>
      <w:tblPr>
        <w:tblW w:w="0" w:type="auto"/>
        <w:shd w:val="clear" w:color="auto" w:fill="FFFFFF"/>
        <w:tblCellMar>
          <w:left w:w="0" w:type="dxa"/>
          <w:right w:w="0" w:type="dxa"/>
        </w:tblCellMar>
        <w:tblLook w:val="04A0" w:firstRow="1" w:lastRow="0" w:firstColumn="1" w:lastColumn="0" w:noHBand="0" w:noVBand="1"/>
      </w:tblPr>
      <w:tblGrid>
        <w:gridCol w:w="1959"/>
        <w:gridCol w:w="3583"/>
        <w:gridCol w:w="3276"/>
      </w:tblGrid>
      <w:tr w:rsidR="00CB6785" w:rsidRPr="00403321" w:rsidTr="00A85D9D">
        <w:tc>
          <w:tcPr>
            <w:tcW w:w="195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F6D98" w:rsidRPr="00403321" w:rsidRDefault="007F6D98" w:rsidP="00AF38F5">
            <w:pPr>
              <w:jc w:val="center"/>
              <w:rPr>
                <w:rFonts w:ascii="Century Gothic" w:eastAsia="Times New Roman" w:hAnsi="Century Gothic" w:cs="Times New Roman"/>
                <w:color w:val="auto"/>
                <w:lang w:val="es-CO" w:eastAsia="es-CO"/>
              </w:rPr>
            </w:pPr>
            <w:r w:rsidRPr="00403321">
              <w:rPr>
                <w:rFonts w:ascii="Century Gothic" w:eastAsia="Times New Roman" w:hAnsi="Century Gothic" w:cs="Times New Roman"/>
                <w:b/>
                <w:bCs/>
                <w:color w:val="auto"/>
                <w:lang w:val="es-CO" w:eastAsia="es-CO"/>
              </w:rPr>
              <w:t># Expediente</w:t>
            </w:r>
          </w:p>
        </w:tc>
        <w:tc>
          <w:tcPr>
            <w:tcW w:w="358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F6D98" w:rsidRPr="00403321" w:rsidRDefault="007F6D98" w:rsidP="000D10BD">
            <w:pPr>
              <w:jc w:val="center"/>
              <w:rPr>
                <w:rFonts w:ascii="Century Gothic" w:eastAsia="Times New Roman" w:hAnsi="Century Gothic" w:cs="Times New Roman"/>
                <w:color w:val="auto"/>
                <w:lang w:val="es-CO" w:eastAsia="es-CO"/>
              </w:rPr>
            </w:pPr>
            <w:r w:rsidRPr="00403321">
              <w:rPr>
                <w:rFonts w:ascii="Century Gothic" w:hAnsi="Century Gothic"/>
                <w:color w:val="auto"/>
              </w:rPr>
              <w:t>11001310304320200016100</w:t>
            </w:r>
          </w:p>
        </w:tc>
        <w:tc>
          <w:tcPr>
            <w:tcW w:w="3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F6D98" w:rsidRPr="00403321" w:rsidRDefault="007F6D98" w:rsidP="000D10BD">
            <w:pPr>
              <w:jc w:val="center"/>
              <w:rPr>
                <w:rFonts w:ascii="Century Gothic" w:eastAsia="Times New Roman" w:hAnsi="Century Gothic" w:cs="Times New Roman"/>
                <w:bCs/>
                <w:color w:val="auto"/>
                <w:lang w:val="es-CO" w:eastAsia="es-CO"/>
              </w:rPr>
            </w:pPr>
            <w:r w:rsidRPr="00403321">
              <w:rPr>
                <w:rFonts w:ascii="Century Gothic" w:hAnsi="Century Gothic" w:cs="Tahoma"/>
                <w:bCs/>
                <w:color w:val="auto"/>
                <w:lang w:val="es-MX"/>
              </w:rPr>
              <w:t>110013336034</w:t>
            </w:r>
            <w:r w:rsidRPr="00403321">
              <w:rPr>
                <w:rFonts w:ascii="Century Gothic" w:hAnsi="Century Gothic" w:cs="Tahoma"/>
                <w:bCs/>
                <w:color w:val="auto"/>
                <w:lang w:val="es-MX"/>
              </w:rPr>
              <w:fldChar w:fldCharType="begin"/>
            </w:r>
            <w:r w:rsidRPr="00403321">
              <w:rPr>
                <w:rFonts w:ascii="Century Gothic" w:hAnsi="Century Gothic" w:cs="Tahoma"/>
                <w:bCs/>
                <w:color w:val="auto"/>
                <w:lang w:val="es-MX"/>
              </w:rPr>
              <w:instrText xml:space="preserve"> MERGEFIELD Año </w:instrText>
            </w:r>
            <w:r w:rsidRPr="00403321">
              <w:rPr>
                <w:rFonts w:ascii="Century Gothic" w:hAnsi="Century Gothic" w:cs="Tahoma"/>
                <w:bCs/>
                <w:color w:val="auto"/>
                <w:lang w:val="es-MX"/>
              </w:rPr>
              <w:fldChar w:fldCharType="separate"/>
            </w:r>
            <w:r w:rsidRPr="00403321">
              <w:rPr>
                <w:rFonts w:ascii="Century Gothic" w:hAnsi="Century Gothic" w:cs="Tahoma"/>
                <w:bCs/>
                <w:noProof/>
                <w:color w:val="auto"/>
                <w:lang w:val="es-MX"/>
              </w:rPr>
              <w:t>2020</w:t>
            </w:r>
            <w:r w:rsidRPr="00403321">
              <w:rPr>
                <w:rFonts w:ascii="Century Gothic" w:hAnsi="Century Gothic" w:cs="Tahoma"/>
                <w:bCs/>
                <w:color w:val="auto"/>
                <w:lang w:val="es-MX"/>
              </w:rPr>
              <w:fldChar w:fldCharType="end"/>
            </w:r>
            <w:r w:rsidRPr="00403321">
              <w:rPr>
                <w:rFonts w:ascii="Century Gothic" w:hAnsi="Century Gothic" w:cs="Tahoma"/>
                <w:bCs/>
                <w:color w:val="auto"/>
                <w:lang w:val="es-MX"/>
              </w:rPr>
              <w:t>00</w:t>
            </w:r>
            <w:r w:rsidRPr="00403321">
              <w:rPr>
                <w:rFonts w:ascii="Century Gothic" w:hAnsi="Century Gothic" w:cs="Tahoma"/>
                <w:bCs/>
                <w:color w:val="auto"/>
                <w:lang w:val="es-MX"/>
              </w:rPr>
              <w:fldChar w:fldCharType="begin"/>
            </w:r>
            <w:r w:rsidRPr="00403321">
              <w:rPr>
                <w:rFonts w:ascii="Century Gothic" w:hAnsi="Century Gothic" w:cs="Tahoma"/>
                <w:bCs/>
                <w:color w:val="auto"/>
                <w:lang w:val="es-MX"/>
              </w:rPr>
              <w:instrText xml:space="preserve"> MERGEFIELD radicado </w:instrText>
            </w:r>
            <w:r w:rsidRPr="00403321">
              <w:rPr>
                <w:rFonts w:ascii="Century Gothic" w:hAnsi="Century Gothic" w:cs="Tahoma"/>
                <w:bCs/>
                <w:color w:val="auto"/>
                <w:lang w:val="es-MX"/>
              </w:rPr>
              <w:fldChar w:fldCharType="separate"/>
            </w:r>
            <w:r w:rsidRPr="00403321">
              <w:rPr>
                <w:rFonts w:ascii="Century Gothic" w:hAnsi="Century Gothic" w:cs="Tahoma"/>
                <w:bCs/>
                <w:noProof/>
                <w:color w:val="auto"/>
                <w:lang w:val="es-MX"/>
              </w:rPr>
              <w:t>125</w:t>
            </w:r>
            <w:r w:rsidRPr="00403321">
              <w:rPr>
                <w:rFonts w:ascii="Century Gothic" w:hAnsi="Century Gothic" w:cs="Tahoma"/>
                <w:bCs/>
                <w:color w:val="auto"/>
                <w:lang w:val="es-MX"/>
              </w:rPr>
              <w:fldChar w:fldCharType="end"/>
            </w:r>
            <w:r w:rsidRPr="00403321">
              <w:rPr>
                <w:rFonts w:ascii="Century Gothic" w:hAnsi="Century Gothic" w:cs="Tahoma"/>
                <w:bCs/>
                <w:color w:val="auto"/>
                <w:lang w:val="es-MX"/>
              </w:rPr>
              <w:t>00</w:t>
            </w:r>
          </w:p>
        </w:tc>
      </w:tr>
      <w:tr w:rsidR="00CB6785" w:rsidRPr="00403321" w:rsidTr="00A85D9D">
        <w:tc>
          <w:tcPr>
            <w:tcW w:w="19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F6D98" w:rsidRPr="00403321" w:rsidRDefault="007F6D98" w:rsidP="00AF38F5">
            <w:pPr>
              <w:jc w:val="center"/>
              <w:rPr>
                <w:rFonts w:ascii="Century Gothic" w:eastAsia="Times New Roman" w:hAnsi="Century Gothic" w:cs="Times New Roman"/>
                <w:color w:val="auto"/>
                <w:lang w:val="es-CO" w:eastAsia="es-CO"/>
              </w:rPr>
            </w:pPr>
            <w:r w:rsidRPr="00403321">
              <w:rPr>
                <w:rFonts w:ascii="Century Gothic" w:eastAsia="Times New Roman" w:hAnsi="Century Gothic" w:cs="Times New Roman"/>
                <w:b/>
                <w:bCs/>
                <w:color w:val="auto"/>
                <w:lang w:val="es-CO" w:eastAsia="es-CO"/>
              </w:rPr>
              <w:t>Fecha de presentación</w:t>
            </w:r>
          </w:p>
        </w:tc>
        <w:tc>
          <w:tcPr>
            <w:tcW w:w="35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F6D98" w:rsidRPr="00403321" w:rsidRDefault="007F6D98" w:rsidP="000D10BD">
            <w:pPr>
              <w:jc w:val="center"/>
              <w:rPr>
                <w:rFonts w:ascii="Century Gothic" w:eastAsia="Times New Roman" w:hAnsi="Century Gothic" w:cs="Times New Roman"/>
                <w:color w:val="auto"/>
                <w:lang w:val="es-CO" w:eastAsia="es-CO"/>
              </w:rPr>
            </w:pPr>
            <w:r w:rsidRPr="00403321">
              <w:rPr>
                <w:rFonts w:ascii="Century Gothic" w:eastAsia="Times New Roman" w:hAnsi="Century Gothic" w:cs="Times New Roman"/>
                <w:color w:val="auto"/>
                <w:lang w:val="es-CO" w:eastAsia="es-CO"/>
              </w:rPr>
              <w:t>17 de junio de 2020</w:t>
            </w:r>
          </w:p>
        </w:tc>
        <w:tc>
          <w:tcPr>
            <w:tcW w:w="3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F6D98" w:rsidRPr="00403321" w:rsidRDefault="007F6D98" w:rsidP="000D10BD">
            <w:pPr>
              <w:jc w:val="center"/>
              <w:rPr>
                <w:rFonts w:ascii="Century Gothic" w:eastAsia="Times New Roman" w:hAnsi="Century Gothic" w:cs="Times New Roman"/>
                <w:color w:val="auto"/>
                <w:lang w:val="es-CO" w:eastAsia="es-CO"/>
              </w:rPr>
            </w:pPr>
            <w:r w:rsidRPr="00403321">
              <w:rPr>
                <w:rFonts w:ascii="Century Gothic" w:eastAsia="Times New Roman" w:hAnsi="Century Gothic" w:cs="Times New Roman"/>
                <w:color w:val="auto"/>
                <w:lang w:val="es-CO" w:eastAsia="es-CO"/>
              </w:rPr>
              <w:t>19 de junio de 2020</w:t>
            </w:r>
          </w:p>
        </w:tc>
      </w:tr>
      <w:tr w:rsidR="00CB6785" w:rsidRPr="00403321" w:rsidTr="00A85D9D">
        <w:tc>
          <w:tcPr>
            <w:tcW w:w="19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F6D98" w:rsidRPr="00403321" w:rsidRDefault="007F6D98" w:rsidP="00AF38F5">
            <w:pPr>
              <w:jc w:val="center"/>
              <w:rPr>
                <w:rFonts w:ascii="Century Gothic" w:eastAsia="Times New Roman" w:hAnsi="Century Gothic" w:cs="Times New Roman"/>
                <w:color w:val="auto"/>
                <w:lang w:val="es-CO" w:eastAsia="es-CO"/>
              </w:rPr>
            </w:pPr>
            <w:r w:rsidRPr="00403321">
              <w:rPr>
                <w:rFonts w:ascii="Century Gothic" w:eastAsia="Times New Roman" w:hAnsi="Century Gothic" w:cs="Times New Roman"/>
                <w:b/>
                <w:bCs/>
                <w:color w:val="auto"/>
                <w:lang w:val="es-CO" w:eastAsia="es-CO"/>
              </w:rPr>
              <w:t>Partes</w:t>
            </w:r>
          </w:p>
        </w:tc>
        <w:tc>
          <w:tcPr>
            <w:tcW w:w="35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F6D98" w:rsidRPr="00403321" w:rsidRDefault="007F6D98" w:rsidP="00AF38F5">
            <w:pPr>
              <w:jc w:val="both"/>
              <w:rPr>
                <w:rFonts w:ascii="Century Gothic" w:hAnsi="Century Gothic"/>
                <w:color w:val="auto"/>
              </w:rPr>
            </w:pPr>
            <w:r w:rsidRPr="00403321">
              <w:rPr>
                <w:rFonts w:ascii="Century Gothic" w:hAnsi="Century Gothic"/>
                <w:color w:val="auto"/>
              </w:rPr>
              <w:fldChar w:fldCharType="begin"/>
            </w:r>
            <w:r w:rsidRPr="00403321">
              <w:rPr>
                <w:rFonts w:ascii="Century Gothic" w:hAnsi="Century Gothic"/>
                <w:color w:val="auto"/>
              </w:rPr>
              <w:instrText xml:space="preserve"> MERGEFIELD Demandante_ </w:instrText>
            </w:r>
            <w:r w:rsidRPr="00403321">
              <w:rPr>
                <w:rFonts w:ascii="Century Gothic" w:hAnsi="Century Gothic"/>
                <w:color w:val="auto"/>
              </w:rPr>
              <w:fldChar w:fldCharType="separate"/>
            </w:r>
            <w:r w:rsidR="00AF38F5" w:rsidRPr="00403321">
              <w:rPr>
                <w:rFonts w:ascii="Century Gothic" w:hAnsi="Century Gothic"/>
                <w:noProof/>
                <w:color w:val="auto"/>
              </w:rPr>
              <w:t>Juan José Osorio Herrera</w:t>
            </w:r>
            <w:r w:rsidRPr="00403321">
              <w:rPr>
                <w:rFonts w:ascii="Century Gothic" w:hAnsi="Century Gothic"/>
                <w:color w:val="auto"/>
              </w:rPr>
              <w:fldChar w:fldCharType="end"/>
            </w:r>
          </w:p>
          <w:p w:rsidR="00AF38F5" w:rsidRPr="00403321" w:rsidRDefault="00AF38F5" w:rsidP="00AF38F5">
            <w:pPr>
              <w:jc w:val="both"/>
              <w:rPr>
                <w:rFonts w:ascii="Century Gothic" w:hAnsi="Century Gothic"/>
                <w:color w:val="auto"/>
              </w:rPr>
            </w:pPr>
          </w:p>
          <w:p w:rsidR="00AF38F5" w:rsidRPr="00403321" w:rsidRDefault="00AF38F5" w:rsidP="00AF38F5">
            <w:pPr>
              <w:jc w:val="both"/>
              <w:rPr>
                <w:rFonts w:ascii="Century Gothic" w:eastAsia="Times New Roman" w:hAnsi="Century Gothic" w:cs="Times New Roman"/>
                <w:color w:val="auto"/>
                <w:lang w:val="es-CO" w:eastAsia="es-CO"/>
              </w:rPr>
            </w:pPr>
            <w:r w:rsidRPr="00403321">
              <w:rPr>
                <w:rFonts w:ascii="Century Gothic" w:eastAsia="Times New Roman" w:hAnsi="Century Gothic" w:cs="Times New Roman"/>
                <w:color w:val="auto"/>
                <w:lang w:val="es-CO" w:eastAsia="es-CO"/>
              </w:rPr>
              <w:t>Unidad</w:t>
            </w:r>
          </w:p>
          <w:p w:rsidR="00AF38F5" w:rsidRPr="00403321" w:rsidRDefault="00AF38F5" w:rsidP="00AF38F5">
            <w:pPr>
              <w:jc w:val="both"/>
              <w:rPr>
                <w:rFonts w:ascii="Century Gothic" w:eastAsia="Times New Roman" w:hAnsi="Century Gothic" w:cs="Times New Roman"/>
                <w:color w:val="auto"/>
                <w:lang w:val="es-CO" w:eastAsia="es-CO"/>
              </w:rPr>
            </w:pPr>
            <w:r w:rsidRPr="00403321">
              <w:rPr>
                <w:rFonts w:ascii="Century Gothic" w:eastAsia="Times New Roman" w:hAnsi="Century Gothic" w:cs="Times New Roman"/>
                <w:color w:val="auto"/>
                <w:lang w:val="es-CO" w:eastAsia="es-CO"/>
              </w:rPr>
              <w:t>Administrativa Especial de Migración Colombia</w:t>
            </w:r>
          </w:p>
          <w:p w:rsidR="00AF38F5" w:rsidRPr="00403321" w:rsidRDefault="00AF38F5" w:rsidP="00AF38F5">
            <w:pPr>
              <w:jc w:val="both"/>
              <w:rPr>
                <w:rFonts w:ascii="Century Gothic" w:eastAsia="Times New Roman" w:hAnsi="Century Gothic" w:cs="Times New Roman"/>
                <w:color w:val="auto"/>
                <w:lang w:val="es-CO" w:eastAsia="es-CO"/>
              </w:rPr>
            </w:pPr>
            <w:r w:rsidRPr="00403321">
              <w:rPr>
                <w:rFonts w:ascii="Century Gothic" w:eastAsia="Times New Roman" w:hAnsi="Century Gothic" w:cs="Times New Roman"/>
                <w:color w:val="auto"/>
                <w:lang w:val="es-CO" w:eastAsia="es-CO"/>
              </w:rPr>
              <w:t>Ministerio de Transporte</w:t>
            </w:r>
          </w:p>
          <w:p w:rsidR="00AF38F5" w:rsidRPr="00403321" w:rsidRDefault="00AF38F5" w:rsidP="00AF38F5">
            <w:pPr>
              <w:jc w:val="both"/>
              <w:rPr>
                <w:rFonts w:ascii="Century Gothic" w:eastAsia="Times New Roman" w:hAnsi="Century Gothic" w:cs="Times New Roman"/>
                <w:color w:val="auto"/>
                <w:lang w:val="es-CO" w:eastAsia="es-CO"/>
              </w:rPr>
            </w:pPr>
            <w:r w:rsidRPr="00403321">
              <w:rPr>
                <w:rFonts w:ascii="Century Gothic" w:eastAsia="Times New Roman" w:hAnsi="Century Gothic" w:cs="Times New Roman"/>
                <w:color w:val="auto"/>
                <w:lang w:val="es-CO" w:eastAsia="es-CO"/>
              </w:rPr>
              <w:t>Ministerio de</w:t>
            </w:r>
          </w:p>
          <w:p w:rsidR="00AF38F5" w:rsidRPr="00403321" w:rsidRDefault="00AF38F5" w:rsidP="00AF38F5">
            <w:pPr>
              <w:jc w:val="both"/>
              <w:rPr>
                <w:rFonts w:ascii="Century Gothic" w:eastAsia="Times New Roman" w:hAnsi="Century Gothic" w:cs="Times New Roman"/>
                <w:color w:val="auto"/>
                <w:lang w:val="es-CO" w:eastAsia="es-CO"/>
              </w:rPr>
            </w:pPr>
            <w:r w:rsidRPr="00403321">
              <w:rPr>
                <w:rFonts w:ascii="Century Gothic" w:eastAsia="Times New Roman" w:hAnsi="Century Gothic" w:cs="Times New Roman"/>
                <w:color w:val="auto"/>
                <w:lang w:val="es-CO" w:eastAsia="es-CO"/>
              </w:rPr>
              <w:t>Relaciones exteriores, Embajada de Colombia en</w:t>
            </w:r>
          </w:p>
          <w:p w:rsidR="00AF38F5" w:rsidRPr="00403321" w:rsidRDefault="00AF38F5" w:rsidP="00AF38F5">
            <w:pPr>
              <w:jc w:val="both"/>
              <w:rPr>
                <w:rFonts w:ascii="Century Gothic" w:eastAsia="Times New Roman" w:hAnsi="Century Gothic" w:cs="Times New Roman"/>
                <w:color w:val="auto"/>
                <w:lang w:val="es-CO" w:eastAsia="es-CO"/>
              </w:rPr>
            </w:pPr>
            <w:r w:rsidRPr="00403321">
              <w:rPr>
                <w:rFonts w:ascii="Century Gothic" w:eastAsia="Times New Roman" w:hAnsi="Century Gothic" w:cs="Times New Roman"/>
                <w:color w:val="auto"/>
                <w:lang w:val="es-CO" w:eastAsia="es-CO"/>
              </w:rPr>
              <w:t>Chile, Consulado de Colombia en Santiago de</w:t>
            </w:r>
          </w:p>
          <w:p w:rsidR="00AF38F5" w:rsidRPr="00403321" w:rsidRDefault="00AF38F5" w:rsidP="00AF38F5">
            <w:pPr>
              <w:jc w:val="both"/>
              <w:rPr>
                <w:rFonts w:ascii="Century Gothic" w:eastAsia="Times New Roman" w:hAnsi="Century Gothic" w:cs="Times New Roman"/>
                <w:color w:val="auto"/>
                <w:lang w:val="es-CO" w:eastAsia="es-CO"/>
              </w:rPr>
            </w:pPr>
            <w:r w:rsidRPr="00403321">
              <w:rPr>
                <w:rFonts w:ascii="Century Gothic" w:eastAsia="Times New Roman" w:hAnsi="Century Gothic" w:cs="Times New Roman"/>
                <w:color w:val="auto"/>
                <w:lang w:val="es-CO" w:eastAsia="es-CO"/>
              </w:rPr>
              <w:lastRenderedPageBreak/>
              <w:t>Chile, Ministerio de Salud y Protección Social,</w:t>
            </w:r>
          </w:p>
          <w:p w:rsidR="00AF38F5" w:rsidRPr="00403321" w:rsidRDefault="00AF38F5" w:rsidP="00AF38F5">
            <w:pPr>
              <w:jc w:val="both"/>
              <w:rPr>
                <w:rFonts w:ascii="Century Gothic" w:eastAsia="Times New Roman" w:hAnsi="Century Gothic" w:cs="Times New Roman"/>
                <w:color w:val="auto"/>
                <w:lang w:val="es-CO" w:eastAsia="es-CO"/>
              </w:rPr>
            </w:pPr>
            <w:r w:rsidRPr="00403321">
              <w:rPr>
                <w:rFonts w:ascii="Century Gothic" w:eastAsia="Times New Roman" w:hAnsi="Century Gothic" w:cs="Times New Roman"/>
                <w:color w:val="auto"/>
                <w:lang w:val="es-CO" w:eastAsia="es-CO"/>
              </w:rPr>
              <w:t>Unidad administrativa Especial de la</w:t>
            </w:r>
          </w:p>
          <w:p w:rsidR="00AF38F5" w:rsidRPr="00403321" w:rsidRDefault="00AF38F5" w:rsidP="00AF38F5">
            <w:pPr>
              <w:jc w:val="both"/>
              <w:rPr>
                <w:rFonts w:ascii="Century Gothic" w:eastAsia="Times New Roman" w:hAnsi="Century Gothic" w:cs="Times New Roman"/>
                <w:color w:val="auto"/>
                <w:lang w:val="es-CO" w:eastAsia="es-CO"/>
              </w:rPr>
            </w:pPr>
            <w:r w:rsidRPr="00403321">
              <w:rPr>
                <w:rFonts w:ascii="Century Gothic" w:eastAsia="Times New Roman" w:hAnsi="Century Gothic" w:cs="Times New Roman"/>
                <w:color w:val="auto"/>
                <w:lang w:val="es-CO" w:eastAsia="es-CO"/>
              </w:rPr>
              <w:t>Aeronáutica Civil, Procuraduría General de la</w:t>
            </w:r>
          </w:p>
          <w:p w:rsidR="00AF38F5" w:rsidRPr="00403321" w:rsidRDefault="00AF38F5" w:rsidP="00AF38F5">
            <w:pPr>
              <w:jc w:val="both"/>
              <w:rPr>
                <w:rFonts w:ascii="Century Gothic" w:eastAsia="Times New Roman" w:hAnsi="Century Gothic" w:cs="Times New Roman"/>
                <w:color w:val="auto"/>
                <w:lang w:val="es-CO" w:eastAsia="es-CO"/>
              </w:rPr>
            </w:pPr>
            <w:r w:rsidRPr="00403321">
              <w:rPr>
                <w:rFonts w:ascii="Century Gothic" w:eastAsia="Times New Roman" w:hAnsi="Century Gothic" w:cs="Times New Roman"/>
                <w:color w:val="auto"/>
                <w:lang w:val="es-CO" w:eastAsia="es-CO"/>
              </w:rPr>
              <w:t>Nación y Defensoría del pueblo</w:t>
            </w:r>
          </w:p>
        </w:tc>
        <w:tc>
          <w:tcPr>
            <w:tcW w:w="3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F6D98" w:rsidRPr="00403321" w:rsidRDefault="007F6D98" w:rsidP="00AF38F5">
            <w:pPr>
              <w:jc w:val="both"/>
              <w:rPr>
                <w:rFonts w:ascii="Century Gothic" w:hAnsi="Century Gothic"/>
                <w:color w:val="auto"/>
              </w:rPr>
            </w:pPr>
            <w:r w:rsidRPr="00403321">
              <w:rPr>
                <w:rFonts w:ascii="Century Gothic" w:hAnsi="Century Gothic"/>
                <w:color w:val="auto"/>
              </w:rPr>
              <w:lastRenderedPageBreak/>
              <w:fldChar w:fldCharType="begin"/>
            </w:r>
            <w:r w:rsidRPr="00403321">
              <w:rPr>
                <w:rFonts w:ascii="Century Gothic" w:hAnsi="Century Gothic"/>
                <w:color w:val="auto"/>
              </w:rPr>
              <w:instrText xml:space="preserve"> MERGEFIELD Demandante_ </w:instrText>
            </w:r>
            <w:r w:rsidRPr="00403321">
              <w:rPr>
                <w:rFonts w:ascii="Century Gothic" w:hAnsi="Century Gothic"/>
                <w:color w:val="auto"/>
              </w:rPr>
              <w:fldChar w:fldCharType="separate"/>
            </w:r>
            <w:r w:rsidRPr="00403321">
              <w:rPr>
                <w:rFonts w:ascii="Century Gothic" w:hAnsi="Century Gothic"/>
                <w:noProof/>
                <w:color w:val="auto"/>
              </w:rPr>
              <w:t>Juan José Osorio Herrera</w:t>
            </w:r>
            <w:r w:rsidRPr="00403321">
              <w:rPr>
                <w:rFonts w:ascii="Century Gothic" w:hAnsi="Century Gothic"/>
                <w:color w:val="auto"/>
              </w:rPr>
              <w:fldChar w:fldCharType="end"/>
            </w:r>
          </w:p>
          <w:p w:rsidR="007F6D98" w:rsidRPr="00403321" w:rsidRDefault="007F6D98" w:rsidP="00AF38F5">
            <w:pPr>
              <w:jc w:val="both"/>
              <w:rPr>
                <w:rFonts w:ascii="Century Gothic" w:hAnsi="Century Gothic"/>
                <w:color w:val="auto"/>
              </w:rPr>
            </w:pPr>
          </w:p>
          <w:p w:rsidR="007F6D98" w:rsidRPr="00403321" w:rsidRDefault="007F6D98" w:rsidP="00AF38F5">
            <w:pPr>
              <w:jc w:val="both"/>
              <w:rPr>
                <w:rFonts w:ascii="Century Gothic" w:hAnsi="Century Gothic"/>
                <w:noProof/>
                <w:color w:val="auto"/>
                <w:lang w:val="es-MX"/>
              </w:rPr>
            </w:pPr>
            <w:r w:rsidRPr="00403321">
              <w:rPr>
                <w:rFonts w:ascii="Century Gothic" w:hAnsi="Century Gothic"/>
                <w:color w:val="auto"/>
                <w:lang w:val="es-MX"/>
              </w:rPr>
              <w:fldChar w:fldCharType="begin"/>
            </w:r>
            <w:r w:rsidRPr="00403321">
              <w:rPr>
                <w:rFonts w:ascii="Century Gothic" w:hAnsi="Century Gothic"/>
                <w:color w:val="auto"/>
                <w:lang w:val="es-MX"/>
              </w:rPr>
              <w:instrText xml:space="preserve"> MERGEFIELD Demandado </w:instrText>
            </w:r>
            <w:r w:rsidRPr="00403321">
              <w:rPr>
                <w:rFonts w:ascii="Century Gothic" w:hAnsi="Century Gothic"/>
                <w:color w:val="auto"/>
                <w:lang w:val="es-MX"/>
              </w:rPr>
              <w:fldChar w:fldCharType="separate"/>
            </w:r>
            <w:r w:rsidRPr="00403321">
              <w:rPr>
                <w:rFonts w:ascii="Century Gothic" w:hAnsi="Century Gothic"/>
                <w:noProof/>
                <w:color w:val="auto"/>
                <w:lang w:val="es-MX"/>
              </w:rPr>
              <w:t xml:space="preserve">Migración Colombia </w:t>
            </w:r>
          </w:p>
          <w:p w:rsidR="007F6D98" w:rsidRPr="00403321" w:rsidRDefault="007F6D98" w:rsidP="00AF38F5">
            <w:pPr>
              <w:jc w:val="both"/>
              <w:rPr>
                <w:rFonts w:ascii="Century Gothic" w:hAnsi="Century Gothic"/>
                <w:color w:val="auto"/>
                <w:lang w:val="es-MX"/>
              </w:rPr>
            </w:pPr>
            <w:r w:rsidRPr="00403321">
              <w:rPr>
                <w:rFonts w:ascii="Century Gothic" w:hAnsi="Century Gothic"/>
                <w:noProof/>
                <w:color w:val="auto"/>
                <w:lang w:val="es-MX"/>
              </w:rPr>
              <w:t>Ministerio de Transporte</w:t>
            </w:r>
            <w:r w:rsidRPr="00403321">
              <w:rPr>
                <w:rFonts w:ascii="Century Gothic" w:hAnsi="Century Gothic"/>
                <w:color w:val="auto"/>
                <w:lang w:val="es-MX"/>
              </w:rPr>
              <w:fldChar w:fldCharType="end"/>
            </w:r>
          </w:p>
          <w:p w:rsidR="007F6D98" w:rsidRPr="00403321" w:rsidRDefault="007F6D98" w:rsidP="00AF38F5">
            <w:pPr>
              <w:jc w:val="both"/>
              <w:rPr>
                <w:rFonts w:ascii="Century Gothic" w:hAnsi="Century Gothic"/>
                <w:color w:val="auto"/>
                <w:lang w:val="es-MX"/>
              </w:rPr>
            </w:pPr>
            <w:r w:rsidRPr="00403321">
              <w:rPr>
                <w:rFonts w:ascii="Century Gothic" w:hAnsi="Century Gothic"/>
                <w:color w:val="auto"/>
                <w:lang w:val="es-MX"/>
              </w:rPr>
              <w:t>Ministerio de Relaciones Exteriores (Embajada de Colombia en Chile) y a la Defensoría del Pueblo</w:t>
            </w:r>
          </w:p>
        </w:tc>
      </w:tr>
      <w:tr w:rsidR="00A85D9D" w:rsidRPr="00403321" w:rsidTr="00A85D9D">
        <w:tc>
          <w:tcPr>
            <w:tcW w:w="19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85D9D" w:rsidRPr="00403321" w:rsidRDefault="00A85D9D" w:rsidP="00AF38F5">
            <w:pPr>
              <w:jc w:val="center"/>
              <w:rPr>
                <w:rFonts w:ascii="Century Gothic" w:eastAsia="Times New Roman" w:hAnsi="Century Gothic" w:cs="Times New Roman"/>
                <w:b/>
                <w:bCs/>
                <w:color w:val="auto"/>
                <w:lang w:val="es-CO" w:eastAsia="es-CO"/>
              </w:rPr>
            </w:pPr>
            <w:r w:rsidRPr="00403321">
              <w:rPr>
                <w:rFonts w:ascii="Century Gothic" w:eastAsia="Times New Roman" w:hAnsi="Century Gothic" w:cs="Times New Roman"/>
                <w:b/>
                <w:bCs/>
                <w:color w:val="auto"/>
                <w:lang w:val="es-CO" w:eastAsia="es-CO"/>
              </w:rPr>
              <w:t>Derechos fundamentales</w:t>
            </w:r>
          </w:p>
        </w:tc>
        <w:tc>
          <w:tcPr>
            <w:tcW w:w="35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85D9D" w:rsidRPr="00403321" w:rsidRDefault="00A85D9D" w:rsidP="00AF38F5">
            <w:pPr>
              <w:jc w:val="both"/>
              <w:rPr>
                <w:rFonts w:ascii="Century Gothic" w:hAnsi="Century Gothic"/>
                <w:color w:val="auto"/>
              </w:rPr>
            </w:pPr>
            <w:r w:rsidRPr="00403321">
              <w:rPr>
                <w:rFonts w:ascii="Century Gothic" w:hAnsi="Century Gothic"/>
                <w:color w:val="auto"/>
              </w:rPr>
              <w:t>petición, para la libre movilidad por el territorio nacional, así como la libertad de retornar al país</w:t>
            </w:r>
          </w:p>
        </w:tc>
        <w:tc>
          <w:tcPr>
            <w:tcW w:w="3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85D9D" w:rsidRPr="00403321" w:rsidRDefault="00BD6571" w:rsidP="00AF38F5">
            <w:pPr>
              <w:jc w:val="both"/>
              <w:rPr>
                <w:rFonts w:ascii="Century Gothic" w:hAnsi="Century Gothic"/>
                <w:color w:val="auto"/>
              </w:rPr>
            </w:pPr>
            <w:r w:rsidRPr="00403321">
              <w:rPr>
                <w:rFonts w:ascii="Century Gothic" w:hAnsi="Century Gothic"/>
                <w:color w:val="auto"/>
              </w:rPr>
              <w:t>petición y libre locomoción, y en consecuencia, se ordene a los accionados realizar todas las acciones pertinentes para validar los pasajes que tiene en un vuelo humanitario de repatriación a Colombia</w:t>
            </w:r>
          </w:p>
        </w:tc>
      </w:tr>
      <w:tr w:rsidR="00A85D9D" w:rsidRPr="00403321" w:rsidTr="00A85D9D">
        <w:tc>
          <w:tcPr>
            <w:tcW w:w="19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85D9D" w:rsidRPr="00403321" w:rsidRDefault="00A85D9D" w:rsidP="00AF38F5">
            <w:pPr>
              <w:jc w:val="center"/>
              <w:rPr>
                <w:rFonts w:ascii="Century Gothic" w:eastAsia="Times New Roman" w:hAnsi="Century Gothic" w:cs="Times New Roman"/>
                <w:b/>
                <w:bCs/>
                <w:color w:val="auto"/>
                <w:lang w:val="es-CO" w:eastAsia="es-CO"/>
              </w:rPr>
            </w:pPr>
            <w:r w:rsidRPr="00403321">
              <w:rPr>
                <w:rFonts w:ascii="Century Gothic" w:eastAsia="Times New Roman" w:hAnsi="Century Gothic" w:cs="Times New Roman"/>
                <w:b/>
                <w:bCs/>
                <w:color w:val="auto"/>
                <w:lang w:val="es-CO" w:eastAsia="es-CO"/>
              </w:rPr>
              <w:t>Hechos  y pretensiones</w:t>
            </w:r>
          </w:p>
        </w:tc>
        <w:tc>
          <w:tcPr>
            <w:tcW w:w="35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85D9D" w:rsidRPr="00403321" w:rsidRDefault="00A85D9D" w:rsidP="00AF38F5">
            <w:pPr>
              <w:jc w:val="both"/>
              <w:rPr>
                <w:rFonts w:ascii="Century Gothic" w:hAnsi="Century Gothic"/>
                <w:color w:val="auto"/>
              </w:rPr>
            </w:pPr>
            <w:r w:rsidRPr="00403321">
              <w:rPr>
                <w:rFonts w:ascii="Century Gothic" w:hAnsi="Century Gothic"/>
                <w:color w:val="auto"/>
              </w:rPr>
              <w:t xml:space="preserve">Manifiesta el accionante que viajó a Chile en busca de oportunidades con su pareja y sus dos hijas de 3 y 9 años, sin embargo debido a la situación social del país decidió retornar a Colombia, ya que su visa de turismo vencía en el mes de enero y pocos días antes de viajar sufrió complicaciones de salud que lo obligaron a gastar su dinero en medicinas y estadía. Señala que luego empezó la crisis sanitaria y tuvo que desocupar el apartamento donde residía por la falta de dinero, una señora le dio hospedaje pero ella también atraviesa una difícil situación económica y tiene que entregar su apartamento el 3 de julio; indican que algunos familiares les compraron los pasajes de regreso para el 15 de mayo, el vuelo fue cancelado y reprogramado nuevamente para el 5 de junio, y luego para el 2 de septiembre, por lo que solicita ayuda ya que ni él ni su familia cuentan con recursos para solventar sus </w:t>
            </w:r>
            <w:r w:rsidRPr="00403321">
              <w:rPr>
                <w:rFonts w:ascii="Century Gothic" w:hAnsi="Century Gothic"/>
                <w:color w:val="auto"/>
              </w:rPr>
              <w:lastRenderedPageBreak/>
              <w:t>necesidades y no estaban preparados para el invierno.</w:t>
            </w:r>
          </w:p>
          <w:p w:rsidR="00A85D9D" w:rsidRPr="00403321" w:rsidRDefault="00A85D9D" w:rsidP="00AF38F5">
            <w:pPr>
              <w:jc w:val="both"/>
              <w:rPr>
                <w:rFonts w:ascii="Century Gothic" w:hAnsi="Century Gothic"/>
                <w:color w:val="auto"/>
              </w:rPr>
            </w:pPr>
          </w:p>
          <w:p w:rsidR="00A85D9D" w:rsidRPr="00403321" w:rsidRDefault="00A85D9D" w:rsidP="00AF38F5">
            <w:pPr>
              <w:jc w:val="both"/>
              <w:rPr>
                <w:rFonts w:ascii="Century Gothic" w:hAnsi="Century Gothic"/>
                <w:color w:val="auto"/>
              </w:rPr>
            </w:pPr>
          </w:p>
          <w:p w:rsidR="00A85D9D" w:rsidRPr="00403321" w:rsidRDefault="00A85D9D" w:rsidP="00AF38F5">
            <w:pPr>
              <w:jc w:val="both"/>
              <w:rPr>
                <w:rFonts w:ascii="Century Gothic" w:hAnsi="Century Gothic"/>
                <w:color w:val="auto"/>
              </w:rPr>
            </w:pPr>
          </w:p>
        </w:tc>
        <w:tc>
          <w:tcPr>
            <w:tcW w:w="3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85D9D" w:rsidRPr="00403321" w:rsidRDefault="00A85D9D" w:rsidP="00A85D9D">
            <w:pPr>
              <w:jc w:val="both"/>
              <w:rPr>
                <w:rFonts w:ascii="Century Gothic" w:eastAsia="Times New Roman" w:hAnsi="Century Gothic" w:cs="Times New Roman"/>
                <w:i/>
                <w:iCs/>
                <w:color w:val="auto"/>
                <w:lang w:val="es-CO" w:eastAsia="es-CO"/>
              </w:rPr>
            </w:pPr>
            <w:r w:rsidRPr="00403321">
              <w:rPr>
                <w:rFonts w:ascii="Century Gothic" w:eastAsia="Times New Roman" w:hAnsi="Century Gothic" w:cs="Times New Roman"/>
                <w:i/>
                <w:iCs/>
                <w:color w:val="auto"/>
                <w:lang w:val="es-CO" w:eastAsia="es-CO"/>
              </w:rPr>
              <w:lastRenderedPageBreak/>
              <w:t xml:space="preserve">(…)En compañía de mi pareja y mis dos hijas de 3 y 9 años, entramos al país de Chile en busca de oportunidades, dando con la mala suerte que empezó el estallido social Y todo se complicó demasiado en ese punto tomamos la decisión de retornar a Colombia, ya que nuestro turismo vencía en el mes de enero, a pocos días de salir del país fui picado por una araña de rincón o violinista lo cual me dejó muy grave de salud, ahí todo el dinero del que disponíamos para salir se tuvo que gastar en medicinas y en la estadía. Nuevamente empezamos a reunir el dinero para irnos pero empezó la crisis sanitaria nos tocó desocupar el apartamento donde vivíamos por la falta de dinero, una Señora al darse cuenta de nuestra situación nos dio estadía, ella también se vio afectada ya que por </w:t>
            </w:r>
            <w:r w:rsidRPr="00403321">
              <w:rPr>
                <w:rFonts w:ascii="Century Gothic" w:eastAsia="Times New Roman" w:hAnsi="Century Gothic" w:cs="Times New Roman"/>
                <w:i/>
                <w:iCs/>
                <w:color w:val="auto"/>
                <w:lang w:val="es-CO" w:eastAsia="es-CO"/>
              </w:rPr>
              <w:lastRenderedPageBreak/>
              <w:t>cierre de almacenes en lo cual ella laboraba se quedó sin empleo y ahí nos estuvimos sosteniendo entre los pocos ahorros de ambos pero ella tiene que entregar la casa el 3 de julio ya que ninguno contamos con el dinero. A nosotros en medio de la situación algunos familiares pudieron comprar los pasajes de regreso en el mes de marzo, teniendo como fecha el 15 de mayo el cual fue cancelado y reprogramado nuevamente el 5 de junio, en lo cual realiza la aerolínea una nueva programación para el 2 de septiembre. Ha sido una situación en donde me ha tocado pedir comida y ropa para mis hijas ya que no contábamos con indumentaria para el invierno y las bajas temperaturas.</w:t>
            </w:r>
          </w:p>
          <w:p w:rsidR="00A85D9D" w:rsidRPr="00403321" w:rsidRDefault="00A85D9D" w:rsidP="00A85D9D">
            <w:pPr>
              <w:jc w:val="both"/>
              <w:rPr>
                <w:rFonts w:ascii="Century Gothic" w:eastAsia="Times New Roman" w:hAnsi="Century Gothic" w:cs="Times New Roman"/>
                <w:i/>
                <w:iCs/>
                <w:color w:val="auto"/>
                <w:lang w:val="es-CO" w:eastAsia="es-CO"/>
              </w:rPr>
            </w:pPr>
          </w:p>
          <w:p w:rsidR="00A85D9D" w:rsidRPr="00403321" w:rsidRDefault="00A85D9D" w:rsidP="00A85D9D">
            <w:pPr>
              <w:autoSpaceDE w:val="0"/>
              <w:autoSpaceDN w:val="0"/>
              <w:adjustRightInd w:val="0"/>
              <w:rPr>
                <w:rFonts w:ascii="Century Gothic" w:eastAsiaTheme="minorHAnsi" w:hAnsi="Century Gothic" w:cs="Calibri"/>
                <w:i/>
                <w:iCs/>
                <w:color w:val="auto"/>
                <w:lang w:val="es-CO" w:eastAsia="en-US"/>
              </w:rPr>
            </w:pPr>
            <w:r w:rsidRPr="00403321">
              <w:rPr>
                <w:rFonts w:ascii="Century Gothic" w:eastAsiaTheme="minorHAnsi" w:hAnsi="Century Gothic" w:cs="Calibri"/>
                <w:i/>
                <w:iCs/>
                <w:color w:val="auto"/>
                <w:lang w:val="es-CO" w:eastAsia="en-US"/>
              </w:rPr>
              <w:t xml:space="preserve">PETICIÓN </w:t>
            </w:r>
          </w:p>
          <w:p w:rsidR="00A85D9D" w:rsidRPr="00403321" w:rsidRDefault="00A85D9D" w:rsidP="00A85D9D">
            <w:pPr>
              <w:jc w:val="both"/>
              <w:rPr>
                <w:rFonts w:ascii="Century Gothic" w:hAnsi="Century Gothic"/>
                <w:color w:val="auto"/>
              </w:rPr>
            </w:pPr>
            <w:r w:rsidRPr="00403321">
              <w:rPr>
                <w:rFonts w:ascii="Century Gothic" w:eastAsiaTheme="minorHAnsi" w:hAnsi="Century Gothic" w:cs="Calibri"/>
                <w:i/>
                <w:iCs/>
                <w:color w:val="auto"/>
                <w:lang w:val="es-CO" w:eastAsia="en-US"/>
              </w:rPr>
              <w:t>Solicito la Repatriación a mi país, ya que se me hace imposible seguir viviendo esta situación y sobre todo con mis hijas, solicito validar los pasajes que ya tenemos para los vuelos que han salido como Repatriación o humanitario (…)</w:t>
            </w:r>
          </w:p>
        </w:tc>
      </w:tr>
      <w:tr w:rsidR="00CB6785" w:rsidRPr="00403321" w:rsidTr="00A85D9D">
        <w:trPr>
          <w:trHeight w:val="70"/>
        </w:trPr>
        <w:tc>
          <w:tcPr>
            <w:tcW w:w="19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F6D98" w:rsidRPr="00403321" w:rsidRDefault="007F6D98" w:rsidP="00AF38F5">
            <w:pPr>
              <w:jc w:val="center"/>
              <w:rPr>
                <w:rFonts w:ascii="Century Gothic" w:eastAsia="Times New Roman" w:hAnsi="Century Gothic" w:cs="Times New Roman"/>
                <w:color w:val="auto"/>
                <w:lang w:val="es-CO" w:eastAsia="es-CO"/>
              </w:rPr>
            </w:pPr>
            <w:r w:rsidRPr="00403321">
              <w:rPr>
                <w:rFonts w:ascii="Century Gothic" w:eastAsia="Times New Roman" w:hAnsi="Century Gothic" w:cs="Times New Roman"/>
                <w:b/>
                <w:bCs/>
                <w:color w:val="auto"/>
                <w:lang w:val="es-CO" w:eastAsia="es-CO"/>
              </w:rPr>
              <w:lastRenderedPageBreak/>
              <w:t>Autoridad judicial que resuelve</w:t>
            </w:r>
          </w:p>
        </w:tc>
        <w:tc>
          <w:tcPr>
            <w:tcW w:w="35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F6D98" w:rsidRPr="00403321" w:rsidRDefault="00B77999" w:rsidP="00AF38F5">
            <w:pPr>
              <w:jc w:val="both"/>
              <w:rPr>
                <w:rFonts w:ascii="Century Gothic" w:eastAsia="Times New Roman" w:hAnsi="Century Gothic" w:cs="Times New Roman"/>
                <w:color w:val="auto"/>
                <w:lang w:val="es-CO" w:eastAsia="es-CO"/>
              </w:rPr>
            </w:pPr>
            <w:r w:rsidRPr="00403321">
              <w:rPr>
                <w:rFonts w:ascii="Century Gothic" w:hAnsi="Century Gothic"/>
                <w:color w:val="auto"/>
              </w:rPr>
              <w:t>Juzgado 43 Civil del Circuito de Bogotá</w:t>
            </w:r>
          </w:p>
        </w:tc>
        <w:tc>
          <w:tcPr>
            <w:tcW w:w="3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F6D98" w:rsidRPr="00403321" w:rsidRDefault="00B77999" w:rsidP="00AF38F5">
            <w:pPr>
              <w:jc w:val="both"/>
              <w:rPr>
                <w:rFonts w:ascii="Century Gothic" w:eastAsia="Times New Roman" w:hAnsi="Century Gothic" w:cs="Times New Roman"/>
                <w:color w:val="auto"/>
                <w:lang w:val="es-CO" w:eastAsia="es-CO"/>
              </w:rPr>
            </w:pPr>
            <w:r w:rsidRPr="00403321">
              <w:rPr>
                <w:rFonts w:ascii="Century Gothic" w:hAnsi="Century Gothic"/>
                <w:color w:val="auto"/>
              </w:rPr>
              <w:t>Juzgado 34 Administrativo del Circuito de Bogotá</w:t>
            </w:r>
          </w:p>
        </w:tc>
      </w:tr>
      <w:tr w:rsidR="00CB6785" w:rsidRPr="00403321" w:rsidTr="00A85D9D">
        <w:trPr>
          <w:trHeight w:val="70"/>
        </w:trPr>
        <w:tc>
          <w:tcPr>
            <w:tcW w:w="19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F6D98" w:rsidRPr="00403321" w:rsidRDefault="007F6D98" w:rsidP="00AF38F5">
            <w:pPr>
              <w:jc w:val="center"/>
              <w:rPr>
                <w:rFonts w:ascii="Century Gothic" w:eastAsia="Times New Roman" w:hAnsi="Century Gothic" w:cs="Times New Roman"/>
                <w:color w:val="auto"/>
                <w:lang w:val="es-CO" w:eastAsia="es-CO"/>
              </w:rPr>
            </w:pPr>
            <w:r w:rsidRPr="00403321">
              <w:rPr>
                <w:rFonts w:ascii="Century Gothic" w:eastAsia="Times New Roman" w:hAnsi="Century Gothic" w:cs="Times New Roman"/>
                <w:b/>
                <w:bCs/>
                <w:color w:val="auto"/>
                <w:lang w:val="es-CO" w:eastAsia="es-CO"/>
              </w:rPr>
              <w:t>Fecha del fallo</w:t>
            </w:r>
          </w:p>
        </w:tc>
        <w:tc>
          <w:tcPr>
            <w:tcW w:w="35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F6D98" w:rsidRPr="00403321" w:rsidRDefault="00B77999" w:rsidP="00AF38F5">
            <w:pPr>
              <w:jc w:val="both"/>
              <w:rPr>
                <w:rFonts w:ascii="Century Gothic" w:eastAsia="Times New Roman" w:hAnsi="Century Gothic" w:cs="Times New Roman"/>
                <w:color w:val="auto"/>
                <w:lang w:val="es-CO" w:eastAsia="es-CO"/>
              </w:rPr>
            </w:pPr>
            <w:r w:rsidRPr="00403321">
              <w:rPr>
                <w:rFonts w:ascii="Century Gothic" w:eastAsia="Times New Roman" w:hAnsi="Century Gothic" w:cs="Times New Roman"/>
                <w:color w:val="auto"/>
                <w:lang w:val="es-CO" w:eastAsia="es-CO"/>
              </w:rPr>
              <w:t>26 de junio de 2020</w:t>
            </w:r>
            <w:r w:rsidR="007F6D98" w:rsidRPr="00403321">
              <w:rPr>
                <w:rFonts w:ascii="Century Gothic" w:eastAsia="Times New Roman" w:hAnsi="Century Gothic" w:cs="Times New Roman"/>
                <w:color w:val="auto"/>
                <w:lang w:val="es-CO" w:eastAsia="es-CO"/>
              </w:rPr>
              <w:t> </w:t>
            </w:r>
          </w:p>
        </w:tc>
        <w:tc>
          <w:tcPr>
            <w:tcW w:w="3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F6D98" w:rsidRPr="00403321" w:rsidRDefault="00B77999" w:rsidP="00AF38F5">
            <w:pPr>
              <w:jc w:val="both"/>
              <w:rPr>
                <w:rFonts w:ascii="Century Gothic" w:eastAsia="Times New Roman" w:hAnsi="Century Gothic" w:cs="Times New Roman"/>
                <w:color w:val="auto"/>
                <w:lang w:val="es-CO" w:eastAsia="es-CO"/>
              </w:rPr>
            </w:pPr>
            <w:r w:rsidRPr="00403321">
              <w:rPr>
                <w:rFonts w:ascii="Century Gothic" w:eastAsia="Times New Roman" w:hAnsi="Century Gothic" w:cs="Times New Roman"/>
                <w:color w:val="auto"/>
                <w:lang w:val="es-CO" w:eastAsia="es-CO"/>
              </w:rPr>
              <w:t>El día que aparece en la referencia del documento inicial.</w:t>
            </w:r>
          </w:p>
        </w:tc>
      </w:tr>
    </w:tbl>
    <w:p w:rsidR="007F6D98" w:rsidRPr="00403321" w:rsidRDefault="007F6D98" w:rsidP="00C203E0">
      <w:pPr>
        <w:spacing w:line="360" w:lineRule="auto"/>
        <w:rPr>
          <w:rFonts w:ascii="Century Gothic" w:hAnsi="Century Gothic"/>
          <w:color w:val="auto"/>
        </w:rPr>
      </w:pPr>
    </w:p>
    <w:p w:rsidR="00CB6785" w:rsidRPr="00403321" w:rsidRDefault="00403321" w:rsidP="00CB6785">
      <w:pPr>
        <w:spacing w:line="360" w:lineRule="auto"/>
        <w:jc w:val="both"/>
        <w:rPr>
          <w:rFonts w:ascii="Century Gothic" w:hAnsi="Century Gothic"/>
          <w:color w:val="auto"/>
        </w:rPr>
      </w:pPr>
      <w:r>
        <w:rPr>
          <w:rFonts w:ascii="Century Gothic" w:hAnsi="Century Gothic"/>
          <w:color w:val="auto"/>
        </w:rPr>
        <w:lastRenderedPageBreak/>
        <w:t xml:space="preserve">36. </w:t>
      </w:r>
      <w:r w:rsidR="00CB6785" w:rsidRPr="00403321">
        <w:rPr>
          <w:rFonts w:ascii="Century Gothic" w:hAnsi="Century Gothic"/>
          <w:color w:val="auto"/>
        </w:rPr>
        <w:t xml:space="preserve">Así las cosas, </w:t>
      </w:r>
      <w:r w:rsidR="00EC5298">
        <w:rPr>
          <w:rFonts w:ascii="Century Gothic" w:hAnsi="Century Gothic"/>
          <w:color w:val="auto"/>
        </w:rPr>
        <w:t>el d</w:t>
      </w:r>
      <w:r w:rsidR="00CB6785" w:rsidRPr="00403321">
        <w:rPr>
          <w:rFonts w:ascii="Century Gothic" w:hAnsi="Century Gothic"/>
          <w:color w:val="auto"/>
        </w:rPr>
        <w:t xml:space="preserve">espacho </w:t>
      </w:r>
      <w:r w:rsidR="00EC5298">
        <w:rPr>
          <w:rFonts w:ascii="Century Gothic" w:hAnsi="Century Gothic"/>
          <w:color w:val="auto"/>
        </w:rPr>
        <w:t xml:space="preserve">encuentra </w:t>
      </w:r>
      <w:r w:rsidR="00CB6785" w:rsidRPr="00403321">
        <w:rPr>
          <w:rFonts w:ascii="Century Gothic" w:hAnsi="Century Gothic"/>
          <w:color w:val="auto"/>
        </w:rPr>
        <w:t>que se trata de la misma acción de tutela y por lo tanto no se procederá a hacer un estudio de fondo a lo solicitado por el accionante</w:t>
      </w:r>
      <w:r w:rsidR="002D7534" w:rsidRPr="00403321">
        <w:rPr>
          <w:rFonts w:ascii="Century Gothic" w:hAnsi="Century Gothic"/>
          <w:color w:val="auto"/>
        </w:rPr>
        <w:t xml:space="preserve">, por lo que se </w:t>
      </w:r>
      <w:r w:rsidR="00BD6571" w:rsidRPr="00403321">
        <w:rPr>
          <w:rFonts w:ascii="Century Gothic" w:hAnsi="Century Gothic"/>
          <w:color w:val="auto"/>
        </w:rPr>
        <w:t>negará</w:t>
      </w:r>
      <w:r w:rsidR="002D7534" w:rsidRPr="00403321">
        <w:rPr>
          <w:rFonts w:ascii="Century Gothic" w:hAnsi="Century Gothic"/>
          <w:color w:val="auto"/>
        </w:rPr>
        <w:t xml:space="preserve"> por improcedente.</w:t>
      </w:r>
    </w:p>
    <w:p w:rsidR="00CB6785" w:rsidRPr="00403321" w:rsidRDefault="00CB6785" w:rsidP="00CB6785">
      <w:pPr>
        <w:spacing w:line="360" w:lineRule="auto"/>
        <w:jc w:val="both"/>
        <w:rPr>
          <w:rFonts w:ascii="Century Gothic" w:hAnsi="Century Gothic"/>
          <w:color w:val="auto"/>
        </w:rPr>
      </w:pPr>
    </w:p>
    <w:p w:rsidR="00CB6785" w:rsidRPr="00403321" w:rsidRDefault="00403321" w:rsidP="0090679F">
      <w:pPr>
        <w:spacing w:line="360" w:lineRule="auto"/>
        <w:jc w:val="both"/>
        <w:rPr>
          <w:rFonts w:ascii="Century Gothic" w:hAnsi="Century Gothic"/>
          <w:color w:val="auto"/>
          <w:lang w:val="es-MX"/>
        </w:rPr>
      </w:pPr>
      <w:r>
        <w:rPr>
          <w:rFonts w:ascii="Century Gothic" w:hAnsi="Century Gothic"/>
          <w:color w:val="auto"/>
        </w:rPr>
        <w:t xml:space="preserve">37. </w:t>
      </w:r>
      <w:r w:rsidR="00CB6785" w:rsidRPr="00403321">
        <w:rPr>
          <w:rFonts w:ascii="Century Gothic" w:hAnsi="Century Gothic"/>
          <w:color w:val="auto"/>
        </w:rPr>
        <w:t xml:space="preserve">En lo que respecta análisis de la temeridad si bien hay identidad de </w:t>
      </w:r>
      <w:r w:rsidR="00CB6785" w:rsidRPr="00403321">
        <w:rPr>
          <w:rFonts w:ascii="Century Gothic" w:hAnsi="Century Gothic"/>
          <w:color w:val="auto"/>
          <w:lang w:val="es-MX"/>
        </w:rPr>
        <w:t xml:space="preserve">partes, hechos y  pretensiones, </w:t>
      </w:r>
      <w:r w:rsidR="0090679F" w:rsidRPr="00403321">
        <w:rPr>
          <w:rFonts w:ascii="Century Gothic" w:hAnsi="Century Gothic"/>
          <w:color w:val="auto"/>
          <w:lang w:val="es-MX"/>
        </w:rPr>
        <w:t>no está demostrado el actuar doloso del accionante ni la mala fe, si bien se presentaron dos radicados con diferencia de dos días</w:t>
      </w:r>
      <w:r w:rsidR="002E06AA" w:rsidRPr="00403321">
        <w:rPr>
          <w:rFonts w:ascii="Century Gothic" w:hAnsi="Century Gothic"/>
          <w:color w:val="auto"/>
          <w:lang w:val="es-MX"/>
        </w:rPr>
        <w:t>,</w:t>
      </w:r>
      <w:r w:rsidR="0090679F" w:rsidRPr="00403321">
        <w:rPr>
          <w:rFonts w:ascii="Century Gothic" w:hAnsi="Century Gothic"/>
          <w:color w:val="auto"/>
          <w:lang w:val="es-MX"/>
        </w:rPr>
        <w:t xml:space="preserve"> que por las mismas circunstancias que vive el mundo por la pandemia generada por el </w:t>
      </w:r>
      <w:proofErr w:type="spellStart"/>
      <w:r w:rsidR="0090679F" w:rsidRPr="00403321">
        <w:rPr>
          <w:rFonts w:ascii="Century Gothic" w:hAnsi="Century Gothic"/>
          <w:color w:val="auto"/>
          <w:lang w:val="es-MX"/>
        </w:rPr>
        <w:t>Covid</w:t>
      </w:r>
      <w:proofErr w:type="spellEnd"/>
      <w:r w:rsidR="0090679F" w:rsidRPr="00403321">
        <w:rPr>
          <w:rFonts w:ascii="Century Gothic" w:hAnsi="Century Gothic"/>
          <w:color w:val="auto"/>
          <w:lang w:val="es-MX"/>
        </w:rPr>
        <w:t xml:space="preserve"> 19,  en Colombia </w:t>
      </w:r>
      <w:r w:rsidR="00EC5298">
        <w:rPr>
          <w:rFonts w:ascii="Century Gothic" w:hAnsi="Century Gothic"/>
          <w:color w:val="auto"/>
          <w:lang w:val="es-MX"/>
        </w:rPr>
        <w:t xml:space="preserve">se </w:t>
      </w:r>
      <w:r w:rsidR="002E06AA" w:rsidRPr="00403321">
        <w:rPr>
          <w:rFonts w:ascii="Century Gothic" w:hAnsi="Century Gothic"/>
          <w:color w:val="auto"/>
          <w:lang w:val="es-MX"/>
        </w:rPr>
        <w:t>presta el servicio de justicia d</w:t>
      </w:r>
      <w:r w:rsidR="0090679F" w:rsidRPr="00403321">
        <w:rPr>
          <w:rFonts w:ascii="Century Gothic" w:hAnsi="Century Gothic"/>
          <w:color w:val="auto"/>
          <w:lang w:val="es-MX"/>
        </w:rPr>
        <w:t xml:space="preserve">e manera virtual </w:t>
      </w:r>
      <w:r w:rsidR="002E06AA" w:rsidRPr="00403321">
        <w:rPr>
          <w:rFonts w:ascii="Century Gothic" w:hAnsi="Century Gothic"/>
          <w:color w:val="auto"/>
          <w:lang w:val="es-MX"/>
        </w:rPr>
        <w:t>recibiéndose las solicitudes de tutela por un correo</w:t>
      </w:r>
      <w:r w:rsidR="0090679F" w:rsidRPr="00403321">
        <w:rPr>
          <w:rFonts w:ascii="Century Gothic" w:hAnsi="Century Gothic"/>
          <w:color w:val="auto"/>
          <w:lang w:val="es-MX"/>
        </w:rPr>
        <w:t xml:space="preserve"> electrónico</w:t>
      </w:r>
      <w:r w:rsidR="002E06AA" w:rsidRPr="00403321">
        <w:rPr>
          <w:rFonts w:ascii="Century Gothic" w:hAnsi="Century Gothic"/>
          <w:color w:val="auto"/>
          <w:lang w:val="es-MX"/>
        </w:rPr>
        <w:t xml:space="preserve">, </w:t>
      </w:r>
      <w:r w:rsidR="0090679F" w:rsidRPr="00403321">
        <w:rPr>
          <w:rFonts w:ascii="Century Gothic" w:hAnsi="Century Gothic"/>
          <w:color w:val="auto"/>
          <w:lang w:val="es-MX"/>
        </w:rPr>
        <w:t xml:space="preserve"> situación  que en algunos casos no genera certeza sobre su eficiencia y eficacia</w:t>
      </w:r>
      <w:r w:rsidR="002E06AA" w:rsidRPr="00403321">
        <w:rPr>
          <w:rFonts w:ascii="Century Gothic" w:hAnsi="Century Gothic"/>
          <w:color w:val="auto"/>
          <w:lang w:val="es-MX"/>
        </w:rPr>
        <w:t xml:space="preserve"> o incluso dada la congestión posiblemente se presentó un doble reparto, </w:t>
      </w:r>
      <w:r w:rsidR="0090679F" w:rsidRPr="00403321">
        <w:rPr>
          <w:rFonts w:ascii="Century Gothic" w:hAnsi="Century Gothic"/>
          <w:color w:val="auto"/>
          <w:lang w:val="es-MX"/>
        </w:rPr>
        <w:t>sin embargo fue e</w:t>
      </w:r>
      <w:r w:rsidR="00EC5298">
        <w:rPr>
          <w:rFonts w:ascii="Century Gothic" w:hAnsi="Century Gothic"/>
          <w:color w:val="auto"/>
          <w:lang w:val="es-MX"/>
        </w:rPr>
        <w:t>l mismo accionante quien informó</w:t>
      </w:r>
      <w:r w:rsidR="0090679F" w:rsidRPr="00403321">
        <w:rPr>
          <w:rFonts w:ascii="Century Gothic" w:hAnsi="Century Gothic"/>
          <w:color w:val="auto"/>
          <w:lang w:val="es-MX"/>
        </w:rPr>
        <w:t xml:space="preserve"> que su tutela estaba siendo gest</w:t>
      </w:r>
      <w:r w:rsidR="00EC5298">
        <w:rPr>
          <w:rFonts w:ascii="Century Gothic" w:hAnsi="Century Gothic"/>
          <w:color w:val="auto"/>
          <w:lang w:val="es-MX"/>
        </w:rPr>
        <w:t>ionada por otro d</w:t>
      </w:r>
      <w:r w:rsidR="0090679F" w:rsidRPr="00403321">
        <w:rPr>
          <w:rFonts w:ascii="Century Gothic" w:hAnsi="Century Gothic"/>
          <w:color w:val="auto"/>
          <w:lang w:val="es-MX"/>
        </w:rPr>
        <w:t xml:space="preserve">espacho </w:t>
      </w:r>
      <w:r w:rsidR="002E06AA" w:rsidRPr="00403321">
        <w:rPr>
          <w:rFonts w:ascii="Century Gothic" w:hAnsi="Century Gothic"/>
          <w:color w:val="auto"/>
          <w:lang w:val="es-MX"/>
        </w:rPr>
        <w:t xml:space="preserve">y que le aclaran lo sucedido, así lo indico en el correo que recibió este Despacho por parte del accionante: </w:t>
      </w:r>
    </w:p>
    <w:p w:rsidR="002E06AA" w:rsidRPr="00403321" w:rsidRDefault="002E06AA" w:rsidP="0090679F">
      <w:pPr>
        <w:spacing w:line="360" w:lineRule="auto"/>
        <w:jc w:val="both"/>
        <w:rPr>
          <w:rFonts w:ascii="Century Gothic" w:hAnsi="Century Gothic"/>
          <w:color w:val="auto"/>
          <w:lang w:val="es-MX"/>
        </w:rPr>
      </w:pPr>
    </w:p>
    <w:p w:rsidR="002E06AA" w:rsidRPr="00403321" w:rsidRDefault="002E06AA" w:rsidP="002E06AA">
      <w:pPr>
        <w:spacing w:line="360" w:lineRule="auto"/>
        <w:ind w:left="708"/>
        <w:jc w:val="both"/>
        <w:rPr>
          <w:rFonts w:ascii="Century Gothic" w:hAnsi="Century Gothic"/>
          <w:color w:val="auto"/>
          <w:lang w:val="es-MX"/>
        </w:rPr>
      </w:pPr>
      <w:r w:rsidRPr="00403321">
        <w:rPr>
          <w:rFonts w:ascii="Century Gothic" w:hAnsi="Century Gothic"/>
          <w:i/>
          <w:iCs/>
        </w:rPr>
        <w:t>(…) Buenas noches la presente es para comunicar que la tutela puesta a mi nombre Juan José Osorio Herrera ya está ante el juzgado 43 civil, pero tengo una duda y quisiera me orientaran con eso, si fue un error en el reparto o está vinculada con este juzgado.  De antemano muchas gracias por su atención. Que estén bien (…)</w:t>
      </w:r>
    </w:p>
    <w:p w:rsidR="00CB6785" w:rsidRPr="00403321" w:rsidRDefault="00CB6785" w:rsidP="00CB6785">
      <w:pPr>
        <w:spacing w:line="360" w:lineRule="auto"/>
        <w:jc w:val="both"/>
        <w:rPr>
          <w:rFonts w:ascii="Century Gothic" w:hAnsi="Century Gothic"/>
          <w:color w:val="auto"/>
        </w:rPr>
      </w:pPr>
    </w:p>
    <w:p w:rsidR="002D7534" w:rsidRPr="00403321" w:rsidRDefault="00403321" w:rsidP="00BD6571">
      <w:pPr>
        <w:spacing w:line="360" w:lineRule="auto"/>
        <w:jc w:val="both"/>
        <w:rPr>
          <w:rFonts w:ascii="Century Gothic" w:hAnsi="Century Gothic"/>
          <w:color w:val="auto"/>
        </w:rPr>
      </w:pPr>
      <w:r>
        <w:rPr>
          <w:rFonts w:ascii="Century Gothic" w:hAnsi="Century Gothic"/>
          <w:color w:val="auto"/>
        </w:rPr>
        <w:t xml:space="preserve">38. </w:t>
      </w:r>
      <w:r w:rsidR="002D7534" w:rsidRPr="00403321">
        <w:rPr>
          <w:rFonts w:ascii="Century Gothic" w:hAnsi="Century Gothic"/>
          <w:color w:val="auto"/>
        </w:rPr>
        <w:t>Si el querer del accionante hubiese sido otro, nada hubiera indicado cuando se dio cuenta del reparto a dos despacho</w:t>
      </w:r>
      <w:r w:rsidR="00BD6571" w:rsidRPr="00403321">
        <w:rPr>
          <w:rFonts w:ascii="Century Gothic" w:hAnsi="Century Gothic"/>
          <w:color w:val="auto"/>
        </w:rPr>
        <w:t xml:space="preserve">s </w:t>
      </w:r>
      <w:r w:rsidR="002D7534" w:rsidRPr="00403321">
        <w:rPr>
          <w:rFonts w:ascii="Century Gothic" w:hAnsi="Century Gothic"/>
          <w:color w:val="auto"/>
        </w:rPr>
        <w:t>dife</w:t>
      </w:r>
      <w:r w:rsidR="00EC5298">
        <w:rPr>
          <w:rFonts w:ascii="Century Gothic" w:hAnsi="Century Gothic"/>
          <w:color w:val="auto"/>
        </w:rPr>
        <w:t>rentes, pero tan pronto le llegó</w:t>
      </w:r>
      <w:r w:rsidR="002D7534" w:rsidRPr="00403321">
        <w:rPr>
          <w:rFonts w:ascii="Century Gothic" w:hAnsi="Century Gothic"/>
          <w:color w:val="auto"/>
        </w:rPr>
        <w:t xml:space="preserve"> el auto admisorio de la acción de tutela por pa</w:t>
      </w:r>
      <w:r w:rsidR="00EC5298">
        <w:rPr>
          <w:rFonts w:ascii="Century Gothic" w:hAnsi="Century Gothic"/>
          <w:color w:val="auto"/>
        </w:rPr>
        <w:t>rte de este despacho lo comunicó,</w:t>
      </w:r>
      <w:r w:rsidR="002D7534" w:rsidRPr="00403321">
        <w:rPr>
          <w:rFonts w:ascii="Century Gothic" w:hAnsi="Century Gothic"/>
          <w:color w:val="auto"/>
        </w:rPr>
        <w:t xml:space="preserve"> por lo tanto no hay un propósito desleal de satisfacer su interés subjetivo a como diera lugar o asaltar la buena fe de quien administra justicia.</w:t>
      </w:r>
    </w:p>
    <w:p w:rsidR="007F6D98" w:rsidRPr="00403321" w:rsidRDefault="007F6D98" w:rsidP="00C203E0">
      <w:pPr>
        <w:spacing w:line="360" w:lineRule="auto"/>
        <w:rPr>
          <w:rFonts w:ascii="Century Gothic" w:hAnsi="Century Gothic"/>
          <w:color w:val="auto"/>
        </w:rPr>
      </w:pPr>
    </w:p>
    <w:p w:rsidR="000A1512" w:rsidRPr="00403321" w:rsidRDefault="00403321" w:rsidP="002D7534">
      <w:pPr>
        <w:spacing w:line="360" w:lineRule="auto"/>
        <w:jc w:val="both"/>
        <w:rPr>
          <w:rFonts w:ascii="Century Gothic" w:eastAsia="Times New Roman" w:hAnsi="Century Gothic"/>
          <w:color w:val="auto"/>
        </w:rPr>
      </w:pPr>
      <w:r>
        <w:rPr>
          <w:rFonts w:ascii="Century Gothic" w:eastAsia="Times New Roman" w:hAnsi="Century Gothic"/>
          <w:b/>
          <w:bCs/>
          <w:color w:val="auto"/>
        </w:rPr>
        <w:t xml:space="preserve">39. </w:t>
      </w:r>
      <w:r w:rsidR="000A1512" w:rsidRPr="00403321">
        <w:rPr>
          <w:rFonts w:ascii="Century Gothic" w:eastAsia="Times New Roman" w:hAnsi="Century Gothic"/>
          <w:b/>
          <w:bCs/>
          <w:color w:val="auto"/>
        </w:rPr>
        <w:t>En conclusión</w:t>
      </w:r>
      <w:r w:rsidR="000A1512" w:rsidRPr="00403321">
        <w:rPr>
          <w:rFonts w:ascii="Century Gothic" w:eastAsia="Times New Roman" w:hAnsi="Century Gothic"/>
          <w:color w:val="auto"/>
        </w:rPr>
        <w:t xml:space="preserve">, el despacho considera que: </w:t>
      </w:r>
      <w:r w:rsidR="000A1512" w:rsidRPr="00403321">
        <w:rPr>
          <w:rFonts w:ascii="Century Gothic" w:eastAsia="Times New Roman" w:hAnsi="Century Gothic"/>
          <w:b/>
          <w:color w:val="auto"/>
        </w:rPr>
        <w:t>i)</w:t>
      </w:r>
      <w:r w:rsidR="000A1512" w:rsidRPr="00403321">
        <w:rPr>
          <w:rFonts w:ascii="Century Gothic" w:eastAsia="Times New Roman" w:hAnsi="Century Gothic"/>
          <w:color w:val="auto"/>
        </w:rPr>
        <w:t xml:space="preserve"> </w:t>
      </w:r>
      <w:r w:rsidR="002E06AA" w:rsidRPr="00403321">
        <w:rPr>
          <w:rFonts w:ascii="Century Gothic" w:eastAsia="Times New Roman" w:hAnsi="Century Gothic"/>
          <w:color w:val="auto"/>
        </w:rPr>
        <w:t xml:space="preserve">lo solicitado en esta </w:t>
      </w:r>
      <w:r w:rsidR="000A1512" w:rsidRPr="00403321">
        <w:rPr>
          <w:rFonts w:ascii="Century Gothic" w:eastAsia="Times New Roman" w:hAnsi="Century Gothic"/>
          <w:color w:val="auto"/>
        </w:rPr>
        <w:t xml:space="preserve">acción </w:t>
      </w:r>
      <w:r w:rsidR="002E06AA" w:rsidRPr="00403321">
        <w:rPr>
          <w:rFonts w:ascii="Century Gothic" w:eastAsia="Times New Roman" w:hAnsi="Century Gothic"/>
          <w:color w:val="auto"/>
        </w:rPr>
        <w:t xml:space="preserve"> ya fue decida de fondo por</w:t>
      </w:r>
      <w:r w:rsidR="00EC5298">
        <w:rPr>
          <w:rFonts w:ascii="Century Gothic" w:eastAsia="Times New Roman" w:hAnsi="Century Gothic"/>
          <w:color w:val="auto"/>
        </w:rPr>
        <w:t xml:space="preserve"> el 26 de junio de 2020 por el J</w:t>
      </w:r>
      <w:r w:rsidR="002E06AA" w:rsidRPr="00403321">
        <w:rPr>
          <w:rFonts w:ascii="Century Gothic" w:eastAsia="Times New Roman" w:hAnsi="Century Gothic"/>
          <w:color w:val="auto"/>
        </w:rPr>
        <w:t xml:space="preserve">uzgado  </w:t>
      </w:r>
      <w:r w:rsidR="002E06AA" w:rsidRPr="00403321">
        <w:rPr>
          <w:rFonts w:ascii="Century Gothic" w:hAnsi="Century Gothic"/>
          <w:color w:val="auto"/>
        </w:rPr>
        <w:t xml:space="preserve">43 Civil del Circuito de Bogotá en el radicado 11001310304320200016100 </w:t>
      </w:r>
      <w:r w:rsidR="000A1512" w:rsidRPr="00403321">
        <w:rPr>
          <w:rFonts w:ascii="Century Gothic" w:eastAsia="Times New Roman" w:hAnsi="Century Gothic"/>
          <w:color w:val="auto"/>
        </w:rPr>
        <w:t xml:space="preserve">y, </w:t>
      </w:r>
      <w:r w:rsidR="000A1512" w:rsidRPr="00403321">
        <w:rPr>
          <w:rFonts w:ascii="Century Gothic" w:eastAsia="Times New Roman" w:hAnsi="Century Gothic"/>
          <w:b/>
          <w:color w:val="auto"/>
        </w:rPr>
        <w:t>ii)</w:t>
      </w:r>
      <w:r w:rsidR="000A1512" w:rsidRPr="00403321">
        <w:rPr>
          <w:rFonts w:ascii="Century Gothic" w:eastAsia="Times New Roman" w:hAnsi="Century Gothic"/>
          <w:color w:val="auto"/>
        </w:rPr>
        <w:t xml:space="preserve"> el accionante no </w:t>
      </w:r>
      <w:r w:rsidR="00EC5298">
        <w:rPr>
          <w:rFonts w:ascii="Century Gothic" w:eastAsia="Times New Roman" w:hAnsi="Century Gothic"/>
          <w:color w:val="auto"/>
        </w:rPr>
        <w:t>obró</w:t>
      </w:r>
      <w:r w:rsidR="002E06AA" w:rsidRPr="00403321">
        <w:rPr>
          <w:rFonts w:ascii="Century Gothic" w:eastAsia="Times New Roman" w:hAnsi="Century Gothic"/>
          <w:color w:val="auto"/>
        </w:rPr>
        <w:t xml:space="preserve"> con temeridad</w:t>
      </w:r>
      <w:r w:rsidR="000A1512" w:rsidRPr="00403321">
        <w:rPr>
          <w:rFonts w:ascii="Century Gothic" w:eastAsia="Times New Roman" w:hAnsi="Century Gothic"/>
          <w:color w:val="auto"/>
        </w:rPr>
        <w:t xml:space="preserve">. Por lo anterior, el despacho declarará </w:t>
      </w:r>
      <w:r w:rsidR="000A1512" w:rsidRPr="00403321">
        <w:rPr>
          <w:rFonts w:ascii="Century Gothic" w:eastAsia="Times New Roman" w:hAnsi="Century Gothic"/>
          <w:color w:val="auto"/>
        </w:rPr>
        <w:lastRenderedPageBreak/>
        <w:t xml:space="preserve">improcedente la acción de tutela que presentó el señor </w:t>
      </w:r>
      <w:r w:rsidR="002E06AA" w:rsidRPr="00403321">
        <w:rPr>
          <w:rFonts w:ascii="Century Gothic" w:eastAsia="Times New Roman" w:hAnsi="Century Gothic"/>
          <w:color w:val="auto"/>
        </w:rPr>
        <w:t>Juan José Osorio Herrera</w:t>
      </w:r>
      <w:r w:rsidR="000A1512" w:rsidRPr="00403321">
        <w:rPr>
          <w:rFonts w:ascii="Century Gothic" w:eastAsia="Times New Roman" w:hAnsi="Century Gothic"/>
          <w:color w:val="auto"/>
        </w:rPr>
        <w:t>.</w:t>
      </w:r>
    </w:p>
    <w:p w:rsidR="000A1512" w:rsidRPr="00403321" w:rsidRDefault="000A1512" w:rsidP="00C203E0">
      <w:pPr>
        <w:spacing w:line="360" w:lineRule="auto"/>
        <w:rPr>
          <w:rFonts w:ascii="Century Gothic" w:hAnsi="Century Gothic"/>
          <w:color w:val="auto"/>
        </w:rPr>
      </w:pPr>
    </w:p>
    <w:p w:rsidR="003A460B" w:rsidRPr="00403321" w:rsidRDefault="003A460B" w:rsidP="003A460B">
      <w:pPr>
        <w:spacing w:line="360" w:lineRule="auto"/>
        <w:jc w:val="both"/>
        <w:rPr>
          <w:rFonts w:ascii="Century Gothic" w:eastAsia="Times New Roman" w:hAnsi="Century Gothic"/>
          <w:color w:val="auto"/>
        </w:rPr>
      </w:pPr>
      <w:r w:rsidRPr="00403321">
        <w:rPr>
          <w:rFonts w:ascii="Century Gothic" w:eastAsia="Times New Roman" w:hAnsi="Century Gothic"/>
          <w:color w:val="auto"/>
        </w:rPr>
        <w:t xml:space="preserve">En mérito de lo expuesto, el JUZGADO TREINTA Y CUATRO (34) ADMINISTRATIVO DEL CIRCUITO DE BOGOTÁ, administrando justicia en nombre de la República de Colombia y por autoridad de la Ley, </w:t>
      </w:r>
    </w:p>
    <w:p w:rsidR="003A460B" w:rsidRPr="00403321" w:rsidRDefault="003A460B" w:rsidP="003A460B">
      <w:pPr>
        <w:spacing w:line="360" w:lineRule="auto"/>
        <w:ind w:left="708"/>
        <w:jc w:val="both"/>
        <w:rPr>
          <w:rFonts w:ascii="Century Gothic" w:eastAsia="Times New Roman" w:hAnsi="Century Gothic"/>
          <w:color w:val="auto"/>
        </w:rPr>
      </w:pPr>
    </w:p>
    <w:p w:rsidR="003A460B" w:rsidRPr="00403321" w:rsidRDefault="003A460B" w:rsidP="003A460B">
      <w:pPr>
        <w:spacing w:line="360" w:lineRule="auto"/>
        <w:jc w:val="center"/>
        <w:rPr>
          <w:rFonts w:ascii="Century Gothic" w:eastAsia="Times New Roman" w:hAnsi="Century Gothic"/>
          <w:color w:val="auto"/>
        </w:rPr>
      </w:pPr>
      <w:r w:rsidRPr="00403321">
        <w:rPr>
          <w:rFonts w:ascii="Century Gothic" w:eastAsia="Times New Roman" w:hAnsi="Century Gothic"/>
          <w:b/>
          <w:color w:val="auto"/>
        </w:rPr>
        <w:t>FALLA</w:t>
      </w:r>
    </w:p>
    <w:p w:rsidR="003A460B" w:rsidRPr="00403321" w:rsidRDefault="003A460B" w:rsidP="003A460B">
      <w:pPr>
        <w:tabs>
          <w:tab w:val="left" w:pos="426"/>
        </w:tabs>
        <w:spacing w:line="360" w:lineRule="auto"/>
        <w:jc w:val="both"/>
        <w:rPr>
          <w:rFonts w:ascii="Century Gothic" w:eastAsia="Times New Roman" w:hAnsi="Century Gothic"/>
          <w:color w:val="auto"/>
        </w:rPr>
      </w:pPr>
    </w:p>
    <w:p w:rsidR="003A460B" w:rsidRPr="00403321" w:rsidRDefault="003A460B" w:rsidP="003A460B">
      <w:pPr>
        <w:tabs>
          <w:tab w:val="left" w:pos="426"/>
        </w:tabs>
        <w:spacing w:line="360" w:lineRule="auto"/>
        <w:jc w:val="both"/>
        <w:rPr>
          <w:rFonts w:ascii="Century Gothic" w:eastAsia="Times New Roman" w:hAnsi="Century Gothic"/>
          <w:color w:val="auto"/>
        </w:rPr>
      </w:pPr>
      <w:r w:rsidRPr="00403321">
        <w:rPr>
          <w:rFonts w:ascii="Century Gothic" w:eastAsia="Times New Roman" w:hAnsi="Century Gothic"/>
          <w:b/>
          <w:color w:val="auto"/>
        </w:rPr>
        <w:t>PRIMERO:</w:t>
      </w:r>
      <w:r w:rsidRPr="00403321">
        <w:rPr>
          <w:rFonts w:ascii="Century Gothic" w:eastAsia="Times New Roman" w:hAnsi="Century Gothic"/>
          <w:b/>
          <w:bCs/>
          <w:color w:val="auto"/>
        </w:rPr>
        <w:t xml:space="preserve"> Declarar improcedente </w:t>
      </w:r>
      <w:r w:rsidRPr="00403321">
        <w:rPr>
          <w:rFonts w:ascii="Century Gothic" w:eastAsia="Times New Roman" w:hAnsi="Century Gothic"/>
          <w:color w:val="auto"/>
        </w:rPr>
        <w:t xml:space="preserve">la acción de tutela que presentó el señor </w:t>
      </w:r>
      <w:r w:rsidRPr="00403321">
        <w:rPr>
          <w:rFonts w:ascii="Century Gothic" w:hAnsi="Century Gothic" w:cs="Tahoma"/>
          <w:b/>
          <w:color w:val="auto"/>
          <w:lang w:val="es-MX"/>
        </w:rPr>
        <w:fldChar w:fldCharType="begin"/>
      </w:r>
      <w:r w:rsidRPr="00403321">
        <w:rPr>
          <w:rFonts w:ascii="Century Gothic" w:hAnsi="Century Gothic" w:cs="Tahoma"/>
          <w:b/>
          <w:color w:val="auto"/>
          <w:lang w:val="es-MX"/>
        </w:rPr>
        <w:instrText xml:space="preserve"> MERGEFIELD Demandante_ </w:instrText>
      </w:r>
      <w:r w:rsidRPr="00403321">
        <w:rPr>
          <w:rFonts w:ascii="Century Gothic" w:hAnsi="Century Gothic" w:cs="Tahoma"/>
          <w:b/>
          <w:color w:val="auto"/>
          <w:lang w:val="es-MX"/>
        </w:rPr>
        <w:fldChar w:fldCharType="separate"/>
      </w:r>
      <w:r w:rsidRPr="00403321">
        <w:rPr>
          <w:rFonts w:ascii="Century Gothic" w:hAnsi="Century Gothic" w:cs="Tahoma"/>
          <w:b/>
          <w:noProof/>
          <w:color w:val="auto"/>
          <w:lang w:val="es-MX"/>
        </w:rPr>
        <w:t>Juan José Osorio Herrera</w:t>
      </w:r>
      <w:r w:rsidRPr="00403321">
        <w:rPr>
          <w:rFonts w:ascii="Century Gothic" w:hAnsi="Century Gothic" w:cs="Tahoma"/>
          <w:b/>
          <w:color w:val="auto"/>
          <w:lang w:val="es-MX"/>
        </w:rPr>
        <w:fldChar w:fldCharType="end"/>
      </w:r>
      <w:r w:rsidRPr="00403321">
        <w:rPr>
          <w:rFonts w:ascii="Century Gothic" w:eastAsia="Times New Roman" w:hAnsi="Century Gothic"/>
          <w:color w:val="auto"/>
        </w:rPr>
        <w:t>, por las razones expuestas en la parte motiva de esta providencia.</w:t>
      </w:r>
    </w:p>
    <w:p w:rsidR="003A460B" w:rsidRPr="00403321" w:rsidRDefault="003A460B" w:rsidP="003A460B">
      <w:pPr>
        <w:tabs>
          <w:tab w:val="left" w:pos="426"/>
        </w:tabs>
        <w:spacing w:line="360" w:lineRule="auto"/>
        <w:jc w:val="both"/>
        <w:rPr>
          <w:rFonts w:ascii="Century Gothic" w:eastAsia="Times New Roman" w:hAnsi="Century Gothic"/>
          <w:color w:val="auto"/>
        </w:rPr>
      </w:pPr>
    </w:p>
    <w:p w:rsidR="003A460B" w:rsidRPr="00403321" w:rsidRDefault="003A460B" w:rsidP="003A460B">
      <w:pPr>
        <w:tabs>
          <w:tab w:val="left" w:pos="426"/>
        </w:tabs>
        <w:spacing w:line="360" w:lineRule="auto"/>
        <w:jc w:val="both"/>
        <w:rPr>
          <w:rFonts w:ascii="Century Gothic" w:eastAsia="Times New Roman" w:hAnsi="Century Gothic"/>
          <w:color w:val="auto"/>
        </w:rPr>
      </w:pPr>
      <w:r w:rsidRPr="00403321">
        <w:rPr>
          <w:rFonts w:ascii="Century Gothic" w:eastAsia="Times New Roman" w:hAnsi="Century Gothic"/>
          <w:b/>
          <w:bCs/>
          <w:color w:val="auto"/>
        </w:rPr>
        <w:t xml:space="preserve">SEGUNDO: Comunicar </w:t>
      </w:r>
      <w:r w:rsidRPr="00403321">
        <w:rPr>
          <w:rFonts w:ascii="Century Gothic" w:eastAsia="Times New Roman" w:hAnsi="Century Gothic"/>
          <w:color w:val="auto"/>
        </w:rPr>
        <w:t xml:space="preserve">por el medio más expedito la presente providencia al accionante </w:t>
      </w:r>
      <w:r w:rsidRPr="00403321">
        <w:rPr>
          <w:rFonts w:ascii="Century Gothic" w:hAnsi="Century Gothic" w:cs="Tahoma"/>
          <w:bCs/>
          <w:color w:val="auto"/>
          <w:lang w:val="es-MX"/>
        </w:rPr>
        <w:fldChar w:fldCharType="begin"/>
      </w:r>
      <w:r w:rsidRPr="00403321">
        <w:rPr>
          <w:rFonts w:ascii="Century Gothic" w:hAnsi="Century Gothic" w:cs="Tahoma"/>
          <w:bCs/>
          <w:color w:val="auto"/>
          <w:lang w:val="es-MX"/>
        </w:rPr>
        <w:instrText xml:space="preserve"> MERGEFIELD Demandante_ </w:instrText>
      </w:r>
      <w:r w:rsidRPr="00403321">
        <w:rPr>
          <w:rFonts w:ascii="Century Gothic" w:hAnsi="Century Gothic" w:cs="Tahoma"/>
          <w:bCs/>
          <w:color w:val="auto"/>
          <w:lang w:val="es-MX"/>
        </w:rPr>
        <w:fldChar w:fldCharType="separate"/>
      </w:r>
      <w:r w:rsidRPr="00403321">
        <w:rPr>
          <w:rFonts w:ascii="Century Gothic" w:hAnsi="Century Gothic" w:cs="Tahoma"/>
          <w:bCs/>
          <w:noProof/>
          <w:color w:val="auto"/>
          <w:lang w:val="es-MX"/>
        </w:rPr>
        <w:t>Juan José Osorio Herrera</w:t>
      </w:r>
      <w:r w:rsidRPr="00403321">
        <w:rPr>
          <w:rFonts w:ascii="Century Gothic" w:hAnsi="Century Gothic" w:cs="Tahoma"/>
          <w:bCs/>
          <w:color w:val="auto"/>
          <w:lang w:val="es-MX"/>
        </w:rPr>
        <w:fldChar w:fldCharType="end"/>
      </w:r>
      <w:r w:rsidRPr="00403321">
        <w:rPr>
          <w:rFonts w:ascii="Century Gothic" w:eastAsia="Times New Roman" w:hAnsi="Century Gothic"/>
          <w:bCs/>
          <w:color w:val="auto"/>
        </w:rPr>
        <w:t xml:space="preserve">, al </w:t>
      </w:r>
      <w:r w:rsidRPr="00403321">
        <w:rPr>
          <w:rFonts w:ascii="Century Gothic" w:hAnsi="Century Gothic"/>
          <w:bCs/>
          <w:color w:val="auto"/>
          <w:lang w:val="es-MX"/>
        </w:rPr>
        <w:t xml:space="preserve">Representante Legal de </w:t>
      </w:r>
      <w:r w:rsidRPr="00403321">
        <w:rPr>
          <w:rFonts w:ascii="Century Gothic" w:hAnsi="Century Gothic"/>
          <w:bCs/>
          <w:color w:val="auto"/>
          <w:lang w:val="es-MX"/>
        </w:rPr>
        <w:fldChar w:fldCharType="begin"/>
      </w:r>
      <w:r w:rsidRPr="00403321">
        <w:rPr>
          <w:rFonts w:ascii="Century Gothic" w:hAnsi="Century Gothic"/>
          <w:bCs/>
          <w:color w:val="auto"/>
          <w:lang w:val="es-MX"/>
        </w:rPr>
        <w:instrText xml:space="preserve"> MERGEFIELD Demandado </w:instrText>
      </w:r>
      <w:r w:rsidRPr="00403321">
        <w:rPr>
          <w:rFonts w:ascii="Century Gothic" w:hAnsi="Century Gothic"/>
          <w:bCs/>
          <w:color w:val="auto"/>
          <w:lang w:val="es-MX"/>
        </w:rPr>
        <w:fldChar w:fldCharType="separate"/>
      </w:r>
      <w:r w:rsidRPr="00403321">
        <w:rPr>
          <w:rFonts w:ascii="Century Gothic" w:hAnsi="Century Gothic"/>
          <w:bCs/>
          <w:noProof/>
          <w:color w:val="auto"/>
          <w:lang w:val="es-MX"/>
        </w:rPr>
        <w:t xml:space="preserve">Migración Colombia, a la Ministra de Transporte, a la Ministra de Relaciones Exteriores y al Defensor del Pueblo </w:t>
      </w:r>
      <w:r w:rsidRPr="00403321">
        <w:rPr>
          <w:rFonts w:ascii="Century Gothic" w:hAnsi="Century Gothic"/>
          <w:bCs/>
          <w:color w:val="auto"/>
          <w:lang w:val="es-MX"/>
        </w:rPr>
        <w:fldChar w:fldCharType="end"/>
      </w:r>
      <w:r w:rsidRPr="00403321">
        <w:rPr>
          <w:rFonts w:ascii="Century Gothic" w:eastAsia="Times New Roman" w:hAnsi="Century Gothic"/>
          <w:bCs/>
          <w:color w:val="auto"/>
        </w:rPr>
        <w:t>, o a quienes hagan sus veces.</w:t>
      </w:r>
    </w:p>
    <w:p w:rsidR="003A460B" w:rsidRPr="00403321" w:rsidRDefault="003A460B" w:rsidP="003A460B">
      <w:pPr>
        <w:tabs>
          <w:tab w:val="left" w:pos="426"/>
        </w:tabs>
        <w:spacing w:line="360" w:lineRule="auto"/>
        <w:jc w:val="both"/>
        <w:rPr>
          <w:rFonts w:ascii="Century Gothic" w:eastAsia="Times New Roman" w:hAnsi="Century Gothic"/>
          <w:color w:val="auto"/>
        </w:rPr>
      </w:pPr>
    </w:p>
    <w:p w:rsidR="003A460B" w:rsidRPr="00403321" w:rsidRDefault="003A460B" w:rsidP="003A460B">
      <w:pPr>
        <w:spacing w:line="360" w:lineRule="auto"/>
        <w:jc w:val="both"/>
        <w:rPr>
          <w:rFonts w:ascii="Century Gothic" w:eastAsia="Times New Roman" w:hAnsi="Century Gothic"/>
          <w:color w:val="auto"/>
        </w:rPr>
      </w:pPr>
      <w:r w:rsidRPr="00403321">
        <w:rPr>
          <w:rFonts w:ascii="Century Gothic" w:eastAsia="Times New Roman" w:hAnsi="Century Gothic"/>
          <w:b/>
          <w:bCs/>
          <w:color w:val="auto"/>
        </w:rPr>
        <w:t>TERCERO:</w:t>
      </w:r>
      <w:r w:rsidRPr="00403321">
        <w:rPr>
          <w:rFonts w:ascii="Century Gothic" w:eastAsia="Times New Roman" w:hAnsi="Century Gothic"/>
          <w:color w:val="auto"/>
        </w:rPr>
        <w:t xml:space="preserve"> En caso de que la presente providencia no fuere impugnada, remítase, para efectos de su Revisión, a la Honorable Corte Constitucional, en los términos del Artículo 31 del Decreto – Ley 2591 de 1991.  </w:t>
      </w:r>
    </w:p>
    <w:p w:rsidR="003A460B" w:rsidRPr="00403321" w:rsidRDefault="003A460B" w:rsidP="003A460B">
      <w:pPr>
        <w:spacing w:line="360" w:lineRule="auto"/>
        <w:jc w:val="both"/>
        <w:rPr>
          <w:rFonts w:ascii="Century Gothic" w:eastAsia="Times New Roman" w:hAnsi="Century Gothic"/>
          <w:b/>
          <w:color w:val="auto"/>
        </w:rPr>
      </w:pPr>
    </w:p>
    <w:p w:rsidR="003A460B" w:rsidRPr="00403321" w:rsidRDefault="003A460B" w:rsidP="003A460B">
      <w:pPr>
        <w:spacing w:line="360" w:lineRule="auto"/>
        <w:jc w:val="both"/>
        <w:rPr>
          <w:rFonts w:ascii="Century Gothic" w:eastAsia="Times New Roman" w:hAnsi="Century Gothic"/>
          <w:b/>
          <w:color w:val="auto"/>
        </w:rPr>
      </w:pPr>
      <w:r w:rsidRPr="00403321">
        <w:rPr>
          <w:rFonts w:ascii="Century Gothic" w:eastAsia="Times New Roman" w:hAnsi="Century Gothic"/>
          <w:b/>
          <w:color w:val="auto"/>
        </w:rPr>
        <w:t>CÓPIESE, NOTIFÍQUESE y CÚMPLASE,</w:t>
      </w:r>
    </w:p>
    <w:p w:rsidR="003A460B" w:rsidRPr="00403321" w:rsidRDefault="003A460B" w:rsidP="003A460B">
      <w:pPr>
        <w:spacing w:line="360" w:lineRule="auto"/>
        <w:jc w:val="both"/>
        <w:rPr>
          <w:rFonts w:ascii="Century Gothic" w:eastAsia="Times New Roman" w:hAnsi="Century Gothic"/>
          <w:color w:val="auto"/>
        </w:rPr>
      </w:pPr>
    </w:p>
    <w:p w:rsidR="003A460B" w:rsidRPr="00403321" w:rsidRDefault="003A460B" w:rsidP="003A460B">
      <w:pPr>
        <w:spacing w:line="360" w:lineRule="auto"/>
        <w:jc w:val="center"/>
        <w:rPr>
          <w:rFonts w:ascii="Century Gothic" w:eastAsia="Times New Roman" w:hAnsi="Century Gothic"/>
          <w:b/>
          <w:color w:val="auto"/>
        </w:rPr>
      </w:pPr>
      <w:r w:rsidRPr="00403321">
        <w:rPr>
          <w:rFonts w:ascii="Century Gothic" w:eastAsia="Times New Roman" w:hAnsi="Century Gothic"/>
          <w:b/>
          <w:color w:val="auto"/>
        </w:rPr>
        <w:t>LUIS GABRIEL AHUMADA PERDOMO</w:t>
      </w:r>
    </w:p>
    <w:p w:rsidR="003A460B" w:rsidRPr="00403321" w:rsidRDefault="003A460B" w:rsidP="003A460B">
      <w:pPr>
        <w:spacing w:line="360" w:lineRule="auto"/>
        <w:jc w:val="center"/>
        <w:rPr>
          <w:rFonts w:ascii="Century Gothic" w:eastAsia="Times New Roman" w:hAnsi="Century Gothic"/>
          <w:color w:val="auto"/>
        </w:rPr>
      </w:pPr>
      <w:r w:rsidRPr="00403321">
        <w:rPr>
          <w:rFonts w:ascii="Century Gothic" w:eastAsia="Times New Roman" w:hAnsi="Century Gothic"/>
          <w:color w:val="auto"/>
        </w:rPr>
        <w:t>Juez</w:t>
      </w:r>
    </w:p>
    <w:p w:rsidR="003A460B" w:rsidRPr="00403321" w:rsidRDefault="003A460B" w:rsidP="003A460B">
      <w:pPr>
        <w:spacing w:line="360" w:lineRule="auto"/>
        <w:rPr>
          <w:rFonts w:ascii="Century Gothic" w:eastAsia="Times New Roman" w:hAnsi="Century Gothic"/>
          <w:color w:val="auto"/>
        </w:rPr>
      </w:pPr>
      <w:r w:rsidRPr="00403321">
        <w:rPr>
          <w:rFonts w:ascii="Century Gothic" w:eastAsia="Times New Roman" w:hAnsi="Century Gothic"/>
          <w:color w:val="auto"/>
        </w:rPr>
        <w:t>NNC</w:t>
      </w:r>
    </w:p>
    <w:p w:rsidR="003A460B" w:rsidRPr="00403321" w:rsidRDefault="003A460B" w:rsidP="00C203E0">
      <w:pPr>
        <w:spacing w:line="360" w:lineRule="auto"/>
        <w:rPr>
          <w:rFonts w:ascii="Century Gothic" w:hAnsi="Century Gothic"/>
          <w:color w:val="auto"/>
        </w:rPr>
      </w:pPr>
    </w:p>
    <w:p w:rsidR="00403321" w:rsidRPr="00403321" w:rsidRDefault="00403321">
      <w:pPr>
        <w:spacing w:line="360" w:lineRule="auto"/>
        <w:rPr>
          <w:rFonts w:ascii="Century Gothic" w:hAnsi="Century Gothic"/>
          <w:color w:val="auto"/>
        </w:rPr>
      </w:pPr>
    </w:p>
    <w:sectPr w:rsidR="00403321" w:rsidRPr="00403321" w:rsidSect="007F6D98">
      <w:headerReference w:type="default" r:id="rId11"/>
      <w:footerReference w:type="default" r:id="rId12"/>
      <w:headerReference w:type="first" r:id="rId13"/>
      <w:pgSz w:w="12240" w:h="18720" w:code="14"/>
      <w:pgMar w:top="1417" w:right="1701" w:bottom="1417" w:left="1701" w:header="851"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0739" w:rsidRDefault="004C0739" w:rsidP="00672660">
      <w:r>
        <w:separator/>
      </w:r>
    </w:p>
  </w:endnote>
  <w:endnote w:type="continuationSeparator" w:id="0">
    <w:p w:rsidR="004C0739" w:rsidRDefault="004C0739" w:rsidP="00672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6D98" w:rsidRPr="005A4905" w:rsidRDefault="007F6D98" w:rsidP="007F6D98">
    <w:pPr>
      <w:pStyle w:val="Piedepgina"/>
      <w:jc w:val="right"/>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0739" w:rsidRDefault="004C0739" w:rsidP="00672660">
      <w:r>
        <w:separator/>
      </w:r>
    </w:p>
  </w:footnote>
  <w:footnote w:type="continuationSeparator" w:id="0">
    <w:p w:rsidR="004C0739" w:rsidRDefault="004C0739" w:rsidP="00672660">
      <w:r>
        <w:continuationSeparator/>
      </w:r>
    </w:p>
  </w:footnote>
  <w:footnote w:id="1">
    <w:p w:rsidR="007F6D98" w:rsidRPr="001D2B15" w:rsidRDefault="007F6D98" w:rsidP="001D2B15">
      <w:pPr>
        <w:pStyle w:val="Textonotapie"/>
        <w:jc w:val="both"/>
        <w:rPr>
          <w:rFonts w:ascii="Century Gothic" w:hAnsi="Century Gothic"/>
          <w:sz w:val="18"/>
          <w:szCs w:val="18"/>
          <w:lang w:val="es-CO"/>
        </w:rPr>
      </w:pPr>
      <w:r w:rsidRPr="001D2B15">
        <w:rPr>
          <w:rStyle w:val="Refdenotaalpie"/>
          <w:rFonts w:ascii="Century Gothic" w:hAnsi="Century Gothic"/>
          <w:sz w:val="18"/>
          <w:szCs w:val="18"/>
        </w:rPr>
        <w:footnoteRef/>
      </w:r>
      <w:r w:rsidRPr="001D2B15">
        <w:rPr>
          <w:rFonts w:ascii="Century Gothic" w:hAnsi="Century Gothic"/>
          <w:sz w:val="18"/>
          <w:szCs w:val="18"/>
        </w:rPr>
        <w:t xml:space="preserve"> </w:t>
      </w:r>
      <w:r w:rsidRPr="001D2B15">
        <w:rPr>
          <w:rFonts w:ascii="Century Gothic" w:hAnsi="Century Gothic"/>
          <w:sz w:val="18"/>
          <w:szCs w:val="18"/>
          <w:lang w:val="es-CO"/>
        </w:rPr>
        <w:t>En su escrito de demanda solicita como pretensión:</w:t>
      </w:r>
    </w:p>
    <w:p w:rsidR="007F6D98" w:rsidRPr="001D2B15" w:rsidRDefault="007F6D98" w:rsidP="001D2B15">
      <w:pPr>
        <w:pStyle w:val="Textonotapie"/>
        <w:jc w:val="both"/>
        <w:rPr>
          <w:rFonts w:ascii="Century Gothic" w:hAnsi="Century Gothic"/>
          <w:i/>
          <w:iCs/>
          <w:sz w:val="18"/>
          <w:szCs w:val="18"/>
          <w:lang w:val="es-CO"/>
        </w:rPr>
      </w:pPr>
    </w:p>
    <w:p w:rsidR="007F6D98" w:rsidRPr="001D2B15" w:rsidRDefault="007F6D98" w:rsidP="001D2B15">
      <w:pPr>
        <w:pStyle w:val="Textonotapie"/>
        <w:jc w:val="both"/>
        <w:rPr>
          <w:rFonts w:ascii="Century Gothic" w:hAnsi="Century Gothic"/>
          <w:sz w:val="18"/>
          <w:szCs w:val="18"/>
          <w:lang w:val="es-CO"/>
        </w:rPr>
      </w:pPr>
      <w:r w:rsidRPr="001D2B15">
        <w:rPr>
          <w:rFonts w:ascii="Century Gothic" w:hAnsi="Century Gothic"/>
          <w:i/>
          <w:iCs/>
          <w:sz w:val="18"/>
          <w:szCs w:val="18"/>
        </w:rPr>
        <w:t>Solicito la Repatriación a mi país, ya que se me hace imposible seguir viviendo esta situación y sobre todo con mis hijas, solicito validar los pasajes que ya tenemos para los vuelos que han salido como Repatriación o humanitario</w:t>
      </w:r>
    </w:p>
  </w:footnote>
  <w:footnote w:id="2">
    <w:p w:rsidR="007F6D98" w:rsidRPr="001D2B15" w:rsidRDefault="007F6D98" w:rsidP="001D2B15">
      <w:pPr>
        <w:autoSpaceDE w:val="0"/>
        <w:autoSpaceDN w:val="0"/>
        <w:adjustRightInd w:val="0"/>
        <w:jc w:val="both"/>
        <w:rPr>
          <w:rFonts w:ascii="Century Gothic" w:hAnsi="Century Gothic"/>
          <w:sz w:val="18"/>
          <w:szCs w:val="18"/>
          <w:lang w:val="es-CO"/>
        </w:rPr>
      </w:pPr>
      <w:r w:rsidRPr="001D2B15">
        <w:rPr>
          <w:rStyle w:val="Refdenotaalpie"/>
          <w:rFonts w:ascii="Century Gothic" w:hAnsi="Century Gothic"/>
          <w:sz w:val="18"/>
          <w:szCs w:val="18"/>
        </w:rPr>
        <w:footnoteRef/>
      </w:r>
      <w:r w:rsidRPr="001D2B15">
        <w:rPr>
          <w:rFonts w:ascii="Century Gothic" w:hAnsi="Century Gothic"/>
          <w:sz w:val="18"/>
          <w:szCs w:val="18"/>
        </w:rPr>
        <w:t xml:space="preserve"> </w:t>
      </w:r>
      <w:r w:rsidRPr="001D2B15">
        <w:rPr>
          <w:rFonts w:ascii="Century Gothic" w:eastAsiaTheme="minorHAnsi" w:hAnsi="Century Gothic"/>
          <w:color w:val="auto"/>
          <w:sz w:val="18"/>
          <w:szCs w:val="18"/>
          <w:lang w:val="es-CO" w:eastAsia="en-US"/>
        </w:rPr>
        <w:t>De conformidad con el Decreto 869 de 2016, las Sedes Consulares de Colombia responden a las Directrices de la Dirección de Asuntos Migratorios, Consulares y Servicio al Ciudadano</w:t>
      </w:r>
      <w:r>
        <w:rPr>
          <w:rFonts w:ascii="Century Gothic" w:eastAsiaTheme="minorHAnsi" w:hAnsi="Century Gothic"/>
          <w:color w:val="auto"/>
          <w:sz w:val="18"/>
          <w:szCs w:val="18"/>
          <w:lang w:val="es-CO" w:eastAsia="en-US"/>
        </w:rPr>
        <w:t>.</w:t>
      </w:r>
    </w:p>
  </w:footnote>
  <w:footnote w:id="3">
    <w:p w:rsidR="007F6D98" w:rsidRPr="001D2B15" w:rsidRDefault="007F6D98" w:rsidP="001D2B15">
      <w:pPr>
        <w:pStyle w:val="Textonotapie"/>
        <w:jc w:val="both"/>
        <w:rPr>
          <w:rFonts w:ascii="Century Gothic" w:hAnsi="Century Gothic"/>
          <w:sz w:val="18"/>
          <w:szCs w:val="18"/>
          <w:lang w:val="es-CO"/>
        </w:rPr>
      </w:pPr>
      <w:r w:rsidRPr="001D2B15">
        <w:rPr>
          <w:rStyle w:val="Refdenotaalpie"/>
          <w:rFonts w:ascii="Century Gothic" w:hAnsi="Century Gothic"/>
          <w:sz w:val="18"/>
          <w:szCs w:val="18"/>
        </w:rPr>
        <w:footnoteRef/>
      </w:r>
      <w:r w:rsidRPr="001D2B15">
        <w:rPr>
          <w:rFonts w:ascii="Century Gothic" w:hAnsi="Century Gothic"/>
          <w:sz w:val="18"/>
          <w:szCs w:val="18"/>
        </w:rPr>
        <w:t xml:space="preserve">  Sentencia T-162/18, </w:t>
      </w:r>
      <w:r w:rsidRPr="001D2B15">
        <w:rPr>
          <w:rFonts w:ascii="Century Gothic" w:hAnsi="Century Gothic"/>
          <w:color w:val="2D2D2D"/>
          <w:sz w:val="18"/>
          <w:szCs w:val="18"/>
          <w:shd w:val="clear" w:color="auto" w:fill="FFFFFF"/>
        </w:rPr>
        <w:t>Sentencia T-502 de 2008. M.P. Rodrigo Escobar Gil, Ver entre otras, sentencias: SU-154 de 2006 M.P. Marco Gerardo Monroy Cabra, T-986 de 2004 M.P Humberto Sierra Porto, T-410 de 2005 M.P. Clara Inés Vargas, SU-168 de 2017, M.P. Gloria Stella Ortiz Delgado. Cfr. Sentencia SU-168 de 2017</w:t>
      </w:r>
    </w:p>
  </w:footnote>
  <w:footnote w:id="4">
    <w:p w:rsidR="00BD6571" w:rsidRPr="00BD6571" w:rsidRDefault="00BD6571">
      <w:pPr>
        <w:pStyle w:val="Textonotapie"/>
        <w:rPr>
          <w:lang w:val="es-CO"/>
        </w:rPr>
      </w:pPr>
      <w:r>
        <w:rPr>
          <w:rStyle w:val="Refdenotaalpie"/>
        </w:rPr>
        <w:footnoteRef/>
      </w:r>
      <w:r>
        <w:t xml:space="preserve"> </w:t>
      </w:r>
      <w:r w:rsidRPr="001D2B15">
        <w:rPr>
          <w:rFonts w:ascii="Century Gothic" w:hAnsi="Century Gothic"/>
          <w:sz w:val="18"/>
          <w:szCs w:val="18"/>
        </w:rPr>
        <w:t>Sentencia T-162/18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336367"/>
      <w:docPartObj>
        <w:docPartGallery w:val="Page Numbers (Top of Page)"/>
        <w:docPartUnique/>
      </w:docPartObj>
    </w:sdtPr>
    <w:sdtEndPr/>
    <w:sdtContent>
      <w:p w:rsidR="00DC2736" w:rsidRPr="00DC2736" w:rsidRDefault="00DC2736">
        <w:pPr>
          <w:pStyle w:val="Encabezado"/>
          <w:jc w:val="right"/>
          <w:rPr>
            <w:rFonts w:ascii="Century Gothic" w:hAnsi="Century Gothic"/>
            <w:sz w:val="18"/>
            <w:szCs w:val="18"/>
          </w:rPr>
        </w:pPr>
        <w:r w:rsidRPr="00DC2736">
          <w:rPr>
            <w:rFonts w:ascii="Century Gothic" w:hAnsi="Century Gothic"/>
            <w:sz w:val="18"/>
            <w:szCs w:val="18"/>
          </w:rPr>
          <w:t>AT. 2020-0125</w:t>
        </w:r>
      </w:p>
      <w:p w:rsidR="00DC2736" w:rsidRPr="00DC2736" w:rsidRDefault="00DC2736">
        <w:pPr>
          <w:pStyle w:val="Encabezado"/>
          <w:jc w:val="right"/>
          <w:rPr>
            <w:rFonts w:ascii="Century Gothic" w:hAnsi="Century Gothic"/>
            <w:sz w:val="18"/>
            <w:szCs w:val="18"/>
          </w:rPr>
        </w:pPr>
        <w:r w:rsidRPr="00DC2736">
          <w:rPr>
            <w:rFonts w:ascii="Century Gothic" w:eastAsia="Times New Roman" w:hAnsi="Century Gothic"/>
            <w:color w:val="auto"/>
            <w:sz w:val="18"/>
            <w:szCs w:val="18"/>
          </w:rPr>
          <w:t>Declara improcedente tutela</w:t>
        </w:r>
      </w:p>
      <w:p w:rsidR="00DC2736" w:rsidRDefault="00DC2736">
        <w:pPr>
          <w:pStyle w:val="Encabezado"/>
          <w:jc w:val="right"/>
        </w:pPr>
        <w:r w:rsidRPr="00DC2736">
          <w:rPr>
            <w:rFonts w:ascii="Century Gothic" w:hAnsi="Century Gothic"/>
            <w:sz w:val="18"/>
            <w:szCs w:val="18"/>
          </w:rPr>
          <w:t xml:space="preserve">Página </w:t>
        </w:r>
        <w:r w:rsidRPr="00DC2736">
          <w:rPr>
            <w:rFonts w:ascii="Century Gothic" w:hAnsi="Century Gothic"/>
            <w:bCs/>
            <w:sz w:val="18"/>
            <w:szCs w:val="18"/>
          </w:rPr>
          <w:fldChar w:fldCharType="begin"/>
        </w:r>
        <w:r w:rsidRPr="00DC2736">
          <w:rPr>
            <w:rFonts w:ascii="Century Gothic" w:hAnsi="Century Gothic"/>
            <w:bCs/>
            <w:sz w:val="18"/>
            <w:szCs w:val="18"/>
          </w:rPr>
          <w:instrText>PAGE</w:instrText>
        </w:r>
        <w:r w:rsidRPr="00DC2736">
          <w:rPr>
            <w:rFonts w:ascii="Century Gothic" w:hAnsi="Century Gothic"/>
            <w:bCs/>
            <w:sz w:val="18"/>
            <w:szCs w:val="18"/>
          </w:rPr>
          <w:fldChar w:fldCharType="separate"/>
        </w:r>
        <w:r w:rsidR="00EC5298">
          <w:rPr>
            <w:rFonts w:ascii="Century Gothic" w:hAnsi="Century Gothic"/>
            <w:bCs/>
            <w:noProof/>
            <w:sz w:val="18"/>
            <w:szCs w:val="18"/>
          </w:rPr>
          <w:t>14</w:t>
        </w:r>
        <w:r w:rsidRPr="00DC2736">
          <w:rPr>
            <w:rFonts w:ascii="Century Gothic" w:hAnsi="Century Gothic"/>
            <w:bCs/>
            <w:sz w:val="18"/>
            <w:szCs w:val="18"/>
          </w:rPr>
          <w:fldChar w:fldCharType="end"/>
        </w:r>
        <w:r w:rsidRPr="00DC2736">
          <w:rPr>
            <w:rFonts w:ascii="Century Gothic" w:hAnsi="Century Gothic"/>
            <w:sz w:val="18"/>
            <w:szCs w:val="18"/>
          </w:rPr>
          <w:t xml:space="preserve"> de </w:t>
        </w:r>
        <w:r w:rsidRPr="00DC2736">
          <w:rPr>
            <w:rFonts w:ascii="Century Gothic" w:hAnsi="Century Gothic"/>
            <w:bCs/>
            <w:sz w:val="18"/>
            <w:szCs w:val="18"/>
          </w:rPr>
          <w:fldChar w:fldCharType="begin"/>
        </w:r>
        <w:r w:rsidRPr="00DC2736">
          <w:rPr>
            <w:rFonts w:ascii="Century Gothic" w:hAnsi="Century Gothic"/>
            <w:bCs/>
            <w:sz w:val="18"/>
            <w:szCs w:val="18"/>
          </w:rPr>
          <w:instrText>NUMPAGES</w:instrText>
        </w:r>
        <w:r w:rsidRPr="00DC2736">
          <w:rPr>
            <w:rFonts w:ascii="Century Gothic" w:hAnsi="Century Gothic"/>
            <w:bCs/>
            <w:sz w:val="18"/>
            <w:szCs w:val="18"/>
          </w:rPr>
          <w:fldChar w:fldCharType="separate"/>
        </w:r>
        <w:r w:rsidR="00EC5298">
          <w:rPr>
            <w:rFonts w:ascii="Century Gothic" w:hAnsi="Century Gothic"/>
            <w:bCs/>
            <w:noProof/>
            <w:sz w:val="18"/>
            <w:szCs w:val="18"/>
          </w:rPr>
          <w:t>14</w:t>
        </w:r>
        <w:r w:rsidRPr="00DC2736">
          <w:rPr>
            <w:rFonts w:ascii="Century Gothic" w:hAnsi="Century Gothic"/>
            <w:bCs/>
            <w:sz w:val="18"/>
            <w:szCs w:val="18"/>
          </w:rPr>
          <w:fldChar w:fldCharType="end"/>
        </w:r>
      </w:p>
    </w:sdtContent>
  </w:sdt>
  <w:p w:rsidR="007F6D98" w:rsidRPr="00672660" w:rsidRDefault="007F6D98" w:rsidP="00672660">
    <w:pPr>
      <w:pStyle w:val="Encabezado"/>
      <w:jc w:val="right"/>
      <w:rPr>
        <w:rFonts w:ascii="Century Gothic" w:hAnsi="Century Gothic" w:cs="Tahoma"/>
        <w:bCs/>
        <w:sz w:val="16"/>
        <w:szCs w:val="16"/>
        <w:lang w:val="es-MX"/>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6D98" w:rsidRPr="001514FB" w:rsidRDefault="007F6D98" w:rsidP="007F6D98">
    <w:pPr>
      <w:pStyle w:val="Encabezado"/>
      <w:jc w:val="center"/>
      <w:rPr>
        <w:b/>
        <w:i/>
        <w:sz w:val="14"/>
        <w:szCs w:val="14"/>
      </w:rPr>
    </w:pPr>
    <w:r>
      <w:rPr>
        <w:noProof/>
        <w:sz w:val="14"/>
        <w:szCs w:val="14"/>
      </w:rPr>
      <w:drawing>
        <wp:inline distT="0" distB="0" distL="0" distR="0" wp14:anchorId="6A10B717" wp14:editId="1E4CE83E">
          <wp:extent cx="709930" cy="682625"/>
          <wp:effectExtent l="0" t="0" r="0" b="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930" cy="682625"/>
                  </a:xfrm>
                  <a:prstGeom prst="rect">
                    <a:avLst/>
                  </a:prstGeom>
                  <a:noFill/>
                  <a:ln>
                    <a:noFill/>
                  </a:ln>
                </pic:spPr>
              </pic:pic>
            </a:graphicData>
          </a:graphic>
        </wp:inline>
      </w:drawing>
    </w:r>
  </w:p>
  <w:p w:rsidR="007F6D98" w:rsidRPr="001514FB" w:rsidRDefault="007F6D98" w:rsidP="007F6D98">
    <w:pPr>
      <w:pStyle w:val="Encabezado"/>
      <w:jc w:val="center"/>
      <w:rPr>
        <w:rFonts w:ascii="Tahoma" w:hAnsi="Tahoma" w:cs="Tahoma"/>
        <w:b/>
        <w:sz w:val="14"/>
        <w:szCs w:val="14"/>
        <w:lang w:val="es-MX"/>
      </w:rPr>
    </w:pPr>
    <w:r w:rsidRPr="001514FB">
      <w:rPr>
        <w:rFonts w:ascii="Tahoma" w:hAnsi="Tahoma" w:cs="Tahoma"/>
        <w:b/>
        <w:sz w:val="14"/>
        <w:szCs w:val="14"/>
        <w:lang w:val="es-MX"/>
      </w:rPr>
      <w:t>JUZGADO TREINTA Y CUATRO ADMINISTRATIVO</w:t>
    </w:r>
  </w:p>
  <w:p w:rsidR="007F6D98" w:rsidRPr="001514FB" w:rsidRDefault="007F6D98" w:rsidP="007F6D98">
    <w:pPr>
      <w:pStyle w:val="Encabezado"/>
      <w:jc w:val="center"/>
      <w:rPr>
        <w:rFonts w:ascii="Tahoma" w:hAnsi="Tahoma" w:cs="Tahoma"/>
        <w:b/>
        <w:sz w:val="14"/>
        <w:szCs w:val="14"/>
        <w:lang w:val="es-MX"/>
      </w:rPr>
    </w:pPr>
    <w:r>
      <w:rPr>
        <w:rFonts w:ascii="Tahoma" w:hAnsi="Tahoma" w:cs="Tahoma"/>
        <w:b/>
        <w:sz w:val="14"/>
        <w:szCs w:val="14"/>
        <w:lang w:val="es-MX"/>
      </w:rPr>
      <w:t>ORAL</w:t>
    </w:r>
    <w:r w:rsidRPr="001514FB">
      <w:rPr>
        <w:rFonts w:ascii="Tahoma" w:hAnsi="Tahoma" w:cs="Tahoma"/>
        <w:b/>
        <w:sz w:val="14"/>
        <w:szCs w:val="14"/>
        <w:lang w:val="es-MX"/>
      </w:rPr>
      <w:t xml:space="preserve"> DE</w:t>
    </w:r>
    <w:r>
      <w:rPr>
        <w:rFonts w:ascii="Tahoma" w:hAnsi="Tahoma" w:cs="Tahoma"/>
        <w:b/>
        <w:sz w:val="14"/>
        <w:szCs w:val="14"/>
        <w:lang w:val="es-MX"/>
      </w:rPr>
      <w:t>L CIRCUITO DE</w:t>
    </w:r>
    <w:r w:rsidRPr="001514FB">
      <w:rPr>
        <w:rFonts w:ascii="Tahoma" w:hAnsi="Tahoma" w:cs="Tahoma"/>
        <w:b/>
        <w:sz w:val="14"/>
        <w:szCs w:val="14"/>
        <w:lang w:val="es-MX"/>
      </w:rPr>
      <w:t xml:space="preserve"> BOGOTÁ</w:t>
    </w:r>
  </w:p>
  <w:p w:rsidR="007F6D98" w:rsidRPr="001514FB" w:rsidRDefault="007F6D98" w:rsidP="007F6D98">
    <w:pPr>
      <w:pStyle w:val="Encabezado"/>
      <w:jc w:val="center"/>
      <w:rPr>
        <w:rFonts w:ascii="Tahoma" w:hAnsi="Tahoma" w:cs="Tahoma"/>
        <w:b/>
        <w:sz w:val="14"/>
        <w:szCs w:val="14"/>
        <w:lang w:val="es-MX"/>
      </w:rPr>
    </w:pPr>
    <w:r w:rsidRPr="001514FB">
      <w:rPr>
        <w:rFonts w:ascii="Tahoma" w:hAnsi="Tahoma" w:cs="Tahoma"/>
        <w:b/>
        <w:sz w:val="14"/>
        <w:szCs w:val="14"/>
        <w:lang w:val="es-MX"/>
      </w:rPr>
      <w:t>Sección Tercera</w:t>
    </w:r>
  </w:p>
  <w:p w:rsidR="007F6D98" w:rsidRDefault="007F6D9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0E5A70"/>
    <w:multiLevelType w:val="hybridMultilevel"/>
    <w:tmpl w:val="9F62DE9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6F54CB1"/>
    <w:multiLevelType w:val="hybridMultilevel"/>
    <w:tmpl w:val="1A5CA9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EC6"/>
    <w:rsid w:val="00011F29"/>
    <w:rsid w:val="000376AE"/>
    <w:rsid w:val="000A1512"/>
    <w:rsid w:val="000D10BD"/>
    <w:rsid w:val="00103A7B"/>
    <w:rsid w:val="001D2B15"/>
    <w:rsid w:val="00233B5A"/>
    <w:rsid w:val="002D7534"/>
    <w:rsid w:val="002E06AA"/>
    <w:rsid w:val="00310BF1"/>
    <w:rsid w:val="003A460B"/>
    <w:rsid w:val="003B0DC9"/>
    <w:rsid w:val="003E6B17"/>
    <w:rsid w:val="00403321"/>
    <w:rsid w:val="0047445B"/>
    <w:rsid w:val="004873BD"/>
    <w:rsid w:val="004C0739"/>
    <w:rsid w:val="004F7BF8"/>
    <w:rsid w:val="005310D0"/>
    <w:rsid w:val="00557D24"/>
    <w:rsid w:val="005F30DC"/>
    <w:rsid w:val="00657C0A"/>
    <w:rsid w:val="00660B4E"/>
    <w:rsid w:val="00672660"/>
    <w:rsid w:val="00703B4A"/>
    <w:rsid w:val="00765EC6"/>
    <w:rsid w:val="007F6D98"/>
    <w:rsid w:val="00855768"/>
    <w:rsid w:val="00873A6D"/>
    <w:rsid w:val="008E6691"/>
    <w:rsid w:val="0090679F"/>
    <w:rsid w:val="009F0145"/>
    <w:rsid w:val="00A03C98"/>
    <w:rsid w:val="00A454DD"/>
    <w:rsid w:val="00A85D9D"/>
    <w:rsid w:val="00AF38F5"/>
    <w:rsid w:val="00AF73B7"/>
    <w:rsid w:val="00B77999"/>
    <w:rsid w:val="00BD6571"/>
    <w:rsid w:val="00C203E0"/>
    <w:rsid w:val="00C9152B"/>
    <w:rsid w:val="00CB6785"/>
    <w:rsid w:val="00D25DE4"/>
    <w:rsid w:val="00D86C49"/>
    <w:rsid w:val="00DA73E1"/>
    <w:rsid w:val="00DC2736"/>
    <w:rsid w:val="00E41D6C"/>
    <w:rsid w:val="00E659E0"/>
    <w:rsid w:val="00EA3765"/>
    <w:rsid w:val="00EC5298"/>
    <w:rsid w:val="00FB2BBB"/>
    <w:rsid w:val="00FB76A0"/>
    <w:rsid w:val="00FC4E82"/>
    <w:rsid w:val="00FF45E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CD0CC6-701E-42E7-A2F0-C0F2C1CCA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65EC6"/>
    <w:pPr>
      <w:spacing w:after="0" w:line="240" w:lineRule="auto"/>
    </w:pPr>
    <w:rPr>
      <w:rFonts w:ascii="Arial" w:eastAsia="Calibri" w:hAnsi="Arial" w:cs="Arial"/>
      <w:color w:val="000000"/>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765EC6"/>
    <w:pPr>
      <w:tabs>
        <w:tab w:val="center" w:pos="4252"/>
        <w:tab w:val="right" w:pos="8504"/>
      </w:tabs>
    </w:pPr>
  </w:style>
  <w:style w:type="character" w:customStyle="1" w:styleId="EncabezadoCar">
    <w:name w:val="Encabezado Car"/>
    <w:basedOn w:val="Fuentedeprrafopredeter"/>
    <w:link w:val="Encabezado"/>
    <w:uiPriority w:val="99"/>
    <w:rsid w:val="00765EC6"/>
    <w:rPr>
      <w:rFonts w:ascii="Arial" w:eastAsia="Calibri" w:hAnsi="Arial" w:cs="Arial"/>
      <w:color w:val="000000"/>
      <w:sz w:val="24"/>
      <w:szCs w:val="24"/>
      <w:lang w:val="es-ES" w:eastAsia="es-ES"/>
    </w:rPr>
  </w:style>
  <w:style w:type="paragraph" w:styleId="Piedepgina">
    <w:name w:val="footer"/>
    <w:basedOn w:val="Normal"/>
    <w:link w:val="PiedepginaCar"/>
    <w:rsid w:val="00765EC6"/>
    <w:pPr>
      <w:tabs>
        <w:tab w:val="center" w:pos="4252"/>
        <w:tab w:val="right" w:pos="8504"/>
      </w:tabs>
    </w:pPr>
  </w:style>
  <w:style w:type="character" w:customStyle="1" w:styleId="PiedepginaCar">
    <w:name w:val="Pie de página Car"/>
    <w:basedOn w:val="Fuentedeprrafopredeter"/>
    <w:link w:val="Piedepgina"/>
    <w:rsid w:val="00765EC6"/>
    <w:rPr>
      <w:rFonts w:ascii="Arial" w:eastAsia="Calibri" w:hAnsi="Arial" w:cs="Arial"/>
      <w:color w:val="000000"/>
      <w:sz w:val="24"/>
      <w:szCs w:val="24"/>
      <w:lang w:val="es-ES" w:eastAsia="es-ES"/>
    </w:rPr>
  </w:style>
  <w:style w:type="table" w:styleId="Tablaconcuadrcula">
    <w:name w:val="Table Grid"/>
    <w:basedOn w:val="Tablanormal"/>
    <w:uiPriority w:val="39"/>
    <w:rsid w:val="00765E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765EC6"/>
    <w:pPr>
      <w:spacing w:after="120"/>
    </w:pPr>
    <w:rPr>
      <w:rFonts w:eastAsia="Times New Roman" w:cs="Times New Roman"/>
      <w:color w:val="auto"/>
      <w:szCs w:val="20"/>
      <w:lang w:val="es-CO"/>
    </w:rPr>
  </w:style>
  <w:style w:type="character" w:customStyle="1" w:styleId="TextoindependienteCar">
    <w:name w:val="Texto independiente Car"/>
    <w:basedOn w:val="Fuentedeprrafopredeter"/>
    <w:link w:val="Textoindependiente"/>
    <w:uiPriority w:val="99"/>
    <w:semiHidden/>
    <w:rsid w:val="00765EC6"/>
    <w:rPr>
      <w:rFonts w:ascii="Arial" w:eastAsia="Times New Roman" w:hAnsi="Arial" w:cs="Times New Roman"/>
      <w:sz w:val="24"/>
      <w:szCs w:val="20"/>
      <w:lang w:eastAsia="es-ES"/>
    </w:rPr>
  </w:style>
  <w:style w:type="character" w:styleId="Hipervnculo">
    <w:name w:val="Hyperlink"/>
    <w:basedOn w:val="Fuentedeprrafopredeter"/>
    <w:uiPriority w:val="99"/>
    <w:unhideWhenUsed/>
    <w:rsid w:val="000376AE"/>
    <w:rPr>
      <w:color w:val="0563C1" w:themeColor="hyperlink"/>
      <w:u w:val="single"/>
    </w:rPr>
  </w:style>
  <w:style w:type="character" w:styleId="Nmerodepgina">
    <w:name w:val="page number"/>
    <w:basedOn w:val="Fuentedeprrafopredeter"/>
    <w:rsid w:val="00672660"/>
    <w:rPr>
      <w:rFonts w:cs="Times New Roman"/>
    </w:rPr>
  </w:style>
  <w:style w:type="paragraph" w:styleId="Textonotapie">
    <w:name w:val="footnote text"/>
    <w:basedOn w:val="Normal"/>
    <w:link w:val="TextonotapieCar"/>
    <w:uiPriority w:val="99"/>
    <w:unhideWhenUsed/>
    <w:rsid w:val="00557D24"/>
    <w:rPr>
      <w:sz w:val="20"/>
      <w:szCs w:val="20"/>
    </w:rPr>
  </w:style>
  <w:style w:type="character" w:customStyle="1" w:styleId="TextonotapieCar">
    <w:name w:val="Texto nota pie Car"/>
    <w:basedOn w:val="Fuentedeprrafopredeter"/>
    <w:link w:val="Textonotapie"/>
    <w:uiPriority w:val="99"/>
    <w:rsid w:val="00557D24"/>
    <w:rPr>
      <w:rFonts w:ascii="Arial" w:eastAsia="Calibri" w:hAnsi="Arial" w:cs="Arial"/>
      <w:color w:val="000000"/>
      <w:sz w:val="20"/>
      <w:szCs w:val="20"/>
      <w:lang w:val="es-ES" w:eastAsia="es-ES"/>
    </w:rPr>
  </w:style>
  <w:style w:type="character" w:styleId="Refdenotaalpie">
    <w:name w:val="footnote reference"/>
    <w:basedOn w:val="Fuentedeprrafopredeter"/>
    <w:uiPriority w:val="99"/>
    <w:unhideWhenUsed/>
    <w:rsid w:val="00557D24"/>
    <w:rPr>
      <w:vertAlign w:val="superscript"/>
    </w:rPr>
  </w:style>
  <w:style w:type="character" w:customStyle="1" w:styleId="Mencinsinresolver1">
    <w:name w:val="Mención sin resolver1"/>
    <w:basedOn w:val="Fuentedeprrafopredeter"/>
    <w:uiPriority w:val="99"/>
    <w:semiHidden/>
    <w:unhideWhenUsed/>
    <w:rsid w:val="00D25DE4"/>
    <w:rPr>
      <w:color w:val="605E5C"/>
      <w:shd w:val="clear" w:color="auto" w:fill="E1DFDD"/>
    </w:rPr>
  </w:style>
  <w:style w:type="paragraph" w:styleId="Prrafodelista">
    <w:name w:val="List Paragraph"/>
    <w:basedOn w:val="Normal"/>
    <w:uiPriority w:val="34"/>
    <w:qFormat/>
    <w:rsid w:val="00657C0A"/>
    <w:pPr>
      <w:ind w:left="720"/>
      <w:contextualSpacing/>
    </w:pPr>
  </w:style>
  <w:style w:type="paragraph" w:customStyle="1" w:styleId="Default">
    <w:name w:val="Default"/>
    <w:rsid w:val="003A460B"/>
    <w:pPr>
      <w:autoSpaceDE w:val="0"/>
      <w:autoSpaceDN w:val="0"/>
      <w:adjustRightInd w:val="0"/>
      <w:spacing w:after="0" w:line="240" w:lineRule="auto"/>
    </w:pPr>
    <w:rPr>
      <w:rFonts w:ascii="Bookman Old Style" w:hAnsi="Bookman Old Style" w:cs="Bookman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57345">
      <w:bodyDiv w:val="1"/>
      <w:marLeft w:val="0"/>
      <w:marRight w:val="0"/>
      <w:marTop w:val="0"/>
      <w:marBottom w:val="0"/>
      <w:divBdr>
        <w:top w:val="none" w:sz="0" w:space="0" w:color="auto"/>
        <w:left w:val="none" w:sz="0" w:space="0" w:color="auto"/>
        <w:bottom w:val="none" w:sz="0" w:space="0" w:color="auto"/>
        <w:right w:val="none" w:sz="0" w:space="0" w:color="auto"/>
      </w:divBdr>
      <w:divsChild>
        <w:div w:id="1046173506">
          <w:marLeft w:val="0"/>
          <w:marRight w:val="0"/>
          <w:marTop w:val="0"/>
          <w:marBottom w:val="0"/>
          <w:divBdr>
            <w:top w:val="none" w:sz="0" w:space="0" w:color="auto"/>
            <w:left w:val="none" w:sz="0" w:space="0" w:color="auto"/>
            <w:bottom w:val="none" w:sz="0" w:space="0" w:color="auto"/>
            <w:right w:val="none" w:sz="0" w:space="0" w:color="auto"/>
          </w:divBdr>
        </w:div>
        <w:div w:id="779643575">
          <w:marLeft w:val="0"/>
          <w:marRight w:val="0"/>
          <w:marTop w:val="0"/>
          <w:marBottom w:val="0"/>
          <w:divBdr>
            <w:top w:val="none" w:sz="0" w:space="0" w:color="auto"/>
            <w:left w:val="none" w:sz="0" w:space="0" w:color="auto"/>
            <w:bottom w:val="none" w:sz="0" w:space="0" w:color="auto"/>
            <w:right w:val="none" w:sz="0" w:space="0" w:color="auto"/>
          </w:divBdr>
        </w:div>
      </w:divsChild>
    </w:div>
    <w:div w:id="698510684">
      <w:bodyDiv w:val="1"/>
      <w:marLeft w:val="0"/>
      <w:marRight w:val="0"/>
      <w:marTop w:val="0"/>
      <w:marBottom w:val="0"/>
      <w:divBdr>
        <w:top w:val="none" w:sz="0" w:space="0" w:color="auto"/>
        <w:left w:val="none" w:sz="0" w:space="0" w:color="auto"/>
        <w:bottom w:val="none" w:sz="0" w:space="0" w:color="auto"/>
        <w:right w:val="none" w:sz="0" w:space="0" w:color="auto"/>
      </w:divBdr>
    </w:div>
    <w:div w:id="140852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mitesmre.cancilleria.gov.co/tramites/enlinea/registrarEmergencias.x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consultaprocesos.ramajudicial.gov.co/"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45484-8005-4CE8-B736-B222555EE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3657</Words>
  <Characters>20115</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baños</dc:creator>
  <cp:keywords/>
  <dc:description/>
  <cp:lastModifiedBy>Saira Liseth Duarte Ruiz</cp:lastModifiedBy>
  <cp:revision>2</cp:revision>
  <dcterms:created xsi:type="dcterms:W3CDTF">2020-07-07T21:39:00Z</dcterms:created>
  <dcterms:modified xsi:type="dcterms:W3CDTF">2020-07-07T21:39:00Z</dcterms:modified>
</cp:coreProperties>
</file>