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81"/>
      </w:tblGrid>
      <w:tr w:rsidR="00855FB2" w:rsidRPr="003B1CB0" w14:paraId="35EF9877" w14:textId="77777777" w:rsidTr="003B1CB0">
        <w:tc>
          <w:tcPr>
            <w:tcW w:w="2552" w:type="dxa"/>
          </w:tcPr>
          <w:p w14:paraId="713200F8" w14:textId="77777777" w:rsidR="00855FB2" w:rsidRPr="003B1CB0" w:rsidRDefault="00855FB2" w:rsidP="000D49F4">
            <w:pPr>
              <w:pStyle w:val="Sinespaciado"/>
              <w:jc w:val="both"/>
              <w:rPr>
                <w:rFonts w:ascii="Arial Narrow" w:hAnsi="Arial Narrow" w:cs="Arial"/>
                <w:sz w:val="20"/>
                <w:szCs w:val="20"/>
                <w:lang w:val="es-MX"/>
              </w:rPr>
            </w:pPr>
            <w:r w:rsidRPr="003B1CB0">
              <w:rPr>
                <w:rFonts w:ascii="Arial Narrow" w:hAnsi="Arial Narrow" w:cs="Arial"/>
                <w:sz w:val="20"/>
                <w:szCs w:val="20"/>
                <w:lang w:val="es-MX"/>
              </w:rPr>
              <w:t>CIUDAD Y FECHA</w:t>
            </w:r>
          </w:p>
        </w:tc>
        <w:tc>
          <w:tcPr>
            <w:tcW w:w="6281" w:type="dxa"/>
          </w:tcPr>
          <w:p w14:paraId="265C171E" w14:textId="15557CE3" w:rsidR="00855FB2" w:rsidRPr="003B1CB0" w:rsidRDefault="00855FB2" w:rsidP="000D49F4">
            <w:pPr>
              <w:pStyle w:val="Sinespaciado"/>
              <w:jc w:val="both"/>
              <w:rPr>
                <w:rFonts w:ascii="Arial Narrow" w:hAnsi="Arial Narrow" w:cs="Arial"/>
                <w:b/>
                <w:sz w:val="20"/>
                <w:szCs w:val="20"/>
                <w:lang w:val="es-MX"/>
              </w:rPr>
            </w:pPr>
            <w:r w:rsidRPr="003B1CB0">
              <w:rPr>
                <w:rFonts w:ascii="Arial Narrow" w:hAnsi="Arial Narrow" w:cs="Arial"/>
                <w:b/>
                <w:sz w:val="20"/>
                <w:szCs w:val="20"/>
                <w:lang w:val="es-MX"/>
              </w:rPr>
              <w:t>Bogotá D.C.,</w:t>
            </w:r>
            <w:r w:rsidR="000417CC" w:rsidRPr="003B1CB0">
              <w:rPr>
                <w:rFonts w:ascii="Arial Narrow" w:hAnsi="Arial Narrow" w:cs="Arial"/>
                <w:b/>
                <w:sz w:val="20"/>
                <w:szCs w:val="20"/>
                <w:lang w:val="es-MX"/>
              </w:rPr>
              <w:t xml:space="preserve"> veintitrés (23) de</w:t>
            </w:r>
            <w:r w:rsidR="002B0A7A" w:rsidRPr="003B1CB0">
              <w:rPr>
                <w:rFonts w:ascii="Arial Narrow" w:hAnsi="Arial Narrow" w:cs="Arial"/>
                <w:b/>
                <w:sz w:val="20"/>
                <w:szCs w:val="20"/>
                <w:lang w:val="es-MX"/>
              </w:rPr>
              <w:t xml:space="preserve"> enero</w:t>
            </w:r>
            <w:r w:rsidR="000417CC" w:rsidRPr="003B1CB0">
              <w:rPr>
                <w:rFonts w:ascii="Arial Narrow" w:hAnsi="Arial Narrow" w:cs="Arial"/>
                <w:b/>
                <w:sz w:val="20"/>
                <w:szCs w:val="20"/>
                <w:lang w:val="es-MX"/>
              </w:rPr>
              <w:t xml:space="preserve"> dos mil veinte (2020)</w:t>
            </w:r>
          </w:p>
        </w:tc>
      </w:tr>
      <w:tr w:rsidR="00855FB2" w:rsidRPr="003B1CB0" w14:paraId="788C5C7B" w14:textId="77777777" w:rsidTr="003B1CB0">
        <w:tc>
          <w:tcPr>
            <w:tcW w:w="2552" w:type="dxa"/>
          </w:tcPr>
          <w:p w14:paraId="43B8DA68" w14:textId="77777777" w:rsidR="00855FB2" w:rsidRPr="003B1CB0" w:rsidRDefault="00855FB2" w:rsidP="000D49F4">
            <w:pPr>
              <w:pStyle w:val="Sinespaciado"/>
              <w:jc w:val="both"/>
              <w:rPr>
                <w:rFonts w:ascii="Arial Narrow" w:hAnsi="Arial Narrow" w:cs="Arial"/>
                <w:sz w:val="20"/>
                <w:szCs w:val="20"/>
                <w:lang w:val="es-MX"/>
              </w:rPr>
            </w:pPr>
            <w:r w:rsidRPr="003B1CB0">
              <w:rPr>
                <w:rFonts w:ascii="Arial Narrow" w:hAnsi="Arial Narrow" w:cs="Arial"/>
                <w:sz w:val="20"/>
                <w:szCs w:val="20"/>
                <w:lang w:val="es-MX"/>
              </w:rPr>
              <w:t>REFERENCIA</w:t>
            </w:r>
          </w:p>
        </w:tc>
        <w:tc>
          <w:tcPr>
            <w:tcW w:w="6281" w:type="dxa"/>
          </w:tcPr>
          <w:p w14:paraId="259FA512" w14:textId="77777777" w:rsidR="00855FB2" w:rsidRPr="003B1CB0" w:rsidRDefault="00855FB2" w:rsidP="000D49F4">
            <w:pPr>
              <w:pStyle w:val="Sinespaciado"/>
              <w:rPr>
                <w:rFonts w:ascii="Arial Narrow" w:hAnsi="Arial Narrow" w:cs="Arial"/>
                <w:b/>
                <w:sz w:val="20"/>
                <w:szCs w:val="20"/>
              </w:rPr>
            </w:pPr>
            <w:r w:rsidRPr="003B1CB0">
              <w:rPr>
                <w:rFonts w:ascii="Arial Narrow" w:hAnsi="Arial Narrow" w:cs="Arial"/>
                <w:b/>
                <w:sz w:val="20"/>
                <w:szCs w:val="20"/>
              </w:rPr>
              <w:t xml:space="preserve">Expediente No. </w:t>
            </w:r>
            <w:r w:rsidRPr="003B1CB0">
              <w:rPr>
                <w:rFonts w:ascii="Arial Narrow" w:hAnsi="Arial Narrow" w:cs="Arial"/>
                <w:b/>
                <w:sz w:val="20"/>
                <w:szCs w:val="20"/>
              </w:rPr>
              <w:fldChar w:fldCharType="begin"/>
            </w:r>
            <w:r w:rsidRPr="003B1CB0">
              <w:rPr>
                <w:rFonts w:ascii="Arial Narrow" w:hAnsi="Arial Narrow" w:cs="Arial"/>
                <w:b/>
                <w:sz w:val="20"/>
                <w:szCs w:val="20"/>
              </w:rPr>
              <w:instrText xml:space="preserve"> MERGEFIELD "No_DE_EXPEDIENTE" </w:instrText>
            </w:r>
            <w:r w:rsidRPr="003B1CB0">
              <w:rPr>
                <w:rFonts w:ascii="Arial Narrow" w:hAnsi="Arial Narrow" w:cs="Arial"/>
                <w:b/>
                <w:sz w:val="20"/>
                <w:szCs w:val="20"/>
              </w:rPr>
              <w:fldChar w:fldCharType="separate"/>
            </w:r>
            <w:r w:rsidRPr="003B1CB0">
              <w:rPr>
                <w:rFonts w:ascii="Arial Narrow" w:hAnsi="Arial Narrow" w:cs="Arial"/>
                <w:b/>
                <w:noProof/>
                <w:sz w:val="20"/>
                <w:szCs w:val="20"/>
              </w:rPr>
              <w:t>11001333603420180021400</w:t>
            </w:r>
            <w:r w:rsidRPr="003B1CB0">
              <w:rPr>
                <w:rFonts w:ascii="Arial Narrow" w:hAnsi="Arial Narrow" w:cs="Arial"/>
                <w:b/>
                <w:sz w:val="20"/>
                <w:szCs w:val="20"/>
              </w:rPr>
              <w:fldChar w:fldCharType="end"/>
            </w:r>
          </w:p>
        </w:tc>
      </w:tr>
      <w:tr w:rsidR="00855FB2" w:rsidRPr="003B1CB0" w14:paraId="2DF7CD5A" w14:textId="77777777" w:rsidTr="003B1CB0">
        <w:tc>
          <w:tcPr>
            <w:tcW w:w="2552" w:type="dxa"/>
          </w:tcPr>
          <w:p w14:paraId="3BC4DCAF" w14:textId="77777777" w:rsidR="00855FB2" w:rsidRPr="003B1CB0" w:rsidRDefault="00855FB2" w:rsidP="000D49F4">
            <w:pPr>
              <w:pStyle w:val="Sinespaciado"/>
              <w:jc w:val="both"/>
              <w:rPr>
                <w:rFonts w:ascii="Arial Narrow" w:hAnsi="Arial Narrow" w:cs="Arial"/>
                <w:sz w:val="20"/>
                <w:szCs w:val="20"/>
                <w:lang w:val="es-MX"/>
              </w:rPr>
            </w:pPr>
            <w:r w:rsidRPr="003B1CB0">
              <w:rPr>
                <w:rFonts w:ascii="Arial Narrow" w:hAnsi="Arial Narrow" w:cs="Arial"/>
                <w:sz w:val="20"/>
                <w:szCs w:val="20"/>
                <w:lang w:val="es-MX"/>
              </w:rPr>
              <w:t>DEMANDANTE</w:t>
            </w:r>
          </w:p>
        </w:tc>
        <w:tc>
          <w:tcPr>
            <w:tcW w:w="6281" w:type="dxa"/>
          </w:tcPr>
          <w:p w14:paraId="0A53051D" w14:textId="77777777" w:rsidR="00855FB2" w:rsidRPr="003B1CB0" w:rsidRDefault="00855FB2" w:rsidP="000D49F4">
            <w:pPr>
              <w:pStyle w:val="Sinespaciado"/>
              <w:jc w:val="both"/>
              <w:rPr>
                <w:rFonts w:ascii="Arial Narrow" w:hAnsi="Arial Narrow" w:cs="Arial"/>
                <w:b/>
                <w:sz w:val="20"/>
                <w:szCs w:val="20"/>
              </w:rPr>
            </w:pPr>
            <w:r w:rsidRPr="003B1CB0">
              <w:rPr>
                <w:rFonts w:ascii="Arial Narrow" w:hAnsi="Arial Narrow" w:cs="Arial"/>
                <w:b/>
                <w:sz w:val="20"/>
                <w:szCs w:val="20"/>
              </w:rPr>
              <w:fldChar w:fldCharType="begin"/>
            </w:r>
            <w:r w:rsidRPr="003B1CB0">
              <w:rPr>
                <w:rFonts w:ascii="Arial Narrow" w:hAnsi="Arial Narrow" w:cs="Arial"/>
                <w:b/>
                <w:sz w:val="20"/>
                <w:szCs w:val="20"/>
              </w:rPr>
              <w:instrText xml:space="preserve"> MERGEFIELD "DEMANDANTE" </w:instrText>
            </w:r>
            <w:r w:rsidRPr="003B1CB0">
              <w:rPr>
                <w:rFonts w:ascii="Arial Narrow" w:hAnsi="Arial Narrow" w:cs="Arial"/>
                <w:b/>
                <w:sz w:val="20"/>
                <w:szCs w:val="20"/>
              </w:rPr>
              <w:fldChar w:fldCharType="separate"/>
            </w:r>
            <w:r w:rsidRPr="003B1CB0">
              <w:rPr>
                <w:rFonts w:ascii="Arial Narrow" w:hAnsi="Arial Narrow" w:cs="Arial"/>
                <w:b/>
                <w:noProof/>
                <w:sz w:val="20"/>
                <w:szCs w:val="20"/>
              </w:rPr>
              <w:t>JEAN SEBASTIAN ARICAPA GOMEZ</w:t>
            </w:r>
            <w:r w:rsidRPr="003B1CB0">
              <w:rPr>
                <w:rFonts w:ascii="Arial Narrow" w:hAnsi="Arial Narrow" w:cs="Arial"/>
                <w:b/>
                <w:sz w:val="20"/>
                <w:szCs w:val="20"/>
              </w:rPr>
              <w:fldChar w:fldCharType="end"/>
            </w:r>
          </w:p>
        </w:tc>
      </w:tr>
      <w:tr w:rsidR="00855FB2" w:rsidRPr="003B1CB0" w14:paraId="7CDA6A47" w14:textId="77777777" w:rsidTr="003B1CB0">
        <w:tc>
          <w:tcPr>
            <w:tcW w:w="2552" w:type="dxa"/>
          </w:tcPr>
          <w:p w14:paraId="168DC8CB" w14:textId="77777777" w:rsidR="00855FB2" w:rsidRPr="003B1CB0" w:rsidRDefault="00855FB2" w:rsidP="000D49F4">
            <w:pPr>
              <w:pStyle w:val="Sinespaciado"/>
              <w:jc w:val="both"/>
              <w:rPr>
                <w:rFonts w:ascii="Arial Narrow" w:hAnsi="Arial Narrow" w:cs="Arial"/>
                <w:sz w:val="20"/>
                <w:szCs w:val="20"/>
                <w:lang w:val="es-MX"/>
              </w:rPr>
            </w:pPr>
            <w:r w:rsidRPr="003B1CB0">
              <w:rPr>
                <w:rFonts w:ascii="Arial Narrow" w:hAnsi="Arial Narrow" w:cs="Arial"/>
                <w:sz w:val="20"/>
                <w:szCs w:val="20"/>
                <w:lang w:val="es-MX"/>
              </w:rPr>
              <w:t>DEMANDADO</w:t>
            </w:r>
          </w:p>
        </w:tc>
        <w:tc>
          <w:tcPr>
            <w:tcW w:w="6281" w:type="dxa"/>
          </w:tcPr>
          <w:p w14:paraId="585CD814" w14:textId="77777777" w:rsidR="00855FB2" w:rsidRPr="003B1CB0" w:rsidRDefault="00855FB2" w:rsidP="000D49F4">
            <w:pPr>
              <w:pStyle w:val="Sinespaciado"/>
              <w:rPr>
                <w:rFonts w:ascii="Arial Narrow" w:hAnsi="Arial Narrow" w:cs="Arial"/>
                <w:b/>
                <w:sz w:val="20"/>
                <w:szCs w:val="20"/>
              </w:rPr>
            </w:pPr>
            <w:r w:rsidRPr="003B1CB0">
              <w:rPr>
                <w:rFonts w:ascii="Arial Narrow" w:hAnsi="Arial Narrow" w:cs="Arial"/>
                <w:b/>
                <w:sz w:val="20"/>
                <w:szCs w:val="20"/>
              </w:rPr>
              <w:fldChar w:fldCharType="begin"/>
            </w:r>
            <w:r w:rsidRPr="003B1CB0">
              <w:rPr>
                <w:rFonts w:ascii="Arial Narrow" w:hAnsi="Arial Narrow" w:cs="Arial"/>
                <w:b/>
                <w:sz w:val="20"/>
                <w:szCs w:val="20"/>
              </w:rPr>
              <w:instrText xml:space="preserve"> MERGEFIELD "DEMANDADO" </w:instrText>
            </w:r>
            <w:r w:rsidRPr="003B1CB0">
              <w:rPr>
                <w:rFonts w:ascii="Arial Narrow" w:hAnsi="Arial Narrow" w:cs="Arial"/>
                <w:b/>
                <w:sz w:val="20"/>
                <w:szCs w:val="20"/>
              </w:rPr>
              <w:fldChar w:fldCharType="separate"/>
            </w:r>
            <w:r w:rsidRPr="003B1CB0">
              <w:rPr>
                <w:rFonts w:ascii="Arial Narrow" w:hAnsi="Arial Narrow" w:cs="Arial"/>
                <w:b/>
                <w:noProof/>
                <w:sz w:val="20"/>
                <w:szCs w:val="20"/>
              </w:rPr>
              <w:t>NACION - MINISTERIO DE DEFENSA - EJERCITO NACIONAL</w:t>
            </w:r>
            <w:r w:rsidRPr="003B1CB0">
              <w:rPr>
                <w:rFonts w:ascii="Arial Narrow" w:hAnsi="Arial Narrow" w:cs="Arial"/>
                <w:b/>
                <w:sz w:val="20"/>
                <w:szCs w:val="20"/>
              </w:rPr>
              <w:fldChar w:fldCharType="end"/>
            </w:r>
          </w:p>
        </w:tc>
      </w:tr>
      <w:tr w:rsidR="00855FB2" w:rsidRPr="003B1CB0" w14:paraId="473DED00" w14:textId="77777777" w:rsidTr="003B1CB0">
        <w:tc>
          <w:tcPr>
            <w:tcW w:w="2552" w:type="dxa"/>
          </w:tcPr>
          <w:p w14:paraId="622C1F06" w14:textId="77777777" w:rsidR="00855FB2" w:rsidRPr="003B1CB0" w:rsidRDefault="00855FB2" w:rsidP="000D49F4">
            <w:pPr>
              <w:pStyle w:val="Sinespaciado"/>
              <w:jc w:val="both"/>
              <w:rPr>
                <w:rFonts w:ascii="Arial Narrow" w:hAnsi="Arial Narrow" w:cs="Arial"/>
                <w:sz w:val="20"/>
                <w:szCs w:val="20"/>
                <w:lang w:val="es-MX"/>
              </w:rPr>
            </w:pPr>
            <w:r w:rsidRPr="003B1CB0">
              <w:rPr>
                <w:rFonts w:ascii="Arial Narrow" w:hAnsi="Arial Narrow" w:cs="Arial"/>
                <w:sz w:val="20"/>
                <w:szCs w:val="20"/>
                <w:lang w:val="es-MX"/>
              </w:rPr>
              <w:t>MEDIO DE CONTROL</w:t>
            </w:r>
          </w:p>
        </w:tc>
        <w:tc>
          <w:tcPr>
            <w:tcW w:w="6281" w:type="dxa"/>
          </w:tcPr>
          <w:p w14:paraId="51AF257C" w14:textId="77777777" w:rsidR="00855FB2" w:rsidRPr="003B1CB0" w:rsidRDefault="00855FB2" w:rsidP="000D49F4">
            <w:pPr>
              <w:pStyle w:val="Sinespaciado"/>
              <w:rPr>
                <w:rFonts w:ascii="Arial Narrow" w:hAnsi="Arial Narrow" w:cs="Arial"/>
                <w:b/>
                <w:sz w:val="20"/>
                <w:szCs w:val="20"/>
              </w:rPr>
            </w:pPr>
            <w:r w:rsidRPr="003B1CB0">
              <w:rPr>
                <w:rFonts w:ascii="Arial Narrow" w:hAnsi="Arial Narrow" w:cs="Arial"/>
                <w:b/>
                <w:sz w:val="20"/>
                <w:szCs w:val="20"/>
              </w:rPr>
              <w:fldChar w:fldCharType="begin"/>
            </w:r>
            <w:r w:rsidRPr="003B1CB0">
              <w:rPr>
                <w:rFonts w:ascii="Arial Narrow" w:hAnsi="Arial Narrow" w:cs="Arial"/>
                <w:b/>
                <w:sz w:val="20"/>
                <w:szCs w:val="20"/>
              </w:rPr>
              <w:instrText xml:space="preserve"> MERGEFIELD "MEDIO_DE_CONTROL" </w:instrText>
            </w:r>
            <w:r w:rsidRPr="003B1CB0">
              <w:rPr>
                <w:rFonts w:ascii="Arial Narrow" w:hAnsi="Arial Narrow" w:cs="Arial"/>
                <w:b/>
                <w:sz w:val="20"/>
                <w:szCs w:val="20"/>
              </w:rPr>
              <w:fldChar w:fldCharType="separate"/>
            </w:r>
            <w:r w:rsidRPr="003B1CB0">
              <w:rPr>
                <w:rFonts w:ascii="Arial Narrow" w:hAnsi="Arial Narrow" w:cs="Arial"/>
                <w:b/>
                <w:noProof/>
                <w:sz w:val="20"/>
                <w:szCs w:val="20"/>
              </w:rPr>
              <w:t>REPARACIÓN DIRECTA</w:t>
            </w:r>
            <w:r w:rsidRPr="003B1CB0">
              <w:rPr>
                <w:rFonts w:ascii="Arial Narrow" w:hAnsi="Arial Narrow" w:cs="Arial"/>
                <w:b/>
                <w:sz w:val="20"/>
                <w:szCs w:val="20"/>
              </w:rPr>
              <w:fldChar w:fldCharType="end"/>
            </w:r>
          </w:p>
        </w:tc>
      </w:tr>
      <w:tr w:rsidR="00855FB2" w:rsidRPr="003B1CB0" w14:paraId="7E8FC684" w14:textId="77777777" w:rsidTr="003B1CB0">
        <w:tc>
          <w:tcPr>
            <w:tcW w:w="2552" w:type="dxa"/>
          </w:tcPr>
          <w:p w14:paraId="2DB9E282" w14:textId="77777777" w:rsidR="00855FB2" w:rsidRPr="003B1CB0" w:rsidRDefault="00855FB2" w:rsidP="000D49F4">
            <w:pPr>
              <w:pStyle w:val="Sinespaciado"/>
              <w:jc w:val="both"/>
              <w:rPr>
                <w:rFonts w:ascii="Arial Narrow" w:hAnsi="Arial Narrow" w:cs="Arial"/>
                <w:sz w:val="20"/>
                <w:szCs w:val="20"/>
              </w:rPr>
            </w:pPr>
            <w:r w:rsidRPr="003B1CB0">
              <w:rPr>
                <w:rFonts w:ascii="Arial Narrow" w:hAnsi="Arial Narrow" w:cs="Arial"/>
                <w:sz w:val="20"/>
                <w:szCs w:val="20"/>
              </w:rPr>
              <w:t>ASUNTO</w:t>
            </w:r>
          </w:p>
        </w:tc>
        <w:tc>
          <w:tcPr>
            <w:tcW w:w="6281" w:type="dxa"/>
          </w:tcPr>
          <w:p w14:paraId="4F334FF8" w14:textId="77777777" w:rsidR="00855FB2" w:rsidRPr="003B1CB0" w:rsidRDefault="00855FB2" w:rsidP="000D49F4">
            <w:pPr>
              <w:pStyle w:val="Sinespaciado"/>
              <w:jc w:val="both"/>
              <w:rPr>
                <w:rFonts w:ascii="Arial Narrow" w:hAnsi="Arial Narrow" w:cs="Arial"/>
                <w:b/>
                <w:sz w:val="20"/>
                <w:szCs w:val="20"/>
              </w:rPr>
            </w:pPr>
            <w:r w:rsidRPr="003B1CB0">
              <w:rPr>
                <w:rFonts w:ascii="Arial Narrow" w:hAnsi="Arial Narrow" w:cs="Arial"/>
                <w:b/>
                <w:sz w:val="20"/>
                <w:szCs w:val="20"/>
              </w:rPr>
              <w:t>FALLO DE PRIMERA INSTANCIA</w:t>
            </w:r>
          </w:p>
        </w:tc>
      </w:tr>
    </w:tbl>
    <w:p w14:paraId="6CBFA598" w14:textId="77777777" w:rsidR="00855FB2" w:rsidRPr="00BE3AED" w:rsidRDefault="00855FB2" w:rsidP="000D49F4">
      <w:pPr>
        <w:spacing w:after="0" w:line="240" w:lineRule="auto"/>
        <w:jc w:val="both"/>
        <w:rPr>
          <w:rFonts w:ascii="Arial" w:hAnsi="Arial" w:cs="Arial"/>
        </w:rPr>
      </w:pPr>
    </w:p>
    <w:p w14:paraId="0F40AAF0" w14:textId="0D7E580A" w:rsidR="00855FB2" w:rsidRPr="00BE3AED" w:rsidRDefault="00855FB2" w:rsidP="000D49F4">
      <w:pPr>
        <w:spacing w:after="0" w:line="240" w:lineRule="auto"/>
        <w:jc w:val="both"/>
        <w:rPr>
          <w:rFonts w:ascii="Arial" w:hAnsi="Arial" w:cs="Arial"/>
          <w:lang w:val="es-ES"/>
        </w:rPr>
      </w:pPr>
      <w:r w:rsidRPr="00BE3AED">
        <w:rPr>
          <w:rFonts w:ascii="Arial" w:hAnsi="Arial" w:cs="Arial"/>
          <w:lang w:val="es-ES"/>
        </w:rPr>
        <w:t xml:space="preserve">Agotado el trámite procesal sin que se observe causal de nulidad que invalide lo actuado, se procede a dictar sentencia en el proceso de </w:t>
      </w:r>
      <w:r w:rsidRPr="00BE3AED">
        <w:rPr>
          <w:rFonts w:ascii="Arial" w:hAnsi="Arial" w:cs="Arial"/>
          <w:lang w:val="es-ES"/>
        </w:rPr>
        <w:fldChar w:fldCharType="begin"/>
      </w:r>
      <w:r w:rsidRPr="00BE3AED">
        <w:rPr>
          <w:rFonts w:ascii="Arial" w:hAnsi="Arial" w:cs="Arial"/>
          <w:lang w:val="es-ES"/>
        </w:rPr>
        <w:instrText xml:space="preserve"> MERGEFIELD "MEDIO_DE_CONTROL" </w:instrText>
      </w:r>
      <w:r w:rsidRPr="00BE3AED">
        <w:rPr>
          <w:rFonts w:ascii="Arial" w:hAnsi="Arial" w:cs="Arial"/>
          <w:lang w:val="es-ES"/>
        </w:rPr>
        <w:fldChar w:fldCharType="separate"/>
      </w:r>
      <w:r w:rsidRPr="00BE3AED">
        <w:rPr>
          <w:rFonts w:ascii="Arial" w:hAnsi="Arial" w:cs="Arial"/>
          <w:noProof/>
          <w:lang w:val="es-ES"/>
        </w:rPr>
        <w:t>REPARACIÓN DIRECTA</w:t>
      </w:r>
      <w:r w:rsidRPr="00BE3AED">
        <w:rPr>
          <w:rFonts w:ascii="Arial" w:hAnsi="Arial" w:cs="Arial"/>
          <w:lang w:val="es-ES"/>
        </w:rPr>
        <w:fldChar w:fldCharType="end"/>
      </w:r>
      <w:r w:rsidRPr="00BE3AED">
        <w:rPr>
          <w:rFonts w:ascii="Arial" w:hAnsi="Arial" w:cs="Arial"/>
          <w:lang w:val="es-ES"/>
        </w:rPr>
        <w:t xml:space="preserve"> iniciado por</w:t>
      </w:r>
      <w:r w:rsidRPr="00BE3AED">
        <w:rPr>
          <w:rFonts w:ascii="Arial" w:hAnsi="Arial" w:cs="Arial"/>
          <w:b/>
        </w:rPr>
        <w:t xml:space="preserve"> </w:t>
      </w:r>
      <w:r w:rsidRPr="00BE3AED">
        <w:rPr>
          <w:rFonts w:ascii="Arial" w:hAnsi="Arial" w:cs="Arial"/>
        </w:rPr>
        <w:fldChar w:fldCharType="begin"/>
      </w:r>
      <w:r w:rsidRPr="00BE3AED">
        <w:rPr>
          <w:rFonts w:ascii="Arial" w:hAnsi="Arial" w:cs="Arial"/>
        </w:rPr>
        <w:instrText xml:space="preserve"> MERGEFIELD "DEMANDANTE" </w:instrText>
      </w:r>
      <w:r w:rsidRPr="00BE3AED">
        <w:rPr>
          <w:rFonts w:ascii="Arial" w:hAnsi="Arial" w:cs="Arial"/>
        </w:rPr>
        <w:fldChar w:fldCharType="separate"/>
      </w:r>
      <w:r w:rsidRPr="00BE3AED">
        <w:rPr>
          <w:rFonts w:ascii="Arial" w:hAnsi="Arial" w:cs="Arial"/>
          <w:noProof/>
        </w:rPr>
        <w:t>JEAN SEBASTIAN ARICAPA GOMEZ</w:t>
      </w:r>
      <w:r w:rsidRPr="00BE3AED">
        <w:rPr>
          <w:rFonts w:ascii="Arial" w:hAnsi="Arial" w:cs="Arial"/>
        </w:rPr>
        <w:fldChar w:fldCharType="end"/>
      </w:r>
      <w:r w:rsidRPr="00BE3AED">
        <w:rPr>
          <w:rFonts w:ascii="Arial" w:hAnsi="Arial" w:cs="Arial"/>
        </w:rPr>
        <w:t xml:space="preserve"> </w:t>
      </w:r>
      <w:r w:rsidRPr="00BE3AED">
        <w:rPr>
          <w:rFonts w:ascii="Arial" w:hAnsi="Arial" w:cs="Arial"/>
          <w:lang w:val="es-ES"/>
        </w:rPr>
        <w:t>contra</w:t>
      </w:r>
      <w:r w:rsidR="003B1CB0">
        <w:rPr>
          <w:rFonts w:ascii="Arial" w:hAnsi="Arial" w:cs="Arial"/>
          <w:lang w:val="es-ES"/>
        </w:rPr>
        <w:t xml:space="preserve"> la</w:t>
      </w:r>
      <w:r w:rsidRPr="00BE3AED">
        <w:rPr>
          <w:rFonts w:ascii="Arial" w:hAnsi="Arial" w:cs="Arial"/>
          <w:lang w:val="es-ES"/>
        </w:rPr>
        <w:t xml:space="preserve"> </w:t>
      </w:r>
      <w:r w:rsidRPr="00BE3AED">
        <w:rPr>
          <w:rFonts w:ascii="Arial" w:hAnsi="Arial" w:cs="Arial"/>
          <w:lang w:val="es-ES"/>
        </w:rPr>
        <w:fldChar w:fldCharType="begin"/>
      </w:r>
      <w:r w:rsidRPr="00BE3AED">
        <w:rPr>
          <w:rFonts w:ascii="Arial" w:hAnsi="Arial" w:cs="Arial"/>
          <w:lang w:val="es-ES"/>
        </w:rPr>
        <w:instrText xml:space="preserve"> MERGEFIELD "DEMANDADO" </w:instrText>
      </w:r>
      <w:r w:rsidRPr="00BE3AED">
        <w:rPr>
          <w:rFonts w:ascii="Arial" w:hAnsi="Arial" w:cs="Arial"/>
          <w:lang w:val="es-ES"/>
        </w:rPr>
        <w:fldChar w:fldCharType="separate"/>
      </w:r>
      <w:r w:rsidRPr="00BE3AED">
        <w:rPr>
          <w:rFonts w:ascii="Arial" w:hAnsi="Arial" w:cs="Arial"/>
          <w:noProof/>
          <w:lang w:val="es-ES"/>
        </w:rPr>
        <w:t>NACION - MINISTERIO DE DEFENSA - EJERCITO NACIONAL</w:t>
      </w:r>
      <w:r w:rsidRPr="00BE3AED">
        <w:rPr>
          <w:rFonts w:ascii="Arial" w:hAnsi="Arial" w:cs="Arial"/>
          <w:lang w:val="es-ES"/>
        </w:rPr>
        <w:fldChar w:fldCharType="end"/>
      </w:r>
      <w:r w:rsidRPr="00BE3AED">
        <w:rPr>
          <w:rFonts w:ascii="Arial" w:hAnsi="Arial" w:cs="Arial"/>
          <w:noProof/>
          <w:lang w:val="es-ES"/>
        </w:rPr>
        <w:t>.</w:t>
      </w:r>
      <w:r w:rsidR="002B0A7A" w:rsidRPr="00BE3AED">
        <w:rPr>
          <w:rFonts w:ascii="Arial" w:hAnsi="Arial" w:cs="Arial"/>
          <w:noProof/>
          <w:lang w:val="es-ES"/>
        </w:rPr>
        <w:t xml:space="preserve"> </w:t>
      </w:r>
    </w:p>
    <w:p w14:paraId="3EEA7043" w14:textId="77777777" w:rsidR="00855FB2" w:rsidRPr="00BE3AED" w:rsidRDefault="00855FB2" w:rsidP="000D49F4">
      <w:pPr>
        <w:pStyle w:val="Prrafodelista"/>
        <w:numPr>
          <w:ilvl w:val="1"/>
          <w:numId w:val="1"/>
        </w:numPr>
        <w:tabs>
          <w:tab w:val="clear" w:pos="720"/>
          <w:tab w:val="num" w:pos="426"/>
        </w:tabs>
        <w:ind w:left="0" w:firstLine="0"/>
        <w:jc w:val="center"/>
        <w:rPr>
          <w:b/>
          <w:sz w:val="22"/>
          <w:szCs w:val="22"/>
        </w:rPr>
      </w:pPr>
      <w:r w:rsidRPr="00BE3AED">
        <w:rPr>
          <w:b/>
          <w:sz w:val="22"/>
          <w:szCs w:val="22"/>
        </w:rPr>
        <w:t>ANTECEDENTES:</w:t>
      </w:r>
    </w:p>
    <w:p w14:paraId="42E18139" w14:textId="77777777" w:rsidR="00855FB2" w:rsidRPr="00BE3AED" w:rsidRDefault="00855FB2" w:rsidP="000D49F4">
      <w:pPr>
        <w:pStyle w:val="Prrafodelista"/>
        <w:ind w:left="0"/>
        <w:rPr>
          <w:b/>
          <w:sz w:val="22"/>
          <w:szCs w:val="22"/>
        </w:rPr>
      </w:pPr>
    </w:p>
    <w:p w14:paraId="60273B1A" w14:textId="77777777" w:rsidR="00855FB2" w:rsidRPr="00BE3AED" w:rsidRDefault="00855FB2" w:rsidP="000D49F4">
      <w:pPr>
        <w:pStyle w:val="Prrafodelista"/>
        <w:numPr>
          <w:ilvl w:val="1"/>
          <w:numId w:val="2"/>
        </w:numPr>
        <w:tabs>
          <w:tab w:val="left" w:pos="567"/>
        </w:tabs>
        <w:ind w:left="0" w:firstLine="0"/>
        <w:jc w:val="both"/>
        <w:rPr>
          <w:b/>
          <w:sz w:val="22"/>
          <w:szCs w:val="22"/>
        </w:rPr>
      </w:pPr>
      <w:r w:rsidRPr="00BE3AED">
        <w:rPr>
          <w:b/>
          <w:sz w:val="22"/>
          <w:szCs w:val="22"/>
        </w:rPr>
        <w:t>La DEMANDA</w:t>
      </w:r>
    </w:p>
    <w:p w14:paraId="5C1334A7" w14:textId="77777777" w:rsidR="00F450B0" w:rsidRPr="00BE3AED" w:rsidRDefault="00F450B0" w:rsidP="000D49F4">
      <w:pPr>
        <w:pStyle w:val="Prrafodelista"/>
        <w:tabs>
          <w:tab w:val="left" w:pos="567"/>
        </w:tabs>
        <w:ind w:left="0"/>
        <w:jc w:val="both"/>
        <w:rPr>
          <w:b/>
          <w:sz w:val="22"/>
          <w:szCs w:val="22"/>
        </w:rPr>
      </w:pPr>
    </w:p>
    <w:p w14:paraId="67D7CD32" w14:textId="77777777" w:rsidR="00855FB2" w:rsidRPr="00BE3AED" w:rsidRDefault="00855FB2" w:rsidP="000D49F4">
      <w:pPr>
        <w:pStyle w:val="Prrafodelista"/>
        <w:numPr>
          <w:ilvl w:val="2"/>
          <w:numId w:val="2"/>
        </w:numPr>
        <w:tabs>
          <w:tab w:val="left" w:pos="709"/>
        </w:tabs>
        <w:ind w:left="0" w:firstLine="0"/>
        <w:jc w:val="both"/>
        <w:rPr>
          <w:b/>
          <w:sz w:val="22"/>
          <w:szCs w:val="22"/>
        </w:rPr>
      </w:pPr>
      <w:r w:rsidRPr="00BE3AED">
        <w:rPr>
          <w:b/>
          <w:sz w:val="22"/>
          <w:szCs w:val="22"/>
        </w:rPr>
        <w:t>PRETENSIONES</w:t>
      </w:r>
    </w:p>
    <w:p w14:paraId="5CE7F1E5" w14:textId="77777777" w:rsidR="00840CE0" w:rsidRPr="00BE3AED" w:rsidRDefault="00840CE0" w:rsidP="000D49F4">
      <w:pPr>
        <w:pStyle w:val="Prrafodelista"/>
        <w:tabs>
          <w:tab w:val="left" w:pos="709"/>
        </w:tabs>
        <w:ind w:left="0"/>
        <w:jc w:val="both"/>
        <w:rPr>
          <w:b/>
          <w:sz w:val="22"/>
          <w:szCs w:val="22"/>
        </w:rPr>
      </w:pPr>
    </w:p>
    <w:p w14:paraId="4937CC43" w14:textId="77777777" w:rsidR="00840CE0" w:rsidRPr="003B1CB0" w:rsidRDefault="00840CE0" w:rsidP="000D49F4">
      <w:pPr>
        <w:pStyle w:val="Style5"/>
        <w:widowControl/>
        <w:spacing w:line="240" w:lineRule="auto"/>
        <w:ind w:right="34"/>
        <w:rPr>
          <w:rStyle w:val="FontStyle42"/>
          <w:rFonts w:ascii="Arial" w:hAnsi="Arial" w:cs="Arial"/>
          <w:i/>
          <w:sz w:val="20"/>
          <w:szCs w:val="20"/>
          <w:lang w:val="es-ES_tradnl" w:eastAsia="es-ES_tradnl"/>
        </w:rPr>
      </w:pPr>
      <w:r w:rsidRPr="003B1CB0">
        <w:rPr>
          <w:rStyle w:val="FontStyle41"/>
          <w:rFonts w:ascii="Arial" w:hAnsi="Arial" w:cs="Arial"/>
          <w:b w:val="0"/>
          <w:i/>
          <w:sz w:val="20"/>
          <w:szCs w:val="20"/>
          <w:lang w:val="es-ES_tradnl" w:eastAsia="es-ES_tradnl"/>
        </w:rPr>
        <w:t xml:space="preserve">“PRIMERA: LA NACION - MINISTERIO DE DEFENSA NACIONAL - EJERCITO NACIONAL </w:t>
      </w:r>
      <w:r w:rsidRPr="003B1CB0">
        <w:rPr>
          <w:rStyle w:val="FontStyle42"/>
          <w:rFonts w:ascii="Arial" w:hAnsi="Arial" w:cs="Arial"/>
          <w:i/>
          <w:sz w:val="20"/>
          <w:szCs w:val="20"/>
          <w:lang w:val="es-ES_tradnl" w:eastAsia="es-ES_tradnl"/>
        </w:rPr>
        <w:t xml:space="preserve">- es administrativamente responsable de las lesiones causadas al señor </w:t>
      </w:r>
      <w:r w:rsidRPr="003B1CB0">
        <w:rPr>
          <w:rStyle w:val="FontStyle41"/>
          <w:rFonts w:ascii="Arial" w:hAnsi="Arial" w:cs="Arial"/>
          <w:b w:val="0"/>
          <w:i/>
          <w:sz w:val="20"/>
          <w:szCs w:val="20"/>
          <w:lang w:val="es-ES_tradnl" w:eastAsia="es-ES_tradnl"/>
        </w:rPr>
        <w:t xml:space="preserve">JEAN SEBASTIAN ARICAPA GOMEZ, </w:t>
      </w:r>
      <w:r w:rsidRPr="003B1CB0">
        <w:rPr>
          <w:rStyle w:val="FontStyle42"/>
          <w:rFonts w:ascii="Arial" w:hAnsi="Arial" w:cs="Arial"/>
          <w:i/>
          <w:sz w:val="20"/>
          <w:szCs w:val="20"/>
          <w:lang w:val="es-ES_tradnl" w:eastAsia="es-ES_tradnl"/>
        </w:rPr>
        <w:t>mientras prestaba su servicio militar obligatorio.</w:t>
      </w:r>
    </w:p>
    <w:p w14:paraId="7CA3F9A8" w14:textId="77777777" w:rsidR="00F450B0" w:rsidRPr="003B1CB0" w:rsidRDefault="00F450B0" w:rsidP="000D49F4">
      <w:pPr>
        <w:pStyle w:val="Style5"/>
        <w:widowControl/>
        <w:spacing w:line="240" w:lineRule="auto"/>
        <w:ind w:right="34"/>
        <w:rPr>
          <w:rStyle w:val="FontStyle42"/>
          <w:rFonts w:ascii="Arial" w:hAnsi="Arial" w:cs="Arial"/>
          <w:i/>
          <w:sz w:val="20"/>
          <w:szCs w:val="20"/>
          <w:lang w:val="es-ES_tradnl" w:eastAsia="es-ES_tradnl"/>
        </w:rPr>
      </w:pPr>
    </w:p>
    <w:p w14:paraId="39ADA1A3" w14:textId="77777777" w:rsidR="00840CE0" w:rsidRPr="003B1CB0" w:rsidRDefault="00840CE0" w:rsidP="000D49F4">
      <w:pPr>
        <w:pStyle w:val="Style5"/>
        <w:widowControl/>
        <w:spacing w:line="240" w:lineRule="auto"/>
        <w:rPr>
          <w:rStyle w:val="FontStyle42"/>
          <w:rFonts w:ascii="Arial" w:hAnsi="Arial" w:cs="Arial"/>
          <w:i/>
          <w:sz w:val="20"/>
          <w:szCs w:val="20"/>
          <w:lang w:val="es-ES_tradnl" w:eastAsia="es-ES_tradnl"/>
        </w:rPr>
      </w:pPr>
      <w:r w:rsidRPr="003B1CB0">
        <w:rPr>
          <w:rStyle w:val="FontStyle41"/>
          <w:rFonts w:ascii="Arial" w:hAnsi="Arial" w:cs="Arial"/>
          <w:b w:val="0"/>
          <w:i/>
          <w:sz w:val="20"/>
          <w:szCs w:val="20"/>
          <w:lang w:val="es-ES_tradnl" w:eastAsia="es-ES_tradnl"/>
        </w:rPr>
        <w:t xml:space="preserve">SEGUNDA: </w:t>
      </w:r>
      <w:r w:rsidRPr="003B1CB0">
        <w:rPr>
          <w:rStyle w:val="FontStyle42"/>
          <w:rFonts w:ascii="Arial" w:hAnsi="Arial" w:cs="Arial"/>
          <w:i/>
          <w:sz w:val="20"/>
          <w:szCs w:val="20"/>
          <w:lang w:val="es-ES_tradnl" w:eastAsia="es-ES_tradnl"/>
        </w:rPr>
        <w:t xml:space="preserve">Que </w:t>
      </w:r>
      <w:r w:rsidRPr="003B1CB0">
        <w:rPr>
          <w:rStyle w:val="FontStyle41"/>
          <w:rFonts w:ascii="Arial" w:hAnsi="Arial" w:cs="Arial"/>
          <w:b w:val="0"/>
          <w:i/>
          <w:sz w:val="20"/>
          <w:szCs w:val="20"/>
          <w:lang w:val="es-ES_tradnl" w:eastAsia="es-ES_tradnl"/>
        </w:rPr>
        <w:t xml:space="preserve">LA NACION - MINISTERIO DE DEFENSA - EJERCITO NACIONAL </w:t>
      </w:r>
      <w:r w:rsidRPr="003B1CB0">
        <w:rPr>
          <w:rStyle w:val="FontStyle42"/>
          <w:rFonts w:ascii="Arial" w:hAnsi="Arial" w:cs="Arial"/>
          <w:i/>
          <w:sz w:val="20"/>
          <w:szCs w:val="20"/>
          <w:lang w:val="es-ES_tradnl" w:eastAsia="es-ES_tradnl"/>
        </w:rPr>
        <w:t xml:space="preserve">- pagué a </w:t>
      </w:r>
      <w:r w:rsidRPr="003B1CB0">
        <w:rPr>
          <w:rStyle w:val="FontStyle41"/>
          <w:rFonts w:ascii="Arial" w:hAnsi="Arial" w:cs="Arial"/>
          <w:b w:val="0"/>
          <w:i/>
          <w:sz w:val="20"/>
          <w:szCs w:val="20"/>
          <w:lang w:val="es-ES_tradnl" w:eastAsia="es-ES_tradnl"/>
        </w:rPr>
        <w:t xml:space="preserve">JEAN SEBASTIAN ARICAPA GOMEZ, </w:t>
      </w:r>
      <w:r w:rsidRPr="003B1CB0">
        <w:rPr>
          <w:rStyle w:val="FontStyle42"/>
          <w:rFonts w:ascii="Arial" w:hAnsi="Arial" w:cs="Arial"/>
          <w:i/>
          <w:sz w:val="20"/>
          <w:szCs w:val="20"/>
          <w:lang w:val="es-ES_tradnl" w:eastAsia="es-ES_tradnl"/>
        </w:rPr>
        <w:t xml:space="preserve">la cantidad equivalente a SESENTA (60) SALARIOS MINIMOS MENSUALES VIGENTES, por concepto de </w:t>
      </w:r>
      <w:r w:rsidRPr="003B1CB0">
        <w:rPr>
          <w:rStyle w:val="FontStyle41"/>
          <w:rFonts w:ascii="Arial" w:hAnsi="Arial" w:cs="Arial"/>
          <w:b w:val="0"/>
          <w:i/>
          <w:sz w:val="20"/>
          <w:szCs w:val="20"/>
          <w:lang w:val="es-ES_tradnl" w:eastAsia="es-ES_tradnl"/>
        </w:rPr>
        <w:t xml:space="preserve">PERJUCIOS MORALES </w:t>
      </w:r>
      <w:r w:rsidRPr="003B1CB0">
        <w:rPr>
          <w:rStyle w:val="FontStyle42"/>
          <w:rFonts w:ascii="Arial" w:hAnsi="Arial" w:cs="Arial"/>
          <w:i/>
          <w:sz w:val="20"/>
          <w:szCs w:val="20"/>
          <w:lang w:val="es-ES_tradnl" w:eastAsia="es-ES_tradnl"/>
        </w:rPr>
        <w:t>causados por las lesiones que recibió mientras prestaba su servicio militar obligatorio.</w:t>
      </w:r>
    </w:p>
    <w:p w14:paraId="551EAA94" w14:textId="77777777" w:rsidR="00840CE0" w:rsidRPr="003B1CB0" w:rsidRDefault="00840CE0" w:rsidP="000D49F4">
      <w:pPr>
        <w:pStyle w:val="Style5"/>
        <w:widowControl/>
        <w:spacing w:line="240" w:lineRule="auto"/>
        <w:rPr>
          <w:rFonts w:ascii="Arial" w:hAnsi="Arial" w:cs="Arial"/>
          <w:i/>
          <w:sz w:val="20"/>
          <w:szCs w:val="20"/>
        </w:rPr>
      </w:pPr>
    </w:p>
    <w:p w14:paraId="1482CABB" w14:textId="77777777" w:rsidR="00840CE0" w:rsidRPr="003B1CB0" w:rsidRDefault="00840CE0" w:rsidP="000D49F4">
      <w:pPr>
        <w:pStyle w:val="Style5"/>
        <w:widowControl/>
        <w:spacing w:line="240" w:lineRule="auto"/>
        <w:rPr>
          <w:rStyle w:val="FontStyle42"/>
          <w:rFonts w:ascii="Arial" w:hAnsi="Arial" w:cs="Arial"/>
          <w:i/>
          <w:sz w:val="20"/>
          <w:szCs w:val="20"/>
          <w:lang w:val="es-ES_tradnl" w:eastAsia="es-ES_tradnl"/>
        </w:rPr>
      </w:pPr>
      <w:r w:rsidRPr="003B1CB0">
        <w:rPr>
          <w:rStyle w:val="FontStyle41"/>
          <w:rFonts w:ascii="Arial" w:hAnsi="Arial" w:cs="Arial"/>
          <w:b w:val="0"/>
          <w:i/>
          <w:sz w:val="20"/>
          <w:szCs w:val="20"/>
          <w:lang w:val="es-ES_tradnl" w:eastAsia="es-ES_tradnl"/>
        </w:rPr>
        <w:t xml:space="preserve">TERCERA: </w:t>
      </w:r>
      <w:r w:rsidRPr="003B1CB0">
        <w:rPr>
          <w:rStyle w:val="FontStyle42"/>
          <w:rFonts w:ascii="Arial" w:hAnsi="Arial" w:cs="Arial"/>
          <w:i/>
          <w:sz w:val="20"/>
          <w:szCs w:val="20"/>
          <w:lang w:val="es-ES_tradnl" w:eastAsia="es-ES_tradnl"/>
        </w:rPr>
        <w:t xml:space="preserve">Que </w:t>
      </w:r>
      <w:r w:rsidRPr="003B1CB0">
        <w:rPr>
          <w:rStyle w:val="FontStyle41"/>
          <w:rFonts w:ascii="Arial" w:hAnsi="Arial" w:cs="Arial"/>
          <w:b w:val="0"/>
          <w:i/>
          <w:sz w:val="20"/>
          <w:szCs w:val="20"/>
          <w:lang w:val="es-ES_tradnl" w:eastAsia="es-ES_tradnl"/>
        </w:rPr>
        <w:t xml:space="preserve">LA NACION - MINISTERIO DE DEFENSA - EJERCITO NACIONAL </w:t>
      </w:r>
      <w:r w:rsidRPr="003B1CB0">
        <w:rPr>
          <w:rStyle w:val="FontStyle42"/>
          <w:rFonts w:ascii="Arial" w:hAnsi="Arial" w:cs="Arial"/>
          <w:i/>
          <w:sz w:val="20"/>
          <w:szCs w:val="20"/>
          <w:lang w:val="es-ES_tradnl" w:eastAsia="es-ES_tradnl"/>
        </w:rPr>
        <w:t xml:space="preserve">- reconozca y pague al señor </w:t>
      </w:r>
      <w:r w:rsidRPr="003B1CB0">
        <w:rPr>
          <w:rStyle w:val="FontStyle41"/>
          <w:rFonts w:ascii="Arial" w:hAnsi="Arial" w:cs="Arial"/>
          <w:b w:val="0"/>
          <w:i/>
          <w:sz w:val="20"/>
          <w:szCs w:val="20"/>
          <w:lang w:val="es-ES_tradnl" w:eastAsia="es-ES_tradnl"/>
        </w:rPr>
        <w:t xml:space="preserve">JEAN SEBASTIAN ARICAPA GOMEZ, </w:t>
      </w:r>
      <w:r w:rsidRPr="003B1CB0">
        <w:rPr>
          <w:rStyle w:val="FontStyle42"/>
          <w:rFonts w:ascii="Arial" w:hAnsi="Arial" w:cs="Arial"/>
          <w:i/>
          <w:sz w:val="20"/>
          <w:szCs w:val="20"/>
          <w:lang w:val="es-ES_tradnl" w:eastAsia="es-ES_tradnl"/>
        </w:rPr>
        <w:t xml:space="preserve">por concepto de </w:t>
      </w:r>
      <w:r w:rsidRPr="003B1CB0">
        <w:rPr>
          <w:rStyle w:val="FontStyle41"/>
          <w:rFonts w:ascii="Arial" w:hAnsi="Arial" w:cs="Arial"/>
          <w:b w:val="0"/>
          <w:i/>
          <w:sz w:val="20"/>
          <w:szCs w:val="20"/>
          <w:lang w:val="es-ES_tradnl" w:eastAsia="es-ES_tradnl"/>
        </w:rPr>
        <w:t xml:space="preserve">PERJUICIOS MATERIALES - LUCRO CESANTE </w:t>
      </w:r>
      <w:r w:rsidRPr="003B1CB0">
        <w:rPr>
          <w:rStyle w:val="FontStyle42"/>
          <w:rFonts w:ascii="Arial" w:hAnsi="Arial" w:cs="Arial"/>
          <w:i/>
          <w:sz w:val="20"/>
          <w:szCs w:val="20"/>
          <w:lang w:val="es-ES_tradnl" w:eastAsia="es-ES_tradnl"/>
        </w:rPr>
        <w:t>la suma de SESENTA MILLONES DE PESOS MCTE ($60.000.000</w:t>
      </w:r>
      <w:r w:rsidRPr="003B1CB0">
        <w:rPr>
          <w:rStyle w:val="FontStyle33"/>
          <w:rFonts w:ascii="Arial" w:hAnsi="Arial" w:cs="Arial"/>
          <w:i/>
          <w:lang w:val="es-ES_tradnl" w:eastAsia="es-ES_tradnl"/>
        </w:rPr>
        <w:t xml:space="preserve">.00.), </w:t>
      </w:r>
      <w:r w:rsidRPr="003B1CB0">
        <w:rPr>
          <w:rStyle w:val="FontStyle42"/>
          <w:rFonts w:ascii="Arial" w:hAnsi="Arial" w:cs="Arial"/>
          <w:i/>
          <w:sz w:val="20"/>
          <w:szCs w:val="20"/>
          <w:lang w:val="es-ES_tradnl" w:eastAsia="es-ES_tradnl"/>
        </w:rPr>
        <w:t>más el 25% por concepto de prestaciones sociales, perjuicios que obedecen al desorden físico y biológico que ha sufrido y a la disminución de la capacidad laboral que se calculó en un 10,50%, según Junta Médico Laboral No 94154 del 22 de abril de 2017.</w:t>
      </w:r>
    </w:p>
    <w:p w14:paraId="78A82F0A" w14:textId="77777777" w:rsidR="00F450B0" w:rsidRPr="003B1CB0" w:rsidRDefault="00F450B0" w:rsidP="000D49F4">
      <w:pPr>
        <w:pStyle w:val="Style5"/>
        <w:widowControl/>
        <w:spacing w:line="240" w:lineRule="auto"/>
        <w:rPr>
          <w:rStyle w:val="FontStyle42"/>
          <w:rFonts w:ascii="Arial" w:hAnsi="Arial" w:cs="Arial"/>
          <w:i/>
          <w:sz w:val="20"/>
          <w:szCs w:val="20"/>
          <w:lang w:val="es-ES_tradnl" w:eastAsia="es-ES_tradnl"/>
        </w:rPr>
      </w:pPr>
    </w:p>
    <w:tbl>
      <w:tblPr>
        <w:tblpPr w:leftFromText="141" w:rightFromText="141" w:vertAnchor="text" w:horzAnchor="margin" w:tblpY="1212"/>
        <w:tblW w:w="5000" w:type="pct"/>
        <w:tblCellMar>
          <w:left w:w="40" w:type="dxa"/>
          <w:right w:w="40" w:type="dxa"/>
        </w:tblCellMar>
        <w:tblLook w:val="0000" w:firstRow="0" w:lastRow="0" w:firstColumn="0" w:lastColumn="0" w:noHBand="0" w:noVBand="0"/>
      </w:tblPr>
      <w:tblGrid>
        <w:gridCol w:w="5628"/>
        <w:gridCol w:w="168"/>
        <w:gridCol w:w="3026"/>
      </w:tblGrid>
      <w:tr w:rsidR="00840CE0" w:rsidRPr="003B1CB0" w14:paraId="06D6591A" w14:textId="77777777" w:rsidTr="00840CE0">
        <w:tc>
          <w:tcPr>
            <w:tcW w:w="3190" w:type="pct"/>
            <w:tcBorders>
              <w:top w:val="single" w:sz="6" w:space="0" w:color="auto"/>
              <w:left w:val="single" w:sz="6" w:space="0" w:color="auto"/>
              <w:bottom w:val="single" w:sz="6" w:space="0" w:color="auto"/>
              <w:right w:val="single" w:sz="6" w:space="0" w:color="auto"/>
            </w:tcBorders>
          </w:tcPr>
          <w:p w14:paraId="67217AEE"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Presentación Probable de la Demanda</w:t>
            </w:r>
          </w:p>
        </w:tc>
        <w:tc>
          <w:tcPr>
            <w:tcW w:w="95" w:type="pct"/>
            <w:tcBorders>
              <w:top w:val="single" w:sz="6" w:space="0" w:color="auto"/>
              <w:left w:val="single" w:sz="6" w:space="0" w:color="auto"/>
              <w:bottom w:val="single" w:sz="6" w:space="0" w:color="auto"/>
              <w:right w:val="single" w:sz="6" w:space="0" w:color="auto"/>
            </w:tcBorders>
          </w:tcPr>
          <w:p w14:paraId="0A75F6AC" w14:textId="77777777" w:rsidR="00840CE0" w:rsidRPr="003B1CB0" w:rsidRDefault="00840CE0" w:rsidP="000D49F4">
            <w:pPr>
              <w:pStyle w:val="Style4"/>
              <w:spacing w:line="240" w:lineRule="auto"/>
              <w:rPr>
                <w:rFonts w:ascii="Arial" w:hAnsi="Arial" w:cs="Arial"/>
                <w:bCs/>
                <w:i/>
                <w:iCs/>
                <w:sz w:val="20"/>
                <w:szCs w:val="20"/>
                <w:lang w:val="es-ES_tradnl" w:eastAsia="es-ES_tradnl"/>
              </w:rPr>
            </w:pPr>
            <w:r w:rsidRPr="003B1CB0">
              <w:rPr>
                <w:rFonts w:ascii="Arial" w:hAnsi="Arial" w:cs="Arial"/>
                <w:bCs/>
                <w:i/>
                <w:iCs/>
                <w:sz w:val="20"/>
                <w:szCs w:val="20"/>
                <w:lang w:val="es-ES_tradnl" w:eastAsia="es-ES_tradnl"/>
              </w:rPr>
              <w:t>:</w:t>
            </w:r>
          </w:p>
        </w:tc>
        <w:tc>
          <w:tcPr>
            <w:tcW w:w="1715" w:type="pct"/>
            <w:tcBorders>
              <w:top w:val="single" w:sz="6" w:space="0" w:color="auto"/>
              <w:left w:val="single" w:sz="6" w:space="0" w:color="auto"/>
              <w:bottom w:val="single" w:sz="6" w:space="0" w:color="auto"/>
              <w:right w:val="single" w:sz="6" w:space="0" w:color="auto"/>
            </w:tcBorders>
          </w:tcPr>
          <w:p w14:paraId="6A84E1C6"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30 de mayo de 2018</w:t>
            </w:r>
          </w:p>
        </w:tc>
      </w:tr>
      <w:tr w:rsidR="00840CE0" w:rsidRPr="003B1CB0" w14:paraId="5478C8A4" w14:textId="77777777" w:rsidTr="00840CE0">
        <w:tc>
          <w:tcPr>
            <w:tcW w:w="3190" w:type="pct"/>
            <w:tcBorders>
              <w:top w:val="single" w:sz="6" w:space="0" w:color="auto"/>
              <w:left w:val="single" w:sz="6" w:space="0" w:color="auto"/>
              <w:bottom w:val="single" w:sz="6" w:space="0" w:color="auto"/>
              <w:right w:val="single" w:sz="6" w:space="0" w:color="auto"/>
            </w:tcBorders>
          </w:tcPr>
          <w:p w14:paraId="6824EAB2"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Fecha de los Hechos -Fecha    junta medico laboral</w:t>
            </w:r>
          </w:p>
        </w:tc>
        <w:tc>
          <w:tcPr>
            <w:tcW w:w="95" w:type="pct"/>
            <w:tcBorders>
              <w:top w:val="single" w:sz="6" w:space="0" w:color="auto"/>
              <w:left w:val="single" w:sz="6" w:space="0" w:color="auto"/>
              <w:bottom w:val="single" w:sz="6" w:space="0" w:color="auto"/>
              <w:right w:val="single" w:sz="6" w:space="0" w:color="auto"/>
            </w:tcBorders>
          </w:tcPr>
          <w:p w14:paraId="6B4CADF7" w14:textId="77777777" w:rsidR="00840CE0" w:rsidRPr="003B1CB0" w:rsidRDefault="00840CE0" w:rsidP="000D49F4">
            <w:pPr>
              <w:pStyle w:val="Style4"/>
              <w:spacing w:line="240" w:lineRule="auto"/>
              <w:rPr>
                <w:rFonts w:ascii="Arial" w:hAnsi="Arial" w:cs="Arial"/>
                <w:bCs/>
                <w:i/>
                <w:iCs/>
                <w:sz w:val="20"/>
                <w:szCs w:val="20"/>
                <w:lang w:val="es-ES_tradnl" w:eastAsia="es-ES_tradnl"/>
              </w:rPr>
            </w:pPr>
            <w:r w:rsidRPr="003B1CB0">
              <w:rPr>
                <w:rFonts w:ascii="Arial" w:hAnsi="Arial" w:cs="Arial"/>
                <w:bCs/>
                <w:i/>
                <w:iCs/>
                <w:sz w:val="20"/>
                <w:szCs w:val="20"/>
                <w:lang w:val="es-ES_tradnl" w:eastAsia="es-ES_tradnl"/>
              </w:rPr>
              <w:t>:</w:t>
            </w:r>
          </w:p>
        </w:tc>
        <w:tc>
          <w:tcPr>
            <w:tcW w:w="1715" w:type="pct"/>
            <w:tcBorders>
              <w:top w:val="single" w:sz="6" w:space="0" w:color="auto"/>
              <w:left w:val="single" w:sz="6" w:space="0" w:color="auto"/>
              <w:bottom w:val="single" w:sz="6" w:space="0" w:color="auto"/>
              <w:right w:val="single" w:sz="6" w:space="0" w:color="auto"/>
            </w:tcBorders>
          </w:tcPr>
          <w:p w14:paraId="77BACDDE"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22 de abril de 2017</w:t>
            </w:r>
          </w:p>
        </w:tc>
      </w:tr>
      <w:tr w:rsidR="00840CE0" w:rsidRPr="003B1CB0" w14:paraId="014F7904" w14:textId="77777777" w:rsidTr="00840CE0">
        <w:tc>
          <w:tcPr>
            <w:tcW w:w="3190" w:type="pct"/>
            <w:tcBorders>
              <w:top w:val="single" w:sz="6" w:space="0" w:color="auto"/>
              <w:left w:val="single" w:sz="6" w:space="0" w:color="auto"/>
              <w:bottom w:val="single" w:sz="6" w:space="0" w:color="auto"/>
              <w:right w:val="single" w:sz="6" w:space="0" w:color="auto"/>
            </w:tcBorders>
          </w:tcPr>
          <w:p w14:paraId="38B61352"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Fecha de Nacimiento</w:t>
            </w:r>
          </w:p>
        </w:tc>
        <w:tc>
          <w:tcPr>
            <w:tcW w:w="95" w:type="pct"/>
            <w:tcBorders>
              <w:top w:val="single" w:sz="6" w:space="0" w:color="auto"/>
              <w:left w:val="single" w:sz="6" w:space="0" w:color="auto"/>
              <w:bottom w:val="single" w:sz="6" w:space="0" w:color="auto"/>
              <w:right w:val="single" w:sz="6" w:space="0" w:color="auto"/>
            </w:tcBorders>
          </w:tcPr>
          <w:p w14:paraId="3C0FFF2A" w14:textId="77777777" w:rsidR="00840CE0" w:rsidRPr="003B1CB0" w:rsidRDefault="00840CE0" w:rsidP="000D49F4">
            <w:pPr>
              <w:pStyle w:val="Style4"/>
              <w:spacing w:line="240" w:lineRule="auto"/>
              <w:rPr>
                <w:rFonts w:ascii="Arial" w:hAnsi="Arial" w:cs="Arial"/>
                <w:bCs/>
                <w:i/>
                <w:sz w:val="20"/>
                <w:szCs w:val="20"/>
                <w:lang w:eastAsia="es-ES_tradnl"/>
              </w:rPr>
            </w:pPr>
          </w:p>
        </w:tc>
        <w:tc>
          <w:tcPr>
            <w:tcW w:w="1715" w:type="pct"/>
            <w:tcBorders>
              <w:top w:val="single" w:sz="6" w:space="0" w:color="auto"/>
              <w:left w:val="single" w:sz="6" w:space="0" w:color="auto"/>
              <w:bottom w:val="single" w:sz="6" w:space="0" w:color="auto"/>
              <w:right w:val="single" w:sz="6" w:space="0" w:color="auto"/>
            </w:tcBorders>
          </w:tcPr>
          <w:p w14:paraId="4CBCC7F2"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10 de mayo de 1997</w:t>
            </w:r>
          </w:p>
        </w:tc>
      </w:tr>
      <w:tr w:rsidR="00840CE0" w:rsidRPr="003B1CB0" w14:paraId="55FCD68C" w14:textId="77777777" w:rsidTr="00840CE0">
        <w:tc>
          <w:tcPr>
            <w:tcW w:w="3190" w:type="pct"/>
            <w:tcBorders>
              <w:top w:val="single" w:sz="6" w:space="0" w:color="auto"/>
              <w:left w:val="single" w:sz="6" w:space="0" w:color="auto"/>
              <w:bottom w:val="single" w:sz="6" w:space="0" w:color="auto"/>
              <w:right w:val="single" w:sz="6" w:space="0" w:color="auto"/>
            </w:tcBorders>
            <w:vAlign w:val="center"/>
          </w:tcPr>
          <w:p w14:paraId="60E249B8"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proofErr w:type="gramStart"/>
            <w:r w:rsidRPr="003B1CB0">
              <w:rPr>
                <w:rFonts w:ascii="Arial" w:hAnsi="Arial" w:cs="Arial"/>
                <w:bCs/>
                <w:i/>
                <w:sz w:val="20"/>
                <w:szCs w:val="20"/>
                <w:u w:val="single"/>
                <w:lang w:val="es-ES_tradnl" w:eastAsia="es-ES_tradnl"/>
              </w:rPr>
              <w:t>Edad  al</w:t>
            </w:r>
            <w:proofErr w:type="gramEnd"/>
            <w:r w:rsidRPr="003B1CB0">
              <w:rPr>
                <w:rFonts w:ascii="Arial" w:hAnsi="Arial" w:cs="Arial"/>
                <w:bCs/>
                <w:i/>
                <w:sz w:val="20"/>
                <w:szCs w:val="20"/>
                <w:u w:val="single"/>
                <w:lang w:val="es-ES_tradnl" w:eastAsia="es-ES_tradnl"/>
              </w:rPr>
              <w:t xml:space="preserve">  momento de presentar la demanda</w:t>
            </w:r>
          </w:p>
        </w:tc>
        <w:tc>
          <w:tcPr>
            <w:tcW w:w="95" w:type="pct"/>
            <w:tcBorders>
              <w:top w:val="single" w:sz="6" w:space="0" w:color="auto"/>
              <w:left w:val="single" w:sz="6" w:space="0" w:color="auto"/>
              <w:bottom w:val="single" w:sz="6" w:space="0" w:color="auto"/>
              <w:right w:val="single" w:sz="6" w:space="0" w:color="auto"/>
            </w:tcBorders>
            <w:vAlign w:val="center"/>
          </w:tcPr>
          <w:p w14:paraId="64330BAF" w14:textId="77777777" w:rsidR="00840CE0" w:rsidRPr="003B1CB0" w:rsidRDefault="00840CE0" w:rsidP="000D49F4">
            <w:pPr>
              <w:pStyle w:val="Style4"/>
              <w:spacing w:line="240" w:lineRule="auto"/>
              <w:rPr>
                <w:rFonts w:ascii="Arial" w:hAnsi="Arial" w:cs="Arial"/>
                <w:bCs/>
                <w:i/>
                <w:sz w:val="20"/>
                <w:szCs w:val="20"/>
                <w:lang w:val="es-ES_tradnl" w:eastAsia="es-ES_tradnl"/>
              </w:rPr>
            </w:pPr>
            <w:r w:rsidRPr="003B1CB0">
              <w:rPr>
                <w:rFonts w:ascii="Arial" w:hAnsi="Arial" w:cs="Arial"/>
                <w:bCs/>
                <w:i/>
                <w:sz w:val="20"/>
                <w:szCs w:val="20"/>
                <w:lang w:val="es-ES_tradnl" w:eastAsia="es-ES_tradnl"/>
              </w:rPr>
              <w:t>:</w:t>
            </w:r>
          </w:p>
        </w:tc>
        <w:tc>
          <w:tcPr>
            <w:tcW w:w="1715" w:type="pct"/>
            <w:tcBorders>
              <w:top w:val="single" w:sz="6" w:space="0" w:color="auto"/>
              <w:left w:val="single" w:sz="6" w:space="0" w:color="auto"/>
              <w:bottom w:val="single" w:sz="6" w:space="0" w:color="auto"/>
              <w:right w:val="single" w:sz="6" w:space="0" w:color="auto"/>
            </w:tcBorders>
            <w:vAlign w:val="center"/>
          </w:tcPr>
          <w:p w14:paraId="155416D6"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21 años y 20 días</w:t>
            </w:r>
          </w:p>
        </w:tc>
      </w:tr>
      <w:tr w:rsidR="00840CE0" w:rsidRPr="003B1CB0" w14:paraId="7754449D" w14:textId="77777777" w:rsidTr="00840CE0">
        <w:tc>
          <w:tcPr>
            <w:tcW w:w="3190" w:type="pct"/>
            <w:tcBorders>
              <w:top w:val="single" w:sz="6" w:space="0" w:color="auto"/>
              <w:left w:val="single" w:sz="6" w:space="0" w:color="auto"/>
              <w:bottom w:val="single" w:sz="6" w:space="0" w:color="auto"/>
              <w:right w:val="single" w:sz="6" w:space="0" w:color="auto"/>
            </w:tcBorders>
          </w:tcPr>
          <w:p w14:paraId="5FBFABA6"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Años de Vida Probable</w:t>
            </w:r>
          </w:p>
        </w:tc>
        <w:tc>
          <w:tcPr>
            <w:tcW w:w="95" w:type="pct"/>
            <w:tcBorders>
              <w:top w:val="single" w:sz="6" w:space="0" w:color="auto"/>
              <w:left w:val="single" w:sz="6" w:space="0" w:color="auto"/>
              <w:bottom w:val="single" w:sz="6" w:space="0" w:color="auto"/>
              <w:right w:val="single" w:sz="6" w:space="0" w:color="auto"/>
            </w:tcBorders>
          </w:tcPr>
          <w:p w14:paraId="5728E3A2" w14:textId="77777777" w:rsidR="00840CE0" w:rsidRPr="003B1CB0" w:rsidRDefault="00840CE0" w:rsidP="000D49F4">
            <w:pPr>
              <w:pStyle w:val="Style4"/>
              <w:spacing w:line="240" w:lineRule="auto"/>
              <w:rPr>
                <w:rFonts w:ascii="Arial" w:hAnsi="Arial" w:cs="Arial"/>
                <w:bCs/>
                <w:i/>
                <w:sz w:val="20"/>
                <w:szCs w:val="20"/>
                <w:lang w:eastAsia="es-ES_tradnl"/>
              </w:rPr>
            </w:pPr>
            <w:r w:rsidRPr="003B1CB0">
              <w:rPr>
                <w:rFonts w:ascii="Arial" w:hAnsi="Arial" w:cs="Arial"/>
                <w:bCs/>
                <w:i/>
                <w:sz w:val="20"/>
                <w:szCs w:val="20"/>
                <w:lang w:eastAsia="es-ES_tradnl"/>
              </w:rPr>
              <w:t>:</w:t>
            </w:r>
          </w:p>
        </w:tc>
        <w:tc>
          <w:tcPr>
            <w:tcW w:w="1715" w:type="pct"/>
            <w:tcBorders>
              <w:top w:val="single" w:sz="6" w:space="0" w:color="auto"/>
              <w:left w:val="single" w:sz="6" w:space="0" w:color="auto"/>
              <w:bottom w:val="single" w:sz="6" w:space="0" w:color="auto"/>
              <w:right w:val="single" w:sz="6" w:space="0" w:color="auto"/>
            </w:tcBorders>
          </w:tcPr>
          <w:p w14:paraId="56B1A002"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 xml:space="preserve">59 </w:t>
            </w:r>
            <w:proofErr w:type="gramStart"/>
            <w:r w:rsidRPr="003B1CB0">
              <w:rPr>
                <w:rFonts w:ascii="Arial" w:hAnsi="Arial" w:cs="Arial"/>
                <w:bCs/>
                <w:i/>
                <w:sz w:val="20"/>
                <w:szCs w:val="20"/>
                <w:u w:val="single"/>
                <w:lang w:val="es-ES_tradnl" w:eastAsia="es-ES_tradnl"/>
              </w:rPr>
              <w:t>X</w:t>
            </w:r>
            <w:proofErr w:type="gramEnd"/>
            <w:r w:rsidRPr="003B1CB0">
              <w:rPr>
                <w:rFonts w:ascii="Arial" w:hAnsi="Arial" w:cs="Arial"/>
                <w:bCs/>
                <w:i/>
                <w:sz w:val="20"/>
                <w:szCs w:val="20"/>
                <w:u w:val="single"/>
                <w:lang w:val="es-ES_tradnl" w:eastAsia="es-ES_tradnl"/>
              </w:rPr>
              <w:t xml:space="preserve"> 12 = 708</w:t>
            </w:r>
          </w:p>
        </w:tc>
      </w:tr>
      <w:tr w:rsidR="00840CE0" w:rsidRPr="003B1CB0" w14:paraId="7AD3425A" w14:textId="77777777" w:rsidTr="00840CE0">
        <w:tc>
          <w:tcPr>
            <w:tcW w:w="3190" w:type="pct"/>
            <w:tcBorders>
              <w:top w:val="single" w:sz="6" w:space="0" w:color="auto"/>
              <w:left w:val="single" w:sz="6" w:space="0" w:color="auto"/>
              <w:bottom w:val="single" w:sz="6" w:space="0" w:color="auto"/>
              <w:right w:val="single" w:sz="6" w:space="0" w:color="auto"/>
            </w:tcBorders>
          </w:tcPr>
          <w:p w14:paraId="76D93DB5"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Salario</w:t>
            </w:r>
          </w:p>
        </w:tc>
        <w:tc>
          <w:tcPr>
            <w:tcW w:w="95" w:type="pct"/>
            <w:tcBorders>
              <w:top w:val="single" w:sz="6" w:space="0" w:color="auto"/>
              <w:left w:val="single" w:sz="6" w:space="0" w:color="auto"/>
              <w:bottom w:val="single" w:sz="6" w:space="0" w:color="auto"/>
              <w:right w:val="single" w:sz="6" w:space="0" w:color="auto"/>
            </w:tcBorders>
          </w:tcPr>
          <w:p w14:paraId="07214091" w14:textId="77777777" w:rsidR="00840CE0" w:rsidRPr="003B1CB0" w:rsidRDefault="00840CE0" w:rsidP="000D49F4">
            <w:pPr>
              <w:pStyle w:val="Style4"/>
              <w:spacing w:line="240" w:lineRule="auto"/>
              <w:rPr>
                <w:rFonts w:ascii="Arial" w:hAnsi="Arial" w:cs="Arial"/>
                <w:bCs/>
                <w:i/>
                <w:sz w:val="20"/>
                <w:szCs w:val="20"/>
                <w:lang w:eastAsia="es-ES_tradnl"/>
              </w:rPr>
            </w:pPr>
            <w:r w:rsidRPr="003B1CB0">
              <w:rPr>
                <w:rFonts w:ascii="Arial" w:hAnsi="Arial" w:cs="Arial"/>
                <w:bCs/>
                <w:i/>
                <w:sz w:val="20"/>
                <w:szCs w:val="20"/>
                <w:lang w:eastAsia="es-ES_tradnl"/>
              </w:rPr>
              <w:t>:</w:t>
            </w:r>
          </w:p>
        </w:tc>
        <w:tc>
          <w:tcPr>
            <w:tcW w:w="1715" w:type="pct"/>
            <w:tcBorders>
              <w:top w:val="single" w:sz="6" w:space="0" w:color="auto"/>
              <w:left w:val="single" w:sz="6" w:space="0" w:color="auto"/>
              <w:bottom w:val="single" w:sz="6" w:space="0" w:color="auto"/>
              <w:right w:val="single" w:sz="6" w:space="0" w:color="auto"/>
            </w:tcBorders>
          </w:tcPr>
          <w:p w14:paraId="21B6BF3D"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781.242</w:t>
            </w:r>
          </w:p>
        </w:tc>
      </w:tr>
      <w:tr w:rsidR="00840CE0" w:rsidRPr="003B1CB0" w14:paraId="6A3BD3AB" w14:textId="77777777" w:rsidTr="00840CE0">
        <w:tc>
          <w:tcPr>
            <w:tcW w:w="3190" w:type="pct"/>
            <w:tcBorders>
              <w:top w:val="single" w:sz="6" w:space="0" w:color="auto"/>
              <w:left w:val="single" w:sz="6" w:space="0" w:color="auto"/>
              <w:bottom w:val="single" w:sz="6" w:space="0" w:color="auto"/>
              <w:right w:val="single" w:sz="6" w:space="0" w:color="auto"/>
            </w:tcBorders>
          </w:tcPr>
          <w:p w14:paraId="15A56392"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Incremento 25% prestaciones</w:t>
            </w:r>
          </w:p>
        </w:tc>
        <w:tc>
          <w:tcPr>
            <w:tcW w:w="95" w:type="pct"/>
            <w:tcBorders>
              <w:top w:val="single" w:sz="6" w:space="0" w:color="auto"/>
              <w:left w:val="single" w:sz="6" w:space="0" w:color="auto"/>
              <w:bottom w:val="single" w:sz="6" w:space="0" w:color="auto"/>
              <w:right w:val="single" w:sz="6" w:space="0" w:color="auto"/>
            </w:tcBorders>
          </w:tcPr>
          <w:p w14:paraId="04E988AC" w14:textId="77777777" w:rsidR="00840CE0" w:rsidRPr="003B1CB0" w:rsidRDefault="00840CE0" w:rsidP="000D49F4">
            <w:pPr>
              <w:pStyle w:val="Style4"/>
              <w:spacing w:line="240" w:lineRule="auto"/>
              <w:rPr>
                <w:rFonts w:ascii="Arial" w:hAnsi="Arial" w:cs="Arial"/>
                <w:bCs/>
                <w:i/>
                <w:sz w:val="20"/>
                <w:szCs w:val="20"/>
                <w:lang w:eastAsia="es-ES_tradnl"/>
              </w:rPr>
            </w:pPr>
            <w:r w:rsidRPr="003B1CB0">
              <w:rPr>
                <w:rFonts w:ascii="Arial" w:hAnsi="Arial" w:cs="Arial"/>
                <w:bCs/>
                <w:i/>
                <w:sz w:val="20"/>
                <w:szCs w:val="20"/>
                <w:lang w:eastAsia="es-ES_tradnl"/>
              </w:rPr>
              <w:t>:</w:t>
            </w:r>
          </w:p>
        </w:tc>
        <w:tc>
          <w:tcPr>
            <w:tcW w:w="1715" w:type="pct"/>
            <w:tcBorders>
              <w:top w:val="single" w:sz="6" w:space="0" w:color="auto"/>
              <w:left w:val="single" w:sz="6" w:space="0" w:color="auto"/>
              <w:bottom w:val="single" w:sz="6" w:space="0" w:color="auto"/>
              <w:right w:val="single" w:sz="6" w:space="0" w:color="auto"/>
            </w:tcBorders>
          </w:tcPr>
          <w:p w14:paraId="0E2CDD8B"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195.310</w:t>
            </w:r>
          </w:p>
        </w:tc>
      </w:tr>
      <w:tr w:rsidR="00840CE0" w:rsidRPr="003B1CB0" w14:paraId="4E7C6244" w14:textId="77777777" w:rsidTr="00840CE0">
        <w:tc>
          <w:tcPr>
            <w:tcW w:w="3190" w:type="pct"/>
            <w:tcBorders>
              <w:top w:val="single" w:sz="6" w:space="0" w:color="auto"/>
              <w:left w:val="single" w:sz="6" w:space="0" w:color="auto"/>
              <w:bottom w:val="single" w:sz="6" w:space="0" w:color="auto"/>
              <w:right w:val="single" w:sz="6" w:space="0" w:color="auto"/>
            </w:tcBorders>
          </w:tcPr>
          <w:p w14:paraId="14342D7A"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proofErr w:type="spellStart"/>
            <w:r w:rsidRPr="003B1CB0">
              <w:rPr>
                <w:rFonts w:ascii="Arial" w:hAnsi="Arial" w:cs="Arial"/>
                <w:bCs/>
                <w:i/>
                <w:sz w:val="20"/>
                <w:szCs w:val="20"/>
                <w:u w:val="single"/>
                <w:lang w:val="es-ES_tradnl" w:eastAsia="es-ES_tradnl"/>
              </w:rPr>
              <w:t>Indice</w:t>
            </w:r>
            <w:proofErr w:type="spellEnd"/>
            <w:r w:rsidRPr="003B1CB0">
              <w:rPr>
                <w:rFonts w:ascii="Arial" w:hAnsi="Arial" w:cs="Arial"/>
                <w:bCs/>
                <w:i/>
                <w:sz w:val="20"/>
                <w:szCs w:val="20"/>
                <w:u w:val="single"/>
                <w:lang w:val="es-ES_tradnl" w:eastAsia="es-ES_tradnl"/>
              </w:rPr>
              <w:t xml:space="preserve"> de Incapacidad</w:t>
            </w:r>
          </w:p>
        </w:tc>
        <w:tc>
          <w:tcPr>
            <w:tcW w:w="95" w:type="pct"/>
            <w:tcBorders>
              <w:top w:val="single" w:sz="6" w:space="0" w:color="auto"/>
              <w:left w:val="single" w:sz="6" w:space="0" w:color="auto"/>
              <w:bottom w:val="single" w:sz="6" w:space="0" w:color="auto"/>
              <w:right w:val="single" w:sz="6" w:space="0" w:color="auto"/>
            </w:tcBorders>
          </w:tcPr>
          <w:p w14:paraId="30C15971" w14:textId="77777777" w:rsidR="00840CE0" w:rsidRPr="003B1CB0" w:rsidRDefault="00840CE0" w:rsidP="000D49F4">
            <w:pPr>
              <w:pStyle w:val="Style4"/>
              <w:spacing w:line="240" w:lineRule="auto"/>
              <w:rPr>
                <w:rFonts w:ascii="Arial" w:hAnsi="Arial" w:cs="Arial"/>
                <w:bCs/>
                <w:i/>
                <w:sz w:val="20"/>
                <w:szCs w:val="20"/>
                <w:lang w:eastAsia="es-ES_tradnl"/>
              </w:rPr>
            </w:pPr>
            <w:r w:rsidRPr="003B1CB0">
              <w:rPr>
                <w:rFonts w:ascii="Arial" w:hAnsi="Arial" w:cs="Arial"/>
                <w:bCs/>
                <w:i/>
                <w:sz w:val="20"/>
                <w:szCs w:val="20"/>
                <w:lang w:eastAsia="es-ES_tradnl"/>
              </w:rPr>
              <w:t>:</w:t>
            </w:r>
          </w:p>
        </w:tc>
        <w:tc>
          <w:tcPr>
            <w:tcW w:w="1715" w:type="pct"/>
            <w:tcBorders>
              <w:top w:val="single" w:sz="6" w:space="0" w:color="auto"/>
              <w:left w:val="single" w:sz="6" w:space="0" w:color="auto"/>
              <w:bottom w:val="single" w:sz="6" w:space="0" w:color="auto"/>
              <w:right w:val="single" w:sz="6" w:space="0" w:color="auto"/>
            </w:tcBorders>
          </w:tcPr>
          <w:p w14:paraId="04911FC4"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10,50 %</w:t>
            </w:r>
          </w:p>
        </w:tc>
      </w:tr>
      <w:tr w:rsidR="00840CE0" w:rsidRPr="003B1CB0" w14:paraId="709C99BE" w14:textId="77777777" w:rsidTr="00840CE0">
        <w:tc>
          <w:tcPr>
            <w:tcW w:w="3190" w:type="pct"/>
            <w:tcBorders>
              <w:top w:val="single" w:sz="6" w:space="0" w:color="auto"/>
              <w:left w:val="single" w:sz="6" w:space="0" w:color="auto"/>
              <w:bottom w:val="single" w:sz="6" w:space="0" w:color="auto"/>
              <w:right w:val="single" w:sz="6" w:space="0" w:color="auto"/>
            </w:tcBorders>
          </w:tcPr>
          <w:p w14:paraId="14D2B029"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Salario base para liquidar</w:t>
            </w:r>
          </w:p>
        </w:tc>
        <w:tc>
          <w:tcPr>
            <w:tcW w:w="95" w:type="pct"/>
            <w:tcBorders>
              <w:top w:val="single" w:sz="6" w:space="0" w:color="auto"/>
              <w:left w:val="single" w:sz="6" w:space="0" w:color="auto"/>
              <w:bottom w:val="single" w:sz="6" w:space="0" w:color="auto"/>
              <w:right w:val="single" w:sz="6" w:space="0" w:color="auto"/>
            </w:tcBorders>
          </w:tcPr>
          <w:p w14:paraId="71BCC61F" w14:textId="77777777" w:rsidR="00840CE0" w:rsidRPr="003B1CB0" w:rsidRDefault="00840CE0" w:rsidP="000D49F4">
            <w:pPr>
              <w:pStyle w:val="Style4"/>
              <w:spacing w:line="240" w:lineRule="auto"/>
              <w:rPr>
                <w:rFonts w:ascii="Arial" w:hAnsi="Arial" w:cs="Arial"/>
                <w:bCs/>
                <w:i/>
                <w:sz w:val="20"/>
                <w:szCs w:val="20"/>
                <w:lang w:eastAsia="es-ES_tradnl"/>
              </w:rPr>
            </w:pPr>
            <w:r w:rsidRPr="003B1CB0">
              <w:rPr>
                <w:rFonts w:ascii="Arial" w:hAnsi="Arial" w:cs="Arial"/>
                <w:bCs/>
                <w:i/>
                <w:sz w:val="20"/>
                <w:szCs w:val="20"/>
                <w:lang w:eastAsia="es-ES_tradnl"/>
              </w:rPr>
              <w:t>:</w:t>
            </w:r>
          </w:p>
        </w:tc>
        <w:tc>
          <w:tcPr>
            <w:tcW w:w="1715" w:type="pct"/>
            <w:tcBorders>
              <w:top w:val="single" w:sz="6" w:space="0" w:color="auto"/>
              <w:left w:val="single" w:sz="6" w:space="0" w:color="auto"/>
              <w:bottom w:val="single" w:sz="6" w:space="0" w:color="auto"/>
              <w:right w:val="single" w:sz="6" w:space="0" w:color="auto"/>
            </w:tcBorders>
          </w:tcPr>
          <w:p w14:paraId="72097A10" w14:textId="77777777" w:rsidR="00840CE0" w:rsidRPr="003B1CB0" w:rsidRDefault="00840CE0" w:rsidP="000D49F4">
            <w:pPr>
              <w:pStyle w:val="Style4"/>
              <w:spacing w:line="240" w:lineRule="auto"/>
              <w:rPr>
                <w:rFonts w:ascii="Arial" w:hAnsi="Arial" w:cs="Arial"/>
                <w:bCs/>
                <w:i/>
                <w:sz w:val="20"/>
                <w:szCs w:val="20"/>
                <w:u w:val="single"/>
                <w:lang w:val="es-ES_tradnl" w:eastAsia="es-ES_tradnl"/>
              </w:rPr>
            </w:pPr>
            <w:r w:rsidRPr="003B1CB0">
              <w:rPr>
                <w:rFonts w:ascii="Arial" w:hAnsi="Arial" w:cs="Arial"/>
                <w:bCs/>
                <w:i/>
                <w:sz w:val="20"/>
                <w:szCs w:val="20"/>
                <w:u w:val="single"/>
                <w:lang w:val="es-ES_tradnl" w:eastAsia="es-ES_tradnl"/>
              </w:rPr>
              <w:t>976.552 x 10,50% = 102.538</w:t>
            </w:r>
          </w:p>
        </w:tc>
      </w:tr>
    </w:tbl>
    <w:p w14:paraId="42C2F773" w14:textId="77777777" w:rsidR="00840CE0" w:rsidRPr="003B1CB0" w:rsidRDefault="00840CE0" w:rsidP="000D49F4">
      <w:pPr>
        <w:pStyle w:val="Style4"/>
        <w:widowControl/>
        <w:spacing w:line="240" w:lineRule="auto"/>
        <w:rPr>
          <w:rStyle w:val="FontStyle41"/>
          <w:rFonts w:ascii="Arial" w:hAnsi="Arial" w:cs="Arial"/>
          <w:b w:val="0"/>
          <w:i/>
          <w:sz w:val="20"/>
          <w:szCs w:val="20"/>
          <w:u w:val="single"/>
          <w:lang w:val="es-ES_tradnl" w:eastAsia="es-ES_tradnl"/>
        </w:rPr>
      </w:pPr>
      <w:r w:rsidRPr="003B1CB0">
        <w:rPr>
          <w:rStyle w:val="FontStyle42"/>
          <w:rFonts w:ascii="Arial" w:hAnsi="Arial" w:cs="Arial"/>
          <w:i/>
          <w:sz w:val="20"/>
          <w:szCs w:val="20"/>
          <w:lang w:val="es-ES_tradnl" w:eastAsia="es-ES_tradnl"/>
        </w:rPr>
        <w:t xml:space="preserve">Los perjuicios materiales se determinan a continuación, con los siguientes presupuestos, </w:t>
      </w:r>
      <w:r w:rsidRPr="003B1CB0">
        <w:rPr>
          <w:rStyle w:val="FontStyle41"/>
          <w:rFonts w:ascii="Arial" w:hAnsi="Arial" w:cs="Arial"/>
          <w:b w:val="0"/>
          <w:i/>
          <w:sz w:val="20"/>
          <w:szCs w:val="20"/>
          <w:u w:val="single"/>
          <w:lang w:val="es-ES_tradnl" w:eastAsia="es-ES_tradnl"/>
        </w:rPr>
        <w:t xml:space="preserve">sin perjuicio de lo que se pruebe dentro del proceso </w:t>
      </w:r>
      <w:r w:rsidR="00F450B0" w:rsidRPr="003B1CB0">
        <w:rPr>
          <w:rStyle w:val="FontStyle41"/>
          <w:rFonts w:ascii="Arial" w:hAnsi="Arial" w:cs="Arial"/>
          <w:b w:val="0"/>
          <w:i/>
          <w:sz w:val="20"/>
          <w:szCs w:val="20"/>
          <w:u w:val="single"/>
          <w:lang w:val="es-ES_tradnl" w:eastAsia="es-ES_tradnl"/>
        </w:rPr>
        <w:t>y</w:t>
      </w:r>
      <w:r w:rsidRPr="003B1CB0">
        <w:rPr>
          <w:rStyle w:val="FontStyle41"/>
          <w:rFonts w:ascii="Arial" w:hAnsi="Arial" w:cs="Arial"/>
          <w:b w:val="0"/>
          <w:i/>
          <w:sz w:val="20"/>
          <w:szCs w:val="20"/>
          <w:u w:val="single"/>
          <w:lang w:val="es-ES_tradnl" w:eastAsia="es-ES_tradnl"/>
        </w:rPr>
        <w:t xml:space="preserve"> de lo que </w:t>
      </w:r>
      <w:r w:rsidR="00F450B0" w:rsidRPr="003B1CB0">
        <w:rPr>
          <w:rStyle w:val="FontStyle41"/>
          <w:rFonts w:ascii="Arial" w:hAnsi="Arial" w:cs="Arial"/>
          <w:b w:val="0"/>
          <w:i/>
          <w:sz w:val="20"/>
          <w:szCs w:val="20"/>
          <w:lang w:val="es-ES_tradnl" w:eastAsia="es-ES_tradnl"/>
        </w:rPr>
        <w:t>arroje</w:t>
      </w:r>
      <w:r w:rsidRPr="003B1CB0">
        <w:rPr>
          <w:rStyle w:val="FontStyle41"/>
          <w:rFonts w:ascii="Arial" w:hAnsi="Arial" w:cs="Arial"/>
          <w:b w:val="0"/>
          <w:i/>
          <w:sz w:val="20"/>
          <w:szCs w:val="20"/>
          <w:lang w:val="es-ES_tradnl" w:eastAsia="es-ES_tradnl"/>
        </w:rPr>
        <w:t xml:space="preserve"> la liquidación de los </w:t>
      </w:r>
      <w:r w:rsidRPr="003B1CB0">
        <w:rPr>
          <w:rStyle w:val="FontStyle34"/>
          <w:rFonts w:ascii="Arial" w:hAnsi="Arial" w:cs="Arial"/>
          <w:b w:val="0"/>
          <w:i/>
          <w:sz w:val="20"/>
          <w:szCs w:val="20"/>
          <w:lang w:val="es-ES_tradnl" w:eastAsia="es-ES_tradnl"/>
        </w:rPr>
        <w:t xml:space="preserve">perjurios, </w:t>
      </w:r>
      <w:r w:rsidRPr="003B1CB0">
        <w:rPr>
          <w:rStyle w:val="FontStyle41"/>
          <w:rFonts w:ascii="Arial" w:hAnsi="Arial" w:cs="Arial"/>
          <w:b w:val="0"/>
          <w:i/>
          <w:sz w:val="20"/>
          <w:szCs w:val="20"/>
          <w:lang w:val="es-ES_tradnl" w:eastAsia="es-ES_tradnl"/>
        </w:rPr>
        <w:t xml:space="preserve">en caso de proferirse </w:t>
      </w:r>
      <w:r w:rsidRPr="003B1CB0">
        <w:rPr>
          <w:rStyle w:val="FontStyle34"/>
          <w:rFonts w:ascii="Arial" w:hAnsi="Arial" w:cs="Arial"/>
          <w:b w:val="0"/>
          <w:i/>
          <w:sz w:val="20"/>
          <w:szCs w:val="20"/>
          <w:lang w:val="es-ES_tradnl" w:eastAsia="es-ES_tradnl"/>
        </w:rPr>
        <w:t xml:space="preserve">sentencie </w:t>
      </w:r>
      <w:r w:rsidRPr="003B1CB0">
        <w:rPr>
          <w:rStyle w:val="FontStyle41"/>
          <w:rFonts w:ascii="Arial" w:hAnsi="Arial" w:cs="Arial"/>
          <w:b w:val="0"/>
          <w:i/>
          <w:sz w:val="20"/>
          <w:szCs w:val="20"/>
          <w:u w:val="single"/>
          <w:lang w:val="es-ES_tradnl" w:eastAsia="es-ES_tradnl"/>
        </w:rPr>
        <w:t>condenatoria:</w:t>
      </w:r>
    </w:p>
    <w:p w14:paraId="4C9BC022" w14:textId="77777777" w:rsidR="00840CE0" w:rsidRPr="003B1CB0" w:rsidRDefault="00840CE0" w:rsidP="000D49F4">
      <w:pPr>
        <w:spacing w:after="0" w:line="240" w:lineRule="auto"/>
        <w:rPr>
          <w:rFonts w:ascii="Arial" w:hAnsi="Arial" w:cs="Arial"/>
          <w:sz w:val="20"/>
          <w:szCs w:val="20"/>
          <w:lang w:val="es-ES_tradnl" w:eastAsia="es-ES_tradnl"/>
        </w:rPr>
      </w:pPr>
    </w:p>
    <w:p w14:paraId="0E26AB86"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p>
    <w:p w14:paraId="7C8EFEFB"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p>
    <w:p w14:paraId="14D8D215"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r w:rsidRPr="003B1CB0">
        <w:rPr>
          <w:rFonts w:ascii="Arial" w:eastAsiaTheme="minorEastAsia" w:hAnsi="Arial" w:cs="Arial"/>
          <w:bCs/>
          <w:i/>
          <w:sz w:val="20"/>
          <w:szCs w:val="20"/>
          <w:lang w:val="es-ES_tradnl" w:eastAsia="es-ES_tradnl"/>
        </w:rPr>
        <w:t>INDEMNIZACION VENCIDA O DEBIDA:</w:t>
      </w:r>
    </w:p>
    <w:p w14:paraId="5D001C82"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p>
    <w:p w14:paraId="68529FDC"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r w:rsidRPr="003B1CB0">
        <w:rPr>
          <w:rStyle w:val="FontStyle42"/>
          <w:rFonts w:ascii="Arial" w:hAnsi="Arial" w:cs="Arial"/>
          <w:i/>
          <w:sz w:val="20"/>
          <w:szCs w:val="20"/>
          <w:lang w:val="es-ES_tradnl" w:eastAsia="es-ES_tradnl"/>
        </w:rPr>
        <w:t>De la fecha de los hechos a la demanda, es decir, del 22 de abril de 2017 al 30 de mayo de 2018. Hay 13 meses y 8 días N = 13,08</w:t>
      </w:r>
    </w:p>
    <w:p w14:paraId="44CBA5B2"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p>
    <w:p w14:paraId="53A07148"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Fórmula:</w:t>
      </w:r>
    </w:p>
    <w:p w14:paraId="4D26CC45" w14:textId="77777777" w:rsidR="00840CE0" w:rsidRPr="003B1CB0" w:rsidRDefault="00840CE0" w:rsidP="000D49F4">
      <w:pPr>
        <w:autoSpaceDE w:val="0"/>
        <w:autoSpaceDN w:val="0"/>
        <w:adjustRightInd w:val="0"/>
        <w:spacing w:after="0" w:line="240" w:lineRule="auto"/>
        <w:ind w:left="2174" w:right="4454" w:firstLine="1286"/>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13.08 (1.004867)     - 1</w:t>
      </w:r>
    </w:p>
    <w:p w14:paraId="6477493B" w14:textId="77777777" w:rsidR="00840CE0" w:rsidRPr="003B1CB0" w:rsidRDefault="00840CE0" w:rsidP="000D49F4">
      <w:pPr>
        <w:tabs>
          <w:tab w:val="left" w:leader="hyphen" w:pos="4123"/>
          <w:tab w:val="left" w:pos="4450"/>
        </w:tabs>
        <w:autoSpaceDE w:val="0"/>
        <w:autoSpaceDN w:val="0"/>
        <w:adjustRightInd w:val="0"/>
        <w:spacing w:after="0" w:line="240" w:lineRule="auto"/>
        <w:rPr>
          <w:rFonts w:ascii="Arial" w:eastAsiaTheme="minorEastAsia" w:hAnsi="Arial" w:cs="Arial"/>
          <w:bCs/>
          <w:i/>
          <w:sz w:val="20"/>
          <w:szCs w:val="20"/>
          <w:lang w:val="es-ES_tradnl" w:eastAsia="es-ES_tradnl"/>
        </w:rPr>
      </w:pPr>
      <w:r w:rsidRPr="003B1CB0">
        <w:rPr>
          <w:rFonts w:ascii="Arial" w:eastAsiaTheme="minorEastAsia" w:hAnsi="Arial" w:cs="Arial"/>
          <w:i/>
          <w:sz w:val="20"/>
          <w:szCs w:val="20"/>
          <w:lang w:val="es-ES_tradnl" w:eastAsia="es-ES_tradnl"/>
        </w:rPr>
        <w:t xml:space="preserve">$102.538 X </w:t>
      </w:r>
      <w:r w:rsidRPr="003B1CB0">
        <w:rPr>
          <w:rFonts w:ascii="Arial" w:eastAsiaTheme="minorEastAsia" w:hAnsi="Arial" w:cs="Arial"/>
          <w:i/>
          <w:sz w:val="20"/>
          <w:szCs w:val="20"/>
          <w:lang w:val="es-ES_tradnl" w:eastAsia="es-ES_tradnl"/>
        </w:rPr>
        <w:tab/>
      </w:r>
      <w:r w:rsidRPr="003B1CB0">
        <w:rPr>
          <w:rFonts w:ascii="Arial" w:eastAsiaTheme="minorEastAsia" w:hAnsi="Arial" w:cs="Arial"/>
          <w:i/>
          <w:sz w:val="20"/>
          <w:szCs w:val="20"/>
          <w:lang w:val="es-ES_tradnl" w:eastAsia="es-ES_tradnl"/>
        </w:rPr>
        <w:tab/>
      </w:r>
      <w:r w:rsidRPr="003B1CB0">
        <w:rPr>
          <w:rFonts w:ascii="Arial" w:eastAsiaTheme="minorEastAsia" w:hAnsi="Arial" w:cs="Arial"/>
          <w:bCs/>
          <w:i/>
          <w:sz w:val="20"/>
          <w:szCs w:val="20"/>
          <w:lang w:val="es-ES_tradnl" w:eastAsia="es-ES_tradnl"/>
        </w:rPr>
        <w:t>= $552.536</w:t>
      </w:r>
    </w:p>
    <w:p w14:paraId="4F41584A" w14:textId="77777777" w:rsidR="00840CE0" w:rsidRPr="003B1CB0" w:rsidRDefault="00840CE0" w:rsidP="000D49F4">
      <w:pPr>
        <w:autoSpaceDE w:val="0"/>
        <w:autoSpaceDN w:val="0"/>
        <w:adjustRightInd w:val="0"/>
        <w:spacing w:after="0" w:line="240" w:lineRule="auto"/>
        <w:ind w:left="2242"/>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0.004867</w:t>
      </w:r>
    </w:p>
    <w:p w14:paraId="18E4F264" w14:textId="77777777" w:rsidR="00840CE0" w:rsidRPr="003B1CB0" w:rsidRDefault="00840CE0" w:rsidP="000D49F4">
      <w:pPr>
        <w:pStyle w:val="Style4"/>
        <w:widowControl/>
        <w:spacing w:line="240" w:lineRule="auto"/>
        <w:rPr>
          <w:rStyle w:val="FontStyle41"/>
          <w:rFonts w:ascii="Arial" w:hAnsi="Arial" w:cs="Arial"/>
          <w:b w:val="0"/>
          <w:i/>
          <w:sz w:val="20"/>
          <w:szCs w:val="20"/>
          <w:u w:val="single"/>
          <w:lang w:val="es-ES_tradnl" w:eastAsia="es-ES_tradnl"/>
        </w:rPr>
      </w:pPr>
    </w:p>
    <w:p w14:paraId="2233A233" w14:textId="77777777" w:rsidR="00840CE0" w:rsidRPr="003B1CB0" w:rsidRDefault="00840CE0" w:rsidP="000D49F4">
      <w:pPr>
        <w:autoSpaceDE w:val="0"/>
        <w:autoSpaceDN w:val="0"/>
        <w:adjustRightInd w:val="0"/>
        <w:spacing w:after="0" w:line="240" w:lineRule="auto"/>
        <w:ind w:right="3629"/>
        <w:rPr>
          <w:rFonts w:ascii="Arial" w:eastAsiaTheme="minorEastAsia" w:hAnsi="Arial" w:cs="Arial"/>
          <w:bCs/>
          <w:i/>
          <w:sz w:val="20"/>
          <w:szCs w:val="20"/>
          <w:lang w:val="es-ES_tradnl" w:eastAsia="es-ES_tradnl"/>
        </w:rPr>
      </w:pPr>
      <w:proofErr w:type="gramStart"/>
      <w:r w:rsidRPr="003B1CB0">
        <w:rPr>
          <w:rFonts w:ascii="Arial" w:eastAsiaTheme="minorEastAsia" w:hAnsi="Arial" w:cs="Arial"/>
          <w:bCs/>
          <w:i/>
          <w:sz w:val="20"/>
          <w:szCs w:val="20"/>
          <w:lang w:val="es-ES_tradnl" w:eastAsia="es-ES_tradnl"/>
        </w:rPr>
        <w:t>TOTAL</w:t>
      </w:r>
      <w:proofErr w:type="gramEnd"/>
      <w:r w:rsidRPr="003B1CB0">
        <w:rPr>
          <w:rFonts w:ascii="Arial" w:eastAsiaTheme="minorEastAsia" w:hAnsi="Arial" w:cs="Arial"/>
          <w:bCs/>
          <w:i/>
          <w:sz w:val="20"/>
          <w:szCs w:val="20"/>
          <w:lang w:val="es-ES_tradnl" w:eastAsia="es-ES_tradnl"/>
        </w:rPr>
        <w:t xml:space="preserve"> INDEMNIZACION DEBIDA: $552.536</w:t>
      </w:r>
    </w:p>
    <w:p w14:paraId="31E23706"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eastAsia="es-CO"/>
        </w:rPr>
      </w:pPr>
    </w:p>
    <w:p w14:paraId="4E65B95F" w14:textId="77777777" w:rsidR="00840CE0" w:rsidRPr="003B1CB0" w:rsidRDefault="00840CE0" w:rsidP="000D49F4">
      <w:pPr>
        <w:autoSpaceDE w:val="0"/>
        <w:autoSpaceDN w:val="0"/>
        <w:adjustRightInd w:val="0"/>
        <w:spacing w:after="0" w:line="240" w:lineRule="auto"/>
        <w:rPr>
          <w:rFonts w:ascii="Arial" w:eastAsiaTheme="minorEastAsia" w:hAnsi="Arial" w:cs="Arial"/>
          <w:bCs/>
          <w:i/>
          <w:sz w:val="20"/>
          <w:szCs w:val="20"/>
          <w:lang w:val="es-ES_tradnl" w:eastAsia="es-ES_tradnl"/>
        </w:rPr>
      </w:pPr>
      <w:r w:rsidRPr="003B1CB0">
        <w:rPr>
          <w:rFonts w:ascii="Arial" w:eastAsiaTheme="minorEastAsia" w:hAnsi="Arial" w:cs="Arial"/>
          <w:bCs/>
          <w:i/>
          <w:sz w:val="20"/>
          <w:szCs w:val="20"/>
          <w:lang w:val="es-ES_tradnl" w:eastAsia="es-ES_tradnl"/>
        </w:rPr>
        <w:lastRenderedPageBreak/>
        <w:t>INDEMNIZACION FUTURA:</w:t>
      </w:r>
    </w:p>
    <w:p w14:paraId="2F854356"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eastAsia="es-CO"/>
        </w:rPr>
      </w:pPr>
    </w:p>
    <w:p w14:paraId="2674FB35"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Comprende desde la fecha de la demanda: 30 de mayo de 2018, hasta la vida probable del lesionado: 59. En meses da: 708 (de la indemnización futura), a la fecha de la demanda tiene 21 años y 20 días.</w:t>
      </w:r>
    </w:p>
    <w:p w14:paraId="70D5E63C" w14:textId="77777777" w:rsidR="00840CE0" w:rsidRPr="003B1CB0" w:rsidRDefault="00840CE0" w:rsidP="000D49F4">
      <w:pPr>
        <w:autoSpaceDE w:val="0"/>
        <w:autoSpaceDN w:val="0"/>
        <w:adjustRightInd w:val="0"/>
        <w:spacing w:after="0" w:line="240" w:lineRule="auto"/>
        <w:ind w:left="5573"/>
        <w:rPr>
          <w:rFonts w:ascii="Arial" w:eastAsiaTheme="minorEastAsia" w:hAnsi="Arial" w:cs="Arial"/>
          <w:i/>
          <w:sz w:val="20"/>
          <w:szCs w:val="20"/>
          <w:lang w:eastAsia="es-CO"/>
        </w:rPr>
      </w:pPr>
    </w:p>
    <w:p w14:paraId="58EE7EA9" w14:textId="77777777" w:rsidR="00840CE0" w:rsidRPr="003B1CB0" w:rsidRDefault="00840CE0" w:rsidP="000D49F4">
      <w:pPr>
        <w:autoSpaceDE w:val="0"/>
        <w:autoSpaceDN w:val="0"/>
        <w:adjustRightInd w:val="0"/>
        <w:spacing w:after="0" w:line="240" w:lineRule="auto"/>
        <w:ind w:left="5573"/>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708</w:t>
      </w:r>
    </w:p>
    <w:p w14:paraId="507E04C4" w14:textId="77777777" w:rsidR="00840CE0" w:rsidRPr="003B1CB0" w:rsidRDefault="00840CE0" w:rsidP="000D49F4">
      <w:pPr>
        <w:tabs>
          <w:tab w:val="left" w:leader="hyphen" w:pos="5683"/>
        </w:tabs>
        <w:autoSpaceDE w:val="0"/>
        <w:autoSpaceDN w:val="0"/>
        <w:adjustRightInd w:val="0"/>
        <w:spacing w:after="0" w:line="240" w:lineRule="auto"/>
        <w:ind w:right="1613" w:firstLine="2779"/>
        <w:rPr>
          <w:rFonts w:ascii="Arial" w:eastAsiaTheme="minorEastAsia" w:hAnsi="Arial" w:cs="Arial"/>
          <w:bCs/>
          <w:i/>
          <w:sz w:val="20"/>
          <w:szCs w:val="20"/>
          <w:lang w:val="es-ES_tradnl" w:eastAsia="es-ES_tradnl"/>
        </w:rPr>
      </w:pPr>
      <w:r w:rsidRPr="003B1CB0">
        <w:rPr>
          <w:rFonts w:ascii="Arial" w:eastAsiaTheme="minorEastAsia" w:hAnsi="Arial" w:cs="Arial"/>
          <w:i/>
          <w:sz w:val="20"/>
          <w:szCs w:val="20"/>
          <w:lang w:val="es-ES_tradnl" w:eastAsia="es-ES_tradnl"/>
        </w:rPr>
        <w:t>(1.004867)           - 1</w:t>
      </w:r>
      <w:r w:rsidRPr="003B1CB0">
        <w:rPr>
          <w:rFonts w:ascii="Arial" w:eastAsiaTheme="minorEastAsia" w:hAnsi="Arial" w:cs="Arial"/>
          <w:i/>
          <w:sz w:val="20"/>
          <w:szCs w:val="20"/>
          <w:lang w:val="es-ES_tradnl" w:eastAsia="es-ES_tradnl"/>
        </w:rPr>
        <w:br/>
        <w:t xml:space="preserve">$102.538 X </w:t>
      </w:r>
      <w:r w:rsidRPr="003B1CB0">
        <w:rPr>
          <w:rFonts w:ascii="Arial" w:eastAsiaTheme="minorEastAsia" w:hAnsi="Arial" w:cs="Arial"/>
          <w:i/>
          <w:sz w:val="20"/>
          <w:szCs w:val="20"/>
          <w:lang w:val="es-ES_tradnl" w:eastAsia="es-ES_tradnl"/>
        </w:rPr>
        <w:tab/>
        <w:t xml:space="preserve"> </w:t>
      </w:r>
      <w:r w:rsidRPr="003B1CB0">
        <w:rPr>
          <w:rFonts w:ascii="Arial" w:eastAsiaTheme="minorEastAsia" w:hAnsi="Arial" w:cs="Arial"/>
          <w:bCs/>
          <w:i/>
          <w:sz w:val="20"/>
          <w:szCs w:val="20"/>
          <w:lang w:val="es-ES_tradnl" w:eastAsia="es-ES_tradnl"/>
        </w:rPr>
        <w:t>=$59.447.464</w:t>
      </w:r>
    </w:p>
    <w:p w14:paraId="0D89B836" w14:textId="77777777" w:rsidR="00840CE0" w:rsidRPr="003B1CB0" w:rsidRDefault="00840CE0" w:rsidP="000D49F4">
      <w:pPr>
        <w:autoSpaceDE w:val="0"/>
        <w:autoSpaceDN w:val="0"/>
        <w:adjustRightInd w:val="0"/>
        <w:spacing w:after="0" w:line="240" w:lineRule="auto"/>
        <w:ind w:left="5568"/>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708</w:t>
      </w:r>
    </w:p>
    <w:p w14:paraId="776C9D65" w14:textId="77777777" w:rsidR="00840CE0" w:rsidRPr="003B1CB0" w:rsidRDefault="00840CE0" w:rsidP="000D49F4">
      <w:pPr>
        <w:autoSpaceDE w:val="0"/>
        <w:autoSpaceDN w:val="0"/>
        <w:adjustRightInd w:val="0"/>
        <w:spacing w:after="0" w:line="240" w:lineRule="auto"/>
        <w:ind w:right="3226" w:firstLine="2256"/>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 xml:space="preserve">0.004867 (1.004867) </w:t>
      </w:r>
    </w:p>
    <w:p w14:paraId="1CDF2B39" w14:textId="77777777" w:rsidR="00840CE0" w:rsidRPr="003B1CB0" w:rsidRDefault="00840CE0" w:rsidP="000D49F4">
      <w:pPr>
        <w:autoSpaceDE w:val="0"/>
        <w:autoSpaceDN w:val="0"/>
        <w:adjustRightInd w:val="0"/>
        <w:spacing w:after="0" w:line="240" w:lineRule="auto"/>
        <w:ind w:right="3226"/>
        <w:rPr>
          <w:rFonts w:ascii="Arial" w:eastAsiaTheme="minorEastAsia" w:hAnsi="Arial" w:cs="Arial"/>
          <w:bCs/>
          <w:i/>
          <w:sz w:val="20"/>
          <w:szCs w:val="20"/>
          <w:lang w:val="es-ES_tradnl" w:eastAsia="es-ES_tradnl"/>
        </w:rPr>
      </w:pPr>
      <w:proofErr w:type="gramStart"/>
      <w:r w:rsidRPr="003B1CB0">
        <w:rPr>
          <w:rFonts w:ascii="Arial" w:eastAsiaTheme="minorEastAsia" w:hAnsi="Arial" w:cs="Arial"/>
          <w:bCs/>
          <w:i/>
          <w:sz w:val="20"/>
          <w:szCs w:val="20"/>
          <w:lang w:val="es-ES_tradnl" w:eastAsia="es-ES_tradnl"/>
        </w:rPr>
        <w:t>TOTAL</w:t>
      </w:r>
      <w:proofErr w:type="gramEnd"/>
      <w:r w:rsidRPr="003B1CB0">
        <w:rPr>
          <w:rFonts w:ascii="Arial" w:eastAsiaTheme="minorEastAsia" w:hAnsi="Arial" w:cs="Arial"/>
          <w:bCs/>
          <w:i/>
          <w:sz w:val="20"/>
          <w:szCs w:val="20"/>
          <w:lang w:val="es-ES_tradnl" w:eastAsia="es-ES_tradnl"/>
        </w:rPr>
        <w:t xml:space="preserve"> INDEMNIZACIÓN FUTURA: $59.447.464</w:t>
      </w:r>
    </w:p>
    <w:p w14:paraId="3889E32E"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eastAsia="es-CO"/>
        </w:rPr>
      </w:pPr>
    </w:p>
    <w:p w14:paraId="1CDD1B67" w14:textId="77777777" w:rsidR="00840CE0" w:rsidRPr="003B1CB0" w:rsidRDefault="00840CE0" w:rsidP="000D49F4">
      <w:pPr>
        <w:autoSpaceDE w:val="0"/>
        <w:autoSpaceDN w:val="0"/>
        <w:adjustRightInd w:val="0"/>
        <w:spacing w:after="0" w:line="240" w:lineRule="auto"/>
        <w:rPr>
          <w:rFonts w:ascii="Arial" w:eastAsiaTheme="minorEastAsia" w:hAnsi="Arial" w:cs="Arial"/>
          <w:bCs/>
          <w:i/>
          <w:sz w:val="20"/>
          <w:szCs w:val="20"/>
          <w:lang w:val="es-ES_tradnl" w:eastAsia="es-ES_tradnl"/>
        </w:rPr>
      </w:pPr>
      <w:proofErr w:type="gramStart"/>
      <w:r w:rsidRPr="003B1CB0">
        <w:rPr>
          <w:rFonts w:ascii="Arial" w:eastAsiaTheme="minorEastAsia" w:hAnsi="Arial" w:cs="Arial"/>
          <w:bCs/>
          <w:i/>
          <w:sz w:val="20"/>
          <w:szCs w:val="20"/>
          <w:lang w:val="es-ES_tradnl" w:eastAsia="es-ES_tradnl"/>
        </w:rPr>
        <w:t>TOTAL</w:t>
      </w:r>
      <w:proofErr w:type="gramEnd"/>
      <w:r w:rsidRPr="003B1CB0">
        <w:rPr>
          <w:rFonts w:ascii="Arial" w:eastAsiaTheme="minorEastAsia" w:hAnsi="Arial" w:cs="Arial"/>
          <w:bCs/>
          <w:i/>
          <w:sz w:val="20"/>
          <w:szCs w:val="20"/>
          <w:lang w:val="es-ES_tradnl" w:eastAsia="es-ES_tradnl"/>
        </w:rPr>
        <w:t xml:space="preserve"> PERJUICIOS MATERIALES $60.000.000.00</w:t>
      </w:r>
    </w:p>
    <w:p w14:paraId="69710107"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eastAsia="es-CO"/>
        </w:rPr>
      </w:pPr>
    </w:p>
    <w:p w14:paraId="2F4155BE"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bCs/>
          <w:i/>
          <w:sz w:val="20"/>
          <w:szCs w:val="20"/>
          <w:lang w:val="es-ES_tradnl" w:eastAsia="es-ES_tradnl"/>
        </w:rPr>
      </w:pPr>
      <w:r w:rsidRPr="003B1CB0">
        <w:rPr>
          <w:rFonts w:ascii="Arial" w:eastAsiaTheme="minorEastAsia" w:hAnsi="Arial" w:cs="Arial"/>
          <w:bCs/>
          <w:i/>
          <w:sz w:val="20"/>
          <w:szCs w:val="20"/>
          <w:lang w:val="es-ES_tradnl" w:eastAsia="es-ES_tradnl"/>
        </w:rPr>
        <w:t>CUARTA: LA NACION - MINISTERIO DE DEFENSA - EJERCITO NACIONAL -</w:t>
      </w:r>
      <w:r w:rsidRPr="003B1CB0">
        <w:rPr>
          <w:rFonts w:ascii="Arial" w:eastAsiaTheme="minorEastAsia" w:hAnsi="Arial" w:cs="Arial"/>
          <w:i/>
          <w:sz w:val="20"/>
          <w:szCs w:val="20"/>
          <w:lang w:val="es-ES_tradnl" w:eastAsia="es-ES_tradnl"/>
        </w:rPr>
        <w:t xml:space="preserve">pagará a </w:t>
      </w:r>
      <w:r w:rsidRPr="003B1CB0">
        <w:rPr>
          <w:rFonts w:ascii="Arial" w:eastAsiaTheme="minorEastAsia" w:hAnsi="Arial" w:cs="Arial"/>
          <w:bCs/>
          <w:i/>
          <w:sz w:val="20"/>
          <w:szCs w:val="20"/>
          <w:lang w:val="es-ES_tradnl" w:eastAsia="es-ES_tradnl"/>
        </w:rPr>
        <w:t xml:space="preserve">JEAN SEBASTIAN ARICAPA GOMEZ, </w:t>
      </w:r>
      <w:r w:rsidRPr="003B1CB0">
        <w:rPr>
          <w:rFonts w:ascii="Arial" w:eastAsiaTheme="minorEastAsia" w:hAnsi="Arial" w:cs="Arial"/>
          <w:i/>
          <w:sz w:val="20"/>
          <w:szCs w:val="20"/>
          <w:lang w:val="es-ES_tradnl" w:eastAsia="es-ES_tradnl"/>
        </w:rPr>
        <w:t xml:space="preserve">la suma equivalente a SESENTA SALARIOS MINIMOS MENSUALES LEGALES VIGENTES (60), por concepto de </w:t>
      </w:r>
      <w:r w:rsidRPr="003B1CB0">
        <w:rPr>
          <w:rFonts w:ascii="Arial" w:eastAsiaTheme="minorEastAsia" w:hAnsi="Arial" w:cs="Arial"/>
          <w:bCs/>
          <w:i/>
          <w:sz w:val="20"/>
          <w:szCs w:val="20"/>
          <w:lang w:val="es-ES_tradnl" w:eastAsia="es-ES_tradnl"/>
        </w:rPr>
        <w:t>DAÑO A LA SALUD.</w:t>
      </w:r>
    </w:p>
    <w:p w14:paraId="78831896"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eastAsia="es-CO"/>
        </w:rPr>
      </w:pPr>
    </w:p>
    <w:p w14:paraId="58532608"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3B1CB0">
        <w:rPr>
          <w:rFonts w:ascii="Arial" w:eastAsiaTheme="minorEastAsia" w:hAnsi="Arial" w:cs="Arial"/>
          <w:bCs/>
          <w:i/>
          <w:sz w:val="20"/>
          <w:szCs w:val="20"/>
          <w:lang w:val="es-ES_tradnl" w:eastAsia="es-ES_tradnl"/>
        </w:rPr>
        <w:t xml:space="preserve">QUINTA: LA NACION - MINISTERIO DE DEFENSA NACIONAL - EJERCITO NACIONAL </w:t>
      </w:r>
      <w:r w:rsidRPr="003B1CB0">
        <w:rPr>
          <w:rFonts w:ascii="Arial" w:eastAsiaTheme="minorEastAsia" w:hAnsi="Arial" w:cs="Arial"/>
          <w:i/>
          <w:sz w:val="20"/>
          <w:szCs w:val="20"/>
          <w:lang w:val="es-ES_tradnl" w:eastAsia="es-ES_tradnl"/>
        </w:rPr>
        <w:t>- dará cumplimiento a la sentencia de conformidad con lo señalado en el artículo 192 de la Ley 1437 de 2011.</w:t>
      </w:r>
    </w:p>
    <w:p w14:paraId="08E6DE58"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eastAsia="es-CO"/>
        </w:rPr>
      </w:pPr>
    </w:p>
    <w:p w14:paraId="1BEC9CDA" w14:textId="77777777" w:rsidR="00840CE0" w:rsidRPr="003B1CB0" w:rsidRDefault="00840CE0" w:rsidP="000D49F4">
      <w:pPr>
        <w:autoSpaceDE w:val="0"/>
        <w:autoSpaceDN w:val="0"/>
        <w:adjustRightInd w:val="0"/>
        <w:spacing w:after="0" w:line="240" w:lineRule="auto"/>
        <w:rPr>
          <w:rFonts w:ascii="Arial" w:eastAsiaTheme="minorEastAsia" w:hAnsi="Arial" w:cs="Arial"/>
          <w:bCs/>
          <w:i/>
          <w:sz w:val="20"/>
          <w:szCs w:val="20"/>
          <w:lang w:val="es-ES_tradnl" w:eastAsia="es-ES_tradnl"/>
        </w:rPr>
      </w:pPr>
      <w:r w:rsidRPr="003B1CB0">
        <w:rPr>
          <w:rFonts w:ascii="Arial" w:eastAsiaTheme="minorEastAsia" w:hAnsi="Arial" w:cs="Arial"/>
          <w:bCs/>
          <w:i/>
          <w:sz w:val="20"/>
          <w:szCs w:val="20"/>
          <w:lang w:val="es-ES_tradnl" w:eastAsia="es-ES_tradnl"/>
        </w:rPr>
        <w:t>SEXTA: INTERESES</w:t>
      </w:r>
    </w:p>
    <w:p w14:paraId="5F4A2A97" w14:textId="77777777" w:rsidR="00840CE0" w:rsidRPr="003B1CB0" w:rsidRDefault="00840CE0" w:rsidP="000D49F4">
      <w:pPr>
        <w:autoSpaceDE w:val="0"/>
        <w:autoSpaceDN w:val="0"/>
        <w:adjustRightInd w:val="0"/>
        <w:spacing w:after="0" w:line="240" w:lineRule="auto"/>
        <w:ind w:firstLine="1238"/>
        <w:jc w:val="both"/>
        <w:rPr>
          <w:rFonts w:ascii="Arial" w:eastAsiaTheme="minorEastAsia" w:hAnsi="Arial" w:cs="Arial"/>
          <w:i/>
          <w:sz w:val="20"/>
          <w:szCs w:val="20"/>
          <w:lang w:eastAsia="es-CO"/>
        </w:rPr>
      </w:pPr>
    </w:p>
    <w:p w14:paraId="3B50C310"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Se pagará a la totalidad de los demandantes los intereses que genere la sentencia desde la fecha de su ejecutoria hasta cuando se produzca su efectivo cumplimiento.</w:t>
      </w:r>
    </w:p>
    <w:p w14:paraId="24581F58" w14:textId="77777777" w:rsidR="00840CE0" w:rsidRPr="003B1CB0" w:rsidRDefault="00840CE0" w:rsidP="000D49F4">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Con fundamento en lo dispuesto en el art. 1653 del C.C., todo pago se imputará primero a intereses.</w:t>
      </w:r>
    </w:p>
    <w:p w14:paraId="63B74756" w14:textId="77777777" w:rsidR="00840CE0" w:rsidRPr="003B1CB0" w:rsidRDefault="00840CE0" w:rsidP="000D49F4">
      <w:pPr>
        <w:autoSpaceDE w:val="0"/>
        <w:autoSpaceDN w:val="0"/>
        <w:adjustRightInd w:val="0"/>
        <w:spacing w:after="0" w:line="240" w:lineRule="auto"/>
        <w:ind w:firstLine="1205"/>
        <w:rPr>
          <w:rFonts w:ascii="Arial" w:eastAsiaTheme="minorEastAsia" w:hAnsi="Arial" w:cs="Arial"/>
          <w:i/>
          <w:sz w:val="20"/>
          <w:szCs w:val="20"/>
          <w:lang w:eastAsia="es-CO"/>
        </w:rPr>
      </w:pPr>
    </w:p>
    <w:p w14:paraId="09389C51"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val="es-ES_tradnl" w:eastAsia="es-ES_tradnl"/>
        </w:rPr>
      </w:pPr>
      <w:r w:rsidRPr="003B1CB0">
        <w:rPr>
          <w:rFonts w:ascii="Arial" w:eastAsiaTheme="minorEastAsia" w:hAnsi="Arial" w:cs="Arial"/>
          <w:i/>
          <w:sz w:val="20"/>
          <w:szCs w:val="20"/>
          <w:lang w:val="es-ES_tradnl" w:eastAsia="es-ES_tradnl"/>
        </w:rPr>
        <w:t xml:space="preserve">Se </w:t>
      </w:r>
      <w:proofErr w:type="gramStart"/>
      <w:r w:rsidRPr="003B1CB0">
        <w:rPr>
          <w:rFonts w:ascii="Arial" w:eastAsiaTheme="minorEastAsia" w:hAnsi="Arial" w:cs="Arial"/>
          <w:i/>
          <w:sz w:val="20"/>
          <w:szCs w:val="20"/>
          <w:lang w:val="es-ES_tradnl" w:eastAsia="es-ES_tradnl"/>
        </w:rPr>
        <w:t>pagaran</w:t>
      </w:r>
      <w:proofErr w:type="gramEnd"/>
      <w:r w:rsidRPr="003B1CB0">
        <w:rPr>
          <w:rFonts w:ascii="Arial" w:eastAsiaTheme="minorEastAsia" w:hAnsi="Arial" w:cs="Arial"/>
          <w:i/>
          <w:sz w:val="20"/>
          <w:szCs w:val="20"/>
          <w:lang w:val="es-ES_tradnl" w:eastAsia="es-ES_tradnl"/>
        </w:rPr>
        <w:t xml:space="preserve"> intereses moratorios desde el momento de la ejecutoria y hasta el pago total de la indemnización.</w:t>
      </w:r>
    </w:p>
    <w:p w14:paraId="5BD17C62"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eastAsia="es-CO"/>
        </w:rPr>
      </w:pPr>
    </w:p>
    <w:p w14:paraId="0E9D94D8" w14:textId="77777777" w:rsidR="00840CE0" w:rsidRPr="003B1CB0" w:rsidRDefault="00840CE0" w:rsidP="000D49F4">
      <w:pPr>
        <w:autoSpaceDE w:val="0"/>
        <w:autoSpaceDN w:val="0"/>
        <w:adjustRightInd w:val="0"/>
        <w:spacing w:after="0" w:line="240" w:lineRule="auto"/>
        <w:rPr>
          <w:rFonts w:ascii="Arial" w:eastAsiaTheme="minorEastAsia" w:hAnsi="Arial" w:cs="Arial"/>
          <w:i/>
          <w:sz w:val="20"/>
          <w:szCs w:val="20"/>
          <w:lang w:val="es-ES_tradnl" w:eastAsia="es-ES_tradnl"/>
        </w:rPr>
      </w:pPr>
      <w:r w:rsidRPr="003B1CB0">
        <w:rPr>
          <w:rFonts w:ascii="Arial" w:eastAsiaTheme="minorEastAsia" w:hAnsi="Arial" w:cs="Arial"/>
          <w:bCs/>
          <w:i/>
          <w:sz w:val="20"/>
          <w:szCs w:val="20"/>
          <w:lang w:val="es-ES_tradnl" w:eastAsia="es-ES_tradnl"/>
        </w:rPr>
        <w:t xml:space="preserve">NOVENA: </w:t>
      </w:r>
      <w:r w:rsidRPr="003B1CB0">
        <w:rPr>
          <w:rFonts w:ascii="Arial" w:eastAsiaTheme="minorEastAsia" w:hAnsi="Arial" w:cs="Arial"/>
          <w:i/>
          <w:sz w:val="20"/>
          <w:szCs w:val="20"/>
          <w:lang w:val="es-ES_tradnl" w:eastAsia="es-ES_tradnl"/>
        </w:rPr>
        <w:t>Condenar en costas y agencias en derecho al demandado.”</w:t>
      </w:r>
    </w:p>
    <w:p w14:paraId="4E63E2C2" w14:textId="77777777" w:rsidR="00840CE0" w:rsidRPr="00BE3AED" w:rsidRDefault="00840CE0" w:rsidP="000D49F4">
      <w:pPr>
        <w:pStyle w:val="Style4"/>
        <w:widowControl/>
        <w:spacing w:line="240" w:lineRule="auto"/>
        <w:rPr>
          <w:rStyle w:val="FontStyle41"/>
          <w:rFonts w:ascii="Arial" w:hAnsi="Arial" w:cs="Arial"/>
          <w:u w:val="single"/>
          <w:lang w:val="es-ES_tradnl" w:eastAsia="es-ES_tradnl"/>
        </w:rPr>
      </w:pPr>
    </w:p>
    <w:p w14:paraId="68FF0078" w14:textId="77777777" w:rsidR="00855FB2" w:rsidRPr="00BE3AED" w:rsidRDefault="00855FB2" w:rsidP="000D49F4">
      <w:pPr>
        <w:pStyle w:val="Prrafodelista"/>
        <w:numPr>
          <w:ilvl w:val="2"/>
          <w:numId w:val="2"/>
        </w:numPr>
        <w:tabs>
          <w:tab w:val="left" w:pos="709"/>
        </w:tabs>
        <w:ind w:left="0" w:firstLine="0"/>
        <w:jc w:val="both"/>
        <w:rPr>
          <w:bCs/>
          <w:sz w:val="22"/>
          <w:szCs w:val="22"/>
        </w:rPr>
      </w:pPr>
      <w:r w:rsidRPr="00BE3AED">
        <w:rPr>
          <w:bCs/>
          <w:sz w:val="22"/>
          <w:szCs w:val="22"/>
        </w:rPr>
        <w:t>Los</w:t>
      </w:r>
      <w:r w:rsidRPr="00BE3AED">
        <w:rPr>
          <w:b/>
          <w:bCs/>
          <w:sz w:val="22"/>
          <w:szCs w:val="22"/>
        </w:rPr>
        <w:t xml:space="preserve"> HECHOS </w:t>
      </w:r>
      <w:r w:rsidRPr="00BE3AED">
        <w:rPr>
          <w:bCs/>
          <w:sz w:val="22"/>
          <w:szCs w:val="22"/>
        </w:rPr>
        <w:t>sobre los cuales basa su petición son en síntesis los siguientes:</w:t>
      </w:r>
    </w:p>
    <w:p w14:paraId="19C1ED30" w14:textId="77777777" w:rsidR="00840CE0" w:rsidRPr="00BE3AED" w:rsidRDefault="00840CE0" w:rsidP="000D49F4">
      <w:pPr>
        <w:pStyle w:val="Prrafodelista"/>
        <w:tabs>
          <w:tab w:val="left" w:pos="709"/>
        </w:tabs>
        <w:ind w:left="0"/>
        <w:jc w:val="both"/>
        <w:rPr>
          <w:bCs/>
          <w:sz w:val="22"/>
          <w:szCs w:val="22"/>
        </w:rPr>
      </w:pPr>
    </w:p>
    <w:p w14:paraId="3FB50C00" w14:textId="77777777" w:rsidR="00F450B0" w:rsidRPr="00BE3AED" w:rsidRDefault="00840CE0" w:rsidP="000D49F4">
      <w:pPr>
        <w:pStyle w:val="Prrafodelista"/>
        <w:numPr>
          <w:ilvl w:val="3"/>
          <w:numId w:val="2"/>
        </w:numPr>
        <w:tabs>
          <w:tab w:val="left" w:pos="709"/>
        </w:tabs>
        <w:ind w:left="0" w:firstLine="0"/>
        <w:jc w:val="both"/>
        <w:rPr>
          <w:bCs/>
          <w:sz w:val="22"/>
          <w:szCs w:val="22"/>
        </w:rPr>
      </w:pPr>
      <w:r w:rsidRPr="00BE3AED">
        <w:rPr>
          <w:bCs/>
          <w:sz w:val="22"/>
          <w:szCs w:val="22"/>
        </w:rPr>
        <w:t>El señor JEAN SEBASTIAN ARICAPA GOMEZ para la época de los hechos prestaba su servicio militar obligatorio en condición de Infante de marina regular, adscrito al Batallón San Mateo ubicado en Pereira.</w:t>
      </w:r>
    </w:p>
    <w:p w14:paraId="1F9A335E" w14:textId="77777777" w:rsidR="00F450B0" w:rsidRPr="00BE3AED" w:rsidRDefault="00F450B0" w:rsidP="000D49F4">
      <w:pPr>
        <w:pStyle w:val="Prrafodelista"/>
        <w:tabs>
          <w:tab w:val="left" w:pos="709"/>
        </w:tabs>
        <w:ind w:left="0"/>
        <w:jc w:val="both"/>
        <w:rPr>
          <w:bCs/>
          <w:sz w:val="22"/>
          <w:szCs w:val="22"/>
        </w:rPr>
      </w:pPr>
    </w:p>
    <w:p w14:paraId="79B16F0B" w14:textId="77777777" w:rsidR="00F450B0" w:rsidRPr="00BE3AED" w:rsidRDefault="00840CE0" w:rsidP="000D49F4">
      <w:pPr>
        <w:pStyle w:val="Prrafodelista"/>
        <w:numPr>
          <w:ilvl w:val="3"/>
          <w:numId w:val="2"/>
        </w:numPr>
        <w:tabs>
          <w:tab w:val="left" w:pos="709"/>
        </w:tabs>
        <w:ind w:left="0" w:firstLine="0"/>
        <w:jc w:val="both"/>
        <w:rPr>
          <w:bCs/>
          <w:sz w:val="22"/>
          <w:szCs w:val="22"/>
        </w:rPr>
      </w:pPr>
      <w:r w:rsidRPr="00BE3AED">
        <w:rPr>
          <w:rFonts w:eastAsiaTheme="minorEastAsia"/>
          <w:sz w:val="22"/>
          <w:szCs w:val="22"/>
          <w:lang w:val="es-ES_tradnl" w:eastAsia="es-ES_tradnl"/>
        </w:rPr>
        <w:t xml:space="preserve">El señor </w:t>
      </w:r>
      <w:r w:rsidRPr="00BE3AED">
        <w:rPr>
          <w:rFonts w:eastAsiaTheme="minorEastAsia"/>
          <w:bCs/>
          <w:sz w:val="22"/>
          <w:szCs w:val="22"/>
          <w:lang w:val="es-ES_tradnl" w:eastAsia="es-ES_tradnl"/>
        </w:rPr>
        <w:t>JEAN SEBASTIAN ARICAPA GOMEZ</w:t>
      </w:r>
      <w:r w:rsidRPr="00BE3AED">
        <w:rPr>
          <w:rFonts w:eastAsiaTheme="minorEastAsia"/>
          <w:b/>
          <w:bCs/>
          <w:sz w:val="22"/>
          <w:szCs w:val="22"/>
          <w:lang w:val="es-ES_tradnl" w:eastAsia="es-ES_tradnl"/>
        </w:rPr>
        <w:t xml:space="preserve"> </w:t>
      </w:r>
      <w:r w:rsidRPr="00BE3AED">
        <w:rPr>
          <w:rFonts w:eastAsiaTheme="minorEastAsia"/>
          <w:sz w:val="22"/>
          <w:szCs w:val="22"/>
          <w:lang w:val="es-ES_tradnl" w:eastAsia="es-ES_tradnl"/>
        </w:rPr>
        <w:t>a principios del mes de enero de 2016, se encontraba desarrollando actividades propias del servicio en Mitú -Vaupés, cuando de repente sintió una picadura en el dedo meñique de la mano derecha, razón por la cual fue remitido al Dispensario del Batallón, donde le tomaron exámenes de laboratorio.</w:t>
      </w:r>
    </w:p>
    <w:p w14:paraId="26FDE74B" w14:textId="77777777" w:rsidR="00F450B0" w:rsidRPr="00BE3AED" w:rsidRDefault="00F450B0" w:rsidP="000D49F4">
      <w:pPr>
        <w:pStyle w:val="Prrafodelista"/>
        <w:rPr>
          <w:rFonts w:eastAsiaTheme="minorEastAsia"/>
          <w:sz w:val="22"/>
          <w:szCs w:val="22"/>
          <w:lang w:val="es-ES_tradnl" w:eastAsia="es-ES_tradnl"/>
        </w:rPr>
      </w:pPr>
    </w:p>
    <w:p w14:paraId="759EEA1B" w14:textId="77777777" w:rsidR="00840CE0" w:rsidRPr="00BE3AED" w:rsidRDefault="00840CE0" w:rsidP="000D49F4">
      <w:pPr>
        <w:pStyle w:val="Prrafodelista"/>
        <w:numPr>
          <w:ilvl w:val="3"/>
          <w:numId w:val="2"/>
        </w:numPr>
        <w:tabs>
          <w:tab w:val="left" w:pos="709"/>
        </w:tabs>
        <w:ind w:left="0" w:firstLine="0"/>
        <w:jc w:val="both"/>
        <w:rPr>
          <w:bCs/>
          <w:sz w:val="22"/>
          <w:szCs w:val="22"/>
        </w:rPr>
      </w:pPr>
      <w:r w:rsidRPr="00BE3AED">
        <w:rPr>
          <w:rFonts w:eastAsiaTheme="minorEastAsia"/>
          <w:sz w:val="22"/>
          <w:szCs w:val="22"/>
          <w:lang w:val="es-ES_tradnl" w:eastAsia="es-ES_tradnl"/>
        </w:rPr>
        <w:t xml:space="preserve">Las graves lesiones y afecciones causadas al señor </w:t>
      </w:r>
      <w:r w:rsidRPr="00BE3AED">
        <w:rPr>
          <w:rFonts w:eastAsiaTheme="minorEastAsia"/>
          <w:bCs/>
          <w:sz w:val="22"/>
          <w:szCs w:val="22"/>
          <w:lang w:val="es-ES_tradnl" w:eastAsia="es-ES_tradnl"/>
        </w:rPr>
        <w:t>JEAN SEBASTIAN ARICAPA</w:t>
      </w:r>
      <w:r w:rsidR="00F450B0" w:rsidRPr="00BE3AED">
        <w:rPr>
          <w:rFonts w:eastAsiaTheme="minorEastAsia"/>
          <w:bCs/>
          <w:sz w:val="22"/>
          <w:szCs w:val="22"/>
          <w:lang w:val="es-ES_tradnl" w:eastAsia="es-ES_tradnl"/>
        </w:rPr>
        <w:t xml:space="preserve"> </w:t>
      </w:r>
      <w:r w:rsidRPr="00BE3AED">
        <w:rPr>
          <w:rFonts w:eastAsiaTheme="minorEastAsia"/>
          <w:bCs/>
          <w:sz w:val="22"/>
          <w:szCs w:val="22"/>
          <w:lang w:val="es-ES_tradnl" w:eastAsia="es-ES_tradnl"/>
        </w:rPr>
        <w:t xml:space="preserve">GOMEZ, </w:t>
      </w:r>
      <w:r w:rsidRPr="00BE3AED">
        <w:rPr>
          <w:rFonts w:eastAsiaTheme="minorEastAsia"/>
          <w:sz w:val="22"/>
          <w:szCs w:val="22"/>
          <w:lang w:val="es-ES_tradnl" w:eastAsia="es-ES_tradnl"/>
        </w:rPr>
        <w:t xml:space="preserve">le producen una disminución de la Capacidad Laboral del 10.50%, de acuerdo con lo señalado en el Acta de Junta Medica Laboral </w:t>
      </w:r>
      <w:r w:rsidRPr="00BE3AED">
        <w:rPr>
          <w:rFonts w:eastAsiaTheme="minorEastAsia"/>
          <w:bCs/>
          <w:sz w:val="22"/>
          <w:szCs w:val="22"/>
          <w:lang w:val="es-ES_tradnl" w:eastAsia="es-ES_tradnl"/>
        </w:rPr>
        <w:t xml:space="preserve">No. </w:t>
      </w:r>
      <w:r w:rsidRPr="00BE3AED">
        <w:rPr>
          <w:rFonts w:eastAsiaTheme="minorEastAsia"/>
          <w:bCs/>
          <w:sz w:val="22"/>
          <w:szCs w:val="22"/>
          <w:u w:val="single"/>
          <w:lang w:val="es-ES_tradnl" w:eastAsia="es-ES_tradnl"/>
        </w:rPr>
        <w:t>94154</w:t>
      </w:r>
      <w:r w:rsidRPr="00BE3AED">
        <w:rPr>
          <w:rFonts w:eastAsiaTheme="minorEastAsia"/>
          <w:bCs/>
          <w:sz w:val="22"/>
          <w:szCs w:val="22"/>
          <w:lang w:val="es-ES_tradnl" w:eastAsia="es-ES_tradnl"/>
        </w:rPr>
        <w:t xml:space="preserve"> </w:t>
      </w:r>
      <w:r w:rsidRPr="00BE3AED">
        <w:rPr>
          <w:rFonts w:eastAsiaTheme="minorEastAsia"/>
          <w:sz w:val="22"/>
          <w:szCs w:val="22"/>
          <w:lang w:val="es-ES_tradnl" w:eastAsia="es-ES_tradnl"/>
        </w:rPr>
        <w:t>del 22 de abril de 2017 realizada por la Dirección de Sanidad Militar, la cual dice:</w:t>
      </w:r>
    </w:p>
    <w:p w14:paraId="6C88010C" w14:textId="77777777" w:rsidR="00840CE0" w:rsidRPr="00BE3AED" w:rsidRDefault="00840CE0" w:rsidP="000D49F4">
      <w:pPr>
        <w:autoSpaceDE w:val="0"/>
        <w:autoSpaceDN w:val="0"/>
        <w:adjustRightInd w:val="0"/>
        <w:spacing w:after="0" w:line="240" w:lineRule="auto"/>
        <w:rPr>
          <w:rFonts w:ascii="Arial" w:eastAsiaTheme="minorEastAsia" w:hAnsi="Arial" w:cs="Arial"/>
          <w:lang w:eastAsia="es-CO"/>
        </w:rPr>
      </w:pPr>
    </w:p>
    <w:p w14:paraId="389D1149" w14:textId="77777777" w:rsidR="00840CE0" w:rsidRPr="00BE3AED" w:rsidRDefault="00840CE0" w:rsidP="000D49F4">
      <w:pPr>
        <w:autoSpaceDE w:val="0"/>
        <w:autoSpaceDN w:val="0"/>
        <w:adjustRightInd w:val="0"/>
        <w:spacing w:after="0" w:line="240" w:lineRule="auto"/>
        <w:rPr>
          <w:rFonts w:ascii="Arial" w:eastAsiaTheme="minorEastAsia" w:hAnsi="Arial" w:cs="Arial"/>
          <w:bCs/>
          <w:lang w:val="es-ES_tradnl" w:eastAsia="es-ES_tradnl"/>
        </w:rPr>
      </w:pPr>
      <w:r w:rsidRPr="00BE3AED">
        <w:rPr>
          <w:rFonts w:ascii="Arial" w:eastAsiaTheme="minorEastAsia" w:hAnsi="Arial" w:cs="Arial"/>
          <w:lang w:val="es-ES_tradnl" w:eastAsia="es-ES_tradnl"/>
        </w:rPr>
        <w:t xml:space="preserve">A- </w:t>
      </w:r>
      <w:r w:rsidRPr="00BE3AED">
        <w:rPr>
          <w:rFonts w:ascii="Arial" w:eastAsiaTheme="minorEastAsia" w:hAnsi="Arial" w:cs="Arial"/>
          <w:bCs/>
          <w:lang w:val="es-ES_tradnl" w:eastAsia="es-ES_tradnl"/>
        </w:rPr>
        <w:t>DIAGNOSTICO POSITIVO DE LAS LESIONES O AFECCIONES:</w:t>
      </w:r>
    </w:p>
    <w:p w14:paraId="7CACF4F5" w14:textId="77777777" w:rsidR="00840CE0" w:rsidRPr="00BE3AED" w:rsidRDefault="00840CE0" w:rsidP="000D49F4">
      <w:pPr>
        <w:autoSpaceDE w:val="0"/>
        <w:autoSpaceDN w:val="0"/>
        <w:adjustRightInd w:val="0"/>
        <w:spacing w:after="0" w:line="240" w:lineRule="auto"/>
        <w:ind w:left="403" w:hanging="403"/>
        <w:jc w:val="both"/>
        <w:rPr>
          <w:rFonts w:ascii="Arial" w:eastAsiaTheme="minorEastAsia" w:hAnsi="Arial" w:cs="Arial"/>
          <w:u w:val="single"/>
          <w:lang w:val="es-ES_tradnl" w:eastAsia="es-ES_tradnl"/>
        </w:rPr>
      </w:pPr>
      <w:r w:rsidRPr="00BE3AED">
        <w:rPr>
          <w:rFonts w:ascii="Arial" w:eastAsiaTheme="minorEastAsia" w:hAnsi="Arial" w:cs="Arial"/>
          <w:lang w:val="es-ES_tradnl" w:eastAsia="es-ES_tradnl"/>
        </w:rPr>
        <w:t xml:space="preserve">1) </w:t>
      </w:r>
      <w:r w:rsidRPr="00BE3AED">
        <w:rPr>
          <w:rFonts w:ascii="Arial" w:eastAsiaTheme="minorEastAsia" w:hAnsi="Arial" w:cs="Arial"/>
          <w:u w:val="single"/>
          <w:lang w:val="es-ES_tradnl" w:eastAsia="es-ES_tradnl"/>
        </w:rPr>
        <w:t>LEISHMANIASIS CUTANEA EL 10 DE MAYO DE 2016 TRATADO CON GLUCANTIME QUE DEJO COMO SECUELA AJ. CICATRIZ</w:t>
      </w:r>
      <w:r w:rsidRPr="00BE3AED">
        <w:rPr>
          <w:rFonts w:ascii="Arial" w:eastAsiaTheme="minorEastAsia" w:hAnsi="Arial" w:cs="Arial"/>
          <w:lang w:val="es-ES_tradnl" w:eastAsia="es-ES_tradnl"/>
        </w:rPr>
        <w:t xml:space="preserve"> ATROFICA </w:t>
      </w:r>
      <w:r w:rsidRPr="00BE3AED">
        <w:rPr>
          <w:rFonts w:ascii="Arial" w:eastAsiaTheme="minorEastAsia" w:hAnsi="Arial" w:cs="Arial"/>
          <w:u w:val="single"/>
          <w:lang w:val="es-ES_tradnl" w:eastAsia="es-ES_tradnl"/>
        </w:rPr>
        <w:t xml:space="preserve">EN CARA CON LEVE DEFECTO ESTETICO </w:t>
      </w:r>
      <w:r w:rsidRPr="00BE3AED">
        <w:rPr>
          <w:rFonts w:ascii="Arial" w:eastAsiaTheme="minorEastAsia" w:hAnsi="Arial" w:cs="Arial"/>
          <w:i/>
          <w:iCs/>
          <w:u w:val="single"/>
          <w:lang w:val="es-ES_tradnl" w:eastAsia="es-ES_tradnl"/>
        </w:rPr>
        <w:t xml:space="preserve">B). </w:t>
      </w:r>
      <w:r w:rsidRPr="00BE3AED">
        <w:rPr>
          <w:rFonts w:ascii="Arial" w:eastAsiaTheme="minorEastAsia" w:hAnsi="Arial" w:cs="Arial"/>
          <w:u w:val="single"/>
          <w:lang w:val="es-ES_tradnl" w:eastAsia="es-ES_tradnl"/>
        </w:rPr>
        <w:t>CICATRIZ ATROFICA EN ANATAMIA CORPORAL CON LEVE DEFECTO ESTETICO. FIN DE LAS TRASCRIPCION.</w:t>
      </w:r>
    </w:p>
    <w:p w14:paraId="123E5A3C" w14:textId="77777777" w:rsidR="00840CE0" w:rsidRPr="00BE3AED" w:rsidRDefault="00840CE0" w:rsidP="000D49F4">
      <w:pPr>
        <w:autoSpaceDE w:val="0"/>
        <w:autoSpaceDN w:val="0"/>
        <w:adjustRightInd w:val="0"/>
        <w:spacing w:after="0" w:line="240" w:lineRule="auto"/>
        <w:ind w:left="418" w:hanging="418"/>
        <w:jc w:val="both"/>
        <w:rPr>
          <w:rFonts w:ascii="Arial" w:eastAsiaTheme="minorEastAsia" w:hAnsi="Arial" w:cs="Arial"/>
          <w:bCs/>
          <w:lang w:val="es-ES_tradnl" w:eastAsia="es-ES_tradnl"/>
        </w:rPr>
      </w:pPr>
      <w:r w:rsidRPr="00BE3AED">
        <w:rPr>
          <w:rFonts w:ascii="Arial" w:eastAsiaTheme="minorEastAsia" w:hAnsi="Arial" w:cs="Arial"/>
          <w:bCs/>
          <w:lang w:val="es-ES_tradnl" w:eastAsia="es-ES_tradnl"/>
        </w:rPr>
        <w:t>B- Clasificación de las lesiones o afecciones y calificación de capacidad psicofísica para el servicio.</w:t>
      </w:r>
    </w:p>
    <w:p w14:paraId="7D1873C1" w14:textId="77777777" w:rsidR="00840CE0" w:rsidRPr="00BE3AED" w:rsidRDefault="00840CE0" w:rsidP="000D49F4">
      <w:pPr>
        <w:autoSpaceDE w:val="0"/>
        <w:autoSpaceDN w:val="0"/>
        <w:adjustRightInd w:val="0"/>
        <w:spacing w:after="0" w:line="240" w:lineRule="auto"/>
        <w:rPr>
          <w:rFonts w:ascii="Arial" w:eastAsiaTheme="minorEastAsia" w:hAnsi="Arial" w:cs="Arial"/>
          <w:lang w:val="es-ES_tradnl" w:eastAsia="es-ES_tradnl"/>
        </w:rPr>
      </w:pPr>
      <w:r w:rsidRPr="00BE3AED">
        <w:rPr>
          <w:rFonts w:ascii="Arial" w:eastAsiaTheme="minorEastAsia" w:hAnsi="Arial" w:cs="Arial"/>
          <w:lang w:val="es-ES_tradnl" w:eastAsia="es-ES_tradnl"/>
        </w:rPr>
        <w:t>INCAPACIDAD PERMANENTE PARCIAL</w:t>
      </w:r>
    </w:p>
    <w:p w14:paraId="2E1DA9A7" w14:textId="77777777" w:rsidR="00840CE0" w:rsidRPr="00BE3AED" w:rsidRDefault="00840CE0" w:rsidP="000D49F4">
      <w:pPr>
        <w:autoSpaceDE w:val="0"/>
        <w:autoSpaceDN w:val="0"/>
        <w:adjustRightInd w:val="0"/>
        <w:spacing w:after="0" w:line="240" w:lineRule="auto"/>
        <w:rPr>
          <w:rFonts w:ascii="Arial" w:eastAsiaTheme="minorEastAsia" w:hAnsi="Arial" w:cs="Arial"/>
          <w:bCs/>
          <w:lang w:val="es-ES_tradnl" w:eastAsia="es-ES_tradnl"/>
        </w:rPr>
      </w:pPr>
      <w:r w:rsidRPr="00BE3AED">
        <w:rPr>
          <w:rFonts w:ascii="Arial" w:eastAsiaTheme="minorEastAsia" w:hAnsi="Arial" w:cs="Arial"/>
          <w:lang w:val="es-ES_tradnl" w:eastAsia="es-ES_tradnl"/>
        </w:rPr>
        <w:t xml:space="preserve">APTO </w:t>
      </w:r>
      <w:r w:rsidRPr="00BE3AED">
        <w:rPr>
          <w:rFonts w:ascii="Arial" w:eastAsiaTheme="minorEastAsia" w:hAnsi="Arial" w:cs="Arial"/>
          <w:bCs/>
          <w:lang w:val="es-ES_tradnl" w:eastAsia="es-ES_tradnl"/>
        </w:rPr>
        <w:t>Evaluación de la disminución de la capacidad laboral</w:t>
      </w:r>
    </w:p>
    <w:p w14:paraId="43022CEE" w14:textId="77777777" w:rsidR="00840CE0" w:rsidRPr="00BE3AED" w:rsidRDefault="00840CE0" w:rsidP="000D49F4">
      <w:pPr>
        <w:autoSpaceDE w:val="0"/>
        <w:autoSpaceDN w:val="0"/>
        <w:adjustRightInd w:val="0"/>
        <w:spacing w:after="0" w:line="240" w:lineRule="auto"/>
        <w:ind w:left="422" w:hanging="422"/>
        <w:jc w:val="both"/>
        <w:rPr>
          <w:rFonts w:ascii="Arial" w:eastAsiaTheme="minorEastAsia" w:hAnsi="Arial" w:cs="Arial"/>
          <w:lang w:val="es-ES_tradnl" w:eastAsia="es-ES_tradnl"/>
        </w:rPr>
      </w:pPr>
      <w:r w:rsidRPr="00BE3AED">
        <w:rPr>
          <w:rFonts w:ascii="Arial" w:eastAsiaTheme="minorEastAsia" w:hAnsi="Arial" w:cs="Arial"/>
          <w:lang w:val="es-ES_tradnl" w:eastAsia="es-ES_tradnl"/>
        </w:rPr>
        <w:t>LE PRODUCE UNA DISMINUCIÓN DE LA CAPACIDAD LABORAL DEL DIEZ COMA CINCUENTA POR CIENTO (10.50%)</w:t>
      </w:r>
    </w:p>
    <w:p w14:paraId="45828851" w14:textId="77777777" w:rsidR="00F450B0" w:rsidRPr="00BE3AED" w:rsidRDefault="00F450B0" w:rsidP="000D49F4">
      <w:pPr>
        <w:autoSpaceDE w:val="0"/>
        <w:autoSpaceDN w:val="0"/>
        <w:adjustRightInd w:val="0"/>
        <w:spacing w:after="0" w:line="240" w:lineRule="auto"/>
        <w:jc w:val="both"/>
        <w:rPr>
          <w:rFonts w:ascii="Arial" w:eastAsiaTheme="minorEastAsia" w:hAnsi="Arial" w:cs="Arial"/>
          <w:lang w:val="es-ES_tradnl" w:eastAsia="es-ES_tradnl"/>
        </w:rPr>
      </w:pPr>
    </w:p>
    <w:p w14:paraId="3BB46DCF" w14:textId="5E40D341" w:rsidR="00F450B0" w:rsidRPr="00BE3AED" w:rsidRDefault="000417CC" w:rsidP="000D49F4">
      <w:pPr>
        <w:pStyle w:val="Prrafodelista"/>
        <w:numPr>
          <w:ilvl w:val="3"/>
          <w:numId w:val="2"/>
        </w:numPr>
        <w:tabs>
          <w:tab w:val="left" w:pos="709"/>
        </w:tabs>
        <w:ind w:left="0" w:firstLine="0"/>
        <w:jc w:val="both"/>
        <w:rPr>
          <w:rFonts w:eastAsiaTheme="minorEastAsia"/>
          <w:sz w:val="22"/>
          <w:szCs w:val="22"/>
          <w:lang w:val="es-ES_tradnl" w:eastAsia="es-ES_tradnl"/>
        </w:rPr>
      </w:pPr>
      <w:r w:rsidRPr="00BE3AED">
        <w:rPr>
          <w:rFonts w:eastAsiaTheme="minorEastAsia"/>
          <w:sz w:val="22"/>
          <w:szCs w:val="22"/>
          <w:lang w:val="es-ES_tradnl" w:eastAsia="es-ES_tradnl"/>
        </w:rPr>
        <w:t>A</w:t>
      </w:r>
      <w:r w:rsidR="00840CE0" w:rsidRPr="00BE3AED">
        <w:rPr>
          <w:rFonts w:eastAsiaTheme="minorEastAsia"/>
          <w:sz w:val="22"/>
          <w:szCs w:val="22"/>
          <w:lang w:val="es-ES_tradnl" w:eastAsia="es-ES_tradnl"/>
        </w:rPr>
        <w:t xml:space="preserve">l momento de ingresar a las filas del Ejército Nacional el señor </w:t>
      </w:r>
      <w:r w:rsidR="00840CE0" w:rsidRPr="00BE3AED">
        <w:rPr>
          <w:rFonts w:eastAsiaTheme="minorEastAsia"/>
          <w:bCs/>
          <w:sz w:val="22"/>
          <w:szCs w:val="22"/>
          <w:lang w:val="es-ES_tradnl" w:eastAsia="es-ES_tradnl"/>
        </w:rPr>
        <w:t xml:space="preserve">JEAN SEBASTIAN ARICAPA GOMEZ, </w:t>
      </w:r>
      <w:r w:rsidR="00840CE0" w:rsidRPr="00BE3AED">
        <w:rPr>
          <w:rFonts w:eastAsiaTheme="minorEastAsia"/>
          <w:sz w:val="22"/>
          <w:szCs w:val="22"/>
          <w:lang w:val="es-ES_tradnl" w:eastAsia="es-ES_tradnl"/>
        </w:rPr>
        <w:t xml:space="preserve">era una persona con un buen estado de salud, sin embargo, el hecho de exponerlo a patrullas zona selvática, hizo que el riesgo de sufrir esta </w:t>
      </w:r>
      <w:r w:rsidR="00840CE0" w:rsidRPr="00BE3AED">
        <w:rPr>
          <w:rFonts w:eastAsiaTheme="minorEastAsia"/>
          <w:sz w:val="22"/>
          <w:szCs w:val="22"/>
          <w:lang w:val="es-ES_tradnl" w:eastAsia="es-ES_tradnl"/>
        </w:rPr>
        <w:lastRenderedPageBreak/>
        <w:t xml:space="preserve">enfermedad se aumentara, pues según estudios hechos "La </w:t>
      </w:r>
      <w:r w:rsidR="00840CE0" w:rsidRPr="00BE3AED">
        <w:rPr>
          <w:rFonts w:eastAsiaTheme="minorEastAsia"/>
          <w:bCs/>
          <w:sz w:val="22"/>
          <w:szCs w:val="22"/>
          <w:u w:val="single"/>
          <w:lang w:val="es-ES_tradnl" w:eastAsia="es-ES_tradnl"/>
        </w:rPr>
        <w:t xml:space="preserve">leishmaniasis </w:t>
      </w:r>
      <w:r w:rsidR="00840CE0" w:rsidRPr="00BE3AED">
        <w:rPr>
          <w:rFonts w:eastAsiaTheme="minorEastAsia"/>
          <w:sz w:val="22"/>
          <w:szCs w:val="22"/>
          <w:u w:val="single"/>
          <w:lang w:val="es-ES_tradnl" w:eastAsia="es-ES_tradnl"/>
        </w:rPr>
        <w:t xml:space="preserve">es una enfermedad tropical, trasmitida a través de la picadura de mosca del </w:t>
      </w:r>
      <w:proofErr w:type="spellStart"/>
      <w:r w:rsidR="00840CE0" w:rsidRPr="00BE3AED">
        <w:rPr>
          <w:rFonts w:eastAsiaTheme="minorEastAsia"/>
          <w:sz w:val="22"/>
          <w:szCs w:val="22"/>
          <w:u w:val="single"/>
          <w:lang w:val="es-ES_tradnl" w:eastAsia="es-ES_tradnl"/>
        </w:rPr>
        <w:t>genero</w:t>
      </w:r>
      <w:proofErr w:type="spellEnd"/>
      <w:r w:rsidR="00840CE0" w:rsidRPr="00BE3AED">
        <w:rPr>
          <w:rFonts w:eastAsiaTheme="minorEastAsia"/>
          <w:sz w:val="22"/>
          <w:szCs w:val="22"/>
          <w:u w:val="single"/>
          <w:lang w:val="es-ES_tradnl" w:eastAsia="es-ES_tradnl"/>
        </w:rPr>
        <w:t xml:space="preserve"> </w:t>
      </w:r>
      <w:proofErr w:type="spellStart"/>
      <w:r w:rsidR="00840CE0" w:rsidRPr="00BE3AED">
        <w:rPr>
          <w:rFonts w:eastAsiaTheme="minorEastAsia"/>
          <w:sz w:val="22"/>
          <w:szCs w:val="22"/>
          <w:u w:val="single"/>
          <w:lang w:val="es-ES_tradnl" w:eastAsia="es-ES_tradnl"/>
        </w:rPr>
        <w:t>Phlebotomus</w:t>
      </w:r>
      <w:proofErr w:type="spellEnd"/>
      <w:r w:rsidR="00840CE0" w:rsidRPr="00BE3AED">
        <w:rPr>
          <w:rFonts w:eastAsiaTheme="minorEastAsia"/>
          <w:sz w:val="22"/>
          <w:szCs w:val="22"/>
          <w:lang w:val="es-ES_tradnl" w:eastAsia="es-ES_tradnl"/>
        </w:rPr>
        <w:t>".</w:t>
      </w:r>
    </w:p>
    <w:p w14:paraId="13E564A3" w14:textId="77777777" w:rsidR="00F450B0" w:rsidRPr="00BE3AED" w:rsidRDefault="00F450B0" w:rsidP="000D49F4">
      <w:pPr>
        <w:pStyle w:val="Prrafodelista"/>
        <w:tabs>
          <w:tab w:val="left" w:pos="709"/>
        </w:tabs>
        <w:ind w:left="0"/>
        <w:jc w:val="both"/>
        <w:rPr>
          <w:rFonts w:eastAsiaTheme="minorEastAsia"/>
          <w:sz w:val="22"/>
          <w:szCs w:val="22"/>
          <w:lang w:val="es-ES_tradnl" w:eastAsia="es-ES_tradnl"/>
        </w:rPr>
      </w:pPr>
    </w:p>
    <w:p w14:paraId="62526ACC" w14:textId="77777777" w:rsidR="00F450B0" w:rsidRPr="00BE3AED" w:rsidRDefault="00840CE0" w:rsidP="000D49F4">
      <w:pPr>
        <w:pStyle w:val="Prrafodelista"/>
        <w:numPr>
          <w:ilvl w:val="3"/>
          <w:numId w:val="2"/>
        </w:numPr>
        <w:tabs>
          <w:tab w:val="left" w:pos="709"/>
        </w:tabs>
        <w:ind w:left="0" w:firstLine="0"/>
        <w:jc w:val="both"/>
        <w:rPr>
          <w:rFonts w:eastAsiaTheme="minorEastAsia"/>
          <w:sz w:val="22"/>
          <w:szCs w:val="22"/>
          <w:lang w:val="es-ES_tradnl" w:eastAsia="es-ES_tradnl"/>
        </w:rPr>
      </w:pPr>
      <w:r w:rsidRPr="00BE3AED">
        <w:rPr>
          <w:rFonts w:eastAsiaTheme="minorEastAsia"/>
          <w:sz w:val="22"/>
          <w:szCs w:val="22"/>
          <w:lang w:val="es-ES_tradnl" w:eastAsia="es-ES_tradnl"/>
        </w:rPr>
        <w:t xml:space="preserve">De acuerdo con lo expuesto, queda claro que ese riesgo al que fue expuesto el </w:t>
      </w:r>
      <w:r w:rsidRPr="00BE3AED">
        <w:rPr>
          <w:rFonts w:eastAsiaTheme="minorEastAsia"/>
          <w:bCs/>
          <w:sz w:val="22"/>
          <w:szCs w:val="22"/>
          <w:lang w:val="es-ES_tradnl" w:eastAsia="es-ES_tradnl"/>
        </w:rPr>
        <w:t xml:space="preserve">JEAN SEBASTIAN ARICAPA GOMEZ, </w:t>
      </w:r>
      <w:r w:rsidRPr="00BE3AED">
        <w:rPr>
          <w:rFonts w:eastAsiaTheme="minorEastAsia"/>
          <w:sz w:val="22"/>
          <w:szCs w:val="22"/>
          <w:lang w:val="es-ES_tradnl" w:eastAsia="es-ES_tradnl"/>
        </w:rPr>
        <w:t xml:space="preserve">no tenía por qué ser asumido por este al ingresar a las Fuerzas Militares y mucho menos en su calidad de conscriptos, ya el ingresar a esta zona del territorio aumento el riesgo de contraer La </w:t>
      </w:r>
      <w:r w:rsidRPr="00BE3AED">
        <w:rPr>
          <w:rFonts w:eastAsiaTheme="minorEastAsia"/>
          <w:bCs/>
          <w:sz w:val="22"/>
          <w:szCs w:val="22"/>
          <w:u w:val="single"/>
          <w:lang w:val="es-ES_tradnl" w:eastAsia="es-ES_tradnl"/>
        </w:rPr>
        <w:t>leishmaniasis.</w:t>
      </w:r>
    </w:p>
    <w:p w14:paraId="0ED80D0C" w14:textId="77777777" w:rsidR="00F450B0" w:rsidRPr="00BE3AED" w:rsidRDefault="00F450B0" w:rsidP="000D49F4">
      <w:pPr>
        <w:pStyle w:val="Prrafodelista"/>
        <w:rPr>
          <w:sz w:val="22"/>
          <w:szCs w:val="22"/>
          <w:lang w:val="es-ES_tradnl" w:eastAsia="es-ES_tradnl"/>
        </w:rPr>
      </w:pPr>
    </w:p>
    <w:p w14:paraId="11793F48" w14:textId="4D58D3AB" w:rsidR="00F450B0" w:rsidRPr="00BE3AED" w:rsidRDefault="000417CC" w:rsidP="000D49F4">
      <w:pPr>
        <w:pStyle w:val="Prrafodelista"/>
        <w:numPr>
          <w:ilvl w:val="3"/>
          <w:numId w:val="2"/>
        </w:numPr>
        <w:tabs>
          <w:tab w:val="left" w:pos="709"/>
        </w:tabs>
        <w:ind w:left="0" w:firstLine="0"/>
        <w:jc w:val="both"/>
        <w:rPr>
          <w:rFonts w:eastAsiaTheme="minorEastAsia"/>
          <w:sz w:val="22"/>
          <w:szCs w:val="22"/>
          <w:lang w:val="es-ES_tradnl" w:eastAsia="es-ES_tradnl"/>
        </w:rPr>
      </w:pPr>
      <w:r w:rsidRPr="00BE3AED">
        <w:rPr>
          <w:sz w:val="22"/>
          <w:szCs w:val="22"/>
          <w:lang w:val="es-ES_tradnl" w:eastAsia="es-ES_tradnl"/>
        </w:rPr>
        <w:t>A</w:t>
      </w:r>
      <w:r w:rsidR="00840CE0" w:rsidRPr="00BE3AED">
        <w:rPr>
          <w:sz w:val="22"/>
          <w:szCs w:val="22"/>
          <w:lang w:val="es-ES_tradnl" w:eastAsia="es-ES_tradnl"/>
        </w:rPr>
        <w:t xml:space="preserve">ntes de ser enrolado a las filas de la Ejercito Nacional el señor </w:t>
      </w:r>
      <w:r w:rsidR="00840CE0" w:rsidRPr="00BE3AED">
        <w:rPr>
          <w:bCs/>
          <w:sz w:val="22"/>
          <w:szCs w:val="22"/>
          <w:lang w:val="es-ES_tradnl" w:eastAsia="es-ES_tradnl"/>
        </w:rPr>
        <w:t>JEAN SEBASTIAN ARICAPA GOMEZ</w:t>
      </w:r>
      <w:r w:rsidR="00840CE0" w:rsidRPr="00BE3AED">
        <w:rPr>
          <w:b/>
          <w:bCs/>
          <w:sz w:val="22"/>
          <w:szCs w:val="22"/>
          <w:lang w:val="es-ES_tradnl" w:eastAsia="es-ES_tradnl"/>
        </w:rPr>
        <w:t xml:space="preserve"> </w:t>
      </w:r>
      <w:r w:rsidR="00840CE0" w:rsidRPr="00BE3AED">
        <w:rPr>
          <w:sz w:val="22"/>
          <w:szCs w:val="22"/>
          <w:lang w:val="es-ES_tradnl" w:eastAsia="es-ES_tradnl"/>
        </w:rPr>
        <w:t xml:space="preserve">(lesionado), era una persona que tenía el 100% de su capacidad laboral, por lo que al momento de salir de prestar el servicio militar obligatorio hubiera podido dedicarse cualquier actividad lucrativa para su manutención y la de su familia, sin embargo con la lesión que este sufrió en cumplimiento del deber constitucional y legal de prestar el servicio militar obligatorio, quedo de manera irreversible incapacitado y por obvias razones frustrado física, psicológica y fisiológicamente para llevar una vida normal y obviamente desde luego desempeñarse en cualquier actividad laboral, falla que debe atribuirse al Estado y debe ser indemnizada, para que así sea de manera mínima retribuya los perjuicios de todo orden sufridos por el señor </w:t>
      </w:r>
      <w:r w:rsidR="00840CE0" w:rsidRPr="00BE3AED">
        <w:rPr>
          <w:bCs/>
          <w:sz w:val="22"/>
          <w:szCs w:val="22"/>
          <w:lang w:val="es-ES_tradnl" w:eastAsia="es-ES_tradnl"/>
        </w:rPr>
        <w:t xml:space="preserve">JEAN SEBASTIAN ARICAPA GOMEZ </w:t>
      </w:r>
      <w:r w:rsidR="00840CE0" w:rsidRPr="00BE3AED">
        <w:rPr>
          <w:sz w:val="22"/>
          <w:szCs w:val="22"/>
          <w:lang w:val="es-ES_tradnl" w:eastAsia="es-ES_tradnl"/>
        </w:rPr>
        <w:t>(lesionado).</w:t>
      </w:r>
    </w:p>
    <w:p w14:paraId="737D704A" w14:textId="77777777" w:rsidR="00F450B0" w:rsidRPr="00BE3AED" w:rsidRDefault="00F450B0" w:rsidP="000D49F4">
      <w:pPr>
        <w:pStyle w:val="Prrafodelista"/>
        <w:rPr>
          <w:rFonts w:eastAsiaTheme="minorEastAsia"/>
          <w:sz w:val="22"/>
          <w:szCs w:val="22"/>
          <w:lang w:val="es-ES_tradnl" w:eastAsia="es-ES_tradnl"/>
        </w:rPr>
      </w:pPr>
    </w:p>
    <w:p w14:paraId="2E49BD7F" w14:textId="77777777" w:rsidR="00840CE0" w:rsidRPr="00BE3AED" w:rsidRDefault="00840CE0" w:rsidP="000D49F4">
      <w:pPr>
        <w:pStyle w:val="Prrafodelista"/>
        <w:numPr>
          <w:ilvl w:val="3"/>
          <w:numId w:val="2"/>
        </w:numPr>
        <w:tabs>
          <w:tab w:val="left" w:pos="709"/>
        </w:tabs>
        <w:ind w:left="0" w:firstLine="0"/>
        <w:jc w:val="both"/>
        <w:rPr>
          <w:rFonts w:eastAsiaTheme="minorEastAsia"/>
          <w:sz w:val="22"/>
          <w:szCs w:val="22"/>
          <w:lang w:val="es-ES_tradnl" w:eastAsia="es-ES_tradnl"/>
        </w:rPr>
      </w:pPr>
      <w:r w:rsidRPr="00BE3AED">
        <w:rPr>
          <w:rFonts w:eastAsiaTheme="minorEastAsia"/>
          <w:sz w:val="22"/>
          <w:szCs w:val="22"/>
          <w:lang w:val="es-ES_tradnl" w:eastAsia="es-ES_tradnl"/>
        </w:rPr>
        <w:t xml:space="preserve">De acuerdo con lo expuesto, queda claro que ese riesgo al que fue expuesto el señor </w:t>
      </w:r>
      <w:r w:rsidRPr="00BE3AED">
        <w:rPr>
          <w:rFonts w:eastAsiaTheme="minorEastAsia"/>
          <w:bCs/>
          <w:sz w:val="22"/>
          <w:szCs w:val="22"/>
          <w:lang w:val="es-ES_tradnl" w:eastAsia="es-ES_tradnl"/>
        </w:rPr>
        <w:t>JEAN SEBASTIAN ARICAPA GOMEZ,</w:t>
      </w:r>
      <w:r w:rsidRPr="00BE3AED">
        <w:rPr>
          <w:rFonts w:eastAsiaTheme="minorEastAsia"/>
          <w:b/>
          <w:bCs/>
          <w:sz w:val="22"/>
          <w:szCs w:val="22"/>
          <w:lang w:val="es-ES_tradnl" w:eastAsia="es-ES_tradnl"/>
        </w:rPr>
        <w:t xml:space="preserve"> </w:t>
      </w:r>
      <w:r w:rsidRPr="00BE3AED">
        <w:rPr>
          <w:rFonts w:eastAsiaTheme="minorEastAsia"/>
          <w:sz w:val="22"/>
          <w:szCs w:val="22"/>
          <w:lang w:val="es-ES_tradnl" w:eastAsia="es-ES_tradnl"/>
        </w:rPr>
        <w:t>no tenía por qué ser asumido por este al ingresar a las Fuerzas Militares y mucho menos en su calidad de conscriptos, ya que la actividad que realizó aumentó el riesgo de sufrir la enfermedad de leishmaniasis.</w:t>
      </w:r>
    </w:p>
    <w:p w14:paraId="5DF7794B" w14:textId="77777777" w:rsidR="00840CE0" w:rsidRPr="00BE3AED" w:rsidRDefault="00840CE0" w:rsidP="000D49F4">
      <w:pPr>
        <w:pStyle w:val="Prrafodelista"/>
        <w:tabs>
          <w:tab w:val="left" w:pos="567"/>
        </w:tabs>
        <w:ind w:left="0"/>
        <w:jc w:val="both"/>
        <w:rPr>
          <w:bCs/>
          <w:sz w:val="22"/>
          <w:szCs w:val="22"/>
        </w:rPr>
      </w:pPr>
    </w:p>
    <w:p w14:paraId="79F50903" w14:textId="77777777" w:rsidR="00855FB2" w:rsidRPr="00BE3AED" w:rsidRDefault="00855FB2" w:rsidP="000D49F4">
      <w:pPr>
        <w:pStyle w:val="Prrafodelista"/>
        <w:numPr>
          <w:ilvl w:val="1"/>
          <w:numId w:val="2"/>
        </w:numPr>
        <w:tabs>
          <w:tab w:val="left" w:pos="567"/>
        </w:tabs>
        <w:ind w:left="0" w:firstLine="0"/>
        <w:jc w:val="both"/>
        <w:rPr>
          <w:b/>
          <w:sz w:val="22"/>
          <w:szCs w:val="22"/>
        </w:rPr>
      </w:pPr>
      <w:r w:rsidRPr="00BE3AED">
        <w:rPr>
          <w:b/>
          <w:sz w:val="22"/>
          <w:szCs w:val="22"/>
        </w:rPr>
        <w:t>La CONTESTACIÓN DE LA DEMANDA:</w:t>
      </w:r>
    </w:p>
    <w:p w14:paraId="48679EF7" w14:textId="77777777" w:rsidR="00F450B0" w:rsidRPr="00BE3AED" w:rsidRDefault="00F450B0" w:rsidP="000D49F4">
      <w:pPr>
        <w:pStyle w:val="Prrafodelista"/>
        <w:tabs>
          <w:tab w:val="left" w:pos="567"/>
        </w:tabs>
        <w:ind w:left="0"/>
        <w:jc w:val="both"/>
        <w:rPr>
          <w:sz w:val="22"/>
          <w:szCs w:val="22"/>
        </w:rPr>
      </w:pPr>
    </w:p>
    <w:p w14:paraId="4A4A52B4" w14:textId="563BB02E" w:rsidR="003E49D8" w:rsidRPr="00BE3AED" w:rsidRDefault="000417CC" w:rsidP="000D49F4">
      <w:pPr>
        <w:pStyle w:val="Prrafodelista"/>
        <w:tabs>
          <w:tab w:val="left" w:pos="567"/>
        </w:tabs>
        <w:ind w:left="0"/>
        <w:jc w:val="both"/>
        <w:rPr>
          <w:sz w:val="22"/>
          <w:szCs w:val="22"/>
        </w:rPr>
      </w:pPr>
      <w:r w:rsidRPr="00BE3AED">
        <w:rPr>
          <w:sz w:val="22"/>
          <w:szCs w:val="22"/>
        </w:rPr>
        <w:t xml:space="preserve">El apoderado de la demandada se opone a las pretensiones </w:t>
      </w:r>
      <w:r w:rsidR="003E49D8" w:rsidRPr="00BE3AED">
        <w:rPr>
          <w:sz w:val="22"/>
          <w:szCs w:val="22"/>
        </w:rPr>
        <w:t>por falta de los requisitos legales y probatorios que permitan establecer la responsabilidad del Estado de conformidad con los parámetros jurisprudenciales, constitucionales, legales y probatorios.</w:t>
      </w:r>
    </w:p>
    <w:p w14:paraId="2053AF97" w14:textId="77777777" w:rsidR="003E49D8" w:rsidRPr="00BE3AED" w:rsidRDefault="003E49D8" w:rsidP="000D49F4">
      <w:pPr>
        <w:pStyle w:val="Prrafodelista"/>
        <w:tabs>
          <w:tab w:val="left" w:pos="567"/>
        </w:tabs>
        <w:jc w:val="both"/>
        <w:rPr>
          <w:sz w:val="22"/>
          <w:szCs w:val="22"/>
        </w:rPr>
      </w:pPr>
    </w:p>
    <w:p w14:paraId="4583F26C" w14:textId="77777777" w:rsidR="003E49D8" w:rsidRPr="00BE3AED" w:rsidRDefault="003E49D8" w:rsidP="000D49F4">
      <w:pPr>
        <w:pStyle w:val="Prrafodelista"/>
        <w:tabs>
          <w:tab w:val="left" w:pos="567"/>
        </w:tabs>
        <w:ind w:left="0"/>
        <w:jc w:val="both"/>
        <w:rPr>
          <w:sz w:val="22"/>
          <w:szCs w:val="22"/>
        </w:rPr>
      </w:pPr>
      <w:r w:rsidRPr="00BE3AED">
        <w:rPr>
          <w:sz w:val="22"/>
          <w:szCs w:val="22"/>
        </w:rPr>
        <w:t>Así mismo, se solicita una serie de perjuicios a los que no puede haber lugar por no probarse que el Ejército Nacional ocasionó en el demandante un daño antijurídico, que no deba soportar, requisito sine qua non, bajo las premisas constitucionales y jurisprudenciales.</w:t>
      </w:r>
    </w:p>
    <w:p w14:paraId="71F7E668" w14:textId="77777777" w:rsidR="003E49D8" w:rsidRPr="00BE3AED" w:rsidRDefault="003E49D8" w:rsidP="000D49F4">
      <w:pPr>
        <w:pStyle w:val="Prrafodelista"/>
        <w:tabs>
          <w:tab w:val="left" w:pos="567"/>
        </w:tabs>
        <w:ind w:left="0"/>
        <w:jc w:val="both"/>
        <w:rPr>
          <w:sz w:val="22"/>
          <w:szCs w:val="22"/>
        </w:rPr>
      </w:pPr>
    </w:p>
    <w:p w14:paraId="4E4F276E" w14:textId="77777777" w:rsidR="00855FB2" w:rsidRPr="00BE3AED" w:rsidRDefault="00855FB2" w:rsidP="000D49F4">
      <w:pPr>
        <w:spacing w:after="0" w:line="240" w:lineRule="auto"/>
        <w:jc w:val="both"/>
        <w:rPr>
          <w:rFonts w:ascii="Arial" w:hAnsi="Arial" w:cs="Arial"/>
        </w:rPr>
      </w:pPr>
      <w:r w:rsidRPr="00BE3AED">
        <w:rPr>
          <w:rFonts w:ascii="Arial" w:hAnsi="Arial" w:cs="Arial"/>
        </w:rPr>
        <w:t xml:space="preserve">Propuso como </w:t>
      </w:r>
      <w:r w:rsidRPr="00BE3AED">
        <w:rPr>
          <w:rFonts w:ascii="Arial" w:hAnsi="Arial" w:cs="Arial"/>
          <w:b/>
        </w:rPr>
        <w:t>excepciones</w:t>
      </w:r>
      <w:r w:rsidRPr="00BE3AED">
        <w:rPr>
          <w:rFonts w:ascii="Arial" w:hAnsi="Arial" w:cs="Arial"/>
        </w:rPr>
        <w:t xml:space="preserve"> las siguientes:</w:t>
      </w:r>
    </w:p>
    <w:p w14:paraId="4DA88658" w14:textId="77777777" w:rsidR="00F450B0" w:rsidRPr="00BE3AED" w:rsidRDefault="00F450B0" w:rsidP="000D49F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48"/>
      </w:tblGrid>
      <w:tr w:rsidR="00F450B0" w:rsidRPr="00BE3AED" w14:paraId="4A4AFF17" w14:textId="77777777" w:rsidTr="00F450B0">
        <w:tc>
          <w:tcPr>
            <w:tcW w:w="1980" w:type="dxa"/>
            <w:shd w:val="clear" w:color="auto" w:fill="auto"/>
          </w:tcPr>
          <w:p w14:paraId="381E169C" w14:textId="77777777" w:rsidR="00F450B0" w:rsidRPr="003B1CB0" w:rsidRDefault="00F450B0" w:rsidP="000D49F4">
            <w:pPr>
              <w:widowControl w:val="0"/>
              <w:autoSpaceDE w:val="0"/>
              <w:autoSpaceDN w:val="0"/>
              <w:adjustRightInd w:val="0"/>
              <w:spacing w:after="0" w:line="240" w:lineRule="auto"/>
              <w:rPr>
                <w:rFonts w:ascii="Arial Narrow" w:eastAsia="Times New Roman" w:hAnsi="Arial Narrow"/>
                <w:sz w:val="20"/>
                <w:lang w:eastAsia="es-CO"/>
              </w:rPr>
            </w:pPr>
            <w:r w:rsidRPr="003B1CB0">
              <w:rPr>
                <w:rFonts w:ascii="Arial Narrow" w:eastAsia="Times New Roman" w:hAnsi="Arial Narrow"/>
                <w:sz w:val="20"/>
                <w:lang w:eastAsia="es-CO"/>
              </w:rPr>
              <w:t>EN CUANTO A LA EXCEPCIÓN DE INEXISTENCIA UN PERJUICIO QUE SEA IMPUTABLE AL ESTADO</w:t>
            </w:r>
          </w:p>
        </w:tc>
        <w:tc>
          <w:tcPr>
            <w:tcW w:w="6848" w:type="dxa"/>
            <w:shd w:val="clear" w:color="auto" w:fill="auto"/>
          </w:tcPr>
          <w:p w14:paraId="7556325D"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En el caso específico que nos incumbe es preciso anotar que si bien es cierto, al señor SLR. ® ARICAPA GOMEZ JEAN SEBASTIAN le fue diagnosticada la leishmaniasis, sobre esta se presentó la atención médica y el tratamiento correspondiente y se devolvió en las mismas condiciones a su hogar, sin impedimento alguno para continuar el desempeño de las actividades cotidianas, pues no tuvo ningún otro incidente en la entidad, de lo contrario se hubiera manifestado puntualmente en la demanda y se probaría correctamente a través de un informe administrativo por lesiones, o en su defecto con los exámenes de egreso.</w:t>
            </w:r>
          </w:p>
          <w:p w14:paraId="06D715DF"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046EB7B3"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roofErr w:type="spellStart"/>
            <w:r w:rsidRPr="003B1CB0">
              <w:rPr>
                <w:rFonts w:ascii="Arial Narrow" w:eastAsia="Times New Roman" w:hAnsi="Arial Narrow"/>
                <w:sz w:val="20"/>
                <w:lang w:eastAsia="es-CO"/>
              </w:rPr>
              <w:t>Adicíonalmente</w:t>
            </w:r>
            <w:proofErr w:type="spellEnd"/>
            <w:r w:rsidRPr="003B1CB0">
              <w:rPr>
                <w:rFonts w:ascii="Arial Narrow" w:eastAsia="Times New Roman" w:hAnsi="Arial Narrow"/>
                <w:sz w:val="20"/>
                <w:lang w:eastAsia="es-CO"/>
              </w:rPr>
              <w:t xml:space="preserve">, y en torno a la inexistencia de </w:t>
            </w:r>
            <w:proofErr w:type="spellStart"/>
            <w:r w:rsidRPr="003B1CB0">
              <w:rPr>
                <w:rFonts w:ascii="Arial Narrow" w:eastAsia="Times New Roman" w:hAnsi="Arial Narrow"/>
                <w:sz w:val="20"/>
                <w:lang w:eastAsia="es-CO"/>
              </w:rPr>
              <w:t>imputabílidad</w:t>
            </w:r>
            <w:proofErr w:type="spellEnd"/>
            <w:r w:rsidRPr="003B1CB0">
              <w:rPr>
                <w:rFonts w:ascii="Arial Narrow" w:eastAsia="Times New Roman" w:hAnsi="Arial Narrow"/>
                <w:sz w:val="20"/>
                <w:lang w:eastAsia="es-CO"/>
              </w:rPr>
              <w:t>, existe en el margen del derecho un número de conductas que traen consigo la existencia de un riesgo permitido y que siempre y cuando no invada la órbita funcional de la persona, le genere daños insoportables o antijurídicos como aparentemente lo quiere hacer creer la parte actora, no tiene por qué generarse una imputación, pues de ninguna forma el estado de salud con el que se licenció el demandante, le impide conseguir trabajo o desempeñarse en diferentes campos, pues recibió toda la atención médica que se hizo necesaria y la leishmaniasis fue un hecho superado; si ello (ubicarse laboralmente) no le ha sido posible, tendrá que observarse otro tipo de factores que nada tienen que ver con su permanencia en el Ejército Nacional.</w:t>
            </w:r>
          </w:p>
          <w:p w14:paraId="2689FD89"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16D02A64"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Es oportuno considerar que a pesar de evidenciarse la ocurrencia de leishmaniasis en algún momento sobre el señor SLR. ® ARICAPA GOMEZ JEAN SEBASTIAN, ésta se identifica dentro de un riesgo permitido, el cual es un presupuesto normativo de la imputación objetiva, y que tiene su fundamento en que no toda conducta que lesione o ponga en peligro los bienes jurídicos, se hace reprochable, puesto que se requiere de que ese peligro deba estar desaprobado por el ordenamiento jurídico; es por ello que uno de los factores relevantes que legitiman el riesgo, es la necesidad de empresas peligrosas, ya que hay actividades en el ámbito social que son indispensables para garantizar las condiciones mínimas de </w:t>
            </w:r>
            <w:r w:rsidRPr="003B1CB0">
              <w:rPr>
                <w:rFonts w:ascii="Arial Narrow" w:eastAsia="Times New Roman" w:hAnsi="Arial Narrow"/>
                <w:sz w:val="20"/>
                <w:lang w:eastAsia="es-CO"/>
              </w:rPr>
              <w:lastRenderedPageBreak/>
              <w:t>supervivencia de una sociedad, que sin ellas sería imposible la existencia de una comunidad organizada.</w:t>
            </w:r>
          </w:p>
          <w:p w14:paraId="4AF70BF4"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02927061"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Es por ello que la prestación del servicio militar obligatorio, constituye para esta defensa, una necesidad de nuestra sociedad más allá de una obligación impuesta por el estado, la cual ha sido regulada en la norma constitucional, articulo 216 y que de ella se desprende que las Fuerzas Militares en su totalidad (oficiales- suboficiales- soldados profesionales- soldados regulares), deben contribuir con la obligación constitucional; teniendo como fin principal la protección de todos los habitantes del territorio nacional, así las cosas, el riesgo que asume el personal militar, no está en el mismo nivel; sin embargo, el conflicto interno que se afronta es el mismo para todos (oficiales- suboficiales- soldados profesionales- soldados regulares).</w:t>
            </w:r>
          </w:p>
          <w:p w14:paraId="46EDD975"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2DBC3B65"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Asimismo, se tiene que el 80% de las zonas donde hace presencia el Ejército Nacional, son zonas del área rural del país, donde abundan todo tipo de enfermedades endémicas y tropicales, generándose una presunción de contagio, para todo el personal militar, en cualquier grado (oficial, suboficial, soldados profesionales y regulares); empero dicha carga debe ceder ante la obligación constitucional impuesta a las Fuerzas Militares de hacer presencia y garantizar la soberanía y seguridad de todo el territorio nacional; motivo por el cual el riesgo es inherente al rol de cualquier militar, ya sea oficial, suboficial, soldado profesional o soldado regular, lo anterior en razón del fin superior impuesto en la Carta Política de 1991.</w:t>
            </w:r>
          </w:p>
          <w:p w14:paraId="293F4CA9"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7C6CC75B"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De no tomar en cuenta estos argumentos sería como considerar que la misión constitucional impuesta a las Fuerzas Militares, debiera asumirse con el mismo nivel de riesgo de una persona no considerada combatiente y en un país que goza del privilegio de la paz. Contrario sensu de lo que sucede en Colombia, un </w:t>
            </w:r>
            <w:proofErr w:type="spellStart"/>
            <w:r w:rsidRPr="003B1CB0">
              <w:rPr>
                <w:rFonts w:ascii="Arial Narrow" w:eastAsia="Times New Roman" w:hAnsi="Arial Narrow"/>
                <w:sz w:val="20"/>
                <w:lang w:eastAsia="es-CO"/>
              </w:rPr>
              <w:t>pais</w:t>
            </w:r>
            <w:proofErr w:type="spellEnd"/>
            <w:r w:rsidRPr="003B1CB0">
              <w:rPr>
                <w:rFonts w:ascii="Arial Narrow" w:eastAsia="Times New Roman" w:hAnsi="Arial Narrow"/>
                <w:sz w:val="20"/>
                <w:lang w:eastAsia="es-CO"/>
              </w:rPr>
              <w:t xml:space="preserve"> en conflicto interno, que acoge los principios del Derecho Internacional Humanitario, por parte de las Fuerzas Militares, más no por parte de los grupos terroristas; situación que haría prácticamente imposible acatar el mandato constitucional, en razón que dentro del Derecho Internacional Humanitario, son considerados combatientes, sin ningún distingo a los oficiales, suboficiales, soldados profesionales y soldados regulares.</w:t>
            </w:r>
          </w:p>
          <w:p w14:paraId="7428F7B3"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62B381CA"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Así las cosas, se hace imperioso señalar algunas consideraciones de esta enfermedad, que de acuerdo a la literatura médica y técnica, la leishmaniasis son zoonosis que pueden afectar la piel, las mucosas o las vísceras, resultado del parasitismo de los macrófagos por un protozoario flagelado del género leishmania, introducido al organismo por la picadura de un insecto flebotomiano. (no por la prestación del servicio militar obligatorio). Las presentaciones clínicas de la enfermedad varían de acuerdo con la especie de leishmania, la respuesta inmune del hospedero y el estado evolutivo de la enfermedad. Son formas de presentación clínica de leishmaniasis: la forma cutánea, la forma mucosa o mucocutánea y la forma visceral1.</w:t>
            </w:r>
          </w:p>
          <w:p w14:paraId="1B8714A7"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282FFE38"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La infección en el hombre se puede dar a partir de parásitos provenientes de un reservorio animal (ciclo zoonótico), o a partir de parásitos que el vector ha tomado de otro hospedero humano (ciclo </w:t>
            </w:r>
            <w:proofErr w:type="spellStart"/>
            <w:r w:rsidRPr="003B1CB0">
              <w:rPr>
                <w:rFonts w:ascii="Arial Narrow" w:eastAsia="Times New Roman" w:hAnsi="Arial Narrow"/>
                <w:sz w:val="20"/>
                <w:lang w:eastAsia="es-CO"/>
              </w:rPr>
              <w:t>antroponótjco</w:t>
            </w:r>
            <w:proofErr w:type="spellEnd"/>
            <w:r w:rsidRPr="003B1CB0">
              <w:rPr>
                <w:rFonts w:ascii="Arial Narrow" w:eastAsia="Times New Roman" w:hAnsi="Arial Narrow"/>
                <w:sz w:val="20"/>
                <w:lang w:eastAsia="es-CO"/>
              </w:rPr>
              <w:t xml:space="preserve">). </w:t>
            </w:r>
          </w:p>
          <w:p w14:paraId="543882FC"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1705D2D1"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Los vectores de la leishmaniasis en Colombia corresponden al género </w:t>
            </w:r>
            <w:proofErr w:type="spellStart"/>
            <w:r w:rsidRPr="003B1CB0">
              <w:rPr>
                <w:rFonts w:ascii="Arial Narrow" w:eastAsia="Times New Roman" w:hAnsi="Arial Narrow"/>
                <w:sz w:val="20"/>
                <w:lang w:eastAsia="es-CO"/>
              </w:rPr>
              <w:t>lutzomyia</w:t>
            </w:r>
            <w:proofErr w:type="spellEnd"/>
            <w:r w:rsidRPr="003B1CB0">
              <w:rPr>
                <w:rFonts w:ascii="Arial Narrow" w:eastAsia="Times New Roman" w:hAnsi="Arial Narrow"/>
                <w:sz w:val="20"/>
                <w:lang w:eastAsia="es-CO"/>
              </w:rPr>
              <w:t xml:space="preserve">, popularmente conocidos como capotillo, arenilla, </w:t>
            </w:r>
            <w:proofErr w:type="spellStart"/>
            <w:r w:rsidRPr="003B1CB0">
              <w:rPr>
                <w:rFonts w:ascii="Arial Narrow" w:eastAsia="Times New Roman" w:hAnsi="Arial Narrow"/>
                <w:sz w:val="20"/>
                <w:lang w:eastAsia="es-CO"/>
              </w:rPr>
              <w:t>pringador</w:t>
            </w:r>
            <w:proofErr w:type="spellEnd"/>
            <w:r w:rsidRPr="003B1CB0">
              <w:rPr>
                <w:rFonts w:ascii="Arial Narrow" w:eastAsia="Times New Roman" w:hAnsi="Arial Narrow"/>
                <w:sz w:val="20"/>
                <w:lang w:eastAsia="es-CO"/>
              </w:rPr>
              <w:t>. De este género se han descrito 133 especies en Colombia. La distribución geográfica de este género va desde el nivel del mar hasta los 3500 m.s.n.m., sin embargo, el ciclo de transmisión no se mantiene en altitudes superiores a los 1750 msnm. (Lo que significa que en casi todo el territorio colombiano se puede trasmitir este organismo, ciudades posiblemente exentas serian Bogotá, Tunja, Pasto entre otras)</w:t>
            </w:r>
          </w:p>
          <w:p w14:paraId="55756A86"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14848547"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Son factores determinantes y </w:t>
            </w:r>
            <w:proofErr w:type="spellStart"/>
            <w:r w:rsidRPr="003B1CB0">
              <w:rPr>
                <w:rFonts w:ascii="Arial Narrow" w:eastAsia="Times New Roman" w:hAnsi="Arial Narrow"/>
                <w:sz w:val="20"/>
                <w:lang w:eastAsia="es-CO"/>
              </w:rPr>
              <w:t>tadicionalmente</w:t>
            </w:r>
            <w:proofErr w:type="spellEnd"/>
            <w:r w:rsidRPr="003B1CB0">
              <w:rPr>
                <w:rFonts w:ascii="Arial Narrow" w:eastAsia="Times New Roman" w:hAnsi="Arial Narrow"/>
                <w:sz w:val="20"/>
                <w:lang w:eastAsia="es-CO"/>
              </w:rPr>
              <w:t xml:space="preserve"> conocidos de la transmisión de leishmaniasis las relaciones que el hombre establece con el medio ambiente; la deforestación y la presencia de nuevos asentamientos humanos con modificaciones al ambiente que permiten la adaptación de vectores y </w:t>
            </w:r>
            <w:proofErr w:type="spellStart"/>
            <w:r w:rsidRPr="003B1CB0">
              <w:rPr>
                <w:rFonts w:ascii="Arial Narrow" w:eastAsia="Times New Roman" w:hAnsi="Arial Narrow"/>
                <w:sz w:val="20"/>
                <w:lang w:eastAsia="es-CO"/>
              </w:rPr>
              <w:t>reservónos</w:t>
            </w:r>
            <w:proofErr w:type="spellEnd"/>
            <w:r w:rsidRPr="003B1CB0">
              <w:rPr>
                <w:rFonts w:ascii="Arial Narrow" w:eastAsia="Times New Roman" w:hAnsi="Arial Narrow"/>
                <w:sz w:val="20"/>
                <w:lang w:eastAsia="es-CO"/>
              </w:rPr>
              <w:t xml:space="preserve"> de la enfermedad a nuevos </w:t>
            </w:r>
            <w:proofErr w:type="spellStart"/>
            <w:r w:rsidRPr="003B1CB0">
              <w:rPr>
                <w:rFonts w:ascii="Arial Narrow" w:eastAsia="Times New Roman" w:hAnsi="Arial Narrow"/>
                <w:sz w:val="20"/>
                <w:lang w:eastAsia="es-CO"/>
              </w:rPr>
              <w:t>habitat</w:t>
            </w:r>
            <w:proofErr w:type="spellEnd"/>
            <w:r w:rsidRPr="003B1CB0">
              <w:rPr>
                <w:rFonts w:ascii="Arial Narrow" w:eastAsia="Times New Roman" w:hAnsi="Arial Narrow"/>
                <w:sz w:val="20"/>
                <w:lang w:eastAsia="es-CO"/>
              </w:rPr>
              <w:t>.</w:t>
            </w:r>
          </w:p>
          <w:p w14:paraId="3AF9AC2A"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 </w:t>
            </w:r>
          </w:p>
          <w:p w14:paraId="174EAA04"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 1 Guías de promoción de la salud y prevención de enfermedades en la salud pública. </w:t>
            </w:r>
            <w:proofErr w:type="spellStart"/>
            <w:r w:rsidRPr="003B1CB0">
              <w:rPr>
                <w:rFonts w:ascii="Arial Narrow" w:eastAsia="Times New Roman" w:hAnsi="Arial Narrow"/>
                <w:sz w:val="20"/>
                <w:lang w:eastAsia="es-CO"/>
              </w:rPr>
              <w:t>Guia</w:t>
            </w:r>
            <w:proofErr w:type="spellEnd"/>
            <w:r w:rsidRPr="003B1CB0">
              <w:rPr>
                <w:rFonts w:ascii="Arial Narrow" w:eastAsia="Times New Roman" w:hAnsi="Arial Narrow"/>
                <w:sz w:val="20"/>
                <w:lang w:eastAsia="es-CO"/>
              </w:rPr>
              <w:t xml:space="preserve"> 2. Guía de atención de la leishmaniasis. Programa de Apoyo a la Reforma de Salud/PARS • Ministerio de la Protección Social.</w:t>
            </w:r>
          </w:p>
          <w:p w14:paraId="3FDD1E5D"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La epidemiología de la leishmaniasis cutánea en Colombia ha presentado modificaciones importantes en los últimos años debidos, probablemente, a:</w:t>
            </w:r>
          </w:p>
          <w:p w14:paraId="20E2B77E"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w:t>
            </w:r>
            <w:r w:rsidRPr="003B1CB0">
              <w:rPr>
                <w:rFonts w:ascii="Arial Narrow" w:eastAsia="Times New Roman" w:hAnsi="Arial Narrow"/>
                <w:sz w:val="20"/>
                <w:lang w:eastAsia="es-CO"/>
              </w:rPr>
              <w:tab/>
              <w:t>La adaptación del vector a ambientes intervenidos por el hombre.</w:t>
            </w:r>
          </w:p>
          <w:p w14:paraId="34A63138"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w:t>
            </w:r>
            <w:r w:rsidRPr="003B1CB0">
              <w:rPr>
                <w:rFonts w:ascii="Arial Narrow" w:eastAsia="Times New Roman" w:hAnsi="Arial Narrow"/>
                <w:sz w:val="20"/>
                <w:lang w:eastAsia="es-CO"/>
              </w:rPr>
              <w:tab/>
              <w:t>El aumento en la circulación de grupos humanos por áreas selváticas.</w:t>
            </w:r>
          </w:p>
          <w:p w14:paraId="66BB0004"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w:t>
            </w:r>
            <w:r w:rsidRPr="003B1CB0">
              <w:rPr>
                <w:rFonts w:ascii="Arial Narrow" w:eastAsia="Times New Roman" w:hAnsi="Arial Narrow"/>
                <w:sz w:val="20"/>
                <w:lang w:eastAsia="es-CO"/>
              </w:rPr>
              <w:tab/>
              <w:t>La acelerada ampliación de la frontera agrícola</w:t>
            </w:r>
          </w:p>
          <w:p w14:paraId="2EFC8F04"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w:t>
            </w:r>
            <w:r w:rsidRPr="003B1CB0">
              <w:rPr>
                <w:rFonts w:ascii="Arial Narrow" w:eastAsia="Times New Roman" w:hAnsi="Arial Narrow"/>
                <w:sz w:val="20"/>
                <w:lang w:eastAsia="es-CO"/>
              </w:rPr>
              <w:tab/>
              <w:t xml:space="preserve">La movilización desordenada y precipitada de grandes grupos de población desde </w:t>
            </w:r>
            <w:r w:rsidRPr="003B1CB0">
              <w:rPr>
                <w:rFonts w:ascii="Arial Narrow" w:eastAsia="Times New Roman" w:hAnsi="Arial Narrow"/>
                <w:sz w:val="20"/>
                <w:lang w:eastAsia="es-CO"/>
              </w:rPr>
              <w:lastRenderedPageBreak/>
              <w:t>las zonas rurales que establecen asentamientos en comunas y zonas marginadas de la ciudad, en deficientes condiciones higiénicas y con hábitos de convivencia con animales domésticos que atraen y aumentan la población vectorial.</w:t>
            </w:r>
          </w:p>
          <w:p w14:paraId="2A076612"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p>
          <w:p w14:paraId="78E37D4E" w14:textId="77777777" w:rsidR="00F450B0" w:rsidRPr="003B1CB0" w:rsidRDefault="00F450B0" w:rsidP="000D49F4">
            <w:pPr>
              <w:widowControl w:val="0"/>
              <w:autoSpaceDE w:val="0"/>
              <w:autoSpaceDN w:val="0"/>
              <w:adjustRightInd w:val="0"/>
              <w:spacing w:after="0" w:line="240" w:lineRule="auto"/>
              <w:jc w:val="both"/>
              <w:rPr>
                <w:rFonts w:ascii="Arial Narrow" w:eastAsia="Times New Roman" w:hAnsi="Arial Narrow"/>
                <w:sz w:val="20"/>
                <w:lang w:eastAsia="es-CO"/>
              </w:rPr>
            </w:pPr>
            <w:r w:rsidRPr="003B1CB0">
              <w:rPr>
                <w:rFonts w:ascii="Arial Narrow" w:eastAsia="Times New Roman" w:hAnsi="Arial Narrow"/>
                <w:sz w:val="20"/>
                <w:lang w:eastAsia="es-CO"/>
              </w:rPr>
              <w:t xml:space="preserve">Es por ello que el señor SLR. ® ARICAPA GOMEZ JEAN SEBASTIAN, actuó dentro del riesgo permitido, motivo por el cual se suprime la imputación táctica, no siendo procedente imputar jurídicamente el daño que se endilga a </w:t>
            </w:r>
            <w:proofErr w:type="spellStart"/>
            <w:r w:rsidRPr="003B1CB0">
              <w:rPr>
                <w:rFonts w:ascii="Arial Narrow" w:eastAsia="Times New Roman" w:hAnsi="Arial Narrow"/>
                <w:sz w:val="20"/>
                <w:lang w:eastAsia="es-CO"/>
              </w:rPr>
              <w:t>titulo</w:t>
            </w:r>
            <w:proofErr w:type="spellEnd"/>
            <w:r w:rsidRPr="003B1CB0">
              <w:rPr>
                <w:rFonts w:ascii="Arial Narrow" w:eastAsia="Times New Roman" w:hAnsi="Arial Narrow"/>
                <w:sz w:val="20"/>
                <w:lang w:eastAsia="es-CO"/>
              </w:rPr>
              <w:t xml:space="preserve"> de riesgo excepcional en forma objetiva; tampoco se prueba en forma subjetiva que se haya omitido con una obligación para que se configure la falla del servicio (culpa), en virtud de que no está probada dentro del proceso, motivo por el cual no se cumple el presupuesto que preceptúa el artículo 90 de la Constitución Política.,</w:t>
            </w:r>
          </w:p>
        </w:tc>
      </w:tr>
    </w:tbl>
    <w:p w14:paraId="3A28E29B" w14:textId="77777777" w:rsidR="0006192F" w:rsidRPr="00BE3AED" w:rsidRDefault="0006192F" w:rsidP="000D49F4">
      <w:pPr>
        <w:spacing w:after="0" w:line="240" w:lineRule="auto"/>
        <w:jc w:val="both"/>
        <w:rPr>
          <w:rFonts w:ascii="Arial" w:hAnsi="Arial" w:cs="Arial"/>
        </w:rPr>
      </w:pPr>
    </w:p>
    <w:p w14:paraId="4D8A3890" w14:textId="77777777" w:rsidR="000E22E6" w:rsidRPr="00BE3AED" w:rsidRDefault="000E22E6" w:rsidP="000D49F4">
      <w:pPr>
        <w:spacing w:after="0" w:line="240" w:lineRule="auto"/>
        <w:jc w:val="both"/>
        <w:rPr>
          <w:rFonts w:ascii="Arial" w:hAnsi="Arial" w:cs="Arial"/>
        </w:rPr>
      </w:pPr>
    </w:p>
    <w:p w14:paraId="4AA8C780" w14:textId="77777777" w:rsidR="00855FB2" w:rsidRPr="00BE3AED" w:rsidRDefault="00855FB2" w:rsidP="000D49F4">
      <w:pPr>
        <w:pStyle w:val="Prrafodelista"/>
        <w:numPr>
          <w:ilvl w:val="1"/>
          <w:numId w:val="2"/>
        </w:numPr>
        <w:tabs>
          <w:tab w:val="left" w:pos="567"/>
        </w:tabs>
        <w:ind w:left="0" w:firstLine="0"/>
        <w:jc w:val="both"/>
        <w:rPr>
          <w:b/>
          <w:sz w:val="22"/>
          <w:szCs w:val="22"/>
        </w:rPr>
      </w:pPr>
      <w:r w:rsidRPr="00BE3AED">
        <w:rPr>
          <w:b/>
          <w:sz w:val="22"/>
          <w:szCs w:val="22"/>
        </w:rPr>
        <w:t>ALEGATOS DE CONCLUSIÓN</w:t>
      </w:r>
    </w:p>
    <w:p w14:paraId="47FA5583" w14:textId="77777777" w:rsidR="00855FB2" w:rsidRPr="00BE3AED" w:rsidRDefault="00855FB2" w:rsidP="000D49F4">
      <w:pPr>
        <w:pStyle w:val="Prrafodelista"/>
        <w:tabs>
          <w:tab w:val="num" w:pos="426"/>
          <w:tab w:val="left" w:pos="567"/>
        </w:tabs>
        <w:ind w:left="0"/>
        <w:jc w:val="both"/>
        <w:rPr>
          <w:b/>
          <w:sz w:val="22"/>
          <w:szCs w:val="22"/>
        </w:rPr>
      </w:pPr>
    </w:p>
    <w:p w14:paraId="07CA3604" w14:textId="236FC780" w:rsidR="00855FB2" w:rsidRPr="00BE3AED" w:rsidRDefault="00855FB2" w:rsidP="003B1CB0">
      <w:pPr>
        <w:pStyle w:val="Prrafodelista"/>
        <w:numPr>
          <w:ilvl w:val="2"/>
          <w:numId w:val="2"/>
        </w:numPr>
        <w:tabs>
          <w:tab w:val="left" w:pos="709"/>
        </w:tabs>
        <w:ind w:left="0" w:firstLine="0"/>
        <w:jc w:val="both"/>
        <w:rPr>
          <w:b/>
          <w:sz w:val="22"/>
          <w:szCs w:val="22"/>
        </w:rPr>
      </w:pPr>
      <w:r w:rsidRPr="00BE3AED">
        <w:rPr>
          <w:b/>
          <w:noProof/>
          <w:sz w:val="22"/>
          <w:szCs w:val="22"/>
        </w:rPr>
        <w:t>Demandante</w:t>
      </w:r>
      <w:r w:rsidRPr="00BE3AED">
        <w:rPr>
          <w:b/>
          <w:sz w:val="22"/>
          <w:szCs w:val="22"/>
        </w:rPr>
        <w:t xml:space="preserve">: </w:t>
      </w:r>
    </w:p>
    <w:p w14:paraId="12454901" w14:textId="77777777" w:rsidR="007C3996" w:rsidRPr="00BE3AED" w:rsidRDefault="007C3996" w:rsidP="000D49F4">
      <w:pPr>
        <w:tabs>
          <w:tab w:val="left" w:pos="567"/>
        </w:tabs>
        <w:spacing w:after="0" w:line="240" w:lineRule="auto"/>
        <w:jc w:val="both"/>
        <w:rPr>
          <w:rFonts w:ascii="Arial" w:hAnsi="Arial" w:cs="Arial"/>
          <w:b/>
        </w:rPr>
      </w:pPr>
    </w:p>
    <w:p w14:paraId="0F52466E" w14:textId="27427394" w:rsidR="007C3996" w:rsidRPr="00BE3AED" w:rsidRDefault="007C3996" w:rsidP="000D49F4">
      <w:pPr>
        <w:tabs>
          <w:tab w:val="left" w:pos="567"/>
        </w:tabs>
        <w:spacing w:after="0" w:line="240" w:lineRule="auto"/>
        <w:jc w:val="both"/>
        <w:rPr>
          <w:rFonts w:ascii="Arial" w:hAnsi="Arial" w:cs="Arial"/>
        </w:rPr>
      </w:pPr>
      <w:r w:rsidRPr="00BE3AED">
        <w:rPr>
          <w:rFonts w:ascii="Arial" w:hAnsi="Arial" w:cs="Arial"/>
        </w:rPr>
        <w:t>Se ratifica en los hechos de la demanda,</w:t>
      </w:r>
      <w:r w:rsidR="00447B2A" w:rsidRPr="00BE3AED">
        <w:rPr>
          <w:rFonts w:ascii="Arial" w:hAnsi="Arial" w:cs="Arial"/>
        </w:rPr>
        <w:t xml:space="preserve"> pues todos quedaron demostrados, obra certificación de</w:t>
      </w:r>
      <w:r w:rsidRPr="00BE3AED">
        <w:rPr>
          <w:rFonts w:ascii="Arial" w:hAnsi="Arial" w:cs="Arial"/>
        </w:rPr>
        <w:t xml:space="preserve"> la calidad de soldado regular del señor JEAN SEBASTIÁN ARICAPA GÓMEZ</w:t>
      </w:r>
      <w:r w:rsidR="00447B2A" w:rsidRPr="00BE3AED">
        <w:rPr>
          <w:rFonts w:ascii="Arial" w:hAnsi="Arial" w:cs="Arial"/>
        </w:rPr>
        <w:t xml:space="preserve">, tiempo de prestación del servicio, frente al daño obra la junta medico laboral que indica el porcentaje de pérdida de capacidad laboral por la enfermedad de </w:t>
      </w:r>
      <w:proofErr w:type="spellStart"/>
      <w:r w:rsidR="00447B2A" w:rsidRPr="00BE3AED">
        <w:rPr>
          <w:rFonts w:ascii="Arial" w:hAnsi="Arial" w:cs="Arial"/>
        </w:rPr>
        <w:t>Leishmanasis</w:t>
      </w:r>
      <w:proofErr w:type="spellEnd"/>
      <w:r w:rsidR="00447B2A" w:rsidRPr="00BE3AED">
        <w:rPr>
          <w:rFonts w:ascii="Arial" w:hAnsi="Arial" w:cs="Arial"/>
        </w:rPr>
        <w:t xml:space="preserve"> considerada de origen profesional que contrajo </w:t>
      </w:r>
      <w:r w:rsidRPr="00BE3AED">
        <w:rPr>
          <w:rFonts w:ascii="Arial" w:hAnsi="Arial" w:cs="Arial"/>
        </w:rPr>
        <w:t>durante la prestación del servicio milit</w:t>
      </w:r>
      <w:r w:rsidR="00447B2A" w:rsidRPr="00BE3AED">
        <w:rPr>
          <w:rFonts w:ascii="Arial" w:hAnsi="Arial" w:cs="Arial"/>
        </w:rPr>
        <w:t>ar mientras estaba en el MITU VAUPES.</w:t>
      </w:r>
    </w:p>
    <w:p w14:paraId="65555B48" w14:textId="77777777" w:rsidR="00447B2A" w:rsidRPr="00BE3AED" w:rsidRDefault="00447B2A" w:rsidP="000D49F4">
      <w:pPr>
        <w:tabs>
          <w:tab w:val="left" w:pos="567"/>
        </w:tabs>
        <w:spacing w:after="0" w:line="240" w:lineRule="auto"/>
        <w:jc w:val="both"/>
        <w:rPr>
          <w:rFonts w:ascii="Arial" w:hAnsi="Arial" w:cs="Arial"/>
        </w:rPr>
      </w:pPr>
    </w:p>
    <w:p w14:paraId="40C15998" w14:textId="07033102" w:rsidR="007C3996" w:rsidRPr="00BE3AED" w:rsidRDefault="007C3996" w:rsidP="000D49F4">
      <w:pPr>
        <w:tabs>
          <w:tab w:val="left" w:pos="567"/>
        </w:tabs>
        <w:spacing w:after="0" w:line="240" w:lineRule="auto"/>
        <w:jc w:val="both"/>
        <w:rPr>
          <w:rFonts w:ascii="Arial" w:hAnsi="Arial" w:cs="Arial"/>
        </w:rPr>
      </w:pPr>
      <w:r w:rsidRPr="00BE3AED">
        <w:rPr>
          <w:rFonts w:ascii="Arial" w:hAnsi="Arial" w:cs="Arial"/>
        </w:rPr>
        <w:t xml:space="preserve">Para la indemnización de los perjuicios pide se de aplicación a la sentencia de unificación </w:t>
      </w:r>
      <w:r w:rsidR="00A42206" w:rsidRPr="00BE3AED">
        <w:rPr>
          <w:rFonts w:ascii="Arial" w:hAnsi="Arial" w:cs="Arial"/>
        </w:rPr>
        <w:t xml:space="preserve">respecto a los topes indemnizatorios </w:t>
      </w:r>
      <w:r w:rsidRPr="00BE3AED">
        <w:rPr>
          <w:rFonts w:ascii="Arial" w:hAnsi="Arial" w:cs="Arial"/>
        </w:rPr>
        <w:t>y se le reconozcan el perjuicio moral, salud pues tiene cicatrices en la cara y en la mano.</w:t>
      </w:r>
    </w:p>
    <w:p w14:paraId="3B58BC79" w14:textId="77777777" w:rsidR="00447B2A" w:rsidRPr="00BE3AED" w:rsidRDefault="00447B2A" w:rsidP="000D49F4">
      <w:pPr>
        <w:tabs>
          <w:tab w:val="left" w:pos="567"/>
        </w:tabs>
        <w:spacing w:after="0" w:line="240" w:lineRule="auto"/>
        <w:jc w:val="both"/>
        <w:rPr>
          <w:rFonts w:ascii="Arial" w:hAnsi="Arial" w:cs="Arial"/>
        </w:rPr>
      </w:pPr>
    </w:p>
    <w:p w14:paraId="02290059" w14:textId="359D6B77" w:rsidR="007C3996" w:rsidRPr="00BE3AED" w:rsidRDefault="007C3996" w:rsidP="000D49F4">
      <w:pPr>
        <w:tabs>
          <w:tab w:val="left" w:pos="567"/>
        </w:tabs>
        <w:spacing w:after="0" w:line="240" w:lineRule="auto"/>
        <w:jc w:val="both"/>
        <w:rPr>
          <w:rFonts w:ascii="Arial" w:hAnsi="Arial" w:cs="Arial"/>
        </w:rPr>
      </w:pPr>
      <w:r w:rsidRPr="00BE3AED">
        <w:rPr>
          <w:rFonts w:ascii="Arial" w:hAnsi="Arial" w:cs="Arial"/>
        </w:rPr>
        <w:t>En cuanto a los perjuicios materiales si bien el joven no devengaba un salario</w:t>
      </w:r>
      <w:r w:rsidR="00A42206" w:rsidRPr="00BE3AED">
        <w:rPr>
          <w:rFonts w:ascii="Arial" w:hAnsi="Arial" w:cs="Arial"/>
        </w:rPr>
        <w:t xml:space="preserve"> antes de ingresar al servicio militar pide se de aplicación a la presunción de que devengaba el </w:t>
      </w:r>
      <w:r w:rsidRPr="00BE3AED">
        <w:rPr>
          <w:rFonts w:ascii="Arial" w:hAnsi="Arial" w:cs="Arial"/>
        </w:rPr>
        <w:t xml:space="preserve"> mínimo </w:t>
      </w:r>
      <w:r w:rsidR="00A42206" w:rsidRPr="00BE3AED">
        <w:rPr>
          <w:rFonts w:ascii="Arial" w:hAnsi="Arial" w:cs="Arial"/>
        </w:rPr>
        <w:t>conforme el porcentaje de</w:t>
      </w:r>
      <w:r w:rsidRPr="00BE3AED">
        <w:rPr>
          <w:rFonts w:ascii="Arial" w:hAnsi="Arial" w:cs="Arial"/>
        </w:rPr>
        <w:t xml:space="preserve"> disminución en la capacidad laboral</w:t>
      </w:r>
      <w:r w:rsidR="00A42206" w:rsidRPr="00BE3AED">
        <w:rPr>
          <w:rFonts w:ascii="Arial" w:hAnsi="Arial" w:cs="Arial"/>
        </w:rPr>
        <w:t xml:space="preserve"> que presento.</w:t>
      </w:r>
    </w:p>
    <w:p w14:paraId="169BC7C1" w14:textId="77777777" w:rsidR="00447B2A" w:rsidRPr="00BE3AED" w:rsidRDefault="00447B2A" w:rsidP="000D49F4">
      <w:pPr>
        <w:tabs>
          <w:tab w:val="left" w:pos="567"/>
        </w:tabs>
        <w:spacing w:after="0" w:line="240" w:lineRule="auto"/>
        <w:jc w:val="both"/>
        <w:rPr>
          <w:rFonts w:ascii="Arial" w:hAnsi="Arial" w:cs="Arial"/>
        </w:rPr>
      </w:pPr>
    </w:p>
    <w:p w14:paraId="637B2DC3" w14:textId="13FE8F80" w:rsidR="007C3996" w:rsidRPr="00BE3AED" w:rsidRDefault="007C3996" w:rsidP="000D49F4">
      <w:pPr>
        <w:tabs>
          <w:tab w:val="left" w:pos="567"/>
        </w:tabs>
        <w:spacing w:after="0" w:line="240" w:lineRule="auto"/>
        <w:jc w:val="both"/>
        <w:rPr>
          <w:rFonts w:ascii="Arial" w:hAnsi="Arial" w:cs="Arial"/>
        </w:rPr>
      </w:pPr>
      <w:r w:rsidRPr="00BE3AED">
        <w:rPr>
          <w:rFonts w:ascii="Arial" w:hAnsi="Arial" w:cs="Arial"/>
        </w:rPr>
        <w:t>Finaliza solicitando se acceda a las pretensiones de la demanda.</w:t>
      </w:r>
    </w:p>
    <w:p w14:paraId="7386EA2D" w14:textId="77777777" w:rsidR="00855FB2" w:rsidRPr="00BE3AED" w:rsidRDefault="00855FB2" w:rsidP="000D49F4">
      <w:pPr>
        <w:pStyle w:val="Prrafodelista"/>
        <w:tabs>
          <w:tab w:val="left" w:pos="567"/>
        </w:tabs>
        <w:ind w:left="0"/>
        <w:jc w:val="both"/>
        <w:rPr>
          <w:i/>
          <w:sz w:val="22"/>
          <w:szCs w:val="22"/>
        </w:rPr>
      </w:pPr>
    </w:p>
    <w:p w14:paraId="19D2BF6E" w14:textId="77777777" w:rsidR="00855FB2" w:rsidRPr="00BE3AED" w:rsidRDefault="00855FB2" w:rsidP="003B1CB0">
      <w:pPr>
        <w:pStyle w:val="Prrafodelista"/>
        <w:numPr>
          <w:ilvl w:val="2"/>
          <w:numId w:val="2"/>
        </w:numPr>
        <w:tabs>
          <w:tab w:val="left" w:pos="709"/>
        </w:tabs>
        <w:ind w:left="0" w:firstLine="0"/>
        <w:jc w:val="both"/>
        <w:rPr>
          <w:b/>
          <w:sz w:val="22"/>
          <w:szCs w:val="22"/>
        </w:rPr>
      </w:pPr>
      <w:r w:rsidRPr="00BE3AED">
        <w:rPr>
          <w:b/>
          <w:sz w:val="22"/>
          <w:szCs w:val="22"/>
        </w:rPr>
        <w:fldChar w:fldCharType="begin"/>
      </w:r>
      <w:r w:rsidRPr="00BE3AED">
        <w:rPr>
          <w:b/>
          <w:sz w:val="22"/>
          <w:szCs w:val="22"/>
        </w:rPr>
        <w:instrText xml:space="preserve"> MERGEFIELD "DEMANDADO" </w:instrText>
      </w:r>
      <w:r w:rsidRPr="00BE3AED">
        <w:rPr>
          <w:b/>
          <w:sz w:val="22"/>
          <w:szCs w:val="22"/>
        </w:rPr>
        <w:fldChar w:fldCharType="separate"/>
      </w:r>
      <w:r w:rsidRPr="00BE3AED">
        <w:rPr>
          <w:b/>
          <w:noProof/>
          <w:sz w:val="22"/>
          <w:szCs w:val="22"/>
        </w:rPr>
        <w:t>NACION - MINISTERIO DE DEFENSA - EJERCITO NACIONAL</w:t>
      </w:r>
      <w:r w:rsidRPr="00BE3AED">
        <w:rPr>
          <w:b/>
          <w:sz w:val="22"/>
          <w:szCs w:val="22"/>
        </w:rPr>
        <w:fldChar w:fldCharType="end"/>
      </w:r>
      <w:r w:rsidRPr="00BE3AED">
        <w:rPr>
          <w:b/>
          <w:sz w:val="22"/>
          <w:szCs w:val="22"/>
        </w:rPr>
        <w:t xml:space="preserve">: </w:t>
      </w:r>
    </w:p>
    <w:p w14:paraId="4AC3EBFA" w14:textId="77777777" w:rsidR="007C3996" w:rsidRPr="00BE3AED" w:rsidRDefault="007C3996" w:rsidP="000D49F4">
      <w:pPr>
        <w:tabs>
          <w:tab w:val="left" w:pos="567"/>
        </w:tabs>
        <w:spacing w:after="0" w:line="240" w:lineRule="auto"/>
        <w:jc w:val="both"/>
        <w:rPr>
          <w:rFonts w:ascii="Arial" w:hAnsi="Arial" w:cs="Arial"/>
          <w:b/>
        </w:rPr>
      </w:pPr>
    </w:p>
    <w:p w14:paraId="33A60369" w14:textId="6D291530" w:rsidR="00D503D7" w:rsidRPr="00BE3AED" w:rsidRDefault="003B1CB0" w:rsidP="000D49F4">
      <w:pPr>
        <w:tabs>
          <w:tab w:val="left" w:pos="567"/>
        </w:tabs>
        <w:spacing w:after="0" w:line="240" w:lineRule="auto"/>
        <w:jc w:val="both"/>
        <w:rPr>
          <w:rFonts w:ascii="Arial" w:hAnsi="Arial" w:cs="Arial"/>
        </w:rPr>
      </w:pPr>
      <w:r>
        <w:rPr>
          <w:rFonts w:ascii="Arial" w:hAnsi="Arial" w:cs="Arial"/>
        </w:rPr>
        <w:t>Afirma que s</w:t>
      </w:r>
      <w:r w:rsidR="007C3996" w:rsidRPr="00BE3AED">
        <w:rPr>
          <w:rFonts w:ascii="Arial" w:hAnsi="Arial" w:cs="Arial"/>
        </w:rPr>
        <w:t xml:space="preserve">i bien el joven sufrió </w:t>
      </w:r>
      <w:r w:rsidR="001835EE" w:rsidRPr="00BE3AED">
        <w:rPr>
          <w:rFonts w:ascii="Arial" w:hAnsi="Arial" w:cs="Arial"/>
        </w:rPr>
        <w:t>Leishmaniasis</w:t>
      </w:r>
      <w:r w:rsidR="007C3996" w:rsidRPr="00BE3AED">
        <w:rPr>
          <w:rFonts w:ascii="Arial" w:hAnsi="Arial" w:cs="Arial"/>
        </w:rPr>
        <w:t xml:space="preserve"> la entidad le prest</w:t>
      </w:r>
      <w:r>
        <w:rPr>
          <w:rFonts w:ascii="Arial" w:hAnsi="Arial" w:cs="Arial"/>
        </w:rPr>
        <w:t>ó</w:t>
      </w:r>
      <w:r w:rsidR="007C3996" w:rsidRPr="00BE3AED">
        <w:rPr>
          <w:rFonts w:ascii="Arial" w:hAnsi="Arial" w:cs="Arial"/>
        </w:rPr>
        <w:t xml:space="preserve"> la atención médica adecuada</w:t>
      </w:r>
      <w:r w:rsidR="00D503D7" w:rsidRPr="00BE3AED">
        <w:rPr>
          <w:rFonts w:ascii="Arial" w:hAnsi="Arial" w:cs="Arial"/>
        </w:rPr>
        <w:t xml:space="preserve"> y el tratamiento correspondiente</w:t>
      </w:r>
      <w:r w:rsidR="007C3996" w:rsidRPr="00BE3AED">
        <w:rPr>
          <w:rFonts w:ascii="Arial" w:hAnsi="Arial" w:cs="Arial"/>
        </w:rPr>
        <w:t>,</w:t>
      </w:r>
      <w:r w:rsidR="00D503D7" w:rsidRPr="00BE3AED">
        <w:rPr>
          <w:rFonts w:ascii="Arial" w:hAnsi="Arial" w:cs="Arial"/>
        </w:rPr>
        <w:t xml:space="preserve"> regresando a las condiciones para seguir con su vida.</w:t>
      </w:r>
    </w:p>
    <w:p w14:paraId="09625DD7" w14:textId="77777777" w:rsidR="00D503D7" w:rsidRPr="00BE3AED" w:rsidRDefault="00D503D7" w:rsidP="000D49F4">
      <w:pPr>
        <w:tabs>
          <w:tab w:val="left" w:pos="567"/>
        </w:tabs>
        <w:spacing w:after="0" w:line="240" w:lineRule="auto"/>
        <w:jc w:val="both"/>
        <w:rPr>
          <w:rFonts w:ascii="Arial" w:hAnsi="Arial" w:cs="Arial"/>
        </w:rPr>
      </w:pPr>
    </w:p>
    <w:p w14:paraId="65D708C5" w14:textId="5C1EC36E" w:rsidR="00726ED7" w:rsidRDefault="00D503D7" w:rsidP="000D49F4">
      <w:pPr>
        <w:tabs>
          <w:tab w:val="left" w:pos="567"/>
        </w:tabs>
        <w:spacing w:after="0" w:line="240" w:lineRule="auto"/>
        <w:jc w:val="both"/>
        <w:rPr>
          <w:rFonts w:ascii="Arial" w:hAnsi="Arial" w:cs="Arial"/>
        </w:rPr>
      </w:pPr>
      <w:r w:rsidRPr="00BE3AED">
        <w:rPr>
          <w:rFonts w:ascii="Arial" w:hAnsi="Arial" w:cs="Arial"/>
        </w:rPr>
        <w:t xml:space="preserve">La junta reporta una pérdida de capacidad laboral del 10.50 %, pero esa </w:t>
      </w:r>
      <w:r w:rsidR="00726ED7" w:rsidRPr="00BE3AED">
        <w:rPr>
          <w:rFonts w:ascii="Arial" w:hAnsi="Arial" w:cs="Arial"/>
        </w:rPr>
        <w:t>valoración</w:t>
      </w:r>
      <w:r w:rsidRPr="00BE3AED">
        <w:rPr>
          <w:rFonts w:ascii="Arial" w:hAnsi="Arial" w:cs="Arial"/>
        </w:rPr>
        <w:t xml:space="preserve"> corresponde a considerar si es apto o no a la vida militar, </w:t>
      </w:r>
      <w:r w:rsidR="00726ED7" w:rsidRPr="00BE3AED">
        <w:rPr>
          <w:rFonts w:ascii="Arial" w:hAnsi="Arial" w:cs="Arial"/>
        </w:rPr>
        <w:t>y el joven no manifestó seguir con la carrera militar y en caso de querer hacerlo, las escuelas sufridas no le impiden continuar con la carrera si es ese su deseo.</w:t>
      </w:r>
    </w:p>
    <w:p w14:paraId="233C2981" w14:textId="77777777" w:rsidR="003B1CB0" w:rsidRPr="00BE3AED" w:rsidRDefault="003B1CB0" w:rsidP="000D49F4">
      <w:pPr>
        <w:tabs>
          <w:tab w:val="left" w:pos="567"/>
        </w:tabs>
        <w:spacing w:after="0" w:line="240" w:lineRule="auto"/>
        <w:jc w:val="both"/>
        <w:rPr>
          <w:rFonts w:ascii="Arial" w:hAnsi="Arial" w:cs="Arial"/>
        </w:rPr>
      </w:pPr>
    </w:p>
    <w:p w14:paraId="7E9D73EE" w14:textId="5985357B" w:rsidR="007C3996" w:rsidRPr="00BE3AED" w:rsidRDefault="00726ED7" w:rsidP="000D49F4">
      <w:pPr>
        <w:tabs>
          <w:tab w:val="left" w:pos="567"/>
        </w:tabs>
        <w:spacing w:after="0" w:line="240" w:lineRule="auto"/>
        <w:jc w:val="both"/>
        <w:rPr>
          <w:rFonts w:ascii="Arial" w:hAnsi="Arial" w:cs="Arial"/>
        </w:rPr>
      </w:pPr>
      <w:r w:rsidRPr="00BE3AED">
        <w:rPr>
          <w:rFonts w:ascii="Arial" w:hAnsi="Arial" w:cs="Arial"/>
        </w:rPr>
        <w:t>Al exsoldado le</w:t>
      </w:r>
      <w:r w:rsidR="007C3996" w:rsidRPr="00BE3AED">
        <w:rPr>
          <w:rFonts w:ascii="Arial" w:hAnsi="Arial" w:cs="Arial"/>
        </w:rPr>
        <w:t xml:space="preserve"> quedaron cicatrices pero no afectaciones funcionales por lo tanto puede seguir ejerciendo su vida de manera normal</w:t>
      </w:r>
      <w:r w:rsidRPr="00BE3AED">
        <w:rPr>
          <w:rFonts w:ascii="Arial" w:hAnsi="Arial" w:cs="Arial"/>
        </w:rPr>
        <w:t xml:space="preserve"> como civil</w:t>
      </w:r>
      <w:r w:rsidR="007C3996" w:rsidRPr="00BE3AED">
        <w:rPr>
          <w:rFonts w:ascii="Arial" w:hAnsi="Arial" w:cs="Arial"/>
        </w:rPr>
        <w:t>.</w:t>
      </w:r>
    </w:p>
    <w:p w14:paraId="66619309" w14:textId="77777777" w:rsidR="00726ED7" w:rsidRPr="00BE3AED" w:rsidRDefault="00726ED7" w:rsidP="000D49F4">
      <w:pPr>
        <w:tabs>
          <w:tab w:val="left" w:pos="567"/>
        </w:tabs>
        <w:spacing w:after="0" w:line="240" w:lineRule="auto"/>
        <w:jc w:val="both"/>
        <w:rPr>
          <w:rFonts w:ascii="Arial" w:hAnsi="Arial" w:cs="Arial"/>
        </w:rPr>
      </w:pPr>
    </w:p>
    <w:p w14:paraId="4852BAED" w14:textId="6556AB01" w:rsidR="00726ED7" w:rsidRPr="00BE3AED" w:rsidRDefault="00CB2521" w:rsidP="000D49F4">
      <w:pPr>
        <w:tabs>
          <w:tab w:val="left" w:pos="567"/>
        </w:tabs>
        <w:spacing w:after="0" w:line="240" w:lineRule="auto"/>
        <w:jc w:val="both"/>
        <w:rPr>
          <w:rFonts w:ascii="Arial" w:hAnsi="Arial" w:cs="Arial"/>
        </w:rPr>
      </w:pPr>
      <w:r w:rsidRPr="00BE3AED">
        <w:rPr>
          <w:rFonts w:ascii="Arial" w:hAnsi="Arial" w:cs="Arial"/>
        </w:rPr>
        <w:t>No se probó como o en qué condiciones cambiaron la vida al ex soldado por haber adquirido la Leishmaniasis y quedar con unas cicatrices.</w:t>
      </w:r>
      <w:r w:rsidR="000D49F4" w:rsidRPr="00BE3AED">
        <w:rPr>
          <w:rFonts w:ascii="Arial" w:hAnsi="Arial" w:cs="Arial"/>
        </w:rPr>
        <w:t xml:space="preserve"> </w:t>
      </w:r>
    </w:p>
    <w:p w14:paraId="5DCEE5E7" w14:textId="77777777" w:rsidR="000D49F4" w:rsidRPr="00BE3AED" w:rsidRDefault="000D49F4" w:rsidP="000D49F4">
      <w:pPr>
        <w:tabs>
          <w:tab w:val="left" w:pos="567"/>
        </w:tabs>
        <w:spacing w:after="0" w:line="240" w:lineRule="auto"/>
        <w:jc w:val="both"/>
        <w:rPr>
          <w:rFonts w:ascii="Arial" w:hAnsi="Arial" w:cs="Arial"/>
        </w:rPr>
      </w:pPr>
    </w:p>
    <w:p w14:paraId="48EB2845" w14:textId="445C8B4D" w:rsidR="000D49F4" w:rsidRPr="00BE3AED" w:rsidRDefault="000D49F4" w:rsidP="000D49F4">
      <w:pPr>
        <w:tabs>
          <w:tab w:val="left" w:pos="567"/>
        </w:tabs>
        <w:spacing w:after="0" w:line="240" w:lineRule="auto"/>
        <w:jc w:val="both"/>
        <w:rPr>
          <w:rFonts w:ascii="Arial" w:hAnsi="Arial" w:cs="Arial"/>
        </w:rPr>
      </w:pPr>
      <w:r w:rsidRPr="00BE3AED">
        <w:rPr>
          <w:rFonts w:ascii="Arial" w:hAnsi="Arial" w:cs="Arial"/>
        </w:rPr>
        <w:t>Finaliza solicitando se nieguen las pretensiones de la demanda.</w:t>
      </w:r>
    </w:p>
    <w:p w14:paraId="714AEE7C" w14:textId="77777777" w:rsidR="00447B2A" w:rsidRPr="00BE3AED" w:rsidRDefault="00447B2A" w:rsidP="000D49F4">
      <w:pPr>
        <w:tabs>
          <w:tab w:val="left" w:pos="567"/>
        </w:tabs>
        <w:spacing w:after="0" w:line="240" w:lineRule="auto"/>
        <w:jc w:val="both"/>
        <w:rPr>
          <w:rFonts w:ascii="Arial" w:hAnsi="Arial" w:cs="Arial"/>
          <w:i/>
        </w:rPr>
      </w:pPr>
    </w:p>
    <w:p w14:paraId="181AB819" w14:textId="558080AF" w:rsidR="007C3996" w:rsidRPr="00BE3AED" w:rsidRDefault="007C3996" w:rsidP="003B1CB0">
      <w:pPr>
        <w:pStyle w:val="Prrafodelista"/>
        <w:numPr>
          <w:ilvl w:val="2"/>
          <w:numId w:val="2"/>
        </w:numPr>
        <w:tabs>
          <w:tab w:val="left" w:pos="709"/>
        </w:tabs>
        <w:ind w:left="0" w:firstLine="0"/>
        <w:jc w:val="both"/>
        <w:rPr>
          <w:b/>
          <w:sz w:val="22"/>
          <w:szCs w:val="22"/>
        </w:rPr>
      </w:pPr>
      <w:r w:rsidRPr="00BE3AED">
        <w:rPr>
          <w:sz w:val="22"/>
          <w:szCs w:val="22"/>
        </w:rPr>
        <w:t>El MINISTERIO PUBLICO representado por la PROCURADURIA JUDICIAL 82-1 no conceptuó.</w:t>
      </w:r>
    </w:p>
    <w:p w14:paraId="450694D6" w14:textId="00878E25" w:rsidR="00855FB2" w:rsidRPr="00BE3AED" w:rsidRDefault="00855FB2" w:rsidP="000D49F4">
      <w:pPr>
        <w:pStyle w:val="Prrafodelista"/>
        <w:tabs>
          <w:tab w:val="left" w:pos="567"/>
        </w:tabs>
        <w:ind w:left="0"/>
        <w:jc w:val="both"/>
        <w:rPr>
          <w:i/>
          <w:color w:val="FF0000"/>
          <w:sz w:val="22"/>
          <w:szCs w:val="22"/>
        </w:rPr>
      </w:pPr>
    </w:p>
    <w:p w14:paraId="1C777351" w14:textId="77777777" w:rsidR="00855FB2" w:rsidRPr="00BE3AED" w:rsidRDefault="00855FB2" w:rsidP="000D49F4">
      <w:pPr>
        <w:pStyle w:val="Prrafodelista"/>
        <w:numPr>
          <w:ilvl w:val="1"/>
          <w:numId w:val="1"/>
        </w:numPr>
        <w:tabs>
          <w:tab w:val="clear" w:pos="720"/>
          <w:tab w:val="num" w:pos="0"/>
          <w:tab w:val="num" w:pos="426"/>
        </w:tabs>
        <w:ind w:left="0" w:firstLine="0"/>
        <w:jc w:val="center"/>
        <w:rPr>
          <w:b/>
          <w:sz w:val="22"/>
          <w:szCs w:val="22"/>
        </w:rPr>
      </w:pPr>
      <w:r w:rsidRPr="00BE3AED">
        <w:rPr>
          <w:b/>
          <w:sz w:val="22"/>
          <w:szCs w:val="22"/>
        </w:rPr>
        <w:t>CONSIDERACIONES</w:t>
      </w:r>
    </w:p>
    <w:p w14:paraId="2D8F9E47" w14:textId="77777777" w:rsidR="00855FB2" w:rsidRPr="00BE3AED" w:rsidRDefault="00855FB2" w:rsidP="000D49F4">
      <w:pPr>
        <w:pStyle w:val="Prrafodelista"/>
        <w:tabs>
          <w:tab w:val="left" w:pos="567"/>
        </w:tabs>
        <w:ind w:left="0"/>
        <w:jc w:val="both"/>
        <w:rPr>
          <w:i/>
          <w:sz w:val="22"/>
          <w:szCs w:val="22"/>
        </w:rPr>
      </w:pPr>
    </w:p>
    <w:p w14:paraId="79B7D7F1" w14:textId="77777777" w:rsidR="00855FB2" w:rsidRPr="00BE3AED" w:rsidRDefault="00855FB2" w:rsidP="000D49F4">
      <w:pPr>
        <w:pStyle w:val="Prrafodelista"/>
        <w:tabs>
          <w:tab w:val="left" w:pos="567"/>
        </w:tabs>
        <w:ind w:left="0"/>
        <w:jc w:val="both"/>
        <w:rPr>
          <w:i/>
          <w:sz w:val="22"/>
          <w:szCs w:val="22"/>
        </w:rPr>
      </w:pPr>
    </w:p>
    <w:p w14:paraId="1CE423B3" w14:textId="77777777" w:rsidR="00855FB2" w:rsidRPr="00BE3AED" w:rsidRDefault="00855FB2" w:rsidP="000D49F4">
      <w:pPr>
        <w:pStyle w:val="Prrafodelista"/>
        <w:numPr>
          <w:ilvl w:val="1"/>
          <w:numId w:val="3"/>
        </w:numPr>
        <w:tabs>
          <w:tab w:val="num" w:pos="0"/>
          <w:tab w:val="left" w:pos="709"/>
        </w:tabs>
        <w:ind w:left="0" w:firstLine="0"/>
        <w:jc w:val="both"/>
        <w:rPr>
          <w:b/>
          <w:sz w:val="22"/>
          <w:szCs w:val="22"/>
        </w:rPr>
      </w:pPr>
      <w:r w:rsidRPr="00BE3AED">
        <w:rPr>
          <w:b/>
          <w:sz w:val="22"/>
          <w:szCs w:val="22"/>
        </w:rPr>
        <w:t>LAS EXCEPCIONES PROPUESTAS:</w:t>
      </w:r>
    </w:p>
    <w:p w14:paraId="773A5A46" w14:textId="77777777" w:rsidR="00F450B0" w:rsidRPr="00BE3AED" w:rsidRDefault="00F450B0" w:rsidP="000D49F4">
      <w:pPr>
        <w:spacing w:after="0" w:line="240" w:lineRule="auto"/>
        <w:jc w:val="both"/>
        <w:rPr>
          <w:rFonts w:ascii="Arial" w:hAnsi="Arial" w:cs="Arial"/>
        </w:rPr>
      </w:pPr>
    </w:p>
    <w:p w14:paraId="14A61DE1" w14:textId="57113D89" w:rsidR="00AC72DF" w:rsidRPr="00BE3AED" w:rsidRDefault="00AC72DF" w:rsidP="000D49F4">
      <w:pPr>
        <w:spacing w:after="0" w:line="240" w:lineRule="auto"/>
        <w:jc w:val="both"/>
        <w:rPr>
          <w:rFonts w:ascii="Arial" w:hAnsi="Arial" w:cs="Arial"/>
          <w:lang w:val="es-MX" w:eastAsia="es-MX"/>
        </w:rPr>
      </w:pPr>
      <w:r w:rsidRPr="00BE3AED">
        <w:rPr>
          <w:rFonts w:ascii="Arial" w:hAnsi="Arial" w:cs="Arial"/>
        </w:rPr>
        <w:t xml:space="preserve">Respecto a la excepción de  </w:t>
      </w:r>
      <w:r w:rsidRPr="00BE3AED">
        <w:rPr>
          <w:rFonts w:ascii="Arial" w:hAnsi="Arial" w:cs="Arial"/>
          <w:b/>
        </w:rPr>
        <w:t>INEXISTENCIA UN PERJUICIO QUE SEA IMPUTABLE AL ESTADO,</w:t>
      </w:r>
      <w:r w:rsidRPr="00BE3AED">
        <w:rPr>
          <w:rFonts w:ascii="Arial" w:hAnsi="Arial" w:cs="Arial"/>
        </w:rPr>
        <w:t xml:space="preserve"> propuesta por la demandada </w:t>
      </w:r>
      <w:r w:rsidRPr="00BE3AED">
        <w:rPr>
          <w:rFonts w:ascii="Arial" w:hAnsi="Arial" w:cs="Arial"/>
          <w:b/>
        </w:rPr>
        <w:t xml:space="preserve">NACIÒN- MINISTERIO DE DEFENSA- EJERCITO </w:t>
      </w:r>
      <w:r w:rsidRPr="00BE3AED">
        <w:rPr>
          <w:rFonts w:ascii="Arial" w:hAnsi="Arial" w:cs="Arial"/>
          <w:b/>
        </w:rPr>
        <w:lastRenderedPageBreak/>
        <w:t>NACIONAL</w:t>
      </w:r>
      <w:r w:rsidRPr="00BE3AED">
        <w:rPr>
          <w:rFonts w:ascii="Arial" w:hAnsi="Arial" w:cs="Arial"/>
        </w:rPr>
        <w:t>, n</w:t>
      </w:r>
      <w:r w:rsidRPr="00BE3AED">
        <w:rPr>
          <w:rFonts w:ascii="Arial" w:hAnsi="Arial" w:cs="Arial"/>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4B72A821" w14:textId="77777777" w:rsidR="000417CC" w:rsidRPr="00BE3AED" w:rsidRDefault="000417CC" w:rsidP="000D49F4">
      <w:pPr>
        <w:spacing w:after="0" w:line="240" w:lineRule="auto"/>
        <w:jc w:val="both"/>
        <w:rPr>
          <w:rFonts w:ascii="Arial" w:hAnsi="Arial" w:cs="Arial"/>
        </w:rPr>
      </w:pPr>
    </w:p>
    <w:p w14:paraId="43D4EA53" w14:textId="77777777" w:rsidR="00855FB2" w:rsidRPr="00BE3AED" w:rsidRDefault="00855FB2" w:rsidP="000D49F4">
      <w:pPr>
        <w:pStyle w:val="Prrafodelista"/>
        <w:numPr>
          <w:ilvl w:val="1"/>
          <w:numId w:val="3"/>
        </w:numPr>
        <w:tabs>
          <w:tab w:val="num" w:pos="0"/>
          <w:tab w:val="left" w:pos="709"/>
        </w:tabs>
        <w:ind w:left="0" w:firstLine="0"/>
        <w:jc w:val="both"/>
        <w:rPr>
          <w:b/>
          <w:sz w:val="22"/>
          <w:szCs w:val="22"/>
        </w:rPr>
      </w:pPr>
      <w:r w:rsidRPr="00BE3AED">
        <w:rPr>
          <w:b/>
          <w:sz w:val="22"/>
          <w:szCs w:val="22"/>
        </w:rPr>
        <w:t>LA RAZÓN DE LA CONTROVERSIA:</w:t>
      </w:r>
    </w:p>
    <w:p w14:paraId="5A2E44B9" w14:textId="77777777" w:rsidR="00855FB2" w:rsidRPr="00BE3AED" w:rsidRDefault="00855FB2" w:rsidP="000D49F4">
      <w:pPr>
        <w:pStyle w:val="Prrafodelista"/>
        <w:jc w:val="both"/>
        <w:rPr>
          <w:b/>
          <w:sz w:val="22"/>
          <w:szCs w:val="22"/>
        </w:rPr>
      </w:pPr>
    </w:p>
    <w:p w14:paraId="3C0F4D7E" w14:textId="77777777" w:rsidR="00AE2CF6" w:rsidRPr="00BE3AED" w:rsidRDefault="00AE2CF6" w:rsidP="000D49F4">
      <w:pPr>
        <w:spacing w:after="0" w:line="240" w:lineRule="auto"/>
        <w:jc w:val="both"/>
        <w:rPr>
          <w:rFonts w:ascii="Arial" w:hAnsi="Arial" w:cs="Arial"/>
          <w:lang w:val="es-ES"/>
        </w:rPr>
      </w:pPr>
      <w:r w:rsidRPr="00BE3AED">
        <w:rPr>
          <w:rFonts w:ascii="Arial" w:eastAsia="Times New Roman" w:hAnsi="Arial" w:cs="Arial"/>
          <w:color w:val="000000"/>
          <w:lang w:eastAsia="es-ES"/>
        </w:rPr>
        <w:t>Conforme a lo establecido en la FIJACION DEL LITIGIO, se busca establecer</w:t>
      </w:r>
      <w:r w:rsidRPr="00BE3AED">
        <w:rPr>
          <w:rFonts w:ascii="Arial" w:hAnsi="Arial" w:cs="Arial"/>
          <w:lang w:val="es-ES"/>
        </w:rPr>
        <w:t xml:space="preserve"> si la demandada NACIÓN - MINISTERIO DE DEFENSA – EJERCITO NACIONAL debe responder o no por las presuntas lesiones causadas al señor </w:t>
      </w:r>
      <w:r w:rsidR="003E0C0E" w:rsidRPr="00BE3AED">
        <w:rPr>
          <w:rFonts w:ascii="Arial" w:hAnsi="Arial" w:cs="Arial"/>
        </w:rPr>
        <w:t>JEAN SEBASTIAN ARICAPA GOMEZ</w:t>
      </w:r>
      <w:r w:rsidRPr="00BE3AED">
        <w:rPr>
          <w:rFonts w:ascii="Arial" w:hAnsi="Arial" w:cs="Arial"/>
          <w:lang w:val="es-ES"/>
        </w:rPr>
        <w:t xml:space="preserve"> mientras prestaba su servicio militar obligatorio.</w:t>
      </w:r>
    </w:p>
    <w:p w14:paraId="321C9DE9" w14:textId="77777777" w:rsidR="00F450B0" w:rsidRPr="00BE3AED" w:rsidRDefault="00F450B0" w:rsidP="000D49F4">
      <w:pPr>
        <w:spacing w:after="0" w:line="240" w:lineRule="auto"/>
        <w:jc w:val="both"/>
        <w:rPr>
          <w:rFonts w:ascii="Arial" w:eastAsia="Times New Roman" w:hAnsi="Arial" w:cs="Arial"/>
          <w:color w:val="000000"/>
          <w:lang w:eastAsia="es-ES"/>
        </w:rPr>
      </w:pPr>
    </w:p>
    <w:p w14:paraId="0EE2C3E5" w14:textId="77777777" w:rsidR="00AE2CF6" w:rsidRPr="00BE3AED" w:rsidRDefault="00AE2CF6"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Surge entonces el siguiente problema jurídico:</w:t>
      </w:r>
    </w:p>
    <w:p w14:paraId="2C81F046" w14:textId="77777777" w:rsidR="00AE2CF6" w:rsidRPr="00BE3AED" w:rsidRDefault="00AE2CF6" w:rsidP="000D49F4">
      <w:pPr>
        <w:spacing w:after="0" w:line="240" w:lineRule="auto"/>
        <w:jc w:val="both"/>
        <w:rPr>
          <w:rFonts w:ascii="Arial" w:eastAsia="Times New Roman" w:hAnsi="Arial" w:cs="Arial"/>
          <w:color w:val="000000"/>
          <w:lang w:eastAsia="es-ES"/>
        </w:rPr>
      </w:pPr>
    </w:p>
    <w:p w14:paraId="0FEB7D3B" w14:textId="77777777" w:rsidR="00AE2CF6" w:rsidRPr="00BE3AED" w:rsidRDefault="00AE2CF6" w:rsidP="000D49F4">
      <w:pPr>
        <w:spacing w:after="0" w:line="240" w:lineRule="auto"/>
        <w:jc w:val="both"/>
        <w:rPr>
          <w:rFonts w:ascii="Arial" w:eastAsia="Times New Roman" w:hAnsi="Arial" w:cs="Arial"/>
          <w:b/>
          <w:color w:val="000000"/>
          <w:lang w:eastAsia="es-ES"/>
        </w:rPr>
      </w:pPr>
      <w:r w:rsidRPr="00BE3AED">
        <w:rPr>
          <w:rFonts w:ascii="Arial" w:eastAsia="Times New Roman" w:hAnsi="Arial" w:cs="Arial"/>
          <w:b/>
          <w:color w:val="000000"/>
          <w:lang w:eastAsia="es-ES"/>
        </w:rPr>
        <w:t xml:space="preserve">¿Debe responder la demandada NACIÓN – MINISTERIO DE DEFENSA – EJERCITO NACIONAL por las presuntas lesiones causadas a </w:t>
      </w:r>
      <w:r w:rsidR="003E0C0E" w:rsidRPr="00BE3AED">
        <w:rPr>
          <w:rFonts w:ascii="Arial" w:eastAsia="Times New Roman" w:hAnsi="Arial" w:cs="Arial"/>
          <w:b/>
          <w:color w:val="000000"/>
          <w:lang w:eastAsia="es-ES"/>
        </w:rPr>
        <w:t>JEAN SEBASTIAN ARICAPA GOMEZ</w:t>
      </w:r>
      <w:r w:rsidRPr="00BE3AED">
        <w:rPr>
          <w:rFonts w:ascii="Arial" w:eastAsia="Times New Roman" w:hAnsi="Arial" w:cs="Arial"/>
          <w:b/>
          <w:color w:val="000000"/>
          <w:lang w:eastAsia="es-ES"/>
        </w:rPr>
        <w:t xml:space="preserve">  durante la prestación del servicio militar obligatorio?</w:t>
      </w:r>
    </w:p>
    <w:p w14:paraId="58300511" w14:textId="77777777" w:rsidR="00AE2CF6" w:rsidRPr="00BE3AED" w:rsidRDefault="00AE2CF6" w:rsidP="000D49F4">
      <w:pPr>
        <w:spacing w:after="0" w:line="240" w:lineRule="auto"/>
        <w:jc w:val="both"/>
        <w:rPr>
          <w:rFonts w:ascii="Arial" w:eastAsia="Times New Roman" w:hAnsi="Arial" w:cs="Arial"/>
          <w:color w:val="000000"/>
          <w:lang w:eastAsia="es-ES"/>
        </w:rPr>
      </w:pPr>
    </w:p>
    <w:p w14:paraId="453F45B3"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El servicio militar es una obligación constitucional (art. 216)</w:t>
      </w:r>
      <w:r w:rsidRPr="00BE3AED">
        <w:rPr>
          <w:rFonts w:ascii="Arial" w:hAnsi="Arial" w:cs="Arial"/>
          <w:vertAlign w:val="superscript"/>
        </w:rPr>
        <w:footnoteReference w:id="1"/>
      </w:r>
      <w:r w:rsidRPr="00BE3AED">
        <w:rPr>
          <w:rFonts w:ascii="Arial" w:hAnsi="Arial" w:cs="Arial"/>
        </w:rPr>
        <w:t xml:space="preserve"> que surge como contraprestación de los derechos que se reconocen a las personas y que se hace necesario para la eficaz garantía de los mismos. </w:t>
      </w:r>
    </w:p>
    <w:p w14:paraId="2761CCC7"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6DF9C595"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221DD66C"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6DB7B949" w14:textId="77777777" w:rsidR="00F450B0" w:rsidRPr="00BE3AED" w:rsidRDefault="00F450B0" w:rsidP="000D49F4">
      <w:pPr>
        <w:widowControl w:val="0"/>
        <w:numPr>
          <w:ilvl w:val="0"/>
          <w:numId w:val="13"/>
        </w:numPr>
        <w:tabs>
          <w:tab w:val="left" w:pos="5940"/>
        </w:tabs>
        <w:autoSpaceDE w:val="0"/>
        <w:autoSpaceDN w:val="0"/>
        <w:adjustRightInd w:val="0"/>
        <w:spacing w:after="0" w:line="240" w:lineRule="auto"/>
        <w:jc w:val="both"/>
        <w:rPr>
          <w:rFonts w:ascii="Arial" w:hAnsi="Arial" w:cs="Arial"/>
        </w:rPr>
      </w:pPr>
      <w:r w:rsidRPr="00BE3AED">
        <w:rPr>
          <w:rFonts w:ascii="Arial" w:hAnsi="Arial" w:cs="Arial"/>
          <w:u w:val="single"/>
        </w:rPr>
        <w:t>soldado regular:</w:t>
      </w:r>
      <w:r w:rsidRPr="00BE3AED">
        <w:rPr>
          <w:rFonts w:ascii="Arial" w:hAnsi="Arial" w:cs="Arial"/>
        </w:rPr>
        <w:t xml:space="preserve"> quien no terminó sus estudios de bachillerato y debe permanecer en filas un período entre 18 y 24 meses;</w:t>
      </w:r>
    </w:p>
    <w:p w14:paraId="3C4C0D5F" w14:textId="77777777" w:rsidR="00F450B0" w:rsidRPr="00BE3AED" w:rsidRDefault="00F450B0" w:rsidP="000D49F4">
      <w:pPr>
        <w:widowControl w:val="0"/>
        <w:numPr>
          <w:ilvl w:val="0"/>
          <w:numId w:val="13"/>
        </w:numPr>
        <w:tabs>
          <w:tab w:val="left" w:pos="5940"/>
        </w:tabs>
        <w:autoSpaceDE w:val="0"/>
        <w:autoSpaceDN w:val="0"/>
        <w:adjustRightInd w:val="0"/>
        <w:spacing w:after="0" w:line="240" w:lineRule="auto"/>
        <w:jc w:val="both"/>
        <w:rPr>
          <w:rFonts w:ascii="Arial" w:hAnsi="Arial" w:cs="Arial"/>
        </w:rPr>
      </w:pPr>
      <w:r w:rsidRPr="00BE3AED">
        <w:rPr>
          <w:rFonts w:ascii="Arial" w:hAnsi="Arial" w:cs="Arial"/>
          <w:u w:val="single"/>
        </w:rPr>
        <w:t>soldado bachiller</w:t>
      </w:r>
      <w:r w:rsidRPr="00BE3AED">
        <w:rPr>
          <w:rFonts w:ascii="Arial" w:hAnsi="Arial" w:cs="Arial"/>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4CA9C60F" w14:textId="77777777" w:rsidR="00F450B0" w:rsidRPr="00BE3AED" w:rsidRDefault="00F450B0" w:rsidP="000D49F4">
      <w:pPr>
        <w:widowControl w:val="0"/>
        <w:numPr>
          <w:ilvl w:val="0"/>
          <w:numId w:val="13"/>
        </w:numPr>
        <w:tabs>
          <w:tab w:val="left" w:pos="5940"/>
        </w:tabs>
        <w:autoSpaceDE w:val="0"/>
        <w:autoSpaceDN w:val="0"/>
        <w:adjustRightInd w:val="0"/>
        <w:spacing w:after="0" w:line="240" w:lineRule="auto"/>
        <w:jc w:val="both"/>
        <w:rPr>
          <w:rFonts w:ascii="Arial" w:hAnsi="Arial" w:cs="Arial"/>
        </w:rPr>
      </w:pPr>
      <w:r w:rsidRPr="00BE3AED">
        <w:rPr>
          <w:rFonts w:ascii="Arial" w:hAnsi="Arial" w:cs="Arial"/>
          <w:u w:val="single"/>
        </w:rPr>
        <w:t>auxiliar de policía bachiller</w:t>
      </w:r>
      <w:r w:rsidRPr="00BE3AED">
        <w:rPr>
          <w:rFonts w:ascii="Arial" w:hAnsi="Arial" w:cs="Arial"/>
        </w:rPr>
        <w:t xml:space="preserve">, quien debe prestar el servicio por 12 meses, y </w:t>
      </w:r>
    </w:p>
    <w:p w14:paraId="28201168" w14:textId="77777777" w:rsidR="00F450B0" w:rsidRPr="00BE3AED" w:rsidRDefault="00F450B0" w:rsidP="000D49F4">
      <w:pPr>
        <w:widowControl w:val="0"/>
        <w:numPr>
          <w:ilvl w:val="0"/>
          <w:numId w:val="13"/>
        </w:numPr>
        <w:tabs>
          <w:tab w:val="left" w:pos="5940"/>
        </w:tabs>
        <w:autoSpaceDE w:val="0"/>
        <w:autoSpaceDN w:val="0"/>
        <w:adjustRightInd w:val="0"/>
        <w:spacing w:after="0" w:line="240" w:lineRule="auto"/>
        <w:jc w:val="both"/>
        <w:rPr>
          <w:rFonts w:ascii="Arial" w:hAnsi="Arial" w:cs="Arial"/>
        </w:rPr>
      </w:pPr>
      <w:r w:rsidRPr="00BE3AED">
        <w:rPr>
          <w:rFonts w:ascii="Arial" w:hAnsi="Arial" w:cs="Arial"/>
          <w:u w:val="single"/>
        </w:rPr>
        <w:t>soldado campesino</w:t>
      </w:r>
      <w:r w:rsidRPr="00BE3AED">
        <w:rPr>
          <w:rFonts w:ascii="Arial" w:hAnsi="Arial" w:cs="Arial"/>
        </w:rPr>
        <w:t xml:space="preserve">, quien es asignado para prestar el servicio militar obligatorio en la zona geográfica donde reside, por un período de 12 a 18 meses. </w:t>
      </w:r>
    </w:p>
    <w:p w14:paraId="71488218"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05B3BF38"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5BBB7B6B"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427A9AED"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 xml:space="preserve">El sometimiento de los conscriptos a los riesgos inherentes a la actividad militar no se realiza de manera voluntaria, sino que corresponde al cumplimiento de los deberes que la Constitución impone a las personas, </w:t>
      </w:r>
      <w:r w:rsidRPr="00BE3AED">
        <w:rPr>
          <w:rFonts w:ascii="Arial" w:hAnsi="Arial" w:cs="Arial"/>
          <w:i/>
        </w:rPr>
        <w:t>“derivados de los principios fundamentales de solidaridad y reciprocidad social”</w:t>
      </w:r>
      <w:r w:rsidRPr="00BE3AED">
        <w:rPr>
          <w:rFonts w:ascii="Arial" w:hAnsi="Arial" w:cs="Arial"/>
        </w:rPr>
        <w:t xml:space="preserve">, para </w:t>
      </w:r>
      <w:r w:rsidRPr="00BE3AED">
        <w:rPr>
          <w:rFonts w:ascii="Arial" w:hAnsi="Arial" w:cs="Arial"/>
          <w:i/>
        </w:rPr>
        <w:t>“defender la independencia nacional y las instituciones públicas”</w:t>
      </w:r>
      <w:r w:rsidRPr="00BE3AED">
        <w:rPr>
          <w:rFonts w:ascii="Arial" w:hAnsi="Arial" w:cs="Arial"/>
        </w:rPr>
        <w:t>.</w:t>
      </w:r>
    </w:p>
    <w:p w14:paraId="749654E1"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46433353"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 xml:space="preserve">Surge entonces el deber del Estado que se beneficia con la prestación de ese servicio, de ofrecer al conscripto las medidas de protección que se requieran para reintegrarlo a su </w:t>
      </w:r>
      <w:r w:rsidRPr="00BE3AED">
        <w:rPr>
          <w:rFonts w:ascii="Arial" w:hAnsi="Arial" w:cs="Arial"/>
        </w:rPr>
        <w:lastRenderedPageBreak/>
        <w:t>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1B14CD19"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080CF8AD"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BE3AED">
        <w:rPr>
          <w:rFonts w:ascii="Arial" w:hAnsi="Arial" w:cs="Arial"/>
          <w:vertAlign w:val="superscript"/>
        </w:rPr>
        <w:footnoteReference w:id="2"/>
      </w:r>
      <w:r w:rsidRPr="00BE3AED">
        <w:rPr>
          <w:rFonts w:ascii="Arial" w:hAnsi="Arial" w:cs="Arial"/>
        </w:rPr>
        <w:t>, estableciéndose por regla general, que ante cualquier daño que sufra,  se presume que su causa está vinculada con la prestación del servicio y libertades inherentes a la condición de militar.</w:t>
      </w:r>
    </w:p>
    <w:p w14:paraId="74ACA7FC"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1EB57605"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BE3AED">
        <w:rPr>
          <w:rFonts w:ascii="Arial" w:hAnsi="Arial" w:cs="Arial"/>
          <w:vertAlign w:val="superscript"/>
        </w:rPr>
        <w:footnoteReference w:id="3"/>
      </w:r>
      <w:r w:rsidRPr="00BE3AED">
        <w:rPr>
          <w:rFonts w:ascii="Arial" w:hAnsi="Arial" w:cs="Arial"/>
        </w:rPr>
        <w:t>.</w:t>
      </w:r>
    </w:p>
    <w:p w14:paraId="327D60E1"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0EFA6105"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3668C905"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6CF4943D"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Por otro lado, es importante no olvidar que en los casos de accidente o lesiones, de conformidad con el Decreto Ley 0094 de 1989 en el artículo 35</w:t>
      </w:r>
      <w:r w:rsidRPr="00BE3AED">
        <w:rPr>
          <w:rFonts w:ascii="Arial" w:hAnsi="Arial" w:cs="Arial"/>
          <w:vertAlign w:val="superscript"/>
        </w:rPr>
        <w:footnoteReference w:id="4"/>
      </w:r>
      <w:r w:rsidRPr="00BE3AED">
        <w:rPr>
          <w:rFonts w:ascii="Arial" w:hAnsi="Arial" w:cs="Arial"/>
        </w:rPr>
        <w:t>, el Comandante o Jefe respectivo debe rendir un informe administrativo donde serán calificadas las condiciones de modo, tiempo y lugar en las que sucedieron los hechos de conformidad con la siguiente calificación:</w:t>
      </w:r>
    </w:p>
    <w:p w14:paraId="7DE7D6AD"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4223A80E" w14:textId="77777777" w:rsidR="00F450B0" w:rsidRPr="00BE3AED" w:rsidRDefault="00F450B0" w:rsidP="000D49F4">
      <w:pPr>
        <w:widowControl w:val="0"/>
        <w:numPr>
          <w:ilvl w:val="0"/>
          <w:numId w:val="12"/>
        </w:numPr>
        <w:tabs>
          <w:tab w:val="left" w:pos="5940"/>
        </w:tabs>
        <w:autoSpaceDE w:val="0"/>
        <w:autoSpaceDN w:val="0"/>
        <w:adjustRightInd w:val="0"/>
        <w:spacing w:after="0" w:line="240" w:lineRule="auto"/>
        <w:jc w:val="both"/>
        <w:rPr>
          <w:rFonts w:ascii="Arial" w:hAnsi="Arial" w:cs="Arial"/>
        </w:rPr>
      </w:pPr>
      <w:r w:rsidRPr="00BE3AED">
        <w:rPr>
          <w:rFonts w:ascii="Arial" w:hAnsi="Arial" w:cs="Arial"/>
        </w:rPr>
        <w:t>En el servicio, pero no por causa y razón del mismo.</w:t>
      </w:r>
    </w:p>
    <w:p w14:paraId="6CF2E8A4" w14:textId="77777777" w:rsidR="00F450B0" w:rsidRPr="00BE3AED" w:rsidRDefault="00F450B0" w:rsidP="000D49F4">
      <w:pPr>
        <w:widowControl w:val="0"/>
        <w:numPr>
          <w:ilvl w:val="0"/>
          <w:numId w:val="12"/>
        </w:numPr>
        <w:tabs>
          <w:tab w:val="left" w:pos="5940"/>
        </w:tabs>
        <w:autoSpaceDE w:val="0"/>
        <w:autoSpaceDN w:val="0"/>
        <w:adjustRightInd w:val="0"/>
        <w:spacing w:after="0" w:line="240" w:lineRule="auto"/>
        <w:jc w:val="both"/>
        <w:rPr>
          <w:rFonts w:ascii="Arial" w:hAnsi="Arial" w:cs="Arial"/>
        </w:rPr>
      </w:pPr>
      <w:r w:rsidRPr="00BE3AED">
        <w:rPr>
          <w:rFonts w:ascii="Arial" w:hAnsi="Arial" w:cs="Arial"/>
        </w:rPr>
        <w:t>En el servicio por causa y razón del mismo.</w:t>
      </w:r>
    </w:p>
    <w:p w14:paraId="3DD3C753" w14:textId="77777777" w:rsidR="00F450B0" w:rsidRPr="00BE3AED" w:rsidRDefault="00F450B0" w:rsidP="000D49F4">
      <w:pPr>
        <w:widowControl w:val="0"/>
        <w:numPr>
          <w:ilvl w:val="0"/>
          <w:numId w:val="12"/>
        </w:numPr>
        <w:tabs>
          <w:tab w:val="left" w:pos="5940"/>
        </w:tabs>
        <w:autoSpaceDE w:val="0"/>
        <w:autoSpaceDN w:val="0"/>
        <w:adjustRightInd w:val="0"/>
        <w:spacing w:after="0" w:line="240" w:lineRule="auto"/>
        <w:jc w:val="both"/>
        <w:rPr>
          <w:rFonts w:ascii="Arial" w:hAnsi="Arial" w:cs="Arial"/>
        </w:rPr>
      </w:pPr>
      <w:r w:rsidRPr="00BE3AED">
        <w:rPr>
          <w:rFonts w:ascii="Arial" w:hAnsi="Arial" w:cs="Arial"/>
        </w:rPr>
        <w:t>En el servicio por causa de heridas en combate o como consecuencia de la acción del enemigo, en conflicto internacional o en tareas de mantenimiento o restablecimiento del orden público.</w:t>
      </w:r>
    </w:p>
    <w:p w14:paraId="00929CCA" w14:textId="77777777" w:rsidR="00F450B0" w:rsidRPr="00BE3AED" w:rsidRDefault="00F450B0" w:rsidP="000D49F4">
      <w:pPr>
        <w:widowControl w:val="0"/>
        <w:numPr>
          <w:ilvl w:val="0"/>
          <w:numId w:val="12"/>
        </w:numPr>
        <w:tabs>
          <w:tab w:val="left" w:pos="5940"/>
        </w:tabs>
        <w:autoSpaceDE w:val="0"/>
        <w:autoSpaceDN w:val="0"/>
        <w:adjustRightInd w:val="0"/>
        <w:spacing w:after="0" w:line="240" w:lineRule="auto"/>
        <w:jc w:val="both"/>
        <w:rPr>
          <w:rFonts w:ascii="Arial" w:hAnsi="Arial" w:cs="Arial"/>
        </w:rPr>
      </w:pPr>
      <w:r w:rsidRPr="00BE3AED">
        <w:rPr>
          <w:rFonts w:ascii="Arial" w:hAnsi="Arial" w:cs="Arial"/>
        </w:rPr>
        <w:t>En actos contra la Ley, el Reglamento o la orden Superior.</w:t>
      </w:r>
    </w:p>
    <w:p w14:paraId="13959880"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p>
    <w:p w14:paraId="6D0812EE" w14:textId="77777777" w:rsidR="00F450B0" w:rsidRPr="00BE3AED" w:rsidRDefault="00F450B0" w:rsidP="000D49F4">
      <w:pPr>
        <w:widowControl w:val="0"/>
        <w:tabs>
          <w:tab w:val="left" w:pos="5940"/>
        </w:tabs>
        <w:autoSpaceDE w:val="0"/>
        <w:autoSpaceDN w:val="0"/>
        <w:adjustRightInd w:val="0"/>
        <w:spacing w:after="0" w:line="240" w:lineRule="auto"/>
        <w:jc w:val="both"/>
        <w:rPr>
          <w:rFonts w:ascii="Arial" w:hAnsi="Arial" w:cs="Arial"/>
        </w:rPr>
      </w:pPr>
      <w:r w:rsidRPr="00BE3AED">
        <w:rPr>
          <w:rFonts w:ascii="Arial" w:hAnsi="Arial" w:cs="Arial"/>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BE3AED">
        <w:rPr>
          <w:rFonts w:ascii="Arial" w:hAnsi="Arial" w:cs="Arial"/>
          <w:b/>
        </w:rPr>
        <w:t xml:space="preserve"> </w:t>
      </w:r>
      <w:r w:rsidRPr="00BE3AED">
        <w:rPr>
          <w:rFonts w:ascii="Arial" w:hAnsi="Arial" w:cs="Arial"/>
        </w:rPr>
        <w:t>pero, en todo caso, se ha considerado que el daño no será imputable al Estado cuando se haya producido por culpa exclusiva de la víctima, por fuerza mayor o por el hecho exclusivo de un tercero</w:t>
      </w:r>
      <w:r w:rsidRPr="00BE3AED">
        <w:rPr>
          <w:rFonts w:ascii="Arial" w:hAnsi="Arial" w:cs="Arial"/>
          <w:vertAlign w:val="superscript"/>
        </w:rPr>
        <w:footnoteReference w:id="5"/>
      </w:r>
      <w:r w:rsidRPr="00BE3AED">
        <w:rPr>
          <w:rFonts w:ascii="Arial" w:hAnsi="Arial" w:cs="Arial"/>
        </w:rPr>
        <w:t xml:space="preserve">. </w:t>
      </w:r>
    </w:p>
    <w:p w14:paraId="69CB3526" w14:textId="77777777" w:rsidR="00855FB2" w:rsidRPr="00BE3AED" w:rsidRDefault="00855FB2" w:rsidP="000D49F4">
      <w:pPr>
        <w:spacing w:after="0" w:line="240" w:lineRule="auto"/>
        <w:jc w:val="both"/>
        <w:rPr>
          <w:rFonts w:ascii="Arial" w:eastAsia="Times New Roman" w:hAnsi="Arial" w:cs="Arial"/>
          <w:color w:val="000000"/>
          <w:lang w:eastAsia="es-ES"/>
        </w:rPr>
      </w:pPr>
    </w:p>
    <w:p w14:paraId="33C2DEA1" w14:textId="77777777" w:rsidR="00855FB2" w:rsidRPr="00BE3AED" w:rsidRDefault="00855FB2" w:rsidP="000D49F4">
      <w:pPr>
        <w:pStyle w:val="Prrafodelista"/>
        <w:numPr>
          <w:ilvl w:val="1"/>
          <w:numId w:val="3"/>
        </w:numPr>
        <w:tabs>
          <w:tab w:val="num" w:pos="0"/>
          <w:tab w:val="left" w:pos="709"/>
        </w:tabs>
        <w:ind w:left="0" w:firstLine="0"/>
        <w:jc w:val="both"/>
        <w:rPr>
          <w:b/>
          <w:sz w:val="22"/>
          <w:szCs w:val="22"/>
        </w:rPr>
      </w:pPr>
      <w:r w:rsidRPr="00BE3AED">
        <w:rPr>
          <w:b/>
          <w:sz w:val="22"/>
          <w:szCs w:val="22"/>
        </w:rPr>
        <w:t>ANÁLISIS CRÍTICO DE LAS PRUEBAS:</w:t>
      </w:r>
    </w:p>
    <w:p w14:paraId="55E38893" w14:textId="77777777" w:rsidR="00855FB2" w:rsidRPr="00BE3AED" w:rsidRDefault="00855FB2" w:rsidP="000D49F4">
      <w:pPr>
        <w:pStyle w:val="Prrafodelista"/>
        <w:ind w:left="0"/>
        <w:jc w:val="both"/>
        <w:rPr>
          <w:b/>
          <w:sz w:val="22"/>
          <w:szCs w:val="22"/>
        </w:rPr>
      </w:pPr>
    </w:p>
    <w:p w14:paraId="14FB5130" w14:textId="77777777" w:rsidR="00855FB2" w:rsidRPr="00BE3AED" w:rsidRDefault="00855FB2" w:rsidP="000D49F4">
      <w:pPr>
        <w:pStyle w:val="Prrafodelista"/>
        <w:ind w:left="0"/>
        <w:jc w:val="both"/>
        <w:rPr>
          <w:sz w:val="22"/>
          <w:szCs w:val="22"/>
        </w:rPr>
      </w:pPr>
      <w:r w:rsidRPr="00BE3AED">
        <w:rPr>
          <w:b/>
          <w:sz w:val="22"/>
          <w:szCs w:val="22"/>
        </w:rPr>
        <w:lastRenderedPageBreak/>
        <w:t xml:space="preserve">2.3.1   </w:t>
      </w:r>
      <w:r w:rsidRPr="00BE3AED">
        <w:rPr>
          <w:sz w:val="22"/>
          <w:szCs w:val="22"/>
        </w:rPr>
        <w:t xml:space="preserve">Conforme al material probatorio aportado, se encuentran </w:t>
      </w:r>
      <w:r w:rsidRPr="00BE3AED">
        <w:rPr>
          <w:b/>
          <w:sz w:val="22"/>
          <w:szCs w:val="22"/>
        </w:rPr>
        <w:t>probados los siguientes hechos</w:t>
      </w:r>
      <w:r w:rsidRPr="00BE3AED">
        <w:rPr>
          <w:sz w:val="22"/>
          <w:szCs w:val="22"/>
        </w:rPr>
        <w:t>:</w:t>
      </w:r>
    </w:p>
    <w:p w14:paraId="0866537E" w14:textId="77777777" w:rsidR="00855FB2" w:rsidRPr="00BE3AED" w:rsidRDefault="00855FB2" w:rsidP="000D49F4">
      <w:pPr>
        <w:pStyle w:val="Prrafodelista"/>
        <w:ind w:left="0"/>
        <w:jc w:val="both"/>
        <w:rPr>
          <w:sz w:val="22"/>
          <w:szCs w:val="22"/>
        </w:rPr>
      </w:pPr>
    </w:p>
    <w:p w14:paraId="589DACF6" w14:textId="77777777" w:rsidR="007B4506" w:rsidRPr="00BE3AED" w:rsidRDefault="007B4506" w:rsidP="003B1CB0">
      <w:pPr>
        <w:pStyle w:val="Prrafodelista"/>
        <w:numPr>
          <w:ilvl w:val="0"/>
          <w:numId w:val="4"/>
        </w:numPr>
        <w:tabs>
          <w:tab w:val="left" w:pos="426"/>
        </w:tabs>
        <w:ind w:left="0" w:firstLine="0"/>
        <w:jc w:val="both"/>
        <w:rPr>
          <w:sz w:val="22"/>
          <w:szCs w:val="22"/>
        </w:rPr>
      </w:pPr>
      <w:r w:rsidRPr="00BE3AED">
        <w:rPr>
          <w:sz w:val="22"/>
          <w:szCs w:val="22"/>
        </w:rPr>
        <w:t xml:space="preserve">El </w:t>
      </w:r>
      <w:r w:rsidRPr="00BE3AED">
        <w:rPr>
          <w:b/>
          <w:sz w:val="22"/>
          <w:szCs w:val="22"/>
        </w:rPr>
        <w:t>24 de julio de 2015</w:t>
      </w:r>
      <w:r w:rsidRPr="00BE3AED">
        <w:rPr>
          <w:rStyle w:val="Refdenotaalpie"/>
          <w:rFonts w:cs="Arial"/>
          <w:sz w:val="22"/>
          <w:szCs w:val="22"/>
        </w:rPr>
        <w:footnoteReference w:id="6"/>
      </w:r>
      <w:r w:rsidRPr="00BE3AED">
        <w:rPr>
          <w:sz w:val="22"/>
          <w:szCs w:val="22"/>
        </w:rPr>
        <w:t xml:space="preserve">  mediante orden del día No. 147 emitido por el comando del batallón de artillería No. 8 “batalla de san mateo”, relaciono la cuota de incorporación entregada por la octava zona de reclutamiento, distrito militar No. 22, consistente en 108 soldados regulares que integran el octavo contingente de 2015, los cuales serán dados de alta por la sección de altas y bajas de la dirección de personal- jefatura de desarrollo humano del ejército nacional, en el que se encuentra relacionado el soldado regular JEAN SEBASTIÁN ARICAPA GÓMEZ con C.C 1088342534.</w:t>
      </w:r>
    </w:p>
    <w:p w14:paraId="34014F4E" w14:textId="77777777" w:rsidR="007B4506" w:rsidRPr="00BE3AED" w:rsidRDefault="007B4506" w:rsidP="000D49F4">
      <w:pPr>
        <w:pStyle w:val="Prrafodelista"/>
        <w:jc w:val="both"/>
        <w:rPr>
          <w:sz w:val="22"/>
          <w:szCs w:val="22"/>
        </w:rPr>
      </w:pPr>
    </w:p>
    <w:p w14:paraId="314C396E" w14:textId="77777777" w:rsidR="007B4506" w:rsidRPr="00BE3AED" w:rsidRDefault="007B4506" w:rsidP="003B1CB0">
      <w:pPr>
        <w:pStyle w:val="Prrafodelista"/>
        <w:numPr>
          <w:ilvl w:val="0"/>
          <w:numId w:val="4"/>
        </w:numPr>
        <w:tabs>
          <w:tab w:val="left" w:pos="426"/>
        </w:tabs>
        <w:ind w:left="0" w:firstLine="0"/>
        <w:jc w:val="both"/>
        <w:rPr>
          <w:sz w:val="22"/>
          <w:szCs w:val="22"/>
        </w:rPr>
      </w:pPr>
      <w:r w:rsidRPr="00BE3AED">
        <w:rPr>
          <w:sz w:val="22"/>
          <w:szCs w:val="22"/>
        </w:rPr>
        <w:t>El 25 de septiembre de 2015</w:t>
      </w:r>
      <w:r w:rsidRPr="00BE3AED">
        <w:rPr>
          <w:rStyle w:val="Refdenotaalpie"/>
          <w:rFonts w:cs="Arial"/>
          <w:sz w:val="22"/>
          <w:szCs w:val="22"/>
        </w:rPr>
        <w:footnoteReference w:id="7"/>
      </w:r>
      <w:r w:rsidRPr="00BE3AED">
        <w:rPr>
          <w:sz w:val="22"/>
          <w:szCs w:val="22"/>
        </w:rPr>
        <w:t xml:space="preserve"> en cuanto al estado de salud del señor JEAN SEBASTIÁN ARICAPA GÓMEZ es considerado apto.</w:t>
      </w:r>
    </w:p>
    <w:p w14:paraId="5443FF7C" w14:textId="77777777" w:rsidR="007B4506" w:rsidRPr="00BE3AED" w:rsidRDefault="007B4506" w:rsidP="000D49F4">
      <w:pPr>
        <w:pStyle w:val="Prrafodelista"/>
        <w:jc w:val="both"/>
        <w:rPr>
          <w:i/>
          <w:sz w:val="22"/>
          <w:szCs w:val="22"/>
        </w:rPr>
      </w:pPr>
    </w:p>
    <w:p w14:paraId="4FAD1FAC" w14:textId="77777777" w:rsidR="001F6BE1" w:rsidRPr="00BE3AED" w:rsidRDefault="00F450B0" w:rsidP="003B1CB0">
      <w:pPr>
        <w:pStyle w:val="Prrafodelista"/>
        <w:numPr>
          <w:ilvl w:val="0"/>
          <w:numId w:val="4"/>
        </w:numPr>
        <w:tabs>
          <w:tab w:val="left" w:pos="426"/>
        </w:tabs>
        <w:ind w:left="0" w:firstLine="0"/>
        <w:jc w:val="both"/>
        <w:rPr>
          <w:i/>
          <w:sz w:val="22"/>
          <w:szCs w:val="22"/>
        </w:rPr>
      </w:pPr>
      <w:r w:rsidRPr="00BE3AED">
        <w:rPr>
          <w:sz w:val="22"/>
          <w:szCs w:val="22"/>
        </w:rPr>
        <w:t xml:space="preserve">El </w:t>
      </w:r>
      <w:r w:rsidRPr="00BE3AED">
        <w:rPr>
          <w:b/>
          <w:sz w:val="22"/>
          <w:szCs w:val="22"/>
        </w:rPr>
        <w:t>22 de abril de 2017</w:t>
      </w:r>
      <w:r w:rsidRPr="00BE3AED">
        <w:rPr>
          <w:rStyle w:val="Refdenotaalpie"/>
          <w:rFonts w:cs="Arial"/>
          <w:sz w:val="22"/>
          <w:szCs w:val="22"/>
        </w:rPr>
        <w:footnoteReference w:id="8"/>
      </w:r>
      <w:r w:rsidRPr="00BE3AED">
        <w:rPr>
          <w:sz w:val="22"/>
          <w:szCs w:val="22"/>
        </w:rPr>
        <w:t xml:space="preserve">  la dirección de sanidad del ejército nacional realizó </w:t>
      </w:r>
      <w:r w:rsidR="001F6BE1" w:rsidRPr="00BE3AED">
        <w:rPr>
          <w:sz w:val="22"/>
          <w:szCs w:val="22"/>
        </w:rPr>
        <w:t xml:space="preserve">Acta de junta medico laboral No. 94154 al señor JEAN SEBASTIAN ARICAPA GOMEZ  identificado con C.C. 1088342534 </w:t>
      </w:r>
      <w:r w:rsidRPr="00BE3AED">
        <w:rPr>
          <w:sz w:val="22"/>
          <w:szCs w:val="22"/>
        </w:rPr>
        <w:t xml:space="preserve">anotando </w:t>
      </w:r>
      <w:r w:rsidR="001F6BE1" w:rsidRPr="00BE3AED">
        <w:rPr>
          <w:sz w:val="22"/>
          <w:szCs w:val="22"/>
        </w:rPr>
        <w:t>Diagnostico positivo de las lesiones o afecciones:</w:t>
      </w:r>
      <w:r w:rsidRPr="00BE3AED">
        <w:rPr>
          <w:sz w:val="22"/>
          <w:szCs w:val="22"/>
        </w:rPr>
        <w:t xml:space="preserve"> </w:t>
      </w:r>
      <w:proofErr w:type="spellStart"/>
      <w:r w:rsidR="001F6BE1" w:rsidRPr="00BE3AED">
        <w:rPr>
          <w:i/>
          <w:sz w:val="22"/>
          <w:szCs w:val="22"/>
        </w:rPr>
        <w:t>Lei</w:t>
      </w:r>
      <w:r w:rsidR="00CB4FF1" w:rsidRPr="00BE3AED">
        <w:rPr>
          <w:i/>
          <w:sz w:val="22"/>
          <w:szCs w:val="22"/>
        </w:rPr>
        <w:t>shmanasis</w:t>
      </w:r>
      <w:proofErr w:type="spellEnd"/>
      <w:r w:rsidR="00CB4FF1" w:rsidRPr="00BE3AED">
        <w:rPr>
          <w:i/>
          <w:sz w:val="22"/>
          <w:szCs w:val="22"/>
        </w:rPr>
        <w:t xml:space="preserve"> cutánea el 10 de mayo 2016 tratado con </w:t>
      </w:r>
      <w:proofErr w:type="spellStart"/>
      <w:r w:rsidR="00CB4FF1" w:rsidRPr="00BE3AED">
        <w:rPr>
          <w:i/>
          <w:sz w:val="22"/>
          <w:szCs w:val="22"/>
        </w:rPr>
        <w:t>glucantime</w:t>
      </w:r>
      <w:proofErr w:type="spellEnd"/>
      <w:r w:rsidR="00CB4FF1" w:rsidRPr="00BE3AED">
        <w:rPr>
          <w:i/>
          <w:sz w:val="22"/>
          <w:szCs w:val="22"/>
        </w:rPr>
        <w:t xml:space="preserve"> que dejo como secuela A) cicatriz atrófica en cara con leve defecto estético B) cicatriz atrófica en anatomía corp</w:t>
      </w:r>
      <w:r w:rsidRPr="00BE3AED">
        <w:rPr>
          <w:i/>
          <w:sz w:val="22"/>
          <w:szCs w:val="22"/>
        </w:rPr>
        <w:t xml:space="preserve">oral con leve defecto estético. Lo que le produce el </w:t>
      </w:r>
      <w:r w:rsidRPr="00BE3AED">
        <w:rPr>
          <w:i/>
          <w:color w:val="FF0000"/>
          <w:sz w:val="22"/>
          <w:szCs w:val="22"/>
        </w:rPr>
        <w:t xml:space="preserve">10.50% </w:t>
      </w:r>
      <w:r w:rsidRPr="00BE3AED">
        <w:rPr>
          <w:i/>
          <w:sz w:val="22"/>
          <w:szCs w:val="22"/>
        </w:rPr>
        <w:t>de pérdida de capacidad laboral.</w:t>
      </w:r>
    </w:p>
    <w:p w14:paraId="3FA4EB57" w14:textId="77777777" w:rsidR="00F450B0" w:rsidRPr="00BE3AED" w:rsidRDefault="00F450B0" w:rsidP="000D49F4">
      <w:pPr>
        <w:pStyle w:val="Prrafodelista"/>
        <w:jc w:val="both"/>
        <w:rPr>
          <w:i/>
          <w:sz w:val="22"/>
          <w:szCs w:val="22"/>
        </w:rPr>
      </w:pPr>
    </w:p>
    <w:p w14:paraId="34E54AFD" w14:textId="77777777" w:rsidR="00CE7D5D" w:rsidRPr="00BE3AED" w:rsidRDefault="00CB4FF1" w:rsidP="003B1CB0">
      <w:pPr>
        <w:pStyle w:val="Prrafodelista"/>
        <w:numPr>
          <w:ilvl w:val="0"/>
          <w:numId w:val="4"/>
        </w:numPr>
        <w:tabs>
          <w:tab w:val="left" w:pos="426"/>
        </w:tabs>
        <w:ind w:left="0" w:firstLine="0"/>
        <w:jc w:val="both"/>
        <w:rPr>
          <w:sz w:val="22"/>
          <w:szCs w:val="22"/>
        </w:rPr>
      </w:pPr>
      <w:r w:rsidRPr="00BE3AED">
        <w:rPr>
          <w:sz w:val="22"/>
          <w:szCs w:val="22"/>
        </w:rPr>
        <w:t xml:space="preserve">JEAN </w:t>
      </w:r>
      <w:r w:rsidR="00CE7D5D" w:rsidRPr="00BE3AED">
        <w:rPr>
          <w:sz w:val="22"/>
          <w:szCs w:val="22"/>
        </w:rPr>
        <w:t xml:space="preserve">SEBASTIAN ARICAPA GOMEZ con C.C.1088342534 </w:t>
      </w:r>
      <w:r w:rsidR="007B4506" w:rsidRPr="00BE3AED">
        <w:rPr>
          <w:sz w:val="22"/>
          <w:szCs w:val="22"/>
        </w:rPr>
        <w:t xml:space="preserve">fue </w:t>
      </w:r>
      <w:r w:rsidR="00CE7D5D" w:rsidRPr="00BE3AED">
        <w:rPr>
          <w:sz w:val="22"/>
          <w:szCs w:val="22"/>
        </w:rPr>
        <w:t xml:space="preserve">orgánico del </w:t>
      </w:r>
      <w:r w:rsidR="007B4506" w:rsidRPr="00BE3AED">
        <w:rPr>
          <w:sz w:val="22"/>
          <w:szCs w:val="22"/>
        </w:rPr>
        <w:t xml:space="preserve">batallón de artillería No. 08 batalla de san mateo  </w:t>
      </w:r>
      <w:r w:rsidR="00CE7D5D" w:rsidRPr="00BE3AED">
        <w:rPr>
          <w:sz w:val="22"/>
          <w:szCs w:val="22"/>
        </w:rPr>
        <w:t xml:space="preserve">y se desempeñaba como soldado regular desde el día </w:t>
      </w:r>
      <w:r w:rsidR="00CE7D5D" w:rsidRPr="00BE3AED">
        <w:rPr>
          <w:b/>
          <w:sz w:val="22"/>
          <w:szCs w:val="22"/>
        </w:rPr>
        <w:t>30 de julio de 2015 al 27 de mayo de 2017</w:t>
      </w:r>
      <w:r w:rsidR="00CE7D5D" w:rsidRPr="00BE3AED">
        <w:rPr>
          <w:sz w:val="22"/>
          <w:szCs w:val="22"/>
        </w:rPr>
        <w:t>, siendo parte del 8C/2015, fue retirado por cumplimiento de servicio militar.</w:t>
      </w:r>
      <w:r w:rsidR="00CE7D5D" w:rsidRPr="00BE3AED">
        <w:rPr>
          <w:rStyle w:val="Refdenotaalpie"/>
          <w:rFonts w:cs="Arial"/>
          <w:sz w:val="22"/>
          <w:szCs w:val="22"/>
        </w:rPr>
        <w:footnoteReference w:id="9"/>
      </w:r>
      <w:r w:rsidR="00CE7D5D" w:rsidRPr="00BE3AED">
        <w:rPr>
          <w:sz w:val="22"/>
          <w:szCs w:val="22"/>
        </w:rPr>
        <w:t xml:space="preserve"> </w:t>
      </w:r>
    </w:p>
    <w:p w14:paraId="5B7A9257" w14:textId="77777777" w:rsidR="007B4506" w:rsidRPr="00BE3AED" w:rsidRDefault="007B4506" w:rsidP="000D49F4">
      <w:pPr>
        <w:pStyle w:val="Prrafodelista"/>
        <w:rPr>
          <w:sz w:val="22"/>
          <w:szCs w:val="22"/>
        </w:rPr>
      </w:pPr>
    </w:p>
    <w:p w14:paraId="084D09EC" w14:textId="77777777" w:rsidR="00CE7D5D" w:rsidRPr="00BE3AED" w:rsidRDefault="007B4506" w:rsidP="003B1CB0">
      <w:pPr>
        <w:pStyle w:val="Prrafodelista"/>
        <w:numPr>
          <w:ilvl w:val="0"/>
          <w:numId w:val="4"/>
        </w:numPr>
        <w:tabs>
          <w:tab w:val="left" w:pos="426"/>
        </w:tabs>
        <w:ind w:left="0" w:firstLine="0"/>
        <w:jc w:val="both"/>
        <w:rPr>
          <w:sz w:val="22"/>
          <w:szCs w:val="22"/>
        </w:rPr>
      </w:pPr>
      <w:r w:rsidRPr="00BE3AED">
        <w:rPr>
          <w:sz w:val="22"/>
          <w:szCs w:val="22"/>
        </w:rPr>
        <w:t>En certi</w:t>
      </w:r>
      <w:r w:rsidR="009F198E" w:rsidRPr="00BE3AED">
        <w:rPr>
          <w:sz w:val="22"/>
          <w:szCs w:val="22"/>
        </w:rPr>
        <w:t>ficado médico de</w:t>
      </w:r>
      <w:r w:rsidRPr="00BE3AED">
        <w:rPr>
          <w:sz w:val="22"/>
          <w:szCs w:val="22"/>
        </w:rPr>
        <w:t>l 27 de mayo de 2017 de</w:t>
      </w:r>
      <w:r w:rsidR="009F198E" w:rsidRPr="00BE3AED">
        <w:rPr>
          <w:sz w:val="22"/>
          <w:szCs w:val="22"/>
        </w:rPr>
        <w:t xml:space="preserve"> evaluación expedido por el batallón de artillería No. 8 batalla de san mateo </w:t>
      </w:r>
      <w:r w:rsidR="0089658E" w:rsidRPr="00BE3AED">
        <w:rPr>
          <w:sz w:val="22"/>
          <w:szCs w:val="22"/>
        </w:rPr>
        <w:t xml:space="preserve">en el que se evalúa al señor  JEAN SEBASTIÁN ARICAPA GÓMEZ </w:t>
      </w:r>
      <w:r w:rsidRPr="00BE3AED">
        <w:rPr>
          <w:sz w:val="22"/>
          <w:szCs w:val="22"/>
        </w:rPr>
        <w:t>s</w:t>
      </w:r>
      <w:r w:rsidR="0089658E" w:rsidRPr="00BE3AED">
        <w:rPr>
          <w:sz w:val="22"/>
          <w:szCs w:val="22"/>
        </w:rPr>
        <w:t>e anota como concepto general del estado medico “leishm</w:t>
      </w:r>
      <w:r w:rsidRPr="00BE3AED">
        <w:rPr>
          <w:sz w:val="22"/>
          <w:szCs w:val="22"/>
        </w:rPr>
        <w:t>ania</w:t>
      </w:r>
      <w:r w:rsidR="0089658E" w:rsidRPr="00BE3AED">
        <w:rPr>
          <w:sz w:val="22"/>
          <w:szCs w:val="22"/>
        </w:rPr>
        <w:t>sis dolor testicular”</w:t>
      </w:r>
      <w:r w:rsidR="0089658E" w:rsidRPr="00BE3AED">
        <w:rPr>
          <w:rStyle w:val="Refdenotaalpie"/>
          <w:rFonts w:cs="Arial"/>
          <w:sz w:val="22"/>
          <w:szCs w:val="22"/>
        </w:rPr>
        <w:footnoteReference w:id="10"/>
      </w:r>
    </w:p>
    <w:p w14:paraId="0E824EF2" w14:textId="77777777" w:rsidR="007B4506" w:rsidRPr="00BE3AED" w:rsidRDefault="007B4506" w:rsidP="000D49F4">
      <w:pPr>
        <w:pStyle w:val="Prrafodelista"/>
        <w:rPr>
          <w:sz w:val="22"/>
          <w:szCs w:val="22"/>
        </w:rPr>
      </w:pPr>
    </w:p>
    <w:p w14:paraId="381B53D6" w14:textId="77777777" w:rsidR="005513D5" w:rsidRPr="00BE3AED" w:rsidRDefault="007B4506" w:rsidP="003B1CB0">
      <w:pPr>
        <w:pStyle w:val="Prrafodelista"/>
        <w:numPr>
          <w:ilvl w:val="0"/>
          <w:numId w:val="4"/>
        </w:numPr>
        <w:tabs>
          <w:tab w:val="left" w:pos="426"/>
        </w:tabs>
        <w:ind w:left="0" w:firstLine="0"/>
        <w:jc w:val="both"/>
        <w:rPr>
          <w:sz w:val="22"/>
          <w:szCs w:val="22"/>
        </w:rPr>
      </w:pPr>
      <w:r w:rsidRPr="00BE3AED">
        <w:rPr>
          <w:sz w:val="22"/>
          <w:szCs w:val="22"/>
        </w:rPr>
        <w:t>Mediante resolución 244173 del 5 de marzo de 2018 se reconoció una i</w:t>
      </w:r>
      <w:r w:rsidR="005513D5" w:rsidRPr="00BE3AED">
        <w:rPr>
          <w:sz w:val="22"/>
          <w:szCs w:val="22"/>
        </w:rPr>
        <w:t>ndemnización por disminución de capacidad laboral  que tiene como beneficiario al señor JEAN SEBASTIAN ARICAPA GOMEZ  identificado con C.C 1088342534</w:t>
      </w:r>
      <w:r w:rsidR="005513D5" w:rsidRPr="00BE3AED">
        <w:rPr>
          <w:i/>
          <w:sz w:val="22"/>
          <w:szCs w:val="22"/>
        </w:rPr>
        <w:t xml:space="preserve"> “</w:t>
      </w:r>
      <w:r w:rsidR="00DD59EC" w:rsidRPr="00BE3AED">
        <w:rPr>
          <w:i/>
          <w:sz w:val="22"/>
          <w:szCs w:val="22"/>
        </w:rPr>
        <w:t>el 100 % por la cuantía de diez millones sesenta y ocho mil doscientos noventa y un pesos m/</w:t>
      </w:r>
      <w:proofErr w:type="spellStart"/>
      <w:r w:rsidR="00DD59EC" w:rsidRPr="00BE3AED">
        <w:rPr>
          <w:i/>
          <w:sz w:val="22"/>
          <w:szCs w:val="22"/>
        </w:rPr>
        <w:t>cte</w:t>
      </w:r>
      <w:proofErr w:type="spellEnd"/>
      <w:r w:rsidR="00DD59EC" w:rsidRPr="00BE3AED">
        <w:rPr>
          <w:i/>
          <w:sz w:val="22"/>
          <w:szCs w:val="22"/>
        </w:rPr>
        <w:t xml:space="preserve"> ($10.086.291.00), valor que será consignado en la cuenta de ahorros  No. 0-94202551 del BANCO BBVA”.</w:t>
      </w:r>
      <w:r w:rsidR="00DD59EC" w:rsidRPr="00BE3AED">
        <w:rPr>
          <w:rStyle w:val="Refdenotaalpie"/>
          <w:rFonts w:cs="Arial"/>
          <w:i/>
          <w:sz w:val="22"/>
          <w:szCs w:val="22"/>
        </w:rPr>
        <w:footnoteReference w:id="11"/>
      </w:r>
    </w:p>
    <w:p w14:paraId="0B6BFBE2" w14:textId="77777777" w:rsidR="00CE7D5D" w:rsidRPr="00BE3AED" w:rsidRDefault="00CE7D5D" w:rsidP="000D49F4">
      <w:pPr>
        <w:spacing w:after="0" w:line="240" w:lineRule="auto"/>
        <w:jc w:val="both"/>
        <w:rPr>
          <w:rFonts w:ascii="Arial" w:hAnsi="Arial" w:cs="Arial"/>
        </w:rPr>
      </w:pPr>
    </w:p>
    <w:p w14:paraId="48AAB6FC" w14:textId="77777777" w:rsidR="00855FB2" w:rsidRPr="00BE3AED" w:rsidRDefault="00855FB2" w:rsidP="000D49F4">
      <w:pPr>
        <w:pStyle w:val="Prrafodelista"/>
        <w:ind w:left="0"/>
        <w:jc w:val="both"/>
        <w:rPr>
          <w:sz w:val="22"/>
          <w:szCs w:val="22"/>
        </w:rPr>
      </w:pPr>
      <w:r w:rsidRPr="00BE3AED">
        <w:rPr>
          <w:b/>
          <w:sz w:val="22"/>
          <w:szCs w:val="22"/>
        </w:rPr>
        <w:t xml:space="preserve">2.3.2. </w:t>
      </w:r>
      <w:r w:rsidRPr="00BE3AED">
        <w:rPr>
          <w:sz w:val="22"/>
          <w:szCs w:val="22"/>
        </w:rPr>
        <w:t>Entremos ahora a resolver el interrogante planteado:</w:t>
      </w:r>
    </w:p>
    <w:p w14:paraId="583ACFFD" w14:textId="77777777" w:rsidR="00855FB2" w:rsidRPr="00BE3AED" w:rsidRDefault="00855FB2" w:rsidP="000D49F4">
      <w:pPr>
        <w:pStyle w:val="Prrafodelista"/>
        <w:ind w:left="0"/>
        <w:jc w:val="both"/>
        <w:rPr>
          <w:b/>
          <w:sz w:val="22"/>
          <w:szCs w:val="22"/>
        </w:rPr>
      </w:pPr>
    </w:p>
    <w:p w14:paraId="634A1312" w14:textId="77777777" w:rsidR="00EA6293" w:rsidRPr="00BE3AED" w:rsidRDefault="00EA6293" w:rsidP="000D49F4">
      <w:pPr>
        <w:spacing w:after="0" w:line="240" w:lineRule="auto"/>
        <w:jc w:val="both"/>
        <w:rPr>
          <w:rFonts w:ascii="Arial" w:eastAsia="Times New Roman" w:hAnsi="Arial" w:cs="Arial"/>
          <w:b/>
          <w:color w:val="000000"/>
          <w:lang w:eastAsia="es-ES"/>
        </w:rPr>
      </w:pPr>
      <w:r w:rsidRPr="00BE3AED">
        <w:rPr>
          <w:rFonts w:ascii="Arial" w:eastAsia="Times New Roman" w:hAnsi="Arial" w:cs="Arial"/>
          <w:b/>
          <w:color w:val="000000"/>
          <w:lang w:eastAsia="es-ES"/>
        </w:rPr>
        <w:t>¿Debe responder la demandada NACIÓN – MINISTERIO DE DEFENSA – EJERCITO NACIONAL por las presuntas lesiones causadas a JEAN SEBASTIAN ARICAPA GOMEZ  durante la prestación del servicio militar obligatorio?</w:t>
      </w:r>
    </w:p>
    <w:p w14:paraId="2BCA848A" w14:textId="77777777" w:rsidR="00EA6293" w:rsidRPr="00BE3AED" w:rsidRDefault="00EA6293" w:rsidP="000D49F4">
      <w:pPr>
        <w:spacing w:after="0" w:line="240" w:lineRule="auto"/>
        <w:jc w:val="both"/>
        <w:rPr>
          <w:rFonts w:ascii="Arial" w:hAnsi="Arial" w:cs="Arial"/>
          <w:b/>
          <w:i/>
          <w:color w:val="000000"/>
          <w:lang w:eastAsia="es-ES"/>
        </w:rPr>
      </w:pPr>
    </w:p>
    <w:p w14:paraId="134B644C" w14:textId="77777777" w:rsidR="00EA6293" w:rsidRPr="00BE3AED" w:rsidRDefault="00EA6293" w:rsidP="000D49F4">
      <w:pPr>
        <w:spacing w:after="0" w:line="240" w:lineRule="auto"/>
        <w:jc w:val="both"/>
        <w:rPr>
          <w:rFonts w:ascii="Arial" w:hAnsi="Arial" w:cs="Arial"/>
          <w:lang w:eastAsia="es-ES"/>
        </w:rPr>
      </w:pPr>
      <w:r w:rsidRPr="00BE3AED">
        <w:rPr>
          <w:rFonts w:ascii="Arial" w:hAnsi="Arial" w:cs="Arial"/>
          <w:lang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4E5379FF" w14:textId="77777777" w:rsidR="00EA6293" w:rsidRPr="00BE3AED" w:rsidRDefault="00EA6293" w:rsidP="000D49F4">
      <w:pPr>
        <w:spacing w:after="0" w:line="240" w:lineRule="auto"/>
        <w:rPr>
          <w:rFonts w:ascii="Arial" w:hAnsi="Arial" w:cs="Arial"/>
          <w:lang w:eastAsia="es-ES"/>
        </w:rPr>
      </w:pPr>
    </w:p>
    <w:p w14:paraId="737C02ED" w14:textId="77777777" w:rsidR="00EA6293" w:rsidRPr="00BE3AED" w:rsidRDefault="00EA6293" w:rsidP="000D49F4">
      <w:pPr>
        <w:spacing w:after="0" w:line="240" w:lineRule="auto"/>
        <w:jc w:val="both"/>
        <w:rPr>
          <w:rFonts w:ascii="Arial" w:hAnsi="Arial" w:cs="Arial"/>
          <w:lang w:eastAsia="es-ES"/>
        </w:rPr>
      </w:pPr>
      <w:r w:rsidRPr="00BE3AED">
        <w:rPr>
          <w:rFonts w:ascii="Arial" w:hAnsi="Arial" w:cs="Arial"/>
          <w:lang w:eastAsia="es-ES"/>
        </w:rPr>
        <w:t xml:space="preserve">En el presente caso el </w:t>
      </w:r>
      <w:r w:rsidRPr="00BE3AED">
        <w:rPr>
          <w:rFonts w:ascii="Arial" w:hAnsi="Arial" w:cs="Arial"/>
          <w:b/>
          <w:lang w:eastAsia="es-ES"/>
        </w:rPr>
        <w:t xml:space="preserve">daño </w:t>
      </w:r>
      <w:r w:rsidRPr="00BE3AED">
        <w:rPr>
          <w:rFonts w:ascii="Arial" w:hAnsi="Arial" w:cs="Arial"/>
          <w:lang w:eastAsia="es-ES"/>
        </w:rPr>
        <w:t xml:space="preserve">consistente en las lesiones sufridas por el señor </w:t>
      </w:r>
      <w:r w:rsidRPr="00BE3AED">
        <w:rPr>
          <w:rFonts w:ascii="Arial" w:eastAsia="Times New Roman" w:hAnsi="Arial" w:cs="Arial"/>
          <w:b/>
          <w:color w:val="000000"/>
          <w:lang w:eastAsia="es-ES"/>
        </w:rPr>
        <w:t>JEAN SEBASTIAN ARICAPA GOMEZ</w:t>
      </w:r>
      <w:r w:rsidRPr="00BE3AED">
        <w:rPr>
          <w:rFonts w:ascii="Arial" w:hAnsi="Arial" w:cs="Arial"/>
        </w:rPr>
        <w:t xml:space="preserve"> se</w:t>
      </w:r>
      <w:r w:rsidRPr="00BE3AED">
        <w:rPr>
          <w:rFonts w:ascii="Arial" w:hAnsi="Arial" w:cs="Arial"/>
          <w:lang w:eastAsia="es-ES"/>
        </w:rPr>
        <w:t xml:space="preserve"> encuentra demostrado con la junta médico militar.</w:t>
      </w:r>
    </w:p>
    <w:p w14:paraId="77892F63" w14:textId="77777777" w:rsidR="00EA6293" w:rsidRPr="00BE3AED" w:rsidRDefault="00EA6293" w:rsidP="000D49F4">
      <w:pPr>
        <w:spacing w:after="0" w:line="240" w:lineRule="auto"/>
        <w:rPr>
          <w:rFonts w:ascii="Arial" w:hAnsi="Arial" w:cs="Arial"/>
        </w:rPr>
      </w:pPr>
    </w:p>
    <w:p w14:paraId="64EBDB61" w14:textId="77777777" w:rsidR="00EA6293" w:rsidRPr="00BE3AED" w:rsidRDefault="00EA6293" w:rsidP="000D49F4">
      <w:pPr>
        <w:spacing w:after="0" w:line="240" w:lineRule="auto"/>
        <w:jc w:val="both"/>
        <w:rPr>
          <w:rFonts w:ascii="Arial" w:hAnsi="Arial" w:cs="Arial"/>
          <w:lang w:eastAsia="es-ES"/>
        </w:rPr>
      </w:pPr>
      <w:r w:rsidRPr="00BE3AED">
        <w:rPr>
          <w:rFonts w:ascii="Arial" w:hAnsi="Arial" w:cs="Arial"/>
          <w:lang w:eastAsia="es-ES"/>
        </w:rPr>
        <w:t xml:space="preserve">Ahora, en cuanto a la </w:t>
      </w:r>
      <w:r w:rsidRPr="00BE3AED">
        <w:rPr>
          <w:rFonts w:ascii="Arial" w:hAnsi="Arial" w:cs="Arial"/>
          <w:b/>
          <w:lang w:eastAsia="es-ES"/>
        </w:rPr>
        <w:t>antijuridicidad</w:t>
      </w:r>
      <w:r w:rsidRPr="00BE3AED">
        <w:rPr>
          <w:rFonts w:ascii="Arial" w:hAnsi="Arial" w:cs="Arial"/>
          <w:lang w:eastAsia="es-ES"/>
        </w:rPr>
        <w:t xml:space="preserve"> corresponde determinar si la lesión sufrida por el uniformado puede ser atribuida a la entidad demandada.</w:t>
      </w:r>
    </w:p>
    <w:p w14:paraId="474C002A" w14:textId="77777777" w:rsidR="00EA6293" w:rsidRPr="00BE3AED" w:rsidRDefault="00EA6293" w:rsidP="000D49F4">
      <w:pPr>
        <w:spacing w:after="0" w:line="240" w:lineRule="auto"/>
        <w:jc w:val="both"/>
        <w:rPr>
          <w:rFonts w:ascii="Arial" w:hAnsi="Arial" w:cs="Arial"/>
          <w:lang w:eastAsia="es-ES"/>
        </w:rPr>
      </w:pPr>
    </w:p>
    <w:p w14:paraId="49AF22A0" w14:textId="77777777" w:rsidR="00EA6293" w:rsidRPr="00BE3AED" w:rsidRDefault="00EA6293" w:rsidP="000D49F4">
      <w:pPr>
        <w:spacing w:after="0" w:line="240" w:lineRule="auto"/>
        <w:jc w:val="both"/>
        <w:rPr>
          <w:rFonts w:ascii="Arial" w:hAnsi="Arial" w:cs="Arial"/>
          <w:lang w:eastAsia="es-ES"/>
        </w:rPr>
      </w:pPr>
      <w:r w:rsidRPr="00BE3AED">
        <w:rPr>
          <w:rFonts w:ascii="Arial" w:hAnsi="Arial" w:cs="Arial"/>
          <w:lang w:eastAsia="es-ES"/>
        </w:rPr>
        <w:lastRenderedPageBreak/>
        <w:t xml:space="preserve">Aunque no obra informativo por lesión que dé cuenta de las circunstancias de tiempo, modo y lugar en que el joven </w:t>
      </w:r>
      <w:r w:rsidRPr="00BE3AED">
        <w:rPr>
          <w:rFonts w:ascii="Arial" w:eastAsia="Times New Roman" w:hAnsi="Arial" w:cs="Arial"/>
          <w:b/>
          <w:color w:val="000000"/>
          <w:lang w:eastAsia="es-ES"/>
        </w:rPr>
        <w:t>JEAN SEBASTIAN ARICAPA GOMEZ</w:t>
      </w:r>
      <w:r w:rsidRPr="00BE3AED">
        <w:rPr>
          <w:rFonts w:ascii="Arial" w:hAnsi="Arial" w:cs="Arial"/>
          <w:lang w:eastAsia="es-ES"/>
        </w:rPr>
        <w:t xml:space="preserve"> adquirió la enfermedad, sí se tiene certeza de que la misma se presentó dentro del tiempo de prestación del servicio militar obligatorio.  </w:t>
      </w:r>
    </w:p>
    <w:p w14:paraId="5C450D4E" w14:textId="77777777" w:rsidR="00C40FCA" w:rsidRPr="00BE3AED" w:rsidRDefault="00C40FCA" w:rsidP="000D49F4">
      <w:pPr>
        <w:spacing w:after="0" w:line="240" w:lineRule="auto"/>
        <w:jc w:val="both"/>
        <w:rPr>
          <w:rFonts w:ascii="Arial" w:hAnsi="Arial" w:cs="Arial"/>
          <w:lang w:eastAsia="es-ES"/>
        </w:rPr>
      </w:pPr>
    </w:p>
    <w:p w14:paraId="601C5E72" w14:textId="690CDCFF" w:rsidR="00C40FCA" w:rsidRPr="00BE3AED" w:rsidRDefault="00C40FCA" w:rsidP="000D49F4">
      <w:pPr>
        <w:spacing w:after="0" w:line="240" w:lineRule="auto"/>
        <w:jc w:val="both"/>
        <w:rPr>
          <w:rFonts w:ascii="Arial" w:hAnsi="Arial" w:cs="Arial"/>
          <w:lang w:eastAsia="es-ES"/>
        </w:rPr>
      </w:pPr>
      <w:r w:rsidRPr="00BE3AED">
        <w:rPr>
          <w:rFonts w:ascii="Arial" w:hAnsi="Arial" w:cs="Arial"/>
          <w:lang w:eastAsia="es-ES"/>
        </w:rPr>
        <w:t xml:space="preserve">La enfermedad es de origen profesional </w:t>
      </w:r>
    </w:p>
    <w:p w14:paraId="5ED02605" w14:textId="77777777" w:rsidR="00EA6293" w:rsidRPr="00BE3AED" w:rsidRDefault="00EA6293" w:rsidP="000D49F4">
      <w:pPr>
        <w:spacing w:after="0" w:line="240" w:lineRule="auto"/>
        <w:jc w:val="both"/>
        <w:rPr>
          <w:rFonts w:ascii="Arial" w:hAnsi="Arial" w:cs="Arial"/>
          <w:lang w:eastAsia="es-ES"/>
        </w:rPr>
      </w:pPr>
    </w:p>
    <w:p w14:paraId="724F7C1C" w14:textId="18BAA061" w:rsidR="00EA6293" w:rsidRPr="00BE3AED" w:rsidRDefault="00EA6293" w:rsidP="000D49F4">
      <w:pPr>
        <w:spacing w:after="0" w:line="240" w:lineRule="auto"/>
        <w:jc w:val="both"/>
        <w:rPr>
          <w:rFonts w:ascii="Arial" w:hAnsi="Arial" w:cs="Arial"/>
          <w:color w:val="000000"/>
        </w:rPr>
      </w:pPr>
      <w:r w:rsidRPr="00BE3AED">
        <w:rPr>
          <w:rFonts w:ascii="Arial" w:hAnsi="Arial" w:cs="Arial"/>
          <w:color w:val="000000"/>
        </w:rPr>
        <w:t>Así las cosas, comoquiera que la base de la incorporación al servicio militar obligatorio implica el lleno de ciertos requisitos para considerar al conscripto apto para prestar ese servicio, así como el descarte de padecimientos anteriores a su entrada, ante cualquier enfermedad detectada durante la prestación, se supone también adquirida durante ese mismo período. Además, la misma entidad demandada ha considerado a este padecimiento como una enfermedad profesional</w:t>
      </w:r>
      <w:r w:rsidRPr="00BE3AED">
        <w:rPr>
          <w:rFonts w:ascii="Arial" w:hAnsi="Arial" w:cs="Arial"/>
          <w:lang w:val="es-MX"/>
        </w:rPr>
        <w:t xml:space="preserve"> en el caso de los militares</w:t>
      </w:r>
      <w:r w:rsidRPr="00BE3AED">
        <w:rPr>
          <w:rFonts w:ascii="Arial" w:hAnsi="Arial" w:cs="Arial"/>
          <w:color w:val="000000"/>
        </w:rPr>
        <w:t>.</w:t>
      </w:r>
    </w:p>
    <w:p w14:paraId="6E592665" w14:textId="77777777" w:rsidR="00EA6293" w:rsidRPr="00BE3AED" w:rsidRDefault="00EA6293" w:rsidP="000D49F4">
      <w:pPr>
        <w:spacing w:after="0" w:line="240" w:lineRule="auto"/>
        <w:jc w:val="both"/>
        <w:rPr>
          <w:rFonts w:ascii="Arial" w:hAnsi="Arial" w:cs="Arial"/>
          <w:color w:val="000000"/>
        </w:rPr>
      </w:pPr>
    </w:p>
    <w:p w14:paraId="6D22E401" w14:textId="77777777" w:rsidR="00EA6293" w:rsidRPr="00BE3AED" w:rsidRDefault="00EA6293" w:rsidP="000D49F4">
      <w:pPr>
        <w:spacing w:after="0" w:line="240" w:lineRule="auto"/>
        <w:jc w:val="both"/>
        <w:rPr>
          <w:rFonts w:ascii="Arial" w:hAnsi="Arial" w:cs="Arial"/>
          <w:lang w:val="es-ES" w:eastAsia="es-ES"/>
        </w:rPr>
      </w:pPr>
      <w:r w:rsidRPr="00BE3AED">
        <w:rPr>
          <w:rFonts w:ascii="Arial" w:hAnsi="Arial" w:cs="Arial"/>
          <w:lang w:eastAsia="es-ES"/>
        </w:rPr>
        <w:t xml:space="preserve">Para este operador judicial es claro que el daño antijurídico le resulta atribuible a la entidad demandada bajo el régimen de daño especial, </w:t>
      </w:r>
      <w:r w:rsidRPr="00BE3AED">
        <w:rPr>
          <w:rFonts w:ascii="Arial" w:hAnsi="Arial" w:cs="Arial"/>
          <w:lang w:val="es-ES" w:eastAsia="es-ES"/>
        </w:rPr>
        <w:t xml:space="preserve">ya que el sujeto que lo sufre no tiene el deber jurídico de soportarlo y que le es imputable a la administración, en virtud de </w:t>
      </w:r>
      <w:r w:rsidRPr="00BE3AED">
        <w:rPr>
          <w:rFonts w:ascii="Arial" w:hAnsi="Arial" w:cs="Arial"/>
          <w:lang w:eastAsia="es-ES"/>
        </w:rPr>
        <w:t>las relaciones de especial sujeción que existen entre el Estado y los soldados conscriptos.</w:t>
      </w:r>
    </w:p>
    <w:p w14:paraId="6E91E92E" w14:textId="77777777" w:rsidR="00EA6293" w:rsidRPr="00BE3AED" w:rsidRDefault="00EA6293" w:rsidP="000D49F4">
      <w:pPr>
        <w:spacing w:after="0" w:line="240" w:lineRule="auto"/>
        <w:jc w:val="both"/>
        <w:rPr>
          <w:rFonts w:ascii="Arial" w:hAnsi="Arial" w:cs="Arial"/>
          <w:lang w:val="es-MX"/>
        </w:rPr>
      </w:pPr>
    </w:p>
    <w:p w14:paraId="6EAB7C6C" w14:textId="77777777" w:rsidR="00EA6293" w:rsidRPr="00BE3AED" w:rsidRDefault="00EA6293" w:rsidP="000D49F4">
      <w:pPr>
        <w:spacing w:after="0" w:line="240" w:lineRule="auto"/>
        <w:jc w:val="both"/>
        <w:rPr>
          <w:rFonts w:ascii="Arial" w:hAnsi="Arial" w:cs="Arial"/>
          <w:lang w:val="es-MX"/>
        </w:rPr>
      </w:pPr>
      <w:r w:rsidRPr="00BE3AED">
        <w:rPr>
          <w:rFonts w:ascii="Arial" w:hAnsi="Arial" w:cs="Arial"/>
          <w:lang w:val="es-MX"/>
        </w:rPr>
        <w:t xml:space="preserve">El señor </w:t>
      </w:r>
      <w:r w:rsidRPr="00BE3AED">
        <w:rPr>
          <w:rFonts w:ascii="Arial" w:eastAsia="Times New Roman" w:hAnsi="Arial" w:cs="Arial"/>
          <w:b/>
          <w:color w:val="000000"/>
          <w:lang w:eastAsia="es-ES"/>
        </w:rPr>
        <w:t>JEAN SEBASTIAN ARICAPA GOMEZ</w:t>
      </w:r>
      <w:r w:rsidRPr="00BE3AED">
        <w:rPr>
          <w:rFonts w:ascii="Arial" w:hAnsi="Arial" w:cs="Arial"/>
          <w:lang w:val="es-MX"/>
        </w:rPr>
        <w:t xml:space="preserve"> entró a prestar el servicio militar obligatorio en buenas condiciones de salud, le fue diagnosticada la enfermedad de leishmaniasis y le fue aplicado su tratamiento dentro de la prestación del mismo. </w:t>
      </w:r>
    </w:p>
    <w:p w14:paraId="43D13F09" w14:textId="77777777" w:rsidR="00EA6293" w:rsidRPr="00BE3AED" w:rsidRDefault="00EA6293" w:rsidP="000D49F4">
      <w:pPr>
        <w:spacing w:after="0" w:line="240" w:lineRule="auto"/>
        <w:rPr>
          <w:rFonts w:ascii="Arial" w:hAnsi="Arial" w:cs="Arial"/>
          <w:lang w:val="es-MX"/>
        </w:rPr>
      </w:pPr>
    </w:p>
    <w:p w14:paraId="5382272F" w14:textId="0DF75E22" w:rsidR="000D49F4" w:rsidRPr="00BE3AED" w:rsidRDefault="000D49F4" w:rsidP="000D49F4">
      <w:pPr>
        <w:spacing w:after="0" w:line="240" w:lineRule="auto"/>
        <w:jc w:val="both"/>
        <w:rPr>
          <w:rFonts w:ascii="Arial" w:hAnsi="Arial" w:cs="Arial"/>
        </w:rPr>
      </w:pPr>
      <w:r w:rsidRPr="00BE3AED">
        <w:rPr>
          <w:rFonts w:ascii="Arial" w:hAnsi="Arial" w:cs="Arial"/>
          <w:lang w:val="es-MX"/>
        </w:rPr>
        <w:t xml:space="preserve">De la condena no se puede descontar </w:t>
      </w:r>
      <w:r w:rsidRPr="00BE3AED">
        <w:rPr>
          <w:rFonts w:ascii="Arial" w:hAnsi="Arial" w:cs="Arial"/>
        </w:rPr>
        <w:t xml:space="preserve">el pago realizado por la demandada a título de indemnización por la pérdida de capacidad laboral, la jurisprudencia ha sido clara en señalar que la indemnización a forfait, es aquella prestación social especial de carácter laboral que aplica cuando sobrevienen graves lesiones en el cumplimiento de actos propios del servicio, es decir, en razón a la existencia de una vinculación laboral especial y la indemnización de perjuicios que se declara en sede judicial dentro de la jurisdicción contencioso administrativa tiene su aplicación en los casos en que se precise que el daño ha tenido lugar por una falla del servicio o por haber existido una conducta de la administración que generó una situación de riesgo excepcional para la víctima. </w:t>
      </w:r>
    </w:p>
    <w:p w14:paraId="4326220C" w14:textId="77777777" w:rsidR="000D49F4" w:rsidRPr="00BE3AED" w:rsidRDefault="000D49F4" w:rsidP="000D49F4">
      <w:pPr>
        <w:spacing w:after="0" w:line="240" w:lineRule="auto"/>
        <w:jc w:val="both"/>
        <w:rPr>
          <w:rFonts w:ascii="Arial" w:hAnsi="Arial" w:cs="Arial"/>
        </w:rPr>
      </w:pPr>
    </w:p>
    <w:p w14:paraId="28F4F662" w14:textId="77777777" w:rsidR="000D49F4" w:rsidRPr="00BE3AED" w:rsidRDefault="000D49F4" w:rsidP="000D49F4">
      <w:pPr>
        <w:spacing w:after="0" w:line="240" w:lineRule="auto"/>
        <w:jc w:val="both"/>
        <w:rPr>
          <w:rFonts w:ascii="Arial" w:hAnsi="Arial" w:cs="Arial"/>
        </w:rPr>
      </w:pPr>
      <w:r w:rsidRPr="00BE3AED">
        <w:rPr>
          <w:rFonts w:ascii="Arial" w:hAnsi="Arial" w:cs="Arial"/>
        </w:rPr>
        <w:t>En ese orden de ideas, se debe tener en cuenta la causal por la cual se paga; la indemnización realizada por la entidad se origina en la prestación del servicio militar obligatorio, mientras que la que se establece en el presente proceso, es por el daño antijurídico, es decir, que las causas son diferentes y por ende, no habría lugar al descuento de la indemnización pagada por la demandada en el presente proceso.</w:t>
      </w:r>
    </w:p>
    <w:p w14:paraId="589CE724" w14:textId="77777777" w:rsidR="000D49F4" w:rsidRPr="00BE3AED" w:rsidRDefault="000D49F4" w:rsidP="000D49F4">
      <w:pPr>
        <w:spacing w:after="0" w:line="240" w:lineRule="auto"/>
        <w:jc w:val="both"/>
        <w:rPr>
          <w:rFonts w:ascii="Arial" w:hAnsi="Arial" w:cs="Arial"/>
        </w:rPr>
      </w:pPr>
      <w:r w:rsidRPr="00BE3AED">
        <w:rPr>
          <w:rFonts w:ascii="Arial" w:hAnsi="Arial" w:cs="Arial"/>
        </w:rPr>
        <w:t xml:space="preserve"> </w:t>
      </w:r>
    </w:p>
    <w:p w14:paraId="4D6C033A" w14:textId="77777777" w:rsidR="00EA6293" w:rsidRPr="00BE3AED" w:rsidRDefault="00EA6293" w:rsidP="000D49F4">
      <w:pPr>
        <w:tabs>
          <w:tab w:val="left" w:pos="426"/>
        </w:tabs>
        <w:spacing w:after="0" w:line="240" w:lineRule="auto"/>
        <w:contextualSpacing/>
        <w:jc w:val="both"/>
        <w:rPr>
          <w:rFonts w:ascii="Arial" w:eastAsia="Times New Roman" w:hAnsi="Arial" w:cs="Arial"/>
          <w:lang w:val="es-ES"/>
        </w:rPr>
      </w:pPr>
      <w:r w:rsidRPr="00BE3AED">
        <w:rPr>
          <w:rFonts w:ascii="Arial" w:eastAsia="Times New Roman" w:hAnsi="Arial" w:cs="Arial"/>
          <w:lang w:val="es-ES"/>
        </w:rPr>
        <w:t xml:space="preserve">En consecuencia, comoquiera que está demostrada la responsabilidad de la demandada, procederá el despacho a tasar la correspondiente indemnización, teniendo como porcentaje de pérdida de capacidad laboral del </w:t>
      </w:r>
      <w:r w:rsidRPr="00BE3AED">
        <w:rPr>
          <w:rFonts w:ascii="Arial" w:eastAsia="Times New Roman" w:hAnsi="Arial" w:cs="Arial"/>
          <w:b/>
          <w:lang w:val="es-ES"/>
        </w:rPr>
        <w:t>10,50%.</w:t>
      </w:r>
    </w:p>
    <w:p w14:paraId="69985869" w14:textId="77777777" w:rsidR="00EA6293" w:rsidRPr="00BE3AED" w:rsidRDefault="00EA6293" w:rsidP="000D49F4">
      <w:pPr>
        <w:spacing w:after="0" w:line="240" w:lineRule="auto"/>
        <w:jc w:val="both"/>
        <w:rPr>
          <w:rFonts w:ascii="Arial" w:hAnsi="Arial" w:cs="Arial"/>
          <w:lang w:eastAsia="es-ES"/>
        </w:rPr>
      </w:pPr>
      <w:r w:rsidRPr="00BE3AED">
        <w:rPr>
          <w:rFonts w:ascii="Arial" w:hAnsi="Arial" w:cs="Arial"/>
          <w:lang w:eastAsia="es-ES"/>
        </w:rPr>
        <w:t xml:space="preserve">    </w:t>
      </w:r>
    </w:p>
    <w:p w14:paraId="1484970E" w14:textId="77777777" w:rsidR="00EA6293" w:rsidRPr="00BE3AED" w:rsidRDefault="00EA6293" w:rsidP="000D49F4">
      <w:pPr>
        <w:pStyle w:val="Prrafodelista"/>
        <w:numPr>
          <w:ilvl w:val="1"/>
          <w:numId w:val="3"/>
        </w:numPr>
        <w:tabs>
          <w:tab w:val="num" w:pos="0"/>
          <w:tab w:val="left" w:pos="709"/>
        </w:tabs>
        <w:ind w:left="0" w:firstLine="0"/>
        <w:jc w:val="both"/>
        <w:rPr>
          <w:sz w:val="22"/>
          <w:szCs w:val="22"/>
        </w:rPr>
      </w:pPr>
      <w:r w:rsidRPr="00BE3AED">
        <w:rPr>
          <w:b/>
          <w:sz w:val="22"/>
          <w:szCs w:val="22"/>
        </w:rPr>
        <w:t>DAÑOS E INDEMNIZACIÓN DE PERJUICIOS</w:t>
      </w:r>
      <w:r w:rsidRPr="00BE3AED">
        <w:rPr>
          <w:sz w:val="22"/>
          <w:szCs w:val="22"/>
        </w:rPr>
        <w:t xml:space="preserve"> </w:t>
      </w:r>
    </w:p>
    <w:p w14:paraId="3DA39E92" w14:textId="77777777" w:rsidR="00855FB2" w:rsidRPr="00BE3AED" w:rsidRDefault="00855FB2" w:rsidP="000D49F4">
      <w:pPr>
        <w:spacing w:after="0" w:line="240" w:lineRule="auto"/>
        <w:jc w:val="both"/>
        <w:rPr>
          <w:rFonts w:ascii="Arial" w:eastAsia="Times New Roman" w:hAnsi="Arial" w:cs="Arial"/>
          <w:lang w:eastAsia="es-ES"/>
        </w:rPr>
      </w:pPr>
    </w:p>
    <w:p w14:paraId="4120C670"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Demostrada como está la responsabilidad de la Administración procede el Despacho a estudiar las pretensiones de la demanda:</w:t>
      </w:r>
    </w:p>
    <w:p w14:paraId="21697ACD"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6698C238" w14:textId="7A48342A" w:rsidR="000D49F4" w:rsidRPr="00BE3AED" w:rsidRDefault="000D49F4" w:rsidP="00871F66">
      <w:pPr>
        <w:pStyle w:val="Prrafodelista"/>
        <w:numPr>
          <w:ilvl w:val="2"/>
          <w:numId w:val="3"/>
        </w:numPr>
        <w:tabs>
          <w:tab w:val="left" w:pos="709"/>
        </w:tabs>
        <w:jc w:val="both"/>
        <w:rPr>
          <w:sz w:val="22"/>
          <w:szCs w:val="22"/>
          <w:u w:val="single"/>
        </w:rPr>
      </w:pPr>
      <w:r w:rsidRPr="00BE3AED">
        <w:rPr>
          <w:b/>
          <w:sz w:val="22"/>
          <w:szCs w:val="22"/>
          <w:u w:val="single"/>
        </w:rPr>
        <w:t>PERJUICIOS MORALES</w:t>
      </w:r>
    </w:p>
    <w:p w14:paraId="0D5FBD95" w14:textId="77777777" w:rsidR="000D49F4" w:rsidRPr="00BE3AED" w:rsidRDefault="000D49F4" w:rsidP="000D49F4">
      <w:pPr>
        <w:spacing w:after="0" w:line="240" w:lineRule="auto"/>
        <w:jc w:val="both"/>
        <w:rPr>
          <w:rFonts w:ascii="Arial" w:eastAsiaTheme="minorEastAsia" w:hAnsi="Arial" w:cs="Arial"/>
          <w:b/>
          <w:i/>
        </w:rPr>
      </w:pPr>
    </w:p>
    <w:p w14:paraId="2CF8AB70" w14:textId="77777777" w:rsidR="000D49F4" w:rsidRPr="00BE3AED" w:rsidRDefault="000D49F4" w:rsidP="000D49F4">
      <w:pPr>
        <w:spacing w:after="0" w:line="240" w:lineRule="auto"/>
        <w:jc w:val="both"/>
        <w:rPr>
          <w:rFonts w:ascii="Arial" w:eastAsia="Times New Roman" w:hAnsi="Arial" w:cs="Arial"/>
          <w:lang w:val="es-ES"/>
        </w:rPr>
      </w:pPr>
      <w:r w:rsidRPr="00BE3AED">
        <w:rPr>
          <w:rFonts w:ascii="Arial" w:eastAsia="Times New Roman" w:hAnsi="Arial" w:cs="Arial"/>
          <w:lang w:val="es-ES"/>
        </w:rPr>
        <w:t xml:space="preserve">A propósito de los daños morales, la doctrina ha considerado que éstos son “(…) </w:t>
      </w:r>
      <w:r w:rsidRPr="00BE3AED">
        <w:rPr>
          <w:rFonts w:ascii="Arial" w:eastAsia="Times New Roman" w:hAnsi="Arial" w:cs="Arial"/>
          <w:i/>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BE3AED">
        <w:rPr>
          <w:rFonts w:ascii="Arial" w:eastAsia="Times New Roman" w:hAnsi="Arial" w:cs="Arial"/>
          <w:lang w:val="es-ES"/>
        </w:rPr>
        <w:t xml:space="preserve">”. </w:t>
      </w:r>
    </w:p>
    <w:p w14:paraId="5AD5A4E7" w14:textId="77777777" w:rsidR="000D49F4" w:rsidRPr="00BE3AED" w:rsidRDefault="000D49F4" w:rsidP="000D49F4">
      <w:pPr>
        <w:spacing w:after="0" w:line="240" w:lineRule="auto"/>
        <w:jc w:val="both"/>
        <w:rPr>
          <w:rFonts w:ascii="Arial" w:eastAsia="Times New Roman" w:hAnsi="Arial" w:cs="Arial"/>
          <w:lang w:val="es-ES"/>
        </w:rPr>
      </w:pPr>
    </w:p>
    <w:p w14:paraId="51241B1E" w14:textId="77777777" w:rsidR="000D49F4" w:rsidRPr="00BE3AED" w:rsidRDefault="000D49F4" w:rsidP="000D49F4">
      <w:pPr>
        <w:spacing w:after="0" w:line="240" w:lineRule="auto"/>
        <w:jc w:val="both"/>
        <w:rPr>
          <w:rFonts w:ascii="Arial" w:eastAsia="Times New Roman" w:hAnsi="Arial" w:cs="Arial"/>
          <w:lang w:val="es-ES"/>
        </w:rPr>
      </w:pPr>
      <w:r w:rsidRPr="00BE3AED">
        <w:rPr>
          <w:rFonts w:ascii="Arial" w:eastAsia="Times New Roman" w:hAnsi="Arial" w:cs="Arial"/>
          <w:lang w:val="es-ES"/>
        </w:rPr>
        <w:t>La indemnización que se reconoce a quienes sufran un daño antijurídico tiene una función básicamente satisfactoria y no reparatoria del daño causado.</w:t>
      </w:r>
    </w:p>
    <w:p w14:paraId="713128A2" w14:textId="77777777" w:rsidR="000D49F4" w:rsidRPr="00BE3AED" w:rsidRDefault="000D49F4" w:rsidP="000D49F4">
      <w:pPr>
        <w:spacing w:after="0" w:line="240" w:lineRule="auto"/>
        <w:jc w:val="both"/>
        <w:rPr>
          <w:rFonts w:ascii="Arial" w:eastAsia="Times New Roman" w:hAnsi="Arial" w:cs="Arial"/>
          <w:lang w:val="es-ES"/>
        </w:rPr>
      </w:pPr>
    </w:p>
    <w:p w14:paraId="05F0CDC9" w14:textId="77777777" w:rsidR="000D49F4" w:rsidRPr="00BE3AED" w:rsidRDefault="000D49F4" w:rsidP="000D49F4">
      <w:pPr>
        <w:spacing w:after="0" w:line="240" w:lineRule="auto"/>
        <w:jc w:val="both"/>
        <w:rPr>
          <w:rFonts w:ascii="Arial" w:eastAsia="Times New Roman" w:hAnsi="Arial" w:cs="Arial"/>
          <w:lang w:eastAsia="es-ES_tradnl"/>
        </w:rPr>
      </w:pPr>
      <w:r w:rsidRPr="00BE3AED">
        <w:rPr>
          <w:rFonts w:ascii="Arial" w:eastAsia="Times New Roman" w:hAnsi="Arial" w:cs="Arial"/>
          <w:lang w:val="es-ES"/>
        </w:rPr>
        <w:t xml:space="preserve">El Consejo de Estado mediante providencia proferida dentro del expediente No. 36149, </w:t>
      </w:r>
      <w:r w:rsidRPr="00BE3AED">
        <w:rPr>
          <w:rFonts w:ascii="Arial" w:eastAsia="Times New Roman" w:hAnsi="Arial" w:cs="Arial"/>
          <w:bCs/>
          <w:lang w:eastAsia="es-ES_tradnl"/>
        </w:rPr>
        <w:t>unificó la jurisprudencia sobre el</w:t>
      </w:r>
      <w:r w:rsidRPr="00BE3AED">
        <w:rPr>
          <w:rFonts w:ascii="Arial" w:eastAsia="Times New Roman" w:hAnsi="Arial" w:cs="Arial"/>
          <w:b/>
          <w:bCs/>
          <w:lang w:eastAsia="es-ES_tradnl"/>
        </w:rPr>
        <w:t xml:space="preserve"> </w:t>
      </w:r>
      <w:r w:rsidRPr="00BE3AED">
        <w:rPr>
          <w:rFonts w:ascii="Arial" w:eastAsia="Times New Roman" w:hAnsi="Arial" w:cs="Arial"/>
          <w:lang w:eastAsia="es-ES_tradnl"/>
        </w:rPr>
        <w:t xml:space="preserve">reconocimiento y liquidación de perjuicios morales en caso </w:t>
      </w:r>
      <w:r w:rsidRPr="00BE3AED">
        <w:rPr>
          <w:rFonts w:ascii="Arial" w:eastAsia="Times New Roman" w:hAnsi="Arial" w:cs="Arial"/>
          <w:lang w:eastAsia="es-ES_tradnl"/>
        </w:rPr>
        <w:lastRenderedPageBreak/>
        <w:t>de lesiones, de acuerdo a la gravedad de la lesión por pérdida de capacidad laboral y al grado de parentesco de los perjudicados.</w:t>
      </w:r>
    </w:p>
    <w:p w14:paraId="0213401C" w14:textId="77777777" w:rsidR="000D49F4" w:rsidRPr="00BE3AED" w:rsidRDefault="000D49F4" w:rsidP="000D49F4">
      <w:pPr>
        <w:spacing w:after="0" w:line="240" w:lineRule="auto"/>
        <w:jc w:val="both"/>
        <w:rPr>
          <w:rFonts w:ascii="Arial" w:eastAsia="Times New Roman" w:hAnsi="Arial" w:cs="Arial"/>
          <w:lang w:eastAsia="es-ES_tradnl"/>
        </w:rPr>
      </w:pPr>
    </w:p>
    <w:p w14:paraId="378F2C78" w14:textId="77777777" w:rsidR="000D49F4" w:rsidRPr="00BE3AED" w:rsidRDefault="000D49F4" w:rsidP="000D49F4">
      <w:pPr>
        <w:spacing w:after="0" w:line="240" w:lineRule="auto"/>
        <w:jc w:val="both"/>
        <w:rPr>
          <w:rFonts w:ascii="Arial" w:eastAsia="Times New Roman" w:hAnsi="Arial" w:cs="Arial"/>
        </w:rPr>
      </w:pPr>
      <w:r w:rsidRPr="00BE3AED">
        <w:rPr>
          <w:rFonts w:ascii="Arial" w:eastAsia="Times New Roman"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0AA9B737" w14:textId="77777777" w:rsidR="000D49F4" w:rsidRPr="00BE3AED" w:rsidRDefault="000D49F4" w:rsidP="000D49F4">
      <w:pPr>
        <w:spacing w:after="0" w:line="240" w:lineRule="auto"/>
        <w:jc w:val="both"/>
        <w:rPr>
          <w:rFonts w:ascii="Arial" w:eastAsia="Times New Roman" w:hAnsi="Arial" w:cs="Arial"/>
        </w:rPr>
      </w:pPr>
    </w:p>
    <w:p w14:paraId="2BE66544" w14:textId="53AAC10F" w:rsidR="000D49F4" w:rsidRPr="00BE3AED" w:rsidRDefault="000D49F4" w:rsidP="000D49F4">
      <w:pPr>
        <w:tabs>
          <w:tab w:val="left" w:pos="426"/>
        </w:tabs>
        <w:spacing w:after="0" w:line="240" w:lineRule="auto"/>
        <w:contextualSpacing/>
        <w:jc w:val="both"/>
        <w:rPr>
          <w:rFonts w:ascii="Arial" w:eastAsia="Times New Roman" w:hAnsi="Arial" w:cs="Arial"/>
          <w:lang w:val="es-ES"/>
        </w:rPr>
      </w:pPr>
      <w:r w:rsidRPr="00BE3AED">
        <w:rPr>
          <w:rFonts w:ascii="Arial" w:eastAsia="Times New Roman" w:hAnsi="Arial" w:cs="Arial"/>
        </w:rPr>
        <w:t xml:space="preserve">Teniendo en cuenta que el porcentaje de pérdida de capacidad laboral para el presente caso es del </w:t>
      </w:r>
      <w:r w:rsidRPr="00BE3AED">
        <w:rPr>
          <w:rFonts w:ascii="Arial" w:eastAsia="Times New Roman" w:hAnsi="Arial" w:cs="Arial"/>
          <w:lang w:val="es-ES"/>
        </w:rPr>
        <w:t>10,50</w:t>
      </w:r>
      <w:r w:rsidRPr="00BE3AED">
        <w:rPr>
          <w:rFonts w:ascii="Arial" w:eastAsia="Times New Roman" w:hAnsi="Arial" w:cs="Arial"/>
        </w:rPr>
        <w:t>%</w:t>
      </w:r>
      <w:r w:rsidRPr="00BE3AED">
        <w:rPr>
          <w:rFonts w:ascii="Arial" w:eastAsia="Times New Roman" w:hAnsi="Arial" w:cs="Arial"/>
          <w:vertAlign w:val="superscript"/>
          <w:lang w:eastAsia="es-ES_tradnl"/>
        </w:rPr>
        <w:footnoteReference w:id="12"/>
      </w:r>
      <w:r w:rsidRPr="00BE3AED">
        <w:rPr>
          <w:rFonts w:ascii="Arial" w:eastAsia="Times New Roman" w:hAnsi="Arial" w:cs="Arial"/>
        </w:rPr>
        <w:t xml:space="preserve">, se reconocerá a favor de </w:t>
      </w:r>
      <w:r w:rsidR="00871F66" w:rsidRPr="00BE3AED">
        <w:rPr>
          <w:rFonts w:ascii="Arial" w:eastAsia="Times New Roman" w:hAnsi="Arial" w:cs="Arial"/>
          <w:b/>
          <w:color w:val="000000"/>
          <w:lang w:eastAsia="es-ES"/>
        </w:rPr>
        <w:t>JEAN SEBASTIAN ARICAPA GOMEZ</w:t>
      </w:r>
      <w:r w:rsidR="00871F66" w:rsidRPr="00BE3AED">
        <w:rPr>
          <w:rFonts w:ascii="Arial" w:hAnsi="Arial" w:cs="Arial"/>
          <w:lang w:val="es-MX"/>
        </w:rPr>
        <w:t xml:space="preserve"> </w:t>
      </w:r>
      <w:r w:rsidRPr="00BE3AED">
        <w:rPr>
          <w:rFonts w:ascii="Arial" w:eastAsia="Times New Roman" w:hAnsi="Arial" w:cs="Arial"/>
          <w:color w:val="000000"/>
          <w:lang w:eastAsia="es-ES"/>
        </w:rPr>
        <w:t>en calidad de víctima 20 salarios mínimos legales mensuales vigentes</w:t>
      </w:r>
      <w:r w:rsidRPr="00BE3AED">
        <w:rPr>
          <w:rFonts w:ascii="Arial" w:eastAsia="Times New Roman" w:hAnsi="Arial" w:cs="Arial"/>
          <w:vertAlign w:val="superscript"/>
        </w:rPr>
        <w:footnoteReference w:id="13"/>
      </w:r>
      <w:r w:rsidRPr="00BE3AED">
        <w:rPr>
          <w:rFonts w:ascii="Arial" w:eastAsia="Times New Roman" w:hAnsi="Arial" w:cs="Arial"/>
          <w:color w:val="000000"/>
          <w:lang w:eastAsia="es-ES"/>
        </w:rPr>
        <w:t xml:space="preserve"> que ascienden a la suma de </w:t>
      </w:r>
      <w:r w:rsidR="00871F66" w:rsidRPr="00BE3AED">
        <w:rPr>
          <w:rFonts w:ascii="Arial" w:eastAsia="Times New Roman" w:hAnsi="Arial" w:cs="Arial"/>
          <w:color w:val="000000"/>
          <w:lang w:eastAsia="es-ES"/>
        </w:rPr>
        <w:t>DIECISIETE MILLONES QUINIENTOS CINCUENTA Y SEIS MIL SESENTA PESOS</w:t>
      </w:r>
      <w:r w:rsidR="00871F66" w:rsidRPr="00BE3AED">
        <w:rPr>
          <w:rFonts w:ascii="Arial" w:eastAsia="Times New Roman" w:hAnsi="Arial" w:cs="Arial"/>
        </w:rPr>
        <w:t xml:space="preserve"> </w:t>
      </w:r>
      <w:r w:rsidRPr="00BE3AED">
        <w:rPr>
          <w:rFonts w:ascii="Arial" w:eastAsia="Times New Roman" w:hAnsi="Arial" w:cs="Arial"/>
        </w:rPr>
        <w:t>($</w:t>
      </w:r>
      <w:r w:rsidR="00871F66" w:rsidRPr="00BE3AED">
        <w:rPr>
          <w:rFonts w:ascii="Arial" w:eastAsia="Times New Roman" w:hAnsi="Arial" w:cs="Arial"/>
        </w:rPr>
        <w:t>17´556.060</w:t>
      </w:r>
      <w:r w:rsidRPr="00BE3AED">
        <w:rPr>
          <w:rFonts w:ascii="Arial" w:eastAsia="Times New Roman" w:hAnsi="Arial" w:cs="Arial"/>
        </w:rPr>
        <w:t>).</w:t>
      </w:r>
    </w:p>
    <w:p w14:paraId="40C7A297" w14:textId="77777777" w:rsidR="000D49F4" w:rsidRPr="00BE3AED" w:rsidRDefault="000D49F4" w:rsidP="000D49F4">
      <w:pPr>
        <w:tabs>
          <w:tab w:val="left" w:pos="5119"/>
        </w:tabs>
        <w:spacing w:after="0" w:line="240" w:lineRule="auto"/>
        <w:jc w:val="both"/>
        <w:rPr>
          <w:rFonts w:ascii="Arial" w:eastAsia="Times New Roman" w:hAnsi="Arial" w:cs="Arial"/>
        </w:rPr>
      </w:pPr>
      <w:r w:rsidRPr="00BE3AED">
        <w:rPr>
          <w:rFonts w:ascii="Arial" w:eastAsia="Times New Roman" w:hAnsi="Arial" w:cs="Arial"/>
        </w:rPr>
        <w:tab/>
      </w:r>
    </w:p>
    <w:p w14:paraId="45B5603C" w14:textId="301C15F6" w:rsidR="000D49F4" w:rsidRPr="00BE3AED" w:rsidRDefault="000D49F4" w:rsidP="00871F66">
      <w:pPr>
        <w:pStyle w:val="Prrafodelista"/>
        <w:numPr>
          <w:ilvl w:val="2"/>
          <w:numId w:val="3"/>
        </w:numPr>
        <w:tabs>
          <w:tab w:val="left" w:pos="709"/>
        </w:tabs>
        <w:jc w:val="both"/>
        <w:rPr>
          <w:b/>
          <w:sz w:val="22"/>
          <w:szCs w:val="22"/>
          <w:u w:val="single"/>
        </w:rPr>
      </w:pPr>
      <w:r w:rsidRPr="00BE3AED">
        <w:rPr>
          <w:b/>
          <w:sz w:val="22"/>
          <w:szCs w:val="22"/>
          <w:u w:val="single"/>
        </w:rPr>
        <w:t>DAÑO A LA SALUD</w:t>
      </w:r>
    </w:p>
    <w:p w14:paraId="5A39AE6B" w14:textId="77777777" w:rsidR="000D49F4" w:rsidRPr="00BE3AED" w:rsidRDefault="000D49F4" w:rsidP="000D49F4">
      <w:pPr>
        <w:spacing w:after="0" w:line="240" w:lineRule="auto"/>
        <w:jc w:val="both"/>
        <w:rPr>
          <w:rFonts w:ascii="Arial" w:eastAsia="Times New Roman" w:hAnsi="Arial" w:cs="Arial"/>
          <w:i/>
          <w:color w:val="000000"/>
          <w:lang w:eastAsia="es-ES"/>
        </w:rPr>
      </w:pPr>
    </w:p>
    <w:p w14:paraId="71E529CB" w14:textId="77777777" w:rsidR="000D49F4" w:rsidRPr="00BE3AED" w:rsidRDefault="000D49F4" w:rsidP="000D49F4">
      <w:pPr>
        <w:spacing w:after="0" w:line="240" w:lineRule="auto"/>
        <w:jc w:val="both"/>
        <w:rPr>
          <w:rFonts w:ascii="Arial" w:eastAsia="Times New Roman" w:hAnsi="Arial" w:cs="Arial"/>
        </w:rPr>
      </w:pPr>
      <w:r w:rsidRPr="00BE3AED">
        <w:rPr>
          <w:rFonts w:ascii="Arial" w:eastAsia="Times New Roman" w:hAnsi="Arial" w:cs="Arial"/>
          <w:color w:val="000000"/>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7F81324D"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1A73A0FF"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BE3AED">
        <w:rPr>
          <w:rFonts w:ascii="Arial" w:eastAsia="Times New Roman" w:hAnsi="Arial" w:cs="Arial"/>
          <w:color w:val="000000"/>
          <w:vertAlign w:val="superscript"/>
          <w:lang w:eastAsia="es-ES"/>
        </w:rPr>
        <w:footnoteReference w:id="14"/>
      </w:r>
      <w:r w:rsidRPr="00BE3AED">
        <w:rPr>
          <w:rFonts w:ascii="Arial" w:eastAsia="Times New Roman" w:hAnsi="Arial" w:cs="Arial"/>
          <w:color w:val="000000"/>
          <w:lang w:eastAsia="es-ES"/>
        </w:rPr>
        <w:t>.</w:t>
      </w:r>
    </w:p>
    <w:p w14:paraId="60F41533"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 xml:space="preserve"> </w:t>
      </w:r>
    </w:p>
    <w:p w14:paraId="40835AAE" w14:textId="35987799" w:rsidR="00871F66" w:rsidRPr="00BE3AED" w:rsidRDefault="00871F66" w:rsidP="00871F66">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 xml:space="preserve">De conformidad con lo anterior, teniendo en cuenta que en providencia proferida dentro del expediente No. 36149, el Consejo de Estado unificó la jurisprudencia sobre el reconocimiento y liquidación de este tipo de perjuicio y que el señor </w:t>
      </w:r>
      <w:r w:rsidRPr="00BE3AED">
        <w:rPr>
          <w:rFonts w:ascii="Arial" w:eastAsia="Times New Roman" w:hAnsi="Arial" w:cs="Arial"/>
          <w:b/>
          <w:color w:val="000000"/>
          <w:lang w:eastAsia="es-ES"/>
        </w:rPr>
        <w:t>JEAN SEBASTIAN ARICAPA GOMEZ</w:t>
      </w:r>
      <w:r w:rsidRPr="00BE3AED">
        <w:rPr>
          <w:rFonts w:ascii="Arial" w:hAnsi="Arial" w:cs="Arial"/>
          <w:lang w:val="es-MX"/>
        </w:rPr>
        <w:t xml:space="preserve"> </w:t>
      </w:r>
      <w:r w:rsidRPr="00BE3AED">
        <w:rPr>
          <w:rFonts w:ascii="Arial" w:eastAsia="Times New Roman" w:hAnsi="Arial" w:cs="Arial"/>
          <w:color w:val="000000"/>
          <w:lang w:eastAsia="es-ES"/>
        </w:rPr>
        <w:t xml:space="preserve">sufrió una incapacidad del </w:t>
      </w:r>
      <w:r w:rsidRPr="003B1CB0">
        <w:rPr>
          <w:rFonts w:ascii="Arial" w:eastAsia="Times New Roman" w:hAnsi="Arial" w:cs="Arial"/>
          <w:b/>
          <w:bCs/>
          <w:lang w:val="es-ES"/>
        </w:rPr>
        <w:t>10,50</w:t>
      </w:r>
      <w:r w:rsidRPr="003B1CB0">
        <w:rPr>
          <w:rFonts w:ascii="Arial" w:eastAsia="Times New Roman" w:hAnsi="Arial" w:cs="Arial"/>
          <w:b/>
          <w:bCs/>
        </w:rPr>
        <w:t>%</w:t>
      </w:r>
      <w:r w:rsidRPr="00BE3AED">
        <w:rPr>
          <w:rFonts w:ascii="Arial" w:eastAsia="Times New Roman" w:hAnsi="Arial" w:cs="Arial"/>
          <w:color w:val="000000"/>
          <w:lang w:eastAsia="es-ES"/>
        </w:rPr>
        <w:t xml:space="preserve">, se le reconocerá por este perjuicio </w:t>
      </w:r>
      <w:r w:rsidRPr="00BE3AED">
        <w:rPr>
          <w:rFonts w:ascii="Arial" w:eastAsiaTheme="minorHAnsi" w:hAnsi="Arial" w:cs="Arial"/>
        </w:rPr>
        <w:t>20</w:t>
      </w:r>
      <w:r w:rsidRPr="00BE3AED">
        <w:rPr>
          <w:rStyle w:val="Refdenotaalpie"/>
          <w:rFonts w:ascii="Arial" w:eastAsiaTheme="minorHAnsi" w:hAnsi="Arial" w:cs="Arial"/>
        </w:rPr>
        <w:footnoteReference w:id="15"/>
      </w:r>
      <w:r w:rsidRPr="00BE3AED">
        <w:rPr>
          <w:rFonts w:ascii="Arial" w:eastAsiaTheme="minorHAnsi" w:hAnsi="Arial" w:cs="Arial"/>
        </w:rPr>
        <w:t xml:space="preserve"> salarios mínimos legales mensuales vigentes, que ascienden a la suma de </w:t>
      </w:r>
      <w:r w:rsidRPr="00BE3AED">
        <w:rPr>
          <w:rFonts w:ascii="Arial" w:eastAsia="Times New Roman" w:hAnsi="Arial" w:cs="Arial"/>
          <w:color w:val="000000"/>
          <w:lang w:eastAsia="es-ES"/>
        </w:rPr>
        <w:t>DIECISIETE MILLONES QUINIENTOS CINCUENTA Y SEIS MIL SESENTA PESOS</w:t>
      </w:r>
      <w:r w:rsidRPr="00BE3AED">
        <w:rPr>
          <w:rFonts w:ascii="Arial" w:eastAsiaTheme="minorHAnsi" w:hAnsi="Arial" w:cs="Arial"/>
        </w:rPr>
        <w:t xml:space="preserve"> (</w:t>
      </w:r>
      <w:r w:rsidRPr="00BE3AED">
        <w:rPr>
          <w:rFonts w:ascii="Arial" w:eastAsia="Times New Roman" w:hAnsi="Arial" w:cs="Arial"/>
        </w:rPr>
        <w:t>$17´556.060</w:t>
      </w:r>
      <w:r w:rsidRPr="00BE3AED">
        <w:rPr>
          <w:rFonts w:ascii="Arial" w:eastAsiaTheme="minorHAnsi" w:hAnsi="Arial" w:cs="Arial"/>
        </w:rPr>
        <w:t>).</w:t>
      </w:r>
    </w:p>
    <w:p w14:paraId="7E401E75" w14:textId="77777777" w:rsidR="000D49F4" w:rsidRPr="00BE3AED" w:rsidRDefault="000D49F4" w:rsidP="000D49F4">
      <w:pPr>
        <w:tabs>
          <w:tab w:val="left" w:pos="709"/>
        </w:tabs>
        <w:spacing w:after="0" w:line="240" w:lineRule="auto"/>
        <w:contextualSpacing/>
        <w:jc w:val="both"/>
        <w:rPr>
          <w:rFonts w:ascii="Arial" w:eastAsia="Times New Roman" w:hAnsi="Arial" w:cs="Arial"/>
          <w:b/>
          <w:color w:val="000000"/>
          <w:u w:val="single"/>
          <w:lang w:eastAsia="es-ES"/>
        </w:rPr>
      </w:pPr>
    </w:p>
    <w:p w14:paraId="78CA0FB2" w14:textId="77777777" w:rsidR="00871F66" w:rsidRPr="00BE3AED" w:rsidRDefault="000D49F4" w:rsidP="00871F66">
      <w:pPr>
        <w:pStyle w:val="Prrafodelista"/>
        <w:numPr>
          <w:ilvl w:val="2"/>
          <w:numId w:val="3"/>
        </w:numPr>
        <w:tabs>
          <w:tab w:val="left" w:pos="709"/>
        </w:tabs>
        <w:jc w:val="both"/>
        <w:rPr>
          <w:b/>
          <w:sz w:val="22"/>
          <w:szCs w:val="22"/>
          <w:u w:val="single"/>
        </w:rPr>
      </w:pPr>
      <w:r w:rsidRPr="00BE3AED">
        <w:rPr>
          <w:b/>
          <w:sz w:val="22"/>
          <w:szCs w:val="22"/>
          <w:u w:val="single"/>
        </w:rPr>
        <w:t>PERJUICIOS MATERIALES:</w:t>
      </w:r>
    </w:p>
    <w:p w14:paraId="10541F59" w14:textId="77777777" w:rsidR="00871F66" w:rsidRPr="00BE3AED" w:rsidRDefault="00871F66" w:rsidP="00871F66">
      <w:pPr>
        <w:pStyle w:val="Prrafodelista"/>
        <w:tabs>
          <w:tab w:val="left" w:pos="709"/>
        </w:tabs>
        <w:jc w:val="both"/>
        <w:rPr>
          <w:b/>
          <w:sz w:val="22"/>
          <w:szCs w:val="22"/>
          <w:u w:val="single"/>
        </w:rPr>
      </w:pPr>
    </w:p>
    <w:p w14:paraId="6E8B4C14" w14:textId="7AC91C6B" w:rsidR="000D49F4" w:rsidRPr="00BE3AED" w:rsidRDefault="000D49F4" w:rsidP="00871F66">
      <w:pPr>
        <w:pStyle w:val="Prrafodelista"/>
        <w:numPr>
          <w:ilvl w:val="3"/>
          <w:numId w:val="3"/>
        </w:numPr>
        <w:tabs>
          <w:tab w:val="left" w:pos="709"/>
        </w:tabs>
        <w:jc w:val="both"/>
        <w:rPr>
          <w:b/>
          <w:sz w:val="22"/>
          <w:szCs w:val="22"/>
          <w:u w:val="single"/>
        </w:rPr>
      </w:pPr>
      <w:r w:rsidRPr="00BE3AED">
        <w:rPr>
          <w:b/>
          <w:sz w:val="22"/>
          <w:szCs w:val="22"/>
        </w:rPr>
        <w:lastRenderedPageBreak/>
        <w:t>LUCRO CESANTE:</w:t>
      </w:r>
    </w:p>
    <w:p w14:paraId="70F28BCE" w14:textId="77777777" w:rsidR="000D49F4" w:rsidRPr="00BE3AED" w:rsidRDefault="000D49F4" w:rsidP="000D49F4">
      <w:pPr>
        <w:spacing w:after="0" w:line="240" w:lineRule="auto"/>
        <w:ind w:left="720"/>
        <w:contextualSpacing/>
        <w:jc w:val="both"/>
        <w:rPr>
          <w:rFonts w:ascii="Arial" w:eastAsia="Times New Roman" w:hAnsi="Arial" w:cs="Arial"/>
          <w:color w:val="000000"/>
          <w:lang w:val="es-ES" w:eastAsia="es-ES"/>
        </w:rPr>
      </w:pPr>
    </w:p>
    <w:p w14:paraId="23EA5772"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 xml:space="preserve">El perjuicio material en la modalidad de </w:t>
      </w:r>
      <w:r w:rsidRPr="00BE3AED">
        <w:rPr>
          <w:rFonts w:ascii="Arial" w:eastAsia="Times New Roman" w:hAnsi="Arial" w:cs="Arial"/>
          <w:b/>
          <w:color w:val="000000"/>
          <w:lang w:eastAsia="es-ES"/>
        </w:rPr>
        <w:t>lucro cesante</w:t>
      </w:r>
      <w:r w:rsidRPr="00BE3AED">
        <w:rPr>
          <w:rFonts w:ascii="Arial" w:eastAsia="Times New Roman" w:hAnsi="Arial" w:cs="Arial"/>
          <w:color w:val="000000"/>
          <w:lang w:eastAsia="es-ES"/>
        </w:rPr>
        <w:t xml:space="preserve"> es la ganancia o provecho que el actor dejó de percibir como consecuencia del evento dañoso. </w:t>
      </w:r>
    </w:p>
    <w:p w14:paraId="702982C2"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038A3E39"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BE3AED">
        <w:rPr>
          <w:rFonts w:ascii="Arial" w:eastAsia="Times New Roman" w:hAnsi="Arial" w:cs="Arial"/>
          <w:color w:val="000000"/>
          <w:u w:val="single"/>
          <w:lang w:eastAsia="es-ES"/>
        </w:rPr>
        <w:t>si se prueba</w:t>
      </w:r>
      <w:r w:rsidRPr="00BE3AED">
        <w:rPr>
          <w:rFonts w:ascii="Arial" w:eastAsia="Times New Roman"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6981B9FE"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30C92256"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BE3AED">
        <w:rPr>
          <w:rFonts w:ascii="Arial" w:eastAsia="Times New Roman" w:hAnsi="Arial" w:cs="Arial"/>
          <w:color w:val="000000"/>
          <w:vertAlign w:val="superscript"/>
          <w:lang w:eastAsia="es-ES"/>
        </w:rPr>
        <w:footnoteReference w:id="16"/>
      </w:r>
      <w:r w:rsidRPr="00BE3AED">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BE3AED">
        <w:rPr>
          <w:rFonts w:ascii="Arial" w:eastAsia="Times New Roman" w:hAnsi="Arial" w:cs="Arial"/>
          <w:color w:val="000000"/>
          <w:vertAlign w:val="superscript"/>
          <w:lang w:eastAsia="es-ES"/>
        </w:rPr>
        <w:footnoteReference w:id="17"/>
      </w:r>
      <w:r w:rsidRPr="00BE3AED">
        <w:rPr>
          <w:rFonts w:ascii="Arial" w:eastAsia="Times New Roman" w:hAnsi="Arial" w:cs="Arial"/>
          <w:color w:val="000000"/>
          <w:vertAlign w:val="superscript"/>
          <w:lang w:eastAsia="es-ES"/>
        </w:rPr>
        <w:t>.</w:t>
      </w:r>
    </w:p>
    <w:p w14:paraId="2F3707A6"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6D2D2CF0"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7921F7E2"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272F8D51" w14:textId="7777777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664D2BC6"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3995327B" w14:textId="40EF3D37"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 xml:space="preserve">En el caso concreto, la renta base será el salario mínimo legal vigente a la fecha en que sufrió la lesión, pero en la proporción en la que se tuvo la pérdida de capacidad laboral, esto es, el </w:t>
      </w:r>
      <w:r w:rsidR="00871F66" w:rsidRPr="00BE3AED">
        <w:rPr>
          <w:rFonts w:ascii="Arial" w:eastAsia="Times New Roman" w:hAnsi="Arial" w:cs="Arial"/>
          <w:color w:val="000000"/>
          <w:lang w:eastAsia="es-ES"/>
        </w:rPr>
        <w:t>10.50</w:t>
      </w:r>
      <w:r w:rsidRPr="00BE3AED">
        <w:rPr>
          <w:rFonts w:ascii="Arial" w:eastAsia="Times New Roman" w:hAnsi="Arial" w:cs="Arial"/>
          <w:color w:val="000000"/>
          <w:lang w:eastAsia="es-ES"/>
        </w:rPr>
        <w:t>%, así:</w:t>
      </w:r>
    </w:p>
    <w:p w14:paraId="2BBE7393"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44648E8B" w14:textId="3C8285E4" w:rsidR="000D49F4" w:rsidRPr="00BE3AED" w:rsidRDefault="000D49F4"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t>Salari</w:t>
      </w:r>
      <w:r w:rsidR="00871F66" w:rsidRPr="00BE3AED">
        <w:rPr>
          <w:rFonts w:ascii="Arial" w:eastAsia="Times New Roman" w:hAnsi="Arial" w:cs="Arial"/>
          <w:color w:val="000000"/>
          <w:lang w:eastAsia="es-ES"/>
        </w:rPr>
        <w:t>o para la época de los hechos (27</w:t>
      </w:r>
      <w:r w:rsidRPr="00BE3AED">
        <w:rPr>
          <w:rFonts w:ascii="Arial" w:eastAsia="Times New Roman" w:hAnsi="Arial" w:cs="Arial"/>
          <w:color w:val="000000"/>
          <w:lang w:eastAsia="es-ES"/>
        </w:rPr>
        <w:t xml:space="preserve"> de </w:t>
      </w:r>
      <w:r w:rsidR="00871F66" w:rsidRPr="00BE3AED">
        <w:rPr>
          <w:rFonts w:ascii="Arial" w:eastAsia="Times New Roman" w:hAnsi="Arial" w:cs="Arial"/>
          <w:color w:val="000000"/>
          <w:lang w:eastAsia="es-ES"/>
        </w:rPr>
        <w:t>mayo de 2017</w:t>
      </w:r>
      <w:r w:rsidRPr="00BE3AED">
        <w:rPr>
          <w:rFonts w:ascii="Arial" w:eastAsia="Times New Roman" w:hAnsi="Arial" w:cs="Arial"/>
          <w:color w:val="000000"/>
          <w:lang w:eastAsia="es-ES"/>
        </w:rPr>
        <w:t>)  =  $</w:t>
      </w:r>
      <w:r w:rsidR="00871F66" w:rsidRPr="00BE3AED">
        <w:rPr>
          <w:rFonts w:ascii="Arial" w:eastAsia="Times New Roman" w:hAnsi="Arial" w:cs="Arial"/>
          <w:color w:val="000000"/>
          <w:lang w:eastAsia="es-ES"/>
        </w:rPr>
        <w:t>737.717</w:t>
      </w:r>
    </w:p>
    <w:p w14:paraId="60BD308D"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54FC8B0E" w14:textId="47B1BD4E" w:rsidR="000D49F4" w:rsidRPr="00BE3AED" w:rsidRDefault="00871F66" w:rsidP="000D49F4">
      <w:pPr>
        <w:spacing w:after="0" w:line="240" w:lineRule="auto"/>
        <w:jc w:val="both"/>
        <w:rPr>
          <w:rFonts w:ascii="Arial" w:eastAsia="Times New Roman" w:hAnsi="Arial" w:cs="Arial"/>
          <w:color w:val="000000"/>
          <w:lang w:eastAsia="es-ES"/>
        </w:rPr>
      </w:pPr>
      <w:r w:rsidRPr="00BE3AED">
        <w:rPr>
          <w:rFonts w:ascii="Arial" w:hAnsi="Arial" w:cs="Arial"/>
          <w:b/>
          <w:bCs/>
          <w:lang w:val="es-ES_tradnl"/>
        </w:rPr>
        <w:t>10.50</w:t>
      </w:r>
      <w:r w:rsidR="000D49F4" w:rsidRPr="00BE3AED">
        <w:rPr>
          <w:rFonts w:ascii="Arial" w:hAnsi="Arial" w:cs="Arial"/>
          <w:b/>
          <w:bCs/>
          <w:lang w:val="es-ES_tradnl"/>
        </w:rPr>
        <w:t xml:space="preserve"> </w:t>
      </w:r>
      <w:r w:rsidR="000D49F4" w:rsidRPr="00BE3AED">
        <w:rPr>
          <w:rFonts w:ascii="Arial" w:eastAsia="Times New Roman" w:hAnsi="Arial" w:cs="Arial"/>
          <w:color w:val="000000"/>
          <w:lang w:eastAsia="es-ES"/>
        </w:rPr>
        <w:t>% del salario mínimo legal mensual vigente  =  $</w:t>
      </w:r>
      <w:r w:rsidRPr="00BE3AED">
        <w:rPr>
          <w:rFonts w:ascii="Arial" w:eastAsia="Times New Roman" w:hAnsi="Arial" w:cs="Arial"/>
          <w:color w:val="000000"/>
          <w:lang w:eastAsia="es-ES"/>
        </w:rPr>
        <w:t>77´460.</w:t>
      </w:r>
    </w:p>
    <w:p w14:paraId="776F7F42" w14:textId="77777777" w:rsidR="000D49F4" w:rsidRPr="00BE3AED" w:rsidRDefault="000D49F4" w:rsidP="000D49F4">
      <w:pPr>
        <w:spacing w:after="0" w:line="240" w:lineRule="auto"/>
        <w:jc w:val="both"/>
        <w:rPr>
          <w:rFonts w:ascii="Arial" w:eastAsia="Times New Roman" w:hAnsi="Arial" w:cs="Arial"/>
          <w:color w:val="000000"/>
          <w:lang w:eastAsia="es-ES"/>
        </w:rPr>
      </w:pPr>
    </w:p>
    <w:tbl>
      <w:tblPr>
        <w:tblW w:w="5371" w:type="dxa"/>
        <w:tblCellMar>
          <w:left w:w="70" w:type="dxa"/>
          <w:right w:w="70" w:type="dxa"/>
        </w:tblCellMar>
        <w:tblLook w:val="04A0" w:firstRow="1" w:lastRow="0" w:firstColumn="1" w:lastColumn="0" w:noHBand="0" w:noVBand="1"/>
      </w:tblPr>
      <w:tblGrid>
        <w:gridCol w:w="1200"/>
        <w:gridCol w:w="1231"/>
        <w:gridCol w:w="1740"/>
        <w:gridCol w:w="1200"/>
      </w:tblGrid>
      <w:tr w:rsidR="00C30251" w:rsidRPr="00C30251" w14:paraId="741949D7" w14:textId="77777777" w:rsidTr="00C30251">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57A53A81" w14:textId="77777777" w:rsidR="00C30251" w:rsidRPr="00C30251" w:rsidRDefault="00C30251" w:rsidP="00BE3AED">
            <w:pPr>
              <w:spacing w:after="0" w:line="240" w:lineRule="auto"/>
              <w:jc w:val="center"/>
              <w:rPr>
                <w:rFonts w:ascii="Arial" w:eastAsia="Times New Roman" w:hAnsi="Arial" w:cs="Arial"/>
                <w:sz w:val="18"/>
                <w:lang w:val="es-ES" w:eastAsia="es-ES"/>
              </w:rPr>
            </w:pPr>
            <w:r w:rsidRPr="00C30251">
              <w:rPr>
                <w:rFonts w:ascii="Arial" w:eastAsia="Times New Roman" w:hAnsi="Arial" w:cs="Arial"/>
                <w:sz w:val="18"/>
                <w:lang w:val="es-ES" w:eastAsia="es-ES"/>
              </w:rPr>
              <w:t>Ra =</w:t>
            </w:r>
          </w:p>
        </w:tc>
        <w:tc>
          <w:tcPr>
            <w:tcW w:w="1231" w:type="dxa"/>
            <w:vMerge w:val="restart"/>
            <w:tcBorders>
              <w:top w:val="single" w:sz="4" w:space="0" w:color="auto"/>
              <w:left w:val="nil"/>
              <w:bottom w:val="nil"/>
              <w:right w:val="nil"/>
            </w:tcBorders>
            <w:shd w:val="clear" w:color="auto" w:fill="auto"/>
            <w:noWrap/>
            <w:vAlign w:val="center"/>
            <w:hideMark/>
          </w:tcPr>
          <w:p w14:paraId="78C25095" w14:textId="77777777" w:rsidR="00C30251" w:rsidRPr="00C30251" w:rsidRDefault="00C30251" w:rsidP="00BE3AED">
            <w:pPr>
              <w:spacing w:after="0" w:line="240" w:lineRule="auto"/>
              <w:jc w:val="center"/>
              <w:rPr>
                <w:rFonts w:ascii="Arial" w:eastAsia="Times New Roman" w:hAnsi="Arial" w:cs="Arial"/>
                <w:sz w:val="18"/>
                <w:lang w:val="es-ES" w:eastAsia="es-ES"/>
              </w:rPr>
            </w:pPr>
            <w:r w:rsidRPr="00C30251">
              <w:rPr>
                <w:rFonts w:ascii="Arial" w:eastAsia="Times New Roman" w:hAnsi="Arial" w:cs="Arial"/>
                <w:sz w:val="18"/>
                <w:lang w:val="es-ES" w:eastAsia="es-ES"/>
              </w:rPr>
              <w:t xml:space="preserve">R </w:t>
            </w:r>
          </w:p>
        </w:tc>
        <w:tc>
          <w:tcPr>
            <w:tcW w:w="1740" w:type="dxa"/>
            <w:tcBorders>
              <w:top w:val="single" w:sz="4" w:space="0" w:color="auto"/>
              <w:left w:val="nil"/>
              <w:bottom w:val="single" w:sz="8" w:space="0" w:color="auto"/>
              <w:right w:val="nil"/>
            </w:tcBorders>
            <w:shd w:val="clear" w:color="auto" w:fill="auto"/>
            <w:noWrap/>
            <w:vAlign w:val="bottom"/>
            <w:hideMark/>
          </w:tcPr>
          <w:p w14:paraId="519A6FA5" w14:textId="77777777" w:rsidR="00C30251" w:rsidRPr="00C30251" w:rsidRDefault="00C30251" w:rsidP="00BE3AED">
            <w:pPr>
              <w:spacing w:after="0" w:line="240" w:lineRule="auto"/>
              <w:rPr>
                <w:rFonts w:ascii="Arial" w:eastAsia="Times New Roman" w:hAnsi="Arial" w:cs="Arial"/>
                <w:sz w:val="18"/>
                <w:lang w:val="es-ES" w:eastAsia="es-ES"/>
              </w:rPr>
            </w:pPr>
            <w:proofErr w:type="spellStart"/>
            <w:r w:rsidRPr="00C30251">
              <w:rPr>
                <w:rFonts w:ascii="Arial" w:eastAsia="Times New Roman" w:hAnsi="Arial" w:cs="Arial"/>
                <w:sz w:val="18"/>
                <w:lang w:val="es-ES" w:eastAsia="es-ES"/>
              </w:rPr>
              <w:t>Indice</w:t>
            </w:r>
            <w:proofErr w:type="spellEnd"/>
            <w:r w:rsidRPr="00C30251">
              <w:rPr>
                <w:rFonts w:ascii="Arial" w:eastAsia="Times New Roman" w:hAnsi="Arial" w:cs="Arial"/>
                <w:sz w:val="18"/>
                <w:lang w:val="es-ES" w:eastAsia="es-ES"/>
              </w:rPr>
              <w:t xml:space="preserve"> final</w:t>
            </w:r>
          </w:p>
        </w:tc>
        <w:tc>
          <w:tcPr>
            <w:tcW w:w="1200" w:type="dxa"/>
            <w:tcBorders>
              <w:top w:val="single" w:sz="4" w:space="0" w:color="auto"/>
              <w:left w:val="nil"/>
              <w:bottom w:val="nil"/>
              <w:right w:val="single" w:sz="4" w:space="0" w:color="auto"/>
            </w:tcBorders>
            <w:shd w:val="clear" w:color="auto" w:fill="auto"/>
            <w:noWrap/>
            <w:vAlign w:val="bottom"/>
            <w:hideMark/>
          </w:tcPr>
          <w:p w14:paraId="2CB9EF2D"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r>
      <w:tr w:rsidR="00C30251" w:rsidRPr="00C30251" w14:paraId="37C57348" w14:textId="77777777" w:rsidTr="00C30251">
        <w:trPr>
          <w:trHeight w:val="270"/>
        </w:trPr>
        <w:tc>
          <w:tcPr>
            <w:tcW w:w="1200" w:type="dxa"/>
            <w:vMerge/>
            <w:tcBorders>
              <w:top w:val="single" w:sz="4" w:space="0" w:color="auto"/>
              <w:left w:val="single" w:sz="4" w:space="0" w:color="auto"/>
              <w:bottom w:val="nil"/>
              <w:right w:val="nil"/>
            </w:tcBorders>
            <w:vAlign w:val="center"/>
            <w:hideMark/>
          </w:tcPr>
          <w:p w14:paraId="0932BBAA" w14:textId="77777777" w:rsidR="00C30251" w:rsidRPr="00C30251" w:rsidRDefault="00C30251" w:rsidP="00BE3AED">
            <w:pPr>
              <w:spacing w:after="0" w:line="240" w:lineRule="auto"/>
              <w:rPr>
                <w:rFonts w:ascii="Arial" w:eastAsia="Times New Roman" w:hAnsi="Arial" w:cs="Arial"/>
                <w:sz w:val="18"/>
                <w:lang w:val="es-ES" w:eastAsia="es-ES"/>
              </w:rPr>
            </w:pPr>
          </w:p>
        </w:tc>
        <w:tc>
          <w:tcPr>
            <w:tcW w:w="1231" w:type="dxa"/>
            <w:vMerge/>
            <w:tcBorders>
              <w:top w:val="single" w:sz="4" w:space="0" w:color="auto"/>
              <w:left w:val="nil"/>
              <w:bottom w:val="nil"/>
              <w:right w:val="nil"/>
            </w:tcBorders>
            <w:vAlign w:val="center"/>
            <w:hideMark/>
          </w:tcPr>
          <w:p w14:paraId="7A56144A" w14:textId="77777777" w:rsidR="00C30251" w:rsidRPr="00C30251" w:rsidRDefault="00C30251" w:rsidP="00BE3AED">
            <w:pPr>
              <w:spacing w:after="0" w:line="240" w:lineRule="auto"/>
              <w:rPr>
                <w:rFonts w:ascii="Arial" w:eastAsia="Times New Roman" w:hAnsi="Arial" w:cs="Arial"/>
                <w:sz w:val="18"/>
                <w:lang w:val="es-ES" w:eastAsia="es-ES"/>
              </w:rPr>
            </w:pPr>
          </w:p>
        </w:tc>
        <w:tc>
          <w:tcPr>
            <w:tcW w:w="1740" w:type="dxa"/>
            <w:tcBorders>
              <w:top w:val="nil"/>
              <w:left w:val="nil"/>
              <w:bottom w:val="nil"/>
              <w:right w:val="nil"/>
            </w:tcBorders>
            <w:shd w:val="clear" w:color="auto" w:fill="auto"/>
            <w:noWrap/>
            <w:vAlign w:val="bottom"/>
            <w:hideMark/>
          </w:tcPr>
          <w:p w14:paraId="5355492D" w14:textId="77777777" w:rsidR="00C30251" w:rsidRPr="00C30251" w:rsidRDefault="00C30251" w:rsidP="00BE3AED">
            <w:pPr>
              <w:spacing w:after="0" w:line="240" w:lineRule="auto"/>
              <w:rPr>
                <w:rFonts w:ascii="Arial" w:eastAsia="Times New Roman" w:hAnsi="Arial" w:cs="Arial"/>
                <w:sz w:val="18"/>
                <w:lang w:val="es-ES" w:eastAsia="es-ES"/>
              </w:rPr>
            </w:pPr>
            <w:proofErr w:type="spellStart"/>
            <w:r w:rsidRPr="00C30251">
              <w:rPr>
                <w:rFonts w:ascii="Arial" w:eastAsia="Times New Roman" w:hAnsi="Arial" w:cs="Arial"/>
                <w:sz w:val="18"/>
                <w:lang w:val="es-ES" w:eastAsia="es-ES"/>
              </w:rPr>
              <w:t>Indice</w:t>
            </w:r>
            <w:proofErr w:type="spellEnd"/>
            <w:r w:rsidRPr="00C30251">
              <w:rPr>
                <w:rFonts w:ascii="Arial" w:eastAsia="Times New Roman" w:hAnsi="Arial" w:cs="Arial"/>
                <w:sz w:val="18"/>
                <w:lang w:val="es-ES" w:eastAsia="es-ES"/>
              </w:rPr>
              <w:t xml:space="preserve"> </w:t>
            </w:r>
            <w:proofErr w:type="spellStart"/>
            <w:r w:rsidRPr="00C30251">
              <w:rPr>
                <w:rFonts w:ascii="Arial" w:eastAsia="Times New Roman" w:hAnsi="Arial" w:cs="Arial"/>
                <w:sz w:val="18"/>
                <w:lang w:val="es-ES" w:eastAsia="es-ES"/>
              </w:rPr>
              <w:t>incial</w:t>
            </w:r>
            <w:proofErr w:type="spellEnd"/>
          </w:p>
        </w:tc>
        <w:tc>
          <w:tcPr>
            <w:tcW w:w="1200" w:type="dxa"/>
            <w:tcBorders>
              <w:top w:val="nil"/>
              <w:left w:val="nil"/>
              <w:bottom w:val="nil"/>
              <w:right w:val="single" w:sz="4" w:space="0" w:color="auto"/>
            </w:tcBorders>
            <w:shd w:val="clear" w:color="auto" w:fill="auto"/>
            <w:noWrap/>
            <w:vAlign w:val="bottom"/>
            <w:hideMark/>
          </w:tcPr>
          <w:p w14:paraId="09E52B94" w14:textId="77777777" w:rsidR="00C30251" w:rsidRPr="00C30251" w:rsidRDefault="00C30251" w:rsidP="00BE3AED">
            <w:pPr>
              <w:spacing w:after="0" w:line="240" w:lineRule="auto"/>
              <w:rPr>
                <w:rFonts w:ascii="Arial" w:eastAsia="Times New Roman" w:hAnsi="Arial" w:cs="Arial"/>
                <w:sz w:val="18"/>
                <w:lang w:val="es-ES" w:eastAsia="es-ES"/>
              </w:rPr>
            </w:pPr>
          </w:p>
        </w:tc>
      </w:tr>
      <w:tr w:rsidR="00C30251" w:rsidRPr="00C30251" w14:paraId="0469FF98" w14:textId="77777777" w:rsidTr="00C30251">
        <w:trPr>
          <w:trHeight w:val="255"/>
        </w:trPr>
        <w:tc>
          <w:tcPr>
            <w:tcW w:w="1200" w:type="dxa"/>
            <w:tcBorders>
              <w:top w:val="nil"/>
              <w:left w:val="single" w:sz="4" w:space="0" w:color="auto"/>
              <w:bottom w:val="nil"/>
              <w:right w:val="nil"/>
            </w:tcBorders>
            <w:shd w:val="clear" w:color="auto" w:fill="auto"/>
            <w:noWrap/>
            <w:vAlign w:val="bottom"/>
            <w:hideMark/>
          </w:tcPr>
          <w:p w14:paraId="2CE45292"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nil"/>
              <w:right w:val="nil"/>
            </w:tcBorders>
            <w:shd w:val="clear" w:color="auto" w:fill="auto"/>
            <w:noWrap/>
            <w:vAlign w:val="bottom"/>
            <w:hideMark/>
          </w:tcPr>
          <w:p w14:paraId="4E407478" w14:textId="77777777" w:rsidR="00C30251" w:rsidRPr="00C30251" w:rsidRDefault="00C30251" w:rsidP="00BE3AED">
            <w:pPr>
              <w:spacing w:after="0" w:line="240" w:lineRule="auto"/>
              <w:rPr>
                <w:rFonts w:ascii="Arial" w:eastAsia="Times New Roman" w:hAnsi="Arial" w:cs="Arial"/>
                <w:sz w:val="18"/>
                <w:lang w:val="es-ES" w:eastAsia="es-ES"/>
              </w:rPr>
            </w:pPr>
          </w:p>
        </w:tc>
        <w:tc>
          <w:tcPr>
            <w:tcW w:w="1740" w:type="dxa"/>
            <w:tcBorders>
              <w:top w:val="nil"/>
              <w:left w:val="nil"/>
              <w:bottom w:val="nil"/>
              <w:right w:val="nil"/>
            </w:tcBorders>
            <w:shd w:val="clear" w:color="auto" w:fill="auto"/>
            <w:noWrap/>
            <w:vAlign w:val="bottom"/>
            <w:hideMark/>
          </w:tcPr>
          <w:p w14:paraId="19C0F9BC" w14:textId="77777777" w:rsidR="00C30251" w:rsidRPr="00C30251" w:rsidRDefault="00C30251" w:rsidP="00BE3AED">
            <w:pPr>
              <w:spacing w:after="0" w:line="240" w:lineRule="auto"/>
              <w:rPr>
                <w:rFonts w:ascii="Arial" w:eastAsia="Times New Roman" w:hAnsi="Arial" w:cs="Arial"/>
                <w:sz w:val="18"/>
                <w:lang w:val="es-ES" w:eastAsia="es-ES"/>
              </w:rPr>
            </w:pPr>
          </w:p>
        </w:tc>
        <w:tc>
          <w:tcPr>
            <w:tcW w:w="1200" w:type="dxa"/>
            <w:tcBorders>
              <w:top w:val="nil"/>
              <w:left w:val="nil"/>
              <w:bottom w:val="nil"/>
              <w:right w:val="single" w:sz="4" w:space="0" w:color="auto"/>
            </w:tcBorders>
            <w:shd w:val="clear" w:color="auto" w:fill="auto"/>
            <w:noWrap/>
            <w:vAlign w:val="bottom"/>
            <w:hideMark/>
          </w:tcPr>
          <w:p w14:paraId="1B39687B" w14:textId="77777777" w:rsidR="00C30251" w:rsidRPr="00C30251" w:rsidRDefault="00C30251" w:rsidP="00BE3AED">
            <w:pPr>
              <w:spacing w:after="0" w:line="240" w:lineRule="auto"/>
              <w:rPr>
                <w:rFonts w:ascii="Arial" w:eastAsia="Times New Roman" w:hAnsi="Arial" w:cs="Arial"/>
                <w:sz w:val="18"/>
                <w:lang w:val="es-ES" w:eastAsia="es-ES"/>
              </w:rPr>
            </w:pPr>
          </w:p>
        </w:tc>
      </w:tr>
      <w:tr w:rsidR="00C30251" w:rsidRPr="00C30251" w14:paraId="71567492" w14:textId="77777777" w:rsidTr="00C30251">
        <w:trPr>
          <w:trHeight w:val="255"/>
        </w:trPr>
        <w:tc>
          <w:tcPr>
            <w:tcW w:w="2431" w:type="dxa"/>
            <w:gridSpan w:val="2"/>
            <w:tcBorders>
              <w:top w:val="nil"/>
              <w:left w:val="single" w:sz="4" w:space="0" w:color="auto"/>
              <w:bottom w:val="nil"/>
              <w:right w:val="nil"/>
            </w:tcBorders>
            <w:shd w:val="clear" w:color="auto" w:fill="auto"/>
            <w:noWrap/>
            <w:vAlign w:val="center"/>
            <w:hideMark/>
          </w:tcPr>
          <w:p w14:paraId="717F1394"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R =</w:t>
            </w:r>
          </w:p>
        </w:tc>
        <w:tc>
          <w:tcPr>
            <w:tcW w:w="1740" w:type="dxa"/>
            <w:tcBorders>
              <w:top w:val="nil"/>
              <w:left w:val="nil"/>
              <w:bottom w:val="nil"/>
              <w:right w:val="nil"/>
            </w:tcBorders>
            <w:shd w:val="clear" w:color="auto" w:fill="auto"/>
            <w:vAlign w:val="center"/>
            <w:hideMark/>
          </w:tcPr>
          <w:p w14:paraId="331EF8CC" w14:textId="77777777" w:rsidR="00C30251" w:rsidRPr="00C30251" w:rsidRDefault="00C30251" w:rsidP="00BE3AED">
            <w:pPr>
              <w:spacing w:after="0" w:line="240" w:lineRule="auto"/>
              <w:jc w:val="center"/>
              <w:rPr>
                <w:rFonts w:ascii="Arial" w:eastAsia="Times New Roman" w:hAnsi="Arial" w:cs="Arial"/>
                <w:sz w:val="18"/>
                <w:lang w:val="es-ES" w:eastAsia="es-ES"/>
              </w:rPr>
            </w:pPr>
            <w:r w:rsidRPr="00C30251">
              <w:rPr>
                <w:rFonts w:ascii="Arial" w:eastAsia="Times New Roman" w:hAnsi="Arial" w:cs="Arial"/>
                <w:sz w:val="18"/>
                <w:lang w:val="es-ES" w:eastAsia="es-ES"/>
              </w:rPr>
              <w:t>Suma a actualizar</w:t>
            </w:r>
          </w:p>
        </w:tc>
        <w:tc>
          <w:tcPr>
            <w:tcW w:w="1200" w:type="dxa"/>
            <w:tcBorders>
              <w:top w:val="nil"/>
              <w:left w:val="nil"/>
              <w:bottom w:val="nil"/>
              <w:right w:val="single" w:sz="4" w:space="0" w:color="auto"/>
            </w:tcBorders>
            <w:shd w:val="clear" w:color="auto" w:fill="auto"/>
            <w:noWrap/>
            <w:vAlign w:val="bottom"/>
            <w:hideMark/>
          </w:tcPr>
          <w:p w14:paraId="463B7078"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$ 77.460</w:t>
            </w:r>
          </w:p>
        </w:tc>
      </w:tr>
      <w:tr w:rsidR="00C30251" w:rsidRPr="00C30251" w14:paraId="5FF0072F" w14:textId="77777777" w:rsidTr="00C30251">
        <w:trPr>
          <w:trHeight w:val="315"/>
        </w:trPr>
        <w:tc>
          <w:tcPr>
            <w:tcW w:w="2431" w:type="dxa"/>
            <w:gridSpan w:val="2"/>
            <w:tcBorders>
              <w:top w:val="nil"/>
              <w:left w:val="single" w:sz="4" w:space="0" w:color="auto"/>
              <w:bottom w:val="nil"/>
              <w:right w:val="nil"/>
            </w:tcBorders>
            <w:shd w:val="clear" w:color="auto" w:fill="auto"/>
            <w:noWrap/>
            <w:vAlign w:val="bottom"/>
            <w:hideMark/>
          </w:tcPr>
          <w:p w14:paraId="1CC30219" w14:textId="77777777" w:rsidR="00C30251" w:rsidRPr="00C30251" w:rsidRDefault="00C30251" w:rsidP="00BE3AED">
            <w:pPr>
              <w:spacing w:after="0" w:line="240" w:lineRule="auto"/>
              <w:jc w:val="right"/>
              <w:rPr>
                <w:rFonts w:ascii="Arial" w:eastAsia="Times New Roman" w:hAnsi="Arial" w:cs="Arial"/>
                <w:sz w:val="18"/>
                <w:lang w:val="es-ES" w:eastAsia="es-ES"/>
              </w:rPr>
            </w:pPr>
            <w:proofErr w:type="spellStart"/>
            <w:r w:rsidRPr="00C30251">
              <w:rPr>
                <w:rFonts w:ascii="Arial" w:eastAsia="Times New Roman" w:hAnsi="Arial" w:cs="Arial"/>
                <w:sz w:val="18"/>
                <w:lang w:val="es-ES" w:eastAsia="es-ES"/>
              </w:rPr>
              <w:t>Indice</w:t>
            </w:r>
            <w:proofErr w:type="spellEnd"/>
            <w:r w:rsidRPr="00C30251">
              <w:rPr>
                <w:rFonts w:ascii="Arial" w:eastAsia="Times New Roman" w:hAnsi="Arial" w:cs="Arial"/>
                <w:sz w:val="18"/>
                <w:lang w:val="es-ES" w:eastAsia="es-ES"/>
              </w:rPr>
              <w:t xml:space="preserve"> final =</w:t>
            </w:r>
          </w:p>
        </w:tc>
        <w:tc>
          <w:tcPr>
            <w:tcW w:w="1740" w:type="dxa"/>
            <w:tcBorders>
              <w:top w:val="nil"/>
              <w:left w:val="nil"/>
              <w:bottom w:val="nil"/>
              <w:right w:val="nil"/>
            </w:tcBorders>
            <w:shd w:val="clear" w:color="auto" w:fill="auto"/>
            <w:noWrap/>
            <w:vAlign w:val="bottom"/>
            <w:hideMark/>
          </w:tcPr>
          <w:p w14:paraId="003432B5"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dic-19</w:t>
            </w:r>
          </w:p>
        </w:tc>
        <w:tc>
          <w:tcPr>
            <w:tcW w:w="1200" w:type="dxa"/>
            <w:tcBorders>
              <w:top w:val="nil"/>
              <w:left w:val="nil"/>
              <w:bottom w:val="nil"/>
              <w:right w:val="single" w:sz="4" w:space="0" w:color="auto"/>
            </w:tcBorders>
            <w:shd w:val="clear" w:color="000000" w:fill="F2F2F2"/>
            <w:noWrap/>
            <w:vAlign w:val="bottom"/>
            <w:hideMark/>
          </w:tcPr>
          <w:p w14:paraId="6D89F104"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103,84</w:t>
            </w:r>
          </w:p>
        </w:tc>
      </w:tr>
      <w:tr w:rsidR="00C30251" w:rsidRPr="00C30251" w14:paraId="18989603" w14:textId="77777777" w:rsidTr="00C30251">
        <w:trPr>
          <w:trHeight w:val="255"/>
        </w:trPr>
        <w:tc>
          <w:tcPr>
            <w:tcW w:w="2431" w:type="dxa"/>
            <w:gridSpan w:val="2"/>
            <w:tcBorders>
              <w:top w:val="nil"/>
              <w:left w:val="single" w:sz="4" w:space="0" w:color="auto"/>
              <w:bottom w:val="nil"/>
              <w:right w:val="nil"/>
            </w:tcBorders>
            <w:shd w:val="clear" w:color="auto" w:fill="auto"/>
            <w:noWrap/>
            <w:vAlign w:val="bottom"/>
            <w:hideMark/>
          </w:tcPr>
          <w:p w14:paraId="1650917C" w14:textId="77777777" w:rsidR="00C30251" w:rsidRPr="00C30251" w:rsidRDefault="00C30251" w:rsidP="00BE3AED">
            <w:pPr>
              <w:spacing w:after="0" w:line="240" w:lineRule="auto"/>
              <w:jc w:val="right"/>
              <w:rPr>
                <w:rFonts w:ascii="Arial" w:eastAsia="Times New Roman" w:hAnsi="Arial" w:cs="Arial"/>
                <w:sz w:val="18"/>
                <w:lang w:val="es-ES" w:eastAsia="es-ES"/>
              </w:rPr>
            </w:pPr>
            <w:proofErr w:type="spellStart"/>
            <w:r w:rsidRPr="00C30251">
              <w:rPr>
                <w:rFonts w:ascii="Arial" w:eastAsia="Times New Roman" w:hAnsi="Arial" w:cs="Arial"/>
                <w:sz w:val="18"/>
                <w:lang w:val="es-ES" w:eastAsia="es-ES"/>
              </w:rPr>
              <w:t>Indice</w:t>
            </w:r>
            <w:proofErr w:type="spellEnd"/>
            <w:r w:rsidRPr="00C30251">
              <w:rPr>
                <w:rFonts w:ascii="Arial" w:eastAsia="Times New Roman" w:hAnsi="Arial" w:cs="Arial"/>
                <w:sz w:val="18"/>
                <w:lang w:val="es-ES" w:eastAsia="es-ES"/>
              </w:rPr>
              <w:t xml:space="preserve"> inicial =</w:t>
            </w:r>
          </w:p>
        </w:tc>
        <w:tc>
          <w:tcPr>
            <w:tcW w:w="1740" w:type="dxa"/>
            <w:tcBorders>
              <w:top w:val="nil"/>
              <w:left w:val="nil"/>
              <w:bottom w:val="nil"/>
              <w:right w:val="nil"/>
            </w:tcBorders>
            <w:shd w:val="clear" w:color="auto" w:fill="auto"/>
            <w:noWrap/>
            <w:vAlign w:val="bottom"/>
            <w:hideMark/>
          </w:tcPr>
          <w:p w14:paraId="2BE9FBBE"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may-17</w:t>
            </w:r>
          </w:p>
        </w:tc>
        <w:tc>
          <w:tcPr>
            <w:tcW w:w="1200" w:type="dxa"/>
            <w:tcBorders>
              <w:top w:val="single" w:sz="4" w:space="0" w:color="979991"/>
              <w:left w:val="single" w:sz="4" w:space="0" w:color="979991"/>
              <w:bottom w:val="single" w:sz="4" w:space="0" w:color="979991"/>
              <w:right w:val="single" w:sz="4" w:space="0" w:color="auto"/>
            </w:tcBorders>
            <w:shd w:val="clear" w:color="000000" w:fill="FFFFFF"/>
            <w:hideMark/>
          </w:tcPr>
          <w:p w14:paraId="4A6B7C9E"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96,12338</w:t>
            </w:r>
          </w:p>
        </w:tc>
      </w:tr>
      <w:tr w:rsidR="00C30251" w:rsidRPr="00C30251" w14:paraId="35FABC04" w14:textId="77777777" w:rsidTr="00C30251">
        <w:trPr>
          <w:trHeight w:val="315"/>
        </w:trPr>
        <w:tc>
          <w:tcPr>
            <w:tcW w:w="1200" w:type="dxa"/>
            <w:tcBorders>
              <w:top w:val="nil"/>
              <w:left w:val="single" w:sz="4" w:space="0" w:color="auto"/>
              <w:bottom w:val="nil"/>
              <w:right w:val="nil"/>
            </w:tcBorders>
            <w:shd w:val="clear" w:color="auto" w:fill="auto"/>
            <w:noWrap/>
            <w:vAlign w:val="bottom"/>
            <w:hideMark/>
          </w:tcPr>
          <w:p w14:paraId="30BFB80C"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nil"/>
              <w:right w:val="nil"/>
            </w:tcBorders>
            <w:shd w:val="clear" w:color="auto" w:fill="auto"/>
            <w:noWrap/>
            <w:vAlign w:val="bottom"/>
            <w:hideMark/>
          </w:tcPr>
          <w:p w14:paraId="46047EB9" w14:textId="77777777" w:rsidR="00C30251" w:rsidRPr="00C30251" w:rsidRDefault="00C30251" w:rsidP="00BE3AED">
            <w:pPr>
              <w:spacing w:after="0" w:line="240" w:lineRule="auto"/>
              <w:rPr>
                <w:rFonts w:ascii="Arial" w:eastAsia="Times New Roman" w:hAnsi="Arial" w:cs="Arial"/>
                <w:sz w:val="18"/>
                <w:lang w:val="es-ES" w:eastAsia="es-ES"/>
              </w:rPr>
            </w:pPr>
          </w:p>
        </w:tc>
        <w:tc>
          <w:tcPr>
            <w:tcW w:w="1740" w:type="dxa"/>
            <w:tcBorders>
              <w:top w:val="nil"/>
              <w:left w:val="nil"/>
              <w:bottom w:val="nil"/>
              <w:right w:val="nil"/>
            </w:tcBorders>
            <w:shd w:val="clear" w:color="auto" w:fill="auto"/>
            <w:noWrap/>
            <w:vAlign w:val="bottom"/>
            <w:hideMark/>
          </w:tcPr>
          <w:p w14:paraId="357E5B4B" w14:textId="77777777" w:rsidR="00C30251" w:rsidRPr="00C30251" w:rsidRDefault="00C30251" w:rsidP="00BE3AED">
            <w:pPr>
              <w:spacing w:after="0" w:line="240" w:lineRule="auto"/>
              <w:rPr>
                <w:rFonts w:ascii="Arial" w:eastAsia="Times New Roman" w:hAnsi="Arial" w:cs="Arial"/>
                <w:sz w:val="18"/>
                <w:lang w:val="es-ES" w:eastAsia="es-ES"/>
              </w:rPr>
            </w:pPr>
          </w:p>
        </w:tc>
        <w:tc>
          <w:tcPr>
            <w:tcW w:w="1200" w:type="dxa"/>
            <w:tcBorders>
              <w:top w:val="nil"/>
              <w:left w:val="nil"/>
              <w:bottom w:val="nil"/>
              <w:right w:val="single" w:sz="4" w:space="0" w:color="auto"/>
            </w:tcBorders>
            <w:shd w:val="clear" w:color="auto" w:fill="auto"/>
            <w:noWrap/>
            <w:vAlign w:val="bottom"/>
            <w:hideMark/>
          </w:tcPr>
          <w:p w14:paraId="4B812F27" w14:textId="77777777" w:rsidR="00C30251" w:rsidRPr="00C30251" w:rsidRDefault="00C30251" w:rsidP="00BE3AED">
            <w:pPr>
              <w:spacing w:after="0" w:line="240" w:lineRule="auto"/>
              <w:rPr>
                <w:rFonts w:ascii="Arial" w:eastAsia="Times New Roman" w:hAnsi="Arial" w:cs="Arial"/>
                <w:sz w:val="18"/>
                <w:lang w:val="es-ES" w:eastAsia="es-ES"/>
              </w:rPr>
            </w:pPr>
          </w:p>
        </w:tc>
      </w:tr>
      <w:tr w:rsidR="00C30251" w:rsidRPr="00C30251" w14:paraId="4D30DEEC" w14:textId="77777777" w:rsidTr="00C30251">
        <w:trPr>
          <w:trHeight w:val="315"/>
        </w:trPr>
        <w:tc>
          <w:tcPr>
            <w:tcW w:w="1200" w:type="dxa"/>
            <w:tcBorders>
              <w:top w:val="nil"/>
              <w:left w:val="single" w:sz="4" w:space="0" w:color="auto"/>
              <w:bottom w:val="nil"/>
              <w:right w:val="nil"/>
            </w:tcBorders>
            <w:shd w:val="clear" w:color="auto" w:fill="auto"/>
            <w:noWrap/>
            <w:vAlign w:val="bottom"/>
            <w:hideMark/>
          </w:tcPr>
          <w:p w14:paraId="6F0BBEEA"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vMerge w:val="restart"/>
            <w:tcBorders>
              <w:top w:val="nil"/>
              <w:left w:val="nil"/>
              <w:bottom w:val="single" w:sz="8" w:space="0" w:color="000000"/>
              <w:right w:val="nil"/>
            </w:tcBorders>
            <w:shd w:val="clear" w:color="auto" w:fill="auto"/>
            <w:noWrap/>
            <w:vAlign w:val="center"/>
            <w:hideMark/>
          </w:tcPr>
          <w:p w14:paraId="30A81291" w14:textId="77777777" w:rsidR="00C30251" w:rsidRPr="00C30251" w:rsidRDefault="00C30251" w:rsidP="00BE3AED">
            <w:pPr>
              <w:spacing w:after="0" w:line="240" w:lineRule="auto"/>
              <w:jc w:val="center"/>
              <w:rPr>
                <w:rFonts w:ascii="Arial" w:eastAsia="Times New Roman" w:hAnsi="Arial" w:cs="Arial"/>
                <w:sz w:val="18"/>
                <w:lang w:val="es-ES" w:eastAsia="es-ES"/>
              </w:rPr>
            </w:pPr>
            <w:r w:rsidRPr="00C30251">
              <w:rPr>
                <w:rFonts w:ascii="Arial" w:eastAsia="Times New Roman" w:hAnsi="Arial" w:cs="Arial"/>
                <w:sz w:val="18"/>
                <w:lang w:val="es-ES" w:eastAsia="es-ES"/>
              </w:rPr>
              <w:t>Ra =</w:t>
            </w:r>
          </w:p>
        </w:tc>
        <w:tc>
          <w:tcPr>
            <w:tcW w:w="2940" w:type="dxa"/>
            <w:gridSpan w:val="2"/>
            <w:vMerge w:val="restart"/>
            <w:tcBorders>
              <w:top w:val="nil"/>
              <w:left w:val="nil"/>
              <w:bottom w:val="single" w:sz="8" w:space="0" w:color="000000"/>
              <w:right w:val="single" w:sz="4" w:space="0" w:color="auto"/>
            </w:tcBorders>
            <w:shd w:val="clear" w:color="auto" w:fill="auto"/>
            <w:noWrap/>
            <w:vAlign w:val="center"/>
            <w:hideMark/>
          </w:tcPr>
          <w:p w14:paraId="3ADD0C62" w14:textId="77777777" w:rsidR="00C30251" w:rsidRPr="00C30251" w:rsidRDefault="00C30251" w:rsidP="00BE3AED">
            <w:pPr>
              <w:spacing w:after="0" w:line="240" w:lineRule="auto"/>
              <w:jc w:val="center"/>
              <w:rPr>
                <w:rFonts w:ascii="Arial" w:eastAsia="Times New Roman" w:hAnsi="Arial" w:cs="Arial"/>
                <w:b/>
                <w:bCs/>
                <w:sz w:val="18"/>
                <w:lang w:val="es-ES" w:eastAsia="es-ES"/>
              </w:rPr>
            </w:pPr>
            <w:r w:rsidRPr="00C30251">
              <w:rPr>
                <w:rFonts w:ascii="Arial" w:eastAsia="Times New Roman" w:hAnsi="Arial" w:cs="Arial"/>
                <w:b/>
                <w:bCs/>
                <w:sz w:val="18"/>
                <w:lang w:val="es-ES" w:eastAsia="es-ES"/>
              </w:rPr>
              <w:t>$ 83.678,36</w:t>
            </w:r>
          </w:p>
        </w:tc>
      </w:tr>
      <w:tr w:rsidR="00C30251" w:rsidRPr="00C30251" w14:paraId="0F86E5ED" w14:textId="77777777" w:rsidTr="00C30251">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66E4DCF9"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vMerge/>
            <w:tcBorders>
              <w:top w:val="nil"/>
              <w:left w:val="nil"/>
              <w:bottom w:val="single" w:sz="8" w:space="0" w:color="000000"/>
              <w:right w:val="nil"/>
            </w:tcBorders>
            <w:vAlign w:val="center"/>
            <w:hideMark/>
          </w:tcPr>
          <w:p w14:paraId="74FE231B" w14:textId="77777777" w:rsidR="00C30251" w:rsidRPr="00C30251" w:rsidRDefault="00C30251" w:rsidP="00BE3AED">
            <w:pPr>
              <w:spacing w:after="0" w:line="240" w:lineRule="auto"/>
              <w:rPr>
                <w:rFonts w:ascii="Arial" w:eastAsia="Times New Roman" w:hAnsi="Arial" w:cs="Arial"/>
                <w:sz w:val="18"/>
                <w:lang w:val="es-ES" w:eastAsia="es-ES"/>
              </w:rPr>
            </w:pPr>
          </w:p>
        </w:tc>
        <w:tc>
          <w:tcPr>
            <w:tcW w:w="2940" w:type="dxa"/>
            <w:gridSpan w:val="2"/>
            <w:vMerge/>
            <w:tcBorders>
              <w:top w:val="nil"/>
              <w:left w:val="nil"/>
              <w:bottom w:val="single" w:sz="8" w:space="0" w:color="000000"/>
              <w:right w:val="single" w:sz="4" w:space="0" w:color="auto"/>
            </w:tcBorders>
            <w:vAlign w:val="center"/>
            <w:hideMark/>
          </w:tcPr>
          <w:p w14:paraId="5495BD2A" w14:textId="77777777" w:rsidR="00C30251" w:rsidRPr="00C30251" w:rsidRDefault="00C30251" w:rsidP="00BE3AED">
            <w:pPr>
              <w:spacing w:after="0" w:line="240" w:lineRule="auto"/>
              <w:rPr>
                <w:rFonts w:ascii="Arial" w:eastAsia="Times New Roman" w:hAnsi="Arial" w:cs="Arial"/>
                <w:b/>
                <w:bCs/>
                <w:sz w:val="18"/>
                <w:lang w:val="es-ES" w:eastAsia="es-ES"/>
              </w:rPr>
            </w:pPr>
          </w:p>
        </w:tc>
      </w:tr>
      <w:tr w:rsidR="00C30251" w:rsidRPr="00C30251" w14:paraId="19883A66" w14:textId="77777777" w:rsidTr="00C30251">
        <w:trPr>
          <w:trHeight w:val="330"/>
        </w:trPr>
        <w:tc>
          <w:tcPr>
            <w:tcW w:w="1200" w:type="dxa"/>
            <w:tcBorders>
              <w:top w:val="nil"/>
              <w:left w:val="single" w:sz="4" w:space="0" w:color="auto"/>
              <w:bottom w:val="nil"/>
              <w:right w:val="nil"/>
            </w:tcBorders>
            <w:shd w:val="clear" w:color="auto" w:fill="auto"/>
            <w:noWrap/>
            <w:vAlign w:val="bottom"/>
            <w:hideMark/>
          </w:tcPr>
          <w:p w14:paraId="452F7DA1"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nil"/>
              <w:right w:val="nil"/>
            </w:tcBorders>
            <w:shd w:val="clear" w:color="auto" w:fill="auto"/>
            <w:noWrap/>
            <w:vAlign w:val="bottom"/>
            <w:hideMark/>
          </w:tcPr>
          <w:p w14:paraId="49F35CBC" w14:textId="77777777" w:rsidR="00C30251" w:rsidRPr="00C30251" w:rsidRDefault="00C30251" w:rsidP="00BE3AED">
            <w:pPr>
              <w:spacing w:after="0" w:line="240" w:lineRule="auto"/>
              <w:rPr>
                <w:rFonts w:ascii="Arial" w:eastAsia="Times New Roman" w:hAnsi="Arial" w:cs="Arial"/>
                <w:sz w:val="18"/>
                <w:lang w:val="es-ES" w:eastAsia="es-ES"/>
              </w:rPr>
            </w:pPr>
          </w:p>
        </w:tc>
        <w:tc>
          <w:tcPr>
            <w:tcW w:w="1740" w:type="dxa"/>
            <w:tcBorders>
              <w:top w:val="nil"/>
              <w:left w:val="nil"/>
              <w:bottom w:val="nil"/>
              <w:right w:val="nil"/>
            </w:tcBorders>
            <w:shd w:val="clear" w:color="auto" w:fill="auto"/>
            <w:noWrap/>
            <w:vAlign w:val="bottom"/>
            <w:hideMark/>
          </w:tcPr>
          <w:p w14:paraId="18396A92" w14:textId="77777777" w:rsidR="00C30251" w:rsidRPr="00C30251" w:rsidRDefault="00C30251" w:rsidP="00BE3AED">
            <w:pPr>
              <w:spacing w:after="0" w:line="240" w:lineRule="auto"/>
              <w:rPr>
                <w:rFonts w:ascii="Arial" w:eastAsia="Times New Roman" w:hAnsi="Arial" w:cs="Arial"/>
                <w:sz w:val="18"/>
                <w:lang w:val="es-ES" w:eastAsia="es-ES"/>
              </w:rPr>
            </w:pPr>
          </w:p>
        </w:tc>
        <w:tc>
          <w:tcPr>
            <w:tcW w:w="1200" w:type="dxa"/>
            <w:tcBorders>
              <w:top w:val="nil"/>
              <w:left w:val="nil"/>
              <w:bottom w:val="nil"/>
              <w:right w:val="single" w:sz="4" w:space="0" w:color="auto"/>
            </w:tcBorders>
            <w:shd w:val="clear" w:color="auto" w:fill="auto"/>
            <w:noWrap/>
            <w:vAlign w:val="bottom"/>
            <w:hideMark/>
          </w:tcPr>
          <w:p w14:paraId="6DBA2772" w14:textId="77777777" w:rsidR="00C30251" w:rsidRPr="00C30251" w:rsidRDefault="00C30251" w:rsidP="00BE3AED">
            <w:pPr>
              <w:spacing w:after="0" w:line="240" w:lineRule="auto"/>
              <w:rPr>
                <w:rFonts w:ascii="Arial" w:eastAsia="Times New Roman" w:hAnsi="Arial" w:cs="Arial"/>
                <w:sz w:val="18"/>
                <w:lang w:val="es-ES" w:eastAsia="es-ES"/>
              </w:rPr>
            </w:pPr>
          </w:p>
        </w:tc>
      </w:tr>
      <w:tr w:rsidR="00C30251" w:rsidRPr="00C30251" w14:paraId="572ACE10" w14:textId="77777777" w:rsidTr="00C30251">
        <w:trPr>
          <w:trHeight w:val="255"/>
        </w:trPr>
        <w:tc>
          <w:tcPr>
            <w:tcW w:w="1200" w:type="dxa"/>
            <w:tcBorders>
              <w:top w:val="nil"/>
              <w:left w:val="single" w:sz="4" w:space="0" w:color="auto"/>
              <w:bottom w:val="nil"/>
              <w:right w:val="nil"/>
            </w:tcBorders>
            <w:shd w:val="clear" w:color="auto" w:fill="auto"/>
            <w:noWrap/>
            <w:vAlign w:val="bottom"/>
            <w:hideMark/>
          </w:tcPr>
          <w:p w14:paraId="1A3529CF"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nil"/>
              <w:right w:val="nil"/>
            </w:tcBorders>
            <w:shd w:val="clear" w:color="auto" w:fill="auto"/>
            <w:noWrap/>
            <w:vAlign w:val="bottom"/>
            <w:hideMark/>
          </w:tcPr>
          <w:p w14:paraId="04919A02"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25%Ra=</w:t>
            </w:r>
          </w:p>
        </w:tc>
        <w:tc>
          <w:tcPr>
            <w:tcW w:w="2940" w:type="dxa"/>
            <w:gridSpan w:val="2"/>
            <w:vMerge w:val="restart"/>
            <w:tcBorders>
              <w:top w:val="nil"/>
              <w:left w:val="nil"/>
              <w:bottom w:val="single" w:sz="8" w:space="0" w:color="000000"/>
              <w:right w:val="single" w:sz="4" w:space="0" w:color="auto"/>
            </w:tcBorders>
            <w:shd w:val="clear" w:color="auto" w:fill="auto"/>
            <w:noWrap/>
            <w:vAlign w:val="center"/>
            <w:hideMark/>
          </w:tcPr>
          <w:p w14:paraId="60CDEDDB" w14:textId="77777777" w:rsidR="00C30251" w:rsidRPr="00C30251" w:rsidRDefault="00C30251" w:rsidP="00BE3AED">
            <w:pPr>
              <w:spacing w:after="0" w:line="240" w:lineRule="auto"/>
              <w:jc w:val="center"/>
              <w:rPr>
                <w:rFonts w:ascii="Arial" w:eastAsia="Times New Roman" w:hAnsi="Arial" w:cs="Arial"/>
                <w:b/>
                <w:bCs/>
                <w:sz w:val="18"/>
                <w:lang w:val="es-ES" w:eastAsia="es-ES"/>
              </w:rPr>
            </w:pPr>
            <w:r w:rsidRPr="00C30251">
              <w:rPr>
                <w:rFonts w:ascii="Arial" w:eastAsia="Times New Roman" w:hAnsi="Arial" w:cs="Arial"/>
                <w:b/>
                <w:bCs/>
                <w:sz w:val="18"/>
                <w:lang w:val="es-ES" w:eastAsia="es-ES"/>
              </w:rPr>
              <w:t>$ 20.919,59</w:t>
            </w:r>
          </w:p>
        </w:tc>
      </w:tr>
      <w:tr w:rsidR="00C30251" w:rsidRPr="00C30251" w14:paraId="261036A6" w14:textId="77777777" w:rsidTr="00C30251">
        <w:trPr>
          <w:trHeight w:val="270"/>
        </w:trPr>
        <w:tc>
          <w:tcPr>
            <w:tcW w:w="1200" w:type="dxa"/>
            <w:tcBorders>
              <w:top w:val="nil"/>
              <w:left w:val="single" w:sz="4" w:space="0" w:color="auto"/>
              <w:bottom w:val="nil"/>
              <w:right w:val="nil"/>
            </w:tcBorders>
            <w:shd w:val="clear" w:color="auto" w:fill="auto"/>
            <w:noWrap/>
            <w:vAlign w:val="bottom"/>
            <w:hideMark/>
          </w:tcPr>
          <w:p w14:paraId="20301E0C"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nil"/>
              <w:right w:val="nil"/>
            </w:tcBorders>
            <w:shd w:val="clear" w:color="auto" w:fill="auto"/>
            <w:noWrap/>
            <w:vAlign w:val="bottom"/>
            <w:hideMark/>
          </w:tcPr>
          <w:p w14:paraId="70FD6ADA" w14:textId="77777777" w:rsidR="00C30251" w:rsidRPr="00C30251" w:rsidRDefault="00C30251" w:rsidP="00BE3AED">
            <w:pPr>
              <w:spacing w:after="0" w:line="240" w:lineRule="auto"/>
              <w:rPr>
                <w:rFonts w:ascii="Arial" w:eastAsia="Times New Roman" w:hAnsi="Arial" w:cs="Arial"/>
                <w:sz w:val="18"/>
                <w:lang w:val="es-ES" w:eastAsia="es-ES"/>
              </w:rPr>
            </w:pPr>
          </w:p>
        </w:tc>
        <w:tc>
          <w:tcPr>
            <w:tcW w:w="2940" w:type="dxa"/>
            <w:gridSpan w:val="2"/>
            <w:vMerge/>
            <w:tcBorders>
              <w:top w:val="nil"/>
              <w:left w:val="nil"/>
              <w:bottom w:val="nil"/>
              <w:right w:val="single" w:sz="4" w:space="0" w:color="auto"/>
            </w:tcBorders>
            <w:vAlign w:val="center"/>
            <w:hideMark/>
          </w:tcPr>
          <w:p w14:paraId="44F92BC0" w14:textId="77777777" w:rsidR="00C30251" w:rsidRPr="00C30251" w:rsidRDefault="00C30251" w:rsidP="00BE3AED">
            <w:pPr>
              <w:spacing w:after="0" w:line="240" w:lineRule="auto"/>
              <w:rPr>
                <w:rFonts w:ascii="Arial" w:eastAsia="Times New Roman" w:hAnsi="Arial" w:cs="Arial"/>
                <w:b/>
                <w:bCs/>
                <w:sz w:val="18"/>
                <w:lang w:val="es-ES" w:eastAsia="es-ES"/>
              </w:rPr>
            </w:pPr>
          </w:p>
        </w:tc>
      </w:tr>
      <w:tr w:rsidR="00C30251" w:rsidRPr="00C30251" w14:paraId="6FA716B6" w14:textId="77777777" w:rsidTr="00C30251">
        <w:trPr>
          <w:trHeight w:val="255"/>
        </w:trPr>
        <w:tc>
          <w:tcPr>
            <w:tcW w:w="1200" w:type="dxa"/>
            <w:tcBorders>
              <w:top w:val="nil"/>
              <w:left w:val="single" w:sz="4" w:space="0" w:color="auto"/>
              <w:bottom w:val="nil"/>
              <w:right w:val="nil"/>
            </w:tcBorders>
            <w:shd w:val="clear" w:color="auto" w:fill="auto"/>
            <w:noWrap/>
            <w:vAlign w:val="bottom"/>
            <w:hideMark/>
          </w:tcPr>
          <w:p w14:paraId="570D463C"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nil"/>
              <w:right w:val="nil"/>
            </w:tcBorders>
            <w:shd w:val="clear" w:color="auto" w:fill="auto"/>
            <w:noWrap/>
            <w:vAlign w:val="bottom"/>
            <w:hideMark/>
          </w:tcPr>
          <w:p w14:paraId="334C5406" w14:textId="77777777" w:rsidR="00C30251" w:rsidRPr="00C30251" w:rsidRDefault="00C30251" w:rsidP="00BE3AED">
            <w:pPr>
              <w:spacing w:after="0" w:line="240" w:lineRule="auto"/>
              <w:rPr>
                <w:rFonts w:ascii="Arial" w:eastAsia="Times New Roman" w:hAnsi="Arial" w:cs="Arial"/>
                <w:sz w:val="18"/>
                <w:lang w:val="es-ES" w:eastAsia="es-ES"/>
              </w:rPr>
            </w:pPr>
          </w:p>
        </w:tc>
        <w:tc>
          <w:tcPr>
            <w:tcW w:w="1740" w:type="dxa"/>
            <w:tcBorders>
              <w:top w:val="nil"/>
              <w:left w:val="nil"/>
              <w:bottom w:val="nil"/>
              <w:right w:val="nil"/>
            </w:tcBorders>
            <w:shd w:val="clear" w:color="auto" w:fill="auto"/>
            <w:noWrap/>
            <w:vAlign w:val="bottom"/>
            <w:hideMark/>
          </w:tcPr>
          <w:p w14:paraId="1240370F" w14:textId="77777777" w:rsidR="00C30251" w:rsidRPr="00C30251" w:rsidRDefault="00C30251" w:rsidP="00BE3AED">
            <w:pPr>
              <w:spacing w:after="0" w:line="240" w:lineRule="auto"/>
              <w:rPr>
                <w:rFonts w:ascii="Arial" w:eastAsia="Times New Roman" w:hAnsi="Arial" w:cs="Arial"/>
                <w:sz w:val="18"/>
                <w:lang w:val="es-ES" w:eastAsia="es-ES"/>
              </w:rPr>
            </w:pPr>
          </w:p>
        </w:tc>
        <w:tc>
          <w:tcPr>
            <w:tcW w:w="1200" w:type="dxa"/>
            <w:tcBorders>
              <w:top w:val="nil"/>
              <w:left w:val="nil"/>
              <w:bottom w:val="nil"/>
              <w:right w:val="single" w:sz="4" w:space="0" w:color="auto"/>
            </w:tcBorders>
            <w:shd w:val="clear" w:color="auto" w:fill="auto"/>
            <w:noWrap/>
            <w:vAlign w:val="bottom"/>
            <w:hideMark/>
          </w:tcPr>
          <w:p w14:paraId="448CFBDD" w14:textId="77777777" w:rsidR="00C30251" w:rsidRPr="00C30251" w:rsidRDefault="00C30251" w:rsidP="00BE3AED">
            <w:pPr>
              <w:spacing w:after="0" w:line="240" w:lineRule="auto"/>
              <w:rPr>
                <w:rFonts w:ascii="Arial" w:eastAsia="Times New Roman" w:hAnsi="Arial" w:cs="Arial"/>
                <w:sz w:val="18"/>
                <w:lang w:val="es-ES" w:eastAsia="es-ES"/>
              </w:rPr>
            </w:pPr>
          </w:p>
        </w:tc>
      </w:tr>
      <w:tr w:rsidR="00C30251" w:rsidRPr="00C30251" w14:paraId="35AE2B37" w14:textId="77777777" w:rsidTr="00C30251">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781F449E"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c>
          <w:tcPr>
            <w:tcW w:w="1231" w:type="dxa"/>
            <w:tcBorders>
              <w:top w:val="nil"/>
              <w:left w:val="nil"/>
              <w:bottom w:val="single" w:sz="4" w:space="0" w:color="auto"/>
              <w:right w:val="nil"/>
            </w:tcBorders>
            <w:shd w:val="clear" w:color="auto" w:fill="auto"/>
            <w:noWrap/>
            <w:vAlign w:val="bottom"/>
            <w:hideMark/>
          </w:tcPr>
          <w:p w14:paraId="62984F04"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Ra+25%Ra =</w:t>
            </w:r>
          </w:p>
        </w:tc>
        <w:tc>
          <w:tcPr>
            <w:tcW w:w="1740" w:type="dxa"/>
            <w:tcBorders>
              <w:top w:val="nil"/>
              <w:left w:val="nil"/>
              <w:bottom w:val="single" w:sz="4" w:space="0" w:color="auto"/>
              <w:right w:val="nil"/>
            </w:tcBorders>
            <w:shd w:val="clear" w:color="auto" w:fill="auto"/>
            <w:noWrap/>
            <w:vAlign w:val="bottom"/>
            <w:hideMark/>
          </w:tcPr>
          <w:p w14:paraId="081C42C5" w14:textId="77777777" w:rsidR="00C30251" w:rsidRPr="00C30251" w:rsidRDefault="00C30251" w:rsidP="00BE3AED">
            <w:pPr>
              <w:spacing w:after="0" w:line="240" w:lineRule="auto"/>
              <w:jc w:val="right"/>
              <w:rPr>
                <w:rFonts w:ascii="Arial" w:eastAsia="Times New Roman" w:hAnsi="Arial" w:cs="Arial"/>
                <w:sz w:val="18"/>
                <w:lang w:val="es-ES" w:eastAsia="es-ES"/>
              </w:rPr>
            </w:pPr>
            <w:r w:rsidRPr="00C30251">
              <w:rPr>
                <w:rFonts w:ascii="Arial" w:eastAsia="Times New Roman" w:hAnsi="Arial" w:cs="Arial"/>
                <w:sz w:val="18"/>
                <w:lang w:val="es-ES" w:eastAsia="es-ES"/>
              </w:rPr>
              <w:t>$ 104.597,94</w:t>
            </w:r>
          </w:p>
        </w:tc>
        <w:tc>
          <w:tcPr>
            <w:tcW w:w="1200" w:type="dxa"/>
            <w:tcBorders>
              <w:top w:val="nil"/>
              <w:left w:val="nil"/>
              <w:bottom w:val="single" w:sz="4" w:space="0" w:color="auto"/>
              <w:right w:val="single" w:sz="4" w:space="0" w:color="auto"/>
            </w:tcBorders>
            <w:shd w:val="clear" w:color="auto" w:fill="auto"/>
            <w:noWrap/>
            <w:vAlign w:val="bottom"/>
            <w:hideMark/>
          </w:tcPr>
          <w:p w14:paraId="3F3A2BC6" w14:textId="77777777" w:rsidR="00C30251" w:rsidRPr="00C30251" w:rsidRDefault="00C30251" w:rsidP="00BE3AED">
            <w:pPr>
              <w:spacing w:after="0" w:line="240" w:lineRule="auto"/>
              <w:rPr>
                <w:rFonts w:ascii="Arial" w:eastAsia="Times New Roman" w:hAnsi="Arial" w:cs="Arial"/>
                <w:sz w:val="18"/>
                <w:lang w:val="es-ES" w:eastAsia="es-ES"/>
              </w:rPr>
            </w:pPr>
            <w:r w:rsidRPr="00C30251">
              <w:rPr>
                <w:rFonts w:ascii="Arial" w:eastAsia="Times New Roman" w:hAnsi="Arial" w:cs="Arial"/>
                <w:sz w:val="18"/>
                <w:lang w:val="es-ES" w:eastAsia="es-ES"/>
              </w:rPr>
              <w:t> </w:t>
            </w:r>
          </w:p>
        </w:tc>
      </w:tr>
    </w:tbl>
    <w:p w14:paraId="681304A5"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3CA61A4A" w14:textId="77777777" w:rsidR="000D49F4" w:rsidRPr="00BE3AED" w:rsidRDefault="000D49F4" w:rsidP="000D49F4">
      <w:pPr>
        <w:spacing w:after="0" w:line="240" w:lineRule="auto"/>
        <w:jc w:val="both"/>
        <w:rPr>
          <w:rFonts w:ascii="Arial" w:eastAsia="Times New Roman" w:hAnsi="Arial" w:cs="Arial"/>
          <w:color w:val="000000"/>
          <w:lang w:eastAsia="es-ES"/>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63"/>
        <w:gridCol w:w="263"/>
        <w:gridCol w:w="973"/>
        <w:gridCol w:w="3032"/>
        <w:gridCol w:w="202"/>
      </w:tblGrid>
      <w:tr w:rsidR="000D49F4" w:rsidRPr="00BE3AED" w14:paraId="2FC57AF6" w14:textId="77777777" w:rsidTr="000D49F4">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4B4B5562"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973" w:type="dxa"/>
            <w:tcBorders>
              <w:top w:val="single" w:sz="4" w:space="0" w:color="auto"/>
              <w:left w:val="nil"/>
              <w:bottom w:val="nil"/>
              <w:right w:val="nil"/>
            </w:tcBorders>
            <w:shd w:val="clear" w:color="auto" w:fill="auto"/>
            <w:noWrap/>
            <w:vAlign w:val="bottom"/>
            <w:hideMark/>
          </w:tcPr>
          <w:p w14:paraId="24177BE7"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1297" w:type="dxa"/>
            <w:tcBorders>
              <w:top w:val="single" w:sz="4" w:space="0" w:color="auto"/>
              <w:left w:val="nil"/>
              <w:bottom w:val="nil"/>
              <w:right w:val="nil"/>
            </w:tcBorders>
            <w:shd w:val="clear" w:color="auto" w:fill="auto"/>
            <w:noWrap/>
            <w:vAlign w:val="bottom"/>
            <w:hideMark/>
          </w:tcPr>
          <w:p w14:paraId="33F90497"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203" w:type="dxa"/>
            <w:tcBorders>
              <w:top w:val="single" w:sz="4" w:space="0" w:color="auto"/>
              <w:left w:val="nil"/>
              <w:bottom w:val="nil"/>
              <w:right w:val="nil"/>
            </w:tcBorders>
            <w:shd w:val="clear" w:color="auto" w:fill="auto"/>
            <w:noWrap/>
            <w:vAlign w:val="bottom"/>
            <w:hideMark/>
          </w:tcPr>
          <w:p w14:paraId="7331ED1E"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n</w:t>
            </w:r>
          </w:p>
        </w:tc>
        <w:tc>
          <w:tcPr>
            <w:tcW w:w="211" w:type="dxa"/>
            <w:tcBorders>
              <w:top w:val="single" w:sz="4" w:space="0" w:color="auto"/>
              <w:left w:val="nil"/>
              <w:bottom w:val="nil"/>
              <w:right w:val="nil"/>
            </w:tcBorders>
            <w:shd w:val="clear" w:color="auto" w:fill="auto"/>
            <w:noWrap/>
            <w:vAlign w:val="bottom"/>
            <w:hideMark/>
          </w:tcPr>
          <w:p w14:paraId="5D62970D"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973" w:type="dxa"/>
            <w:tcBorders>
              <w:top w:val="single" w:sz="4" w:space="0" w:color="auto"/>
              <w:left w:val="nil"/>
              <w:bottom w:val="nil"/>
              <w:right w:val="nil"/>
            </w:tcBorders>
            <w:shd w:val="clear" w:color="auto" w:fill="auto"/>
            <w:noWrap/>
            <w:vAlign w:val="bottom"/>
            <w:hideMark/>
          </w:tcPr>
          <w:p w14:paraId="2A49B10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3032" w:type="dxa"/>
            <w:tcBorders>
              <w:top w:val="single" w:sz="4" w:space="0" w:color="auto"/>
              <w:left w:val="nil"/>
              <w:bottom w:val="nil"/>
              <w:right w:val="nil"/>
            </w:tcBorders>
            <w:shd w:val="clear" w:color="auto" w:fill="auto"/>
            <w:noWrap/>
            <w:vAlign w:val="bottom"/>
            <w:hideMark/>
          </w:tcPr>
          <w:p w14:paraId="681840B0"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14:paraId="05768B2A"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2583CBE2" w14:textId="77777777" w:rsidTr="000D49F4">
        <w:trPr>
          <w:trHeight w:val="267"/>
        </w:trPr>
        <w:tc>
          <w:tcPr>
            <w:tcW w:w="973" w:type="dxa"/>
            <w:vMerge w:val="restart"/>
            <w:tcBorders>
              <w:top w:val="nil"/>
              <w:left w:val="single" w:sz="4" w:space="0" w:color="auto"/>
              <w:bottom w:val="nil"/>
              <w:right w:val="nil"/>
            </w:tcBorders>
            <w:shd w:val="clear" w:color="auto" w:fill="auto"/>
            <w:noWrap/>
            <w:vAlign w:val="center"/>
            <w:hideMark/>
          </w:tcPr>
          <w:p w14:paraId="460B0BC1" w14:textId="77777777" w:rsidR="000D49F4" w:rsidRPr="00BE3AED" w:rsidRDefault="000D49F4" w:rsidP="000D49F4">
            <w:pPr>
              <w:spacing w:after="0" w:line="240" w:lineRule="auto"/>
              <w:jc w:val="center"/>
              <w:rPr>
                <w:rFonts w:ascii="Arial" w:eastAsia="Times New Roman" w:hAnsi="Arial" w:cs="Arial"/>
                <w:lang w:eastAsia="es-CO"/>
              </w:rPr>
            </w:pPr>
            <w:r w:rsidRPr="00BE3AED">
              <w:rPr>
                <w:rFonts w:ascii="Arial" w:eastAsia="Times New Roman" w:hAnsi="Arial" w:cs="Arial"/>
                <w:lang w:eastAsia="es-CO"/>
              </w:rPr>
              <w:t>S=</w:t>
            </w:r>
          </w:p>
        </w:tc>
        <w:tc>
          <w:tcPr>
            <w:tcW w:w="973" w:type="dxa"/>
            <w:vMerge w:val="restart"/>
            <w:tcBorders>
              <w:top w:val="nil"/>
              <w:left w:val="nil"/>
              <w:bottom w:val="nil"/>
              <w:right w:val="nil"/>
            </w:tcBorders>
            <w:shd w:val="clear" w:color="auto" w:fill="auto"/>
            <w:noWrap/>
            <w:vAlign w:val="center"/>
            <w:hideMark/>
          </w:tcPr>
          <w:p w14:paraId="30CEC388" w14:textId="77777777" w:rsidR="000D49F4" w:rsidRPr="00BE3AED" w:rsidRDefault="000D49F4" w:rsidP="000D49F4">
            <w:pPr>
              <w:spacing w:after="0" w:line="240" w:lineRule="auto"/>
              <w:jc w:val="center"/>
              <w:rPr>
                <w:rFonts w:ascii="Arial" w:eastAsia="Times New Roman" w:hAnsi="Arial" w:cs="Arial"/>
                <w:lang w:eastAsia="es-CO"/>
              </w:rPr>
            </w:pPr>
            <w:r w:rsidRPr="00BE3AED">
              <w:rPr>
                <w:rFonts w:ascii="Arial" w:eastAsia="Times New Roman" w:hAnsi="Arial" w:cs="Arial"/>
                <w:lang w:eastAsia="es-CO"/>
              </w:rPr>
              <w:t>Ra</w:t>
            </w:r>
          </w:p>
        </w:tc>
        <w:tc>
          <w:tcPr>
            <w:tcW w:w="1297" w:type="dxa"/>
            <w:tcBorders>
              <w:top w:val="nil"/>
              <w:left w:val="nil"/>
              <w:bottom w:val="single" w:sz="8" w:space="0" w:color="auto"/>
              <w:right w:val="nil"/>
            </w:tcBorders>
            <w:shd w:val="clear" w:color="auto" w:fill="auto"/>
            <w:noWrap/>
            <w:vAlign w:val="bottom"/>
            <w:hideMark/>
          </w:tcPr>
          <w:p w14:paraId="072FF8C6" w14:textId="77777777" w:rsidR="000D49F4" w:rsidRPr="00BE3AED" w:rsidRDefault="000D49F4" w:rsidP="000D49F4">
            <w:pPr>
              <w:spacing w:after="0" w:line="240" w:lineRule="auto"/>
              <w:jc w:val="right"/>
              <w:rPr>
                <w:rFonts w:ascii="Arial" w:eastAsia="Times New Roman" w:hAnsi="Arial" w:cs="Arial"/>
                <w:lang w:eastAsia="es-CO"/>
              </w:rPr>
            </w:pPr>
            <w:r w:rsidRPr="00BE3AED">
              <w:rPr>
                <w:rFonts w:ascii="Arial" w:eastAsia="Times New Roman" w:hAnsi="Arial" w:cs="Arial"/>
                <w:lang w:eastAsia="es-CO"/>
              </w:rPr>
              <w:t>(1+i)</w:t>
            </w:r>
          </w:p>
        </w:tc>
        <w:tc>
          <w:tcPr>
            <w:tcW w:w="203" w:type="dxa"/>
            <w:tcBorders>
              <w:top w:val="nil"/>
              <w:left w:val="nil"/>
              <w:bottom w:val="single" w:sz="8" w:space="0" w:color="auto"/>
              <w:right w:val="nil"/>
            </w:tcBorders>
            <w:shd w:val="clear" w:color="auto" w:fill="auto"/>
            <w:noWrap/>
            <w:vAlign w:val="bottom"/>
            <w:hideMark/>
          </w:tcPr>
          <w:p w14:paraId="56677887"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211" w:type="dxa"/>
            <w:tcBorders>
              <w:top w:val="nil"/>
              <w:left w:val="nil"/>
              <w:bottom w:val="single" w:sz="8" w:space="0" w:color="auto"/>
              <w:right w:val="nil"/>
            </w:tcBorders>
            <w:shd w:val="clear" w:color="auto" w:fill="auto"/>
            <w:noWrap/>
            <w:vAlign w:val="bottom"/>
            <w:hideMark/>
          </w:tcPr>
          <w:p w14:paraId="5A87C083" w14:textId="77777777" w:rsidR="000D49F4" w:rsidRPr="00BE3AED" w:rsidRDefault="000D49F4" w:rsidP="000D49F4">
            <w:pPr>
              <w:spacing w:after="0" w:line="240" w:lineRule="auto"/>
              <w:jc w:val="right"/>
              <w:rPr>
                <w:rFonts w:ascii="Arial" w:eastAsia="Times New Roman" w:hAnsi="Arial" w:cs="Arial"/>
                <w:lang w:eastAsia="es-CO"/>
              </w:rPr>
            </w:pPr>
            <w:r w:rsidRPr="00BE3AED">
              <w:rPr>
                <w:rFonts w:ascii="Arial" w:eastAsia="Times New Roman" w:hAnsi="Arial" w:cs="Arial"/>
                <w:lang w:eastAsia="es-CO"/>
              </w:rPr>
              <w:t>-1</w:t>
            </w:r>
          </w:p>
        </w:tc>
        <w:tc>
          <w:tcPr>
            <w:tcW w:w="973" w:type="dxa"/>
            <w:tcBorders>
              <w:top w:val="nil"/>
              <w:left w:val="nil"/>
              <w:bottom w:val="nil"/>
              <w:right w:val="nil"/>
            </w:tcBorders>
            <w:shd w:val="clear" w:color="auto" w:fill="auto"/>
            <w:noWrap/>
            <w:vAlign w:val="bottom"/>
            <w:hideMark/>
          </w:tcPr>
          <w:p w14:paraId="24F149E4" w14:textId="77777777" w:rsidR="000D49F4" w:rsidRPr="00BE3AED" w:rsidRDefault="000D49F4" w:rsidP="000D49F4">
            <w:pPr>
              <w:spacing w:after="0" w:line="240" w:lineRule="auto"/>
              <w:rPr>
                <w:rFonts w:ascii="Arial" w:eastAsia="Times New Roman" w:hAnsi="Arial" w:cs="Arial"/>
                <w:lang w:eastAsia="es-CO"/>
              </w:rPr>
            </w:pPr>
          </w:p>
        </w:tc>
        <w:tc>
          <w:tcPr>
            <w:tcW w:w="3032" w:type="dxa"/>
            <w:tcBorders>
              <w:top w:val="nil"/>
              <w:left w:val="nil"/>
              <w:bottom w:val="nil"/>
              <w:right w:val="nil"/>
            </w:tcBorders>
            <w:shd w:val="clear" w:color="auto" w:fill="auto"/>
            <w:noWrap/>
            <w:vAlign w:val="bottom"/>
            <w:hideMark/>
          </w:tcPr>
          <w:p w14:paraId="57AC83AC" w14:textId="77777777" w:rsidR="000D49F4" w:rsidRPr="00BE3AED" w:rsidRDefault="000D49F4" w:rsidP="000D49F4">
            <w:pPr>
              <w:spacing w:after="0" w:line="240" w:lineRule="auto"/>
              <w:rPr>
                <w:rFonts w:ascii="Arial" w:eastAsia="Times New Roman" w:hAnsi="Arial" w:cs="Arial"/>
                <w:lang w:eastAsia="es-CO"/>
              </w:rPr>
            </w:pPr>
          </w:p>
        </w:tc>
        <w:tc>
          <w:tcPr>
            <w:tcW w:w="159" w:type="dxa"/>
            <w:tcBorders>
              <w:top w:val="nil"/>
              <w:left w:val="nil"/>
              <w:bottom w:val="nil"/>
              <w:right w:val="single" w:sz="4" w:space="0" w:color="auto"/>
            </w:tcBorders>
            <w:shd w:val="clear" w:color="auto" w:fill="auto"/>
            <w:noWrap/>
            <w:vAlign w:val="bottom"/>
            <w:hideMark/>
          </w:tcPr>
          <w:p w14:paraId="10444124"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78042F23" w14:textId="77777777" w:rsidTr="000D49F4">
        <w:trPr>
          <w:trHeight w:val="253"/>
        </w:trPr>
        <w:tc>
          <w:tcPr>
            <w:tcW w:w="973" w:type="dxa"/>
            <w:vMerge/>
            <w:tcBorders>
              <w:top w:val="nil"/>
              <w:left w:val="single" w:sz="4" w:space="0" w:color="auto"/>
              <w:bottom w:val="nil"/>
              <w:right w:val="nil"/>
            </w:tcBorders>
            <w:vAlign w:val="center"/>
            <w:hideMark/>
          </w:tcPr>
          <w:p w14:paraId="4C3173B8" w14:textId="77777777" w:rsidR="000D49F4" w:rsidRPr="00BE3AED" w:rsidRDefault="000D49F4" w:rsidP="000D49F4">
            <w:pPr>
              <w:spacing w:after="0" w:line="240" w:lineRule="auto"/>
              <w:rPr>
                <w:rFonts w:ascii="Arial" w:eastAsia="Times New Roman" w:hAnsi="Arial" w:cs="Arial"/>
                <w:lang w:eastAsia="es-CO"/>
              </w:rPr>
            </w:pPr>
          </w:p>
        </w:tc>
        <w:tc>
          <w:tcPr>
            <w:tcW w:w="973" w:type="dxa"/>
            <w:vMerge/>
            <w:tcBorders>
              <w:top w:val="nil"/>
              <w:left w:val="nil"/>
              <w:bottom w:val="nil"/>
              <w:right w:val="nil"/>
            </w:tcBorders>
            <w:vAlign w:val="center"/>
            <w:hideMark/>
          </w:tcPr>
          <w:p w14:paraId="203132C9" w14:textId="77777777" w:rsidR="000D49F4" w:rsidRPr="00BE3AED" w:rsidRDefault="000D49F4" w:rsidP="000D49F4">
            <w:pPr>
              <w:spacing w:after="0" w:line="240" w:lineRule="auto"/>
              <w:rPr>
                <w:rFonts w:ascii="Arial" w:eastAsia="Times New Roman" w:hAnsi="Arial" w:cs="Arial"/>
                <w:lang w:eastAsia="es-CO"/>
              </w:rPr>
            </w:pPr>
          </w:p>
        </w:tc>
        <w:tc>
          <w:tcPr>
            <w:tcW w:w="1711" w:type="dxa"/>
            <w:gridSpan w:val="3"/>
            <w:tcBorders>
              <w:top w:val="single" w:sz="8" w:space="0" w:color="auto"/>
              <w:left w:val="nil"/>
              <w:bottom w:val="nil"/>
              <w:right w:val="nil"/>
            </w:tcBorders>
            <w:shd w:val="clear" w:color="auto" w:fill="auto"/>
            <w:noWrap/>
            <w:vAlign w:val="bottom"/>
            <w:hideMark/>
          </w:tcPr>
          <w:p w14:paraId="1A7613CD" w14:textId="77777777" w:rsidR="000D49F4" w:rsidRPr="00BE3AED" w:rsidRDefault="000D49F4" w:rsidP="000D49F4">
            <w:pPr>
              <w:spacing w:after="0" w:line="240" w:lineRule="auto"/>
              <w:jc w:val="center"/>
              <w:rPr>
                <w:rFonts w:ascii="Arial" w:eastAsia="Times New Roman" w:hAnsi="Arial" w:cs="Arial"/>
                <w:lang w:eastAsia="es-CO"/>
              </w:rPr>
            </w:pPr>
            <w:r w:rsidRPr="00BE3AED">
              <w:rPr>
                <w:rFonts w:ascii="Arial" w:eastAsia="Times New Roman" w:hAnsi="Arial" w:cs="Arial"/>
                <w:lang w:eastAsia="es-CO"/>
              </w:rPr>
              <w:t>i</w:t>
            </w:r>
          </w:p>
        </w:tc>
        <w:tc>
          <w:tcPr>
            <w:tcW w:w="973" w:type="dxa"/>
            <w:tcBorders>
              <w:top w:val="nil"/>
              <w:left w:val="nil"/>
              <w:bottom w:val="nil"/>
              <w:right w:val="nil"/>
            </w:tcBorders>
            <w:shd w:val="clear" w:color="auto" w:fill="auto"/>
            <w:noWrap/>
            <w:vAlign w:val="bottom"/>
            <w:hideMark/>
          </w:tcPr>
          <w:p w14:paraId="3EE25D97" w14:textId="77777777" w:rsidR="000D49F4" w:rsidRPr="00BE3AED" w:rsidRDefault="000D49F4" w:rsidP="000D49F4">
            <w:pPr>
              <w:spacing w:after="0" w:line="240" w:lineRule="auto"/>
              <w:rPr>
                <w:rFonts w:ascii="Arial" w:eastAsia="Times New Roman" w:hAnsi="Arial" w:cs="Arial"/>
                <w:lang w:eastAsia="es-CO"/>
              </w:rPr>
            </w:pPr>
          </w:p>
        </w:tc>
        <w:tc>
          <w:tcPr>
            <w:tcW w:w="3032" w:type="dxa"/>
            <w:tcBorders>
              <w:top w:val="nil"/>
              <w:left w:val="nil"/>
              <w:bottom w:val="nil"/>
              <w:right w:val="nil"/>
            </w:tcBorders>
            <w:shd w:val="clear" w:color="auto" w:fill="auto"/>
            <w:noWrap/>
            <w:vAlign w:val="bottom"/>
            <w:hideMark/>
          </w:tcPr>
          <w:p w14:paraId="0D2D3397" w14:textId="77777777" w:rsidR="000D49F4" w:rsidRPr="00BE3AED" w:rsidRDefault="000D49F4" w:rsidP="000D49F4">
            <w:pPr>
              <w:spacing w:after="0" w:line="240" w:lineRule="auto"/>
              <w:rPr>
                <w:rFonts w:ascii="Arial" w:eastAsia="Times New Roman" w:hAnsi="Arial" w:cs="Arial"/>
                <w:lang w:eastAsia="es-CO"/>
              </w:rPr>
            </w:pPr>
          </w:p>
        </w:tc>
        <w:tc>
          <w:tcPr>
            <w:tcW w:w="159" w:type="dxa"/>
            <w:tcBorders>
              <w:top w:val="nil"/>
              <w:left w:val="nil"/>
              <w:bottom w:val="nil"/>
              <w:right w:val="single" w:sz="4" w:space="0" w:color="auto"/>
            </w:tcBorders>
            <w:shd w:val="clear" w:color="auto" w:fill="auto"/>
            <w:noWrap/>
            <w:vAlign w:val="bottom"/>
            <w:hideMark/>
          </w:tcPr>
          <w:p w14:paraId="1A20D125"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398F53DD" w14:textId="77777777" w:rsidTr="000D49F4">
        <w:trPr>
          <w:trHeight w:val="253"/>
        </w:trPr>
        <w:tc>
          <w:tcPr>
            <w:tcW w:w="973" w:type="dxa"/>
            <w:tcBorders>
              <w:top w:val="nil"/>
              <w:left w:val="single" w:sz="4" w:space="0" w:color="auto"/>
              <w:bottom w:val="nil"/>
              <w:right w:val="nil"/>
            </w:tcBorders>
            <w:shd w:val="clear" w:color="auto" w:fill="auto"/>
            <w:noWrap/>
            <w:vAlign w:val="bottom"/>
            <w:hideMark/>
          </w:tcPr>
          <w:p w14:paraId="5391427B"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973" w:type="dxa"/>
            <w:tcBorders>
              <w:top w:val="nil"/>
              <w:left w:val="nil"/>
              <w:bottom w:val="nil"/>
              <w:right w:val="nil"/>
            </w:tcBorders>
            <w:shd w:val="clear" w:color="auto" w:fill="auto"/>
            <w:noWrap/>
            <w:vAlign w:val="bottom"/>
            <w:hideMark/>
          </w:tcPr>
          <w:p w14:paraId="06B050C3" w14:textId="77777777" w:rsidR="000D49F4" w:rsidRPr="00BE3AED" w:rsidRDefault="000D49F4" w:rsidP="000D49F4">
            <w:pPr>
              <w:spacing w:after="0" w:line="240" w:lineRule="auto"/>
              <w:rPr>
                <w:rFonts w:ascii="Arial" w:eastAsia="Times New Roman" w:hAnsi="Arial" w:cs="Arial"/>
                <w:lang w:eastAsia="es-CO"/>
              </w:rPr>
            </w:pPr>
          </w:p>
        </w:tc>
        <w:tc>
          <w:tcPr>
            <w:tcW w:w="1297" w:type="dxa"/>
            <w:tcBorders>
              <w:top w:val="nil"/>
              <w:left w:val="nil"/>
              <w:bottom w:val="nil"/>
              <w:right w:val="nil"/>
            </w:tcBorders>
            <w:shd w:val="clear" w:color="auto" w:fill="auto"/>
            <w:noWrap/>
            <w:vAlign w:val="bottom"/>
            <w:hideMark/>
          </w:tcPr>
          <w:p w14:paraId="351707C8" w14:textId="77777777" w:rsidR="000D49F4" w:rsidRPr="00BE3AED" w:rsidRDefault="000D49F4" w:rsidP="000D49F4">
            <w:pPr>
              <w:spacing w:after="0" w:line="240" w:lineRule="auto"/>
              <w:rPr>
                <w:rFonts w:ascii="Arial" w:eastAsia="Times New Roman" w:hAnsi="Arial" w:cs="Arial"/>
                <w:lang w:eastAsia="es-CO"/>
              </w:rPr>
            </w:pPr>
          </w:p>
        </w:tc>
        <w:tc>
          <w:tcPr>
            <w:tcW w:w="203" w:type="dxa"/>
            <w:tcBorders>
              <w:top w:val="nil"/>
              <w:left w:val="nil"/>
              <w:bottom w:val="nil"/>
              <w:right w:val="nil"/>
            </w:tcBorders>
            <w:shd w:val="clear" w:color="auto" w:fill="auto"/>
            <w:noWrap/>
            <w:vAlign w:val="bottom"/>
            <w:hideMark/>
          </w:tcPr>
          <w:p w14:paraId="4F924D4F" w14:textId="77777777" w:rsidR="000D49F4" w:rsidRPr="00BE3AED" w:rsidRDefault="000D49F4" w:rsidP="000D49F4">
            <w:pPr>
              <w:spacing w:after="0" w:line="240" w:lineRule="auto"/>
              <w:rPr>
                <w:rFonts w:ascii="Arial" w:eastAsia="Times New Roman" w:hAnsi="Arial" w:cs="Arial"/>
                <w:lang w:eastAsia="es-CO"/>
              </w:rPr>
            </w:pPr>
          </w:p>
        </w:tc>
        <w:tc>
          <w:tcPr>
            <w:tcW w:w="211" w:type="dxa"/>
            <w:tcBorders>
              <w:top w:val="nil"/>
              <w:left w:val="nil"/>
              <w:bottom w:val="nil"/>
              <w:right w:val="nil"/>
            </w:tcBorders>
            <w:shd w:val="clear" w:color="auto" w:fill="auto"/>
            <w:noWrap/>
            <w:vAlign w:val="bottom"/>
            <w:hideMark/>
          </w:tcPr>
          <w:p w14:paraId="3AACBEBE" w14:textId="77777777" w:rsidR="000D49F4" w:rsidRPr="00BE3AED" w:rsidRDefault="000D49F4" w:rsidP="000D49F4">
            <w:pPr>
              <w:spacing w:after="0" w:line="240" w:lineRule="auto"/>
              <w:rPr>
                <w:rFonts w:ascii="Arial" w:eastAsia="Times New Roman" w:hAnsi="Arial" w:cs="Arial"/>
                <w:lang w:eastAsia="es-CO"/>
              </w:rPr>
            </w:pPr>
          </w:p>
        </w:tc>
        <w:tc>
          <w:tcPr>
            <w:tcW w:w="973" w:type="dxa"/>
            <w:tcBorders>
              <w:top w:val="nil"/>
              <w:left w:val="nil"/>
              <w:bottom w:val="nil"/>
              <w:right w:val="nil"/>
            </w:tcBorders>
            <w:shd w:val="clear" w:color="auto" w:fill="auto"/>
            <w:noWrap/>
            <w:vAlign w:val="bottom"/>
            <w:hideMark/>
          </w:tcPr>
          <w:p w14:paraId="101E6035" w14:textId="77777777" w:rsidR="000D49F4" w:rsidRPr="00BE3AED" w:rsidRDefault="000D49F4" w:rsidP="000D49F4">
            <w:pPr>
              <w:spacing w:after="0" w:line="240" w:lineRule="auto"/>
              <w:rPr>
                <w:rFonts w:ascii="Arial" w:eastAsia="Times New Roman" w:hAnsi="Arial" w:cs="Arial"/>
                <w:lang w:eastAsia="es-CO"/>
              </w:rPr>
            </w:pPr>
          </w:p>
        </w:tc>
        <w:tc>
          <w:tcPr>
            <w:tcW w:w="3032" w:type="dxa"/>
            <w:tcBorders>
              <w:top w:val="nil"/>
              <w:left w:val="nil"/>
              <w:bottom w:val="nil"/>
              <w:right w:val="nil"/>
            </w:tcBorders>
            <w:shd w:val="clear" w:color="auto" w:fill="auto"/>
            <w:noWrap/>
            <w:vAlign w:val="bottom"/>
            <w:hideMark/>
          </w:tcPr>
          <w:p w14:paraId="785D9B48" w14:textId="77777777" w:rsidR="000D49F4" w:rsidRPr="00BE3AED" w:rsidRDefault="000D49F4" w:rsidP="000D49F4">
            <w:pPr>
              <w:spacing w:after="0" w:line="240" w:lineRule="auto"/>
              <w:rPr>
                <w:rFonts w:ascii="Arial" w:eastAsia="Times New Roman" w:hAnsi="Arial" w:cs="Arial"/>
                <w:lang w:eastAsia="es-CO"/>
              </w:rPr>
            </w:pPr>
          </w:p>
        </w:tc>
        <w:tc>
          <w:tcPr>
            <w:tcW w:w="159" w:type="dxa"/>
            <w:tcBorders>
              <w:top w:val="nil"/>
              <w:left w:val="nil"/>
              <w:bottom w:val="nil"/>
              <w:right w:val="single" w:sz="4" w:space="0" w:color="auto"/>
            </w:tcBorders>
            <w:shd w:val="clear" w:color="auto" w:fill="auto"/>
            <w:noWrap/>
            <w:vAlign w:val="bottom"/>
            <w:hideMark/>
          </w:tcPr>
          <w:p w14:paraId="3A1B04AE"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4F0C252B" w14:textId="77777777" w:rsidTr="000D49F4">
        <w:trPr>
          <w:trHeight w:val="312"/>
        </w:trPr>
        <w:tc>
          <w:tcPr>
            <w:tcW w:w="7661" w:type="dxa"/>
            <w:gridSpan w:val="7"/>
            <w:tcBorders>
              <w:top w:val="nil"/>
              <w:left w:val="single" w:sz="4" w:space="0" w:color="auto"/>
              <w:bottom w:val="nil"/>
              <w:right w:val="nil"/>
            </w:tcBorders>
            <w:shd w:val="clear" w:color="auto" w:fill="auto"/>
            <w:noWrap/>
            <w:vAlign w:val="bottom"/>
            <w:hideMark/>
          </w:tcPr>
          <w:p w14:paraId="4A911828"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En donde:</w:t>
            </w:r>
          </w:p>
        </w:tc>
        <w:tc>
          <w:tcPr>
            <w:tcW w:w="159" w:type="dxa"/>
            <w:tcBorders>
              <w:top w:val="nil"/>
              <w:left w:val="nil"/>
              <w:bottom w:val="nil"/>
              <w:right w:val="single" w:sz="4" w:space="0" w:color="auto"/>
            </w:tcBorders>
            <w:shd w:val="clear" w:color="auto" w:fill="auto"/>
            <w:noWrap/>
            <w:vAlign w:val="bottom"/>
            <w:hideMark/>
          </w:tcPr>
          <w:p w14:paraId="3B588C53"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25F4415" w14:textId="77777777" w:rsidTr="000D49F4">
        <w:trPr>
          <w:trHeight w:val="253"/>
        </w:trPr>
        <w:tc>
          <w:tcPr>
            <w:tcW w:w="973" w:type="dxa"/>
            <w:tcBorders>
              <w:top w:val="nil"/>
              <w:left w:val="single" w:sz="4" w:space="0" w:color="auto"/>
              <w:bottom w:val="nil"/>
              <w:right w:val="nil"/>
            </w:tcBorders>
            <w:shd w:val="clear" w:color="auto" w:fill="auto"/>
            <w:noWrap/>
            <w:vAlign w:val="bottom"/>
            <w:hideMark/>
          </w:tcPr>
          <w:p w14:paraId="1FFAB45F"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S =</w:t>
            </w:r>
          </w:p>
        </w:tc>
        <w:tc>
          <w:tcPr>
            <w:tcW w:w="6688" w:type="dxa"/>
            <w:gridSpan w:val="6"/>
            <w:tcBorders>
              <w:top w:val="nil"/>
              <w:left w:val="nil"/>
              <w:bottom w:val="nil"/>
              <w:right w:val="nil"/>
            </w:tcBorders>
            <w:shd w:val="clear" w:color="auto" w:fill="auto"/>
            <w:noWrap/>
            <w:vAlign w:val="bottom"/>
            <w:hideMark/>
          </w:tcPr>
          <w:p w14:paraId="6FE65A8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14:paraId="732AF754"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9FA40F6" w14:textId="77777777" w:rsidTr="000D49F4">
        <w:trPr>
          <w:trHeight w:val="312"/>
        </w:trPr>
        <w:tc>
          <w:tcPr>
            <w:tcW w:w="973" w:type="dxa"/>
            <w:tcBorders>
              <w:top w:val="nil"/>
              <w:left w:val="single" w:sz="4" w:space="0" w:color="auto"/>
              <w:bottom w:val="nil"/>
              <w:right w:val="nil"/>
            </w:tcBorders>
            <w:shd w:val="clear" w:color="auto" w:fill="auto"/>
            <w:noWrap/>
            <w:vAlign w:val="bottom"/>
            <w:hideMark/>
          </w:tcPr>
          <w:p w14:paraId="2BC3A92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Ra =</w:t>
            </w:r>
          </w:p>
        </w:tc>
        <w:tc>
          <w:tcPr>
            <w:tcW w:w="6688" w:type="dxa"/>
            <w:gridSpan w:val="6"/>
            <w:tcBorders>
              <w:top w:val="nil"/>
              <w:left w:val="nil"/>
              <w:bottom w:val="nil"/>
              <w:right w:val="nil"/>
            </w:tcBorders>
            <w:shd w:val="clear" w:color="auto" w:fill="auto"/>
            <w:noWrap/>
            <w:vAlign w:val="bottom"/>
            <w:hideMark/>
          </w:tcPr>
          <w:p w14:paraId="0C3C261E"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renta actualizada;</w:t>
            </w:r>
          </w:p>
        </w:tc>
        <w:tc>
          <w:tcPr>
            <w:tcW w:w="159" w:type="dxa"/>
            <w:tcBorders>
              <w:top w:val="nil"/>
              <w:left w:val="nil"/>
              <w:bottom w:val="nil"/>
              <w:right w:val="single" w:sz="4" w:space="0" w:color="auto"/>
            </w:tcBorders>
            <w:shd w:val="clear" w:color="auto" w:fill="auto"/>
            <w:noWrap/>
            <w:vAlign w:val="bottom"/>
            <w:hideMark/>
          </w:tcPr>
          <w:p w14:paraId="7A8EF92E"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98B1702" w14:textId="77777777" w:rsidTr="000D49F4">
        <w:trPr>
          <w:trHeight w:val="312"/>
        </w:trPr>
        <w:tc>
          <w:tcPr>
            <w:tcW w:w="973" w:type="dxa"/>
            <w:tcBorders>
              <w:top w:val="nil"/>
              <w:left w:val="single" w:sz="4" w:space="0" w:color="auto"/>
              <w:bottom w:val="nil"/>
              <w:right w:val="nil"/>
            </w:tcBorders>
            <w:shd w:val="clear" w:color="auto" w:fill="auto"/>
            <w:noWrap/>
            <w:vAlign w:val="bottom"/>
            <w:hideMark/>
          </w:tcPr>
          <w:p w14:paraId="709B02E4"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i =</w:t>
            </w:r>
          </w:p>
        </w:tc>
        <w:tc>
          <w:tcPr>
            <w:tcW w:w="6688" w:type="dxa"/>
            <w:gridSpan w:val="6"/>
            <w:tcBorders>
              <w:top w:val="nil"/>
              <w:left w:val="nil"/>
              <w:bottom w:val="nil"/>
              <w:right w:val="nil"/>
            </w:tcBorders>
            <w:shd w:val="clear" w:color="auto" w:fill="auto"/>
            <w:noWrap/>
            <w:vAlign w:val="bottom"/>
            <w:hideMark/>
          </w:tcPr>
          <w:p w14:paraId="05CAE9C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interés legal;</w:t>
            </w:r>
          </w:p>
        </w:tc>
        <w:tc>
          <w:tcPr>
            <w:tcW w:w="159" w:type="dxa"/>
            <w:tcBorders>
              <w:top w:val="nil"/>
              <w:left w:val="nil"/>
              <w:bottom w:val="nil"/>
              <w:right w:val="single" w:sz="4" w:space="0" w:color="auto"/>
            </w:tcBorders>
            <w:shd w:val="clear" w:color="auto" w:fill="auto"/>
            <w:noWrap/>
            <w:vAlign w:val="bottom"/>
            <w:hideMark/>
          </w:tcPr>
          <w:p w14:paraId="54764D94"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4EC9B592" w14:textId="77777777" w:rsidTr="000D49F4">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47FE8550"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14:paraId="0A4D22E3"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xml:space="preserve">número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14:paraId="4C40034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bl>
    <w:p w14:paraId="2B477D87"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70A77590"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1E2C59CD" w14:textId="4599A1C6" w:rsidR="00C30251" w:rsidRPr="00BE3AED" w:rsidRDefault="00C30251" w:rsidP="000D49F4">
      <w:pPr>
        <w:spacing w:after="0" w:line="240" w:lineRule="auto"/>
        <w:jc w:val="both"/>
        <w:rPr>
          <w:rFonts w:ascii="Arial" w:eastAsiaTheme="minorHAnsi" w:hAnsi="Arial" w:cs="Arial"/>
        </w:rPr>
      </w:pPr>
      <w:r w:rsidRPr="00BE3AED">
        <w:rPr>
          <w:rFonts w:ascii="Arial" w:hAnsi="Arial" w:cs="Arial"/>
          <w:lang w:eastAsia="es-ES"/>
        </w:rPr>
        <w:fldChar w:fldCharType="begin"/>
      </w:r>
      <w:r w:rsidRPr="00BE3AED">
        <w:rPr>
          <w:rFonts w:ascii="Arial" w:hAnsi="Arial" w:cs="Arial"/>
          <w:lang w:eastAsia="es-ES"/>
        </w:rPr>
        <w:instrText xml:space="preserve"> LINK Excel.Sheet.8 "\\\\c01035-j342602\\D\\Usuario\\secrej34\\Documents\\J34\\LÍNEA JURISPRUDENCIAL\\DATOS PARA INDEMNIZACIÓN\\APLICACIÓN DE FÓRMULAS DE INDEMNIZACIÓN 2.xls" "RD. 18-0214!F11C6:F25C13" \a \f 4 \h  \* MERGEFORMAT </w:instrText>
      </w:r>
      <w:r w:rsidRPr="00BE3AED">
        <w:rPr>
          <w:rFonts w:ascii="Arial" w:hAnsi="Arial" w:cs="Arial"/>
          <w:lang w:eastAsia="es-ES"/>
        </w:rPr>
        <w:fldChar w:fldCharType="separate"/>
      </w:r>
    </w:p>
    <w:tbl>
      <w:tblPr>
        <w:tblW w:w="8600" w:type="dxa"/>
        <w:tblCellMar>
          <w:left w:w="70" w:type="dxa"/>
          <w:right w:w="70" w:type="dxa"/>
        </w:tblCellMar>
        <w:tblLook w:val="04A0" w:firstRow="1" w:lastRow="0" w:firstColumn="1" w:lastColumn="0" w:noHBand="0" w:noVBand="1"/>
      </w:tblPr>
      <w:tblGrid>
        <w:gridCol w:w="1075"/>
        <w:gridCol w:w="1075"/>
        <w:gridCol w:w="1075"/>
        <w:gridCol w:w="1075"/>
        <w:gridCol w:w="1075"/>
        <w:gridCol w:w="1075"/>
        <w:gridCol w:w="1075"/>
        <w:gridCol w:w="1242"/>
      </w:tblGrid>
      <w:tr w:rsidR="00C30251" w:rsidRPr="00C30251" w14:paraId="742CF8C0" w14:textId="77777777" w:rsidTr="00C30251">
        <w:trPr>
          <w:trHeight w:val="249"/>
        </w:trPr>
        <w:tc>
          <w:tcPr>
            <w:tcW w:w="1075" w:type="dxa"/>
            <w:tcBorders>
              <w:top w:val="single" w:sz="8" w:space="0" w:color="auto"/>
              <w:left w:val="single" w:sz="8" w:space="0" w:color="auto"/>
              <w:bottom w:val="nil"/>
              <w:right w:val="nil"/>
            </w:tcBorders>
            <w:shd w:val="clear" w:color="auto" w:fill="auto"/>
            <w:noWrap/>
            <w:vAlign w:val="bottom"/>
            <w:hideMark/>
          </w:tcPr>
          <w:p w14:paraId="13E2A83B"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single" w:sz="8" w:space="0" w:color="auto"/>
              <w:left w:val="nil"/>
              <w:bottom w:val="nil"/>
              <w:right w:val="nil"/>
            </w:tcBorders>
            <w:shd w:val="clear" w:color="auto" w:fill="auto"/>
            <w:noWrap/>
            <w:vAlign w:val="bottom"/>
            <w:hideMark/>
          </w:tcPr>
          <w:p w14:paraId="795C9CCC"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single" w:sz="8" w:space="0" w:color="auto"/>
              <w:left w:val="nil"/>
              <w:bottom w:val="nil"/>
              <w:right w:val="nil"/>
            </w:tcBorders>
            <w:shd w:val="clear" w:color="auto" w:fill="auto"/>
            <w:noWrap/>
            <w:vAlign w:val="bottom"/>
            <w:hideMark/>
          </w:tcPr>
          <w:p w14:paraId="70F8353E"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single" w:sz="8" w:space="0" w:color="auto"/>
              <w:left w:val="nil"/>
              <w:bottom w:val="nil"/>
              <w:right w:val="nil"/>
            </w:tcBorders>
            <w:shd w:val="clear" w:color="auto" w:fill="auto"/>
            <w:noWrap/>
            <w:vAlign w:val="bottom"/>
            <w:hideMark/>
          </w:tcPr>
          <w:p w14:paraId="7D1F8487"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n</w:t>
            </w:r>
          </w:p>
        </w:tc>
        <w:tc>
          <w:tcPr>
            <w:tcW w:w="1075" w:type="dxa"/>
            <w:tcBorders>
              <w:top w:val="single" w:sz="8" w:space="0" w:color="auto"/>
              <w:left w:val="nil"/>
              <w:bottom w:val="nil"/>
              <w:right w:val="nil"/>
            </w:tcBorders>
            <w:shd w:val="clear" w:color="auto" w:fill="auto"/>
            <w:noWrap/>
            <w:vAlign w:val="bottom"/>
            <w:hideMark/>
          </w:tcPr>
          <w:p w14:paraId="3D2C3CBC"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single" w:sz="8" w:space="0" w:color="auto"/>
              <w:left w:val="nil"/>
              <w:bottom w:val="nil"/>
              <w:right w:val="nil"/>
            </w:tcBorders>
            <w:shd w:val="clear" w:color="auto" w:fill="auto"/>
            <w:noWrap/>
            <w:vAlign w:val="bottom"/>
            <w:hideMark/>
          </w:tcPr>
          <w:p w14:paraId="6522BE5A"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single" w:sz="8" w:space="0" w:color="auto"/>
              <w:left w:val="nil"/>
              <w:bottom w:val="nil"/>
              <w:right w:val="nil"/>
            </w:tcBorders>
            <w:shd w:val="clear" w:color="auto" w:fill="auto"/>
            <w:noWrap/>
            <w:vAlign w:val="bottom"/>
            <w:hideMark/>
          </w:tcPr>
          <w:p w14:paraId="00ED7C88"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single" w:sz="8" w:space="0" w:color="auto"/>
              <w:left w:val="nil"/>
              <w:bottom w:val="nil"/>
              <w:right w:val="single" w:sz="8" w:space="0" w:color="auto"/>
            </w:tcBorders>
            <w:shd w:val="clear" w:color="auto" w:fill="auto"/>
            <w:noWrap/>
            <w:vAlign w:val="bottom"/>
            <w:hideMark/>
          </w:tcPr>
          <w:p w14:paraId="31CF2E38"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04123E23" w14:textId="77777777" w:rsidTr="00C30251">
        <w:trPr>
          <w:trHeight w:val="263"/>
        </w:trPr>
        <w:tc>
          <w:tcPr>
            <w:tcW w:w="1075" w:type="dxa"/>
            <w:vMerge w:val="restart"/>
            <w:tcBorders>
              <w:top w:val="nil"/>
              <w:left w:val="single" w:sz="8" w:space="0" w:color="auto"/>
              <w:bottom w:val="nil"/>
              <w:right w:val="nil"/>
            </w:tcBorders>
            <w:shd w:val="clear" w:color="auto" w:fill="auto"/>
            <w:noWrap/>
            <w:vAlign w:val="center"/>
            <w:hideMark/>
          </w:tcPr>
          <w:p w14:paraId="7C4FE45B" w14:textId="77777777" w:rsidR="00C30251" w:rsidRPr="00C30251" w:rsidRDefault="00C30251" w:rsidP="00C30251">
            <w:pPr>
              <w:spacing w:after="0" w:line="240" w:lineRule="auto"/>
              <w:jc w:val="center"/>
              <w:rPr>
                <w:rFonts w:ascii="Arial" w:eastAsia="Times New Roman" w:hAnsi="Arial" w:cs="Arial"/>
                <w:lang w:val="es-ES" w:eastAsia="es-ES"/>
              </w:rPr>
            </w:pPr>
            <w:r w:rsidRPr="00C30251">
              <w:rPr>
                <w:rFonts w:ascii="Arial" w:eastAsia="Times New Roman" w:hAnsi="Arial" w:cs="Arial"/>
                <w:lang w:val="es-ES" w:eastAsia="es-ES"/>
              </w:rPr>
              <w:t>S=</w:t>
            </w:r>
          </w:p>
        </w:tc>
        <w:tc>
          <w:tcPr>
            <w:tcW w:w="1075" w:type="dxa"/>
            <w:vMerge w:val="restart"/>
            <w:tcBorders>
              <w:top w:val="nil"/>
              <w:left w:val="nil"/>
              <w:bottom w:val="nil"/>
              <w:right w:val="nil"/>
            </w:tcBorders>
            <w:shd w:val="clear" w:color="auto" w:fill="auto"/>
            <w:noWrap/>
            <w:vAlign w:val="center"/>
            <w:hideMark/>
          </w:tcPr>
          <w:p w14:paraId="1FF8705F" w14:textId="77777777" w:rsidR="00C30251" w:rsidRPr="00C30251" w:rsidRDefault="00C30251" w:rsidP="00C30251">
            <w:pPr>
              <w:spacing w:after="0" w:line="240" w:lineRule="auto"/>
              <w:jc w:val="center"/>
              <w:rPr>
                <w:rFonts w:ascii="Arial" w:eastAsia="Times New Roman" w:hAnsi="Arial" w:cs="Arial"/>
                <w:lang w:val="es-ES" w:eastAsia="es-ES"/>
              </w:rPr>
            </w:pPr>
            <w:r w:rsidRPr="00C30251">
              <w:rPr>
                <w:rFonts w:ascii="Arial" w:eastAsia="Times New Roman" w:hAnsi="Arial" w:cs="Arial"/>
                <w:lang w:val="es-ES" w:eastAsia="es-ES"/>
              </w:rPr>
              <w:t>Ra</w:t>
            </w:r>
          </w:p>
        </w:tc>
        <w:tc>
          <w:tcPr>
            <w:tcW w:w="1075" w:type="dxa"/>
            <w:tcBorders>
              <w:top w:val="nil"/>
              <w:left w:val="nil"/>
              <w:bottom w:val="single" w:sz="8" w:space="0" w:color="auto"/>
              <w:right w:val="nil"/>
            </w:tcBorders>
            <w:shd w:val="clear" w:color="auto" w:fill="auto"/>
            <w:noWrap/>
            <w:vAlign w:val="bottom"/>
            <w:hideMark/>
          </w:tcPr>
          <w:p w14:paraId="18FBA2FD"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(1+i)</w:t>
            </w:r>
          </w:p>
        </w:tc>
        <w:tc>
          <w:tcPr>
            <w:tcW w:w="1075" w:type="dxa"/>
            <w:tcBorders>
              <w:top w:val="nil"/>
              <w:left w:val="nil"/>
              <w:bottom w:val="single" w:sz="8" w:space="0" w:color="auto"/>
              <w:right w:val="nil"/>
            </w:tcBorders>
            <w:shd w:val="clear" w:color="auto" w:fill="auto"/>
            <w:noWrap/>
            <w:vAlign w:val="bottom"/>
            <w:hideMark/>
          </w:tcPr>
          <w:p w14:paraId="08A8796A"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single" w:sz="8" w:space="0" w:color="auto"/>
              <w:right w:val="nil"/>
            </w:tcBorders>
            <w:shd w:val="clear" w:color="auto" w:fill="auto"/>
            <w:noWrap/>
            <w:vAlign w:val="bottom"/>
            <w:hideMark/>
          </w:tcPr>
          <w:p w14:paraId="42467F25"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-1</w:t>
            </w:r>
          </w:p>
        </w:tc>
        <w:tc>
          <w:tcPr>
            <w:tcW w:w="1075" w:type="dxa"/>
            <w:tcBorders>
              <w:top w:val="nil"/>
              <w:left w:val="nil"/>
              <w:bottom w:val="nil"/>
              <w:right w:val="nil"/>
            </w:tcBorders>
            <w:shd w:val="clear" w:color="auto" w:fill="auto"/>
            <w:noWrap/>
            <w:vAlign w:val="bottom"/>
            <w:hideMark/>
          </w:tcPr>
          <w:p w14:paraId="25888BA7" w14:textId="77777777" w:rsidR="00C30251" w:rsidRPr="00C30251" w:rsidRDefault="00C30251" w:rsidP="00C30251">
            <w:pPr>
              <w:spacing w:after="0" w:line="240" w:lineRule="auto"/>
              <w:jc w:val="right"/>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02625E03"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12BD527D"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3BA89D10" w14:textId="77777777" w:rsidTr="00C30251">
        <w:trPr>
          <w:trHeight w:val="249"/>
        </w:trPr>
        <w:tc>
          <w:tcPr>
            <w:tcW w:w="1075" w:type="dxa"/>
            <w:vMerge/>
            <w:tcBorders>
              <w:top w:val="nil"/>
              <w:left w:val="single" w:sz="8" w:space="0" w:color="auto"/>
              <w:bottom w:val="nil"/>
              <w:right w:val="nil"/>
            </w:tcBorders>
            <w:vAlign w:val="center"/>
            <w:hideMark/>
          </w:tcPr>
          <w:p w14:paraId="4AE67C16"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vMerge/>
            <w:tcBorders>
              <w:top w:val="nil"/>
              <w:left w:val="nil"/>
              <w:bottom w:val="nil"/>
              <w:right w:val="nil"/>
            </w:tcBorders>
            <w:vAlign w:val="center"/>
            <w:hideMark/>
          </w:tcPr>
          <w:p w14:paraId="07333AC0" w14:textId="77777777" w:rsidR="00C30251" w:rsidRPr="00C30251" w:rsidRDefault="00C30251" w:rsidP="00C30251">
            <w:pPr>
              <w:spacing w:after="0" w:line="240" w:lineRule="auto"/>
              <w:rPr>
                <w:rFonts w:ascii="Arial" w:eastAsia="Times New Roman" w:hAnsi="Arial" w:cs="Arial"/>
                <w:lang w:val="es-ES" w:eastAsia="es-ES"/>
              </w:rPr>
            </w:pPr>
          </w:p>
        </w:tc>
        <w:tc>
          <w:tcPr>
            <w:tcW w:w="3225" w:type="dxa"/>
            <w:gridSpan w:val="3"/>
            <w:tcBorders>
              <w:top w:val="single" w:sz="8" w:space="0" w:color="auto"/>
              <w:left w:val="nil"/>
              <w:bottom w:val="nil"/>
              <w:right w:val="nil"/>
            </w:tcBorders>
            <w:shd w:val="clear" w:color="auto" w:fill="auto"/>
            <w:noWrap/>
            <w:vAlign w:val="bottom"/>
            <w:hideMark/>
          </w:tcPr>
          <w:p w14:paraId="53619AA9" w14:textId="77777777" w:rsidR="00C30251" w:rsidRPr="00C30251" w:rsidRDefault="00C30251" w:rsidP="00C30251">
            <w:pPr>
              <w:spacing w:after="0" w:line="240" w:lineRule="auto"/>
              <w:jc w:val="center"/>
              <w:rPr>
                <w:rFonts w:ascii="Arial" w:eastAsia="Times New Roman" w:hAnsi="Arial" w:cs="Arial"/>
                <w:lang w:val="es-ES" w:eastAsia="es-ES"/>
              </w:rPr>
            </w:pPr>
            <w:r w:rsidRPr="00C30251">
              <w:rPr>
                <w:rFonts w:ascii="Arial" w:eastAsia="Times New Roman" w:hAnsi="Arial" w:cs="Arial"/>
                <w:lang w:val="es-ES" w:eastAsia="es-ES"/>
              </w:rPr>
              <w:t>i</w:t>
            </w:r>
          </w:p>
        </w:tc>
        <w:tc>
          <w:tcPr>
            <w:tcW w:w="1075" w:type="dxa"/>
            <w:tcBorders>
              <w:top w:val="nil"/>
              <w:left w:val="nil"/>
              <w:bottom w:val="nil"/>
              <w:right w:val="nil"/>
            </w:tcBorders>
            <w:shd w:val="clear" w:color="auto" w:fill="auto"/>
            <w:noWrap/>
            <w:vAlign w:val="bottom"/>
            <w:hideMark/>
          </w:tcPr>
          <w:p w14:paraId="62772719" w14:textId="77777777" w:rsidR="00C30251" w:rsidRPr="00C30251" w:rsidRDefault="00C30251" w:rsidP="00C30251">
            <w:pPr>
              <w:spacing w:after="0" w:line="240" w:lineRule="auto"/>
              <w:jc w:val="center"/>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1023E4E5"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4C10CD81"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0D2215F4" w14:textId="77777777" w:rsidTr="00C30251">
        <w:trPr>
          <w:trHeight w:val="249"/>
        </w:trPr>
        <w:tc>
          <w:tcPr>
            <w:tcW w:w="1075" w:type="dxa"/>
            <w:tcBorders>
              <w:top w:val="nil"/>
              <w:left w:val="single" w:sz="8" w:space="0" w:color="auto"/>
              <w:bottom w:val="nil"/>
              <w:right w:val="nil"/>
            </w:tcBorders>
            <w:shd w:val="clear" w:color="auto" w:fill="auto"/>
            <w:noWrap/>
            <w:vAlign w:val="bottom"/>
            <w:hideMark/>
          </w:tcPr>
          <w:p w14:paraId="4E9E486D"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noWrap/>
            <w:vAlign w:val="bottom"/>
            <w:hideMark/>
          </w:tcPr>
          <w:p w14:paraId="294D60BB"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1884A553"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33C72E41"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7B4649ED"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528F12E4"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55D4902A"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56AB8535"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41F8C9FB" w14:textId="77777777" w:rsidTr="00C30251">
        <w:trPr>
          <w:trHeight w:val="249"/>
        </w:trPr>
        <w:tc>
          <w:tcPr>
            <w:tcW w:w="1075" w:type="dxa"/>
            <w:tcBorders>
              <w:top w:val="nil"/>
              <w:left w:val="single" w:sz="8" w:space="0" w:color="auto"/>
              <w:bottom w:val="nil"/>
              <w:right w:val="nil"/>
            </w:tcBorders>
            <w:shd w:val="clear" w:color="auto" w:fill="auto"/>
            <w:noWrap/>
            <w:vAlign w:val="bottom"/>
            <w:hideMark/>
          </w:tcPr>
          <w:p w14:paraId="6FB0E0FE"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S =</w:t>
            </w:r>
          </w:p>
        </w:tc>
        <w:tc>
          <w:tcPr>
            <w:tcW w:w="6450" w:type="dxa"/>
            <w:gridSpan w:val="6"/>
            <w:tcBorders>
              <w:top w:val="nil"/>
              <w:left w:val="nil"/>
              <w:bottom w:val="nil"/>
              <w:right w:val="nil"/>
            </w:tcBorders>
            <w:shd w:val="clear" w:color="auto" w:fill="auto"/>
            <w:noWrap/>
            <w:vAlign w:val="bottom"/>
            <w:hideMark/>
          </w:tcPr>
          <w:p w14:paraId="6FB468AE"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suma buscada de la indemnización debida o consolidada</w:t>
            </w:r>
          </w:p>
        </w:tc>
        <w:tc>
          <w:tcPr>
            <w:tcW w:w="1075" w:type="dxa"/>
            <w:tcBorders>
              <w:top w:val="nil"/>
              <w:left w:val="nil"/>
              <w:bottom w:val="nil"/>
              <w:right w:val="single" w:sz="8" w:space="0" w:color="auto"/>
            </w:tcBorders>
            <w:shd w:val="clear" w:color="auto" w:fill="auto"/>
            <w:noWrap/>
            <w:vAlign w:val="bottom"/>
            <w:hideMark/>
          </w:tcPr>
          <w:p w14:paraId="7720D784"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291C8CF6"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006972BC"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Ra =</w:t>
            </w:r>
          </w:p>
        </w:tc>
        <w:tc>
          <w:tcPr>
            <w:tcW w:w="6450" w:type="dxa"/>
            <w:gridSpan w:val="6"/>
            <w:tcBorders>
              <w:top w:val="nil"/>
              <w:left w:val="nil"/>
              <w:bottom w:val="nil"/>
              <w:right w:val="nil"/>
            </w:tcBorders>
            <w:shd w:val="clear" w:color="auto" w:fill="auto"/>
            <w:noWrap/>
            <w:vAlign w:val="bottom"/>
            <w:hideMark/>
          </w:tcPr>
          <w:p w14:paraId="686353E3"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renta actualizada;</w:t>
            </w:r>
          </w:p>
        </w:tc>
        <w:tc>
          <w:tcPr>
            <w:tcW w:w="1075" w:type="dxa"/>
            <w:tcBorders>
              <w:top w:val="nil"/>
              <w:left w:val="nil"/>
              <w:bottom w:val="nil"/>
              <w:right w:val="single" w:sz="8" w:space="0" w:color="auto"/>
            </w:tcBorders>
            <w:shd w:val="clear" w:color="auto" w:fill="auto"/>
            <w:noWrap/>
            <w:vAlign w:val="bottom"/>
            <w:hideMark/>
          </w:tcPr>
          <w:p w14:paraId="45961125"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$ 104.597,94</w:t>
            </w:r>
          </w:p>
        </w:tc>
      </w:tr>
      <w:tr w:rsidR="00C30251" w:rsidRPr="00C30251" w14:paraId="05E6F849"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47588F03"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i =</w:t>
            </w:r>
          </w:p>
        </w:tc>
        <w:tc>
          <w:tcPr>
            <w:tcW w:w="6450" w:type="dxa"/>
            <w:gridSpan w:val="6"/>
            <w:tcBorders>
              <w:top w:val="nil"/>
              <w:left w:val="nil"/>
              <w:bottom w:val="nil"/>
              <w:right w:val="nil"/>
            </w:tcBorders>
            <w:shd w:val="clear" w:color="auto" w:fill="auto"/>
            <w:noWrap/>
            <w:vAlign w:val="bottom"/>
            <w:hideMark/>
          </w:tcPr>
          <w:p w14:paraId="2B73312B"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interés legal;</w:t>
            </w:r>
          </w:p>
        </w:tc>
        <w:tc>
          <w:tcPr>
            <w:tcW w:w="1075" w:type="dxa"/>
            <w:tcBorders>
              <w:top w:val="nil"/>
              <w:left w:val="nil"/>
              <w:bottom w:val="nil"/>
              <w:right w:val="single" w:sz="8" w:space="0" w:color="auto"/>
            </w:tcBorders>
            <w:shd w:val="clear" w:color="auto" w:fill="auto"/>
            <w:noWrap/>
            <w:vAlign w:val="bottom"/>
            <w:hideMark/>
          </w:tcPr>
          <w:p w14:paraId="7D32189B"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0,004867</w:t>
            </w:r>
          </w:p>
        </w:tc>
      </w:tr>
      <w:tr w:rsidR="00C30251" w:rsidRPr="00C30251" w14:paraId="35B3C810"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08CFB34F"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n =</w:t>
            </w:r>
          </w:p>
        </w:tc>
        <w:tc>
          <w:tcPr>
            <w:tcW w:w="6450" w:type="dxa"/>
            <w:gridSpan w:val="6"/>
            <w:tcBorders>
              <w:top w:val="nil"/>
              <w:left w:val="nil"/>
              <w:bottom w:val="nil"/>
              <w:right w:val="nil"/>
            </w:tcBorders>
            <w:shd w:val="clear" w:color="auto" w:fill="auto"/>
            <w:noWrap/>
            <w:vAlign w:val="bottom"/>
            <w:hideMark/>
          </w:tcPr>
          <w:p w14:paraId="231E8650"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xml:space="preserve">número de meses transcurrido entre la fecha del hecho dañino y la fecha de la sentencia.  </w:t>
            </w:r>
          </w:p>
        </w:tc>
        <w:tc>
          <w:tcPr>
            <w:tcW w:w="1075" w:type="dxa"/>
            <w:tcBorders>
              <w:top w:val="nil"/>
              <w:left w:val="nil"/>
              <w:bottom w:val="nil"/>
              <w:right w:val="single" w:sz="8" w:space="0" w:color="auto"/>
            </w:tcBorders>
            <w:shd w:val="clear" w:color="auto" w:fill="auto"/>
            <w:noWrap/>
            <w:vAlign w:val="bottom"/>
            <w:hideMark/>
          </w:tcPr>
          <w:p w14:paraId="65136FC5"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32,000000</w:t>
            </w:r>
          </w:p>
        </w:tc>
      </w:tr>
      <w:tr w:rsidR="00C30251" w:rsidRPr="00C30251" w14:paraId="0AC299E3" w14:textId="77777777" w:rsidTr="00C30251">
        <w:trPr>
          <w:trHeight w:val="249"/>
        </w:trPr>
        <w:tc>
          <w:tcPr>
            <w:tcW w:w="1075" w:type="dxa"/>
            <w:tcBorders>
              <w:top w:val="nil"/>
              <w:left w:val="single" w:sz="8" w:space="0" w:color="auto"/>
              <w:bottom w:val="nil"/>
              <w:right w:val="nil"/>
            </w:tcBorders>
            <w:shd w:val="clear" w:color="auto" w:fill="auto"/>
            <w:noWrap/>
            <w:vAlign w:val="bottom"/>
            <w:hideMark/>
          </w:tcPr>
          <w:p w14:paraId="4D0ECC14"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noWrap/>
            <w:vAlign w:val="bottom"/>
            <w:hideMark/>
          </w:tcPr>
          <w:p w14:paraId="4BB7F2EE"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6AEF823B"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0163EF3F"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71DE073F"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6DC8E10A"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nil"/>
            </w:tcBorders>
            <w:shd w:val="clear" w:color="auto" w:fill="auto"/>
            <w:noWrap/>
            <w:vAlign w:val="bottom"/>
            <w:hideMark/>
          </w:tcPr>
          <w:p w14:paraId="4E6E2A41" w14:textId="77777777" w:rsidR="00C30251" w:rsidRPr="00C30251" w:rsidRDefault="00C30251" w:rsidP="00C30251">
            <w:pPr>
              <w:spacing w:after="0" w:line="240" w:lineRule="auto"/>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7357CF8F"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16F72BE3"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66965388"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noWrap/>
            <w:vAlign w:val="bottom"/>
            <w:hideMark/>
          </w:tcPr>
          <w:p w14:paraId="300F7FD8"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Ra =</w:t>
            </w:r>
          </w:p>
        </w:tc>
        <w:tc>
          <w:tcPr>
            <w:tcW w:w="4300" w:type="dxa"/>
            <w:gridSpan w:val="4"/>
            <w:tcBorders>
              <w:top w:val="nil"/>
              <w:left w:val="nil"/>
              <w:bottom w:val="nil"/>
              <w:right w:val="single" w:sz="8" w:space="0" w:color="auto"/>
            </w:tcBorders>
            <w:shd w:val="clear" w:color="auto" w:fill="auto"/>
            <w:noWrap/>
            <w:vAlign w:val="bottom"/>
            <w:hideMark/>
          </w:tcPr>
          <w:p w14:paraId="5DA84979"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$ 104.597,94</w:t>
            </w:r>
          </w:p>
        </w:tc>
        <w:tc>
          <w:tcPr>
            <w:tcW w:w="1075" w:type="dxa"/>
            <w:tcBorders>
              <w:top w:val="nil"/>
              <w:left w:val="nil"/>
              <w:bottom w:val="nil"/>
              <w:right w:val="nil"/>
            </w:tcBorders>
            <w:shd w:val="clear" w:color="auto" w:fill="auto"/>
            <w:noWrap/>
            <w:vAlign w:val="bottom"/>
            <w:hideMark/>
          </w:tcPr>
          <w:p w14:paraId="1C179627" w14:textId="77777777" w:rsidR="00C30251" w:rsidRPr="00C30251" w:rsidRDefault="00C30251" w:rsidP="00C30251">
            <w:pPr>
              <w:spacing w:after="0" w:line="240" w:lineRule="auto"/>
              <w:jc w:val="right"/>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4FE81EEC"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07D6B91C"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235B6960"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noWrap/>
            <w:vAlign w:val="bottom"/>
            <w:hideMark/>
          </w:tcPr>
          <w:p w14:paraId="04E64D6A"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i =</w:t>
            </w:r>
          </w:p>
        </w:tc>
        <w:tc>
          <w:tcPr>
            <w:tcW w:w="4300" w:type="dxa"/>
            <w:gridSpan w:val="4"/>
            <w:tcBorders>
              <w:top w:val="nil"/>
              <w:left w:val="nil"/>
              <w:bottom w:val="nil"/>
              <w:right w:val="nil"/>
            </w:tcBorders>
            <w:shd w:val="clear" w:color="auto" w:fill="auto"/>
            <w:noWrap/>
            <w:vAlign w:val="bottom"/>
            <w:hideMark/>
          </w:tcPr>
          <w:p w14:paraId="12347E34"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0,004867</w:t>
            </w:r>
          </w:p>
        </w:tc>
        <w:tc>
          <w:tcPr>
            <w:tcW w:w="1075" w:type="dxa"/>
            <w:tcBorders>
              <w:top w:val="nil"/>
              <w:left w:val="nil"/>
              <w:bottom w:val="nil"/>
              <w:right w:val="nil"/>
            </w:tcBorders>
            <w:shd w:val="clear" w:color="auto" w:fill="auto"/>
            <w:noWrap/>
            <w:vAlign w:val="bottom"/>
            <w:hideMark/>
          </w:tcPr>
          <w:p w14:paraId="02DA4831" w14:textId="77777777" w:rsidR="00C30251" w:rsidRPr="00C30251" w:rsidRDefault="00C30251" w:rsidP="00C30251">
            <w:pPr>
              <w:spacing w:after="0" w:line="240" w:lineRule="auto"/>
              <w:jc w:val="right"/>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0B10353A"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5E2DD92B"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538812C5"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vAlign w:val="bottom"/>
            <w:hideMark/>
          </w:tcPr>
          <w:p w14:paraId="2644F593"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n =</w:t>
            </w:r>
          </w:p>
        </w:tc>
        <w:tc>
          <w:tcPr>
            <w:tcW w:w="4300" w:type="dxa"/>
            <w:gridSpan w:val="4"/>
            <w:tcBorders>
              <w:top w:val="nil"/>
              <w:left w:val="nil"/>
              <w:bottom w:val="nil"/>
              <w:right w:val="nil"/>
            </w:tcBorders>
            <w:shd w:val="clear" w:color="auto" w:fill="auto"/>
            <w:noWrap/>
            <w:vAlign w:val="bottom"/>
            <w:hideMark/>
          </w:tcPr>
          <w:p w14:paraId="3E8DCB77"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32,000000</w:t>
            </w:r>
          </w:p>
        </w:tc>
        <w:tc>
          <w:tcPr>
            <w:tcW w:w="1075" w:type="dxa"/>
            <w:tcBorders>
              <w:top w:val="nil"/>
              <w:left w:val="nil"/>
              <w:bottom w:val="nil"/>
              <w:right w:val="nil"/>
            </w:tcBorders>
            <w:shd w:val="clear" w:color="auto" w:fill="auto"/>
            <w:noWrap/>
            <w:vAlign w:val="bottom"/>
            <w:hideMark/>
          </w:tcPr>
          <w:p w14:paraId="60C35D82" w14:textId="77777777" w:rsidR="00C30251" w:rsidRPr="00C30251" w:rsidRDefault="00C30251" w:rsidP="00C30251">
            <w:pPr>
              <w:spacing w:after="0" w:line="240" w:lineRule="auto"/>
              <w:jc w:val="right"/>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41E736CB"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17E1CC6D"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1FF13525"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noWrap/>
            <w:vAlign w:val="bottom"/>
            <w:hideMark/>
          </w:tcPr>
          <w:p w14:paraId="03907CD9"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1+i =</w:t>
            </w:r>
          </w:p>
        </w:tc>
        <w:tc>
          <w:tcPr>
            <w:tcW w:w="4300" w:type="dxa"/>
            <w:gridSpan w:val="4"/>
            <w:tcBorders>
              <w:top w:val="nil"/>
              <w:left w:val="nil"/>
              <w:bottom w:val="nil"/>
              <w:right w:val="nil"/>
            </w:tcBorders>
            <w:shd w:val="clear" w:color="auto" w:fill="auto"/>
            <w:noWrap/>
            <w:vAlign w:val="bottom"/>
            <w:hideMark/>
          </w:tcPr>
          <w:p w14:paraId="59125158"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1,004867</w:t>
            </w:r>
          </w:p>
        </w:tc>
        <w:tc>
          <w:tcPr>
            <w:tcW w:w="1075" w:type="dxa"/>
            <w:tcBorders>
              <w:top w:val="nil"/>
              <w:left w:val="nil"/>
              <w:bottom w:val="nil"/>
              <w:right w:val="nil"/>
            </w:tcBorders>
            <w:shd w:val="clear" w:color="auto" w:fill="auto"/>
            <w:noWrap/>
            <w:vAlign w:val="bottom"/>
            <w:hideMark/>
          </w:tcPr>
          <w:p w14:paraId="2EC785DF" w14:textId="77777777" w:rsidR="00C30251" w:rsidRPr="00C30251" w:rsidRDefault="00C30251" w:rsidP="00C30251">
            <w:pPr>
              <w:spacing w:after="0" w:line="240" w:lineRule="auto"/>
              <w:jc w:val="right"/>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37677AE1"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13E8FBDD" w14:textId="77777777" w:rsidTr="00C30251">
        <w:trPr>
          <w:trHeight w:val="307"/>
        </w:trPr>
        <w:tc>
          <w:tcPr>
            <w:tcW w:w="1075" w:type="dxa"/>
            <w:tcBorders>
              <w:top w:val="nil"/>
              <w:left w:val="single" w:sz="8" w:space="0" w:color="auto"/>
              <w:bottom w:val="nil"/>
              <w:right w:val="nil"/>
            </w:tcBorders>
            <w:shd w:val="clear" w:color="auto" w:fill="auto"/>
            <w:noWrap/>
            <w:vAlign w:val="bottom"/>
            <w:hideMark/>
          </w:tcPr>
          <w:p w14:paraId="4C6C3E66"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nil"/>
              <w:right w:val="nil"/>
            </w:tcBorders>
            <w:shd w:val="clear" w:color="auto" w:fill="auto"/>
            <w:noWrap/>
            <w:vAlign w:val="bottom"/>
            <w:hideMark/>
          </w:tcPr>
          <w:p w14:paraId="6FA2AFDC"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(1+</w:t>
            </w:r>
            <w:proofErr w:type="gramStart"/>
            <w:r w:rsidRPr="00C30251">
              <w:rPr>
                <w:rFonts w:ascii="Arial" w:eastAsia="Times New Roman" w:hAnsi="Arial" w:cs="Arial"/>
                <w:lang w:val="es-ES" w:eastAsia="es-ES"/>
              </w:rPr>
              <w:t>i)ⁿ</w:t>
            </w:r>
            <w:proofErr w:type="gramEnd"/>
            <w:r w:rsidRPr="00C30251">
              <w:rPr>
                <w:rFonts w:ascii="Arial" w:eastAsia="Times New Roman" w:hAnsi="Arial" w:cs="Arial"/>
                <w:lang w:val="es-ES" w:eastAsia="es-ES"/>
              </w:rPr>
              <w:t xml:space="preserve"> =</w:t>
            </w:r>
          </w:p>
        </w:tc>
        <w:tc>
          <w:tcPr>
            <w:tcW w:w="4300" w:type="dxa"/>
            <w:gridSpan w:val="4"/>
            <w:tcBorders>
              <w:top w:val="nil"/>
              <w:left w:val="nil"/>
              <w:bottom w:val="nil"/>
              <w:right w:val="nil"/>
            </w:tcBorders>
            <w:shd w:val="clear" w:color="auto" w:fill="auto"/>
            <w:noWrap/>
            <w:vAlign w:val="bottom"/>
            <w:hideMark/>
          </w:tcPr>
          <w:p w14:paraId="4F417ED6" w14:textId="77777777" w:rsidR="00C30251" w:rsidRPr="00C30251" w:rsidRDefault="00C30251" w:rsidP="00C30251">
            <w:pPr>
              <w:spacing w:after="0" w:line="240" w:lineRule="auto"/>
              <w:jc w:val="right"/>
              <w:rPr>
                <w:rFonts w:ascii="Arial" w:eastAsia="Times New Roman" w:hAnsi="Arial" w:cs="Arial"/>
                <w:lang w:val="es-ES" w:eastAsia="es-ES"/>
              </w:rPr>
            </w:pPr>
            <w:r w:rsidRPr="00C30251">
              <w:rPr>
                <w:rFonts w:ascii="Arial" w:eastAsia="Times New Roman" w:hAnsi="Arial" w:cs="Arial"/>
                <w:lang w:val="es-ES" w:eastAsia="es-ES"/>
              </w:rPr>
              <w:t>1,168086</w:t>
            </w:r>
          </w:p>
        </w:tc>
        <w:tc>
          <w:tcPr>
            <w:tcW w:w="1075" w:type="dxa"/>
            <w:tcBorders>
              <w:top w:val="nil"/>
              <w:left w:val="nil"/>
              <w:bottom w:val="nil"/>
              <w:right w:val="nil"/>
            </w:tcBorders>
            <w:shd w:val="clear" w:color="auto" w:fill="auto"/>
            <w:noWrap/>
            <w:vAlign w:val="bottom"/>
            <w:hideMark/>
          </w:tcPr>
          <w:p w14:paraId="1EABB195" w14:textId="77777777" w:rsidR="00C30251" w:rsidRPr="00C30251" w:rsidRDefault="00C30251" w:rsidP="00C30251">
            <w:pPr>
              <w:spacing w:after="0" w:line="240" w:lineRule="auto"/>
              <w:jc w:val="right"/>
              <w:rPr>
                <w:rFonts w:ascii="Arial" w:eastAsia="Times New Roman" w:hAnsi="Arial" w:cs="Arial"/>
                <w:lang w:val="es-ES" w:eastAsia="es-ES"/>
              </w:rPr>
            </w:pPr>
          </w:p>
        </w:tc>
        <w:tc>
          <w:tcPr>
            <w:tcW w:w="1075" w:type="dxa"/>
            <w:tcBorders>
              <w:top w:val="nil"/>
              <w:left w:val="nil"/>
              <w:bottom w:val="nil"/>
              <w:right w:val="single" w:sz="8" w:space="0" w:color="auto"/>
            </w:tcBorders>
            <w:shd w:val="clear" w:color="auto" w:fill="auto"/>
            <w:noWrap/>
            <w:vAlign w:val="bottom"/>
            <w:hideMark/>
          </w:tcPr>
          <w:p w14:paraId="3BC872CD"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r w:rsidR="00C30251" w:rsidRPr="00C30251" w14:paraId="60F47B55" w14:textId="77777777" w:rsidTr="00C30251">
        <w:trPr>
          <w:trHeight w:val="322"/>
        </w:trPr>
        <w:tc>
          <w:tcPr>
            <w:tcW w:w="1075" w:type="dxa"/>
            <w:tcBorders>
              <w:top w:val="nil"/>
              <w:left w:val="single" w:sz="8" w:space="0" w:color="auto"/>
              <w:bottom w:val="single" w:sz="8" w:space="0" w:color="auto"/>
              <w:right w:val="nil"/>
            </w:tcBorders>
            <w:shd w:val="clear" w:color="auto" w:fill="auto"/>
            <w:noWrap/>
            <w:vAlign w:val="bottom"/>
            <w:hideMark/>
          </w:tcPr>
          <w:p w14:paraId="6C131B82"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c>
          <w:tcPr>
            <w:tcW w:w="1075" w:type="dxa"/>
            <w:tcBorders>
              <w:top w:val="nil"/>
              <w:left w:val="nil"/>
              <w:bottom w:val="single" w:sz="8" w:space="0" w:color="auto"/>
              <w:right w:val="nil"/>
            </w:tcBorders>
            <w:shd w:val="clear" w:color="auto" w:fill="auto"/>
            <w:noWrap/>
            <w:vAlign w:val="bottom"/>
            <w:hideMark/>
          </w:tcPr>
          <w:p w14:paraId="34133C58"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S =</w:t>
            </w:r>
          </w:p>
        </w:tc>
        <w:tc>
          <w:tcPr>
            <w:tcW w:w="4300" w:type="dxa"/>
            <w:gridSpan w:val="4"/>
            <w:tcBorders>
              <w:top w:val="nil"/>
              <w:left w:val="nil"/>
              <w:bottom w:val="single" w:sz="8" w:space="0" w:color="auto"/>
              <w:right w:val="nil"/>
            </w:tcBorders>
            <w:shd w:val="clear" w:color="auto" w:fill="auto"/>
            <w:noWrap/>
            <w:vAlign w:val="bottom"/>
            <w:hideMark/>
          </w:tcPr>
          <w:p w14:paraId="60FEC805" w14:textId="77777777" w:rsidR="00C30251" w:rsidRPr="00C30251" w:rsidRDefault="00C30251" w:rsidP="00C30251">
            <w:pPr>
              <w:spacing w:after="0" w:line="240" w:lineRule="auto"/>
              <w:jc w:val="right"/>
              <w:rPr>
                <w:rFonts w:ascii="Arial" w:eastAsia="Times New Roman" w:hAnsi="Arial" w:cs="Arial"/>
                <w:b/>
                <w:bCs/>
                <w:lang w:val="es-ES" w:eastAsia="es-ES"/>
              </w:rPr>
            </w:pPr>
            <w:r w:rsidRPr="00C30251">
              <w:rPr>
                <w:rFonts w:ascii="Arial" w:eastAsia="Times New Roman" w:hAnsi="Arial" w:cs="Arial"/>
                <w:b/>
                <w:bCs/>
                <w:lang w:val="es-ES" w:eastAsia="es-ES"/>
              </w:rPr>
              <w:t>$ 3.612.372,05</w:t>
            </w:r>
          </w:p>
        </w:tc>
        <w:tc>
          <w:tcPr>
            <w:tcW w:w="1075" w:type="dxa"/>
            <w:tcBorders>
              <w:top w:val="nil"/>
              <w:left w:val="nil"/>
              <w:bottom w:val="single" w:sz="8" w:space="0" w:color="auto"/>
              <w:right w:val="nil"/>
            </w:tcBorders>
            <w:shd w:val="clear" w:color="auto" w:fill="auto"/>
            <w:noWrap/>
            <w:vAlign w:val="bottom"/>
            <w:hideMark/>
          </w:tcPr>
          <w:p w14:paraId="294C4FAB" w14:textId="77777777" w:rsidR="00C30251" w:rsidRPr="00C30251" w:rsidRDefault="00C30251" w:rsidP="00C30251">
            <w:pPr>
              <w:spacing w:after="0" w:line="240" w:lineRule="auto"/>
              <w:rPr>
                <w:rFonts w:ascii="Arial" w:eastAsia="Times New Roman" w:hAnsi="Arial" w:cs="Arial"/>
                <w:b/>
                <w:bCs/>
                <w:lang w:val="es-ES" w:eastAsia="es-ES"/>
              </w:rPr>
            </w:pPr>
            <w:r w:rsidRPr="00C30251">
              <w:rPr>
                <w:rFonts w:ascii="Arial" w:eastAsia="Times New Roman" w:hAnsi="Arial" w:cs="Arial"/>
                <w:b/>
                <w:bCs/>
                <w:lang w:val="es-ES" w:eastAsia="es-ES"/>
              </w:rPr>
              <w:t> </w:t>
            </w:r>
          </w:p>
        </w:tc>
        <w:tc>
          <w:tcPr>
            <w:tcW w:w="1075" w:type="dxa"/>
            <w:tcBorders>
              <w:top w:val="nil"/>
              <w:left w:val="nil"/>
              <w:bottom w:val="single" w:sz="8" w:space="0" w:color="auto"/>
              <w:right w:val="single" w:sz="8" w:space="0" w:color="auto"/>
            </w:tcBorders>
            <w:shd w:val="clear" w:color="auto" w:fill="auto"/>
            <w:noWrap/>
            <w:vAlign w:val="bottom"/>
            <w:hideMark/>
          </w:tcPr>
          <w:p w14:paraId="6F992384" w14:textId="77777777" w:rsidR="00C30251" w:rsidRPr="00C30251" w:rsidRDefault="00C30251" w:rsidP="00C30251">
            <w:pPr>
              <w:spacing w:after="0" w:line="240" w:lineRule="auto"/>
              <w:rPr>
                <w:rFonts w:ascii="Arial" w:eastAsia="Times New Roman" w:hAnsi="Arial" w:cs="Arial"/>
                <w:lang w:val="es-ES" w:eastAsia="es-ES"/>
              </w:rPr>
            </w:pPr>
            <w:r w:rsidRPr="00C30251">
              <w:rPr>
                <w:rFonts w:ascii="Arial" w:eastAsia="Times New Roman" w:hAnsi="Arial" w:cs="Arial"/>
                <w:lang w:val="es-ES" w:eastAsia="es-ES"/>
              </w:rPr>
              <w:t> </w:t>
            </w:r>
          </w:p>
        </w:tc>
      </w:tr>
    </w:tbl>
    <w:p w14:paraId="3D8A11E8" w14:textId="4C3EF217" w:rsidR="000D49F4" w:rsidRPr="00BE3AED" w:rsidRDefault="00C30251"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fldChar w:fldCharType="end"/>
      </w:r>
    </w:p>
    <w:p w14:paraId="74DDD622" w14:textId="77777777" w:rsidR="000D49F4" w:rsidRPr="00BE3AED" w:rsidRDefault="000D49F4" w:rsidP="000D49F4">
      <w:pPr>
        <w:spacing w:after="0" w:line="240" w:lineRule="auto"/>
        <w:jc w:val="both"/>
        <w:rPr>
          <w:rFonts w:ascii="Arial" w:eastAsia="Times New Roman" w:hAnsi="Arial" w:cs="Arial"/>
          <w:color w:val="000000"/>
          <w:lang w:eastAsia="es-ES"/>
        </w:rPr>
      </w:pPr>
    </w:p>
    <w:tbl>
      <w:tblPr>
        <w:tblW w:w="7433" w:type="dxa"/>
        <w:tblInd w:w="55" w:type="dxa"/>
        <w:tblCellMar>
          <w:left w:w="70" w:type="dxa"/>
          <w:right w:w="70" w:type="dxa"/>
        </w:tblCellMar>
        <w:tblLook w:val="04A0" w:firstRow="1" w:lastRow="0" w:firstColumn="1" w:lastColumn="0" w:noHBand="0" w:noVBand="1"/>
      </w:tblPr>
      <w:tblGrid>
        <w:gridCol w:w="802"/>
        <w:gridCol w:w="802"/>
        <w:gridCol w:w="1069"/>
        <w:gridCol w:w="263"/>
        <w:gridCol w:w="263"/>
        <w:gridCol w:w="802"/>
        <w:gridCol w:w="2500"/>
        <w:gridCol w:w="1123"/>
      </w:tblGrid>
      <w:tr w:rsidR="000D49F4" w:rsidRPr="00BE3AED" w14:paraId="44F4C1C7" w14:textId="77777777" w:rsidTr="000D49F4">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7D6CC2EB"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802" w:type="dxa"/>
            <w:tcBorders>
              <w:top w:val="single" w:sz="4" w:space="0" w:color="auto"/>
              <w:left w:val="nil"/>
              <w:bottom w:val="nil"/>
              <w:right w:val="nil"/>
            </w:tcBorders>
            <w:shd w:val="clear" w:color="auto" w:fill="auto"/>
            <w:noWrap/>
            <w:vAlign w:val="bottom"/>
            <w:hideMark/>
          </w:tcPr>
          <w:p w14:paraId="507EB937"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1069" w:type="dxa"/>
            <w:tcBorders>
              <w:top w:val="single" w:sz="4" w:space="0" w:color="auto"/>
              <w:left w:val="nil"/>
              <w:bottom w:val="nil"/>
              <w:right w:val="nil"/>
            </w:tcBorders>
            <w:shd w:val="clear" w:color="auto" w:fill="auto"/>
            <w:noWrap/>
            <w:vAlign w:val="bottom"/>
            <w:hideMark/>
          </w:tcPr>
          <w:p w14:paraId="289458F6"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160" w:type="dxa"/>
            <w:tcBorders>
              <w:top w:val="single" w:sz="4" w:space="0" w:color="auto"/>
              <w:left w:val="nil"/>
              <w:bottom w:val="nil"/>
              <w:right w:val="nil"/>
            </w:tcBorders>
            <w:shd w:val="clear" w:color="auto" w:fill="auto"/>
            <w:noWrap/>
            <w:vAlign w:val="bottom"/>
            <w:hideMark/>
          </w:tcPr>
          <w:p w14:paraId="5E259102"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n</w:t>
            </w:r>
          </w:p>
        </w:tc>
        <w:tc>
          <w:tcPr>
            <w:tcW w:w="174" w:type="dxa"/>
            <w:tcBorders>
              <w:top w:val="single" w:sz="4" w:space="0" w:color="auto"/>
              <w:left w:val="nil"/>
              <w:bottom w:val="nil"/>
              <w:right w:val="nil"/>
            </w:tcBorders>
            <w:shd w:val="clear" w:color="auto" w:fill="auto"/>
            <w:noWrap/>
            <w:vAlign w:val="bottom"/>
            <w:hideMark/>
          </w:tcPr>
          <w:p w14:paraId="6238EA0B"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802" w:type="dxa"/>
            <w:tcBorders>
              <w:top w:val="single" w:sz="4" w:space="0" w:color="auto"/>
              <w:left w:val="nil"/>
              <w:bottom w:val="nil"/>
              <w:right w:val="nil"/>
            </w:tcBorders>
            <w:shd w:val="clear" w:color="auto" w:fill="auto"/>
            <w:noWrap/>
            <w:vAlign w:val="bottom"/>
            <w:hideMark/>
          </w:tcPr>
          <w:p w14:paraId="3C778C8D"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2500" w:type="dxa"/>
            <w:tcBorders>
              <w:top w:val="single" w:sz="4" w:space="0" w:color="auto"/>
              <w:left w:val="nil"/>
              <w:bottom w:val="nil"/>
              <w:right w:val="nil"/>
            </w:tcBorders>
            <w:shd w:val="clear" w:color="auto" w:fill="auto"/>
            <w:noWrap/>
            <w:vAlign w:val="bottom"/>
            <w:hideMark/>
          </w:tcPr>
          <w:p w14:paraId="5157CDEB"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1123" w:type="dxa"/>
            <w:tcBorders>
              <w:top w:val="single" w:sz="4" w:space="0" w:color="auto"/>
              <w:left w:val="nil"/>
              <w:bottom w:val="nil"/>
              <w:right w:val="single" w:sz="4" w:space="0" w:color="auto"/>
            </w:tcBorders>
            <w:shd w:val="clear" w:color="auto" w:fill="auto"/>
            <w:noWrap/>
            <w:vAlign w:val="bottom"/>
            <w:hideMark/>
          </w:tcPr>
          <w:p w14:paraId="3083A243"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6B4F981C" w14:textId="77777777" w:rsidTr="000D49F4">
        <w:trPr>
          <w:trHeight w:val="293"/>
        </w:trPr>
        <w:tc>
          <w:tcPr>
            <w:tcW w:w="802" w:type="dxa"/>
            <w:vMerge w:val="restart"/>
            <w:tcBorders>
              <w:top w:val="nil"/>
              <w:left w:val="single" w:sz="4" w:space="0" w:color="auto"/>
              <w:bottom w:val="nil"/>
              <w:right w:val="nil"/>
            </w:tcBorders>
            <w:shd w:val="clear" w:color="auto" w:fill="auto"/>
            <w:noWrap/>
            <w:vAlign w:val="center"/>
            <w:hideMark/>
          </w:tcPr>
          <w:p w14:paraId="7CBAB62C" w14:textId="77777777" w:rsidR="000D49F4" w:rsidRPr="00BE3AED" w:rsidRDefault="000D49F4" w:rsidP="000D49F4">
            <w:pPr>
              <w:spacing w:after="0" w:line="240" w:lineRule="auto"/>
              <w:jc w:val="center"/>
              <w:rPr>
                <w:rFonts w:ascii="Arial" w:eastAsia="Times New Roman" w:hAnsi="Arial" w:cs="Arial"/>
                <w:lang w:eastAsia="es-CO"/>
              </w:rPr>
            </w:pPr>
            <w:r w:rsidRPr="00BE3AED">
              <w:rPr>
                <w:rFonts w:ascii="Arial" w:eastAsia="Times New Roman" w:hAnsi="Arial" w:cs="Arial"/>
                <w:lang w:eastAsia="es-CO"/>
              </w:rPr>
              <w:t>S=</w:t>
            </w:r>
          </w:p>
        </w:tc>
        <w:tc>
          <w:tcPr>
            <w:tcW w:w="802" w:type="dxa"/>
            <w:vMerge w:val="restart"/>
            <w:tcBorders>
              <w:top w:val="nil"/>
              <w:left w:val="nil"/>
              <w:bottom w:val="nil"/>
              <w:right w:val="nil"/>
            </w:tcBorders>
            <w:shd w:val="clear" w:color="auto" w:fill="auto"/>
            <w:noWrap/>
            <w:vAlign w:val="center"/>
            <w:hideMark/>
          </w:tcPr>
          <w:p w14:paraId="21EBAFBF" w14:textId="77777777" w:rsidR="000D49F4" w:rsidRPr="00BE3AED" w:rsidRDefault="000D49F4" w:rsidP="000D49F4">
            <w:pPr>
              <w:spacing w:after="0" w:line="240" w:lineRule="auto"/>
              <w:jc w:val="center"/>
              <w:rPr>
                <w:rFonts w:ascii="Arial" w:eastAsia="Times New Roman" w:hAnsi="Arial" w:cs="Arial"/>
                <w:lang w:eastAsia="es-CO"/>
              </w:rPr>
            </w:pPr>
            <w:r w:rsidRPr="00BE3AED">
              <w:rPr>
                <w:rFonts w:ascii="Arial" w:eastAsia="Times New Roman" w:hAnsi="Arial" w:cs="Arial"/>
                <w:lang w:eastAsia="es-CO"/>
              </w:rPr>
              <w:t>Ra</w:t>
            </w:r>
          </w:p>
        </w:tc>
        <w:tc>
          <w:tcPr>
            <w:tcW w:w="1069" w:type="dxa"/>
            <w:tcBorders>
              <w:top w:val="nil"/>
              <w:left w:val="nil"/>
              <w:bottom w:val="single" w:sz="8" w:space="0" w:color="auto"/>
              <w:right w:val="nil"/>
            </w:tcBorders>
            <w:shd w:val="clear" w:color="auto" w:fill="auto"/>
            <w:noWrap/>
            <w:vAlign w:val="bottom"/>
            <w:hideMark/>
          </w:tcPr>
          <w:p w14:paraId="69C1EC4E" w14:textId="77777777" w:rsidR="000D49F4" w:rsidRPr="00BE3AED" w:rsidRDefault="000D49F4" w:rsidP="000D49F4">
            <w:pPr>
              <w:spacing w:after="0" w:line="240" w:lineRule="auto"/>
              <w:jc w:val="right"/>
              <w:rPr>
                <w:rFonts w:ascii="Arial" w:eastAsia="Times New Roman" w:hAnsi="Arial" w:cs="Arial"/>
                <w:lang w:eastAsia="es-CO"/>
              </w:rPr>
            </w:pPr>
            <w:r w:rsidRPr="00BE3AED">
              <w:rPr>
                <w:rFonts w:ascii="Arial" w:eastAsia="Times New Roman" w:hAnsi="Arial" w:cs="Arial"/>
                <w:lang w:eastAsia="es-CO"/>
              </w:rPr>
              <w:t>(1+i)</w:t>
            </w:r>
          </w:p>
        </w:tc>
        <w:tc>
          <w:tcPr>
            <w:tcW w:w="160" w:type="dxa"/>
            <w:tcBorders>
              <w:top w:val="nil"/>
              <w:left w:val="nil"/>
              <w:bottom w:val="single" w:sz="8" w:space="0" w:color="auto"/>
              <w:right w:val="nil"/>
            </w:tcBorders>
            <w:shd w:val="clear" w:color="auto" w:fill="auto"/>
            <w:noWrap/>
            <w:vAlign w:val="bottom"/>
            <w:hideMark/>
          </w:tcPr>
          <w:p w14:paraId="4F9355D6"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174" w:type="dxa"/>
            <w:tcBorders>
              <w:top w:val="nil"/>
              <w:left w:val="nil"/>
              <w:bottom w:val="single" w:sz="8" w:space="0" w:color="auto"/>
              <w:right w:val="nil"/>
            </w:tcBorders>
            <w:shd w:val="clear" w:color="auto" w:fill="auto"/>
            <w:noWrap/>
            <w:vAlign w:val="bottom"/>
            <w:hideMark/>
          </w:tcPr>
          <w:p w14:paraId="6250C2FD" w14:textId="77777777" w:rsidR="000D49F4" w:rsidRPr="00BE3AED" w:rsidRDefault="000D49F4" w:rsidP="000D49F4">
            <w:pPr>
              <w:spacing w:after="0" w:line="240" w:lineRule="auto"/>
              <w:jc w:val="right"/>
              <w:rPr>
                <w:rFonts w:ascii="Arial" w:eastAsia="Times New Roman" w:hAnsi="Arial" w:cs="Arial"/>
                <w:lang w:eastAsia="es-CO"/>
              </w:rPr>
            </w:pPr>
            <w:r w:rsidRPr="00BE3AED">
              <w:rPr>
                <w:rFonts w:ascii="Arial" w:eastAsia="Times New Roman" w:hAnsi="Arial" w:cs="Arial"/>
                <w:lang w:eastAsia="es-CO"/>
              </w:rPr>
              <w:t>-1</w:t>
            </w:r>
          </w:p>
        </w:tc>
        <w:tc>
          <w:tcPr>
            <w:tcW w:w="802" w:type="dxa"/>
            <w:tcBorders>
              <w:top w:val="nil"/>
              <w:left w:val="nil"/>
              <w:bottom w:val="nil"/>
              <w:right w:val="nil"/>
            </w:tcBorders>
            <w:shd w:val="clear" w:color="auto" w:fill="auto"/>
            <w:noWrap/>
            <w:vAlign w:val="bottom"/>
            <w:hideMark/>
          </w:tcPr>
          <w:p w14:paraId="4F55525B" w14:textId="77777777" w:rsidR="000D49F4" w:rsidRPr="00BE3AED" w:rsidRDefault="000D49F4" w:rsidP="000D49F4">
            <w:pPr>
              <w:spacing w:after="0" w:line="240" w:lineRule="auto"/>
              <w:rPr>
                <w:rFonts w:ascii="Arial" w:eastAsia="Times New Roman" w:hAnsi="Arial" w:cs="Arial"/>
                <w:lang w:eastAsia="es-CO"/>
              </w:rPr>
            </w:pPr>
          </w:p>
        </w:tc>
        <w:tc>
          <w:tcPr>
            <w:tcW w:w="2500" w:type="dxa"/>
            <w:tcBorders>
              <w:top w:val="nil"/>
              <w:left w:val="nil"/>
              <w:bottom w:val="nil"/>
              <w:right w:val="nil"/>
            </w:tcBorders>
            <w:shd w:val="clear" w:color="auto" w:fill="auto"/>
            <w:noWrap/>
            <w:vAlign w:val="bottom"/>
            <w:hideMark/>
          </w:tcPr>
          <w:p w14:paraId="17453CDC" w14:textId="77777777" w:rsidR="000D49F4" w:rsidRPr="00BE3AED" w:rsidRDefault="000D49F4" w:rsidP="000D49F4">
            <w:pPr>
              <w:spacing w:after="0" w:line="240" w:lineRule="auto"/>
              <w:rPr>
                <w:rFonts w:ascii="Arial" w:eastAsia="Times New Roman" w:hAnsi="Arial" w:cs="Arial"/>
                <w:lang w:eastAsia="es-CO"/>
              </w:rPr>
            </w:pPr>
          </w:p>
        </w:tc>
        <w:tc>
          <w:tcPr>
            <w:tcW w:w="1123" w:type="dxa"/>
            <w:tcBorders>
              <w:top w:val="nil"/>
              <w:left w:val="nil"/>
              <w:bottom w:val="nil"/>
              <w:right w:val="single" w:sz="4" w:space="0" w:color="auto"/>
            </w:tcBorders>
            <w:shd w:val="clear" w:color="auto" w:fill="auto"/>
            <w:noWrap/>
            <w:vAlign w:val="bottom"/>
            <w:hideMark/>
          </w:tcPr>
          <w:p w14:paraId="563C888E"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5726AFA" w14:textId="77777777" w:rsidTr="000D49F4">
        <w:trPr>
          <w:trHeight w:val="277"/>
        </w:trPr>
        <w:tc>
          <w:tcPr>
            <w:tcW w:w="802" w:type="dxa"/>
            <w:vMerge/>
            <w:tcBorders>
              <w:top w:val="nil"/>
              <w:left w:val="single" w:sz="4" w:space="0" w:color="auto"/>
              <w:bottom w:val="nil"/>
              <w:right w:val="nil"/>
            </w:tcBorders>
            <w:vAlign w:val="center"/>
            <w:hideMark/>
          </w:tcPr>
          <w:p w14:paraId="678B52EB" w14:textId="77777777" w:rsidR="000D49F4" w:rsidRPr="00BE3AED" w:rsidRDefault="000D49F4" w:rsidP="000D49F4">
            <w:pPr>
              <w:spacing w:after="0" w:line="240" w:lineRule="auto"/>
              <w:rPr>
                <w:rFonts w:ascii="Arial" w:eastAsia="Times New Roman" w:hAnsi="Arial" w:cs="Arial"/>
                <w:lang w:eastAsia="es-CO"/>
              </w:rPr>
            </w:pPr>
          </w:p>
        </w:tc>
        <w:tc>
          <w:tcPr>
            <w:tcW w:w="802" w:type="dxa"/>
            <w:vMerge/>
            <w:tcBorders>
              <w:top w:val="nil"/>
              <w:left w:val="nil"/>
              <w:bottom w:val="nil"/>
              <w:right w:val="nil"/>
            </w:tcBorders>
            <w:vAlign w:val="center"/>
            <w:hideMark/>
          </w:tcPr>
          <w:p w14:paraId="66F8FF2C" w14:textId="77777777" w:rsidR="000D49F4" w:rsidRPr="00BE3AED" w:rsidRDefault="000D49F4" w:rsidP="000D49F4">
            <w:pPr>
              <w:spacing w:after="0" w:line="240" w:lineRule="auto"/>
              <w:rPr>
                <w:rFonts w:ascii="Arial" w:eastAsia="Times New Roman" w:hAnsi="Arial" w:cs="Arial"/>
                <w:lang w:eastAsia="es-CO"/>
              </w:rPr>
            </w:pPr>
          </w:p>
        </w:tc>
        <w:tc>
          <w:tcPr>
            <w:tcW w:w="1404" w:type="dxa"/>
            <w:gridSpan w:val="3"/>
            <w:tcBorders>
              <w:top w:val="single" w:sz="8" w:space="0" w:color="auto"/>
              <w:left w:val="nil"/>
              <w:bottom w:val="nil"/>
              <w:right w:val="nil"/>
            </w:tcBorders>
            <w:shd w:val="clear" w:color="auto" w:fill="auto"/>
            <w:noWrap/>
            <w:vAlign w:val="bottom"/>
            <w:hideMark/>
          </w:tcPr>
          <w:p w14:paraId="79623A36" w14:textId="77777777" w:rsidR="000D49F4" w:rsidRPr="00BE3AED" w:rsidRDefault="000D49F4" w:rsidP="000D49F4">
            <w:pPr>
              <w:spacing w:after="0" w:line="240" w:lineRule="auto"/>
              <w:jc w:val="center"/>
              <w:rPr>
                <w:rFonts w:ascii="Arial" w:eastAsia="Times New Roman" w:hAnsi="Arial" w:cs="Arial"/>
                <w:lang w:eastAsia="es-CO"/>
              </w:rPr>
            </w:pPr>
            <w:r w:rsidRPr="00BE3AED">
              <w:rPr>
                <w:rFonts w:ascii="Arial" w:eastAsia="Times New Roman" w:hAnsi="Arial" w:cs="Arial"/>
                <w:lang w:eastAsia="es-CO"/>
              </w:rPr>
              <w:t> </w:t>
            </w:r>
          </w:p>
        </w:tc>
        <w:tc>
          <w:tcPr>
            <w:tcW w:w="802" w:type="dxa"/>
            <w:tcBorders>
              <w:top w:val="single" w:sz="8" w:space="0" w:color="auto"/>
              <w:left w:val="nil"/>
              <w:bottom w:val="nil"/>
              <w:right w:val="nil"/>
            </w:tcBorders>
            <w:shd w:val="clear" w:color="auto" w:fill="auto"/>
            <w:noWrap/>
            <w:vAlign w:val="bottom"/>
            <w:hideMark/>
          </w:tcPr>
          <w:p w14:paraId="486013CA"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n</w:t>
            </w:r>
          </w:p>
        </w:tc>
        <w:tc>
          <w:tcPr>
            <w:tcW w:w="2500" w:type="dxa"/>
            <w:tcBorders>
              <w:top w:val="nil"/>
              <w:left w:val="nil"/>
              <w:bottom w:val="nil"/>
              <w:right w:val="nil"/>
            </w:tcBorders>
            <w:shd w:val="clear" w:color="auto" w:fill="auto"/>
            <w:noWrap/>
            <w:vAlign w:val="bottom"/>
            <w:hideMark/>
          </w:tcPr>
          <w:p w14:paraId="28E4150F" w14:textId="77777777" w:rsidR="000D49F4" w:rsidRPr="00BE3AED" w:rsidRDefault="000D49F4" w:rsidP="000D49F4">
            <w:pPr>
              <w:spacing w:after="0" w:line="240" w:lineRule="auto"/>
              <w:rPr>
                <w:rFonts w:ascii="Arial" w:eastAsia="Times New Roman" w:hAnsi="Arial" w:cs="Arial"/>
                <w:lang w:eastAsia="es-CO"/>
              </w:rPr>
            </w:pPr>
          </w:p>
        </w:tc>
        <w:tc>
          <w:tcPr>
            <w:tcW w:w="1123" w:type="dxa"/>
            <w:tcBorders>
              <w:top w:val="nil"/>
              <w:left w:val="nil"/>
              <w:bottom w:val="nil"/>
              <w:right w:val="single" w:sz="4" w:space="0" w:color="auto"/>
            </w:tcBorders>
            <w:shd w:val="clear" w:color="auto" w:fill="auto"/>
            <w:noWrap/>
            <w:vAlign w:val="bottom"/>
            <w:hideMark/>
          </w:tcPr>
          <w:p w14:paraId="5108B0C6"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6A0CA6E" w14:textId="77777777" w:rsidTr="000D49F4">
        <w:trPr>
          <w:trHeight w:val="277"/>
        </w:trPr>
        <w:tc>
          <w:tcPr>
            <w:tcW w:w="802" w:type="dxa"/>
            <w:tcBorders>
              <w:top w:val="nil"/>
              <w:left w:val="single" w:sz="4" w:space="0" w:color="auto"/>
              <w:bottom w:val="nil"/>
              <w:right w:val="nil"/>
            </w:tcBorders>
            <w:shd w:val="clear" w:color="auto" w:fill="auto"/>
            <w:noWrap/>
            <w:vAlign w:val="bottom"/>
            <w:hideMark/>
          </w:tcPr>
          <w:p w14:paraId="217EEADD"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c>
          <w:tcPr>
            <w:tcW w:w="802" w:type="dxa"/>
            <w:tcBorders>
              <w:top w:val="nil"/>
              <w:left w:val="nil"/>
              <w:bottom w:val="nil"/>
              <w:right w:val="nil"/>
            </w:tcBorders>
            <w:shd w:val="clear" w:color="auto" w:fill="auto"/>
            <w:noWrap/>
            <w:vAlign w:val="bottom"/>
            <w:hideMark/>
          </w:tcPr>
          <w:p w14:paraId="1D04E54C" w14:textId="77777777" w:rsidR="000D49F4" w:rsidRPr="00BE3AED" w:rsidRDefault="000D49F4" w:rsidP="000D49F4">
            <w:pPr>
              <w:spacing w:after="0" w:line="240" w:lineRule="auto"/>
              <w:rPr>
                <w:rFonts w:ascii="Arial" w:eastAsia="Times New Roman" w:hAnsi="Arial" w:cs="Arial"/>
                <w:lang w:eastAsia="es-CO"/>
              </w:rPr>
            </w:pPr>
          </w:p>
        </w:tc>
        <w:tc>
          <w:tcPr>
            <w:tcW w:w="1069" w:type="dxa"/>
            <w:tcBorders>
              <w:top w:val="nil"/>
              <w:left w:val="nil"/>
              <w:bottom w:val="nil"/>
              <w:right w:val="nil"/>
            </w:tcBorders>
            <w:shd w:val="clear" w:color="auto" w:fill="auto"/>
            <w:noWrap/>
            <w:vAlign w:val="bottom"/>
            <w:hideMark/>
          </w:tcPr>
          <w:p w14:paraId="5FDD533F" w14:textId="77777777" w:rsidR="000D49F4" w:rsidRPr="00BE3AED" w:rsidRDefault="000D49F4" w:rsidP="000D49F4">
            <w:pPr>
              <w:spacing w:after="0" w:line="240" w:lineRule="auto"/>
              <w:rPr>
                <w:rFonts w:ascii="Arial" w:eastAsia="Times New Roman" w:hAnsi="Arial" w:cs="Arial"/>
                <w:lang w:eastAsia="es-CO"/>
              </w:rPr>
            </w:pPr>
          </w:p>
        </w:tc>
        <w:tc>
          <w:tcPr>
            <w:tcW w:w="160" w:type="dxa"/>
            <w:tcBorders>
              <w:top w:val="nil"/>
              <w:left w:val="nil"/>
              <w:bottom w:val="nil"/>
              <w:right w:val="nil"/>
            </w:tcBorders>
            <w:shd w:val="clear" w:color="auto" w:fill="auto"/>
            <w:noWrap/>
            <w:vAlign w:val="bottom"/>
            <w:hideMark/>
          </w:tcPr>
          <w:p w14:paraId="48CF9265"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i</w:t>
            </w:r>
          </w:p>
        </w:tc>
        <w:tc>
          <w:tcPr>
            <w:tcW w:w="976" w:type="dxa"/>
            <w:gridSpan w:val="2"/>
            <w:tcBorders>
              <w:top w:val="nil"/>
              <w:left w:val="nil"/>
              <w:bottom w:val="nil"/>
              <w:right w:val="nil"/>
            </w:tcBorders>
            <w:shd w:val="clear" w:color="auto" w:fill="auto"/>
            <w:noWrap/>
            <w:vAlign w:val="bottom"/>
            <w:hideMark/>
          </w:tcPr>
          <w:p w14:paraId="5E3005DB"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(1+i)</w:t>
            </w:r>
          </w:p>
        </w:tc>
        <w:tc>
          <w:tcPr>
            <w:tcW w:w="2500" w:type="dxa"/>
            <w:tcBorders>
              <w:top w:val="nil"/>
              <w:left w:val="nil"/>
              <w:bottom w:val="nil"/>
              <w:right w:val="nil"/>
            </w:tcBorders>
            <w:shd w:val="clear" w:color="auto" w:fill="auto"/>
            <w:noWrap/>
            <w:vAlign w:val="bottom"/>
            <w:hideMark/>
          </w:tcPr>
          <w:p w14:paraId="735D823D" w14:textId="77777777" w:rsidR="000D49F4" w:rsidRPr="00BE3AED" w:rsidRDefault="000D49F4" w:rsidP="000D49F4">
            <w:pPr>
              <w:spacing w:after="0" w:line="240" w:lineRule="auto"/>
              <w:rPr>
                <w:rFonts w:ascii="Arial" w:eastAsia="Times New Roman" w:hAnsi="Arial" w:cs="Arial"/>
                <w:lang w:eastAsia="es-CO"/>
              </w:rPr>
            </w:pPr>
          </w:p>
        </w:tc>
        <w:tc>
          <w:tcPr>
            <w:tcW w:w="1123" w:type="dxa"/>
            <w:tcBorders>
              <w:top w:val="nil"/>
              <w:left w:val="nil"/>
              <w:bottom w:val="nil"/>
              <w:right w:val="single" w:sz="4" w:space="0" w:color="auto"/>
            </w:tcBorders>
            <w:shd w:val="clear" w:color="auto" w:fill="auto"/>
            <w:noWrap/>
            <w:vAlign w:val="bottom"/>
            <w:hideMark/>
          </w:tcPr>
          <w:p w14:paraId="655A5CA3"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4BF6A36" w14:textId="77777777" w:rsidTr="000D49F4">
        <w:trPr>
          <w:trHeight w:val="342"/>
        </w:trPr>
        <w:tc>
          <w:tcPr>
            <w:tcW w:w="6309" w:type="dxa"/>
            <w:gridSpan w:val="7"/>
            <w:tcBorders>
              <w:top w:val="nil"/>
              <w:left w:val="single" w:sz="4" w:space="0" w:color="auto"/>
              <w:bottom w:val="nil"/>
              <w:right w:val="nil"/>
            </w:tcBorders>
            <w:shd w:val="clear" w:color="auto" w:fill="auto"/>
            <w:noWrap/>
            <w:vAlign w:val="bottom"/>
            <w:hideMark/>
          </w:tcPr>
          <w:p w14:paraId="7182C968"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En donde:</w:t>
            </w:r>
          </w:p>
        </w:tc>
        <w:tc>
          <w:tcPr>
            <w:tcW w:w="1123" w:type="dxa"/>
            <w:tcBorders>
              <w:top w:val="nil"/>
              <w:left w:val="nil"/>
              <w:bottom w:val="nil"/>
              <w:right w:val="single" w:sz="4" w:space="0" w:color="auto"/>
            </w:tcBorders>
            <w:shd w:val="clear" w:color="auto" w:fill="auto"/>
            <w:noWrap/>
            <w:vAlign w:val="bottom"/>
            <w:hideMark/>
          </w:tcPr>
          <w:p w14:paraId="417586C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531BC6EF" w14:textId="77777777" w:rsidTr="000D49F4">
        <w:trPr>
          <w:trHeight w:val="277"/>
        </w:trPr>
        <w:tc>
          <w:tcPr>
            <w:tcW w:w="802" w:type="dxa"/>
            <w:tcBorders>
              <w:top w:val="nil"/>
              <w:left w:val="single" w:sz="4" w:space="0" w:color="auto"/>
              <w:bottom w:val="nil"/>
              <w:right w:val="nil"/>
            </w:tcBorders>
            <w:shd w:val="clear" w:color="auto" w:fill="auto"/>
            <w:noWrap/>
            <w:vAlign w:val="bottom"/>
            <w:hideMark/>
          </w:tcPr>
          <w:p w14:paraId="4E5A7A20"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S =</w:t>
            </w:r>
          </w:p>
        </w:tc>
        <w:tc>
          <w:tcPr>
            <w:tcW w:w="5507" w:type="dxa"/>
            <w:gridSpan w:val="6"/>
            <w:tcBorders>
              <w:top w:val="nil"/>
              <w:left w:val="nil"/>
              <w:bottom w:val="nil"/>
              <w:right w:val="nil"/>
            </w:tcBorders>
            <w:shd w:val="clear" w:color="auto" w:fill="auto"/>
            <w:noWrap/>
            <w:vAlign w:val="bottom"/>
            <w:hideMark/>
          </w:tcPr>
          <w:p w14:paraId="000BF5AC"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suma buscada de la indemnización futura</w:t>
            </w:r>
          </w:p>
        </w:tc>
        <w:tc>
          <w:tcPr>
            <w:tcW w:w="1123" w:type="dxa"/>
            <w:tcBorders>
              <w:top w:val="nil"/>
              <w:left w:val="nil"/>
              <w:bottom w:val="nil"/>
              <w:right w:val="single" w:sz="4" w:space="0" w:color="auto"/>
            </w:tcBorders>
            <w:shd w:val="clear" w:color="auto" w:fill="auto"/>
            <w:noWrap/>
            <w:vAlign w:val="bottom"/>
            <w:hideMark/>
          </w:tcPr>
          <w:p w14:paraId="65DC650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1933C3F0" w14:textId="77777777" w:rsidTr="000D49F4">
        <w:trPr>
          <w:trHeight w:val="342"/>
        </w:trPr>
        <w:tc>
          <w:tcPr>
            <w:tcW w:w="802" w:type="dxa"/>
            <w:tcBorders>
              <w:top w:val="nil"/>
              <w:left w:val="single" w:sz="4" w:space="0" w:color="auto"/>
              <w:bottom w:val="nil"/>
              <w:right w:val="nil"/>
            </w:tcBorders>
            <w:shd w:val="clear" w:color="auto" w:fill="auto"/>
            <w:noWrap/>
            <w:vAlign w:val="bottom"/>
            <w:hideMark/>
          </w:tcPr>
          <w:p w14:paraId="6BAB91B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Ra =</w:t>
            </w:r>
          </w:p>
        </w:tc>
        <w:tc>
          <w:tcPr>
            <w:tcW w:w="5507" w:type="dxa"/>
            <w:gridSpan w:val="6"/>
            <w:tcBorders>
              <w:top w:val="nil"/>
              <w:left w:val="nil"/>
              <w:bottom w:val="nil"/>
              <w:right w:val="nil"/>
            </w:tcBorders>
            <w:shd w:val="clear" w:color="auto" w:fill="auto"/>
            <w:noWrap/>
            <w:vAlign w:val="bottom"/>
            <w:hideMark/>
          </w:tcPr>
          <w:p w14:paraId="30012F75"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renta actualizada;</w:t>
            </w:r>
          </w:p>
        </w:tc>
        <w:tc>
          <w:tcPr>
            <w:tcW w:w="1123" w:type="dxa"/>
            <w:tcBorders>
              <w:top w:val="nil"/>
              <w:left w:val="nil"/>
              <w:bottom w:val="nil"/>
              <w:right w:val="single" w:sz="4" w:space="0" w:color="auto"/>
            </w:tcBorders>
            <w:shd w:val="clear" w:color="auto" w:fill="auto"/>
            <w:noWrap/>
            <w:vAlign w:val="bottom"/>
            <w:hideMark/>
          </w:tcPr>
          <w:p w14:paraId="38867498"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35DA5A27" w14:textId="77777777" w:rsidTr="000D49F4">
        <w:trPr>
          <w:trHeight w:val="342"/>
        </w:trPr>
        <w:tc>
          <w:tcPr>
            <w:tcW w:w="802" w:type="dxa"/>
            <w:tcBorders>
              <w:top w:val="nil"/>
              <w:left w:val="single" w:sz="4" w:space="0" w:color="auto"/>
              <w:bottom w:val="nil"/>
              <w:right w:val="nil"/>
            </w:tcBorders>
            <w:shd w:val="clear" w:color="auto" w:fill="auto"/>
            <w:noWrap/>
            <w:vAlign w:val="bottom"/>
            <w:hideMark/>
          </w:tcPr>
          <w:p w14:paraId="71F0840F"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i =</w:t>
            </w:r>
          </w:p>
        </w:tc>
        <w:tc>
          <w:tcPr>
            <w:tcW w:w="5507" w:type="dxa"/>
            <w:gridSpan w:val="6"/>
            <w:tcBorders>
              <w:top w:val="nil"/>
              <w:left w:val="nil"/>
              <w:bottom w:val="nil"/>
              <w:right w:val="nil"/>
            </w:tcBorders>
            <w:shd w:val="clear" w:color="auto" w:fill="auto"/>
            <w:noWrap/>
            <w:vAlign w:val="bottom"/>
            <w:hideMark/>
          </w:tcPr>
          <w:p w14:paraId="3307244B"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interés legal;</w:t>
            </w:r>
          </w:p>
        </w:tc>
        <w:tc>
          <w:tcPr>
            <w:tcW w:w="1123" w:type="dxa"/>
            <w:tcBorders>
              <w:top w:val="nil"/>
              <w:left w:val="nil"/>
              <w:bottom w:val="nil"/>
              <w:right w:val="single" w:sz="4" w:space="0" w:color="auto"/>
            </w:tcBorders>
            <w:shd w:val="clear" w:color="auto" w:fill="auto"/>
            <w:noWrap/>
            <w:vAlign w:val="bottom"/>
            <w:hideMark/>
          </w:tcPr>
          <w:p w14:paraId="34081A01"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r w:rsidR="000D49F4" w:rsidRPr="00BE3AED" w14:paraId="6C7069B3" w14:textId="77777777" w:rsidTr="000D49F4">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14C15014"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n =</w:t>
            </w:r>
          </w:p>
        </w:tc>
        <w:tc>
          <w:tcPr>
            <w:tcW w:w="5507" w:type="dxa"/>
            <w:gridSpan w:val="6"/>
            <w:tcBorders>
              <w:top w:val="nil"/>
              <w:left w:val="nil"/>
              <w:bottom w:val="single" w:sz="4" w:space="0" w:color="auto"/>
              <w:right w:val="nil"/>
            </w:tcBorders>
            <w:shd w:val="clear" w:color="auto" w:fill="auto"/>
            <w:noWrap/>
            <w:vAlign w:val="bottom"/>
            <w:hideMark/>
          </w:tcPr>
          <w:p w14:paraId="5729D4CC"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número de meses entre el día siguiente de la fecha de la sentencia y los meses hasta la vida probable del joven</w:t>
            </w:r>
          </w:p>
        </w:tc>
        <w:tc>
          <w:tcPr>
            <w:tcW w:w="1123" w:type="dxa"/>
            <w:tcBorders>
              <w:top w:val="nil"/>
              <w:left w:val="nil"/>
              <w:bottom w:val="single" w:sz="4" w:space="0" w:color="auto"/>
              <w:right w:val="single" w:sz="4" w:space="0" w:color="auto"/>
            </w:tcBorders>
            <w:shd w:val="clear" w:color="auto" w:fill="auto"/>
            <w:noWrap/>
            <w:vAlign w:val="bottom"/>
            <w:hideMark/>
          </w:tcPr>
          <w:p w14:paraId="7AD58586" w14:textId="77777777" w:rsidR="000D49F4" w:rsidRPr="00BE3AED" w:rsidRDefault="000D49F4" w:rsidP="000D49F4">
            <w:pPr>
              <w:spacing w:after="0" w:line="240" w:lineRule="auto"/>
              <w:rPr>
                <w:rFonts w:ascii="Arial" w:eastAsia="Times New Roman" w:hAnsi="Arial" w:cs="Arial"/>
                <w:lang w:eastAsia="es-CO"/>
              </w:rPr>
            </w:pPr>
            <w:r w:rsidRPr="00BE3AED">
              <w:rPr>
                <w:rFonts w:ascii="Arial" w:eastAsia="Times New Roman" w:hAnsi="Arial" w:cs="Arial"/>
                <w:lang w:eastAsia="es-CO"/>
              </w:rPr>
              <w:t> </w:t>
            </w:r>
          </w:p>
        </w:tc>
      </w:tr>
    </w:tbl>
    <w:p w14:paraId="2F93FA54" w14:textId="77777777" w:rsidR="000D49F4" w:rsidRPr="00BE3AED" w:rsidRDefault="000D49F4" w:rsidP="000D49F4">
      <w:pPr>
        <w:spacing w:after="0" w:line="240" w:lineRule="auto"/>
        <w:jc w:val="both"/>
        <w:rPr>
          <w:rFonts w:ascii="Arial" w:eastAsia="Times New Roman" w:hAnsi="Arial" w:cs="Arial"/>
          <w:color w:val="000000"/>
          <w:lang w:eastAsia="es-ES"/>
        </w:rPr>
      </w:pPr>
    </w:p>
    <w:p w14:paraId="16B7E46D" w14:textId="1F7E90CF" w:rsidR="00C30251" w:rsidRPr="00BE3AED" w:rsidRDefault="00C30251" w:rsidP="000D49F4">
      <w:pPr>
        <w:spacing w:after="0" w:line="240" w:lineRule="auto"/>
        <w:jc w:val="both"/>
        <w:rPr>
          <w:rFonts w:ascii="Arial" w:eastAsiaTheme="minorHAnsi" w:hAnsi="Arial" w:cs="Arial"/>
        </w:rPr>
      </w:pPr>
      <w:r w:rsidRPr="00BE3AED">
        <w:rPr>
          <w:rFonts w:ascii="Arial" w:hAnsi="Arial" w:cs="Arial"/>
          <w:lang w:eastAsia="es-ES"/>
        </w:rPr>
        <w:fldChar w:fldCharType="begin"/>
      </w:r>
      <w:r w:rsidRPr="00BE3AED">
        <w:rPr>
          <w:rFonts w:ascii="Arial" w:hAnsi="Arial" w:cs="Arial"/>
          <w:lang w:eastAsia="es-ES"/>
        </w:rPr>
        <w:instrText xml:space="preserve"> LINK Excel.Sheet.8 "\\\\c01035-j342602\\D\\Usuario\\secrej34\\Documents\\J34\\LÍNEA JURISPRUDENCIAL\\DATOS PARA INDEMNIZACIÓN\\APLICACIÓN DE FÓRMULAS DE INDEMNIZACIÓN 2.xls" "RD. 18-0214!F38C6:F54C13" \a \f 4 \h  \* MERGEFORMAT </w:instrText>
      </w:r>
      <w:r w:rsidRPr="00BE3AED">
        <w:rPr>
          <w:rFonts w:ascii="Arial" w:hAnsi="Arial" w:cs="Arial"/>
          <w:lang w:eastAsia="es-ES"/>
        </w:rPr>
        <w:fldChar w:fldCharType="separate"/>
      </w:r>
    </w:p>
    <w:tbl>
      <w:tblPr>
        <w:tblW w:w="8781" w:type="dxa"/>
        <w:tblInd w:w="-20" w:type="dxa"/>
        <w:tblCellMar>
          <w:left w:w="70" w:type="dxa"/>
          <w:right w:w="70" w:type="dxa"/>
        </w:tblCellMar>
        <w:tblLook w:val="04A0" w:firstRow="1" w:lastRow="0" w:firstColumn="1" w:lastColumn="0" w:noHBand="0" w:noVBand="1"/>
      </w:tblPr>
      <w:tblGrid>
        <w:gridCol w:w="1108"/>
        <w:gridCol w:w="1109"/>
        <w:gridCol w:w="1094"/>
        <w:gridCol w:w="1094"/>
        <w:gridCol w:w="1094"/>
        <w:gridCol w:w="1094"/>
        <w:gridCol w:w="1094"/>
        <w:gridCol w:w="1094"/>
      </w:tblGrid>
      <w:tr w:rsidR="00BE3AED" w:rsidRPr="00BE3AED" w14:paraId="67B6B36A" w14:textId="77777777" w:rsidTr="00C30251">
        <w:trPr>
          <w:trHeight w:val="251"/>
        </w:trPr>
        <w:tc>
          <w:tcPr>
            <w:tcW w:w="1108" w:type="dxa"/>
            <w:tcBorders>
              <w:top w:val="single" w:sz="8" w:space="0" w:color="auto"/>
              <w:left w:val="single" w:sz="8" w:space="0" w:color="auto"/>
              <w:bottom w:val="nil"/>
              <w:right w:val="nil"/>
            </w:tcBorders>
            <w:shd w:val="clear" w:color="auto" w:fill="auto"/>
            <w:noWrap/>
            <w:vAlign w:val="bottom"/>
            <w:hideMark/>
          </w:tcPr>
          <w:p w14:paraId="3CF1F951"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single" w:sz="4" w:space="0" w:color="auto"/>
              <w:left w:val="nil"/>
              <w:bottom w:val="nil"/>
              <w:right w:val="nil"/>
            </w:tcBorders>
            <w:shd w:val="clear" w:color="auto" w:fill="auto"/>
            <w:noWrap/>
            <w:vAlign w:val="bottom"/>
            <w:hideMark/>
          </w:tcPr>
          <w:p w14:paraId="29F6738A"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single" w:sz="4" w:space="0" w:color="auto"/>
              <w:left w:val="nil"/>
              <w:bottom w:val="nil"/>
              <w:right w:val="nil"/>
            </w:tcBorders>
            <w:shd w:val="clear" w:color="auto" w:fill="auto"/>
            <w:noWrap/>
            <w:vAlign w:val="bottom"/>
            <w:hideMark/>
          </w:tcPr>
          <w:p w14:paraId="6EBB4A2D"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single" w:sz="4" w:space="0" w:color="auto"/>
              <w:left w:val="nil"/>
              <w:bottom w:val="nil"/>
              <w:right w:val="nil"/>
            </w:tcBorders>
            <w:shd w:val="clear" w:color="auto" w:fill="auto"/>
            <w:noWrap/>
            <w:vAlign w:val="bottom"/>
            <w:hideMark/>
          </w:tcPr>
          <w:p w14:paraId="22198068"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n</w:t>
            </w:r>
          </w:p>
        </w:tc>
        <w:tc>
          <w:tcPr>
            <w:tcW w:w="1094" w:type="dxa"/>
            <w:tcBorders>
              <w:top w:val="single" w:sz="4" w:space="0" w:color="auto"/>
              <w:left w:val="nil"/>
              <w:bottom w:val="nil"/>
              <w:right w:val="nil"/>
            </w:tcBorders>
            <w:shd w:val="clear" w:color="auto" w:fill="auto"/>
            <w:noWrap/>
            <w:vAlign w:val="bottom"/>
            <w:hideMark/>
          </w:tcPr>
          <w:p w14:paraId="475FEA86"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single" w:sz="4" w:space="0" w:color="auto"/>
              <w:left w:val="nil"/>
              <w:bottom w:val="nil"/>
              <w:right w:val="nil"/>
            </w:tcBorders>
            <w:shd w:val="clear" w:color="auto" w:fill="auto"/>
            <w:noWrap/>
            <w:vAlign w:val="bottom"/>
            <w:hideMark/>
          </w:tcPr>
          <w:p w14:paraId="45B5013A"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single" w:sz="8" w:space="0" w:color="auto"/>
              <w:left w:val="nil"/>
              <w:bottom w:val="nil"/>
              <w:right w:val="nil"/>
            </w:tcBorders>
            <w:shd w:val="clear" w:color="auto" w:fill="auto"/>
            <w:noWrap/>
            <w:vAlign w:val="bottom"/>
            <w:hideMark/>
          </w:tcPr>
          <w:p w14:paraId="4BFCF326"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single" w:sz="8" w:space="0" w:color="auto"/>
              <w:left w:val="nil"/>
              <w:bottom w:val="nil"/>
              <w:right w:val="single" w:sz="8" w:space="0" w:color="auto"/>
            </w:tcBorders>
            <w:shd w:val="clear" w:color="auto" w:fill="auto"/>
            <w:noWrap/>
            <w:vAlign w:val="bottom"/>
            <w:hideMark/>
          </w:tcPr>
          <w:p w14:paraId="4208D3EB"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BE3AED" w:rsidRPr="00BE3AED" w14:paraId="7195389D" w14:textId="77777777" w:rsidTr="00C30251">
        <w:trPr>
          <w:trHeight w:val="266"/>
        </w:trPr>
        <w:tc>
          <w:tcPr>
            <w:tcW w:w="1108" w:type="dxa"/>
            <w:vMerge w:val="restart"/>
            <w:tcBorders>
              <w:top w:val="nil"/>
              <w:left w:val="single" w:sz="8" w:space="0" w:color="auto"/>
              <w:bottom w:val="nil"/>
              <w:right w:val="nil"/>
            </w:tcBorders>
            <w:shd w:val="clear" w:color="auto" w:fill="auto"/>
            <w:noWrap/>
            <w:vAlign w:val="center"/>
            <w:hideMark/>
          </w:tcPr>
          <w:p w14:paraId="670DC990" w14:textId="77777777" w:rsidR="00C30251" w:rsidRPr="00C30251" w:rsidRDefault="00C30251" w:rsidP="00C30251">
            <w:pPr>
              <w:spacing w:after="0" w:line="240" w:lineRule="auto"/>
              <w:jc w:val="center"/>
              <w:rPr>
                <w:rFonts w:ascii="Arial" w:eastAsia="Times New Roman" w:hAnsi="Arial" w:cs="Arial"/>
                <w:sz w:val="16"/>
                <w:lang w:val="es-ES" w:eastAsia="es-ES"/>
              </w:rPr>
            </w:pPr>
            <w:r w:rsidRPr="00C30251">
              <w:rPr>
                <w:rFonts w:ascii="Arial" w:eastAsia="Times New Roman" w:hAnsi="Arial" w:cs="Arial"/>
                <w:sz w:val="16"/>
                <w:lang w:val="es-ES" w:eastAsia="es-ES"/>
              </w:rPr>
              <w:t>S=</w:t>
            </w:r>
          </w:p>
        </w:tc>
        <w:tc>
          <w:tcPr>
            <w:tcW w:w="1108" w:type="dxa"/>
            <w:vMerge w:val="restart"/>
            <w:tcBorders>
              <w:top w:val="nil"/>
              <w:left w:val="nil"/>
              <w:bottom w:val="nil"/>
              <w:right w:val="nil"/>
            </w:tcBorders>
            <w:shd w:val="clear" w:color="auto" w:fill="auto"/>
            <w:noWrap/>
            <w:vAlign w:val="center"/>
            <w:hideMark/>
          </w:tcPr>
          <w:p w14:paraId="16FA9446" w14:textId="77777777" w:rsidR="00C30251" w:rsidRPr="00C30251" w:rsidRDefault="00C30251" w:rsidP="00C30251">
            <w:pPr>
              <w:spacing w:after="0" w:line="240" w:lineRule="auto"/>
              <w:jc w:val="center"/>
              <w:rPr>
                <w:rFonts w:ascii="Arial" w:eastAsia="Times New Roman" w:hAnsi="Arial" w:cs="Arial"/>
                <w:sz w:val="16"/>
                <w:lang w:val="es-ES" w:eastAsia="es-ES"/>
              </w:rPr>
            </w:pPr>
            <w:r w:rsidRPr="00C30251">
              <w:rPr>
                <w:rFonts w:ascii="Arial" w:eastAsia="Times New Roman" w:hAnsi="Arial" w:cs="Arial"/>
                <w:sz w:val="16"/>
                <w:lang w:val="es-ES" w:eastAsia="es-ES"/>
              </w:rPr>
              <w:t>Ra</w:t>
            </w:r>
          </w:p>
        </w:tc>
        <w:tc>
          <w:tcPr>
            <w:tcW w:w="1094" w:type="dxa"/>
            <w:tcBorders>
              <w:top w:val="nil"/>
              <w:left w:val="nil"/>
              <w:bottom w:val="single" w:sz="8" w:space="0" w:color="auto"/>
              <w:right w:val="nil"/>
            </w:tcBorders>
            <w:shd w:val="clear" w:color="auto" w:fill="auto"/>
            <w:noWrap/>
            <w:vAlign w:val="bottom"/>
            <w:hideMark/>
          </w:tcPr>
          <w:p w14:paraId="2616F7AE"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(1+i)</w:t>
            </w:r>
          </w:p>
        </w:tc>
        <w:tc>
          <w:tcPr>
            <w:tcW w:w="1094" w:type="dxa"/>
            <w:tcBorders>
              <w:top w:val="nil"/>
              <w:left w:val="nil"/>
              <w:bottom w:val="single" w:sz="8" w:space="0" w:color="auto"/>
              <w:right w:val="nil"/>
            </w:tcBorders>
            <w:shd w:val="clear" w:color="auto" w:fill="auto"/>
            <w:noWrap/>
            <w:vAlign w:val="bottom"/>
            <w:hideMark/>
          </w:tcPr>
          <w:p w14:paraId="5A28952B"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nil"/>
              <w:left w:val="nil"/>
              <w:bottom w:val="single" w:sz="8" w:space="0" w:color="auto"/>
              <w:right w:val="nil"/>
            </w:tcBorders>
            <w:shd w:val="clear" w:color="auto" w:fill="auto"/>
            <w:noWrap/>
            <w:vAlign w:val="bottom"/>
            <w:hideMark/>
          </w:tcPr>
          <w:p w14:paraId="61EF6CFC"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-1</w:t>
            </w:r>
          </w:p>
        </w:tc>
        <w:tc>
          <w:tcPr>
            <w:tcW w:w="1094" w:type="dxa"/>
            <w:tcBorders>
              <w:top w:val="nil"/>
              <w:left w:val="nil"/>
              <w:bottom w:val="nil"/>
              <w:right w:val="nil"/>
            </w:tcBorders>
            <w:shd w:val="clear" w:color="auto" w:fill="auto"/>
            <w:noWrap/>
            <w:vAlign w:val="bottom"/>
            <w:hideMark/>
          </w:tcPr>
          <w:p w14:paraId="3934DBA2" w14:textId="77777777" w:rsidR="00C30251" w:rsidRPr="00C30251" w:rsidRDefault="00C30251" w:rsidP="00C30251">
            <w:pPr>
              <w:spacing w:after="0" w:line="240" w:lineRule="auto"/>
              <w:jc w:val="right"/>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3BDAB8C2"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50EEBB53"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744D1AF7" w14:textId="77777777" w:rsidTr="00C30251">
        <w:trPr>
          <w:trHeight w:val="251"/>
        </w:trPr>
        <w:tc>
          <w:tcPr>
            <w:tcW w:w="1108" w:type="dxa"/>
            <w:vMerge/>
            <w:tcBorders>
              <w:top w:val="nil"/>
              <w:left w:val="single" w:sz="8" w:space="0" w:color="auto"/>
              <w:bottom w:val="nil"/>
              <w:right w:val="nil"/>
            </w:tcBorders>
            <w:vAlign w:val="center"/>
            <w:hideMark/>
          </w:tcPr>
          <w:p w14:paraId="04A9DA99" w14:textId="77777777" w:rsidR="00C30251" w:rsidRPr="00C30251" w:rsidRDefault="00C30251" w:rsidP="00C30251">
            <w:pPr>
              <w:spacing w:after="0" w:line="240" w:lineRule="auto"/>
              <w:rPr>
                <w:rFonts w:ascii="Arial" w:eastAsia="Times New Roman" w:hAnsi="Arial" w:cs="Arial"/>
                <w:sz w:val="16"/>
                <w:lang w:val="es-ES" w:eastAsia="es-ES"/>
              </w:rPr>
            </w:pPr>
          </w:p>
        </w:tc>
        <w:tc>
          <w:tcPr>
            <w:tcW w:w="1108" w:type="dxa"/>
            <w:vMerge/>
            <w:tcBorders>
              <w:top w:val="nil"/>
              <w:left w:val="nil"/>
              <w:bottom w:val="nil"/>
              <w:right w:val="nil"/>
            </w:tcBorders>
            <w:vAlign w:val="center"/>
            <w:hideMark/>
          </w:tcPr>
          <w:p w14:paraId="0333C0EE" w14:textId="77777777" w:rsidR="00C30251" w:rsidRPr="00C30251" w:rsidRDefault="00C30251" w:rsidP="00C30251">
            <w:pPr>
              <w:spacing w:after="0" w:line="240" w:lineRule="auto"/>
              <w:rPr>
                <w:rFonts w:ascii="Arial" w:eastAsia="Times New Roman" w:hAnsi="Arial" w:cs="Arial"/>
                <w:sz w:val="16"/>
                <w:lang w:val="es-ES" w:eastAsia="es-ES"/>
              </w:rPr>
            </w:pPr>
          </w:p>
        </w:tc>
        <w:tc>
          <w:tcPr>
            <w:tcW w:w="3282" w:type="dxa"/>
            <w:gridSpan w:val="3"/>
            <w:tcBorders>
              <w:top w:val="single" w:sz="8" w:space="0" w:color="auto"/>
              <w:left w:val="nil"/>
              <w:bottom w:val="nil"/>
              <w:right w:val="nil"/>
            </w:tcBorders>
            <w:shd w:val="clear" w:color="auto" w:fill="auto"/>
            <w:noWrap/>
            <w:vAlign w:val="bottom"/>
            <w:hideMark/>
          </w:tcPr>
          <w:p w14:paraId="737D176A" w14:textId="77777777" w:rsidR="00C30251" w:rsidRPr="00C30251" w:rsidRDefault="00C30251" w:rsidP="00C30251">
            <w:pPr>
              <w:spacing w:after="0" w:line="240" w:lineRule="auto"/>
              <w:jc w:val="center"/>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094" w:type="dxa"/>
            <w:tcBorders>
              <w:top w:val="single" w:sz="8" w:space="0" w:color="auto"/>
              <w:left w:val="nil"/>
              <w:bottom w:val="nil"/>
              <w:right w:val="nil"/>
            </w:tcBorders>
            <w:shd w:val="clear" w:color="auto" w:fill="auto"/>
            <w:noWrap/>
            <w:vAlign w:val="bottom"/>
            <w:hideMark/>
          </w:tcPr>
          <w:p w14:paraId="20F83D1E"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n</w:t>
            </w:r>
          </w:p>
        </w:tc>
        <w:tc>
          <w:tcPr>
            <w:tcW w:w="1094" w:type="dxa"/>
            <w:tcBorders>
              <w:top w:val="nil"/>
              <w:left w:val="nil"/>
              <w:bottom w:val="nil"/>
              <w:right w:val="nil"/>
            </w:tcBorders>
            <w:shd w:val="clear" w:color="auto" w:fill="auto"/>
            <w:noWrap/>
            <w:vAlign w:val="bottom"/>
            <w:hideMark/>
          </w:tcPr>
          <w:p w14:paraId="6E4D58D3"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285587F2"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BE3AED" w:rsidRPr="00BE3AED" w14:paraId="622D3548" w14:textId="77777777" w:rsidTr="00C30251">
        <w:trPr>
          <w:trHeight w:val="251"/>
        </w:trPr>
        <w:tc>
          <w:tcPr>
            <w:tcW w:w="1108" w:type="dxa"/>
            <w:tcBorders>
              <w:top w:val="nil"/>
              <w:left w:val="single" w:sz="8" w:space="0" w:color="auto"/>
              <w:bottom w:val="nil"/>
              <w:right w:val="nil"/>
            </w:tcBorders>
            <w:shd w:val="clear" w:color="auto" w:fill="auto"/>
            <w:noWrap/>
            <w:vAlign w:val="bottom"/>
            <w:hideMark/>
          </w:tcPr>
          <w:p w14:paraId="4D105D95"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nil"/>
              <w:right w:val="nil"/>
            </w:tcBorders>
            <w:shd w:val="clear" w:color="auto" w:fill="auto"/>
            <w:noWrap/>
            <w:vAlign w:val="bottom"/>
            <w:hideMark/>
          </w:tcPr>
          <w:p w14:paraId="07E2EDAE"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27C4E9CE"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484A4326"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i</w:t>
            </w:r>
          </w:p>
        </w:tc>
        <w:tc>
          <w:tcPr>
            <w:tcW w:w="1094" w:type="dxa"/>
            <w:tcBorders>
              <w:top w:val="nil"/>
              <w:left w:val="nil"/>
              <w:bottom w:val="nil"/>
              <w:right w:val="nil"/>
            </w:tcBorders>
            <w:shd w:val="clear" w:color="auto" w:fill="auto"/>
            <w:noWrap/>
            <w:vAlign w:val="bottom"/>
            <w:hideMark/>
          </w:tcPr>
          <w:p w14:paraId="63FEF54D"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(1+i)</w:t>
            </w:r>
          </w:p>
        </w:tc>
        <w:tc>
          <w:tcPr>
            <w:tcW w:w="1094" w:type="dxa"/>
            <w:tcBorders>
              <w:top w:val="nil"/>
              <w:left w:val="nil"/>
              <w:bottom w:val="nil"/>
              <w:right w:val="nil"/>
            </w:tcBorders>
            <w:shd w:val="clear" w:color="auto" w:fill="auto"/>
            <w:noWrap/>
            <w:vAlign w:val="bottom"/>
            <w:hideMark/>
          </w:tcPr>
          <w:p w14:paraId="47156569"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1AE05034"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2A719350"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5950C9AB" w14:textId="77777777" w:rsidTr="00C30251">
        <w:trPr>
          <w:trHeight w:val="251"/>
        </w:trPr>
        <w:tc>
          <w:tcPr>
            <w:tcW w:w="1108" w:type="dxa"/>
            <w:tcBorders>
              <w:top w:val="nil"/>
              <w:left w:val="single" w:sz="8" w:space="0" w:color="auto"/>
              <w:bottom w:val="nil"/>
              <w:right w:val="nil"/>
            </w:tcBorders>
            <w:shd w:val="clear" w:color="auto" w:fill="auto"/>
            <w:noWrap/>
            <w:vAlign w:val="bottom"/>
            <w:hideMark/>
          </w:tcPr>
          <w:p w14:paraId="7B620775"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S =</w:t>
            </w:r>
          </w:p>
        </w:tc>
        <w:tc>
          <w:tcPr>
            <w:tcW w:w="6579" w:type="dxa"/>
            <w:gridSpan w:val="6"/>
            <w:tcBorders>
              <w:top w:val="nil"/>
              <w:left w:val="nil"/>
              <w:bottom w:val="nil"/>
              <w:right w:val="nil"/>
            </w:tcBorders>
            <w:shd w:val="clear" w:color="auto" w:fill="auto"/>
            <w:noWrap/>
            <w:vAlign w:val="bottom"/>
            <w:hideMark/>
          </w:tcPr>
          <w:p w14:paraId="7AC520D1"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suma buscada de la indemnización debida o consolidada</w:t>
            </w:r>
          </w:p>
        </w:tc>
        <w:tc>
          <w:tcPr>
            <w:tcW w:w="1094" w:type="dxa"/>
            <w:tcBorders>
              <w:top w:val="nil"/>
              <w:left w:val="nil"/>
              <w:bottom w:val="nil"/>
              <w:right w:val="single" w:sz="8" w:space="0" w:color="auto"/>
            </w:tcBorders>
            <w:shd w:val="clear" w:color="auto" w:fill="auto"/>
            <w:noWrap/>
            <w:vAlign w:val="bottom"/>
            <w:hideMark/>
          </w:tcPr>
          <w:p w14:paraId="7788E1F1"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00070D6A"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0B558D5A"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Ra =</w:t>
            </w:r>
          </w:p>
        </w:tc>
        <w:tc>
          <w:tcPr>
            <w:tcW w:w="6579" w:type="dxa"/>
            <w:gridSpan w:val="6"/>
            <w:tcBorders>
              <w:top w:val="nil"/>
              <w:left w:val="nil"/>
              <w:bottom w:val="nil"/>
              <w:right w:val="nil"/>
            </w:tcBorders>
            <w:shd w:val="clear" w:color="auto" w:fill="auto"/>
            <w:noWrap/>
            <w:vAlign w:val="bottom"/>
            <w:hideMark/>
          </w:tcPr>
          <w:p w14:paraId="6C1C5C35"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renta actualizada;</w:t>
            </w:r>
          </w:p>
        </w:tc>
        <w:tc>
          <w:tcPr>
            <w:tcW w:w="1094" w:type="dxa"/>
            <w:tcBorders>
              <w:top w:val="nil"/>
              <w:left w:val="nil"/>
              <w:bottom w:val="nil"/>
              <w:right w:val="single" w:sz="8" w:space="0" w:color="auto"/>
            </w:tcBorders>
            <w:shd w:val="clear" w:color="auto" w:fill="auto"/>
            <w:noWrap/>
            <w:vAlign w:val="bottom"/>
            <w:hideMark/>
          </w:tcPr>
          <w:p w14:paraId="170A4508"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$ 104.597,94</w:t>
            </w:r>
          </w:p>
        </w:tc>
      </w:tr>
      <w:tr w:rsidR="00C30251" w:rsidRPr="00C30251" w14:paraId="5F8F32A7"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299A5641"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i =</w:t>
            </w:r>
          </w:p>
        </w:tc>
        <w:tc>
          <w:tcPr>
            <w:tcW w:w="6579" w:type="dxa"/>
            <w:gridSpan w:val="6"/>
            <w:tcBorders>
              <w:top w:val="nil"/>
              <w:left w:val="nil"/>
              <w:bottom w:val="nil"/>
              <w:right w:val="nil"/>
            </w:tcBorders>
            <w:shd w:val="clear" w:color="auto" w:fill="auto"/>
            <w:noWrap/>
            <w:vAlign w:val="bottom"/>
            <w:hideMark/>
          </w:tcPr>
          <w:p w14:paraId="20EBBEAD"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interés legal;</w:t>
            </w:r>
          </w:p>
        </w:tc>
        <w:tc>
          <w:tcPr>
            <w:tcW w:w="1094" w:type="dxa"/>
            <w:tcBorders>
              <w:top w:val="nil"/>
              <w:left w:val="nil"/>
              <w:bottom w:val="nil"/>
              <w:right w:val="single" w:sz="8" w:space="0" w:color="auto"/>
            </w:tcBorders>
            <w:shd w:val="clear" w:color="auto" w:fill="auto"/>
            <w:noWrap/>
            <w:vAlign w:val="bottom"/>
            <w:hideMark/>
          </w:tcPr>
          <w:p w14:paraId="0EFEC9C5"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0,004867</w:t>
            </w:r>
          </w:p>
        </w:tc>
      </w:tr>
      <w:tr w:rsidR="00C30251" w:rsidRPr="00C30251" w14:paraId="259C8298"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13971154"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n =</w:t>
            </w:r>
          </w:p>
        </w:tc>
        <w:tc>
          <w:tcPr>
            <w:tcW w:w="6579" w:type="dxa"/>
            <w:gridSpan w:val="6"/>
            <w:tcBorders>
              <w:top w:val="nil"/>
              <w:left w:val="nil"/>
              <w:bottom w:val="nil"/>
              <w:right w:val="nil"/>
            </w:tcBorders>
            <w:shd w:val="clear" w:color="auto" w:fill="auto"/>
            <w:noWrap/>
            <w:vAlign w:val="bottom"/>
            <w:hideMark/>
          </w:tcPr>
          <w:p w14:paraId="25808322"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número de meses entre el día siguiente de la fecha de la sentencia y la vida probable del joven</w:t>
            </w:r>
          </w:p>
        </w:tc>
        <w:tc>
          <w:tcPr>
            <w:tcW w:w="1094" w:type="dxa"/>
            <w:tcBorders>
              <w:top w:val="nil"/>
              <w:left w:val="nil"/>
              <w:bottom w:val="nil"/>
              <w:right w:val="single" w:sz="8" w:space="0" w:color="auto"/>
            </w:tcBorders>
            <w:shd w:val="clear" w:color="auto" w:fill="auto"/>
            <w:noWrap/>
            <w:vAlign w:val="bottom"/>
            <w:hideMark/>
          </w:tcPr>
          <w:p w14:paraId="4E336AFE"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661,920000</w:t>
            </w:r>
          </w:p>
        </w:tc>
      </w:tr>
      <w:tr w:rsidR="00BE3AED" w:rsidRPr="00BE3AED" w14:paraId="6DF5237E" w14:textId="77777777" w:rsidTr="00C30251">
        <w:trPr>
          <w:trHeight w:val="251"/>
        </w:trPr>
        <w:tc>
          <w:tcPr>
            <w:tcW w:w="1108" w:type="dxa"/>
            <w:tcBorders>
              <w:top w:val="nil"/>
              <w:left w:val="single" w:sz="8" w:space="0" w:color="auto"/>
              <w:bottom w:val="nil"/>
              <w:right w:val="nil"/>
            </w:tcBorders>
            <w:shd w:val="clear" w:color="auto" w:fill="auto"/>
            <w:noWrap/>
            <w:vAlign w:val="bottom"/>
            <w:hideMark/>
          </w:tcPr>
          <w:p w14:paraId="004ABF6A"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nil"/>
              <w:right w:val="nil"/>
            </w:tcBorders>
            <w:shd w:val="clear" w:color="auto" w:fill="auto"/>
            <w:noWrap/>
            <w:vAlign w:val="bottom"/>
            <w:hideMark/>
          </w:tcPr>
          <w:p w14:paraId="4E9DEFD7"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1C06FD00"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5324AE75"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4145A6F4"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2822C06C"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583CCAA5"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2F370CDC"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741442B2"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705F953A"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nil"/>
              <w:right w:val="nil"/>
            </w:tcBorders>
            <w:shd w:val="clear" w:color="auto" w:fill="auto"/>
            <w:noWrap/>
            <w:vAlign w:val="bottom"/>
            <w:hideMark/>
          </w:tcPr>
          <w:p w14:paraId="1DECC709"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Ra =</w:t>
            </w:r>
          </w:p>
        </w:tc>
        <w:tc>
          <w:tcPr>
            <w:tcW w:w="4376" w:type="dxa"/>
            <w:gridSpan w:val="4"/>
            <w:tcBorders>
              <w:top w:val="nil"/>
              <w:left w:val="nil"/>
              <w:bottom w:val="nil"/>
              <w:right w:val="single" w:sz="8" w:space="0" w:color="auto"/>
            </w:tcBorders>
            <w:shd w:val="clear" w:color="auto" w:fill="auto"/>
            <w:noWrap/>
            <w:vAlign w:val="bottom"/>
            <w:hideMark/>
          </w:tcPr>
          <w:p w14:paraId="1F9C6C94"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$ 104.597,94</w:t>
            </w:r>
          </w:p>
        </w:tc>
        <w:tc>
          <w:tcPr>
            <w:tcW w:w="1094" w:type="dxa"/>
            <w:tcBorders>
              <w:top w:val="nil"/>
              <w:left w:val="nil"/>
              <w:bottom w:val="nil"/>
              <w:right w:val="nil"/>
            </w:tcBorders>
            <w:shd w:val="clear" w:color="auto" w:fill="auto"/>
            <w:noWrap/>
            <w:vAlign w:val="bottom"/>
            <w:hideMark/>
          </w:tcPr>
          <w:p w14:paraId="4EFE281B" w14:textId="77777777" w:rsidR="00C30251" w:rsidRPr="00C30251" w:rsidRDefault="00C30251" w:rsidP="00C30251">
            <w:pPr>
              <w:spacing w:after="0" w:line="240" w:lineRule="auto"/>
              <w:jc w:val="right"/>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07557272"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04547879"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484FAB36"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nil"/>
              <w:right w:val="nil"/>
            </w:tcBorders>
            <w:shd w:val="clear" w:color="auto" w:fill="auto"/>
            <w:noWrap/>
            <w:vAlign w:val="bottom"/>
            <w:hideMark/>
          </w:tcPr>
          <w:p w14:paraId="33681CE5"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i =</w:t>
            </w:r>
          </w:p>
        </w:tc>
        <w:tc>
          <w:tcPr>
            <w:tcW w:w="4376" w:type="dxa"/>
            <w:gridSpan w:val="4"/>
            <w:tcBorders>
              <w:top w:val="nil"/>
              <w:left w:val="nil"/>
              <w:bottom w:val="nil"/>
              <w:right w:val="nil"/>
            </w:tcBorders>
            <w:shd w:val="clear" w:color="auto" w:fill="auto"/>
            <w:noWrap/>
            <w:vAlign w:val="bottom"/>
            <w:hideMark/>
          </w:tcPr>
          <w:p w14:paraId="3C2954B5"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0,004867</w:t>
            </w:r>
          </w:p>
        </w:tc>
        <w:tc>
          <w:tcPr>
            <w:tcW w:w="1094" w:type="dxa"/>
            <w:tcBorders>
              <w:top w:val="nil"/>
              <w:left w:val="nil"/>
              <w:bottom w:val="nil"/>
              <w:right w:val="nil"/>
            </w:tcBorders>
            <w:shd w:val="clear" w:color="auto" w:fill="auto"/>
            <w:noWrap/>
            <w:vAlign w:val="bottom"/>
            <w:hideMark/>
          </w:tcPr>
          <w:p w14:paraId="18A38397" w14:textId="77777777" w:rsidR="00C30251" w:rsidRPr="00C30251" w:rsidRDefault="00C30251" w:rsidP="00C30251">
            <w:pPr>
              <w:spacing w:after="0" w:line="240" w:lineRule="auto"/>
              <w:jc w:val="right"/>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53FBF78B"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0DB4D0D9"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379E7FCB"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nil"/>
              <w:right w:val="nil"/>
            </w:tcBorders>
            <w:shd w:val="clear" w:color="auto" w:fill="auto"/>
            <w:vAlign w:val="bottom"/>
            <w:hideMark/>
          </w:tcPr>
          <w:p w14:paraId="56994D4F"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n =</w:t>
            </w:r>
          </w:p>
        </w:tc>
        <w:tc>
          <w:tcPr>
            <w:tcW w:w="4376" w:type="dxa"/>
            <w:gridSpan w:val="4"/>
            <w:tcBorders>
              <w:top w:val="nil"/>
              <w:left w:val="nil"/>
              <w:bottom w:val="nil"/>
              <w:right w:val="nil"/>
            </w:tcBorders>
            <w:shd w:val="clear" w:color="auto" w:fill="auto"/>
            <w:noWrap/>
            <w:vAlign w:val="bottom"/>
            <w:hideMark/>
          </w:tcPr>
          <w:p w14:paraId="5237C33D"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661,920000</w:t>
            </w:r>
          </w:p>
        </w:tc>
        <w:tc>
          <w:tcPr>
            <w:tcW w:w="1094" w:type="dxa"/>
            <w:tcBorders>
              <w:top w:val="nil"/>
              <w:left w:val="nil"/>
              <w:bottom w:val="nil"/>
              <w:right w:val="nil"/>
            </w:tcBorders>
            <w:shd w:val="clear" w:color="auto" w:fill="auto"/>
            <w:noWrap/>
            <w:vAlign w:val="bottom"/>
            <w:hideMark/>
          </w:tcPr>
          <w:p w14:paraId="4049D872" w14:textId="77777777" w:rsidR="00C30251" w:rsidRPr="00C30251" w:rsidRDefault="00C30251" w:rsidP="00C30251">
            <w:pPr>
              <w:spacing w:after="0" w:line="240" w:lineRule="auto"/>
              <w:jc w:val="right"/>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6C016CB8"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64E1E76F"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6CBCCE00"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nil"/>
              <w:right w:val="nil"/>
            </w:tcBorders>
            <w:shd w:val="clear" w:color="auto" w:fill="auto"/>
            <w:noWrap/>
            <w:vAlign w:val="bottom"/>
            <w:hideMark/>
          </w:tcPr>
          <w:p w14:paraId="2237C68B"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1+i =</w:t>
            </w:r>
          </w:p>
        </w:tc>
        <w:tc>
          <w:tcPr>
            <w:tcW w:w="4376" w:type="dxa"/>
            <w:gridSpan w:val="4"/>
            <w:tcBorders>
              <w:top w:val="nil"/>
              <w:left w:val="nil"/>
              <w:bottom w:val="nil"/>
              <w:right w:val="nil"/>
            </w:tcBorders>
            <w:shd w:val="clear" w:color="auto" w:fill="auto"/>
            <w:noWrap/>
            <w:vAlign w:val="bottom"/>
            <w:hideMark/>
          </w:tcPr>
          <w:p w14:paraId="50C895BE"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1,004867</w:t>
            </w:r>
          </w:p>
        </w:tc>
        <w:tc>
          <w:tcPr>
            <w:tcW w:w="1094" w:type="dxa"/>
            <w:tcBorders>
              <w:top w:val="nil"/>
              <w:left w:val="nil"/>
              <w:bottom w:val="nil"/>
              <w:right w:val="nil"/>
            </w:tcBorders>
            <w:shd w:val="clear" w:color="auto" w:fill="auto"/>
            <w:noWrap/>
            <w:vAlign w:val="bottom"/>
            <w:hideMark/>
          </w:tcPr>
          <w:p w14:paraId="3A256C4C" w14:textId="77777777" w:rsidR="00C30251" w:rsidRPr="00C30251" w:rsidRDefault="00C30251" w:rsidP="00C30251">
            <w:pPr>
              <w:spacing w:after="0" w:line="240" w:lineRule="auto"/>
              <w:jc w:val="right"/>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48B86405"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078970D6" w14:textId="77777777" w:rsidTr="00C30251">
        <w:trPr>
          <w:trHeight w:val="310"/>
        </w:trPr>
        <w:tc>
          <w:tcPr>
            <w:tcW w:w="1108" w:type="dxa"/>
            <w:tcBorders>
              <w:top w:val="nil"/>
              <w:left w:val="single" w:sz="8" w:space="0" w:color="auto"/>
              <w:bottom w:val="nil"/>
              <w:right w:val="nil"/>
            </w:tcBorders>
            <w:shd w:val="clear" w:color="auto" w:fill="auto"/>
            <w:noWrap/>
            <w:vAlign w:val="bottom"/>
            <w:hideMark/>
          </w:tcPr>
          <w:p w14:paraId="49788270"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lastRenderedPageBreak/>
              <w:t> </w:t>
            </w:r>
          </w:p>
        </w:tc>
        <w:tc>
          <w:tcPr>
            <w:tcW w:w="1108" w:type="dxa"/>
            <w:tcBorders>
              <w:top w:val="nil"/>
              <w:left w:val="nil"/>
              <w:bottom w:val="nil"/>
              <w:right w:val="nil"/>
            </w:tcBorders>
            <w:shd w:val="clear" w:color="auto" w:fill="auto"/>
            <w:noWrap/>
            <w:vAlign w:val="bottom"/>
            <w:hideMark/>
          </w:tcPr>
          <w:p w14:paraId="2F30D8DB"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(1+</w:t>
            </w:r>
            <w:proofErr w:type="gramStart"/>
            <w:r w:rsidRPr="00C30251">
              <w:rPr>
                <w:rFonts w:ascii="Arial" w:eastAsia="Times New Roman" w:hAnsi="Arial" w:cs="Arial"/>
                <w:sz w:val="16"/>
                <w:lang w:val="es-ES" w:eastAsia="es-ES"/>
              </w:rPr>
              <w:t>i)ⁿ</w:t>
            </w:r>
            <w:proofErr w:type="gramEnd"/>
            <w:r w:rsidRPr="00C30251">
              <w:rPr>
                <w:rFonts w:ascii="Arial" w:eastAsia="Times New Roman" w:hAnsi="Arial" w:cs="Arial"/>
                <w:sz w:val="16"/>
                <w:lang w:val="es-ES" w:eastAsia="es-ES"/>
              </w:rPr>
              <w:t xml:space="preserve"> =</w:t>
            </w:r>
          </w:p>
        </w:tc>
        <w:tc>
          <w:tcPr>
            <w:tcW w:w="4376" w:type="dxa"/>
            <w:gridSpan w:val="4"/>
            <w:tcBorders>
              <w:top w:val="nil"/>
              <w:left w:val="nil"/>
              <w:bottom w:val="nil"/>
              <w:right w:val="nil"/>
            </w:tcBorders>
            <w:shd w:val="clear" w:color="auto" w:fill="auto"/>
            <w:noWrap/>
            <w:vAlign w:val="bottom"/>
            <w:hideMark/>
          </w:tcPr>
          <w:p w14:paraId="7FFC1F0C" w14:textId="77777777" w:rsidR="00C30251" w:rsidRPr="00C30251" w:rsidRDefault="00C30251" w:rsidP="00C30251">
            <w:pPr>
              <w:spacing w:after="0" w:line="240" w:lineRule="auto"/>
              <w:jc w:val="right"/>
              <w:rPr>
                <w:rFonts w:ascii="Arial" w:eastAsia="Times New Roman" w:hAnsi="Arial" w:cs="Arial"/>
                <w:sz w:val="16"/>
                <w:lang w:val="es-ES" w:eastAsia="es-ES"/>
              </w:rPr>
            </w:pPr>
            <w:r w:rsidRPr="00C30251">
              <w:rPr>
                <w:rFonts w:ascii="Arial" w:eastAsia="Times New Roman" w:hAnsi="Arial" w:cs="Arial"/>
                <w:sz w:val="16"/>
                <w:lang w:val="es-ES" w:eastAsia="es-ES"/>
              </w:rPr>
              <w:t>24,872190</w:t>
            </w:r>
          </w:p>
        </w:tc>
        <w:tc>
          <w:tcPr>
            <w:tcW w:w="1094" w:type="dxa"/>
            <w:tcBorders>
              <w:top w:val="nil"/>
              <w:left w:val="nil"/>
              <w:bottom w:val="nil"/>
              <w:right w:val="nil"/>
            </w:tcBorders>
            <w:shd w:val="clear" w:color="auto" w:fill="auto"/>
            <w:noWrap/>
            <w:vAlign w:val="bottom"/>
            <w:hideMark/>
          </w:tcPr>
          <w:p w14:paraId="0640193B" w14:textId="77777777" w:rsidR="00C30251" w:rsidRPr="00C30251" w:rsidRDefault="00C30251" w:rsidP="00C30251">
            <w:pPr>
              <w:spacing w:after="0" w:line="240" w:lineRule="auto"/>
              <w:jc w:val="right"/>
              <w:rPr>
                <w:rFonts w:ascii="Arial" w:eastAsia="Times New Roman" w:hAnsi="Arial" w:cs="Arial"/>
                <w:sz w:val="16"/>
                <w:lang w:val="es-ES" w:eastAsia="es-ES"/>
              </w:rPr>
            </w:pPr>
          </w:p>
        </w:tc>
        <w:tc>
          <w:tcPr>
            <w:tcW w:w="1094" w:type="dxa"/>
            <w:tcBorders>
              <w:top w:val="nil"/>
              <w:left w:val="nil"/>
              <w:bottom w:val="nil"/>
              <w:right w:val="single" w:sz="8" w:space="0" w:color="auto"/>
            </w:tcBorders>
            <w:shd w:val="clear" w:color="auto" w:fill="auto"/>
            <w:noWrap/>
            <w:vAlign w:val="bottom"/>
            <w:hideMark/>
          </w:tcPr>
          <w:p w14:paraId="6414A84D"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C30251" w:rsidRPr="00C30251" w14:paraId="0955D9E9" w14:textId="77777777" w:rsidTr="00C30251">
        <w:trPr>
          <w:trHeight w:val="325"/>
        </w:trPr>
        <w:tc>
          <w:tcPr>
            <w:tcW w:w="1108" w:type="dxa"/>
            <w:tcBorders>
              <w:top w:val="nil"/>
              <w:left w:val="single" w:sz="8" w:space="0" w:color="auto"/>
              <w:bottom w:val="single" w:sz="8" w:space="0" w:color="auto"/>
              <w:right w:val="nil"/>
            </w:tcBorders>
            <w:shd w:val="clear" w:color="auto" w:fill="auto"/>
            <w:noWrap/>
            <w:vAlign w:val="bottom"/>
            <w:hideMark/>
          </w:tcPr>
          <w:p w14:paraId="3EBA7392"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c>
          <w:tcPr>
            <w:tcW w:w="1108" w:type="dxa"/>
            <w:tcBorders>
              <w:top w:val="nil"/>
              <w:left w:val="nil"/>
              <w:bottom w:val="single" w:sz="8" w:space="0" w:color="auto"/>
              <w:right w:val="nil"/>
            </w:tcBorders>
            <w:shd w:val="clear" w:color="auto" w:fill="auto"/>
            <w:noWrap/>
            <w:vAlign w:val="bottom"/>
            <w:hideMark/>
          </w:tcPr>
          <w:p w14:paraId="11F079DD"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S =</w:t>
            </w:r>
          </w:p>
        </w:tc>
        <w:tc>
          <w:tcPr>
            <w:tcW w:w="4376" w:type="dxa"/>
            <w:gridSpan w:val="4"/>
            <w:tcBorders>
              <w:top w:val="nil"/>
              <w:left w:val="nil"/>
              <w:bottom w:val="single" w:sz="8" w:space="0" w:color="auto"/>
              <w:right w:val="nil"/>
            </w:tcBorders>
            <w:shd w:val="clear" w:color="auto" w:fill="auto"/>
            <w:noWrap/>
            <w:vAlign w:val="bottom"/>
            <w:hideMark/>
          </w:tcPr>
          <w:p w14:paraId="517FD43F" w14:textId="77777777" w:rsidR="00C30251" w:rsidRPr="00C30251" w:rsidRDefault="00C30251" w:rsidP="00C30251">
            <w:pPr>
              <w:spacing w:after="0" w:line="240" w:lineRule="auto"/>
              <w:jc w:val="right"/>
              <w:rPr>
                <w:rFonts w:ascii="Arial" w:eastAsia="Times New Roman" w:hAnsi="Arial" w:cs="Arial"/>
                <w:b/>
                <w:bCs/>
                <w:sz w:val="16"/>
                <w:lang w:val="es-ES" w:eastAsia="es-ES"/>
              </w:rPr>
            </w:pPr>
            <w:r w:rsidRPr="00C30251">
              <w:rPr>
                <w:rFonts w:ascii="Arial" w:eastAsia="Times New Roman" w:hAnsi="Arial" w:cs="Arial"/>
                <w:b/>
                <w:bCs/>
                <w:sz w:val="16"/>
                <w:lang w:val="es-ES" w:eastAsia="es-ES"/>
              </w:rPr>
              <w:t>$ 20.627.188,67</w:t>
            </w:r>
          </w:p>
        </w:tc>
        <w:tc>
          <w:tcPr>
            <w:tcW w:w="1094" w:type="dxa"/>
            <w:tcBorders>
              <w:top w:val="nil"/>
              <w:left w:val="nil"/>
              <w:bottom w:val="single" w:sz="8" w:space="0" w:color="auto"/>
              <w:right w:val="nil"/>
            </w:tcBorders>
            <w:shd w:val="clear" w:color="auto" w:fill="auto"/>
            <w:noWrap/>
            <w:vAlign w:val="bottom"/>
            <w:hideMark/>
          </w:tcPr>
          <w:p w14:paraId="2FFE613C" w14:textId="77777777" w:rsidR="00C30251" w:rsidRPr="00C30251" w:rsidRDefault="00C30251" w:rsidP="00C30251">
            <w:pPr>
              <w:spacing w:after="0" w:line="240" w:lineRule="auto"/>
              <w:rPr>
                <w:rFonts w:ascii="Arial" w:eastAsia="Times New Roman" w:hAnsi="Arial" w:cs="Arial"/>
                <w:b/>
                <w:bCs/>
                <w:sz w:val="16"/>
                <w:lang w:val="es-ES" w:eastAsia="es-ES"/>
              </w:rPr>
            </w:pPr>
            <w:r w:rsidRPr="00C30251">
              <w:rPr>
                <w:rFonts w:ascii="Arial" w:eastAsia="Times New Roman" w:hAnsi="Arial" w:cs="Arial"/>
                <w:b/>
                <w:bCs/>
                <w:sz w:val="16"/>
                <w:lang w:val="es-ES" w:eastAsia="es-ES"/>
              </w:rPr>
              <w:t> </w:t>
            </w:r>
          </w:p>
        </w:tc>
        <w:tc>
          <w:tcPr>
            <w:tcW w:w="1094" w:type="dxa"/>
            <w:tcBorders>
              <w:top w:val="nil"/>
              <w:left w:val="nil"/>
              <w:bottom w:val="single" w:sz="8" w:space="0" w:color="auto"/>
              <w:right w:val="single" w:sz="8" w:space="0" w:color="auto"/>
            </w:tcBorders>
            <w:shd w:val="clear" w:color="auto" w:fill="auto"/>
            <w:noWrap/>
            <w:vAlign w:val="bottom"/>
            <w:hideMark/>
          </w:tcPr>
          <w:p w14:paraId="4CE5074C" w14:textId="77777777" w:rsidR="00C30251" w:rsidRPr="00C30251" w:rsidRDefault="00C30251" w:rsidP="00C30251">
            <w:pPr>
              <w:spacing w:after="0" w:line="240" w:lineRule="auto"/>
              <w:rPr>
                <w:rFonts w:ascii="Arial" w:eastAsia="Times New Roman" w:hAnsi="Arial" w:cs="Arial"/>
                <w:sz w:val="16"/>
                <w:lang w:val="es-ES" w:eastAsia="es-ES"/>
              </w:rPr>
            </w:pPr>
            <w:r w:rsidRPr="00C30251">
              <w:rPr>
                <w:rFonts w:ascii="Arial" w:eastAsia="Times New Roman" w:hAnsi="Arial" w:cs="Arial"/>
                <w:sz w:val="16"/>
                <w:lang w:val="es-ES" w:eastAsia="es-ES"/>
              </w:rPr>
              <w:t> </w:t>
            </w:r>
          </w:p>
        </w:tc>
      </w:tr>
      <w:tr w:rsidR="00BE3AED" w:rsidRPr="00BE3AED" w14:paraId="5D439799" w14:textId="77777777" w:rsidTr="00C30251">
        <w:trPr>
          <w:trHeight w:val="251"/>
        </w:trPr>
        <w:tc>
          <w:tcPr>
            <w:tcW w:w="1108" w:type="dxa"/>
            <w:tcBorders>
              <w:top w:val="nil"/>
              <w:left w:val="nil"/>
              <w:bottom w:val="nil"/>
              <w:right w:val="nil"/>
            </w:tcBorders>
            <w:shd w:val="clear" w:color="auto" w:fill="auto"/>
            <w:noWrap/>
            <w:vAlign w:val="bottom"/>
            <w:hideMark/>
          </w:tcPr>
          <w:p w14:paraId="3D957751" w14:textId="77777777" w:rsidR="00C30251" w:rsidRPr="00C30251" w:rsidRDefault="00C30251" w:rsidP="00C30251">
            <w:pPr>
              <w:spacing w:after="0" w:line="240" w:lineRule="auto"/>
              <w:rPr>
                <w:rFonts w:ascii="Arial" w:eastAsia="Times New Roman" w:hAnsi="Arial" w:cs="Arial"/>
                <w:sz w:val="16"/>
                <w:lang w:val="es-ES" w:eastAsia="es-ES"/>
              </w:rPr>
            </w:pPr>
          </w:p>
        </w:tc>
        <w:tc>
          <w:tcPr>
            <w:tcW w:w="1108" w:type="dxa"/>
            <w:tcBorders>
              <w:top w:val="nil"/>
              <w:left w:val="nil"/>
              <w:bottom w:val="nil"/>
              <w:right w:val="nil"/>
            </w:tcBorders>
            <w:shd w:val="clear" w:color="auto" w:fill="auto"/>
            <w:noWrap/>
            <w:vAlign w:val="bottom"/>
            <w:hideMark/>
          </w:tcPr>
          <w:p w14:paraId="2A0F36B1"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24B1FD18"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5B473E8F"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5737E0AB"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15B2EF78"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0C997EED"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77A703A4" w14:textId="77777777" w:rsidR="00C30251" w:rsidRPr="00C30251" w:rsidRDefault="00C30251" w:rsidP="00C30251">
            <w:pPr>
              <w:spacing w:after="0" w:line="240" w:lineRule="auto"/>
              <w:rPr>
                <w:rFonts w:ascii="Arial" w:eastAsia="Times New Roman" w:hAnsi="Arial" w:cs="Arial"/>
                <w:sz w:val="16"/>
                <w:lang w:val="es-ES" w:eastAsia="es-ES"/>
              </w:rPr>
            </w:pPr>
          </w:p>
        </w:tc>
      </w:tr>
      <w:tr w:rsidR="00C30251" w:rsidRPr="00C30251" w14:paraId="3363CCE3" w14:textId="77777777" w:rsidTr="00C30251">
        <w:trPr>
          <w:trHeight w:val="251"/>
        </w:trPr>
        <w:tc>
          <w:tcPr>
            <w:tcW w:w="2217" w:type="dxa"/>
            <w:gridSpan w:val="2"/>
            <w:tcBorders>
              <w:top w:val="nil"/>
              <w:left w:val="nil"/>
              <w:bottom w:val="nil"/>
              <w:right w:val="nil"/>
            </w:tcBorders>
            <w:shd w:val="clear" w:color="auto" w:fill="auto"/>
            <w:noWrap/>
            <w:vAlign w:val="bottom"/>
            <w:hideMark/>
          </w:tcPr>
          <w:p w14:paraId="051BAD84" w14:textId="77777777" w:rsidR="00C30251" w:rsidRPr="00C30251" w:rsidRDefault="00C30251" w:rsidP="00C30251">
            <w:pPr>
              <w:spacing w:after="0" w:line="240" w:lineRule="auto"/>
              <w:rPr>
                <w:rFonts w:ascii="Arial" w:eastAsia="Times New Roman" w:hAnsi="Arial" w:cs="Arial"/>
                <w:sz w:val="16"/>
                <w:lang w:val="es-ES" w:eastAsia="es-ES"/>
              </w:rPr>
            </w:pPr>
            <w:proofErr w:type="gramStart"/>
            <w:r w:rsidRPr="00C30251">
              <w:rPr>
                <w:rFonts w:ascii="Arial" w:eastAsia="Times New Roman" w:hAnsi="Arial" w:cs="Arial"/>
                <w:sz w:val="16"/>
                <w:lang w:val="es-ES" w:eastAsia="es-ES"/>
              </w:rPr>
              <w:t>TOTAL</w:t>
            </w:r>
            <w:proofErr w:type="gramEnd"/>
            <w:r w:rsidRPr="00C30251">
              <w:rPr>
                <w:rFonts w:ascii="Arial" w:eastAsia="Times New Roman" w:hAnsi="Arial" w:cs="Arial"/>
                <w:sz w:val="16"/>
                <w:lang w:val="es-ES" w:eastAsia="es-ES"/>
              </w:rPr>
              <w:t xml:space="preserve"> LUCRO CESANTE</w:t>
            </w:r>
          </w:p>
        </w:tc>
        <w:tc>
          <w:tcPr>
            <w:tcW w:w="1094" w:type="dxa"/>
            <w:tcBorders>
              <w:top w:val="nil"/>
              <w:left w:val="nil"/>
              <w:bottom w:val="nil"/>
              <w:right w:val="nil"/>
            </w:tcBorders>
            <w:shd w:val="clear" w:color="auto" w:fill="auto"/>
            <w:noWrap/>
            <w:vAlign w:val="bottom"/>
            <w:hideMark/>
          </w:tcPr>
          <w:p w14:paraId="11DC47C5" w14:textId="77777777" w:rsidR="00C30251" w:rsidRPr="00C30251" w:rsidRDefault="00C30251" w:rsidP="00C30251">
            <w:pPr>
              <w:spacing w:after="0" w:line="240" w:lineRule="auto"/>
              <w:jc w:val="right"/>
              <w:rPr>
                <w:rFonts w:ascii="Arial" w:eastAsia="Times New Roman" w:hAnsi="Arial" w:cs="Arial"/>
                <w:b/>
                <w:bCs/>
                <w:sz w:val="16"/>
                <w:lang w:val="es-ES" w:eastAsia="es-ES"/>
              </w:rPr>
            </w:pPr>
            <w:r w:rsidRPr="00C30251">
              <w:rPr>
                <w:rFonts w:ascii="Arial" w:eastAsia="Times New Roman" w:hAnsi="Arial" w:cs="Arial"/>
                <w:b/>
                <w:bCs/>
                <w:sz w:val="16"/>
                <w:lang w:val="es-ES" w:eastAsia="es-ES"/>
              </w:rPr>
              <w:t>$ 24.239.561</w:t>
            </w:r>
          </w:p>
        </w:tc>
        <w:tc>
          <w:tcPr>
            <w:tcW w:w="1094" w:type="dxa"/>
            <w:tcBorders>
              <w:top w:val="nil"/>
              <w:left w:val="nil"/>
              <w:bottom w:val="nil"/>
              <w:right w:val="nil"/>
            </w:tcBorders>
            <w:shd w:val="clear" w:color="auto" w:fill="auto"/>
            <w:noWrap/>
            <w:vAlign w:val="bottom"/>
            <w:hideMark/>
          </w:tcPr>
          <w:p w14:paraId="4ABA077D" w14:textId="77777777" w:rsidR="00C30251" w:rsidRPr="00C30251" w:rsidRDefault="00C30251" w:rsidP="00C30251">
            <w:pPr>
              <w:spacing w:after="0" w:line="240" w:lineRule="auto"/>
              <w:jc w:val="right"/>
              <w:rPr>
                <w:rFonts w:ascii="Arial" w:eastAsia="Times New Roman" w:hAnsi="Arial" w:cs="Arial"/>
                <w:b/>
                <w:bCs/>
                <w:sz w:val="16"/>
                <w:lang w:val="es-ES" w:eastAsia="es-ES"/>
              </w:rPr>
            </w:pPr>
          </w:p>
        </w:tc>
        <w:tc>
          <w:tcPr>
            <w:tcW w:w="1094" w:type="dxa"/>
            <w:tcBorders>
              <w:top w:val="nil"/>
              <w:left w:val="nil"/>
              <w:bottom w:val="nil"/>
              <w:right w:val="nil"/>
            </w:tcBorders>
            <w:shd w:val="clear" w:color="auto" w:fill="auto"/>
            <w:noWrap/>
            <w:vAlign w:val="bottom"/>
            <w:hideMark/>
          </w:tcPr>
          <w:p w14:paraId="5DBE25B8"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62B9DF7B"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0FBF5125" w14:textId="77777777" w:rsidR="00C30251" w:rsidRPr="00C30251" w:rsidRDefault="00C30251" w:rsidP="00C30251">
            <w:pPr>
              <w:spacing w:after="0" w:line="240" w:lineRule="auto"/>
              <w:rPr>
                <w:rFonts w:ascii="Arial" w:eastAsia="Times New Roman" w:hAnsi="Arial" w:cs="Arial"/>
                <w:sz w:val="16"/>
                <w:lang w:val="es-ES" w:eastAsia="es-ES"/>
              </w:rPr>
            </w:pPr>
          </w:p>
        </w:tc>
        <w:tc>
          <w:tcPr>
            <w:tcW w:w="1094" w:type="dxa"/>
            <w:tcBorders>
              <w:top w:val="nil"/>
              <w:left w:val="nil"/>
              <w:bottom w:val="nil"/>
              <w:right w:val="nil"/>
            </w:tcBorders>
            <w:shd w:val="clear" w:color="auto" w:fill="auto"/>
            <w:noWrap/>
            <w:vAlign w:val="bottom"/>
            <w:hideMark/>
          </w:tcPr>
          <w:p w14:paraId="3998BBA7" w14:textId="77777777" w:rsidR="00C30251" w:rsidRPr="00C30251" w:rsidRDefault="00C30251" w:rsidP="00C30251">
            <w:pPr>
              <w:spacing w:after="0" w:line="240" w:lineRule="auto"/>
              <w:rPr>
                <w:rFonts w:ascii="Arial" w:eastAsia="Times New Roman" w:hAnsi="Arial" w:cs="Arial"/>
                <w:sz w:val="16"/>
                <w:lang w:val="es-ES" w:eastAsia="es-ES"/>
              </w:rPr>
            </w:pPr>
          </w:p>
        </w:tc>
      </w:tr>
    </w:tbl>
    <w:p w14:paraId="5B86EE95" w14:textId="48EE6EF6" w:rsidR="000D49F4" w:rsidRPr="00BE3AED" w:rsidRDefault="00C30251" w:rsidP="000D49F4">
      <w:pPr>
        <w:spacing w:after="0" w:line="240" w:lineRule="auto"/>
        <w:jc w:val="both"/>
        <w:rPr>
          <w:rFonts w:ascii="Arial" w:eastAsia="Times New Roman" w:hAnsi="Arial" w:cs="Arial"/>
          <w:color w:val="000000"/>
          <w:lang w:eastAsia="es-ES"/>
        </w:rPr>
      </w:pPr>
      <w:r w:rsidRPr="00BE3AED">
        <w:rPr>
          <w:rFonts w:ascii="Arial" w:eastAsia="Times New Roman" w:hAnsi="Arial" w:cs="Arial"/>
          <w:color w:val="000000"/>
          <w:lang w:eastAsia="es-ES"/>
        </w:rPr>
        <w:fldChar w:fldCharType="end"/>
      </w:r>
    </w:p>
    <w:p w14:paraId="67FE9B3B" w14:textId="77777777" w:rsidR="00A64524" w:rsidRPr="00BE3AED" w:rsidRDefault="00A64524" w:rsidP="000D49F4">
      <w:pPr>
        <w:spacing w:after="0" w:line="240" w:lineRule="auto"/>
        <w:jc w:val="both"/>
        <w:rPr>
          <w:rFonts w:ascii="Arial" w:eastAsia="Times New Roman" w:hAnsi="Arial" w:cs="Arial"/>
          <w:i/>
          <w:lang w:eastAsia="es-ES"/>
        </w:rPr>
      </w:pPr>
    </w:p>
    <w:p w14:paraId="3176CA0F" w14:textId="77777777" w:rsidR="00855FB2" w:rsidRPr="00BE3AED" w:rsidRDefault="00855FB2" w:rsidP="000D49F4">
      <w:pPr>
        <w:pStyle w:val="Sinespaciado"/>
        <w:jc w:val="both"/>
        <w:rPr>
          <w:rFonts w:ascii="Arial" w:hAnsi="Arial" w:cs="Arial"/>
        </w:rPr>
      </w:pPr>
    </w:p>
    <w:p w14:paraId="35326915" w14:textId="77777777" w:rsidR="00855FB2" w:rsidRPr="00BE3AED" w:rsidRDefault="00855FB2" w:rsidP="000D49F4">
      <w:pPr>
        <w:pStyle w:val="Prrafodelista"/>
        <w:numPr>
          <w:ilvl w:val="1"/>
          <w:numId w:val="3"/>
        </w:numPr>
        <w:tabs>
          <w:tab w:val="num" w:pos="0"/>
          <w:tab w:val="left" w:pos="709"/>
        </w:tabs>
        <w:ind w:left="0" w:firstLine="0"/>
        <w:jc w:val="both"/>
        <w:rPr>
          <w:i/>
          <w:sz w:val="22"/>
          <w:szCs w:val="22"/>
        </w:rPr>
      </w:pPr>
      <w:r w:rsidRPr="00BE3AED">
        <w:rPr>
          <w:b/>
          <w:sz w:val="22"/>
          <w:szCs w:val="22"/>
        </w:rPr>
        <w:t>CONDENA EN COSTAS</w:t>
      </w:r>
      <w:r w:rsidRPr="00BE3AED">
        <w:rPr>
          <w:sz w:val="22"/>
          <w:szCs w:val="22"/>
        </w:rPr>
        <w:t xml:space="preserve"> </w:t>
      </w:r>
    </w:p>
    <w:p w14:paraId="69F616FB" w14:textId="77777777" w:rsidR="00855FB2" w:rsidRPr="00BE3AED" w:rsidRDefault="00855FB2" w:rsidP="000D49F4">
      <w:pPr>
        <w:spacing w:after="0" w:line="240" w:lineRule="auto"/>
        <w:jc w:val="both"/>
        <w:rPr>
          <w:rFonts w:ascii="Arial" w:eastAsia="Times New Roman" w:hAnsi="Arial" w:cs="Arial"/>
          <w:i/>
          <w:lang w:eastAsia="es-ES"/>
        </w:rPr>
      </w:pPr>
    </w:p>
    <w:p w14:paraId="20DC788C" w14:textId="77777777" w:rsidR="00EA6293" w:rsidRPr="00BE3AED" w:rsidRDefault="00EA6293" w:rsidP="000D49F4">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E3AED">
        <w:rPr>
          <w:rFonts w:ascii="Arial" w:hAnsi="Arial" w:cs="Arial"/>
          <w:color w:val="000000"/>
        </w:rPr>
        <w:t>La condena en costas la adopta el juez teniendo en cuenta la conducta de la parte vencida en el proceso, pues no es una regla de aplicación forzosa y general.</w:t>
      </w:r>
    </w:p>
    <w:p w14:paraId="450952C6" w14:textId="77777777" w:rsidR="00EA6293" w:rsidRPr="00BE3AED" w:rsidRDefault="00EA6293" w:rsidP="000D49F4">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11B94D73" w14:textId="77777777" w:rsidR="00EA6293" w:rsidRPr="00BE3AED" w:rsidRDefault="00EA6293" w:rsidP="000D49F4">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E3AED">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CDCEE40" w14:textId="77777777" w:rsidR="00EA6293" w:rsidRPr="00BE3AED" w:rsidRDefault="00EA6293" w:rsidP="000D49F4">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12ACCCF1" w14:textId="77777777" w:rsidR="00EA6293" w:rsidRPr="00BE3AED" w:rsidRDefault="00EA6293" w:rsidP="000D49F4">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E3AED">
        <w:rPr>
          <w:rFonts w:ascii="Arial" w:hAnsi="Arial" w:cs="Arial"/>
          <w:color w:val="000000"/>
        </w:rPr>
        <w:t xml:space="preserve">Analizado dicho aspecto, este despacho estima que en esta oportunidad </w:t>
      </w:r>
      <w:r w:rsidRPr="00BE3AED">
        <w:rPr>
          <w:rFonts w:ascii="Arial" w:hAnsi="Arial" w:cs="Arial"/>
          <w:b/>
          <w:color w:val="000000"/>
        </w:rPr>
        <w:t>no hay lugar a imponer condena en costas</w:t>
      </w:r>
      <w:r w:rsidRPr="00BE3AED">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BE3AED">
        <w:rPr>
          <w:rFonts w:ascii="Arial" w:hAnsi="Arial" w:cs="Arial"/>
          <w:i/>
          <w:color w:val="000000"/>
        </w:rPr>
        <w:t>Sólo habrá lugar a costas cuando en el expediente aparezca que se causaron y en la medida de su comprobación"</w:t>
      </w:r>
      <w:r w:rsidRPr="00BE3AED">
        <w:rPr>
          <w:rFonts w:ascii="Arial" w:hAnsi="Arial" w:cs="Arial"/>
          <w:color w:val="000000"/>
        </w:rPr>
        <w:t xml:space="preserve"> situación que no se ha presentado en el caso estudiado.</w:t>
      </w:r>
    </w:p>
    <w:p w14:paraId="0A3EFC2A" w14:textId="77777777" w:rsidR="00855FB2" w:rsidRPr="00BE3AED" w:rsidRDefault="00855FB2" w:rsidP="000D49F4">
      <w:pPr>
        <w:spacing w:after="0" w:line="240" w:lineRule="auto"/>
        <w:jc w:val="both"/>
        <w:rPr>
          <w:rFonts w:ascii="Arial" w:eastAsia="Times New Roman" w:hAnsi="Arial" w:cs="Arial"/>
          <w:lang w:eastAsia="es-ES"/>
        </w:rPr>
      </w:pPr>
    </w:p>
    <w:p w14:paraId="2D5C9D18" w14:textId="77777777" w:rsidR="00855FB2" w:rsidRPr="00BE3AED" w:rsidRDefault="00855FB2" w:rsidP="000D49F4">
      <w:pPr>
        <w:spacing w:after="0" w:line="240" w:lineRule="auto"/>
        <w:jc w:val="both"/>
        <w:rPr>
          <w:rFonts w:ascii="Arial" w:eastAsia="Times New Roman" w:hAnsi="Arial" w:cs="Arial"/>
          <w:b/>
          <w:lang w:eastAsia="es-ES"/>
        </w:rPr>
      </w:pPr>
      <w:r w:rsidRPr="00BE3AED">
        <w:rPr>
          <w:rFonts w:ascii="Arial" w:eastAsia="Times New Roman" w:hAnsi="Arial" w:cs="Arial"/>
          <w:lang w:eastAsia="es-ES"/>
        </w:rPr>
        <w:t xml:space="preserve">En mérito de lo expuesto, el </w:t>
      </w:r>
      <w:r w:rsidRPr="00BE3AED">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55036048" w14:textId="77777777" w:rsidR="00855FB2" w:rsidRPr="00BE3AED" w:rsidRDefault="00855FB2" w:rsidP="000D49F4">
      <w:pPr>
        <w:spacing w:after="0" w:line="240" w:lineRule="auto"/>
        <w:jc w:val="both"/>
        <w:rPr>
          <w:rFonts w:ascii="Arial" w:eastAsia="Times New Roman" w:hAnsi="Arial" w:cs="Arial"/>
          <w:b/>
          <w:lang w:eastAsia="es-ES"/>
        </w:rPr>
      </w:pPr>
    </w:p>
    <w:p w14:paraId="7D919DB1" w14:textId="77777777" w:rsidR="00855FB2" w:rsidRPr="00BE3AED" w:rsidRDefault="00855FB2" w:rsidP="000D49F4">
      <w:pPr>
        <w:spacing w:after="0" w:line="240" w:lineRule="auto"/>
        <w:jc w:val="center"/>
        <w:rPr>
          <w:rFonts w:ascii="Arial" w:eastAsia="Times New Roman" w:hAnsi="Arial" w:cs="Arial"/>
          <w:b/>
          <w:lang w:eastAsia="es-ES"/>
        </w:rPr>
      </w:pPr>
      <w:r w:rsidRPr="00BE3AED">
        <w:rPr>
          <w:rFonts w:ascii="Arial" w:eastAsia="Times New Roman" w:hAnsi="Arial" w:cs="Arial"/>
          <w:b/>
          <w:lang w:eastAsia="es-ES"/>
        </w:rPr>
        <w:t>FALLA:</w:t>
      </w:r>
    </w:p>
    <w:p w14:paraId="565B92F3" w14:textId="77777777" w:rsidR="00855FB2" w:rsidRPr="00BE3AED" w:rsidRDefault="00855FB2" w:rsidP="000D49F4">
      <w:pPr>
        <w:spacing w:after="0" w:line="240" w:lineRule="auto"/>
        <w:jc w:val="both"/>
        <w:rPr>
          <w:rFonts w:ascii="Arial" w:eastAsia="Times New Roman" w:hAnsi="Arial" w:cs="Arial"/>
          <w:b/>
          <w:lang w:eastAsia="es-ES"/>
        </w:rPr>
      </w:pPr>
    </w:p>
    <w:p w14:paraId="122153AA" w14:textId="147B2049" w:rsidR="00855FB2" w:rsidRPr="00BE3AED" w:rsidRDefault="00855FB2" w:rsidP="000D49F4">
      <w:pPr>
        <w:spacing w:after="0" w:line="240" w:lineRule="auto"/>
        <w:jc w:val="both"/>
        <w:rPr>
          <w:rFonts w:ascii="Arial" w:eastAsia="Times New Roman" w:hAnsi="Arial" w:cs="Arial"/>
          <w:lang w:eastAsia="es-ES"/>
        </w:rPr>
      </w:pPr>
      <w:r w:rsidRPr="00BE3AED">
        <w:rPr>
          <w:rFonts w:ascii="Arial" w:eastAsia="Times New Roman" w:hAnsi="Arial" w:cs="Arial"/>
          <w:b/>
          <w:lang w:eastAsia="es-ES"/>
        </w:rPr>
        <w:t xml:space="preserve">PRIMERO: </w:t>
      </w:r>
      <w:r w:rsidR="00D67D2D">
        <w:rPr>
          <w:rFonts w:ascii="Arial" w:eastAsia="Times New Roman" w:hAnsi="Arial" w:cs="Arial"/>
          <w:b/>
          <w:lang w:eastAsia="es-ES"/>
        </w:rPr>
        <w:t>D</w:t>
      </w:r>
      <w:r w:rsidR="00C40FCA" w:rsidRPr="00BE3AED">
        <w:rPr>
          <w:rFonts w:ascii="Arial" w:eastAsia="Times New Roman" w:hAnsi="Arial" w:cs="Arial"/>
          <w:b/>
          <w:lang w:eastAsia="es-ES"/>
        </w:rPr>
        <w:t xml:space="preserve">eclárense no probadas </w:t>
      </w:r>
      <w:r w:rsidR="00D67D2D">
        <w:rPr>
          <w:rFonts w:ascii="Arial" w:eastAsia="Times New Roman" w:hAnsi="Arial" w:cs="Arial"/>
          <w:b/>
          <w:lang w:eastAsia="es-ES"/>
        </w:rPr>
        <w:t xml:space="preserve">las </w:t>
      </w:r>
      <w:r w:rsidR="00C40FCA" w:rsidRPr="00BE3AED">
        <w:rPr>
          <w:rFonts w:ascii="Arial" w:eastAsia="Times New Roman" w:hAnsi="Arial" w:cs="Arial"/>
          <w:b/>
          <w:lang w:eastAsia="es-ES"/>
        </w:rPr>
        <w:t>excepciones propuesta</w:t>
      </w:r>
      <w:r w:rsidR="00D67D2D">
        <w:rPr>
          <w:rFonts w:ascii="Arial" w:eastAsia="Times New Roman" w:hAnsi="Arial" w:cs="Arial"/>
          <w:b/>
          <w:lang w:eastAsia="es-ES"/>
        </w:rPr>
        <w:t>s</w:t>
      </w:r>
      <w:r w:rsidR="00C40FCA" w:rsidRPr="00BE3AED">
        <w:rPr>
          <w:rFonts w:ascii="Arial" w:eastAsia="Times New Roman" w:hAnsi="Arial" w:cs="Arial"/>
          <w:b/>
          <w:lang w:eastAsia="es-ES"/>
        </w:rPr>
        <w:t xml:space="preserve"> por la parte demanda</w:t>
      </w:r>
      <w:r w:rsidR="00D67D2D">
        <w:rPr>
          <w:rFonts w:ascii="Arial" w:eastAsia="Times New Roman" w:hAnsi="Arial" w:cs="Arial"/>
          <w:b/>
          <w:lang w:eastAsia="es-ES"/>
        </w:rPr>
        <w:t>da</w:t>
      </w:r>
      <w:r w:rsidR="002B0A7A" w:rsidRPr="00BE3AED">
        <w:rPr>
          <w:rFonts w:ascii="Arial" w:eastAsia="Times New Roman" w:hAnsi="Arial" w:cs="Arial"/>
          <w:b/>
          <w:lang w:eastAsia="es-ES"/>
        </w:rPr>
        <w:t xml:space="preserve"> </w:t>
      </w:r>
      <w:r w:rsidR="002B0A7A" w:rsidRPr="00BE3AED">
        <w:rPr>
          <w:rStyle w:val="FontStyle58"/>
          <w:rFonts w:ascii="Arial" w:hAnsi="Arial" w:cs="Arial"/>
          <w:sz w:val="22"/>
          <w:szCs w:val="22"/>
          <w:lang w:val="es-ES_tradnl" w:eastAsia="es-ES_tradnl"/>
        </w:rPr>
        <w:t xml:space="preserve">por los </w:t>
      </w:r>
      <w:proofErr w:type="gramStart"/>
      <w:r w:rsidR="002B0A7A" w:rsidRPr="00BE3AED">
        <w:rPr>
          <w:rStyle w:val="FontStyle58"/>
          <w:rFonts w:ascii="Arial" w:hAnsi="Arial" w:cs="Arial"/>
          <w:sz w:val="22"/>
          <w:szCs w:val="22"/>
          <w:lang w:val="es-ES_tradnl" w:eastAsia="es-ES_tradnl"/>
        </w:rPr>
        <w:t>motivos  expuestos</w:t>
      </w:r>
      <w:proofErr w:type="gramEnd"/>
      <w:r w:rsidR="002B0A7A" w:rsidRPr="00BE3AED">
        <w:rPr>
          <w:rStyle w:val="FontStyle58"/>
          <w:rFonts w:ascii="Arial" w:hAnsi="Arial" w:cs="Arial"/>
          <w:sz w:val="22"/>
          <w:szCs w:val="22"/>
          <w:lang w:val="es-ES_tradnl" w:eastAsia="es-ES_tradnl"/>
        </w:rPr>
        <w:t xml:space="preserve"> </w:t>
      </w:r>
      <w:r w:rsidR="002B0A7A" w:rsidRPr="00BE3AED">
        <w:rPr>
          <w:rFonts w:ascii="Arial" w:hAnsi="Arial" w:cs="Arial"/>
          <w:lang w:val="es-ES_tradnl"/>
        </w:rPr>
        <w:t>en la parte motiva de esta providencia</w:t>
      </w:r>
    </w:p>
    <w:p w14:paraId="23935D01" w14:textId="77777777" w:rsidR="00855FB2" w:rsidRPr="00BE3AED" w:rsidRDefault="00855FB2" w:rsidP="000D49F4">
      <w:pPr>
        <w:spacing w:after="0" w:line="240" w:lineRule="auto"/>
        <w:jc w:val="both"/>
        <w:rPr>
          <w:rFonts w:ascii="Arial" w:eastAsia="Times New Roman" w:hAnsi="Arial" w:cs="Arial"/>
          <w:b/>
          <w:lang w:eastAsia="es-ES"/>
        </w:rPr>
      </w:pPr>
    </w:p>
    <w:p w14:paraId="74A46130" w14:textId="7AB75FE0" w:rsidR="00855FB2" w:rsidRPr="00BE3AED" w:rsidRDefault="00855FB2" w:rsidP="000D49F4">
      <w:pPr>
        <w:spacing w:after="0" w:line="240" w:lineRule="auto"/>
        <w:jc w:val="both"/>
        <w:rPr>
          <w:rFonts w:ascii="Arial" w:hAnsi="Arial" w:cs="Arial"/>
        </w:rPr>
      </w:pPr>
      <w:r w:rsidRPr="00BE3AED">
        <w:rPr>
          <w:rFonts w:ascii="Arial" w:eastAsia="Times New Roman" w:hAnsi="Arial" w:cs="Arial"/>
          <w:b/>
          <w:lang w:eastAsia="es-ES"/>
        </w:rPr>
        <w:t xml:space="preserve">SEGUNDO: </w:t>
      </w:r>
      <w:r w:rsidR="00C40FCA" w:rsidRPr="00BE3AED">
        <w:rPr>
          <w:rFonts w:ascii="Arial" w:eastAsia="Times New Roman" w:hAnsi="Arial" w:cs="Arial"/>
          <w:b/>
          <w:lang w:eastAsia="es-ES"/>
        </w:rPr>
        <w:t>Declárese administrativamente responsable</w:t>
      </w:r>
      <w:r w:rsidR="00C40FCA" w:rsidRPr="00BE3AED">
        <w:rPr>
          <w:rFonts w:ascii="Arial" w:eastAsia="Times New Roman" w:hAnsi="Arial" w:cs="Arial"/>
          <w:lang w:eastAsia="es-ES"/>
        </w:rPr>
        <w:t xml:space="preserve"> a la </w:t>
      </w:r>
      <w:r w:rsidR="00C40FCA" w:rsidRPr="00BE3AED">
        <w:rPr>
          <w:rFonts w:ascii="Arial" w:hAnsi="Arial" w:cs="Arial"/>
          <w:b/>
        </w:rPr>
        <w:fldChar w:fldCharType="begin"/>
      </w:r>
      <w:r w:rsidR="00C40FCA" w:rsidRPr="00BE3AED">
        <w:rPr>
          <w:rFonts w:ascii="Arial" w:hAnsi="Arial" w:cs="Arial"/>
          <w:b/>
        </w:rPr>
        <w:instrText xml:space="preserve"> MERGEFIELD "DEMANDADO" </w:instrText>
      </w:r>
      <w:r w:rsidR="00C40FCA" w:rsidRPr="00BE3AED">
        <w:rPr>
          <w:rFonts w:ascii="Arial" w:hAnsi="Arial" w:cs="Arial"/>
          <w:b/>
        </w:rPr>
        <w:fldChar w:fldCharType="separate"/>
      </w:r>
      <w:r w:rsidR="00C40FCA" w:rsidRPr="00BE3AED">
        <w:rPr>
          <w:rFonts w:ascii="Arial" w:hAnsi="Arial" w:cs="Arial"/>
          <w:b/>
          <w:noProof/>
        </w:rPr>
        <w:t>NACION - MINISTERIO DE DEFENSA - EJERCITO NACIONAL</w:t>
      </w:r>
      <w:r w:rsidR="00C40FCA" w:rsidRPr="00BE3AED">
        <w:rPr>
          <w:rFonts w:ascii="Arial" w:hAnsi="Arial" w:cs="Arial"/>
          <w:b/>
        </w:rPr>
        <w:fldChar w:fldCharType="end"/>
      </w:r>
      <w:r w:rsidR="002B0A7A" w:rsidRPr="00BE3AED">
        <w:rPr>
          <w:rFonts w:ascii="Arial" w:hAnsi="Arial" w:cs="Arial"/>
          <w:b/>
        </w:rPr>
        <w:t xml:space="preserve"> </w:t>
      </w:r>
      <w:r w:rsidR="002B0A7A" w:rsidRPr="00BE3AED">
        <w:rPr>
          <w:rStyle w:val="FontStyle58"/>
          <w:rFonts w:ascii="Arial" w:hAnsi="Arial" w:cs="Arial"/>
          <w:sz w:val="22"/>
          <w:szCs w:val="22"/>
          <w:lang w:val="es-ES_tradnl" w:eastAsia="es-ES_tradnl"/>
        </w:rPr>
        <w:t>por</w:t>
      </w:r>
      <w:r w:rsidR="002B0A7A" w:rsidRPr="00BE3AED">
        <w:rPr>
          <w:rFonts w:ascii="Arial" w:hAnsi="Arial" w:cs="Arial"/>
          <w:lang w:val="es-ES_tradnl"/>
        </w:rPr>
        <w:t xml:space="preserve"> los perjuicios causados a los demandantes, de acuerdo a lo expuesto en la parte motiva de esta providencia</w:t>
      </w:r>
    </w:p>
    <w:p w14:paraId="4AC8F988" w14:textId="77777777" w:rsidR="00A64524" w:rsidRPr="00BE3AED" w:rsidRDefault="00A64524" w:rsidP="000D49F4">
      <w:pPr>
        <w:spacing w:after="0" w:line="240" w:lineRule="auto"/>
        <w:jc w:val="both"/>
        <w:rPr>
          <w:rFonts w:ascii="Arial" w:eastAsia="Times New Roman" w:hAnsi="Arial" w:cs="Arial"/>
          <w:b/>
          <w:lang w:eastAsia="es-ES"/>
        </w:rPr>
      </w:pPr>
    </w:p>
    <w:p w14:paraId="0F08DB97" w14:textId="61DCEF2B" w:rsidR="00AD3AF9" w:rsidRDefault="00855FB2" w:rsidP="000D49F4">
      <w:pPr>
        <w:pStyle w:val="Sinespaciado"/>
        <w:jc w:val="both"/>
        <w:rPr>
          <w:rFonts w:ascii="Arial" w:hAnsi="Arial" w:cs="Arial"/>
          <w:lang w:val="es-ES_tradnl"/>
        </w:rPr>
      </w:pPr>
      <w:r w:rsidRPr="00BE3AED">
        <w:rPr>
          <w:rFonts w:ascii="Arial" w:eastAsia="Times New Roman" w:hAnsi="Arial" w:cs="Arial"/>
          <w:b/>
          <w:lang w:eastAsia="es-ES"/>
        </w:rPr>
        <w:t xml:space="preserve">TERCERO: </w:t>
      </w:r>
      <w:r w:rsidR="00C40FCA" w:rsidRPr="00BE3AED">
        <w:rPr>
          <w:rFonts w:ascii="Arial" w:eastAsia="Times New Roman" w:hAnsi="Arial" w:cs="Arial"/>
          <w:b/>
          <w:lang w:eastAsia="es-ES"/>
        </w:rPr>
        <w:t xml:space="preserve">Condénese </w:t>
      </w:r>
      <w:r w:rsidR="00C40FCA" w:rsidRPr="00BE3AED">
        <w:rPr>
          <w:rFonts w:ascii="Arial" w:eastAsia="Times New Roman" w:hAnsi="Arial" w:cs="Arial"/>
          <w:lang w:eastAsia="es-ES"/>
        </w:rPr>
        <w:t xml:space="preserve">a la </w:t>
      </w:r>
      <w:r w:rsidR="00C40FCA" w:rsidRPr="00BE3AED">
        <w:rPr>
          <w:rFonts w:ascii="Arial" w:hAnsi="Arial" w:cs="Arial"/>
          <w:b/>
        </w:rPr>
        <w:fldChar w:fldCharType="begin"/>
      </w:r>
      <w:r w:rsidR="00C40FCA" w:rsidRPr="00BE3AED">
        <w:rPr>
          <w:rFonts w:ascii="Arial" w:hAnsi="Arial" w:cs="Arial"/>
          <w:b/>
        </w:rPr>
        <w:instrText xml:space="preserve"> MERGEFIELD "DEMANDADO" </w:instrText>
      </w:r>
      <w:r w:rsidR="00C40FCA" w:rsidRPr="00BE3AED">
        <w:rPr>
          <w:rFonts w:ascii="Arial" w:hAnsi="Arial" w:cs="Arial"/>
          <w:b/>
        </w:rPr>
        <w:fldChar w:fldCharType="separate"/>
      </w:r>
      <w:r w:rsidR="00C40FCA" w:rsidRPr="00BE3AED">
        <w:rPr>
          <w:rFonts w:ascii="Arial" w:hAnsi="Arial" w:cs="Arial"/>
          <w:b/>
          <w:noProof/>
        </w:rPr>
        <w:t>NACION - MINISTERIO DE DEFENSA - EJERCITO NACIONAL</w:t>
      </w:r>
      <w:r w:rsidR="00C40FCA" w:rsidRPr="00BE3AED">
        <w:rPr>
          <w:rFonts w:ascii="Arial" w:hAnsi="Arial" w:cs="Arial"/>
          <w:b/>
        </w:rPr>
        <w:fldChar w:fldCharType="end"/>
      </w:r>
      <w:r w:rsidR="002B0A7A" w:rsidRPr="00BE3AED">
        <w:rPr>
          <w:rFonts w:ascii="Arial" w:hAnsi="Arial" w:cs="Arial"/>
          <w:lang w:val="es-ES_tradnl"/>
        </w:rPr>
        <w:t xml:space="preserve"> a indemnizar los perjuicios causados </w:t>
      </w:r>
      <w:r w:rsidR="00871F66" w:rsidRPr="00BE3AED">
        <w:rPr>
          <w:rFonts w:ascii="Arial" w:hAnsi="Arial" w:cs="Arial"/>
          <w:lang w:val="es-ES_tradnl"/>
        </w:rPr>
        <w:t xml:space="preserve">a </w:t>
      </w:r>
      <w:r w:rsidR="00871F66" w:rsidRPr="00BE3AED">
        <w:rPr>
          <w:rFonts w:ascii="Arial" w:eastAsia="Times New Roman" w:hAnsi="Arial" w:cs="Arial"/>
          <w:b/>
          <w:color w:val="000000"/>
          <w:lang w:eastAsia="es-ES"/>
        </w:rPr>
        <w:t>JEAN SEBASTIAN ARICAPA GOMEZ</w:t>
      </w:r>
      <w:r w:rsidR="00871F66" w:rsidRPr="00BE3AED">
        <w:rPr>
          <w:rFonts w:ascii="Arial" w:hAnsi="Arial" w:cs="Arial"/>
          <w:lang w:val="es-MX"/>
        </w:rPr>
        <w:t xml:space="preserve"> </w:t>
      </w:r>
      <w:r w:rsidR="002B0A7A" w:rsidRPr="00BE3AED">
        <w:rPr>
          <w:rFonts w:ascii="Arial" w:hAnsi="Arial" w:cs="Arial"/>
          <w:lang w:val="es-ES_tradnl"/>
        </w:rPr>
        <w:t>así:</w:t>
      </w:r>
    </w:p>
    <w:p w14:paraId="73D0311D" w14:textId="77777777" w:rsidR="00AD3AF9" w:rsidRPr="00BE3AED" w:rsidRDefault="00AD3AF9" w:rsidP="000D49F4">
      <w:pPr>
        <w:pStyle w:val="Sinespaciado"/>
        <w:jc w:val="both"/>
        <w:rPr>
          <w:rFonts w:ascii="Arial" w:hAnsi="Arial" w:cs="Arial"/>
          <w:lang w:val="es-ES_tradnl"/>
        </w:rPr>
      </w:pPr>
    </w:p>
    <w:p w14:paraId="235926AD" w14:textId="5583260C" w:rsidR="00BE3AED" w:rsidRPr="00AD3AF9" w:rsidRDefault="00BE3AED" w:rsidP="00BE3AED">
      <w:pPr>
        <w:pStyle w:val="Sinespaciado"/>
        <w:numPr>
          <w:ilvl w:val="0"/>
          <w:numId w:val="16"/>
        </w:numPr>
        <w:jc w:val="both"/>
        <w:rPr>
          <w:rFonts w:ascii="Arial" w:hAnsi="Arial" w:cs="Arial"/>
          <w:lang w:val="es-ES_tradnl"/>
        </w:rPr>
      </w:pPr>
      <w:r w:rsidRPr="00BE3AED">
        <w:rPr>
          <w:rFonts w:ascii="Arial" w:hAnsi="Arial" w:cs="Arial"/>
          <w:lang w:val="es-ES_tradnl"/>
        </w:rPr>
        <w:t xml:space="preserve">Por </w:t>
      </w:r>
      <w:r w:rsidRPr="00BE3AED">
        <w:rPr>
          <w:rFonts w:ascii="Arial" w:hAnsi="Arial" w:cs="Arial"/>
          <w:b/>
          <w:lang w:val="es-ES_tradnl"/>
        </w:rPr>
        <w:t>daño moral</w:t>
      </w:r>
      <w:r w:rsidRPr="00BE3AED">
        <w:rPr>
          <w:rFonts w:ascii="Arial" w:hAnsi="Arial" w:cs="Arial"/>
          <w:lang w:val="es-ES_tradnl"/>
        </w:rPr>
        <w:t xml:space="preserve"> el equivalente a 20 SMLMV que asciende a la suma de </w:t>
      </w:r>
      <w:r w:rsidRPr="00BE3AED">
        <w:rPr>
          <w:rFonts w:ascii="Arial" w:eastAsia="Times New Roman" w:hAnsi="Arial" w:cs="Arial"/>
          <w:color w:val="000000"/>
          <w:lang w:eastAsia="es-ES"/>
        </w:rPr>
        <w:t>diecisiete millones quinientos cincuenta y seis mil sesenta pesos</w:t>
      </w:r>
      <w:r w:rsidRPr="00BE3AED">
        <w:rPr>
          <w:rFonts w:ascii="Arial" w:eastAsiaTheme="minorHAnsi" w:hAnsi="Arial" w:cs="Arial"/>
        </w:rPr>
        <w:t xml:space="preserve"> (</w:t>
      </w:r>
      <w:r w:rsidRPr="00BE3AED">
        <w:rPr>
          <w:rFonts w:ascii="Arial" w:eastAsia="Times New Roman" w:hAnsi="Arial" w:cs="Arial"/>
        </w:rPr>
        <w:t>$17´556.060</w:t>
      </w:r>
      <w:r w:rsidRPr="00BE3AED">
        <w:rPr>
          <w:rFonts w:ascii="Arial" w:eastAsiaTheme="minorHAnsi" w:hAnsi="Arial" w:cs="Arial"/>
        </w:rPr>
        <w:t>).</w:t>
      </w:r>
    </w:p>
    <w:p w14:paraId="304CD80B" w14:textId="77777777" w:rsidR="00AD3AF9" w:rsidRPr="00BE3AED" w:rsidRDefault="00AD3AF9" w:rsidP="00AD3AF9">
      <w:pPr>
        <w:pStyle w:val="Sinespaciado"/>
        <w:ind w:left="720"/>
        <w:jc w:val="both"/>
        <w:rPr>
          <w:rFonts w:ascii="Arial" w:hAnsi="Arial" w:cs="Arial"/>
          <w:lang w:val="es-ES_tradnl"/>
        </w:rPr>
      </w:pPr>
    </w:p>
    <w:p w14:paraId="66F301CB" w14:textId="026C8A83" w:rsidR="00BE3AED" w:rsidRPr="00AD3AF9" w:rsidRDefault="00BE3AED" w:rsidP="00BE3AED">
      <w:pPr>
        <w:pStyle w:val="Sinespaciado"/>
        <w:numPr>
          <w:ilvl w:val="0"/>
          <w:numId w:val="16"/>
        </w:numPr>
        <w:jc w:val="both"/>
        <w:rPr>
          <w:rFonts w:ascii="Arial" w:hAnsi="Arial" w:cs="Arial"/>
          <w:lang w:val="es-ES_tradnl"/>
        </w:rPr>
      </w:pPr>
      <w:r>
        <w:rPr>
          <w:rFonts w:ascii="Arial" w:eastAsiaTheme="minorHAnsi" w:hAnsi="Arial" w:cs="Arial"/>
        </w:rPr>
        <w:t xml:space="preserve">Por </w:t>
      </w:r>
      <w:r w:rsidRPr="00BE3AED">
        <w:rPr>
          <w:rFonts w:ascii="Arial" w:eastAsiaTheme="minorHAnsi" w:hAnsi="Arial" w:cs="Arial"/>
          <w:b/>
        </w:rPr>
        <w:t>daño en la salud</w:t>
      </w:r>
      <w:r>
        <w:rPr>
          <w:rFonts w:ascii="Arial" w:eastAsiaTheme="minorHAnsi" w:hAnsi="Arial" w:cs="Arial"/>
        </w:rPr>
        <w:t xml:space="preserve"> </w:t>
      </w:r>
      <w:r w:rsidRPr="00BE3AED">
        <w:rPr>
          <w:rFonts w:ascii="Arial" w:hAnsi="Arial" w:cs="Arial"/>
          <w:lang w:val="es-ES_tradnl"/>
        </w:rPr>
        <w:t xml:space="preserve">el equivalente a 20 SMLMV que asciende a la suma de </w:t>
      </w:r>
      <w:r w:rsidRPr="00BE3AED">
        <w:rPr>
          <w:rFonts w:ascii="Arial" w:eastAsia="Times New Roman" w:hAnsi="Arial" w:cs="Arial"/>
          <w:color w:val="000000"/>
          <w:lang w:eastAsia="es-ES"/>
        </w:rPr>
        <w:t>diecisiete millones quinientos cincuenta y seis mil sesenta pesos</w:t>
      </w:r>
      <w:r w:rsidRPr="00BE3AED">
        <w:rPr>
          <w:rFonts w:ascii="Arial" w:eastAsiaTheme="minorHAnsi" w:hAnsi="Arial" w:cs="Arial"/>
        </w:rPr>
        <w:t xml:space="preserve"> (</w:t>
      </w:r>
      <w:r w:rsidRPr="00BE3AED">
        <w:rPr>
          <w:rFonts w:ascii="Arial" w:eastAsia="Times New Roman" w:hAnsi="Arial" w:cs="Arial"/>
        </w:rPr>
        <w:t>$17´556.060</w:t>
      </w:r>
      <w:r w:rsidRPr="00BE3AED">
        <w:rPr>
          <w:rFonts w:ascii="Arial" w:eastAsiaTheme="minorHAnsi" w:hAnsi="Arial" w:cs="Arial"/>
        </w:rPr>
        <w:t>).</w:t>
      </w:r>
    </w:p>
    <w:p w14:paraId="35409460" w14:textId="77777777" w:rsidR="00AD3AF9" w:rsidRDefault="00AD3AF9" w:rsidP="00AD3AF9">
      <w:pPr>
        <w:pStyle w:val="Prrafodelista"/>
        <w:rPr>
          <w:lang w:val="es-ES_tradnl"/>
        </w:rPr>
      </w:pPr>
    </w:p>
    <w:p w14:paraId="53CDB058" w14:textId="71392A59" w:rsidR="00BE3AED" w:rsidRPr="00BE3AED" w:rsidRDefault="00BE3AED" w:rsidP="00BE3AED">
      <w:pPr>
        <w:pStyle w:val="Sinespaciado"/>
        <w:numPr>
          <w:ilvl w:val="0"/>
          <w:numId w:val="16"/>
        </w:numPr>
        <w:jc w:val="both"/>
        <w:rPr>
          <w:rFonts w:ascii="Arial" w:hAnsi="Arial" w:cs="Arial"/>
          <w:lang w:val="es-ES_tradnl"/>
        </w:rPr>
      </w:pPr>
      <w:r>
        <w:rPr>
          <w:rFonts w:ascii="Arial" w:eastAsiaTheme="minorHAnsi" w:hAnsi="Arial" w:cs="Arial"/>
        </w:rPr>
        <w:t xml:space="preserve">Por </w:t>
      </w:r>
      <w:r w:rsidRPr="00BE3AED">
        <w:rPr>
          <w:rFonts w:ascii="Arial" w:eastAsiaTheme="minorHAnsi" w:hAnsi="Arial" w:cs="Arial"/>
          <w:b/>
        </w:rPr>
        <w:t>lucro cesante</w:t>
      </w:r>
      <w:r>
        <w:rPr>
          <w:rFonts w:ascii="Arial" w:eastAsiaTheme="minorHAnsi" w:hAnsi="Arial" w:cs="Arial"/>
        </w:rPr>
        <w:t xml:space="preserve"> la suma de veinticuatro millones doscientos treinta y nueve mil quinientos sesenta y un mil pesos</w:t>
      </w:r>
      <w:r w:rsidRPr="00BE3AED">
        <w:rPr>
          <w:rFonts w:ascii="Arial" w:eastAsiaTheme="minorHAnsi" w:hAnsi="Arial" w:cs="Arial"/>
        </w:rPr>
        <w:t xml:space="preserve"> </w:t>
      </w:r>
      <w:r>
        <w:rPr>
          <w:rFonts w:ascii="Arial" w:eastAsiaTheme="minorHAnsi" w:hAnsi="Arial" w:cs="Arial"/>
        </w:rPr>
        <w:t xml:space="preserve">($ </w:t>
      </w:r>
      <w:r w:rsidRPr="00BE3AED">
        <w:rPr>
          <w:rFonts w:ascii="Arial" w:eastAsiaTheme="minorHAnsi" w:hAnsi="Arial" w:cs="Arial"/>
        </w:rPr>
        <w:t>24.239.561</w:t>
      </w:r>
      <w:r>
        <w:rPr>
          <w:rFonts w:ascii="Arial" w:eastAsiaTheme="minorHAnsi" w:hAnsi="Arial" w:cs="Arial"/>
        </w:rPr>
        <w:t>)</w:t>
      </w:r>
    </w:p>
    <w:p w14:paraId="6131687E" w14:textId="10C42E08" w:rsidR="00855FB2" w:rsidRPr="00BE3AED" w:rsidRDefault="00855FB2" w:rsidP="000D49F4">
      <w:pPr>
        <w:spacing w:after="0" w:line="240" w:lineRule="auto"/>
        <w:jc w:val="both"/>
        <w:rPr>
          <w:rFonts w:ascii="Arial" w:eastAsia="Times New Roman" w:hAnsi="Arial" w:cs="Arial"/>
          <w:lang w:eastAsia="es-ES"/>
        </w:rPr>
      </w:pPr>
    </w:p>
    <w:p w14:paraId="25BA853E" w14:textId="71A205D9" w:rsidR="002B0A7A" w:rsidRPr="00BE3AED" w:rsidRDefault="00855FB2" w:rsidP="000D49F4">
      <w:pPr>
        <w:spacing w:after="0" w:line="240" w:lineRule="auto"/>
        <w:jc w:val="both"/>
        <w:rPr>
          <w:rFonts w:ascii="Arial" w:hAnsi="Arial" w:cs="Arial"/>
          <w:lang w:val="es-ES_tradnl"/>
        </w:rPr>
      </w:pPr>
      <w:r w:rsidRPr="00BE3AED">
        <w:rPr>
          <w:rFonts w:ascii="Arial" w:eastAsia="Times New Roman" w:hAnsi="Arial" w:cs="Arial"/>
          <w:b/>
          <w:lang w:eastAsia="es-ES"/>
        </w:rPr>
        <w:t>CUARTO:</w:t>
      </w:r>
      <w:r w:rsidR="002B0A7A" w:rsidRPr="00BE3AED">
        <w:rPr>
          <w:rFonts w:ascii="Arial" w:eastAsia="Times New Roman" w:hAnsi="Arial" w:cs="Arial"/>
          <w:b/>
          <w:lang w:eastAsia="es-ES"/>
        </w:rPr>
        <w:t xml:space="preserve"> </w:t>
      </w:r>
      <w:r w:rsidR="002B0A7A" w:rsidRPr="00BE3AED">
        <w:rPr>
          <w:rFonts w:ascii="Arial" w:hAnsi="Arial" w:cs="Arial"/>
          <w:b/>
          <w:lang w:val="es-MX"/>
        </w:rPr>
        <w:t>Niéguense</w:t>
      </w:r>
      <w:r w:rsidR="002B0A7A" w:rsidRPr="00BE3AED">
        <w:rPr>
          <w:rFonts w:ascii="Arial" w:hAnsi="Arial" w:cs="Arial"/>
          <w:lang w:val="es-ES_tradnl"/>
        </w:rPr>
        <w:t xml:space="preserve"> las demás pretensiones de la demanda.</w:t>
      </w:r>
    </w:p>
    <w:p w14:paraId="6FC756DB" w14:textId="77777777" w:rsidR="002B0A7A" w:rsidRPr="00BE3AED" w:rsidRDefault="002B0A7A" w:rsidP="000D49F4">
      <w:pPr>
        <w:spacing w:after="0" w:line="240" w:lineRule="auto"/>
        <w:jc w:val="both"/>
        <w:rPr>
          <w:rFonts w:ascii="Arial" w:eastAsia="Times New Roman" w:hAnsi="Arial" w:cs="Arial"/>
          <w:b/>
          <w:lang w:eastAsia="es-ES"/>
        </w:rPr>
      </w:pPr>
    </w:p>
    <w:p w14:paraId="1224747B" w14:textId="5C856003" w:rsidR="00855FB2" w:rsidRPr="00BE3AED" w:rsidRDefault="002B0A7A" w:rsidP="000D49F4">
      <w:pPr>
        <w:spacing w:after="0" w:line="240" w:lineRule="auto"/>
        <w:jc w:val="both"/>
        <w:rPr>
          <w:rFonts w:ascii="Arial" w:eastAsia="Times New Roman" w:hAnsi="Arial" w:cs="Arial"/>
          <w:lang w:eastAsia="es-ES"/>
        </w:rPr>
      </w:pPr>
      <w:r w:rsidRPr="00BE3AED">
        <w:rPr>
          <w:rFonts w:ascii="Arial" w:eastAsia="Times New Roman" w:hAnsi="Arial" w:cs="Arial"/>
          <w:b/>
          <w:lang w:eastAsia="es-ES"/>
        </w:rPr>
        <w:t>QUINTO:</w:t>
      </w:r>
      <w:r w:rsidRPr="00BE3AED">
        <w:rPr>
          <w:rFonts w:ascii="Arial" w:eastAsia="Times New Roman" w:hAnsi="Arial" w:cs="Arial"/>
          <w:lang w:eastAsia="es-ES"/>
        </w:rPr>
        <w:t xml:space="preserve"> </w:t>
      </w:r>
      <w:r w:rsidRPr="00BE3AED">
        <w:rPr>
          <w:rFonts w:ascii="Arial" w:hAnsi="Arial" w:cs="Arial"/>
          <w:b/>
          <w:lang w:val="es-MX"/>
        </w:rPr>
        <w:t>Sin condena en costas</w:t>
      </w:r>
    </w:p>
    <w:p w14:paraId="1B953E12" w14:textId="77777777" w:rsidR="00855FB2" w:rsidRPr="00BE3AED" w:rsidRDefault="00855FB2" w:rsidP="000D49F4">
      <w:pPr>
        <w:spacing w:after="0" w:line="240" w:lineRule="auto"/>
        <w:jc w:val="both"/>
        <w:rPr>
          <w:rFonts w:ascii="Arial" w:eastAsia="Times New Roman" w:hAnsi="Arial" w:cs="Arial"/>
          <w:b/>
          <w:lang w:eastAsia="es-ES"/>
        </w:rPr>
      </w:pPr>
    </w:p>
    <w:p w14:paraId="477AF289" w14:textId="67EA3B8A" w:rsidR="00855FB2" w:rsidRPr="00BE3AED" w:rsidRDefault="002B0A7A" w:rsidP="000D49F4">
      <w:pPr>
        <w:spacing w:after="0" w:line="240" w:lineRule="auto"/>
        <w:jc w:val="both"/>
        <w:rPr>
          <w:rFonts w:ascii="Arial" w:eastAsia="Times New Roman" w:hAnsi="Arial" w:cs="Arial"/>
          <w:lang w:eastAsia="es-ES"/>
        </w:rPr>
      </w:pPr>
      <w:r w:rsidRPr="00BE3AED">
        <w:rPr>
          <w:rFonts w:ascii="Arial" w:eastAsia="Times New Roman" w:hAnsi="Arial" w:cs="Arial"/>
          <w:b/>
          <w:lang w:eastAsia="es-ES"/>
        </w:rPr>
        <w:t>SEXTO:</w:t>
      </w:r>
      <w:r w:rsidRPr="00BE3AED">
        <w:rPr>
          <w:rFonts w:ascii="Arial" w:eastAsia="Times New Roman" w:hAnsi="Arial" w:cs="Arial"/>
          <w:lang w:eastAsia="es-ES"/>
        </w:rPr>
        <w:t xml:space="preserve"> </w:t>
      </w:r>
      <w:r w:rsidR="00855FB2" w:rsidRPr="00BE3AED">
        <w:rPr>
          <w:rFonts w:ascii="Arial" w:eastAsia="Times New Roman" w:hAnsi="Arial" w:cs="Arial"/>
          <w:b/>
          <w:lang w:eastAsia="es-ES"/>
        </w:rPr>
        <w:t xml:space="preserve">Expídanse </w:t>
      </w:r>
      <w:r w:rsidR="00855FB2" w:rsidRPr="00BE3AED">
        <w:rPr>
          <w:rFonts w:ascii="Arial" w:eastAsia="Times New Roman" w:hAnsi="Arial" w:cs="Arial"/>
          <w:lang w:eastAsia="es-ES"/>
        </w:rPr>
        <w:t>por la Secretaría copias con destino a las partes, con las precisiones del artículo 114 del Código General del Proceso.</w:t>
      </w:r>
    </w:p>
    <w:p w14:paraId="52B73BDF" w14:textId="77777777" w:rsidR="00855FB2" w:rsidRPr="00BE3AED" w:rsidRDefault="00855FB2" w:rsidP="000D49F4">
      <w:pPr>
        <w:spacing w:after="0" w:line="240" w:lineRule="auto"/>
        <w:jc w:val="both"/>
        <w:rPr>
          <w:rFonts w:ascii="Arial" w:eastAsia="Times New Roman" w:hAnsi="Arial" w:cs="Arial"/>
          <w:lang w:eastAsia="es-ES"/>
        </w:rPr>
      </w:pPr>
    </w:p>
    <w:p w14:paraId="5A80CC80" w14:textId="1F008B37" w:rsidR="00855FB2" w:rsidRPr="00BE3AED" w:rsidRDefault="002B0A7A" w:rsidP="000D49F4">
      <w:pPr>
        <w:spacing w:after="0" w:line="240" w:lineRule="auto"/>
        <w:jc w:val="both"/>
        <w:rPr>
          <w:rFonts w:ascii="Arial" w:eastAsia="Times New Roman" w:hAnsi="Arial" w:cs="Arial"/>
          <w:lang w:eastAsia="es-ES"/>
        </w:rPr>
      </w:pPr>
      <w:r w:rsidRPr="00BE3AED">
        <w:rPr>
          <w:rFonts w:ascii="Arial" w:eastAsia="Times New Roman" w:hAnsi="Arial" w:cs="Arial"/>
          <w:b/>
          <w:lang w:eastAsia="es-ES"/>
        </w:rPr>
        <w:t xml:space="preserve">SEPTIMO: </w:t>
      </w:r>
      <w:r w:rsidR="00855FB2" w:rsidRPr="00BE3AED">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1A323952" w14:textId="77777777" w:rsidR="00855FB2" w:rsidRPr="00BE3AED" w:rsidRDefault="00855FB2" w:rsidP="000D49F4">
      <w:pPr>
        <w:spacing w:after="0" w:line="240" w:lineRule="auto"/>
        <w:jc w:val="both"/>
        <w:rPr>
          <w:rFonts w:ascii="Arial" w:eastAsia="Times New Roman" w:hAnsi="Arial" w:cs="Arial"/>
          <w:lang w:eastAsia="es-ES"/>
        </w:rPr>
      </w:pPr>
    </w:p>
    <w:p w14:paraId="13CDCB12" w14:textId="03C13254" w:rsidR="00855FB2" w:rsidRPr="00BE3AED" w:rsidRDefault="00447B2A" w:rsidP="000D49F4">
      <w:pPr>
        <w:spacing w:after="0" w:line="240" w:lineRule="auto"/>
        <w:jc w:val="both"/>
        <w:rPr>
          <w:rFonts w:ascii="Arial" w:eastAsia="Times New Roman" w:hAnsi="Arial" w:cs="Arial"/>
          <w:lang w:eastAsia="es-ES"/>
        </w:rPr>
      </w:pPr>
      <w:r w:rsidRPr="00BE3AED">
        <w:rPr>
          <w:rFonts w:ascii="Arial" w:eastAsia="Times New Roman" w:hAnsi="Arial" w:cs="Arial"/>
          <w:b/>
          <w:lang w:eastAsia="es-ES"/>
        </w:rPr>
        <w:lastRenderedPageBreak/>
        <w:t xml:space="preserve">OCTAVO: </w:t>
      </w:r>
      <w:r w:rsidR="00855FB2" w:rsidRPr="00BE3AED">
        <w:rPr>
          <w:rFonts w:ascii="Arial" w:eastAsia="Times New Roman" w:hAnsi="Arial" w:cs="Arial"/>
          <w:b/>
          <w:lang w:eastAsia="es-ES"/>
        </w:rPr>
        <w:t xml:space="preserve">Notifíquese </w:t>
      </w:r>
      <w:r w:rsidR="00855FB2" w:rsidRPr="00BE3AED">
        <w:rPr>
          <w:rFonts w:ascii="Arial" w:eastAsia="Times New Roman" w:hAnsi="Arial" w:cs="Arial"/>
          <w:lang w:eastAsia="es-ES"/>
        </w:rPr>
        <w:t>a las partes del contenido de esta decisión en los términos del artículo 203 del CPACA.</w:t>
      </w:r>
    </w:p>
    <w:p w14:paraId="71AD9AD8" w14:textId="77777777" w:rsidR="00447B2A" w:rsidRPr="00BE3AED" w:rsidRDefault="00447B2A" w:rsidP="000D49F4">
      <w:pPr>
        <w:spacing w:after="0" w:line="240" w:lineRule="auto"/>
        <w:jc w:val="both"/>
        <w:rPr>
          <w:rFonts w:ascii="Arial" w:eastAsia="Times New Roman" w:hAnsi="Arial" w:cs="Arial"/>
          <w:lang w:eastAsia="es-ES"/>
        </w:rPr>
      </w:pPr>
    </w:p>
    <w:p w14:paraId="2C1A5192" w14:textId="1BB0B67B" w:rsidR="00447B2A" w:rsidRPr="00BE3AED" w:rsidRDefault="00447B2A" w:rsidP="000D49F4">
      <w:pPr>
        <w:spacing w:after="0" w:line="240" w:lineRule="auto"/>
        <w:jc w:val="both"/>
        <w:rPr>
          <w:rFonts w:ascii="Arial" w:eastAsia="Times New Roman" w:hAnsi="Arial" w:cs="Arial"/>
          <w:lang w:eastAsia="es-ES"/>
        </w:rPr>
      </w:pPr>
      <w:r w:rsidRPr="00BE3AED">
        <w:rPr>
          <w:rFonts w:ascii="Arial" w:eastAsia="Times New Roman" w:hAnsi="Arial" w:cs="Arial"/>
          <w:b/>
          <w:lang w:eastAsia="es-ES"/>
        </w:rPr>
        <w:t>NOVENO:</w:t>
      </w:r>
      <w:r w:rsidRPr="00BE3AED">
        <w:rPr>
          <w:rFonts w:ascii="Arial" w:eastAsia="Times New Roman" w:hAnsi="Arial" w:cs="Arial"/>
          <w:lang w:eastAsia="es-ES"/>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w:t>
      </w:r>
      <w:bookmarkStart w:id="0" w:name="_GoBack"/>
      <w:bookmarkEnd w:id="0"/>
      <w:r w:rsidRPr="00BE3AED">
        <w:rPr>
          <w:rFonts w:ascii="Arial" w:eastAsia="Times New Roman" w:hAnsi="Arial" w:cs="Arial"/>
          <w:lang w:eastAsia="es-ES"/>
        </w:rPr>
        <w:t>te, si trascurrido este tiempo, la entidad no ha realizado el pago efectivo del crédito judicialmente reconocido, las cantidades líquidas adeudadas causarán un interés moratorio a la tasa comercial.</w:t>
      </w:r>
    </w:p>
    <w:p w14:paraId="72E97AA5" w14:textId="77777777" w:rsidR="002B0A7A" w:rsidRPr="00BE3AED" w:rsidRDefault="002B0A7A" w:rsidP="000D49F4">
      <w:pPr>
        <w:spacing w:after="0" w:line="240" w:lineRule="auto"/>
        <w:jc w:val="both"/>
        <w:rPr>
          <w:rFonts w:ascii="Arial" w:eastAsia="Times New Roman" w:hAnsi="Arial" w:cs="Arial"/>
          <w:lang w:eastAsia="es-ES"/>
        </w:rPr>
      </w:pPr>
    </w:p>
    <w:p w14:paraId="58F42191" w14:textId="77777777" w:rsidR="00855FB2" w:rsidRPr="00BE3AED" w:rsidRDefault="00855FB2" w:rsidP="000D49F4">
      <w:pPr>
        <w:tabs>
          <w:tab w:val="left" w:pos="4590"/>
        </w:tabs>
        <w:spacing w:after="0" w:line="240" w:lineRule="auto"/>
        <w:jc w:val="both"/>
        <w:rPr>
          <w:rFonts w:ascii="Arial" w:hAnsi="Arial" w:cs="Arial"/>
          <w:b/>
          <w:bCs/>
        </w:rPr>
      </w:pPr>
      <w:r w:rsidRPr="00BE3AED">
        <w:rPr>
          <w:rFonts w:ascii="Arial" w:hAnsi="Arial" w:cs="Arial"/>
          <w:b/>
          <w:bCs/>
        </w:rPr>
        <w:t>CÓPIESE, NOTIFÍQUESE y CÚMPLASE</w:t>
      </w:r>
      <w:r w:rsidRPr="00BE3AED">
        <w:rPr>
          <w:rFonts w:ascii="Arial" w:hAnsi="Arial" w:cs="Arial"/>
          <w:b/>
          <w:bCs/>
        </w:rPr>
        <w:tab/>
      </w:r>
    </w:p>
    <w:p w14:paraId="28B8A213" w14:textId="77777777" w:rsidR="00855FB2" w:rsidRPr="00BE3AED" w:rsidRDefault="00855FB2" w:rsidP="000D49F4">
      <w:pPr>
        <w:spacing w:after="0" w:line="240" w:lineRule="auto"/>
        <w:jc w:val="both"/>
        <w:rPr>
          <w:rFonts w:ascii="Arial" w:hAnsi="Arial" w:cs="Arial"/>
          <w:b/>
          <w:bCs/>
        </w:rPr>
      </w:pPr>
    </w:p>
    <w:p w14:paraId="4E2E8A0B" w14:textId="77777777" w:rsidR="00855FB2" w:rsidRPr="00BE3AED" w:rsidRDefault="00855FB2" w:rsidP="000D49F4">
      <w:pPr>
        <w:spacing w:after="0" w:line="240" w:lineRule="auto"/>
        <w:jc w:val="both"/>
        <w:rPr>
          <w:rFonts w:ascii="Arial" w:hAnsi="Arial" w:cs="Arial"/>
          <w:b/>
          <w:bCs/>
        </w:rPr>
      </w:pPr>
    </w:p>
    <w:p w14:paraId="6A72AB59" w14:textId="77777777" w:rsidR="00855FB2" w:rsidRPr="00BE3AED" w:rsidRDefault="00855FB2" w:rsidP="000D49F4">
      <w:pPr>
        <w:spacing w:after="0" w:line="240" w:lineRule="auto"/>
        <w:jc w:val="center"/>
        <w:rPr>
          <w:rFonts w:ascii="Arial" w:hAnsi="Arial" w:cs="Arial"/>
          <w:b/>
          <w:bCs/>
        </w:rPr>
      </w:pPr>
      <w:r w:rsidRPr="00BE3AED">
        <w:rPr>
          <w:rFonts w:ascii="Arial" w:hAnsi="Arial" w:cs="Arial"/>
          <w:b/>
          <w:bCs/>
        </w:rPr>
        <w:t>OLGA CECILIA HENAO MARÍN</w:t>
      </w:r>
    </w:p>
    <w:p w14:paraId="26926046" w14:textId="640DCBE5" w:rsidR="000D49F4" w:rsidRDefault="00855FB2" w:rsidP="000D49F4">
      <w:pPr>
        <w:spacing w:after="0" w:line="240" w:lineRule="auto"/>
        <w:jc w:val="center"/>
        <w:rPr>
          <w:rFonts w:ascii="Arial" w:hAnsi="Arial" w:cs="Arial"/>
        </w:rPr>
      </w:pPr>
      <w:r w:rsidRPr="00BE3AED">
        <w:rPr>
          <w:rFonts w:ascii="Arial" w:hAnsi="Arial" w:cs="Arial"/>
        </w:rPr>
        <w:t>Juez</w:t>
      </w:r>
    </w:p>
    <w:p w14:paraId="391A7B77" w14:textId="77777777" w:rsidR="00BE3AED" w:rsidRDefault="00BE3AED" w:rsidP="000D49F4">
      <w:pPr>
        <w:spacing w:after="0" w:line="240" w:lineRule="auto"/>
        <w:jc w:val="center"/>
        <w:rPr>
          <w:rFonts w:ascii="Arial" w:hAnsi="Arial" w:cs="Arial"/>
        </w:rPr>
      </w:pPr>
    </w:p>
    <w:p w14:paraId="47FF43B2" w14:textId="26D4D7BC" w:rsidR="00BE3AED" w:rsidRPr="00D67D2D" w:rsidRDefault="00BE3AED" w:rsidP="00BE3AED">
      <w:pPr>
        <w:spacing w:after="0" w:line="240" w:lineRule="auto"/>
        <w:rPr>
          <w:rFonts w:ascii="Arial" w:hAnsi="Arial" w:cs="Arial"/>
          <w:sz w:val="16"/>
          <w:szCs w:val="16"/>
        </w:rPr>
      </w:pPr>
      <w:r w:rsidRPr="00D67D2D">
        <w:rPr>
          <w:rFonts w:ascii="Arial" w:hAnsi="Arial" w:cs="Arial"/>
          <w:sz w:val="16"/>
          <w:szCs w:val="16"/>
        </w:rPr>
        <w:t>NNC</w:t>
      </w:r>
    </w:p>
    <w:sectPr w:rsidR="00BE3AED" w:rsidRPr="00D67D2D" w:rsidSect="00F450B0">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8C79" w14:textId="77777777" w:rsidR="00A3465B" w:rsidRDefault="00A3465B" w:rsidP="00855FB2">
      <w:pPr>
        <w:spacing w:after="0" w:line="240" w:lineRule="auto"/>
      </w:pPr>
      <w:r>
        <w:separator/>
      </w:r>
    </w:p>
  </w:endnote>
  <w:endnote w:type="continuationSeparator" w:id="0">
    <w:p w14:paraId="0811B3AA" w14:textId="77777777" w:rsidR="00A3465B" w:rsidRDefault="00A3465B" w:rsidP="0085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0BA5F" w14:textId="77777777" w:rsidR="00A3465B" w:rsidRDefault="00A3465B" w:rsidP="00855FB2">
      <w:pPr>
        <w:spacing w:after="0" w:line="240" w:lineRule="auto"/>
      </w:pPr>
      <w:r>
        <w:separator/>
      </w:r>
    </w:p>
  </w:footnote>
  <w:footnote w:type="continuationSeparator" w:id="0">
    <w:p w14:paraId="15B107A0" w14:textId="77777777" w:rsidR="00A3465B" w:rsidRDefault="00A3465B" w:rsidP="00855FB2">
      <w:pPr>
        <w:spacing w:after="0" w:line="240" w:lineRule="auto"/>
      </w:pPr>
      <w:r>
        <w:continuationSeparator/>
      </w:r>
    </w:p>
  </w:footnote>
  <w:footnote w:id="1">
    <w:p w14:paraId="6E0B8387" w14:textId="77777777" w:rsidR="003B1CB0" w:rsidRPr="007B4506" w:rsidRDefault="003B1CB0" w:rsidP="00F450B0">
      <w:pPr>
        <w:spacing w:after="0" w:line="240" w:lineRule="auto"/>
        <w:jc w:val="both"/>
        <w:rPr>
          <w:rFonts w:ascii="Times New Roman" w:hAnsi="Times New Roman"/>
          <w:i/>
          <w:snapToGrid w:val="0"/>
          <w:sz w:val="14"/>
          <w:szCs w:val="14"/>
        </w:rPr>
      </w:pPr>
      <w:r w:rsidRPr="007B4506">
        <w:rPr>
          <w:rStyle w:val="Refdenotaalpie"/>
          <w:rFonts w:ascii="Times New Roman" w:hAnsi="Times New Roman"/>
          <w:sz w:val="14"/>
          <w:szCs w:val="14"/>
        </w:rPr>
        <w:footnoteRef/>
      </w:r>
      <w:r w:rsidRPr="007B4506">
        <w:rPr>
          <w:rFonts w:ascii="Times New Roman" w:hAnsi="Times New Roman"/>
          <w:sz w:val="14"/>
          <w:szCs w:val="14"/>
        </w:rPr>
        <w:t xml:space="preserve"> </w:t>
      </w:r>
      <w:r w:rsidRPr="007B4506">
        <w:rPr>
          <w:rFonts w:ascii="Times New Roman" w:hAnsi="Times New Roman"/>
          <w:i/>
          <w:sz w:val="14"/>
          <w:szCs w:val="14"/>
        </w:rPr>
        <w:t>“</w:t>
      </w:r>
      <w:r w:rsidRPr="007B4506">
        <w:rPr>
          <w:rFonts w:ascii="Times New Roman" w:hAnsi="Times New Roman"/>
          <w:i/>
          <w:snapToGrid w:val="0"/>
          <w:sz w:val="14"/>
          <w:szCs w:val="14"/>
        </w:rPr>
        <w:t xml:space="preserve">La fuerza pública estará integrada en forma exclusiva por las fuerzas militares y la Policía Nacional. </w:t>
      </w:r>
    </w:p>
    <w:p w14:paraId="4AC1CFB3" w14:textId="77777777" w:rsidR="003B1CB0" w:rsidRPr="007B4506" w:rsidRDefault="003B1CB0" w:rsidP="00F450B0">
      <w:pPr>
        <w:spacing w:after="0" w:line="240" w:lineRule="auto"/>
        <w:jc w:val="both"/>
        <w:rPr>
          <w:rFonts w:ascii="Times New Roman" w:hAnsi="Times New Roman"/>
          <w:i/>
          <w:snapToGrid w:val="0"/>
          <w:sz w:val="14"/>
          <w:szCs w:val="14"/>
        </w:rPr>
      </w:pPr>
      <w:r w:rsidRPr="007B4506">
        <w:rPr>
          <w:rFonts w:ascii="Times New Roman" w:hAnsi="Times New Roman"/>
          <w:i/>
          <w:snapToGrid w:val="0"/>
          <w:sz w:val="14"/>
          <w:szCs w:val="14"/>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0849D109" w14:textId="77777777" w:rsidR="003B1CB0" w:rsidRPr="007B4506" w:rsidRDefault="003B1CB0" w:rsidP="00F450B0">
      <w:pPr>
        <w:pStyle w:val="Textonotapie"/>
        <w:jc w:val="both"/>
        <w:rPr>
          <w:sz w:val="14"/>
          <w:szCs w:val="14"/>
        </w:rPr>
      </w:pPr>
    </w:p>
  </w:footnote>
  <w:footnote w:id="2">
    <w:p w14:paraId="12E4F2EE" w14:textId="77777777" w:rsidR="003B1CB0" w:rsidRPr="007B4506" w:rsidRDefault="003B1CB0" w:rsidP="00F450B0">
      <w:pPr>
        <w:pStyle w:val="Textonotapie"/>
        <w:jc w:val="both"/>
        <w:rPr>
          <w:sz w:val="14"/>
          <w:szCs w:val="14"/>
        </w:rPr>
      </w:pPr>
      <w:r w:rsidRPr="007B4506">
        <w:rPr>
          <w:rStyle w:val="Refdenotaalpie"/>
          <w:rFonts w:eastAsia="Calibri"/>
          <w:sz w:val="14"/>
          <w:szCs w:val="14"/>
        </w:rPr>
        <w:footnoteRef/>
      </w:r>
      <w:r w:rsidRPr="007B4506">
        <w:rPr>
          <w:sz w:val="14"/>
          <w:szCs w:val="14"/>
        </w:rPr>
        <w:t xml:space="preserve"> Sentencia del veinticinco (25) de mayo de dos mil once (2011), Radicación número: 52001-23-31-000-1997-08789-01(15838, 18075, 25212 acumulados), Actor: JOSE IGNACIO IBAÑEZ DIAZ Y OTROS, Consejero ponente: JAIME ORLANDO SANTOFIMIO GAMBOA.</w:t>
      </w:r>
    </w:p>
    <w:p w14:paraId="744851D3" w14:textId="77777777" w:rsidR="003B1CB0" w:rsidRPr="007B4506" w:rsidRDefault="003B1CB0" w:rsidP="00F450B0">
      <w:pPr>
        <w:pStyle w:val="Textonotapie"/>
        <w:jc w:val="both"/>
        <w:rPr>
          <w:sz w:val="14"/>
          <w:szCs w:val="14"/>
        </w:rPr>
      </w:pPr>
    </w:p>
  </w:footnote>
  <w:footnote w:id="3">
    <w:p w14:paraId="157802CB" w14:textId="77777777" w:rsidR="003B1CB0" w:rsidRPr="007B4506" w:rsidRDefault="003B1CB0" w:rsidP="00F450B0">
      <w:pPr>
        <w:spacing w:after="0" w:line="240" w:lineRule="auto"/>
        <w:ind w:right="328"/>
        <w:jc w:val="both"/>
        <w:rPr>
          <w:rFonts w:ascii="Times New Roman" w:hAnsi="Times New Roman"/>
          <w:sz w:val="14"/>
          <w:szCs w:val="14"/>
        </w:rPr>
      </w:pPr>
      <w:r w:rsidRPr="007B4506">
        <w:rPr>
          <w:rStyle w:val="Refdenotaalpie"/>
          <w:rFonts w:ascii="Times New Roman" w:hAnsi="Times New Roman"/>
          <w:sz w:val="14"/>
          <w:szCs w:val="14"/>
        </w:rPr>
        <w:footnoteRef/>
      </w:r>
      <w:r w:rsidRPr="007B4506">
        <w:rPr>
          <w:rStyle w:val="Refdenotaalpie"/>
          <w:rFonts w:ascii="Times New Roman" w:hAnsi="Times New Roman"/>
          <w:sz w:val="14"/>
          <w:szCs w:val="14"/>
        </w:rPr>
        <w:t xml:space="preserve"> </w:t>
      </w:r>
      <w:r w:rsidRPr="007B4506">
        <w:rPr>
          <w:rFonts w:ascii="Times New Roman" w:hAnsi="Times New Roman"/>
          <w:sz w:val="14"/>
          <w:szCs w:val="14"/>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380FD208" w14:textId="77777777" w:rsidR="003B1CB0" w:rsidRPr="007B4506" w:rsidRDefault="003B1CB0" w:rsidP="00F450B0">
      <w:pPr>
        <w:spacing w:after="0" w:line="240" w:lineRule="auto"/>
        <w:ind w:right="328"/>
        <w:jc w:val="both"/>
        <w:rPr>
          <w:rFonts w:ascii="Times New Roman" w:hAnsi="Times New Roman"/>
          <w:sz w:val="14"/>
          <w:szCs w:val="14"/>
        </w:rPr>
      </w:pPr>
    </w:p>
  </w:footnote>
  <w:footnote w:id="4">
    <w:p w14:paraId="51F93DCB" w14:textId="77777777" w:rsidR="003B1CB0" w:rsidRPr="007B4506" w:rsidRDefault="003B1CB0" w:rsidP="00F450B0">
      <w:pPr>
        <w:pStyle w:val="Textoindependiente"/>
        <w:spacing w:after="0" w:line="240" w:lineRule="auto"/>
        <w:jc w:val="both"/>
        <w:rPr>
          <w:rFonts w:ascii="Times New Roman" w:hAnsi="Times New Roman" w:cs="Times New Roman"/>
          <w:sz w:val="14"/>
          <w:szCs w:val="14"/>
          <w:lang w:val="es-ES"/>
        </w:rPr>
      </w:pPr>
      <w:r w:rsidRPr="007B4506">
        <w:rPr>
          <w:rStyle w:val="Refdenotaalpie"/>
          <w:rFonts w:ascii="Times New Roman" w:hAnsi="Times New Roman"/>
          <w:sz w:val="14"/>
          <w:szCs w:val="14"/>
        </w:rPr>
        <w:footnoteRef/>
      </w:r>
      <w:r w:rsidRPr="007B4506">
        <w:rPr>
          <w:rFonts w:ascii="Times New Roman" w:hAnsi="Times New Roman" w:cs="Times New Roman"/>
          <w:sz w:val="14"/>
          <w:szCs w:val="14"/>
        </w:rPr>
        <w:t xml:space="preserve"> </w:t>
      </w:r>
      <w:r w:rsidRPr="007B4506">
        <w:rPr>
          <w:rFonts w:ascii="Times New Roman" w:hAnsi="Times New Roman" w:cs="Times New Roman"/>
          <w:i/>
          <w:sz w:val="14"/>
          <w:szCs w:val="14"/>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7B4506">
        <w:rPr>
          <w:rFonts w:ascii="Times New Roman" w:hAnsi="Times New Roman" w:cs="Times New Roman"/>
          <w:i/>
          <w:sz w:val="14"/>
          <w:szCs w:val="14"/>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7B4506">
        <w:rPr>
          <w:rFonts w:ascii="Times New Roman" w:hAnsi="Times New Roman" w:cs="Times New Roman"/>
          <w:sz w:val="14"/>
          <w:szCs w:val="14"/>
          <w:lang w:val="es-ES"/>
        </w:rPr>
        <w:t>.”</w:t>
      </w:r>
    </w:p>
    <w:p w14:paraId="61C47A1F" w14:textId="77777777" w:rsidR="003B1CB0" w:rsidRPr="007B4506" w:rsidRDefault="003B1CB0" w:rsidP="00F450B0">
      <w:pPr>
        <w:pStyle w:val="Textonotapie"/>
        <w:jc w:val="both"/>
        <w:rPr>
          <w:sz w:val="14"/>
          <w:szCs w:val="14"/>
        </w:rPr>
      </w:pPr>
    </w:p>
  </w:footnote>
  <w:footnote w:id="5">
    <w:p w14:paraId="498DEE3F" w14:textId="77777777" w:rsidR="003B1CB0" w:rsidRPr="007B4506" w:rsidRDefault="003B1CB0" w:rsidP="007B4506">
      <w:pPr>
        <w:spacing w:after="0" w:line="240" w:lineRule="auto"/>
        <w:jc w:val="both"/>
        <w:rPr>
          <w:rFonts w:ascii="Times New Roman" w:hAnsi="Times New Roman"/>
          <w:sz w:val="14"/>
          <w:szCs w:val="14"/>
        </w:rPr>
      </w:pPr>
      <w:r w:rsidRPr="007B4506">
        <w:rPr>
          <w:rStyle w:val="Refdenotaalpie"/>
          <w:rFonts w:ascii="Times New Roman" w:hAnsi="Times New Roman"/>
          <w:sz w:val="14"/>
          <w:szCs w:val="14"/>
        </w:rPr>
        <w:footnoteRef/>
      </w:r>
      <w:r w:rsidRPr="007B4506">
        <w:rPr>
          <w:rFonts w:ascii="Times New Roman" w:hAnsi="Times New Roman"/>
          <w:sz w:val="14"/>
          <w:szCs w:val="14"/>
        </w:rPr>
        <w:t xml:space="preserve"> </w:t>
      </w:r>
      <w:r w:rsidRPr="007B4506">
        <w:rPr>
          <w:rFonts w:ascii="Times New Roman" w:eastAsia="Times New Roman" w:hAnsi="Times New Roman"/>
          <w:color w:val="000000"/>
          <w:sz w:val="14"/>
          <w:szCs w:val="14"/>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r>
        <w:rPr>
          <w:rFonts w:ascii="Times New Roman" w:eastAsia="Times New Roman" w:hAnsi="Times New Roman"/>
          <w:color w:val="000000"/>
          <w:sz w:val="14"/>
          <w:szCs w:val="14"/>
          <w:lang w:eastAsia="es-ES"/>
        </w:rPr>
        <w:t xml:space="preserve"> </w:t>
      </w:r>
      <w:r w:rsidRPr="007B4506">
        <w:rPr>
          <w:rFonts w:ascii="Times New Roman" w:eastAsia="Times New Roman" w:hAnsi="Times New Roman"/>
          <w:color w:val="000000"/>
          <w:sz w:val="14"/>
          <w:szCs w:val="14"/>
          <w:lang w:eastAsia="es-ES"/>
        </w:rPr>
        <w:t>(i)Falla del servicio: si la acción u omisión del Estado es ilegítima y el daño ocasionado tiene vocación de ser imputado a este.</w:t>
      </w:r>
      <w:r>
        <w:rPr>
          <w:rFonts w:ascii="Times New Roman" w:eastAsia="Times New Roman" w:hAnsi="Times New Roman"/>
          <w:color w:val="000000"/>
          <w:sz w:val="14"/>
          <w:szCs w:val="14"/>
          <w:lang w:eastAsia="es-ES"/>
        </w:rPr>
        <w:t xml:space="preserve"> </w:t>
      </w:r>
      <w:r w:rsidRPr="007B4506">
        <w:rPr>
          <w:rFonts w:ascii="Times New Roman" w:eastAsia="Times New Roman" w:hAnsi="Times New Roman"/>
          <w:color w:val="000000"/>
          <w:sz w:val="14"/>
          <w:szCs w:val="14"/>
          <w:lang w:eastAsia="es-ES"/>
        </w:rPr>
        <w:t>(ii)Riesgo excepcional: si la actividad del Estado es, por el contrario, legítima y riesgosa, y el daño es producto de la concreción del riesgo que ella conscientemente crea para el cumplimiento de ciertos deberes legales y constitucionales asignados.</w:t>
      </w:r>
      <w:r>
        <w:rPr>
          <w:rFonts w:ascii="Times New Roman" w:eastAsia="Times New Roman" w:hAnsi="Times New Roman"/>
          <w:color w:val="000000"/>
          <w:sz w:val="14"/>
          <w:szCs w:val="14"/>
          <w:lang w:eastAsia="es-ES"/>
        </w:rPr>
        <w:t xml:space="preserve"> </w:t>
      </w:r>
      <w:r w:rsidRPr="007B4506">
        <w:rPr>
          <w:rFonts w:ascii="Times New Roman" w:hAnsi="Times New Roman"/>
          <w:color w:val="000000"/>
          <w:sz w:val="14"/>
          <w:szCs w:val="14"/>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6">
    <w:p w14:paraId="64F9D1CF" w14:textId="77777777" w:rsidR="003B1CB0" w:rsidRDefault="003B1CB0" w:rsidP="007B4506">
      <w:pPr>
        <w:pStyle w:val="Textonotapie"/>
        <w:rPr>
          <w:sz w:val="14"/>
          <w:szCs w:val="14"/>
        </w:rPr>
      </w:pPr>
    </w:p>
    <w:p w14:paraId="5EF2D3C1" w14:textId="77777777" w:rsidR="003B1CB0" w:rsidRPr="007B4506" w:rsidRDefault="003B1CB0" w:rsidP="007B4506">
      <w:pPr>
        <w:pStyle w:val="Textonotapie"/>
        <w:rPr>
          <w:sz w:val="14"/>
          <w:szCs w:val="14"/>
          <w:lang w:val="es-CO"/>
        </w:rPr>
      </w:pPr>
      <w:r w:rsidRPr="007B4506">
        <w:rPr>
          <w:rStyle w:val="Refdenotaalpie"/>
          <w:sz w:val="14"/>
          <w:szCs w:val="14"/>
        </w:rPr>
        <w:footnoteRef/>
      </w:r>
      <w:r w:rsidRPr="007B4506">
        <w:rPr>
          <w:sz w:val="14"/>
          <w:szCs w:val="14"/>
        </w:rPr>
        <w:t xml:space="preserve"> </w:t>
      </w:r>
      <w:r w:rsidRPr="007B4506">
        <w:rPr>
          <w:sz w:val="14"/>
          <w:szCs w:val="14"/>
          <w:lang w:val="es-CO"/>
        </w:rPr>
        <w:t>Folio 10-11 C2</w:t>
      </w:r>
    </w:p>
  </w:footnote>
  <w:footnote w:id="7">
    <w:p w14:paraId="24B27FFC" w14:textId="77777777" w:rsidR="003B1CB0" w:rsidRDefault="003B1CB0">
      <w:pPr>
        <w:pStyle w:val="Textonotapie"/>
        <w:rPr>
          <w:sz w:val="14"/>
          <w:szCs w:val="14"/>
        </w:rPr>
      </w:pPr>
    </w:p>
    <w:p w14:paraId="6EE4BD76" w14:textId="77777777" w:rsidR="003B1CB0" w:rsidRPr="007B4506" w:rsidRDefault="003B1CB0">
      <w:pPr>
        <w:pStyle w:val="Textonotapie"/>
        <w:rPr>
          <w:sz w:val="14"/>
          <w:szCs w:val="14"/>
          <w:lang w:val="es-CO"/>
        </w:rPr>
      </w:pPr>
      <w:r w:rsidRPr="007B4506">
        <w:rPr>
          <w:rStyle w:val="Refdenotaalpie"/>
          <w:sz w:val="14"/>
          <w:szCs w:val="14"/>
        </w:rPr>
        <w:footnoteRef/>
      </w:r>
      <w:r w:rsidRPr="007B4506">
        <w:rPr>
          <w:sz w:val="14"/>
          <w:szCs w:val="14"/>
        </w:rPr>
        <w:t xml:space="preserve"> </w:t>
      </w:r>
      <w:r w:rsidRPr="007B4506">
        <w:rPr>
          <w:sz w:val="14"/>
          <w:szCs w:val="14"/>
          <w:lang w:val="es-CO"/>
        </w:rPr>
        <w:t>Folio 6 y 7 del c2</w:t>
      </w:r>
    </w:p>
  </w:footnote>
  <w:footnote w:id="8">
    <w:p w14:paraId="58454CAE" w14:textId="77777777" w:rsidR="003B1CB0" w:rsidRDefault="003B1CB0" w:rsidP="00F450B0">
      <w:pPr>
        <w:pStyle w:val="Textonotapie"/>
        <w:rPr>
          <w:sz w:val="14"/>
          <w:szCs w:val="14"/>
        </w:rPr>
      </w:pPr>
    </w:p>
    <w:p w14:paraId="759B8FF1" w14:textId="77777777" w:rsidR="003B1CB0" w:rsidRPr="007B4506" w:rsidRDefault="003B1CB0" w:rsidP="00F450B0">
      <w:pPr>
        <w:pStyle w:val="Textonotapie"/>
        <w:rPr>
          <w:sz w:val="14"/>
          <w:szCs w:val="14"/>
          <w:lang w:val="es-CO"/>
        </w:rPr>
      </w:pPr>
      <w:r w:rsidRPr="007B4506">
        <w:rPr>
          <w:rStyle w:val="Refdenotaalpie"/>
          <w:sz w:val="14"/>
          <w:szCs w:val="14"/>
        </w:rPr>
        <w:footnoteRef/>
      </w:r>
      <w:r w:rsidRPr="007B4506">
        <w:rPr>
          <w:sz w:val="14"/>
          <w:szCs w:val="14"/>
        </w:rPr>
        <w:t xml:space="preserve"> Folio 3-4 C2</w:t>
      </w:r>
    </w:p>
  </w:footnote>
  <w:footnote w:id="9">
    <w:p w14:paraId="6BEDFD7F" w14:textId="77777777" w:rsidR="003B1CB0" w:rsidRDefault="003B1CB0">
      <w:pPr>
        <w:pStyle w:val="Textonotapie"/>
        <w:rPr>
          <w:sz w:val="14"/>
          <w:szCs w:val="14"/>
        </w:rPr>
      </w:pPr>
    </w:p>
    <w:p w14:paraId="2422CF2C" w14:textId="77777777" w:rsidR="003B1CB0" w:rsidRPr="007B4506" w:rsidRDefault="003B1CB0">
      <w:pPr>
        <w:pStyle w:val="Textonotapie"/>
        <w:rPr>
          <w:sz w:val="14"/>
          <w:szCs w:val="14"/>
          <w:lang w:val="es-CO"/>
        </w:rPr>
      </w:pPr>
      <w:r w:rsidRPr="007B4506">
        <w:rPr>
          <w:rStyle w:val="Refdenotaalpie"/>
          <w:sz w:val="14"/>
          <w:szCs w:val="14"/>
        </w:rPr>
        <w:footnoteRef/>
      </w:r>
      <w:r w:rsidRPr="007B4506">
        <w:rPr>
          <w:sz w:val="14"/>
          <w:szCs w:val="14"/>
        </w:rPr>
        <w:t xml:space="preserve"> </w:t>
      </w:r>
      <w:r w:rsidRPr="007B4506">
        <w:rPr>
          <w:sz w:val="14"/>
          <w:szCs w:val="14"/>
          <w:lang w:val="es-CO"/>
        </w:rPr>
        <w:t xml:space="preserve">Folio 9 C2 </w:t>
      </w:r>
    </w:p>
  </w:footnote>
  <w:footnote w:id="10">
    <w:p w14:paraId="6672A353" w14:textId="77777777" w:rsidR="003B1CB0" w:rsidRDefault="003B1CB0">
      <w:pPr>
        <w:pStyle w:val="Textonotapie"/>
        <w:rPr>
          <w:sz w:val="14"/>
          <w:szCs w:val="14"/>
        </w:rPr>
      </w:pPr>
    </w:p>
    <w:p w14:paraId="56F086E9" w14:textId="77777777" w:rsidR="003B1CB0" w:rsidRPr="007B4506" w:rsidRDefault="003B1CB0">
      <w:pPr>
        <w:pStyle w:val="Textonotapie"/>
        <w:rPr>
          <w:sz w:val="14"/>
          <w:szCs w:val="14"/>
          <w:lang w:val="es-CO"/>
        </w:rPr>
      </w:pPr>
      <w:r w:rsidRPr="007B4506">
        <w:rPr>
          <w:rStyle w:val="Refdenotaalpie"/>
          <w:sz w:val="14"/>
          <w:szCs w:val="14"/>
        </w:rPr>
        <w:footnoteRef/>
      </w:r>
      <w:r w:rsidRPr="007B4506">
        <w:rPr>
          <w:sz w:val="14"/>
          <w:szCs w:val="14"/>
        </w:rPr>
        <w:t xml:space="preserve"> </w:t>
      </w:r>
      <w:r w:rsidRPr="007B4506">
        <w:rPr>
          <w:sz w:val="14"/>
          <w:szCs w:val="14"/>
          <w:lang w:val="es-CO"/>
        </w:rPr>
        <w:t>Folio 12 C2</w:t>
      </w:r>
    </w:p>
  </w:footnote>
  <w:footnote w:id="11">
    <w:p w14:paraId="647477BA" w14:textId="77777777" w:rsidR="003B1CB0" w:rsidRDefault="003B1CB0">
      <w:pPr>
        <w:pStyle w:val="Textonotapie"/>
        <w:rPr>
          <w:sz w:val="14"/>
          <w:szCs w:val="14"/>
        </w:rPr>
      </w:pPr>
    </w:p>
    <w:p w14:paraId="632207AA" w14:textId="77777777" w:rsidR="003B1CB0" w:rsidRPr="007B4506" w:rsidRDefault="003B1CB0">
      <w:pPr>
        <w:pStyle w:val="Textonotapie"/>
        <w:rPr>
          <w:sz w:val="14"/>
          <w:szCs w:val="14"/>
          <w:lang w:val="es-CO"/>
        </w:rPr>
      </w:pPr>
      <w:r w:rsidRPr="007B4506">
        <w:rPr>
          <w:rStyle w:val="Refdenotaalpie"/>
          <w:sz w:val="14"/>
          <w:szCs w:val="14"/>
        </w:rPr>
        <w:footnoteRef/>
      </w:r>
      <w:r w:rsidRPr="007B4506">
        <w:rPr>
          <w:sz w:val="14"/>
          <w:szCs w:val="14"/>
        </w:rPr>
        <w:t xml:space="preserve"> </w:t>
      </w:r>
      <w:r>
        <w:rPr>
          <w:sz w:val="14"/>
          <w:szCs w:val="14"/>
        </w:rPr>
        <w:t xml:space="preserve">Cd </w:t>
      </w:r>
      <w:r w:rsidRPr="007B4506">
        <w:rPr>
          <w:sz w:val="14"/>
          <w:szCs w:val="14"/>
          <w:lang w:val="es-CO"/>
        </w:rPr>
        <w:t>Folio</w:t>
      </w:r>
      <w:r>
        <w:rPr>
          <w:sz w:val="14"/>
          <w:szCs w:val="14"/>
          <w:lang w:val="es-CO"/>
        </w:rPr>
        <w:t xml:space="preserve">46 del </w:t>
      </w:r>
      <w:r w:rsidRPr="007B4506">
        <w:rPr>
          <w:sz w:val="14"/>
          <w:szCs w:val="14"/>
          <w:lang w:val="es-CO"/>
        </w:rPr>
        <w:t xml:space="preserve"> CP</w:t>
      </w:r>
    </w:p>
  </w:footnote>
  <w:footnote w:id="12">
    <w:p w14:paraId="59635CAF" w14:textId="77777777" w:rsidR="003B1CB0" w:rsidRPr="00305457" w:rsidRDefault="003B1CB0" w:rsidP="000D49F4">
      <w:pPr>
        <w:pStyle w:val="Textonotapie"/>
        <w:rPr>
          <w:sz w:val="12"/>
          <w:szCs w:val="12"/>
          <w:lang w:val="es-CO"/>
        </w:rPr>
      </w:pPr>
      <w:r w:rsidRPr="00305457">
        <w:rPr>
          <w:rStyle w:val="Refdenotaalpie"/>
          <w:sz w:val="12"/>
          <w:szCs w:val="12"/>
        </w:rPr>
        <w:footnoteRef/>
      </w:r>
      <w:r w:rsidRPr="00305457">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3B1CB0" w:rsidRPr="00305457" w14:paraId="749105D9" w14:textId="77777777" w:rsidTr="000D49F4">
        <w:tc>
          <w:tcPr>
            <w:tcW w:w="8885" w:type="dxa"/>
            <w:gridSpan w:val="6"/>
            <w:tcBorders>
              <w:top w:val="single" w:sz="6" w:space="0" w:color="auto"/>
              <w:left w:val="single" w:sz="6" w:space="0" w:color="auto"/>
              <w:bottom w:val="single" w:sz="6" w:space="0" w:color="auto"/>
              <w:right w:val="single" w:sz="6" w:space="0" w:color="auto"/>
            </w:tcBorders>
          </w:tcPr>
          <w:p w14:paraId="53E78974" w14:textId="77777777" w:rsidR="003B1CB0" w:rsidRPr="00305457" w:rsidRDefault="003B1CB0" w:rsidP="000D49F4">
            <w:pPr>
              <w:autoSpaceDE w:val="0"/>
              <w:autoSpaceDN w:val="0"/>
              <w:adjustRightInd w:val="0"/>
              <w:spacing w:before="120" w:after="0" w:line="240" w:lineRule="auto"/>
              <w:jc w:val="center"/>
              <w:rPr>
                <w:rFonts w:ascii="Times New Roman" w:eastAsiaTheme="minorEastAsia" w:hAnsi="Times New Roman"/>
                <w:b/>
                <w:bCs/>
                <w:sz w:val="12"/>
                <w:szCs w:val="12"/>
                <w:lang w:eastAsia="es-CO"/>
              </w:rPr>
            </w:pPr>
            <w:r w:rsidRPr="00305457">
              <w:rPr>
                <w:rFonts w:ascii="Times New Roman" w:eastAsiaTheme="minorEastAsia" w:hAnsi="Times New Roman"/>
                <w:i/>
                <w:iCs/>
                <w:color w:val="808080" w:themeColor="text1" w:themeTint="7F"/>
                <w:sz w:val="12"/>
                <w:szCs w:val="12"/>
                <w:lang w:eastAsia="es-CO"/>
              </w:rPr>
              <w:t xml:space="preserve">REPARACION DEL DAÑO MORAL EN CASO DE </w:t>
            </w:r>
            <w:r w:rsidRPr="00305457">
              <w:rPr>
                <w:rFonts w:ascii="Times New Roman" w:eastAsiaTheme="minorEastAsia" w:hAnsi="Times New Roman"/>
                <w:i/>
                <w:iCs/>
                <w:color w:val="FF0000"/>
                <w:sz w:val="12"/>
                <w:szCs w:val="12"/>
                <w:lang w:eastAsia="es-CO"/>
              </w:rPr>
              <w:t>LESIONES</w:t>
            </w:r>
          </w:p>
        </w:tc>
      </w:tr>
      <w:tr w:rsidR="003B1CB0" w:rsidRPr="00305457" w14:paraId="37A4B946" w14:textId="77777777" w:rsidTr="000D49F4">
        <w:tc>
          <w:tcPr>
            <w:tcW w:w="2587" w:type="dxa"/>
            <w:tcBorders>
              <w:top w:val="single" w:sz="6" w:space="0" w:color="auto"/>
              <w:left w:val="single" w:sz="6" w:space="0" w:color="auto"/>
              <w:bottom w:val="single" w:sz="6" w:space="0" w:color="auto"/>
              <w:right w:val="single" w:sz="6" w:space="0" w:color="auto"/>
            </w:tcBorders>
          </w:tcPr>
          <w:p w14:paraId="7A9A4672"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0B8D83EB"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4F0A95A1"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641B115C"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b/>
                <w:bCs/>
                <w:sz w:val="12"/>
                <w:szCs w:val="12"/>
                <w:lang w:eastAsia="es-CO"/>
              </w:rPr>
              <w:t xml:space="preserve">NIVEL </w:t>
            </w:r>
            <w:r w:rsidRPr="00305457">
              <w:rPr>
                <w:rFonts w:ascii="Times New Roman" w:eastAsiaTheme="minorEastAsia" w:hAnsi="Times New Roman"/>
                <w:sz w:val="12"/>
                <w:szCs w:val="12"/>
                <w:lang w:eastAsia="es-CO"/>
              </w:rPr>
              <w:t>3</w:t>
            </w:r>
          </w:p>
        </w:tc>
        <w:tc>
          <w:tcPr>
            <w:tcW w:w="1267" w:type="dxa"/>
            <w:tcBorders>
              <w:top w:val="single" w:sz="6" w:space="0" w:color="auto"/>
              <w:left w:val="single" w:sz="6" w:space="0" w:color="auto"/>
              <w:bottom w:val="single" w:sz="6" w:space="0" w:color="auto"/>
              <w:right w:val="single" w:sz="6" w:space="0" w:color="auto"/>
            </w:tcBorders>
          </w:tcPr>
          <w:p w14:paraId="7D75E862"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b/>
                <w:bCs/>
                <w:sz w:val="12"/>
                <w:szCs w:val="12"/>
                <w:lang w:eastAsia="es-CO"/>
              </w:rPr>
              <w:t xml:space="preserve">NIVEL </w:t>
            </w:r>
            <w:r w:rsidRPr="00305457">
              <w:rPr>
                <w:rFonts w:ascii="Times New Roman" w:eastAsiaTheme="minorEastAsia" w:hAnsi="Times New Roman"/>
                <w:sz w:val="12"/>
                <w:szCs w:val="12"/>
                <w:lang w:eastAsia="es-CO"/>
              </w:rPr>
              <w:t>4</w:t>
            </w:r>
          </w:p>
        </w:tc>
        <w:tc>
          <w:tcPr>
            <w:tcW w:w="1277" w:type="dxa"/>
            <w:tcBorders>
              <w:top w:val="single" w:sz="6" w:space="0" w:color="auto"/>
              <w:left w:val="single" w:sz="6" w:space="0" w:color="auto"/>
              <w:bottom w:val="single" w:sz="6" w:space="0" w:color="auto"/>
              <w:right w:val="single" w:sz="6" w:space="0" w:color="auto"/>
            </w:tcBorders>
          </w:tcPr>
          <w:p w14:paraId="2F61025F"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5</w:t>
            </w:r>
          </w:p>
        </w:tc>
      </w:tr>
      <w:tr w:rsidR="003B1CB0" w:rsidRPr="00305457" w14:paraId="78BF3FA4" w14:textId="77777777" w:rsidTr="000D49F4">
        <w:tc>
          <w:tcPr>
            <w:tcW w:w="2587" w:type="dxa"/>
            <w:tcBorders>
              <w:top w:val="single" w:sz="6" w:space="0" w:color="auto"/>
              <w:left w:val="single" w:sz="6" w:space="0" w:color="auto"/>
              <w:bottom w:val="single" w:sz="6" w:space="0" w:color="auto"/>
              <w:right w:val="single" w:sz="6" w:space="0" w:color="auto"/>
            </w:tcBorders>
          </w:tcPr>
          <w:p w14:paraId="45648633"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3C7D2F37"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Víctima directa y relaciones</w:t>
            </w:r>
          </w:p>
          <w:p w14:paraId="29891EE8"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0C738087"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w:t>
            </w:r>
          </w:p>
          <w:p w14:paraId="46167124"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del 2</w:t>
            </w:r>
            <w:r w:rsidRPr="00305457">
              <w:rPr>
                <w:rFonts w:ascii="Times New Roman" w:eastAsiaTheme="minorEastAsia" w:hAnsi="Times New Roman"/>
                <w:sz w:val="12"/>
                <w:szCs w:val="12"/>
                <w:vertAlign w:val="superscript"/>
                <w:lang w:eastAsia="es-CO"/>
              </w:rPr>
              <w:t>o</w:t>
            </w:r>
            <w:r w:rsidRPr="00305457">
              <w:rPr>
                <w:rFonts w:ascii="Times New Roman" w:eastAsiaTheme="minorEastAsia" w:hAnsi="Times New Roman"/>
                <w:sz w:val="12"/>
                <w:szCs w:val="12"/>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65FF5176"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w:t>
            </w:r>
          </w:p>
          <w:p w14:paraId="0EE4FE7A"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del 3</w:t>
            </w:r>
            <w:r w:rsidRPr="00305457">
              <w:rPr>
                <w:rFonts w:ascii="Times New Roman" w:eastAsiaTheme="minorEastAsia" w:hAnsi="Times New Roman"/>
                <w:sz w:val="12"/>
                <w:szCs w:val="12"/>
                <w:vertAlign w:val="superscript"/>
                <w:lang w:eastAsia="es-CO"/>
              </w:rPr>
              <w:t>o</w:t>
            </w:r>
            <w:r w:rsidRPr="00305457">
              <w:rPr>
                <w:rFonts w:ascii="Times New Roman" w:eastAsiaTheme="minorEastAsia" w:hAnsi="Times New Roman"/>
                <w:sz w:val="12"/>
                <w:szCs w:val="12"/>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0203434C" w14:textId="77777777" w:rsidR="003B1CB0" w:rsidRPr="00305457" w:rsidRDefault="003B1CB0" w:rsidP="000D49F4">
            <w:pPr>
              <w:widowControl w:val="0"/>
              <w:autoSpaceDE w:val="0"/>
              <w:autoSpaceDN w:val="0"/>
              <w:adjustRightInd w:val="0"/>
              <w:spacing w:after="0" w:line="240" w:lineRule="exact"/>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 del 4</w:t>
            </w:r>
            <w:r w:rsidRPr="00305457">
              <w:rPr>
                <w:rFonts w:ascii="Times New Roman" w:eastAsiaTheme="minorEastAsia" w:hAnsi="Times New Roman"/>
                <w:sz w:val="12"/>
                <w:szCs w:val="12"/>
                <w:vertAlign w:val="superscript"/>
                <w:lang w:eastAsia="es-CO"/>
              </w:rPr>
              <w:t xml:space="preserve">o </w:t>
            </w:r>
            <w:r w:rsidRPr="00305457">
              <w:rPr>
                <w:rFonts w:ascii="Times New Roman" w:eastAsiaTheme="minorEastAsia" w:hAnsi="Times New Roman"/>
                <w:sz w:val="12"/>
                <w:szCs w:val="12"/>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52397E32"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Relaciones afectivas no familiares -</w:t>
            </w:r>
          </w:p>
          <w:p w14:paraId="02AB17DE"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terceros damnificados</w:t>
            </w:r>
            <w:r w:rsidRPr="00305457">
              <w:rPr>
                <w:rFonts w:ascii="Times New Roman" w:eastAsiaTheme="minorEastAsia" w:hAnsi="Times New Roman"/>
                <w:sz w:val="12"/>
                <w:szCs w:val="12"/>
                <w:vertAlign w:val="superscript"/>
                <w:lang w:eastAsia="es-CO"/>
              </w:rPr>
              <w:footnoteRef/>
            </w:r>
          </w:p>
        </w:tc>
      </w:tr>
      <w:tr w:rsidR="003B1CB0" w:rsidRPr="00305457" w14:paraId="5B65BE35" w14:textId="77777777" w:rsidTr="000D49F4">
        <w:tc>
          <w:tcPr>
            <w:tcW w:w="2587" w:type="dxa"/>
            <w:tcBorders>
              <w:top w:val="single" w:sz="6" w:space="0" w:color="auto"/>
              <w:left w:val="single" w:sz="6" w:space="0" w:color="auto"/>
              <w:bottom w:val="single" w:sz="6" w:space="0" w:color="auto"/>
              <w:right w:val="single" w:sz="6" w:space="0" w:color="auto"/>
            </w:tcBorders>
          </w:tcPr>
          <w:p w14:paraId="5BF965EC"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09C7FC82"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582EBEAC"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1455B636"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373BF468"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121C1BDE" w14:textId="77777777" w:rsidR="003B1CB0" w:rsidRPr="00305457" w:rsidRDefault="003B1CB0" w:rsidP="000D49F4">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r>
      <w:tr w:rsidR="003B1CB0" w:rsidRPr="00305457" w14:paraId="0D73012F" w14:textId="77777777" w:rsidTr="000D49F4">
        <w:tc>
          <w:tcPr>
            <w:tcW w:w="2587" w:type="dxa"/>
            <w:tcBorders>
              <w:top w:val="single" w:sz="6" w:space="0" w:color="auto"/>
              <w:left w:val="single" w:sz="6" w:space="0" w:color="auto"/>
              <w:bottom w:val="single" w:sz="6" w:space="0" w:color="auto"/>
              <w:right w:val="single" w:sz="6" w:space="0" w:color="auto"/>
            </w:tcBorders>
            <w:vAlign w:val="bottom"/>
          </w:tcPr>
          <w:p w14:paraId="693ED7AF" w14:textId="77777777" w:rsidR="003B1CB0" w:rsidRPr="00305457" w:rsidRDefault="003B1CB0" w:rsidP="000D49F4">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14:paraId="2AE54C03" w14:textId="77777777" w:rsidR="003B1CB0" w:rsidRPr="00305457" w:rsidRDefault="003B1CB0" w:rsidP="000D49F4">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20</w:t>
            </w:r>
          </w:p>
        </w:tc>
        <w:tc>
          <w:tcPr>
            <w:tcW w:w="1296" w:type="dxa"/>
            <w:tcBorders>
              <w:top w:val="single" w:sz="6" w:space="0" w:color="auto"/>
              <w:left w:val="single" w:sz="6" w:space="0" w:color="auto"/>
              <w:bottom w:val="single" w:sz="6" w:space="0" w:color="auto"/>
              <w:right w:val="single" w:sz="6" w:space="0" w:color="auto"/>
            </w:tcBorders>
            <w:vAlign w:val="bottom"/>
          </w:tcPr>
          <w:p w14:paraId="39A1D719" w14:textId="77777777" w:rsidR="003B1CB0" w:rsidRPr="00305457" w:rsidRDefault="003B1CB0" w:rsidP="000D49F4">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10</w:t>
            </w:r>
          </w:p>
        </w:tc>
        <w:tc>
          <w:tcPr>
            <w:tcW w:w="1301" w:type="dxa"/>
            <w:tcBorders>
              <w:top w:val="single" w:sz="6" w:space="0" w:color="auto"/>
              <w:left w:val="single" w:sz="6" w:space="0" w:color="auto"/>
              <w:bottom w:val="single" w:sz="6" w:space="0" w:color="auto"/>
              <w:right w:val="single" w:sz="6" w:space="0" w:color="auto"/>
            </w:tcBorders>
            <w:vAlign w:val="bottom"/>
          </w:tcPr>
          <w:p w14:paraId="10C5A2EA" w14:textId="77777777" w:rsidR="003B1CB0" w:rsidRPr="00305457" w:rsidRDefault="003B1CB0" w:rsidP="000D49F4">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7</w:t>
            </w:r>
          </w:p>
        </w:tc>
        <w:tc>
          <w:tcPr>
            <w:tcW w:w="1267" w:type="dxa"/>
            <w:tcBorders>
              <w:top w:val="single" w:sz="6" w:space="0" w:color="auto"/>
              <w:left w:val="single" w:sz="6" w:space="0" w:color="auto"/>
              <w:bottom w:val="single" w:sz="6" w:space="0" w:color="auto"/>
              <w:right w:val="single" w:sz="6" w:space="0" w:color="auto"/>
            </w:tcBorders>
            <w:vAlign w:val="bottom"/>
          </w:tcPr>
          <w:p w14:paraId="0907B3C4" w14:textId="77777777" w:rsidR="003B1CB0" w:rsidRPr="00305457" w:rsidRDefault="003B1CB0" w:rsidP="000D49F4">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5</w:t>
            </w:r>
          </w:p>
        </w:tc>
        <w:tc>
          <w:tcPr>
            <w:tcW w:w="1277" w:type="dxa"/>
            <w:tcBorders>
              <w:top w:val="single" w:sz="6" w:space="0" w:color="auto"/>
              <w:left w:val="single" w:sz="6" w:space="0" w:color="auto"/>
              <w:bottom w:val="single" w:sz="6" w:space="0" w:color="auto"/>
              <w:right w:val="single" w:sz="6" w:space="0" w:color="auto"/>
            </w:tcBorders>
            <w:vAlign w:val="bottom"/>
          </w:tcPr>
          <w:p w14:paraId="078827FE" w14:textId="77777777" w:rsidR="003B1CB0" w:rsidRPr="00305457" w:rsidRDefault="003B1CB0" w:rsidP="000D49F4">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3</w:t>
            </w:r>
          </w:p>
        </w:tc>
      </w:tr>
    </w:tbl>
    <w:p w14:paraId="10012D9C" w14:textId="77777777" w:rsidR="003B1CB0" w:rsidRPr="00305457" w:rsidRDefault="003B1CB0" w:rsidP="000D49F4">
      <w:pPr>
        <w:rPr>
          <w:sz w:val="12"/>
          <w:szCs w:val="12"/>
        </w:rPr>
      </w:pPr>
    </w:p>
  </w:footnote>
  <w:footnote w:id="13">
    <w:p w14:paraId="183F82BB" w14:textId="396C35F3" w:rsidR="003B1CB0" w:rsidRPr="00305457" w:rsidRDefault="003B1CB0" w:rsidP="000D49F4">
      <w:pPr>
        <w:pStyle w:val="Textonotapie"/>
        <w:rPr>
          <w:sz w:val="12"/>
          <w:szCs w:val="12"/>
        </w:rPr>
      </w:pPr>
      <w:r w:rsidRPr="00305457">
        <w:rPr>
          <w:rStyle w:val="Refdenotaalpie"/>
          <w:sz w:val="12"/>
          <w:szCs w:val="12"/>
        </w:rPr>
        <w:footnoteRef/>
      </w:r>
      <w:r w:rsidRPr="00305457">
        <w:rPr>
          <w:sz w:val="12"/>
          <w:szCs w:val="12"/>
        </w:rPr>
        <w:t xml:space="preserve"> El salario mínimo legal mensua</w:t>
      </w:r>
      <w:r>
        <w:rPr>
          <w:sz w:val="12"/>
          <w:szCs w:val="12"/>
        </w:rPr>
        <w:t>l para el 2020</w:t>
      </w:r>
      <w:r w:rsidRPr="00305457">
        <w:rPr>
          <w:sz w:val="12"/>
          <w:szCs w:val="12"/>
        </w:rPr>
        <w:t xml:space="preserve"> es de $</w:t>
      </w:r>
      <w:r>
        <w:rPr>
          <w:sz w:val="12"/>
          <w:szCs w:val="12"/>
        </w:rPr>
        <w:t>877.803</w:t>
      </w:r>
    </w:p>
    <w:p w14:paraId="5786F73B" w14:textId="77777777" w:rsidR="003B1CB0" w:rsidRPr="00305457" w:rsidRDefault="003B1CB0" w:rsidP="000D49F4">
      <w:pPr>
        <w:pStyle w:val="Textonotapie"/>
        <w:rPr>
          <w:sz w:val="12"/>
          <w:szCs w:val="12"/>
        </w:rPr>
      </w:pPr>
    </w:p>
  </w:footnote>
  <w:footnote w:id="14">
    <w:p w14:paraId="2DB8FEFE" w14:textId="77777777" w:rsidR="003B1CB0" w:rsidRPr="00305457" w:rsidRDefault="003B1CB0" w:rsidP="000D49F4">
      <w:pPr>
        <w:spacing w:after="0" w:line="240" w:lineRule="auto"/>
        <w:ind w:right="-283"/>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14:paraId="2D1B2E3E" w14:textId="77777777" w:rsidR="003B1CB0" w:rsidRPr="00305457" w:rsidRDefault="003B1CB0" w:rsidP="000D49F4">
      <w:pPr>
        <w:spacing w:after="0" w:line="240" w:lineRule="auto"/>
        <w:ind w:right="-283"/>
        <w:jc w:val="both"/>
        <w:rPr>
          <w:sz w:val="12"/>
          <w:szCs w:val="12"/>
        </w:rPr>
      </w:pPr>
    </w:p>
  </w:footnote>
  <w:footnote w:id="15">
    <w:p w14:paraId="0A3A96A9" w14:textId="77777777" w:rsidR="003B1CB0" w:rsidRPr="00282C08" w:rsidRDefault="003B1CB0" w:rsidP="00871F66">
      <w:pPr>
        <w:pStyle w:val="Textonotapie"/>
        <w:rPr>
          <w:rFonts w:ascii="Tahoma" w:hAnsi="Tahoma" w:cs="Tahoma"/>
          <w:sz w:val="11"/>
          <w:szCs w:val="11"/>
        </w:rPr>
      </w:pPr>
      <w:r w:rsidRPr="00282C08">
        <w:rPr>
          <w:rStyle w:val="Refdenotaalpie"/>
          <w:rFonts w:ascii="Tahoma" w:hAnsi="Tahoma" w:cs="Tahoma"/>
          <w:sz w:val="11"/>
          <w:szCs w:val="11"/>
        </w:rPr>
        <w:footnoteRef/>
      </w:r>
      <w:r w:rsidRPr="00282C08">
        <w:rPr>
          <w:rFonts w:ascii="Tahoma" w:hAnsi="Tahoma" w:cs="Tahoma"/>
          <w:sz w:val="11"/>
          <w:szCs w:val="1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3B1CB0" w:rsidRPr="00282C08" w14:paraId="522CB353" w14:textId="77777777" w:rsidTr="003B1CB0">
        <w:tc>
          <w:tcPr>
            <w:tcW w:w="8846" w:type="dxa"/>
            <w:gridSpan w:val="2"/>
            <w:tcBorders>
              <w:top w:val="single" w:sz="6" w:space="0" w:color="auto"/>
              <w:left w:val="single" w:sz="6" w:space="0" w:color="auto"/>
              <w:bottom w:val="single" w:sz="6" w:space="0" w:color="auto"/>
              <w:right w:val="single" w:sz="6" w:space="0" w:color="auto"/>
            </w:tcBorders>
          </w:tcPr>
          <w:p w14:paraId="04B295E2" w14:textId="77777777" w:rsidR="003B1CB0" w:rsidRPr="00282C08" w:rsidRDefault="003B1CB0" w:rsidP="003B1CB0">
            <w:pPr>
              <w:pStyle w:val="Style2"/>
              <w:spacing w:line="240" w:lineRule="exact"/>
              <w:jc w:val="center"/>
              <w:rPr>
                <w:rFonts w:ascii="Tahoma" w:hAnsi="Tahoma" w:cs="Tahoma"/>
                <w:i/>
                <w:iCs/>
                <w:sz w:val="11"/>
                <w:szCs w:val="11"/>
              </w:rPr>
            </w:pPr>
            <w:r w:rsidRPr="00282C08">
              <w:rPr>
                <w:rFonts w:ascii="Tahoma" w:hAnsi="Tahoma" w:cs="Tahoma"/>
                <w:i/>
                <w:iCs/>
                <w:sz w:val="11"/>
                <w:szCs w:val="11"/>
              </w:rPr>
              <w:t xml:space="preserve">REPARACION DEL </w:t>
            </w:r>
            <w:r w:rsidRPr="00282C08">
              <w:rPr>
                <w:rFonts w:ascii="Tahoma" w:hAnsi="Tahoma" w:cs="Tahoma"/>
                <w:i/>
                <w:iCs/>
                <w:color w:val="FF0000"/>
                <w:sz w:val="11"/>
                <w:szCs w:val="11"/>
              </w:rPr>
              <w:t xml:space="preserve">DAÑO A LA SALUD </w:t>
            </w:r>
            <w:r w:rsidRPr="00282C08">
              <w:rPr>
                <w:rFonts w:ascii="Tahoma" w:hAnsi="Tahoma" w:cs="Tahoma"/>
                <w:i/>
                <w:iCs/>
                <w:sz w:val="11"/>
                <w:szCs w:val="11"/>
              </w:rPr>
              <w:t>REGLA GENERAL</w:t>
            </w:r>
          </w:p>
        </w:tc>
      </w:tr>
      <w:tr w:rsidR="003B1CB0" w:rsidRPr="00282C08" w14:paraId="1D877A85" w14:textId="77777777" w:rsidTr="003B1CB0">
        <w:tc>
          <w:tcPr>
            <w:tcW w:w="4982" w:type="dxa"/>
            <w:tcBorders>
              <w:top w:val="single" w:sz="6" w:space="0" w:color="auto"/>
              <w:left w:val="single" w:sz="6" w:space="0" w:color="auto"/>
              <w:bottom w:val="single" w:sz="6" w:space="0" w:color="auto"/>
              <w:right w:val="single" w:sz="6" w:space="0" w:color="auto"/>
            </w:tcBorders>
          </w:tcPr>
          <w:p w14:paraId="17E86826" w14:textId="77777777" w:rsidR="003B1CB0" w:rsidRPr="00282C08" w:rsidRDefault="003B1CB0" w:rsidP="003B1CB0">
            <w:pPr>
              <w:pStyle w:val="Style4"/>
              <w:widowControl/>
              <w:spacing w:line="240" w:lineRule="auto"/>
              <w:ind w:left="1248"/>
              <w:rPr>
                <w:rStyle w:val="FontStyle24"/>
                <w:rFonts w:ascii="Tahoma" w:hAnsi="Tahoma" w:cs="Tahoma"/>
                <w:sz w:val="11"/>
                <w:szCs w:val="11"/>
                <w:lang w:eastAsia="es-ES_tradnl"/>
              </w:rPr>
            </w:pPr>
            <w:r w:rsidRPr="00282C08">
              <w:rPr>
                <w:rStyle w:val="FontStyle24"/>
                <w:rFonts w:ascii="Tahoma" w:hAnsi="Tahoma" w:cs="Tahoma"/>
                <w:sz w:val="11"/>
                <w:szCs w:val="11"/>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14:paraId="49F029FC" w14:textId="77777777" w:rsidR="003B1CB0" w:rsidRPr="00282C08" w:rsidRDefault="003B1CB0" w:rsidP="003B1CB0">
            <w:pPr>
              <w:pStyle w:val="Style4"/>
              <w:widowControl/>
              <w:spacing w:line="240" w:lineRule="auto"/>
              <w:jc w:val="center"/>
              <w:rPr>
                <w:rStyle w:val="FontStyle24"/>
                <w:rFonts w:ascii="Tahoma" w:hAnsi="Tahoma" w:cs="Tahoma"/>
                <w:sz w:val="11"/>
                <w:szCs w:val="11"/>
                <w:lang w:eastAsia="es-ES_tradnl"/>
              </w:rPr>
            </w:pPr>
            <w:r w:rsidRPr="00282C08">
              <w:rPr>
                <w:rStyle w:val="FontStyle24"/>
                <w:rFonts w:ascii="Tahoma" w:hAnsi="Tahoma" w:cs="Tahoma"/>
                <w:sz w:val="11"/>
                <w:szCs w:val="11"/>
                <w:lang w:eastAsia="es-ES_tradnl"/>
              </w:rPr>
              <w:t>Víctima directa</w:t>
            </w:r>
          </w:p>
        </w:tc>
      </w:tr>
      <w:tr w:rsidR="003B1CB0" w:rsidRPr="00282C08" w14:paraId="08FC3A3F" w14:textId="77777777" w:rsidTr="003B1CB0">
        <w:tc>
          <w:tcPr>
            <w:tcW w:w="4982" w:type="dxa"/>
            <w:tcBorders>
              <w:top w:val="single" w:sz="6" w:space="0" w:color="auto"/>
              <w:left w:val="single" w:sz="6" w:space="0" w:color="auto"/>
              <w:bottom w:val="single" w:sz="6" w:space="0" w:color="auto"/>
              <w:right w:val="single" w:sz="6" w:space="0" w:color="auto"/>
            </w:tcBorders>
          </w:tcPr>
          <w:p w14:paraId="71740F37" w14:textId="77777777" w:rsidR="003B1CB0" w:rsidRPr="00282C08" w:rsidRDefault="003B1CB0" w:rsidP="003B1CB0">
            <w:pPr>
              <w:pStyle w:val="Style13"/>
              <w:widowControl/>
              <w:rPr>
                <w:rFonts w:ascii="Tahoma" w:hAnsi="Tahoma" w:cs="Tahoma"/>
                <w:sz w:val="11"/>
                <w:szCs w:val="11"/>
              </w:rPr>
            </w:pPr>
          </w:p>
        </w:tc>
        <w:tc>
          <w:tcPr>
            <w:tcW w:w="3864" w:type="dxa"/>
            <w:tcBorders>
              <w:top w:val="single" w:sz="6" w:space="0" w:color="auto"/>
              <w:left w:val="single" w:sz="6" w:space="0" w:color="auto"/>
              <w:bottom w:val="single" w:sz="6" w:space="0" w:color="auto"/>
              <w:right w:val="single" w:sz="6" w:space="0" w:color="auto"/>
            </w:tcBorders>
          </w:tcPr>
          <w:p w14:paraId="0C789517" w14:textId="77777777" w:rsidR="003B1CB0" w:rsidRPr="00282C08" w:rsidRDefault="003B1CB0" w:rsidP="003B1CB0">
            <w:pPr>
              <w:pStyle w:val="Style4"/>
              <w:widowControl/>
              <w:spacing w:line="240" w:lineRule="auto"/>
              <w:jc w:val="center"/>
              <w:rPr>
                <w:rStyle w:val="FontStyle24"/>
                <w:rFonts w:ascii="Tahoma" w:hAnsi="Tahoma" w:cs="Tahoma"/>
                <w:sz w:val="11"/>
                <w:szCs w:val="11"/>
                <w:lang w:eastAsia="es-ES_tradnl"/>
              </w:rPr>
            </w:pPr>
            <w:r w:rsidRPr="00282C08">
              <w:rPr>
                <w:rStyle w:val="FontStyle24"/>
                <w:rFonts w:ascii="Tahoma" w:hAnsi="Tahoma" w:cs="Tahoma"/>
                <w:sz w:val="11"/>
                <w:szCs w:val="11"/>
                <w:lang w:eastAsia="es-ES_tradnl"/>
              </w:rPr>
              <w:t>S.M.L.M.V.</w:t>
            </w:r>
          </w:p>
        </w:tc>
      </w:tr>
      <w:tr w:rsidR="003B1CB0" w:rsidRPr="00282C08" w14:paraId="4DEB63B2" w14:textId="77777777" w:rsidTr="003B1CB0">
        <w:tc>
          <w:tcPr>
            <w:tcW w:w="4982" w:type="dxa"/>
            <w:tcBorders>
              <w:top w:val="single" w:sz="6" w:space="0" w:color="auto"/>
              <w:left w:val="single" w:sz="6" w:space="0" w:color="auto"/>
              <w:bottom w:val="single" w:sz="6" w:space="0" w:color="auto"/>
              <w:right w:val="single" w:sz="6" w:space="0" w:color="auto"/>
            </w:tcBorders>
          </w:tcPr>
          <w:p w14:paraId="4F5340C7" w14:textId="77777777" w:rsidR="003B1CB0" w:rsidRPr="00282C08" w:rsidRDefault="003B1CB0" w:rsidP="003B1CB0">
            <w:pPr>
              <w:pStyle w:val="Style5"/>
              <w:widowControl/>
              <w:rPr>
                <w:rStyle w:val="FontStyle23"/>
                <w:sz w:val="11"/>
                <w:szCs w:val="11"/>
                <w:lang w:eastAsia="es-ES_tradnl"/>
              </w:rPr>
            </w:pPr>
            <w:r w:rsidRPr="00282C08">
              <w:rPr>
                <w:rStyle w:val="FontStyle23"/>
                <w:sz w:val="11"/>
                <w:szCs w:val="11"/>
                <w:lang w:eastAsia="es-ES_tradnl"/>
              </w:rPr>
              <w:t>Igual o superior al 10% e inferior al 20%</w:t>
            </w:r>
          </w:p>
        </w:tc>
        <w:tc>
          <w:tcPr>
            <w:tcW w:w="3864" w:type="dxa"/>
            <w:tcBorders>
              <w:top w:val="single" w:sz="6" w:space="0" w:color="auto"/>
              <w:left w:val="single" w:sz="6" w:space="0" w:color="auto"/>
              <w:bottom w:val="single" w:sz="6" w:space="0" w:color="auto"/>
              <w:right w:val="single" w:sz="6" w:space="0" w:color="auto"/>
            </w:tcBorders>
          </w:tcPr>
          <w:p w14:paraId="47E8ED7B" w14:textId="77777777" w:rsidR="003B1CB0" w:rsidRPr="00282C08" w:rsidRDefault="003B1CB0" w:rsidP="003B1CB0">
            <w:pPr>
              <w:pStyle w:val="Style5"/>
              <w:widowControl/>
              <w:jc w:val="center"/>
              <w:rPr>
                <w:rStyle w:val="FontStyle23"/>
                <w:sz w:val="11"/>
                <w:szCs w:val="11"/>
                <w:lang w:eastAsia="es-ES_tradnl"/>
              </w:rPr>
            </w:pPr>
            <w:r w:rsidRPr="00282C08">
              <w:rPr>
                <w:rStyle w:val="FontStyle23"/>
                <w:sz w:val="11"/>
                <w:szCs w:val="11"/>
                <w:lang w:eastAsia="es-ES_tradnl"/>
              </w:rPr>
              <w:t>20</w:t>
            </w:r>
          </w:p>
        </w:tc>
      </w:tr>
    </w:tbl>
    <w:p w14:paraId="5A5C7F9A" w14:textId="77777777" w:rsidR="003B1CB0" w:rsidRPr="00282C08" w:rsidRDefault="003B1CB0" w:rsidP="00871F66">
      <w:pPr>
        <w:pStyle w:val="Textonotapie"/>
        <w:rPr>
          <w:rFonts w:ascii="Tahoma" w:hAnsi="Tahoma" w:cs="Tahoma"/>
          <w:sz w:val="11"/>
          <w:szCs w:val="11"/>
        </w:rPr>
      </w:pPr>
    </w:p>
  </w:footnote>
  <w:footnote w:id="16">
    <w:p w14:paraId="26F179A5" w14:textId="77777777" w:rsidR="003B1CB0" w:rsidRPr="00305457" w:rsidRDefault="003B1CB0" w:rsidP="000D49F4">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exp: 4333; del 17 de febrero de 1994; exp: 6783 y del 10 de agosto de 2001, exp: 12.555.</w:t>
      </w:r>
    </w:p>
    <w:p w14:paraId="18D47860" w14:textId="77777777" w:rsidR="003B1CB0" w:rsidRPr="00305457" w:rsidRDefault="003B1CB0" w:rsidP="000D49F4">
      <w:pPr>
        <w:pStyle w:val="Textonotapie"/>
        <w:jc w:val="both"/>
        <w:rPr>
          <w:sz w:val="12"/>
          <w:szCs w:val="12"/>
        </w:rPr>
      </w:pPr>
    </w:p>
  </w:footnote>
  <w:footnote w:id="17">
    <w:p w14:paraId="2A1AAEA7" w14:textId="77777777" w:rsidR="003B1CB0" w:rsidRDefault="003B1CB0" w:rsidP="000D49F4">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5CAB03D9" w14:textId="77777777" w:rsidR="003B1CB0" w:rsidRPr="00305457" w:rsidRDefault="003B1CB0" w:rsidP="000D49F4">
      <w:pPr>
        <w:pStyle w:val="Textonotapie"/>
        <w:jc w:val="both"/>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D642" w14:textId="39FEA987" w:rsidR="003B1CB0" w:rsidRPr="00F450B0" w:rsidRDefault="003B1CB0" w:rsidP="000D49F4">
    <w:pPr>
      <w:pStyle w:val="Encabezado"/>
      <w:jc w:val="right"/>
      <w:rPr>
        <w:rFonts w:ascii="Tahoma" w:hAnsi="Tahoma" w:cs="Tahoma"/>
        <w:sz w:val="16"/>
        <w:szCs w:val="16"/>
        <w:vertAlign w:val="subscript"/>
      </w:rPr>
    </w:pPr>
    <w:r w:rsidRPr="00F450B0">
      <w:rPr>
        <w:rFonts w:ascii="Tahoma" w:hAnsi="Tahoma" w:cs="Tahoma"/>
        <w:sz w:val="16"/>
        <w:szCs w:val="16"/>
        <w:vertAlign w:val="subscript"/>
        <w:lang w:val="es-MX"/>
      </w:rPr>
      <w:t>Expediente No.2018-02</w:t>
    </w:r>
    <w:r>
      <w:rPr>
        <w:rFonts w:ascii="Tahoma" w:hAnsi="Tahoma" w:cs="Tahoma"/>
        <w:sz w:val="16"/>
        <w:szCs w:val="16"/>
        <w:vertAlign w:val="subscript"/>
        <w:lang w:val="es-MX"/>
      </w:rPr>
      <w:t>14</w:t>
    </w:r>
  </w:p>
  <w:p w14:paraId="69C87598" w14:textId="77777777" w:rsidR="003B1CB0" w:rsidRPr="00F450B0" w:rsidRDefault="003B1CB0" w:rsidP="000D49F4">
    <w:pPr>
      <w:pStyle w:val="Encabezado"/>
      <w:jc w:val="right"/>
      <w:rPr>
        <w:rFonts w:ascii="Tahoma" w:hAnsi="Tahoma" w:cs="Tahoma"/>
        <w:sz w:val="16"/>
        <w:szCs w:val="16"/>
        <w:vertAlign w:val="subscript"/>
      </w:rPr>
    </w:pPr>
    <w:r w:rsidRPr="00F450B0">
      <w:rPr>
        <w:rFonts w:ascii="Tahoma" w:hAnsi="Tahoma" w:cs="Tahoma"/>
        <w:sz w:val="16"/>
        <w:szCs w:val="16"/>
        <w:vertAlign w:val="subscript"/>
      </w:rPr>
      <w:t>FALLO DE PRIMERA INSTANCIA</w:t>
    </w:r>
  </w:p>
  <w:p w14:paraId="4A543D55" w14:textId="77777777" w:rsidR="003B1CB0" w:rsidRPr="00F450B0" w:rsidRDefault="003B1CB0" w:rsidP="000D49F4">
    <w:pPr>
      <w:pStyle w:val="Encabezado"/>
      <w:jc w:val="right"/>
      <w:rPr>
        <w:rFonts w:ascii="Tahoma" w:hAnsi="Tahoma" w:cs="Tahoma"/>
        <w:sz w:val="16"/>
        <w:szCs w:val="16"/>
        <w:vertAlign w:val="subscript"/>
      </w:rPr>
    </w:pPr>
    <w:r w:rsidRPr="00F450B0">
      <w:rPr>
        <w:rFonts w:ascii="Tahoma" w:hAnsi="Tahoma" w:cs="Tahoma"/>
        <w:sz w:val="16"/>
        <w:szCs w:val="16"/>
        <w:vertAlign w:val="subscript"/>
      </w:rPr>
      <w:t xml:space="preserve">Página </w:t>
    </w:r>
    <w:r w:rsidRPr="00F450B0">
      <w:rPr>
        <w:rFonts w:ascii="Tahoma" w:hAnsi="Tahoma" w:cs="Tahoma"/>
        <w:sz w:val="16"/>
        <w:szCs w:val="16"/>
        <w:vertAlign w:val="subscript"/>
      </w:rPr>
      <w:fldChar w:fldCharType="begin"/>
    </w:r>
    <w:r w:rsidRPr="00F450B0">
      <w:rPr>
        <w:rFonts w:ascii="Tahoma" w:hAnsi="Tahoma" w:cs="Tahoma"/>
        <w:sz w:val="16"/>
        <w:szCs w:val="16"/>
        <w:vertAlign w:val="subscript"/>
      </w:rPr>
      <w:instrText xml:space="preserve"> PAGE  \* Arabic  \* MERGEFORMAT </w:instrText>
    </w:r>
    <w:r w:rsidRPr="00F450B0">
      <w:rPr>
        <w:rFonts w:ascii="Tahoma" w:hAnsi="Tahoma" w:cs="Tahoma"/>
        <w:sz w:val="16"/>
        <w:szCs w:val="16"/>
        <w:vertAlign w:val="subscript"/>
      </w:rPr>
      <w:fldChar w:fldCharType="separate"/>
    </w:r>
    <w:r>
      <w:rPr>
        <w:rFonts w:ascii="Tahoma" w:hAnsi="Tahoma" w:cs="Tahoma"/>
        <w:noProof/>
        <w:sz w:val="16"/>
        <w:szCs w:val="16"/>
        <w:vertAlign w:val="subscript"/>
      </w:rPr>
      <w:t>14</w:t>
    </w:r>
    <w:r w:rsidRPr="00F450B0">
      <w:rPr>
        <w:rFonts w:ascii="Tahoma" w:hAnsi="Tahoma" w:cs="Tahoma"/>
        <w:sz w:val="16"/>
        <w:szCs w:val="16"/>
        <w:vertAlign w:val="subscript"/>
      </w:rPr>
      <w:fldChar w:fldCharType="end"/>
    </w:r>
    <w:r w:rsidRPr="00F450B0">
      <w:rPr>
        <w:rFonts w:ascii="Tahoma" w:hAnsi="Tahoma" w:cs="Tahoma"/>
        <w:sz w:val="16"/>
        <w:szCs w:val="16"/>
        <w:vertAlign w:val="subscript"/>
      </w:rPr>
      <w:t xml:space="preserve"> de </w:t>
    </w:r>
    <w:r w:rsidRPr="00F450B0">
      <w:rPr>
        <w:rFonts w:ascii="Tahoma" w:hAnsi="Tahoma" w:cs="Tahoma"/>
        <w:sz w:val="16"/>
        <w:szCs w:val="16"/>
        <w:vertAlign w:val="subscript"/>
      </w:rPr>
      <w:fldChar w:fldCharType="begin"/>
    </w:r>
    <w:r w:rsidRPr="00F450B0">
      <w:rPr>
        <w:rFonts w:ascii="Tahoma" w:hAnsi="Tahoma" w:cs="Tahoma"/>
        <w:sz w:val="16"/>
        <w:szCs w:val="16"/>
        <w:vertAlign w:val="subscript"/>
      </w:rPr>
      <w:instrText xml:space="preserve"> NUMPAGES  \* Arabic  \* MERGEFORMAT </w:instrText>
    </w:r>
    <w:r w:rsidRPr="00F450B0">
      <w:rPr>
        <w:rFonts w:ascii="Tahoma" w:hAnsi="Tahoma" w:cs="Tahoma"/>
        <w:sz w:val="16"/>
        <w:szCs w:val="16"/>
        <w:vertAlign w:val="subscript"/>
      </w:rPr>
      <w:fldChar w:fldCharType="separate"/>
    </w:r>
    <w:r>
      <w:rPr>
        <w:rFonts w:ascii="Tahoma" w:hAnsi="Tahoma" w:cs="Tahoma"/>
        <w:noProof/>
        <w:sz w:val="16"/>
        <w:szCs w:val="16"/>
        <w:vertAlign w:val="subscript"/>
      </w:rPr>
      <w:t>14</w:t>
    </w:r>
    <w:r w:rsidRPr="00F450B0">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EDDA" w14:textId="77777777" w:rsidR="003B1CB0" w:rsidRPr="000213C3" w:rsidRDefault="003B1CB0" w:rsidP="000D49F4">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497B524A" wp14:editId="1B10C969">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7B4CA7B2" w14:textId="77777777" w:rsidR="003B1CB0" w:rsidRPr="000213C3" w:rsidRDefault="003B1CB0" w:rsidP="000D49F4">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46CA6042" w14:textId="77777777" w:rsidR="003B1CB0" w:rsidRPr="000213C3" w:rsidRDefault="003B1CB0" w:rsidP="000D49F4">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5CDBA2E9" w14:textId="77777777" w:rsidR="003B1CB0" w:rsidRPr="000213C3" w:rsidRDefault="003B1CB0" w:rsidP="000D49F4">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7105A3CD" w14:textId="77777777" w:rsidR="003B1CB0" w:rsidRDefault="003B1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6D9"/>
    <w:multiLevelType w:val="hybridMultilevel"/>
    <w:tmpl w:val="064E59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6354035"/>
    <w:multiLevelType w:val="singleLevel"/>
    <w:tmpl w:val="D9FC27E2"/>
    <w:lvl w:ilvl="0">
      <w:start w:val="4"/>
      <w:numFmt w:val="decimal"/>
      <w:lvlText w:val="%1."/>
      <w:legacy w:legacy="1" w:legacySpace="0" w:legacyIndent="418"/>
      <w:lvlJc w:val="left"/>
      <w:rPr>
        <w:rFonts w:ascii="Tahoma" w:hAnsi="Tahoma" w:cs="Tahoma" w:hint="default"/>
      </w:rPr>
    </w:lvl>
  </w:abstractNum>
  <w:abstractNum w:abstractNumId="2" w15:restartNumberingAfterBreak="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6440DDC"/>
    <w:multiLevelType w:val="singleLevel"/>
    <w:tmpl w:val="342E1754"/>
    <w:lvl w:ilvl="0">
      <w:start w:val="1"/>
      <w:numFmt w:val="decimal"/>
      <w:lvlText w:val="%1."/>
      <w:legacy w:legacy="1" w:legacySpace="0" w:legacyIndent="418"/>
      <w:lvlJc w:val="left"/>
      <w:rPr>
        <w:rFonts w:ascii="Tahoma" w:hAnsi="Tahoma" w:cs="Tahoma" w:hint="default"/>
      </w:rPr>
    </w:lvl>
  </w:abstractNum>
  <w:abstractNum w:abstractNumId="4"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B63993"/>
    <w:multiLevelType w:val="multilevel"/>
    <w:tmpl w:val="FC98F36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1E5175A"/>
    <w:multiLevelType w:val="hybridMultilevel"/>
    <w:tmpl w:val="30F22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71550E"/>
    <w:multiLevelType w:val="multilevel"/>
    <w:tmpl w:val="5BF4371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1677BC0"/>
    <w:multiLevelType w:val="hybridMultilevel"/>
    <w:tmpl w:val="226018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FF2843"/>
    <w:multiLevelType w:val="hybridMultilevel"/>
    <w:tmpl w:val="B554E0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7"/>
  </w:num>
  <w:num w:numId="4">
    <w:abstractNumId w:val="9"/>
  </w:num>
  <w:num w:numId="5">
    <w:abstractNumId w:val="5"/>
  </w:num>
  <w:num w:numId="6">
    <w:abstractNumId w:val="11"/>
  </w:num>
  <w:num w:numId="7">
    <w:abstractNumId w:val="3"/>
  </w:num>
  <w:num w:numId="8">
    <w:abstractNumId w:val="1"/>
  </w:num>
  <w:num w:numId="9">
    <w:abstractNumId w:val="10"/>
  </w:num>
  <w:num w:numId="10">
    <w:abstractNumId w:val="14"/>
  </w:num>
  <w:num w:numId="11">
    <w:abstractNumId w:val="0"/>
  </w:num>
  <w:num w:numId="12">
    <w:abstractNumId w:val="4"/>
  </w:num>
  <w:num w:numId="13">
    <w:abstractNumId w:val="2"/>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B2"/>
    <w:rsid w:val="000417CC"/>
    <w:rsid w:val="0006192F"/>
    <w:rsid w:val="000D49F4"/>
    <w:rsid w:val="000D6C16"/>
    <w:rsid w:val="000E22E6"/>
    <w:rsid w:val="00107699"/>
    <w:rsid w:val="001835EE"/>
    <w:rsid w:val="001F6BE1"/>
    <w:rsid w:val="00224109"/>
    <w:rsid w:val="00264A04"/>
    <w:rsid w:val="002B0A7A"/>
    <w:rsid w:val="00383210"/>
    <w:rsid w:val="003B1CB0"/>
    <w:rsid w:val="003E0C0E"/>
    <w:rsid w:val="003E49D8"/>
    <w:rsid w:val="00447B2A"/>
    <w:rsid w:val="004A40C9"/>
    <w:rsid w:val="005513D5"/>
    <w:rsid w:val="005F4B27"/>
    <w:rsid w:val="00660249"/>
    <w:rsid w:val="006D13E1"/>
    <w:rsid w:val="00726ED7"/>
    <w:rsid w:val="00766F4C"/>
    <w:rsid w:val="007B4506"/>
    <w:rsid w:val="007C3996"/>
    <w:rsid w:val="00840CE0"/>
    <w:rsid w:val="00855FB2"/>
    <w:rsid w:val="00871F66"/>
    <w:rsid w:val="0089658E"/>
    <w:rsid w:val="009310CC"/>
    <w:rsid w:val="009472D3"/>
    <w:rsid w:val="009F198E"/>
    <w:rsid w:val="00A3465B"/>
    <w:rsid w:val="00A42206"/>
    <w:rsid w:val="00A64524"/>
    <w:rsid w:val="00AC72DF"/>
    <w:rsid w:val="00AD3AF9"/>
    <w:rsid w:val="00AE2CF6"/>
    <w:rsid w:val="00B82102"/>
    <w:rsid w:val="00B946B7"/>
    <w:rsid w:val="00BE3AED"/>
    <w:rsid w:val="00BE7C0D"/>
    <w:rsid w:val="00C30251"/>
    <w:rsid w:val="00C40FCA"/>
    <w:rsid w:val="00CB2521"/>
    <w:rsid w:val="00CB4FF1"/>
    <w:rsid w:val="00CE7D5D"/>
    <w:rsid w:val="00D21D49"/>
    <w:rsid w:val="00D26C09"/>
    <w:rsid w:val="00D503D7"/>
    <w:rsid w:val="00D67D2D"/>
    <w:rsid w:val="00DD59EC"/>
    <w:rsid w:val="00EA6293"/>
    <w:rsid w:val="00EB4B8D"/>
    <w:rsid w:val="00F450B0"/>
    <w:rsid w:val="00FA7C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DC2"/>
  <w15:chartTrackingRefBased/>
  <w15:docId w15:val="{6C1E15BD-19CD-4B40-9734-3FB66EB6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B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855FB2"/>
    <w:rPr>
      <w:rFonts w:cs="Times New Roman"/>
      <w:vertAlign w:val="superscript"/>
    </w:rPr>
  </w:style>
  <w:style w:type="paragraph" w:styleId="Encabezado">
    <w:name w:val="header"/>
    <w:basedOn w:val="Normal"/>
    <w:link w:val="EncabezadoCar"/>
    <w:uiPriority w:val="99"/>
    <w:rsid w:val="00855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FB2"/>
    <w:rPr>
      <w:rFonts w:ascii="Calibri" w:eastAsia="Calibri" w:hAnsi="Calibri" w:cs="Times New Roman"/>
    </w:rPr>
  </w:style>
  <w:style w:type="paragraph" w:styleId="Sinespaciado">
    <w:name w:val="No Spacing"/>
    <w:uiPriority w:val="1"/>
    <w:qFormat/>
    <w:rsid w:val="00855FB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855FB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855FB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55FB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55FB2"/>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5">
    <w:name w:val="Style5"/>
    <w:basedOn w:val="Normal"/>
    <w:uiPriority w:val="99"/>
    <w:rsid w:val="00840CE0"/>
    <w:pPr>
      <w:widowControl w:val="0"/>
      <w:autoSpaceDE w:val="0"/>
      <w:autoSpaceDN w:val="0"/>
      <w:adjustRightInd w:val="0"/>
      <w:spacing w:after="0" w:line="312" w:lineRule="exact"/>
      <w:jc w:val="both"/>
    </w:pPr>
    <w:rPr>
      <w:rFonts w:ascii="Tahoma" w:eastAsiaTheme="minorEastAsia" w:hAnsi="Tahoma" w:cs="Tahoma"/>
      <w:sz w:val="24"/>
      <w:szCs w:val="24"/>
      <w:lang w:eastAsia="es-CO"/>
    </w:rPr>
  </w:style>
  <w:style w:type="character" w:customStyle="1" w:styleId="FontStyle41">
    <w:name w:val="Font Style41"/>
    <w:basedOn w:val="Fuentedeprrafopredeter"/>
    <w:uiPriority w:val="99"/>
    <w:rsid w:val="00840CE0"/>
    <w:rPr>
      <w:rFonts w:ascii="Tahoma" w:hAnsi="Tahoma" w:cs="Tahoma"/>
      <w:b/>
      <w:bCs/>
      <w:sz w:val="22"/>
      <w:szCs w:val="22"/>
    </w:rPr>
  </w:style>
  <w:style w:type="character" w:customStyle="1" w:styleId="FontStyle42">
    <w:name w:val="Font Style42"/>
    <w:basedOn w:val="Fuentedeprrafopredeter"/>
    <w:uiPriority w:val="99"/>
    <w:rsid w:val="00840CE0"/>
    <w:rPr>
      <w:rFonts w:ascii="Tahoma" w:hAnsi="Tahoma" w:cs="Tahoma"/>
      <w:sz w:val="22"/>
      <w:szCs w:val="22"/>
    </w:rPr>
  </w:style>
  <w:style w:type="character" w:customStyle="1" w:styleId="FontStyle33">
    <w:name w:val="Font Style33"/>
    <w:basedOn w:val="Fuentedeprrafopredeter"/>
    <w:uiPriority w:val="99"/>
    <w:rsid w:val="00840CE0"/>
    <w:rPr>
      <w:rFonts w:ascii="Arial Black" w:hAnsi="Arial Black" w:cs="Arial Black"/>
      <w:sz w:val="20"/>
      <w:szCs w:val="20"/>
    </w:rPr>
  </w:style>
  <w:style w:type="paragraph" w:customStyle="1" w:styleId="Style4">
    <w:name w:val="Style4"/>
    <w:basedOn w:val="Normal"/>
    <w:uiPriority w:val="99"/>
    <w:rsid w:val="00840CE0"/>
    <w:pPr>
      <w:widowControl w:val="0"/>
      <w:autoSpaceDE w:val="0"/>
      <w:autoSpaceDN w:val="0"/>
      <w:adjustRightInd w:val="0"/>
      <w:spacing w:after="0" w:line="317" w:lineRule="exact"/>
      <w:jc w:val="both"/>
    </w:pPr>
    <w:rPr>
      <w:rFonts w:ascii="Tahoma" w:eastAsiaTheme="minorEastAsia" w:hAnsi="Tahoma" w:cs="Tahoma"/>
      <w:sz w:val="24"/>
      <w:szCs w:val="24"/>
      <w:lang w:eastAsia="es-CO"/>
    </w:rPr>
  </w:style>
  <w:style w:type="paragraph" w:customStyle="1" w:styleId="Style8">
    <w:name w:val="Style8"/>
    <w:basedOn w:val="Normal"/>
    <w:uiPriority w:val="99"/>
    <w:rsid w:val="00840CE0"/>
    <w:pPr>
      <w:widowControl w:val="0"/>
      <w:autoSpaceDE w:val="0"/>
      <w:autoSpaceDN w:val="0"/>
      <w:adjustRightInd w:val="0"/>
      <w:spacing w:after="0" w:line="317" w:lineRule="exact"/>
      <w:ind w:hanging="494"/>
      <w:jc w:val="both"/>
    </w:pPr>
    <w:rPr>
      <w:rFonts w:ascii="Tahoma" w:eastAsiaTheme="minorEastAsia" w:hAnsi="Tahoma" w:cs="Tahoma"/>
      <w:sz w:val="24"/>
      <w:szCs w:val="24"/>
      <w:lang w:eastAsia="es-CO"/>
    </w:rPr>
  </w:style>
  <w:style w:type="character" w:customStyle="1" w:styleId="FontStyle34">
    <w:name w:val="Font Style34"/>
    <w:basedOn w:val="Fuentedeprrafopredeter"/>
    <w:uiPriority w:val="99"/>
    <w:rsid w:val="00840CE0"/>
    <w:rPr>
      <w:rFonts w:ascii="Tahoma" w:hAnsi="Tahoma" w:cs="Tahoma"/>
      <w:b/>
      <w:bCs/>
      <w:sz w:val="22"/>
      <w:szCs w:val="22"/>
    </w:rPr>
  </w:style>
  <w:style w:type="paragraph" w:styleId="Textoindependiente">
    <w:name w:val="Body Text"/>
    <w:basedOn w:val="Normal"/>
    <w:link w:val="TextoindependienteCar"/>
    <w:uiPriority w:val="99"/>
    <w:unhideWhenUsed/>
    <w:rsid w:val="00AE2CF6"/>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2CF6"/>
  </w:style>
  <w:style w:type="paragraph" w:styleId="Piedepgina">
    <w:name w:val="footer"/>
    <w:basedOn w:val="Normal"/>
    <w:link w:val="PiedepginaCar"/>
    <w:uiPriority w:val="99"/>
    <w:unhideWhenUsed/>
    <w:rsid w:val="00F450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50B0"/>
    <w:rPr>
      <w:rFonts w:ascii="Calibri" w:eastAsia="Calibri" w:hAnsi="Calibri" w:cs="Times New Roman"/>
    </w:rPr>
  </w:style>
  <w:style w:type="character" w:customStyle="1" w:styleId="FontStyle58">
    <w:name w:val="Font Style58"/>
    <w:basedOn w:val="Fuentedeprrafopredeter"/>
    <w:uiPriority w:val="99"/>
    <w:rsid w:val="002B0A7A"/>
    <w:rPr>
      <w:rFonts w:ascii="Tahoma" w:hAnsi="Tahoma" w:cs="Tahoma"/>
      <w:sz w:val="18"/>
      <w:szCs w:val="18"/>
    </w:rPr>
  </w:style>
  <w:style w:type="paragraph" w:customStyle="1" w:styleId="Style2">
    <w:name w:val="Style2"/>
    <w:basedOn w:val="Normal"/>
    <w:uiPriority w:val="99"/>
    <w:rsid w:val="000D49F4"/>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871F66"/>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871F66"/>
    <w:rPr>
      <w:rFonts w:ascii="Arial" w:hAnsi="Arial" w:cs="Arial"/>
      <w:sz w:val="22"/>
      <w:szCs w:val="22"/>
    </w:rPr>
  </w:style>
  <w:style w:type="character" w:customStyle="1" w:styleId="FontStyle24">
    <w:name w:val="Font Style24"/>
    <w:basedOn w:val="Fuentedeprrafopredeter"/>
    <w:uiPriority w:val="99"/>
    <w:rsid w:val="00871F6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0151">
      <w:bodyDiv w:val="1"/>
      <w:marLeft w:val="0"/>
      <w:marRight w:val="0"/>
      <w:marTop w:val="0"/>
      <w:marBottom w:val="0"/>
      <w:divBdr>
        <w:top w:val="none" w:sz="0" w:space="0" w:color="auto"/>
        <w:left w:val="none" w:sz="0" w:space="0" w:color="auto"/>
        <w:bottom w:val="none" w:sz="0" w:space="0" w:color="auto"/>
        <w:right w:val="none" w:sz="0" w:space="0" w:color="auto"/>
      </w:divBdr>
    </w:div>
    <w:div w:id="1788891209">
      <w:bodyDiv w:val="1"/>
      <w:marLeft w:val="0"/>
      <w:marRight w:val="0"/>
      <w:marTop w:val="0"/>
      <w:marBottom w:val="0"/>
      <w:divBdr>
        <w:top w:val="none" w:sz="0" w:space="0" w:color="auto"/>
        <w:left w:val="none" w:sz="0" w:space="0" w:color="auto"/>
        <w:bottom w:val="none" w:sz="0" w:space="0" w:color="auto"/>
        <w:right w:val="none" w:sz="0" w:space="0" w:color="auto"/>
      </w:divBdr>
    </w:div>
    <w:div w:id="19976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6197-8351-455B-810E-D7608D67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6483</Words>
  <Characters>35662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2020-01-27T15:22:00Z</dcterms:created>
  <dcterms:modified xsi:type="dcterms:W3CDTF">2020-01-27T15:22:00Z</dcterms:modified>
</cp:coreProperties>
</file>