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597764" w:rsidRPr="004E75D6" w:rsidTr="001D33E0">
        <w:tc>
          <w:tcPr>
            <w:tcW w:w="1941" w:type="dxa"/>
          </w:tcPr>
          <w:p w:rsidR="00597764" w:rsidRPr="004E75D6" w:rsidRDefault="00597764" w:rsidP="00046408">
            <w:pPr>
              <w:pStyle w:val="Sinespaciado"/>
              <w:jc w:val="both"/>
              <w:rPr>
                <w:rFonts w:ascii="Century Gothic" w:hAnsi="Century Gothic" w:cs="Arial"/>
                <w:sz w:val="24"/>
                <w:szCs w:val="24"/>
                <w:lang w:val="es-ES"/>
              </w:rPr>
            </w:pPr>
            <w:bookmarkStart w:id="0" w:name="_GoBack"/>
            <w:bookmarkEnd w:id="0"/>
            <w:r w:rsidRPr="004E75D6">
              <w:rPr>
                <w:rFonts w:ascii="Century Gothic" w:hAnsi="Century Gothic" w:cs="Arial"/>
                <w:sz w:val="24"/>
                <w:szCs w:val="24"/>
                <w:lang w:val="es-ES"/>
              </w:rPr>
              <w:t>C</w:t>
            </w:r>
            <w:r w:rsidR="008D7449" w:rsidRPr="004E75D6">
              <w:rPr>
                <w:rFonts w:ascii="Century Gothic" w:hAnsi="Century Gothic" w:cs="Arial"/>
                <w:sz w:val="24"/>
                <w:szCs w:val="24"/>
                <w:lang w:val="es-ES"/>
              </w:rPr>
              <w:t>iudad y fecha</w:t>
            </w:r>
          </w:p>
        </w:tc>
        <w:tc>
          <w:tcPr>
            <w:tcW w:w="6779" w:type="dxa"/>
          </w:tcPr>
          <w:p w:rsidR="00597764" w:rsidRPr="004E75D6" w:rsidRDefault="003F41ED" w:rsidP="007C4B43">
            <w:pPr>
              <w:pStyle w:val="Sinespaciado"/>
              <w:jc w:val="both"/>
              <w:rPr>
                <w:rFonts w:ascii="Century Gothic" w:hAnsi="Century Gothic" w:cs="Arial"/>
                <w:b/>
                <w:sz w:val="24"/>
                <w:szCs w:val="24"/>
                <w:lang w:val="es-ES"/>
              </w:rPr>
            </w:pPr>
            <w:r>
              <w:rPr>
                <w:rFonts w:ascii="Century Gothic" w:hAnsi="Century Gothic" w:cs="Arial"/>
                <w:b/>
                <w:sz w:val="24"/>
                <w:szCs w:val="24"/>
                <w:lang w:val="es-ES"/>
              </w:rPr>
              <w:t xml:space="preserve">Bogotá D.C., </w:t>
            </w:r>
            <w:r w:rsidR="007C4B43">
              <w:rPr>
                <w:rFonts w:ascii="Century Gothic" w:hAnsi="Century Gothic" w:cs="Arial"/>
                <w:b/>
                <w:sz w:val="24"/>
                <w:szCs w:val="24"/>
                <w:lang w:val="es-ES"/>
              </w:rPr>
              <w:t>seis (6</w:t>
            </w:r>
            <w:r>
              <w:rPr>
                <w:rFonts w:ascii="Century Gothic" w:hAnsi="Century Gothic" w:cs="Arial"/>
                <w:b/>
                <w:sz w:val="24"/>
                <w:szCs w:val="24"/>
                <w:lang w:val="es-ES"/>
              </w:rPr>
              <w:t>) de julio</w:t>
            </w:r>
            <w:r w:rsidR="00191868">
              <w:rPr>
                <w:rFonts w:ascii="Century Gothic" w:hAnsi="Century Gothic" w:cs="Arial"/>
                <w:b/>
                <w:sz w:val="24"/>
                <w:szCs w:val="24"/>
                <w:lang w:val="es-ES"/>
              </w:rPr>
              <w:t xml:space="preserve"> de dos mil veinte (2020)</w:t>
            </w:r>
          </w:p>
        </w:tc>
      </w:tr>
      <w:tr w:rsidR="00E97F2E" w:rsidRPr="004E75D6" w:rsidTr="001D33E0">
        <w:tc>
          <w:tcPr>
            <w:tcW w:w="1941" w:type="dxa"/>
          </w:tcPr>
          <w:p w:rsidR="00E97F2E" w:rsidRPr="004E75D6" w:rsidRDefault="00E97F2E" w:rsidP="00046408">
            <w:pPr>
              <w:pStyle w:val="Sinespaciado"/>
              <w:jc w:val="both"/>
              <w:rPr>
                <w:rFonts w:ascii="Century Gothic" w:hAnsi="Century Gothic" w:cs="Arial"/>
                <w:sz w:val="24"/>
                <w:szCs w:val="24"/>
                <w:lang w:val="es-ES"/>
              </w:rPr>
            </w:pPr>
            <w:r w:rsidRPr="004E75D6">
              <w:rPr>
                <w:rFonts w:ascii="Century Gothic" w:hAnsi="Century Gothic" w:cs="Arial"/>
                <w:sz w:val="24"/>
                <w:szCs w:val="24"/>
                <w:lang w:val="es-ES"/>
              </w:rPr>
              <w:t>R</w:t>
            </w:r>
            <w:r w:rsidR="008D7449" w:rsidRPr="004E75D6">
              <w:rPr>
                <w:rFonts w:ascii="Century Gothic" w:hAnsi="Century Gothic" w:cs="Arial"/>
                <w:sz w:val="24"/>
                <w:szCs w:val="24"/>
                <w:lang w:val="es-ES"/>
              </w:rPr>
              <w:t>eferencia</w:t>
            </w:r>
          </w:p>
        </w:tc>
        <w:tc>
          <w:tcPr>
            <w:tcW w:w="6779" w:type="dxa"/>
          </w:tcPr>
          <w:p w:rsidR="00E97F2E" w:rsidRPr="004E75D6" w:rsidRDefault="00E97F2E" w:rsidP="00046408">
            <w:pPr>
              <w:pStyle w:val="Sinespaciado"/>
              <w:rPr>
                <w:rFonts w:ascii="Century Gothic" w:hAnsi="Century Gothic" w:cs="Arial"/>
                <w:b/>
                <w:sz w:val="24"/>
                <w:szCs w:val="24"/>
                <w:lang w:val="es-ES"/>
              </w:rPr>
            </w:pPr>
            <w:r w:rsidRPr="004E75D6">
              <w:rPr>
                <w:rFonts w:ascii="Century Gothic" w:hAnsi="Century Gothic" w:cs="Arial"/>
                <w:b/>
                <w:sz w:val="24"/>
                <w:szCs w:val="24"/>
                <w:lang w:val="es-ES"/>
              </w:rPr>
              <w:t xml:space="preserve">Expediente No. </w:t>
            </w:r>
            <w:r w:rsidRPr="004E75D6">
              <w:rPr>
                <w:rFonts w:ascii="Century Gothic" w:hAnsi="Century Gothic" w:cs="Arial"/>
                <w:b/>
                <w:sz w:val="24"/>
                <w:szCs w:val="24"/>
                <w:lang w:val="es-ES"/>
              </w:rPr>
              <w:fldChar w:fldCharType="begin"/>
            </w:r>
            <w:r w:rsidRPr="004E75D6">
              <w:rPr>
                <w:rFonts w:ascii="Century Gothic" w:hAnsi="Century Gothic" w:cs="Arial"/>
                <w:b/>
                <w:sz w:val="24"/>
                <w:szCs w:val="24"/>
                <w:lang w:val="es-ES"/>
              </w:rPr>
              <w:instrText xml:space="preserve"> MERGEFIELD "No_DE_EXPEDIENTE" </w:instrText>
            </w:r>
            <w:r w:rsidRPr="004E75D6">
              <w:rPr>
                <w:rFonts w:ascii="Century Gothic" w:hAnsi="Century Gothic" w:cs="Arial"/>
                <w:b/>
                <w:sz w:val="24"/>
                <w:szCs w:val="24"/>
                <w:lang w:val="es-ES"/>
              </w:rPr>
              <w:fldChar w:fldCharType="separate"/>
            </w:r>
            <w:r w:rsidRPr="004E75D6">
              <w:rPr>
                <w:rFonts w:ascii="Century Gothic" w:hAnsi="Century Gothic" w:cs="Arial"/>
                <w:b/>
                <w:sz w:val="24"/>
                <w:szCs w:val="24"/>
                <w:lang w:val="es-ES"/>
              </w:rPr>
              <w:t>11001333603420180012900</w:t>
            </w:r>
            <w:r w:rsidRPr="004E75D6">
              <w:rPr>
                <w:rFonts w:ascii="Century Gothic" w:hAnsi="Century Gothic" w:cs="Arial"/>
                <w:b/>
                <w:sz w:val="24"/>
                <w:szCs w:val="24"/>
                <w:lang w:val="es-ES"/>
              </w:rPr>
              <w:fldChar w:fldCharType="end"/>
            </w:r>
          </w:p>
        </w:tc>
      </w:tr>
      <w:tr w:rsidR="00E97F2E" w:rsidRPr="004E75D6" w:rsidTr="001D33E0">
        <w:tc>
          <w:tcPr>
            <w:tcW w:w="1941" w:type="dxa"/>
          </w:tcPr>
          <w:p w:rsidR="00E97F2E" w:rsidRPr="004E75D6" w:rsidRDefault="008D7449" w:rsidP="00046408">
            <w:pPr>
              <w:pStyle w:val="Sinespaciado"/>
              <w:jc w:val="both"/>
              <w:rPr>
                <w:rFonts w:ascii="Century Gothic" w:hAnsi="Century Gothic" w:cs="Arial"/>
                <w:sz w:val="24"/>
                <w:szCs w:val="24"/>
                <w:lang w:val="es-ES"/>
              </w:rPr>
            </w:pPr>
            <w:r w:rsidRPr="004E75D6">
              <w:rPr>
                <w:rFonts w:ascii="Century Gothic" w:hAnsi="Century Gothic" w:cs="Arial"/>
                <w:sz w:val="24"/>
                <w:szCs w:val="24"/>
                <w:lang w:val="es-ES"/>
              </w:rPr>
              <w:t>Accionantes</w:t>
            </w:r>
          </w:p>
        </w:tc>
        <w:tc>
          <w:tcPr>
            <w:tcW w:w="6779" w:type="dxa"/>
          </w:tcPr>
          <w:p w:rsidR="00E97F2E" w:rsidRPr="004E75D6" w:rsidRDefault="00E97F2E" w:rsidP="00046408">
            <w:pPr>
              <w:pStyle w:val="Sinespaciado"/>
              <w:jc w:val="both"/>
              <w:rPr>
                <w:rFonts w:ascii="Century Gothic" w:hAnsi="Century Gothic" w:cs="Arial"/>
                <w:b/>
                <w:sz w:val="24"/>
                <w:szCs w:val="24"/>
                <w:lang w:val="es-ES"/>
              </w:rPr>
            </w:pPr>
            <w:r w:rsidRPr="004E75D6">
              <w:rPr>
                <w:rFonts w:ascii="Century Gothic" w:hAnsi="Century Gothic" w:cs="Arial"/>
                <w:b/>
                <w:sz w:val="24"/>
                <w:szCs w:val="24"/>
                <w:lang w:val="es-ES"/>
              </w:rPr>
              <w:fldChar w:fldCharType="begin"/>
            </w:r>
            <w:r w:rsidRPr="004E75D6">
              <w:rPr>
                <w:rFonts w:ascii="Century Gothic" w:hAnsi="Century Gothic" w:cs="Arial"/>
                <w:b/>
                <w:sz w:val="24"/>
                <w:szCs w:val="24"/>
                <w:lang w:val="es-ES"/>
              </w:rPr>
              <w:instrText xml:space="preserve"> MERGEFIELD "DEMANDANTE" </w:instrText>
            </w:r>
            <w:r w:rsidRPr="004E75D6">
              <w:rPr>
                <w:rFonts w:ascii="Century Gothic" w:hAnsi="Century Gothic" w:cs="Arial"/>
                <w:b/>
                <w:sz w:val="24"/>
                <w:szCs w:val="24"/>
                <w:lang w:val="es-ES"/>
              </w:rPr>
              <w:fldChar w:fldCharType="separate"/>
            </w:r>
            <w:r w:rsidR="008D7449" w:rsidRPr="004E75D6">
              <w:rPr>
                <w:rFonts w:ascii="Century Gothic" w:hAnsi="Century Gothic" w:cs="Arial"/>
                <w:b/>
                <w:sz w:val="24"/>
                <w:szCs w:val="24"/>
                <w:lang w:val="es-ES"/>
              </w:rPr>
              <w:t>Gabriel Bohórquez sierra, Keinner Sebastián Bohórquez Jiménez, Nelly Sierra Carvajal, Pedro Alonso Bohórquez Ortiz, Jorge Luis Bohórquez Sierra, Nancy Bohórquez Sierra, Timoleón Bohórquez Ríos</w:t>
            </w:r>
            <w:r w:rsidRPr="004E75D6">
              <w:rPr>
                <w:rFonts w:ascii="Century Gothic" w:hAnsi="Century Gothic" w:cs="Arial"/>
                <w:b/>
                <w:sz w:val="24"/>
                <w:szCs w:val="24"/>
                <w:lang w:val="es-ES"/>
              </w:rPr>
              <w:fldChar w:fldCharType="end"/>
            </w:r>
          </w:p>
        </w:tc>
      </w:tr>
      <w:tr w:rsidR="00E97F2E" w:rsidRPr="004E75D6" w:rsidTr="001D33E0">
        <w:tc>
          <w:tcPr>
            <w:tcW w:w="1941" w:type="dxa"/>
          </w:tcPr>
          <w:p w:rsidR="00E97F2E" w:rsidRPr="004E75D6" w:rsidRDefault="008D7449" w:rsidP="00046408">
            <w:pPr>
              <w:pStyle w:val="Sinespaciado"/>
              <w:jc w:val="both"/>
              <w:rPr>
                <w:rFonts w:ascii="Century Gothic" w:hAnsi="Century Gothic" w:cs="Arial"/>
                <w:sz w:val="24"/>
                <w:szCs w:val="24"/>
                <w:lang w:val="es-ES"/>
              </w:rPr>
            </w:pPr>
            <w:r w:rsidRPr="004E75D6">
              <w:rPr>
                <w:rFonts w:ascii="Century Gothic" w:hAnsi="Century Gothic" w:cs="Arial"/>
                <w:sz w:val="24"/>
                <w:szCs w:val="24"/>
                <w:lang w:val="es-ES"/>
              </w:rPr>
              <w:t>Accionados</w:t>
            </w:r>
          </w:p>
        </w:tc>
        <w:tc>
          <w:tcPr>
            <w:tcW w:w="6779" w:type="dxa"/>
          </w:tcPr>
          <w:p w:rsidR="00E97F2E" w:rsidRPr="004E75D6" w:rsidRDefault="008D7449" w:rsidP="00046408">
            <w:pPr>
              <w:pStyle w:val="Sinespaciado"/>
              <w:jc w:val="both"/>
              <w:rPr>
                <w:rFonts w:ascii="Century Gothic" w:hAnsi="Century Gothic" w:cs="Arial"/>
                <w:b/>
                <w:sz w:val="24"/>
                <w:szCs w:val="24"/>
                <w:lang w:val="es-ES"/>
              </w:rPr>
            </w:pPr>
            <w:r w:rsidRPr="004E75D6">
              <w:rPr>
                <w:rFonts w:ascii="Century Gothic" w:hAnsi="Century Gothic" w:cs="Arial"/>
                <w:b/>
                <w:sz w:val="24"/>
                <w:szCs w:val="24"/>
                <w:lang w:val="es-ES"/>
              </w:rPr>
              <w:t xml:space="preserve">Nación – Rama Judicial, Nación – Fiscalía General de la Nación e Instituto Nacional Penitenciario y Carcelario INPEC </w:t>
            </w:r>
          </w:p>
        </w:tc>
      </w:tr>
      <w:tr w:rsidR="00E97F2E" w:rsidRPr="004E75D6" w:rsidTr="001D33E0">
        <w:tc>
          <w:tcPr>
            <w:tcW w:w="1941" w:type="dxa"/>
          </w:tcPr>
          <w:p w:rsidR="00E97F2E" w:rsidRPr="004E75D6" w:rsidRDefault="00E97F2E" w:rsidP="00046408">
            <w:pPr>
              <w:pStyle w:val="Sinespaciado"/>
              <w:jc w:val="both"/>
              <w:rPr>
                <w:rFonts w:ascii="Century Gothic" w:hAnsi="Century Gothic" w:cs="Arial"/>
                <w:sz w:val="24"/>
                <w:szCs w:val="24"/>
                <w:lang w:val="es-ES"/>
              </w:rPr>
            </w:pPr>
            <w:r w:rsidRPr="004E75D6">
              <w:rPr>
                <w:rFonts w:ascii="Century Gothic" w:hAnsi="Century Gothic" w:cs="Arial"/>
                <w:sz w:val="24"/>
                <w:szCs w:val="24"/>
                <w:lang w:val="es-ES"/>
              </w:rPr>
              <w:t>M</w:t>
            </w:r>
            <w:r w:rsidR="008D7449" w:rsidRPr="004E75D6">
              <w:rPr>
                <w:rFonts w:ascii="Century Gothic" w:hAnsi="Century Gothic" w:cs="Arial"/>
                <w:sz w:val="24"/>
                <w:szCs w:val="24"/>
                <w:lang w:val="es-ES"/>
              </w:rPr>
              <w:t>edio de control</w:t>
            </w:r>
          </w:p>
        </w:tc>
        <w:tc>
          <w:tcPr>
            <w:tcW w:w="6779" w:type="dxa"/>
          </w:tcPr>
          <w:p w:rsidR="00E97F2E" w:rsidRPr="004E75D6" w:rsidRDefault="008D7449" w:rsidP="00046408">
            <w:pPr>
              <w:pStyle w:val="Sinespaciado"/>
              <w:rPr>
                <w:rFonts w:ascii="Century Gothic" w:hAnsi="Century Gothic" w:cs="Arial"/>
                <w:b/>
                <w:sz w:val="24"/>
                <w:szCs w:val="24"/>
                <w:lang w:val="es-ES"/>
              </w:rPr>
            </w:pPr>
            <w:r w:rsidRPr="004E75D6">
              <w:rPr>
                <w:rFonts w:ascii="Century Gothic" w:hAnsi="Century Gothic" w:cs="Arial"/>
                <w:b/>
                <w:sz w:val="24"/>
                <w:szCs w:val="24"/>
                <w:lang w:val="es-ES"/>
              </w:rPr>
              <w:t>Reparación directa</w:t>
            </w:r>
          </w:p>
        </w:tc>
      </w:tr>
      <w:tr w:rsidR="00597764" w:rsidRPr="004E75D6" w:rsidTr="001D33E0">
        <w:tc>
          <w:tcPr>
            <w:tcW w:w="1941" w:type="dxa"/>
          </w:tcPr>
          <w:p w:rsidR="00597764" w:rsidRPr="004E75D6" w:rsidRDefault="00597764" w:rsidP="00046408">
            <w:pPr>
              <w:pStyle w:val="Sinespaciado"/>
              <w:jc w:val="both"/>
              <w:rPr>
                <w:rFonts w:ascii="Century Gothic" w:hAnsi="Century Gothic" w:cs="Arial"/>
                <w:sz w:val="24"/>
                <w:szCs w:val="24"/>
                <w:lang w:val="es-ES"/>
              </w:rPr>
            </w:pPr>
            <w:r w:rsidRPr="004E75D6">
              <w:rPr>
                <w:rFonts w:ascii="Century Gothic" w:hAnsi="Century Gothic" w:cs="Arial"/>
                <w:sz w:val="24"/>
                <w:szCs w:val="24"/>
                <w:lang w:val="es-ES"/>
              </w:rPr>
              <w:t>A</w:t>
            </w:r>
            <w:r w:rsidR="008D7449" w:rsidRPr="004E75D6">
              <w:rPr>
                <w:rFonts w:ascii="Century Gothic" w:hAnsi="Century Gothic" w:cs="Arial"/>
                <w:sz w:val="24"/>
                <w:szCs w:val="24"/>
                <w:lang w:val="es-ES"/>
              </w:rPr>
              <w:t>sunto</w:t>
            </w:r>
          </w:p>
        </w:tc>
        <w:tc>
          <w:tcPr>
            <w:tcW w:w="6779" w:type="dxa"/>
          </w:tcPr>
          <w:p w:rsidR="00597764" w:rsidRPr="004E75D6" w:rsidRDefault="00191868" w:rsidP="00046408">
            <w:pPr>
              <w:pStyle w:val="Sinespaciado"/>
              <w:jc w:val="both"/>
              <w:rPr>
                <w:rFonts w:ascii="Century Gothic" w:hAnsi="Century Gothic" w:cs="Arial"/>
                <w:b/>
                <w:sz w:val="24"/>
                <w:szCs w:val="24"/>
                <w:lang w:val="es-ES"/>
              </w:rPr>
            </w:pPr>
            <w:r>
              <w:rPr>
                <w:rFonts w:ascii="Century Gothic" w:hAnsi="Century Gothic" w:cs="Arial"/>
                <w:b/>
                <w:sz w:val="24"/>
                <w:szCs w:val="24"/>
                <w:lang w:val="es-ES"/>
              </w:rPr>
              <w:t>Sentencia de primera instancia</w:t>
            </w:r>
          </w:p>
        </w:tc>
      </w:tr>
    </w:tbl>
    <w:p w:rsidR="0090609B" w:rsidRDefault="0090609B" w:rsidP="00D31318">
      <w:pPr>
        <w:jc w:val="both"/>
        <w:rPr>
          <w:rFonts w:ascii="Arial" w:hAnsi="Arial" w:cs="Arial"/>
          <w:lang w:val="es-ES"/>
        </w:rPr>
      </w:pPr>
    </w:p>
    <w:p w:rsidR="0090609B" w:rsidRPr="0090609B" w:rsidRDefault="0090609B" w:rsidP="0090609B">
      <w:pPr>
        <w:jc w:val="center"/>
        <w:rPr>
          <w:rFonts w:ascii="Century Gothic" w:hAnsi="Century Gothic" w:cs="Arial"/>
          <w:b/>
          <w:sz w:val="24"/>
          <w:szCs w:val="24"/>
          <w:lang w:val="es-ES"/>
        </w:rPr>
      </w:pPr>
      <w:r w:rsidRPr="0090609B">
        <w:rPr>
          <w:rFonts w:ascii="Century Gothic" w:hAnsi="Century Gothic" w:cs="Arial"/>
          <w:b/>
          <w:sz w:val="24"/>
          <w:szCs w:val="24"/>
          <w:lang w:val="es-ES"/>
        </w:rPr>
        <w:t>SENTENCIA DE PRIMERA INSTANCIA</w:t>
      </w:r>
    </w:p>
    <w:p w:rsidR="0090609B" w:rsidRPr="0090609B" w:rsidRDefault="0090609B" w:rsidP="0090609B">
      <w:pPr>
        <w:jc w:val="center"/>
        <w:rPr>
          <w:rFonts w:ascii="Century Gothic" w:hAnsi="Century Gothic" w:cs="Arial"/>
          <w:sz w:val="24"/>
          <w:szCs w:val="24"/>
          <w:lang w:val="es-ES"/>
        </w:rPr>
      </w:pPr>
      <w:r>
        <w:rPr>
          <w:rFonts w:ascii="Century Gothic" w:hAnsi="Century Gothic" w:cs="Arial"/>
          <w:sz w:val="24"/>
          <w:szCs w:val="24"/>
          <w:lang w:val="es-ES"/>
        </w:rPr>
        <w:t>(</w:t>
      </w:r>
      <w:r w:rsidRPr="0090609B">
        <w:rPr>
          <w:rFonts w:ascii="Century Gothic" w:hAnsi="Century Gothic" w:cs="Arial"/>
          <w:i/>
          <w:sz w:val="24"/>
          <w:szCs w:val="24"/>
          <w:lang w:val="es-ES"/>
        </w:rPr>
        <w:t>Niega pretensiones</w:t>
      </w:r>
      <w:r>
        <w:rPr>
          <w:rFonts w:ascii="Century Gothic" w:hAnsi="Century Gothic" w:cs="Arial"/>
          <w:sz w:val="24"/>
          <w:szCs w:val="24"/>
          <w:lang w:val="es-ES"/>
        </w:rPr>
        <w:t>)</w:t>
      </w:r>
    </w:p>
    <w:p w:rsidR="0090609B" w:rsidRPr="004E75D6" w:rsidRDefault="0090609B" w:rsidP="00D31318">
      <w:pPr>
        <w:jc w:val="both"/>
        <w:rPr>
          <w:rFonts w:ascii="Arial" w:hAnsi="Arial" w:cs="Arial"/>
          <w:lang w:val="es-ES"/>
        </w:rPr>
      </w:pPr>
    </w:p>
    <w:p w:rsidR="00EA7CE1" w:rsidRPr="004E75D6" w:rsidRDefault="001D33E0" w:rsidP="00EA7CE1">
      <w:pPr>
        <w:spacing w:after="0" w:line="360" w:lineRule="auto"/>
        <w:jc w:val="both"/>
        <w:rPr>
          <w:rFonts w:ascii="Century Gothic" w:hAnsi="Century Gothic" w:cs="Arial"/>
          <w:sz w:val="24"/>
          <w:szCs w:val="24"/>
          <w:lang w:val="es-ES"/>
        </w:rPr>
      </w:pPr>
      <w:r w:rsidRPr="004E75D6">
        <w:rPr>
          <w:rFonts w:ascii="Century Gothic" w:hAnsi="Century Gothic" w:cs="Arial"/>
          <w:sz w:val="24"/>
          <w:szCs w:val="24"/>
          <w:lang w:val="es-ES"/>
        </w:rPr>
        <w:t xml:space="preserve">El despacho decide la demanda que se formuló en contra de la Nación – </w:t>
      </w:r>
      <w:r w:rsidR="0021356B" w:rsidRPr="004E75D6">
        <w:rPr>
          <w:rFonts w:ascii="Century Gothic" w:hAnsi="Century Gothic" w:cs="Arial"/>
          <w:sz w:val="24"/>
          <w:szCs w:val="24"/>
          <w:lang w:val="es-ES"/>
        </w:rPr>
        <w:t>Ram</w:t>
      </w:r>
      <w:r w:rsidR="003D09D7" w:rsidRPr="004E75D6">
        <w:rPr>
          <w:rFonts w:ascii="Century Gothic" w:hAnsi="Century Gothic" w:cs="Arial"/>
          <w:sz w:val="24"/>
          <w:szCs w:val="24"/>
          <w:lang w:val="es-ES"/>
        </w:rPr>
        <w:t>a Judicial</w:t>
      </w:r>
      <w:r w:rsidR="00C75032" w:rsidRPr="004E75D6">
        <w:rPr>
          <w:rFonts w:ascii="Century Gothic" w:hAnsi="Century Gothic" w:cs="Arial"/>
          <w:sz w:val="24"/>
          <w:szCs w:val="24"/>
          <w:lang w:val="es-ES"/>
        </w:rPr>
        <w:t>,</w:t>
      </w:r>
      <w:r w:rsidR="0021356B" w:rsidRPr="004E75D6">
        <w:rPr>
          <w:rFonts w:ascii="Century Gothic" w:hAnsi="Century Gothic" w:cs="Arial"/>
          <w:sz w:val="24"/>
          <w:szCs w:val="24"/>
          <w:lang w:val="es-ES"/>
        </w:rPr>
        <w:t xml:space="preserve"> </w:t>
      </w:r>
      <w:r w:rsidR="00FC643C" w:rsidRPr="004E75D6">
        <w:rPr>
          <w:rFonts w:ascii="Century Gothic" w:hAnsi="Century Gothic" w:cs="Arial"/>
          <w:sz w:val="24"/>
          <w:szCs w:val="24"/>
          <w:lang w:val="es-ES"/>
        </w:rPr>
        <w:t xml:space="preserve">la Nación – </w:t>
      </w:r>
      <w:r w:rsidR="0021356B" w:rsidRPr="004E75D6">
        <w:rPr>
          <w:rFonts w:ascii="Century Gothic" w:hAnsi="Century Gothic" w:cs="Arial"/>
          <w:sz w:val="24"/>
          <w:szCs w:val="24"/>
          <w:lang w:val="es-ES"/>
        </w:rPr>
        <w:t>Fiscalía General</w:t>
      </w:r>
      <w:r w:rsidR="00FC643C" w:rsidRPr="004E75D6">
        <w:rPr>
          <w:rFonts w:ascii="Century Gothic" w:hAnsi="Century Gothic" w:cs="Arial"/>
          <w:sz w:val="24"/>
          <w:szCs w:val="24"/>
          <w:lang w:val="es-ES"/>
        </w:rPr>
        <w:t xml:space="preserve"> de la Nación y el Instituto Nacional Penitenciario y Carcelario INPEC, por </w:t>
      </w:r>
      <w:r w:rsidRPr="004E75D6">
        <w:rPr>
          <w:rFonts w:ascii="Century Gothic" w:hAnsi="Century Gothic" w:cs="Arial"/>
          <w:sz w:val="24"/>
          <w:szCs w:val="24"/>
          <w:lang w:val="es-ES"/>
        </w:rPr>
        <w:t xml:space="preserve">los presuntos </w:t>
      </w:r>
      <w:r w:rsidR="003E7616" w:rsidRPr="004E75D6">
        <w:rPr>
          <w:rFonts w:ascii="Century Gothic" w:hAnsi="Century Gothic" w:cs="Arial"/>
          <w:sz w:val="24"/>
          <w:szCs w:val="24"/>
          <w:lang w:val="es-ES"/>
        </w:rPr>
        <w:t xml:space="preserve">perjuicios causados a los demandantes </w:t>
      </w:r>
      <w:r w:rsidR="00FC643C" w:rsidRPr="004E75D6">
        <w:rPr>
          <w:rFonts w:ascii="Century Gothic" w:hAnsi="Century Gothic" w:cs="Arial"/>
          <w:sz w:val="24"/>
          <w:szCs w:val="24"/>
          <w:lang w:val="es-ES"/>
        </w:rPr>
        <w:t>por la privación de la libertad del señor Gabriel Bohórquez Sierra.</w:t>
      </w:r>
    </w:p>
    <w:p w:rsidR="00EA7CE1" w:rsidRPr="00063D1D" w:rsidRDefault="00EA7CE1" w:rsidP="00063D1D">
      <w:pPr>
        <w:spacing w:line="360" w:lineRule="auto"/>
        <w:jc w:val="center"/>
        <w:rPr>
          <w:rFonts w:ascii="Century Gothic" w:hAnsi="Century Gothic"/>
          <w:b/>
          <w:sz w:val="24"/>
          <w:szCs w:val="24"/>
        </w:rPr>
      </w:pPr>
      <w:r w:rsidRPr="00063D1D">
        <w:rPr>
          <w:rFonts w:ascii="Century Gothic" w:hAnsi="Century Gothic"/>
          <w:b/>
          <w:sz w:val="24"/>
          <w:szCs w:val="24"/>
        </w:rPr>
        <w:t>ANTECEDENTES</w:t>
      </w:r>
    </w:p>
    <w:p w:rsidR="00EA7CE1" w:rsidRPr="004E75D6" w:rsidRDefault="00EA7CE1" w:rsidP="00EA7CE1">
      <w:pPr>
        <w:spacing w:after="0" w:line="360" w:lineRule="auto"/>
        <w:jc w:val="both"/>
        <w:rPr>
          <w:rFonts w:ascii="Century Gothic" w:hAnsi="Century Gothic" w:cs="Arial"/>
          <w:sz w:val="24"/>
          <w:szCs w:val="24"/>
          <w:lang w:val="es-ES"/>
        </w:rPr>
      </w:pPr>
      <w:r w:rsidRPr="004E75D6">
        <w:rPr>
          <w:rFonts w:ascii="Century Gothic" w:hAnsi="Century Gothic" w:cs="Arial"/>
          <w:sz w:val="24"/>
          <w:szCs w:val="24"/>
          <w:lang w:val="es-ES"/>
        </w:rPr>
        <w:t xml:space="preserve"> </w:t>
      </w:r>
    </w:p>
    <w:p w:rsidR="00FC643C" w:rsidRPr="004E75D6" w:rsidRDefault="00EA7CE1" w:rsidP="00EA7CE1">
      <w:pPr>
        <w:spacing w:line="360" w:lineRule="auto"/>
        <w:jc w:val="both"/>
        <w:rPr>
          <w:rFonts w:ascii="Century Gothic" w:hAnsi="Century Gothic"/>
          <w:b/>
          <w:sz w:val="24"/>
          <w:szCs w:val="24"/>
          <w:lang w:val="es-ES"/>
        </w:rPr>
      </w:pPr>
      <w:r w:rsidRPr="004E75D6">
        <w:rPr>
          <w:rFonts w:ascii="Century Gothic" w:hAnsi="Century Gothic" w:cs="Arial"/>
          <w:b/>
          <w:sz w:val="24"/>
          <w:szCs w:val="24"/>
          <w:lang w:val="es-ES"/>
        </w:rPr>
        <w:t>1.</w:t>
      </w:r>
      <w:r w:rsidRPr="004E75D6">
        <w:rPr>
          <w:rFonts w:ascii="Century Gothic" w:hAnsi="Century Gothic"/>
          <w:b/>
          <w:sz w:val="24"/>
          <w:szCs w:val="24"/>
          <w:lang w:val="es-ES"/>
        </w:rPr>
        <w:t xml:space="preserve"> Planteamiento de las partes</w:t>
      </w:r>
    </w:p>
    <w:p w:rsidR="00EA7CE1" w:rsidRPr="004E75D6" w:rsidRDefault="00EA7CE1" w:rsidP="00EA7CE1">
      <w:pPr>
        <w:spacing w:line="360" w:lineRule="auto"/>
        <w:jc w:val="both"/>
        <w:rPr>
          <w:rFonts w:ascii="Century Gothic" w:hAnsi="Century Gothic"/>
          <w:b/>
          <w:sz w:val="24"/>
          <w:szCs w:val="24"/>
          <w:lang w:val="es-ES"/>
        </w:rPr>
      </w:pPr>
      <w:r w:rsidRPr="004E75D6">
        <w:rPr>
          <w:rFonts w:ascii="Century Gothic" w:hAnsi="Century Gothic"/>
          <w:b/>
          <w:sz w:val="24"/>
          <w:szCs w:val="24"/>
          <w:lang w:val="es-ES"/>
        </w:rPr>
        <w:t>1.1. Parte demandante</w:t>
      </w:r>
    </w:p>
    <w:p w:rsidR="008D7449" w:rsidRDefault="00EA7CE1" w:rsidP="00EA7CE1">
      <w:pPr>
        <w:spacing w:line="360" w:lineRule="auto"/>
        <w:jc w:val="both"/>
        <w:rPr>
          <w:rFonts w:ascii="Century Gothic" w:hAnsi="Century Gothic" w:cs="Arial"/>
          <w:sz w:val="24"/>
          <w:szCs w:val="24"/>
          <w:lang w:val="es-ES"/>
        </w:rPr>
      </w:pPr>
      <w:r w:rsidRPr="004E75D6">
        <w:rPr>
          <w:rFonts w:ascii="Century Gothic" w:hAnsi="Century Gothic"/>
          <w:sz w:val="24"/>
          <w:szCs w:val="24"/>
          <w:lang w:val="es-ES"/>
        </w:rPr>
        <w:t>1. Los</w:t>
      </w:r>
      <w:r w:rsidR="00FC643C" w:rsidRPr="004E75D6">
        <w:rPr>
          <w:rFonts w:ascii="Century Gothic" w:hAnsi="Century Gothic"/>
          <w:sz w:val="24"/>
          <w:szCs w:val="24"/>
          <w:lang w:val="es-ES"/>
        </w:rPr>
        <w:t xml:space="preserve"> accionantes</w:t>
      </w:r>
      <w:r w:rsidRPr="004E75D6">
        <w:rPr>
          <w:rFonts w:ascii="Century Gothic" w:hAnsi="Century Gothic"/>
          <w:sz w:val="24"/>
          <w:szCs w:val="24"/>
          <w:lang w:val="es-ES"/>
        </w:rPr>
        <w:t xml:space="preserve"> pretenden se declare la</w:t>
      </w:r>
      <w:r w:rsidR="00FC643C" w:rsidRPr="004E75D6">
        <w:rPr>
          <w:rFonts w:ascii="Century Gothic" w:hAnsi="Century Gothic"/>
          <w:sz w:val="24"/>
          <w:szCs w:val="24"/>
          <w:lang w:val="es-ES"/>
        </w:rPr>
        <w:t xml:space="preserve"> responsabilidad de las demandadas por la privación de la libertad de la que fue objeto</w:t>
      </w:r>
      <w:r w:rsidR="008D7449" w:rsidRPr="004E75D6">
        <w:rPr>
          <w:rFonts w:ascii="Century Gothic" w:hAnsi="Century Gothic"/>
          <w:sz w:val="24"/>
          <w:szCs w:val="24"/>
          <w:lang w:val="es-ES"/>
        </w:rPr>
        <w:t xml:space="preserve"> el señor </w:t>
      </w:r>
      <w:r w:rsidR="008D7449" w:rsidRPr="004E75D6">
        <w:rPr>
          <w:rFonts w:ascii="Century Gothic" w:hAnsi="Century Gothic" w:cs="Arial"/>
          <w:sz w:val="24"/>
          <w:szCs w:val="24"/>
          <w:lang w:val="es-ES"/>
        </w:rPr>
        <w:t xml:space="preserve">Gabriel Bohórquez Sierra, entre </w:t>
      </w:r>
      <w:r w:rsidR="00FE44AA" w:rsidRPr="004E75D6">
        <w:rPr>
          <w:rFonts w:ascii="Century Gothic" w:hAnsi="Century Gothic" w:cs="Arial"/>
          <w:sz w:val="24"/>
          <w:szCs w:val="24"/>
          <w:lang w:val="es-ES"/>
        </w:rPr>
        <w:t xml:space="preserve">el 30 de julio de 2014 y el 8 de marzo del 2016, </w:t>
      </w:r>
      <w:r w:rsidR="008D7449" w:rsidRPr="004E75D6">
        <w:rPr>
          <w:rFonts w:ascii="Century Gothic" w:hAnsi="Century Gothic" w:cs="Arial"/>
          <w:sz w:val="24"/>
          <w:szCs w:val="24"/>
          <w:lang w:val="es-ES"/>
        </w:rPr>
        <w:t xml:space="preserve">por los delitos de </w:t>
      </w:r>
      <w:r w:rsidR="005C6539">
        <w:rPr>
          <w:rFonts w:ascii="Century Gothic" w:hAnsi="Century Gothic" w:cs="Arial"/>
          <w:sz w:val="24"/>
          <w:szCs w:val="24"/>
          <w:lang w:val="es-ES"/>
        </w:rPr>
        <w:t>actos sexuales abusivos con menor de 14 años en circunstancias de agravación punitiva</w:t>
      </w:r>
      <w:r w:rsidR="008D7449" w:rsidRPr="004E75D6">
        <w:rPr>
          <w:rFonts w:ascii="Century Gothic" w:hAnsi="Century Gothic" w:cs="Arial"/>
          <w:sz w:val="24"/>
          <w:szCs w:val="24"/>
          <w:lang w:val="es-ES"/>
        </w:rPr>
        <w:t xml:space="preserve">, con motivo de los hechos que </w:t>
      </w:r>
      <w:r w:rsidR="00950F6A" w:rsidRPr="004E75D6">
        <w:rPr>
          <w:rFonts w:ascii="Century Gothic" w:hAnsi="Century Gothic" w:cs="Arial"/>
          <w:sz w:val="24"/>
          <w:szCs w:val="24"/>
          <w:lang w:val="es-ES"/>
        </w:rPr>
        <w:t xml:space="preserve">se </w:t>
      </w:r>
      <w:r w:rsidR="008D7449" w:rsidRPr="004E75D6">
        <w:rPr>
          <w:rFonts w:ascii="Century Gothic" w:hAnsi="Century Gothic" w:cs="Arial"/>
          <w:sz w:val="24"/>
          <w:szCs w:val="24"/>
          <w:lang w:val="es-ES"/>
        </w:rPr>
        <w:t xml:space="preserve">presentaron el </w:t>
      </w:r>
      <w:r w:rsidR="00892C61">
        <w:rPr>
          <w:rFonts w:ascii="Century Gothic" w:hAnsi="Century Gothic" w:cs="Arial"/>
          <w:sz w:val="24"/>
          <w:szCs w:val="24"/>
          <w:lang w:val="es-ES"/>
        </w:rPr>
        <w:t>día 12 d</w:t>
      </w:r>
      <w:r w:rsidR="005C6539">
        <w:rPr>
          <w:rFonts w:ascii="Century Gothic" w:hAnsi="Century Gothic" w:cs="Arial"/>
          <w:sz w:val="24"/>
          <w:szCs w:val="24"/>
          <w:lang w:val="es-ES"/>
        </w:rPr>
        <w:t>e</w:t>
      </w:r>
      <w:r w:rsidR="00892C61">
        <w:rPr>
          <w:rFonts w:ascii="Century Gothic" w:hAnsi="Century Gothic" w:cs="Arial"/>
          <w:sz w:val="24"/>
          <w:szCs w:val="24"/>
          <w:lang w:val="es-ES"/>
        </w:rPr>
        <w:t xml:space="preserve"> </w:t>
      </w:r>
      <w:r w:rsidR="005C6539">
        <w:rPr>
          <w:rFonts w:ascii="Century Gothic" w:hAnsi="Century Gothic" w:cs="Arial"/>
          <w:sz w:val="24"/>
          <w:szCs w:val="24"/>
          <w:lang w:val="es-ES"/>
        </w:rPr>
        <w:t>julio</w:t>
      </w:r>
      <w:r w:rsidR="00892C61">
        <w:rPr>
          <w:rFonts w:ascii="Century Gothic" w:hAnsi="Century Gothic" w:cs="Arial"/>
          <w:sz w:val="24"/>
          <w:szCs w:val="24"/>
          <w:lang w:val="es-ES"/>
        </w:rPr>
        <w:t xml:space="preserve"> de 2014</w:t>
      </w:r>
      <w:r w:rsidR="008916D5">
        <w:rPr>
          <w:rFonts w:ascii="Century Gothic" w:hAnsi="Century Gothic" w:cs="Arial"/>
          <w:sz w:val="24"/>
          <w:szCs w:val="24"/>
          <w:lang w:val="es-ES"/>
        </w:rPr>
        <w:t xml:space="preserve">, </w:t>
      </w:r>
      <w:r w:rsidR="00892C61">
        <w:rPr>
          <w:rFonts w:ascii="Century Gothic" w:hAnsi="Century Gothic" w:cs="Arial"/>
          <w:sz w:val="24"/>
          <w:szCs w:val="24"/>
          <w:lang w:val="es-ES"/>
        </w:rPr>
        <w:t xml:space="preserve"> </w:t>
      </w:r>
      <w:r w:rsidR="0095165E">
        <w:rPr>
          <w:rFonts w:ascii="Century Gothic" w:hAnsi="Century Gothic" w:cs="Arial"/>
          <w:sz w:val="24"/>
          <w:szCs w:val="24"/>
          <w:lang w:val="es-ES"/>
        </w:rPr>
        <w:t>cuando</w:t>
      </w:r>
      <w:r w:rsidR="00E016EC">
        <w:rPr>
          <w:rFonts w:ascii="Century Gothic" w:hAnsi="Century Gothic" w:cs="Arial"/>
          <w:sz w:val="24"/>
          <w:szCs w:val="24"/>
          <w:lang w:val="es-ES"/>
        </w:rPr>
        <w:t xml:space="preserve"> presuntamente</w:t>
      </w:r>
      <w:r w:rsidR="0095165E">
        <w:rPr>
          <w:rFonts w:ascii="Century Gothic" w:hAnsi="Century Gothic" w:cs="Arial"/>
          <w:sz w:val="24"/>
          <w:szCs w:val="24"/>
          <w:lang w:val="es-ES"/>
        </w:rPr>
        <w:t xml:space="preserve"> la madre de </w:t>
      </w:r>
      <w:r w:rsidR="00E016EC">
        <w:rPr>
          <w:rFonts w:ascii="Century Gothic" w:hAnsi="Century Gothic" w:cs="Arial"/>
          <w:sz w:val="24"/>
          <w:szCs w:val="24"/>
          <w:lang w:val="es-ES"/>
        </w:rPr>
        <w:t xml:space="preserve">la menor victima </w:t>
      </w:r>
      <w:r w:rsidR="0095165E">
        <w:rPr>
          <w:rFonts w:ascii="Century Gothic" w:hAnsi="Century Gothic" w:cs="Arial"/>
          <w:sz w:val="24"/>
          <w:szCs w:val="24"/>
          <w:lang w:val="es-ES"/>
        </w:rPr>
        <w:t>descubrió</w:t>
      </w:r>
      <w:r w:rsidR="0088619C">
        <w:rPr>
          <w:rFonts w:ascii="Century Gothic" w:hAnsi="Century Gothic" w:cs="Arial"/>
          <w:sz w:val="24"/>
          <w:szCs w:val="24"/>
          <w:lang w:val="es-ES"/>
        </w:rPr>
        <w:t xml:space="preserve"> una agresión contra la menor</w:t>
      </w:r>
      <w:r w:rsidR="008D7449" w:rsidRPr="004E75D6">
        <w:rPr>
          <w:rFonts w:ascii="Century Gothic" w:hAnsi="Century Gothic"/>
          <w:vertAlign w:val="superscript"/>
          <w:lang w:val="es-ES"/>
        </w:rPr>
        <w:footnoteReference w:id="1"/>
      </w:r>
      <w:r w:rsidR="008D7449" w:rsidRPr="004E75D6">
        <w:rPr>
          <w:rFonts w:ascii="Century Gothic" w:hAnsi="Century Gothic" w:cs="Arial"/>
          <w:sz w:val="24"/>
          <w:szCs w:val="24"/>
          <w:lang w:val="es-ES"/>
        </w:rPr>
        <w:t>.</w:t>
      </w:r>
    </w:p>
    <w:p w:rsidR="00D730A7" w:rsidRPr="004E75D6" w:rsidRDefault="00D730A7" w:rsidP="00EA7CE1">
      <w:pPr>
        <w:spacing w:line="360" w:lineRule="auto"/>
        <w:jc w:val="both"/>
        <w:rPr>
          <w:rFonts w:ascii="Century Gothic" w:hAnsi="Century Gothic" w:cs="Arial"/>
          <w:sz w:val="24"/>
          <w:szCs w:val="24"/>
          <w:lang w:val="es-ES"/>
        </w:rPr>
      </w:pPr>
    </w:p>
    <w:p w:rsidR="0008074E" w:rsidRPr="004E75D6" w:rsidRDefault="0008074E" w:rsidP="0008074E">
      <w:pPr>
        <w:pStyle w:val="Prrafodelista"/>
        <w:tabs>
          <w:tab w:val="left" w:pos="567"/>
        </w:tabs>
        <w:spacing w:line="360" w:lineRule="auto"/>
        <w:ind w:left="0"/>
        <w:jc w:val="both"/>
        <w:rPr>
          <w:rFonts w:ascii="Century Gothic" w:eastAsia="Calibri" w:hAnsi="Century Gothic" w:cs="Times New Roman"/>
          <w:b/>
          <w:bCs/>
          <w:color w:val="auto"/>
          <w:lang w:eastAsia="en-US"/>
        </w:rPr>
      </w:pPr>
      <w:r w:rsidRPr="004E75D6">
        <w:rPr>
          <w:rFonts w:ascii="Century Gothic" w:eastAsia="Calibri" w:hAnsi="Century Gothic" w:cs="Times New Roman"/>
          <w:b/>
          <w:bCs/>
          <w:color w:val="auto"/>
          <w:lang w:eastAsia="en-US"/>
        </w:rPr>
        <w:t>1.2. Parte</w:t>
      </w:r>
      <w:r w:rsidR="005B29AB">
        <w:rPr>
          <w:rFonts w:ascii="Century Gothic" w:eastAsia="Calibri" w:hAnsi="Century Gothic" w:cs="Times New Roman"/>
          <w:b/>
          <w:bCs/>
          <w:color w:val="auto"/>
          <w:lang w:eastAsia="en-US"/>
        </w:rPr>
        <w:t>s</w:t>
      </w:r>
      <w:r w:rsidRPr="004E75D6">
        <w:rPr>
          <w:rFonts w:ascii="Century Gothic" w:eastAsia="Calibri" w:hAnsi="Century Gothic" w:cs="Times New Roman"/>
          <w:b/>
          <w:bCs/>
          <w:color w:val="auto"/>
          <w:lang w:eastAsia="en-US"/>
        </w:rPr>
        <w:t xml:space="preserve"> demandada</w:t>
      </w:r>
      <w:r w:rsidR="005B29AB">
        <w:rPr>
          <w:rFonts w:ascii="Century Gothic" w:eastAsia="Calibri" w:hAnsi="Century Gothic" w:cs="Times New Roman"/>
          <w:b/>
          <w:bCs/>
          <w:color w:val="auto"/>
          <w:lang w:eastAsia="en-US"/>
        </w:rPr>
        <w:t>s</w:t>
      </w:r>
    </w:p>
    <w:p w:rsidR="0008074E" w:rsidRPr="004E75D6" w:rsidRDefault="0008074E" w:rsidP="0008074E">
      <w:pPr>
        <w:pStyle w:val="Prrafodelista"/>
        <w:tabs>
          <w:tab w:val="left" w:pos="567"/>
        </w:tabs>
        <w:spacing w:line="360" w:lineRule="auto"/>
        <w:ind w:left="0"/>
        <w:jc w:val="both"/>
        <w:rPr>
          <w:rFonts w:ascii="Century Gothic" w:eastAsia="Calibri" w:hAnsi="Century Gothic" w:cs="Times New Roman"/>
          <w:bCs/>
          <w:color w:val="auto"/>
          <w:lang w:eastAsia="en-US"/>
        </w:rPr>
      </w:pPr>
    </w:p>
    <w:p w:rsidR="0008074E" w:rsidRPr="004E75D6" w:rsidRDefault="00DA2CDD" w:rsidP="0008074E">
      <w:pPr>
        <w:pStyle w:val="Prrafodelista"/>
        <w:tabs>
          <w:tab w:val="left" w:pos="567"/>
        </w:tabs>
        <w:spacing w:line="360" w:lineRule="auto"/>
        <w:ind w:left="0"/>
        <w:jc w:val="both"/>
        <w:rPr>
          <w:rFonts w:ascii="Century Gothic" w:hAnsi="Century Gothic"/>
        </w:rPr>
      </w:pPr>
      <w:r w:rsidRPr="00DA2CDD">
        <w:rPr>
          <w:rFonts w:ascii="Century Gothic" w:eastAsia="Calibri" w:hAnsi="Century Gothic" w:cs="Times New Roman"/>
          <w:bCs/>
          <w:color w:val="auto"/>
          <w:lang w:eastAsia="en-US"/>
        </w:rPr>
        <w:t xml:space="preserve">2. </w:t>
      </w:r>
      <w:r w:rsidR="00884DAC" w:rsidRPr="004E75D6">
        <w:rPr>
          <w:rFonts w:ascii="Century Gothic" w:eastAsia="Calibri" w:hAnsi="Century Gothic" w:cs="Times New Roman"/>
          <w:bCs/>
          <w:color w:val="auto"/>
          <w:lang w:eastAsia="en-US"/>
        </w:rPr>
        <w:t>La</w:t>
      </w:r>
      <w:r w:rsidR="00046408" w:rsidRPr="004E75D6">
        <w:rPr>
          <w:rFonts w:ascii="Century Gothic" w:eastAsia="Calibri" w:hAnsi="Century Gothic" w:cs="Times New Roman"/>
          <w:bCs/>
          <w:color w:val="auto"/>
          <w:lang w:eastAsia="en-US"/>
        </w:rPr>
        <w:t xml:space="preserve"> </w:t>
      </w:r>
      <w:r w:rsidR="00046408" w:rsidRPr="004E75D6">
        <w:rPr>
          <w:rFonts w:ascii="Century Gothic" w:eastAsia="Calibri" w:hAnsi="Century Gothic" w:cs="Times New Roman"/>
          <w:b/>
          <w:bCs/>
          <w:color w:val="auto"/>
          <w:lang w:eastAsia="en-US"/>
        </w:rPr>
        <w:t>Nación – Rama Judicial</w:t>
      </w:r>
      <w:r w:rsidR="003C3306" w:rsidRPr="004E75D6">
        <w:rPr>
          <w:rFonts w:ascii="Century Gothic" w:eastAsia="Calibri" w:hAnsi="Century Gothic" w:cs="Times New Roman"/>
          <w:bCs/>
          <w:color w:val="auto"/>
          <w:lang w:eastAsia="en-US"/>
        </w:rPr>
        <w:t xml:space="preserve"> </w:t>
      </w:r>
      <w:r w:rsidR="0008074E" w:rsidRPr="004E75D6">
        <w:rPr>
          <w:rFonts w:ascii="Century Gothic" w:eastAsia="Calibri" w:hAnsi="Century Gothic" w:cs="Times New Roman"/>
          <w:bCs/>
          <w:color w:val="auto"/>
          <w:lang w:eastAsia="en-US"/>
        </w:rPr>
        <w:t xml:space="preserve">se opuso </w:t>
      </w:r>
      <w:r w:rsidR="00046408" w:rsidRPr="004E75D6">
        <w:rPr>
          <w:rFonts w:ascii="Century Gothic" w:eastAsia="Calibri" w:hAnsi="Century Gothic" w:cs="Times New Roman"/>
          <w:bCs/>
          <w:color w:val="auto"/>
          <w:lang w:eastAsia="en-US"/>
        </w:rPr>
        <w:t>a la prosperidad de las pretensiones que se formularon en su contra, pues consideró que no estaban presentes los elementos para declarar su responsabilidad</w:t>
      </w:r>
      <w:r w:rsidR="0008074E" w:rsidRPr="004E75D6">
        <w:rPr>
          <w:rFonts w:ascii="Century Gothic" w:hAnsi="Century Gothic"/>
          <w:vertAlign w:val="superscript"/>
        </w:rPr>
        <w:footnoteReference w:id="2"/>
      </w:r>
      <w:r w:rsidR="0008074E" w:rsidRPr="004E75D6">
        <w:rPr>
          <w:rFonts w:ascii="Century Gothic" w:hAnsi="Century Gothic"/>
        </w:rPr>
        <w:t xml:space="preserve">. </w:t>
      </w:r>
      <w:r w:rsidR="00046408" w:rsidRPr="004E75D6">
        <w:rPr>
          <w:rFonts w:ascii="Century Gothic" w:hAnsi="Century Gothic"/>
        </w:rPr>
        <w:t>Precis</w:t>
      </w:r>
      <w:r w:rsidR="004C71E9">
        <w:rPr>
          <w:rFonts w:ascii="Century Gothic" w:hAnsi="Century Gothic"/>
        </w:rPr>
        <w:t>ó que el presunto daño que se</w:t>
      </w:r>
      <w:r w:rsidR="00046408" w:rsidRPr="004E75D6">
        <w:rPr>
          <w:rFonts w:ascii="Century Gothic" w:hAnsi="Century Gothic"/>
        </w:rPr>
        <w:t xml:space="preserve"> ocasionó a los demandantes no era antijurídico, pues las decisiones de los funcionarios judiciales que intervinieron en la causa penal que se adelantó contra el señor Gabriel Bohórquez Sierra estuvieron bien fundamentadas. Agregó que fue la madre la menor víctima, la que presentó la denuncia en contra del señor</w:t>
      </w:r>
      <w:r w:rsidR="00B856D3" w:rsidRPr="004E75D6">
        <w:rPr>
          <w:rFonts w:ascii="Century Gothic" w:hAnsi="Century Gothic"/>
        </w:rPr>
        <w:t xml:space="preserve"> </w:t>
      </w:r>
      <w:r w:rsidR="00046408" w:rsidRPr="004E75D6">
        <w:rPr>
          <w:rFonts w:ascii="Century Gothic" w:hAnsi="Century Gothic"/>
        </w:rPr>
        <w:t>Bohórquez Sierra</w:t>
      </w:r>
      <w:r w:rsidR="00B856D3" w:rsidRPr="004E75D6">
        <w:rPr>
          <w:rFonts w:ascii="Century Gothic" w:hAnsi="Century Gothic"/>
        </w:rPr>
        <w:t xml:space="preserve">, por lo que no </w:t>
      </w:r>
      <w:r w:rsidR="0051601C" w:rsidRPr="004E75D6">
        <w:rPr>
          <w:rFonts w:ascii="Century Gothic" w:hAnsi="Century Gothic"/>
        </w:rPr>
        <w:t xml:space="preserve">le </w:t>
      </w:r>
      <w:r w:rsidR="00B856D3" w:rsidRPr="004E75D6">
        <w:rPr>
          <w:rFonts w:ascii="Century Gothic" w:hAnsi="Century Gothic"/>
        </w:rPr>
        <w:t>asistía responsabilidad en este asunto.</w:t>
      </w:r>
      <w:r w:rsidR="00046408" w:rsidRPr="004E75D6">
        <w:rPr>
          <w:rFonts w:ascii="Century Gothic" w:hAnsi="Century Gothic"/>
        </w:rPr>
        <w:t xml:space="preserve">  </w:t>
      </w:r>
    </w:p>
    <w:p w:rsidR="00046408" w:rsidRPr="004E75D6" w:rsidRDefault="00046408" w:rsidP="0008074E">
      <w:pPr>
        <w:pStyle w:val="Prrafodelista"/>
        <w:tabs>
          <w:tab w:val="left" w:pos="567"/>
        </w:tabs>
        <w:spacing w:line="360" w:lineRule="auto"/>
        <w:ind w:left="0"/>
        <w:jc w:val="both"/>
        <w:rPr>
          <w:rFonts w:ascii="Century Gothic" w:eastAsia="Calibri" w:hAnsi="Century Gothic" w:cs="Times New Roman"/>
          <w:bCs/>
          <w:color w:val="auto"/>
          <w:lang w:eastAsia="en-US"/>
        </w:rPr>
      </w:pPr>
    </w:p>
    <w:p w:rsidR="00261FAE" w:rsidRPr="004E75D6" w:rsidRDefault="00DA2CDD" w:rsidP="00261FAE">
      <w:pPr>
        <w:pStyle w:val="Prrafodelista"/>
        <w:tabs>
          <w:tab w:val="left" w:pos="567"/>
        </w:tabs>
        <w:spacing w:line="360" w:lineRule="auto"/>
        <w:ind w:left="0"/>
        <w:jc w:val="both"/>
        <w:rPr>
          <w:rFonts w:ascii="Century Gothic" w:eastAsia="Calibri" w:hAnsi="Century Gothic" w:cs="Times New Roman"/>
          <w:bCs/>
          <w:color w:val="auto"/>
          <w:lang w:eastAsia="en-US"/>
        </w:rPr>
      </w:pPr>
      <w:r w:rsidRPr="00DA2CDD">
        <w:rPr>
          <w:rFonts w:ascii="Century Gothic" w:eastAsia="Calibri" w:hAnsi="Century Gothic" w:cs="Times New Roman"/>
          <w:bCs/>
          <w:color w:val="auto"/>
          <w:lang w:eastAsia="en-US"/>
        </w:rPr>
        <w:lastRenderedPageBreak/>
        <w:t xml:space="preserve">3. </w:t>
      </w:r>
      <w:r w:rsidR="00261FAE" w:rsidRPr="004E75D6">
        <w:rPr>
          <w:rFonts w:ascii="Century Gothic" w:eastAsia="Calibri" w:hAnsi="Century Gothic" w:cs="Times New Roman"/>
          <w:bCs/>
          <w:color w:val="auto"/>
          <w:lang w:eastAsia="en-US"/>
        </w:rPr>
        <w:t xml:space="preserve">La </w:t>
      </w:r>
      <w:r w:rsidR="00B856D3" w:rsidRPr="004E75D6">
        <w:rPr>
          <w:rFonts w:ascii="Century Gothic" w:eastAsia="Calibri" w:hAnsi="Century Gothic" w:cs="Times New Roman"/>
          <w:b/>
          <w:bCs/>
          <w:color w:val="auto"/>
          <w:lang w:eastAsia="en-US"/>
        </w:rPr>
        <w:t>Nación – Fiscalía General de la Nación</w:t>
      </w:r>
      <w:r w:rsidR="00B856D3" w:rsidRPr="004E75D6">
        <w:rPr>
          <w:rFonts w:ascii="Century Gothic" w:eastAsia="Calibri" w:hAnsi="Century Gothic" w:cs="Times New Roman"/>
          <w:bCs/>
          <w:color w:val="auto"/>
          <w:lang w:eastAsia="en-US"/>
        </w:rPr>
        <w:t xml:space="preserve"> indicó que no era del caso declarar su responsabilidad, dado que no se configuran los </w:t>
      </w:r>
      <w:r w:rsidR="00884DAC" w:rsidRPr="004E75D6">
        <w:rPr>
          <w:rFonts w:ascii="Century Gothic" w:eastAsia="Calibri" w:hAnsi="Century Gothic" w:cs="Times New Roman"/>
          <w:bCs/>
          <w:color w:val="auto"/>
          <w:lang w:eastAsia="en-US"/>
        </w:rPr>
        <w:t xml:space="preserve">supuestos </w:t>
      </w:r>
      <w:r w:rsidR="00B856D3" w:rsidRPr="004E75D6">
        <w:rPr>
          <w:rFonts w:ascii="Century Gothic" w:eastAsia="Calibri" w:hAnsi="Century Gothic" w:cs="Times New Roman"/>
          <w:bCs/>
          <w:color w:val="auto"/>
          <w:lang w:eastAsia="en-US"/>
        </w:rPr>
        <w:t>necesarios para ello</w:t>
      </w:r>
      <w:r w:rsidR="00261FAE" w:rsidRPr="004E75D6">
        <w:rPr>
          <w:rFonts w:ascii="Century Gothic" w:hAnsi="Century Gothic"/>
          <w:vertAlign w:val="superscript"/>
        </w:rPr>
        <w:footnoteReference w:id="3"/>
      </w:r>
      <w:r w:rsidR="00261FAE" w:rsidRPr="004E75D6">
        <w:rPr>
          <w:rFonts w:ascii="Century Gothic" w:hAnsi="Century Gothic"/>
        </w:rPr>
        <w:t xml:space="preserve">. </w:t>
      </w:r>
    </w:p>
    <w:p w:rsidR="00261FAE" w:rsidRPr="004E75D6" w:rsidRDefault="00261FAE" w:rsidP="00261FAE">
      <w:pPr>
        <w:pStyle w:val="Prrafodelista"/>
        <w:tabs>
          <w:tab w:val="left" w:pos="567"/>
        </w:tabs>
        <w:spacing w:line="360" w:lineRule="auto"/>
        <w:ind w:left="0"/>
        <w:jc w:val="both"/>
        <w:rPr>
          <w:rFonts w:ascii="Century Gothic" w:hAnsi="Century Gothic"/>
        </w:rPr>
      </w:pPr>
    </w:p>
    <w:p w:rsidR="00DC3909" w:rsidRPr="004E75D6" w:rsidRDefault="00DA2CDD" w:rsidP="00827C95">
      <w:pPr>
        <w:pStyle w:val="Prrafodelista"/>
        <w:tabs>
          <w:tab w:val="left" w:pos="567"/>
        </w:tabs>
        <w:spacing w:line="360" w:lineRule="auto"/>
        <w:ind w:left="0"/>
        <w:jc w:val="both"/>
        <w:rPr>
          <w:rFonts w:ascii="Century Gothic" w:hAnsi="Century Gothic"/>
        </w:rPr>
      </w:pPr>
      <w:r>
        <w:rPr>
          <w:rFonts w:ascii="Century Gothic" w:hAnsi="Century Gothic"/>
        </w:rPr>
        <w:t xml:space="preserve">4. </w:t>
      </w:r>
      <w:r w:rsidR="004C71E9">
        <w:rPr>
          <w:rFonts w:ascii="Century Gothic" w:hAnsi="Century Gothic"/>
        </w:rPr>
        <w:t xml:space="preserve">Indicó que </w:t>
      </w:r>
      <w:r w:rsidR="00B856D3" w:rsidRPr="004E75D6">
        <w:rPr>
          <w:rFonts w:ascii="Century Gothic" w:hAnsi="Century Gothic"/>
        </w:rPr>
        <w:t>si bien se pudo ocasionar un daño con la privación de la libertad del señor Bohórquez Sierra</w:t>
      </w:r>
      <w:r w:rsidR="00827C95" w:rsidRPr="004E75D6">
        <w:rPr>
          <w:rFonts w:ascii="Century Gothic" w:hAnsi="Century Gothic"/>
        </w:rPr>
        <w:t xml:space="preserve">, dicho daño le resultaría imputable a la propia víctima, pues </w:t>
      </w:r>
      <w:r w:rsidR="00F55CA2" w:rsidRPr="00F55CA2">
        <w:rPr>
          <w:rFonts w:ascii="Century Gothic" w:hAnsi="Century Gothic"/>
        </w:rPr>
        <w:t>se pudo establecer, en un comienzo, la presunta participación del aquí demandante en la comisión de la conducta investigada, p</w:t>
      </w:r>
      <w:r w:rsidR="004C71E9">
        <w:rPr>
          <w:rFonts w:ascii="Century Gothic" w:hAnsi="Century Gothic"/>
        </w:rPr>
        <w:t>or lo cual, la actuación de la f</w:t>
      </w:r>
      <w:r w:rsidR="00F55CA2" w:rsidRPr="00F55CA2">
        <w:rPr>
          <w:rFonts w:ascii="Century Gothic" w:hAnsi="Century Gothic"/>
        </w:rPr>
        <w:t>iscalía fue acorde con las funciones que para tal efecto cons</w:t>
      </w:r>
      <w:r w:rsidR="003C1378">
        <w:rPr>
          <w:rFonts w:ascii="Century Gothic" w:hAnsi="Century Gothic"/>
        </w:rPr>
        <w:t>agra el artículo 250 de la Constitución Política</w:t>
      </w:r>
      <w:r w:rsidR="00F55CA2" w:rsidRPr="00F55CA2">
        <w:rPr>
          <w:rFonts w:ascii="Century Gothic" w:hAnsi="Century Gothic"/>
        </w:rPr>
        <w:t>, es decir, debía y tenía que vincular a los presuntos responsables de este acto delictivo, para con fundamento en las</w:t>
      </w:r>
      <w:r w:rsidR="00CA305D">
        <w:rPr>
          <w:rFonts w:ascii="Century Gothic" w:hAnsi="Century Gothic"/>
        </w:rPr>
        <w:t xml:space="preserve"> pruebas recolectadas y aportadas</w:t>
      </w:r>
      <w:r w:rsidR="003C1378">
        <w:rPr>
          <w:rFonts w:ascii="Century Gothic" w:hAnsi="Century Gothic"/>
        </w:rPr>
        <w:t xml:space="preserve"> al proceso solicitar ante el juez de control de g</w:t>
      </w:r>
      <w:r w:rsidR="00F55CA2" w:rsidRPr="00F55CA2">
        <w:rPr>
          <w:rFonts w:ascii="Century Gothic" w:hAnsi="Century Gothic"/>
        </w:rPr>
        <w:t>arantías la imposición de la medida de aseguramiento y la legaliza</w:t>
      </w:r>
      <w:r w:rsidR="00CA305D">
        <w:rPr>
          <w:rFonts w:ascii="Century Gothic" w:hAnsi="Century Gothic"/>
        </w:rPr>
        <w:t xml:space="preserve">ción de la captura, actuaciones que indicó </w:t>
      </w:r>
      <w:r w:rsidR="00F55CA2" w:rsidRPr="00F55CA2">
        <w:rPr>
          <w:rFonts w:ascii="Century Gothic" w:hAnsi="Century Gothic"/>
        </w:rPr>
        <w:t>se profirieron de acuerdo a las disposiciones legales vigen</w:t>
      </w:r>
      <w:r w:rsidR="003C1378">
        <w:rPr>
          <w:rFonts w:ascii="Century Gothic" w:hAnsi="Century Gothic"/>
        </w:rPr>
        <w:t>tes para la época de los hechos</w:t>
      </w:r>
      <w:r w:rsidR="00827C95" w:rsidRPr="004E75D6">
        <w:rPr>
          <w:rFonts w:ascii="Century Gothic" w:hAnsi="Century Gothic"/>
        </w:rPr>
        <w:t>.</w:t>
      </w:r>
    </w:p>
    <w:p w:rsidR="00827C95" w:rsidRPr="004E75D6" w:rsidRDefault="00827C95" w:rsidP="00827C95">
      <w:pPr>
        <w:pStyle w:val="Prrafodelista"/>
        <w:tabs>
          <w:tab w:val="left" w:pos="567"/>
        </w:tabs>
        <w:spacing w:line="360" w:lineRule="auto"/>
        <w:ind w:left="0"/>
        <w:jc w:val="both"/>
        <w:rPr>
          <w:rFonts w:ascii="Century Gothic" w:hAnsi="Century Gothic"/>
        </w:rPr>
      </w:pPr>
    </w:p>
    <w:p w:rsidR="00DC3909" w:rsidRPr="004E75D6" w:rsidRDefault="00DA2CDD" w:rsidP="00DC3909">
      <w:pPr>
        <w:pStyle w:val="Prrafodelista"/>
        <w:tabs>
          <w:tab w:val="left" w:pos="567"/>
        </w:tabs>
        <w:spacing w:line="360" w:lineRule="auto"/>
        <w:ind w:left="0"/>
        <w:jc w:val="both"/>
        <w:rPr>
          <w:rFonts w:ascii="Century Gothic" w:eastAsia="Calibri" w:hAnsi="Century Gothic" w:cs="Times New Roman"/>
          <w:bCs/>
          <w:color w:val="auto"/>
          <w:lang w:eastAsia="en-US"/>
        </w:rPr>
      </w:pPr>
      <w:r w:rsidRPr="00DA2CDD">
        <w:rPr>
          <w:rFonts w:ascii="Century Gothic" w:eastAsia="Calibri" w:hAnsi="Century Gothic" w:cs="Times New Roman"/>
          <w:bCs/>
          <w:color w:val="auto"/>
          <w:lang w:eastAsia="en-US"/>
        </w:rPr>
        <w:t xml:space="preserve">5. </w:t>
      </w:r>
      <w:r w:rsidR="00DC3909" w:rsidRPr="004E75D6">
        <w:rPr>
          <w:rFonts w:ascii="Century Gothic" w:eastAsia="Calibri" w:hAnsi="Century Gothic" w:cs="Times New Roman"/>
          <w:bCs/>
          <w:color w:val="auto"/>
          <w:lang w:eastAsia="en-US"/>
        </w:rPr>
        <w:t>El</w:t>
      </w:r>
      <w:r w:rsidR="00827C95" w:rsidRPr="004E75D6">
        <w:rPr>
          <w:rFonts w:ascii="Century Gothic" w:eastAsia="Calibri" w:hAnsi="Century Gothic" w:cs="Times New Roman"/>
          <w:bCs/>
          <w:color w:val="auto"/>
          <w:lang w:eastAsia="en-US"/>
        </w:rPr>
        <w:t xml:space="preserve"> </w:t>
      </w:r>
      <w:r w:rsidR="00827C95" w:rsidRPr="004E75D6">
        <w:rPr>
          <w:rFonts w:ascii="Century Gothic" w:eastAsia="Calibri" w:hAnsi="Century Gothic" w:cs="Times New Roman"/>
          <w:b/>
          <w:bCs/>
          <w:color w:val="auto"/>
          <w:lang w:eastAsia="en-US"/>
        </w:rPr>
        <w:t>Instituto Nacional Penitenciario y Carcelario INPEC</w:t>
      </w:r>
      <w:r w:rsidR="00827C95" w:rsidRPr="004E75D6">
        <w:rPr>
          <w:rFonts w:ascii="Century Gothic" w:eastAsia="Calibri" w:hAnsi="Century Gothic" w:cs="Times New Roman"/>
          <w:bCs/>
          <w:color w:val="auto"/>
          <w:lang w:eastAsia="en-US"/>
        </w:rPr>
        <w:t xml:space="preserve"> indicó que no era el responsable de la investigación y el juzgamiento de conductas punibles, pues su función era acatar y cumplir las órdenes de las autoridades </w:t>
      </w:r>
      <w:r w:rsidR="00827C95" w:rsidRPr="004E75D6">
        <w:rPr>
          <w:rFonts w:ascii="Century Gothic" w:eastAsia="Calibri" w:hAnsi="Century Gothic" w:cs="Times New Roman"/>
          <w:bCs/>
          <w:color w:val="auto"/>
          <w:lang w:eastAsia="en-US"/>
        </w:rPr>
        <w:lastRenderedPageBreak/>
        <w:t>judiciales. Resaltó la inexistencia de nexo causal entre su actuación y la privación de la libertad por la que se solicitó la declaratoria de responsabilidad del Estado</w:t>
      </w:r>
      <w:r w:rsidR="00DC3909" w:rsidRPr="004E75D6">
        <w:rPr>
          <w:rFonts w:ascii="Century Gothic" w:hAnsi="Century Gothic"/>
          <w:vertAlign w:val="superscript"/>
        </w:rPr>
        <w:footnoteReference w:id="4"/>
      </w:r>
      <w:r w:rsidR="00DC3909" w:rsidRPr="004E75D6">
        <w:rPr>
          <w:rFonts w:ascii="Century Gothic" w:hAnsi="Century Gothic"/>
        </w:rPr>
        <w:t>.</w:t>
      </w:r>
    </w:p>
    <w:p w:rsidR="005668C5" w:rsidRPr="004E75D6" w:rsidRDefault="005668C5" w:rsidP="0008074E">
      <w:pPr>
        <w:pStyle w:val="Prrafodelista"/>
        <w:tabs>
          <w:tab w:val="left" w:pos="567"/>
        </w:tabs>
        <w:spacing w:line="360" w:lineRule="auto"/>
        <w:ind w:left="0"/>
        <w:jc w:val="both"/>
        <w:rPr>
          <w:rFonts w:ascii="Century Gothic" w:hAnsi="Century Gothic"/>
        </w:rPr>
      </w:pPr>
    </w:p>
    <w:p w:rsidR="0008074E" w:rsidRPr="004E75D6" w:rsidRDefault="0008074E" w:rsidP="0008074E">
      <w:pPr>
        <w:pStyle w:val="Prrafodelista"/>
        <w:tabs>
          <w:tab w:val="left" w:pos="567"/>
        </w:tabs>
        <w:spacing w:line="360" w:lineRule="auto"/>
        <w:ind w:left="0"/>
        <w:jc w:val="both"/>
        <w:rPr>
          <w:rFonts w:ascii="Century Gothic" w:hAnsi="Century Gothic"/>
          <w:b/>
        </w:rPr>
      </w:pPr>
      <w:r w:rsidRPr="004E75D6">
        <w:rPr>
          <w:rFonts w:ascii="Century Gothic" w:hAnsi="Century Gothic"/>
          <w:b/>
        </w:rPr>
        <w:t>2. Trámite procesal</w:t>
      </w:r>
    </w:p>
    <w:p w:rsidR="0008074E" w:rsidRPr="004E75D6" w:rsidRDefault="0008074E" w:rsidP="0008074E">
      <w:pPr>
        <w:pStyle w:val="Prrafodelista"/>
        <w:tabs>
          <w:tab w:val="left" w:pos="567"/>
        </w:tabs>
        <w:spacing w:line="360" w:lineRule="auto"/>
        <w:ind w:left="0"/>
        <w:jc w:val="both"/>
        <w:rPr>
          <w:rFonts w:ascii="Century Gothic" w:hAnsi="Century Gothic"/>
        </w:rPr>
      </w:pPr>
    </w:p>
    <w:p w:rsidR="00E45145" w:rsidRPr="004E75D6" w:rsidRDefault="00DA2CDD" w:rsidP="00E45145">
      <w:pPr>
        <w:pStyle w:val="Prrafodelista"/>
        <w:tabs>
          <w:tab w:val="left" w:pos="567"/>
        </w:tabs>
        <w:spacing w:line="360" w:lineRule="auto"/>
        <w:ind w:left="0"/>
        <w:jc w:val="both"/>
        <w:rPr>
          <w:rFonts w:ascii="Century Gothic" w:hAnsi="Century Gothic"/>
        </w:rPr>
      </w:pPr>
      <w:r>
        <w:rPr>
          <w:rFonts w:ascii="Century Gothic" w:hAnsi="Century Gothic"/>
        </w:rPr>
        <w:t xml:space="preserve">6. </w:t>
      </w:r>
      <w:r w:rsidR="00E45145" w:rsidRPr="004E75D6">
        <w:rPr>
          <w:rFonts w:ascii="Century Gothic" w:hAnsi="Century Gothic"/>
        </w:rPr>
        <w:t>La demanda se presentó el 30 de abril de 2018. En auto del 29 de agosto  de  2018 se inadmitió la demanda. El 14 de diciembre de 2018 se admitió la demanda.</w:t>
      </w:r>
    </w:p>
    <w:p w:rsidR="00E45145" w:rsidRPr="004E75D6" w:rsidRDefault="00E45145" w:rsidP="00E45145">
      <w:pPr>
        <w:pStyle w:val="Prrafodelista"/>
        <w:tabs>
          <w:tab w:val="left" w:pos="567"/>
        </w:tabs>
        <w:spacing w:line="360" w:lineRule="auto"/>
        <w:ind w:left="0"/>
        <w:jc w:val="both"/>
        <w:rPr>
          <w:rFonts w:ascii="Century Gothic" w:hAnsi="Century Gothic"/>
        </w:rPr>
      </w:pPr>
    </w:p>
    <w:p w:rsidR="00B62353" w:rsidRPr="004E75D6" w:rsidRDefault="00DA2CDD" w:rsidP="00827C95">
      <w:pPr>
        <w:pStyle w:val="Prrafodelista"/>
        <w:tabs>
          <w:tab w:val="left" w:pos="567"/>
        </w:tabs>
        <w:spacing w:line="360" w:lineRule="auto"/>
        <w:ind w:left="0"/>
        <w:jc w:val="both"/>
        <w:rPr>
          <w:rFonts w:ascii="Century Gothic" w:hAnsi="Century Gothic"/>
        </w:rPr>
      </w:pPr>
      <w:r>
        <w:rPr>
          <w:rFonts w:ascii="Century Gothic" w:hAnsi="Century Gothic"/>
        </w:rPr>
        <w:t xml:space="preserve">7. </w:t>
      </w:r>
      <w:r w:rsidR="00E45145" w:rsidRPr="004E75D6">
        <w:rPr>
          <w:rFonts w:ascii="Century Gothic" w:hAnsi="Century Gothic"/>
        </w:rPr>
        <w:t xml:space="preserve">La audiencia inicial se realizó el </w:t>
      </w:r>
      <w:r w:rsidR="007364E6" w:rsidRPr="004E75D6">
        <w:rPr>
          <w:rFonts w:ascii="Century Gothic" w:hAnsi="Century Gothic"/>
        </w:rPr>
        <w:t>14 de enero de 2020</w:t>
      </w:r>
      <w:r w:rsidR="00B62353" w:rsidRPr="004E75D6">
        <w:rPr>
          <w:rFonts w:ascii="Century Gothic" w:hAnsi="Century Gothic"/>
          <w:vertAlign w:val="superscript"/>
        </w:rPr>
        <w:footnoteReference w:id="5"/>
      </w:r>
      <w:r w:rsidR="00827C95" w:rsidRPr="004E75D6">
        <w:rPr>
          <w:rFonts w:ascii="Century Gothic" w:hAnsi="Century Gothic"/>
        </w:rPr>
        <w:t xml:space="preserve">. </w:t>
      </w:r>
      <w:r w:rsidR="00B62353" w:rsidRPr="004E75D6">
        <w:rPr>
          <w:rFonts w:ascii="Century Gothic" w:hAnsi="Century Gothic"/>
        </w:rPr>
        <w:t>E</w:t>
      </w:r>
      <w:r w:rsidR="00DA52CC" w:rsidRPr="004E75D6">
        <w:rPr>
          <w:rFonts w:ascii="Century Gothic" w:hAnsi="Century Gothic"/>
        </w:rPr>
        <w:t xml:space="preserve">n la segunda continuación de la audiencia inicial </w:t>
      </w:r>
      <w:r w:rsidR="00687E94" w:rsidRPr="004E75D6">
        <w:rPr>
          <w:rFonts w:ascii="Century Gothic" w:hAnsi="Century Gothic"/>
        </w:rPr>
        <w:t>d</w:t>
      </w:r>
      <w:r w:rsidR="00DA52CC" w:rsidRPr="004E75D6">
        <w:rPr>
          <w:rFonts w:ascii="Century Gothic" w:hAnsi="Century Gothic"/>
        </w:rPr>
        <w:t>el</w:t>
      </w:r>
      <w:r w:rsidR="00B62353" w:rsidRPr="004E75D6">
        <w:rPr>
          <w:rFonts w:ascii="Century Gothic" w:hAnsi="Century Gothic"/>
        </w:rPr>
        <w:t xml:space="preserve"> 18 de febrero de 2020</w:t>
      </w:r>
      <w:r w:rsidR="00827C95" w:rsidRPr="004E75D6">
        <w:rPr>
          <w:rFonts w:ascii="Century Gothic" w:hAnsi="Century Gothic"/>
        </w:rPr>
        <w:t xml:space="preserve"> </w:t>
      </w:r>
      <w:r w:rsidR="00DA52CC" w:rsidRPr="004E75D6">
        <w:rPr>
          <w:rFonts w:ascii="Century Gothic" w:hAnsi="Century Gothic"/>
        </w:rPr>
        <w:t>se dejó sin efectos todo lo actuado desde el decreto de pruebas</w:t>
      </w:r>
      <w:r w:rsidR="00827C95" w:rsidRPr="004E75D6">
        <w:rPr>
          <w:rFonts w:ascii="Century Gothic" w:hAnsi="Century Gothic"/>
        </w:rPr>
        <w:t>.</w:t>
      </w:r>
      <w:r w:rsidR="005D380A" w:rsidRPr="004E75D6">
        <w:rPr>
          <w:rFonts w:ascii="Century Gothic" w:hAnsi="Century Gothic"/>
        </w:rPr>
        <w:t xml:space="preserve"> </w:t>
      </w:r>
      <w:r w:rsidR="00FE02D5" w:rsidRPr="004E75D6">
        <w:rPr>
          <w:rFonts w:ascii="Century Gothic" w:hAnsi="Century Gothic"/>
        </w:rPr>
        <w:t xml:space="preserve">Una vez culminó </w:t>
      </w:r>
      <w:r w:rsidR="00827C95" w:rsidRPr="004E75D6">
        <w:rPr>
          <w:rFonts w:ascii="Century Gothic" w:hAnsi="Century Gothic"/>
        </w:rPr>
        <w:t>la audiencia de pruebas</w:t>
      </w:r>
      <w:r w:rsidR="00E62EFB" w:rsidRPr="004E75D6">
        <w:rPr>
          <w:rFonts w:ascii="Century Gothic" w:hAnsi="Century Gothic"/>
        </w:rPr>
        <w:t xml:space="preserve"> el </w:t>
      </w:r>
      <w:r w:rsidR="00E56949">
        <w:rPr>
          <w:rFonts w:ascii="Century Gothic" w:hAnsi="Century Gothic"/>
        </w:rPr>
        <w:t>18 de febrero de 2020</w:t>
      </w:r>
      <w:r w:rsidR="00FE02D5" w:rsidRPr="004E75D6">
        <w:rPr>
          <w:rFonts w:ascii="Century Gothic" w:hAnsi="Century Gothic"/>
        </w:rPr>
        <w:t>, se procedió a realizar la audiencia de alegaciones y juzgamiento.</w:t>
      </w:r>
    </w:p>
    <w:p w:rsidR="0008074E" w:rsidRPr="004E75D6" w:rsidRDefault="0008074E" w:rsidP="0008074E">
      <w:pPr>
        <w:pStyle w:val="Prrafodelista"/>
        <w:tabs>
          <w:tab w:val="left" w:pos="567"/>
        </w:tabs>
        <w:spacing w:line="360" w:lineRule="auto"/>
        <w:ind w:left="0"/>
        <w:jc w:val="both"/>
        <w:rPr>
          <w:rFonts w:ascii="Century Gothic" w:hAnsi="Century Gothic"/>
        </w:rPr>
      </w:pPr>
    </w:p>
    <w:p w:rsidR="0008074E" w:rsidRPr="004E75D6" w:rsidRDefault="0008074E" w:rsidP="0008074E">
      <w:pPr>
        <w:pStyle w:val="Prrafodelista"/>
        <w:tabs>
          <w:tab w:val="left" w:pos="567"/>
        </w:tabs>
        <w:spacing w:line="360" w:lineRule="auto"/>
        <w:ind w:left="0"/>
        <w:jc w:val="both"/>
        <w:rPr>
          <w:rFonts w:ascii="Century Gothic" w:hAnsi="Century Gothic"/>
          <w:b/>
        </w:rPr>
      </w:pPr>
      <w:r w:rsidRPr="004E75D6">
        <w:rPr>
          <w:rFonts w:ascii="Century Gothic" w:hAnsi="Century Gothic"/>
          <w:b/>
        </w:rPr>
        <w:t xml:space="preserve">3. Alegatos de conclusión </w:t>
      </w:r>
    </w:p>
    <w:p w:rsidR="0008074E" w:rsidRPr="004E75D6" w:rsidRDefault="0008074E" w:rsidP="0008074E">
      <w:pPr>
        <w:pStyle w:val="Prrafodelista"/>
        <w:tabs>
          <w:tab w:val="left" w:pos="567"/>
        </w:tabs>
        <w:spacing w:line="360" w:lineRule="auto"/>
        <w:ind w:left="0"/>
        <w:jc w:val="both"/>
        <w:rPr>
          <w:rFonts w:ascii="Century Gothic" w:hAnsi="Century Gothic"/>
        </w:rPr>
      </w:pPr>
      <w:r w:rsidRPr="004E75D6">
        <w:rPr>
          <w:rFonts w:ascii="Century Gothic" w:hAnsi="Century Gothic"/>
        </w:rPr>
        <w:t xml:space="preserve"> </w:t>
      </w:r>
    </w:p>
    <w:p w:rsidR="0008074E" w:rsidRPr="004E75D6" w:rsidRDefault="0008074E" w:rsidP="0008074E">
      <w:pPr>
        <w:pStyle w:val="Prrafodelista"/>
        <w:tabs>
          <w:tab w:val="left" w:pos="567"/>
        </w:tabs>
        <w:spacing w:line="360" w:lineRule="auto"/>
        <w:ind w:left="0"/>
        <w:jc w:val="both"/>
        <w:rPr>
          <w:rFonts w:ascii="Century Gothic" w:hAnsi="Century Gothic"/>
          <w:b/>
        </w:rPr>
      </w:pPr>
      <w:r w:rsidRPr="004E75D6">
        <w:rPr>
          <w:rFonts w:ascii="Century Gothic" w:hAnsi="Century Gothic"/>
          <w:b/>
        </w:rPr>
        <w:t>3.1. Parte demandante</w:t>
      </w:r>
    </w:p>
    <w:p w:rsidR="0008074E" w:rsidRPr="004E75D6" w:rsidRDefault="0008074E" w:rsidP="0008074E">
      <w:pPr>
        <w:pStyle w:val="Prrafodelista"/>
        <w:tabs>
          <w:tab w:val="left" w:pos="567"/>
        </w:tabs>
        <w:spacing w:line="360" w:lineRule="auto"/>
        <w:ind w:left="0"/>
        <w:jc w:val="both"/>
        <w:rPr>
          <w:rFonts w:ascii="Century Gothic" w:hAnsi="Century Gothic"/>
        </w:rPr>
      </w:pPr>
    </w:p>
    <w:p w:rsidR="00E62EFB" w:rsidRPr="004E75D6" w:rsidRDefault="00DA2CDD" w:rsidP="001D72E8">
      <w:pPr>
        <w:pStyle w:val="Prrafodelista"/>
        <w:tabs>
          <w:tab w:val="left" w:pos="567"/>
        </w:tabs>
        <w:spacing w:line="360" w:lineRule="auto"/>
        <w:ind w:left="0"/>
        <w:jc w:val="both"/>
        <w:rPr>
          <w:rFonts w:ascii="Century Gothic" w:hAnsi="Century Gothic"/>
        </w:rPr>
      </w:pPr>
      <w:r>
        <w:rPr>
          <w:rFonts w:ascii="Century Gothic" w:hAnsi="Century Gothic"/>
        </w:rPr>
        <w:lastRenderedPageBreak/>
        <w:t xml:space="preserve">8. </w:t>
      </w:r>
      <w:r w:rsidR="002C7B80" w:rsidRPr="004E75D6">
        <w:rPr>
          <w:rFonts w:ascii="Century Gothic" w:hAnsi="Century Gothic"/>
        </w:rPr>
        <w:t>En sus alegatos de conclusión solicitó acceder a las pretensiones de la demanda</w:t>
      </w:r>
      <w:r w:rsidR="00827C95" w:rsidRPr="004E75D6">
        <w:rPr>
          <w:rFonts w:ascii="Century Gothic" w:hAnsi="Century Gothic"/>
        </w:rPr>
        <w:t>, pues consideró que la privación de la libertad de libertad del señor Gabriel Bohórquez Sierra se dio con motivo de una denuncia que calificó como injusta</w:t>
      </w:r>
      <w:r w:rsidR="00E62EFB" w:rsidRPr="004E75D6">
        <w:rPr>
          <w:rFonts w:ascii="Century Gothic" w:hAnsi="Century Gothic"/>
        </w:rPr>
        <w:t>. Precisó que</w:t>
      </w:r>
      <w:r w:rsidR="00827C95" w:rsidRPr="004E75D6">
        <w:rPr>
          <w:rFonts w:ascii="Century Gothic" w:hAnsi="Century Gothic"/>
        </w:rPr>
        <w:t xml:space="preserve"> la Fiscalía General de la Nación </w:t>
      </w:r>
      <w:r w:rsidR="00E62EFB" w:rsidRPr="004E75D6">
        <w:rPr>
          <w:rFonts w:ascii="Century Gothic" w:hAnsi="Century Gothic"/>
        </w:rPr>
        <w:t>tenía la obligación de realizar un control a la denuncia que presentó la madre de la menor dentro del asunto penal.</w:t>
      </w:r>
    </w:p>
    <w:p w:rsidR="00827C95" w:rsidRPr="004E75D6" w:rsidRDefault="00827C95" w:rsidP="001D72E8">
      <w:pPr>
        <w:pStyle w:val="Prrafodelista"/>
        <w:tabs>
          <w:tab w:val="left" w:pos="567"/>
        </w:tabs>
        <w:spacing w:line="360" w:lineRule="auto"/>
        <w:ind w:left="0"/>
        <w:jc w:val="both"/>
        <w:rPr>
          <w:rFonts w:ascii="Century Gothic" w:hAnsi="Century Gothic"/>
        </w:rPr>
      </w:pPr>
    </w:p>
    <w:p w:rsidR="00827C95" w:rsidRPr="004E75D6" w:rsidRDefault="00DA2CDD" w:rsidP="001D72E8">
      <w:pPr>
        <w:pStyle w:val="Prrafodelista"/>
        <w:tabs>
          <w:tab w:val="left" w:pos="567"/>
        </w:tabs>
        <w:spacing w:line="360" w:lineRule="auto"/>
        <w:ind w:left="0"/>
        <w:jc w:val="both"/>
        <w:rPr>
          <w:rFonts w:ascii="Century Gothic" w:hAnsi="Century Gothic"/>
        </w:rPr>
      </w:pPr>
      <w:r>
        <w:rPr>
          <w:rFonts w:ascii="Century Gothic" w:hAnsi="Century Gothic"/>
        </w:rPr>
        <w:t xml:space="preserve">9. </w:t>
      </w:r>
      <w:r w:rsidR="00E62EFB" w:rsidRPr="004E75D6">
        <w:rPr>
          <w:rFonts w:ascii="Century Gothic" w:hAnsi="Century Gothic"/>
        </w:rPr>
        <w:t>De igual forma, s</w:t>
      </w:r>
      <w:r w:rsidR="00827C95" w:rsidRPr="004E75D6">
        <w:rPr>
          <w:rFonts w:ascii="Century Gothic" w:hAnsi="Century Gothic"/>
        </w:rPr>
        <w:t xml:space="preserve">eñaló que la denuncia que se presentó contra el señor Bohórquez Sierra no tenía respaldo probatorio, ni jurídico, pero dio lugar a la privación de la libertad del antes citado, por más de un año y siete meses, por lo </w:t>
      </w:r>
      <w:r w:rsidR="00DF6CBA" w:rsidRPr="004E75D6">
        <w:rPr>
          <w:rFonts w:ascii="Century Gothic" w:hAnsi="Century Gothic"/>
        </w:rPr>
        <w:t xml:space="preserve">que </w:t>
      </w:r>
      <w:r w:rsidR="00827C95" w:rsidRPr="004E75D6">
        <w:rPr>
          <w:rFonts w:ascii="Century Gothic" w:hAnsi="Century Gothic"/>
        </w:rPr>
        <w:t xml:space="preserve">consideró estuvo retenido sin fundamento. </w:t>
      </w:r>
    </w:p>
    <w:p w:rsidR="00827C95" w:rsidRPr="004E75D6" w:rsidRDefault="00827C95" w:rsidP="001D72E8">
      <w:pPr>
        <w:pStyle w:val="Prrafodelista"/>
        <w:tabs>
          <w:tab w:val="left" w:pos="567"/>
        </w:tabs>
        <w:spacing w:line="360" w:lineRule="auto"/>
        <w:ind w:left="0"/>
        <w:jc w:val="both"/>
        <w:rPr>
          <w:rFonts w:ascii="Century Gothic" w:hAnsi="Century Gothic"/>
        </w:rPr>
      </w:pPr>
    </w:p>
    <w:p w:rsidR="00827C95" w:rsidRPr="004E75D6" w:rsidRDefault="00DA2CDD" w:rsidP="001D72E8">
      <w:pPr>
        <w:pStyle w:val="Prrafodelista"/>
        <w:tabs>
          <w:tab w:val="left" w:pos="567"/>
        </w:tabs>
        <w:spacing w:line="360" w:lineRule="auto"/>
        <w:ind w:left="0"/>
        <w:jc w:val="both"/>
        <w:rPr>
          <w:rFonts w:ascii="Century Gothic" w:hAnsi="Century Gothic"/>
        </w:rPr>
      </w:pPr>
      <w:r>
        <w:rPr>
          <w:rFonts w:ascii="Century Gothic" w:hAnsi="Century Gothic"/>
        </w:rPr>
        <w:t xml:space="preserve">10. </w:t>
      </w:r>
      <w:r w:rsidR="00A23CEB" w:rsidRPr="004E75D6">
        <w:rPr>
          <w:rFonts w:ascii="Century Gothic" w:hAnsi="Century Gothic"/>
        </w:rPr>
        <w:t xml:space="preserve">Por último, </w:t>
      </w:r>
      <w:r w:rsidR="00827C95" w:rsidRPr="004E75D6">
        <w:rPr>
          <w:rFonts w:ascii="Century Gothic" w:hAnsi="Century Gothic"/>
        </w:rPr>
        <w:t>indicó</w:t>
      </w:r>
      <w:r w:rsidR="00A23CEB" w:rsidRPr="004E75D6">
        <w:rPr>
          <w:rFonts w:ascii="Century Gothic" w:hAnsi="Century Gothic"/>
        </w:rPr>
        <w:t xml:space="preserve"> que el INPEC co</w:t>
      </w:r>
      <w:r w:rsidR="00827C95" w:rsidRPr="004E75D6">
        <w:rPr>
          <w:rFonts w:ascii="Century Gothic" w:hAnsi="Century Gothic"/>
        </w:rPr>
        <w:t>ntribuyó</w:t>
      </w:r>
      <w:r w:rsidR="00A23CEB" w:rsidRPr="004E75D6">
        <w:rPr>
          <w:rFonts w:ascii="Century Gothic" w:hAnsi="Century Gothic"/>
        </w:rPr>
        <w:t xml:space="preserve"> eficientemente en el daño al no adelantar su misión en forma adecuada</w:t>
      </w:r>
      <w:r w:rsidR="00827C95" w:rsidRPr="004E75D6">
        <w:rPr>
          <w:rFonts w:ascii="Century Gothic" w:hAnsi="Century Gothic"/>
        </w:rPr>
        <w:t>, pues</w:t>
      </w:r>
      <w:r w:rsidR="00A23CEB" w:rsidRPr="004E75D6">
        <w:rPr>
          <w:rFonts w:ascii="Century Gothic" w:hAnsi="Century Gothic"/>
        </w:rPr>
        <w:t xml:space="preserve"> en reiteradas oportunidades</w:t>
      </w:r>
      <w:r w:rsidR="00827C95" w:rsidRPr="004E75D6">
        <w:rPr>
          <w:rFonts w:ascii="Century Gothic" w:hAnsi="Century Gothic"/>
        </w:rPr>
        <w:t>,</w:t>
      </w:r>
      <w:r w:rsidR="00A23CEB" w:rsidRPr="004E75D6">
        <w:rPr>
          <w:rFonts w:ascii="Century Gothic" w:hAnsi="Century Gothic"/>
        </w:rPr>
        <w:t xml:space="preserve"> más de 5</w:t>
      </w:r>
      <w:r w:rsidR="00827C95" w:rsidRPr="004E75D6">
        <w:rPr>
          <w:rFonts w:ascii="Century Gothic" w:hAnsi="Century Gothic"/>
        </w:rPr>
        <w:t>,</w:t>
      </w:r>
      <w:r w:rsidR="00A23CEB" w:rsidRPr="004E75D6">
        <w:rPr>
          <w:rFonts w:ascii="Century Gothic" w:hAnsi="Century Gothic"/>
        </w:rPr>
        <w:t xml:space="preserve"> no coloc</w:t>
      </w:r>
      <w:r w:rsidR="00827C95" w:rsidRPr="004E75D6">
        <w:rPr>
          <w:rFonts w:ascii="Century Gothic" w:hAnsi="Century Gothic"/>
        </w:rPr>
        <w:t>ó</w:t>
      </w:r>
      <w:r w:rsidR="00A23CEB" w:rsidRPr="004E75D6">
        <w:rPr>
          <w:rFonts w:ascii="Century Gothic" w:hAnsi="Century Gothic"/>
        </w:rPr>
        <w:t xml:space="preserve"> al acusado a disposición del despacho instructor, lo</w:t>
      </w:r>
      <w:r w:rsidR="00827C95" w:rsidRPr="004E75D6">
        <w:rPr>
          <w:rFonts w:ascii="Century Gothic" w:hAnsi="Century Gothic"/>
        </w:rPr>
        <w:t xml:space="preserve"> que dio </w:t>
      </w:r>
      <w:r w:rsidR="00A23CEB" w:rsidRPr="004E75D6">
        <w:rPr>
          <w:rFonts w:ascii="Century Gothic" w:hAnsi="Century Gothic"/>
        </w:rPr>
        <w:t>lugar a una serie de aplazamientos</w:t>
      </w:r>
      <w:r w:rsidR="00827C95" w:rsidRPr="004E75D6">
        <w:rPr>
          <w:rFonts w:ascii="Century Gothic" w:hAnsi="Century Gothic"/>
        </w:rPr>
        <w:t>,</w:t>
      </w:r>
      <w:r w:rsidR="00A23CEB" w:rsidRPr="004E75D6">
        <w:rPr>
          <w:rFonts w:ascii="Century Gothic" w:hAnsi="Century Gothic"/>
        </w:rPr>
        <w:t xml:space="preserve"> sin ningún sustento lega</w:t>
      </w:r>
      <w:r w:rsidR="00827C95" w:rsidRPr="004E75D6">
        <w:rPr>
          <w:rFonts w:ascii="Century Gothic" w:hAnsi="Century Gothic"/>
        </w:rPr>
        <w:t>l, que incidieron en la detención del señor Gabriel Bohórquez Sierra.</w:t>
      </w:r>
    </w:p>
    <w:p w:rsidR="00DF6CBA" w:rsidRPr="004E75D6" w:rsidRDefault="00DF6CBA" w:rsidP="002C7B80">
      <w:pPr>
        <w:pStyle w:val="Prrafodelista"/>
        <w:tabs>
          <w:tab w:val="left" w:pos="567"/>
        </w:tabs>
        <w:spacing w:line="360" w:lineRule="auto"/>
        <w:ind w:left="0"/>
        <w:jc w:val="both"/>
        <w:rPr>
          <w:rFonts w:ascii="Century Gothic" w:hAnsi="Century Gothic"/>
        </w:rPr>
      </w:pPr>
    </w:p>
    <w:p w:rsidR="003C6FBB" w:rsidRPr="004E75D6" w:rsidRDefault="003C6FBB" w:rsidP="003C6FBB">
      <w:pPr>
        <w:pStyle w:val="Prrafodelista"/>
        <w:tabs>
          <w:tab w:val="left" w:pos="567"/>
        </w:tabs>
        <w:spacing w:line="360" w:lineRule="auto"/>
        <w:ind w:left="0"/>
        <w:jc w:val="both"/>
        <w:rPr>
          <w:rFonts w:ascii="Century Gothic" w:hAnsi="Century Gothic"/>
          <w:b/>
        </w:rPr>
      </w:pPr>
      <w:r w:rsidRPr="004E75D6">
        <w:rPr>
          <w:rFonts w:ascii="Century Gothic" w:hAnsi="Century Gothic"/>
          <w:b/>
        </w:rPr>
        <w:t>3.2. Parte demandada</w:t>
      </w:r>
      <w:r w:rsidRPr="004E75D6">
        <w:t xml:space="preserve"> </w:t>
      </w:r>
      <w:r w:rsidR="007F666C" w:rsidRPr="004E75D6">
        <w:rPr>
          <w:rFonts w:ascii="Century Gothic" w:hAnsi="Century Gothic"/>
          <w:b/>
        </w:rPr>
        <w:t>Rama Judicial</w:t>
      </w:r>
    </w:p>
    <w:p w:rsidR="003C6FBB" w:rsidRPr="004E75D6" w:rsidRDefault="003C6FBB" w:rsidP="003C6FBB">
      <w:pPr>
        <w:pStyle w:val="Prrafodelista"/>
        <w:tabs>
          <w:tab w:val="left" w:pos="567"/>
        </w:tabs>
        <w:spacing w:line="360" w:lineRule="auto"/>
        <w:ind w:left="0"/>
        <w:jc w:val="both"/>
        <w:rPr>
          <w:rFonts w:ascii="Century Gothic" w:hAnsi="Century Gothic"/>
          <w:b/>
        </w:rPr>
      </w:pPr>
    </w:p>
    <w:p w:rsidR="00DF6CBA" w:rsidRPr="004E75D6" w:rsidRDefault="00DA2CDD" w:rsidP="007F666C">
      <w:pPr>
        <w:pStyle w:val="Prrafodelista"/>
        <w:tabs>
          <w:tab w:val="left" w:pos="567"/>
        </w:tabs>
        <w:spacing w:line="360" w:lineRule="auto"/>
        <w:ind w:left="0"/>
        <w:jc w:val="both"/>
        <w:rPr>
          <w:rFonts w:ascii="Century Gothic" w:hAnsi="Century Gothic"/>
        </w:rPr>
      </w:pPr>
      <w:r>
        <w:rPr>
          <w:rFonts w:ascii="Century Gothic" w:hAnsi="Century Gothic"/>
        </w:rPr>
        <w:t xml:space="preserve">11. </w:t>
      </w:r>
      <w:r w:rsidR="00DF6CBA" w:rsidRPr="004E75D6">
        <w:rPr>
          <w:rFonts w:ascii="Century Gothic" w:hAnsi="Century Gothic"/>
        </w:rPr>
        <w:t>S</w:t>
      </w:r>
      <w:r w:rsidR="007F666C" w:rsidRPr="004E75D6">
        <w:rPr>
          <w:rFonts w:ascii="Century Gothic" w:hAnsi="Century Gothic"/>
        </w:rPr>
        <w:t>eñal</w:t>
      </w:r>
      <w:r w:rsidR="00DF6CBA" w:rsidRPr="004E75D6">
        <w:rPr>
          <w:rFonts w:ascii="Century Gothic" w:hAnsi="Century Gothic"/>
        </w:rPr>
        <w:t>ó</w:t>
      </w:r>
      <w:r w:rsidR="007F666C" w:rsidRPr="004E75D6">
        <w:rPr>
          <w:rFonts w:ascii="Century Gothic" w:hAnsi="Century Gothic"/>
        </w:rPr>
        <w:t xml:space="preserve"> que el legislador para los casos de delitos sexuales contra menores de 14 años proh</w:t>
      </w:r>
      <w:r w:rsidR="0051601C" w:rsidRPr="004E75D6">
        <w:rPr>
          <w:rFonts w:ascii="Century Gothic" w:hAnsi="Century Gothic"/>
        </w:rPr>
        <w:t>ibió</w:t>
      </w:r>
      <w:r w:rsidR="00DF6CBA" w:rsidRPr="004E75D6">
        <w:rPr>
          <w:rFonts w:ascii="Century Gothic" w:hAnsi="Century Gothic"/>
        </w:rPr>
        <w:t xml:space="preserve"> </w:t>
      </w:r>
      <w:r w:rsidR="007F666C" w:rsidRPr="004E75D6">
        <w:rPr>
          <w:rFonts w:ascii="Century Gothic" w:hAnsi="Century Gothic"/>
        </w:rPr>
        <w:t xml:space="preserve">la imposición de una medida </w:t>
      </w:r>
      <w:r w:rsidR="009D2C34" w:rsidRPr="004E75D6">
        <w:rPr>
          <w:rFonts w:ascii="Century Gothic" w:hAnsi="Century Gothic"/>
        </w:rPr>
        <w:t>de aseguramiento extramural</w:t>
      </w:r>
      <w:r w:rsidR="00DF6CBA" w:rsidRPr="004E75D6">
        <w:rPr>
          <w:rFonts w:ascii="Century Gothic" w:hAnsi="Century Gothic"/>
        </w:rPr>
        <w:t xml:space="preserve">. </w:t>
      </w:r>
      <w:r w:rsidR="00E62EFB" w:rsidRPr="004E75D6">
        <w:rPr>
          <w:rFonts w:ascii="Century Gothic" w:hAnsi="Century Gothic"/>
        </w:rPr>
        <w:t>También</w:t>
      </w:r>
      <w:r w:rsidR="00DF6CBA" w:rsidRPr="004E75D6">
        <w:rPr>
          <w:rFonts w:ascii="Century Gothic" w:hAnsi="Century Gothic"/>
        </w:rPr>
        <w:t xml:space="preserve">, precisó que el juez de control de garantías adoptó su decisión con fundamento en la prueba indiciaria que aportó la fiscalía, esto es, los elementos materiales de prueba y la denuncia de la madre de la menor.  </w:t>
      </w:r>
    </w:p>
    <w:p w:rsidR="007F666C" w:rsidRPr="004E75D6" w:rsidRDefault="007F666C" w:rsidP="007F666C">
      <w:pPr>
        <w:pStyle w:val="Prrafodelista"/>
        <w:tabs>
          <w:tab w:val="left" w:pos="567"/>
        </w:tabs>
        <w:spacing w:line="360" w:lineRule="auto"/>
        <w:ind w:left="0"/>
        <w:jc w:val="both"/>
        <w:rPr>
          <w:rFonts w:ascii="Century Gothic" w:hAnsi="Century Gothic"/>
        </w:rPr>
      </w:pPr>
    </w:p>
    <w:p w:rsidR="0051601C" w:rsidRPr="004E75D6" w:rsidRDefault="00DA2CDD" w:rsidP="00D72153">
      <w:pPr>
        <w:pStyle w:val="Prrafodelista"/>
        <w:tabs>
          <w:tab w:val="left" w:pos="567"/>
        </w:tabs>
        <w:spacing w:line="360" w:lineRule="auto"/>
        <w:ind w:left="0"/>
        <w:jc w:val="both"/>
        <w:rPr>
          <w:rFonts w:ascii="Century Gothic" w:hAnsi="Century Gothic"/>
        </w:rPr>
      </w:pPr>
      <w:r>
        <w:rPr>
          <w:rFonts w:ascii="Century Gothic" w:hAnsi="Century Gothic"/>
        </w:rPr>
        <w:t xml:space="preserve">12. </w:t>
      </w:r>
      <w:r w:rsidR="00DF6CBA" w:rsidRPr="004E75D6">
        <w:rPr>
          <w:rFonts w:ascii="Century Gothic" w:hAnsi="Century Gothic"/>
        </w:rPr>
        <w:t xml:space="preserve">Respecto del error jurisdiccional señaló que </w:t>
      </w:r>
      <w:r w:rsidR="007F666C" w:rsidRPr="004E75D6">
        <w:rPr>
          <w:rFonts w:ascii="Century Gothic" w:hAnsi="Century Gothic"/>
        </w:rPr>
        <w:t>el aquí demandante mediante escrito radicado el 25 de noviembre de 2014 ante el Juzgado Promiscuo de Conoc</w:t>
      </w:r>
      <w:r w:rsidR="009D2C34" w:rsidRPr="004E75D6">
        <w:rPr>
          <w:rFonts w:ascii="Century Gothic" w:hAnsi="Century Gothic"/>
        </w:rPr>
        <w:t xml:space="preserve">imiento de Aguachica - Cesar </w:t>
      </w:r>
      <w:r w:rsidR="007F666C" w:rsidRPr="004E75D6">
        <w:rPr>
          <w:rFonts w:ascii="Century Gothic" w:hAnsi="Century Gothic"/>
        </w:rPr>
        <w:t>renunció a asistir a las audiencias preliminares</w:t>
      </w:r>
      <w:r w:rsidR="00687E94" w:rsidRPr="004E75D6">
        <w:rPr>
          <w:rFonts w:ascii="Century Gothic" w:hAnsi="Century Gothic"/>
        </w:rPr>
        <w:t>. Agregó</w:t>
      </w:r>
      <w:r w:rsidR="0051601C" w:rsidRPr="004E75D6">
        <w:rPr>
          <w:rFonts w:ascii="Century Gothic" w:hAnsi="Century Gothic"/>
        </w:rPr>
        <w:t xml:space="preserve"> que el demandante no presentó recursos en las audiencias, por lo que esas decisiones gozaban de presunción de legalidad.</w:t>
      </w:r>
    </w:p>
    <w:p w:rsidR="00D72153" w:rsidRPr="004E75D6" w:rsidRDefault="00D72153" w:rsidP="00D72153">
      <w:pPr>
        <w:pStyle w:val="Prrafodelista"/>
        <w:tabs>
          <w:tab w:val="left" w:pos="567"/>
        </w:tabs>
        <w:spacing w:line="360" w:lineRule="auto"/>
        <w:ind w:left="0"/>
        <w:jc w:val="both"/>
        <w:rPr>
          <w:rFonts w:ascii="Century Gothic" w:hAnsi="Century Gothic"/>
        </w:rPr>
      </w:pPr>
    </w:p>
    <w:p w:rsidR="0051601C" w:rsidRPr="004E75D6" w:rsidRDefault="00DA2CDD" w:rsidP="007F666C">
      <w:pPr>
        <w:pStyle w:val="Prrafodelista"/>
        <w:tabs>
          <w:tab w:val="left" w:pos="567"/>
        </w:tabs>
        <w:spacing w:line="360" w:lineRule="auto"/>
        <w:ind w:left="0"/>
        <w:jc w:val="both"/>
        <w:rPr>
          <w:rFonts w:ascii="Century Gothic" w:hAnsi="Century Gothic"/>
        </w:rPr>
      </w:pPr>
      <w:r>
        <w:rPr>
          <w:rFonts w:ascii="Century Gothic" w:hAnsi="Century Gothic"/>
        </w:rPr>
        <w:lastRenderedPageBreak/>
        <w:t xml:space="preserve">13. </w:t>
      </w:r>
      <w:r w:rsidR="0051601C" w:rsidRPr="004E75D6">
        <w:rPr>
          <w:rFonts w:ascii="Century Gothic" w:hAnsi="Century Gothic"/>
        </w:rPr>
        <w:t>Frente</w:t>
      </w:r>
      <w:r w:rsidR="007F666C" w:rsidRPr="004E75D6">
        <w:rPr>
          <w:rFonts w:ascii="Century Gothic" w:hAnsi="Century Gothic"/>
        </w:rPr>
        <w:t xml:space="preserve"> al defectuoso funcionamiento de la administración de justicia </w:t>
      </w:r>
      <w:r w:rsidR="0051601C" w:rsidRPr="004E75D6">
        <w:rPr>
          <w:rFonts w:ascii="Century Gothic" w:hAnsi="Century Gothic"/>
        </w:rPr>
        <w:t>indicó</w:t>
      </w:r>
      <w:r w:rsidR="00D72153" w:rsidRPr="004E75D6">
        <w:rPr>
          <w:rFonts w:ascii="Century Gothic" w:hAnsi="Century Gothic"/>
        </w:rPr>
        <w:t xml:space="preserve"> que </w:t>
      </w:r>
      <w:r w:rsidR="0051601C" w:rsidRPr="004E75D6">
        <w:rPr>
          <w:rFonts w:ascii="Century Gothic" w:hAnsi="Century Gothic"/>
        </w:rPr>
        <w:t xml:space="preserve">ese titulo de imputación hacía referencia a </w:t>
      </w:r>
      <w:r w:rsidR="007F666C" w:rsidRPr="004E75D6">
        <w:rPr>
          <w:rFonts w:ascii="Century Gothic" w:hAnsi="Century Gothic"/>
        </w:rPr>
        <w:t xml:space="preserve">actuaciones diferentes a decisiones judiciales </w:t>
      </w:r>
      <w:r w:rsidR="0051601C" w:rsidRPr="004E75D6">
        <w:rPr>
          <w:rFonts w:ascii="Century Gothic" w:hAnsi="Century Gothic"/>
        </w:rPr>
        <w:t xml:space="preserve">en </w:t>
      </w:r>
      <w:r w:rsidR="007F666C" w:rsidRPr="004E75D6">
        <w:rPr>
          <w:rFonts w:ascii="Century Gothic" w:hAnsi="Century Gothic"/>
        </w:rPr>
        <w:t>que pueda ocurrir</w:t>
      </w:r>
      <w:r w:rsidR="0051601C" w:rsidRPr="004E75D6">
        <w:rPr>
          <w:rFonts w:ascii="Century Gothic" w:hAnsi="Century Gothic"/>
        </w:rPr>
        <w:t xml:space="preserve"> la administración de justicia, lo que en el caso en concreto no se probó.</w:t>
      </w:r>
    </w:p>
    <w:p w:rsidR="00502930" w:rsidRPr="004E75D6" w:rsidRDefault="00502930" w:rsidP="00502930">
      <w:pPr>
        <w:pStyle w:val="Prrafodelista"/>
        <w:tabs>
          <w:tab w:val="left" w:pos="567"/>
        </w:tabs>
        <w:spacing w:line="360" w:lineRule="auto"/>
        <w:ind w:left="0"/>
        <w:jc w:val="both"/>
        <w:rPr>
          <w:rFonts w:ascii="Century Gothic" w:hAnsi="Century Gothic"/>
        </w:rPr>
      </w:pPr>
    </w:p>
    <w:p w:rsidR="00502930" w:rsidRPr="004E75D6" w:rsidRDefault="00502930" w:rsidP="00502930">
      <w:pPr>
        <w:pStyle w:val="Prrafodelista"/>
        <w:tabs>
          <w:tab w:val="left" w:pos="567"/>
        </w:tabs>
        <w:spacing w:line="360" w:lineRule="auto"/>
        <w:ind w:left="0"/>
        <w:jc w:val="both"/>
        <w:rPr>
          <w:rFonts w:ascii="Century Gothic" w:hAnsi="Century Gothic"/>
          <w:b/>
        </w:rPr>
      </w:pPr>
      <w:r w:rsidRPr="004E75D6">
        <w:rPr>
          <w:rFonts w:ascii="Century Gothic" w:hAnsi="Century Gothic"/>
          <w:b/>
        </w:rPr>
        <w:t xml:space="preserve">3.2. Parte demandada </w:t>
      </w:r>
      <w:r w:rsidR="003E3393" w:rsidRPr="004E75D6">
        <w:rPr>
          <w:rFonts w:ascii="Century Gothic" w:hAnsi="Century Gothic"/>
          <w:b/>
        </w:rPr>
        <w:t>Fiscalía General de la Nación</w:t>
      </w:r>
    </w:p>
    <w:p w:rsidR="00502930" w:rsidRPr="004E75D6" w:rsidRDefault="00502930" w:rsidP="00502930">
      <w:pPr>
        <w:pStyle w:val="Prrafodelista"/>
        <w:tabs>
          <w:tab w:val="left" w:pos="567"/>
        </w:tabs>
        <w:spacing w:line="360" w:lineRule="auto"/>
        <w:ind w:left="0"/>
        <w:jc w:val="both"/>
        <w:rPr>
          <w:rFonts w:ascii="Century Gothic" w:hAnsi="Century Gothic"/>
          <w:b/>
        </w:rPr>
      </w:pPr>
    </w:p>
    <w:p w:rsidR="00E62EFB" w:rsidRPr="004E75D6" w:rsidRDefault="00DA2CDD" w:rsidP="00D7768D">
      <w:pPr>
        <w:pStyle w:val="Prrafodelista"/>
        <w:tabs>
          <w:tab w:val="left" w:pos="567"/>
        </w:tabs>
        <w:spacing w:line="360" w:lineRule="auto"/>
        <w:ind w:left="0"/>
        <w:jc w:val="both"/>
        <w:rPr>
          <w:rFonts w:ascii="Century Gothic" w:hAnsi="Century Gothic"/>
        </w:rPr>
      </w:pPr>
      <w:r>
        <w:rPr>
          <w:rFonts w:ascii="Century Gothic" w:hAnsi="Century Gothic"/>
        </w:rPr>
        <w:t xml:space="preserve">14. </w:t>
      </w:r>
      <w:r w:rsidR="00E62EFB" w:rsidRPr="004E75D6">
        <w:rPr>
          <w:rFonts w:ascii="Century Gothic" w:hAnsi="Century Gothic"/>
        </w:rPr>
        <w:t xml:space="preserve">En sus alegatos de conclusión manifestó que contra el señor Bohórquez Sierra se adelantó una causa penal por un presunto delito </w:t>
      </w:r>
      <w:r w:rsidR="00530A41" w:rsidRPr="004E75D6">
        <w:rPr>
          <w:rFonts w:ascii="Century Gothic" w:hAnsi="Century Gothic"/>
        </w:rPr>
        <w:t xml:space="preserve">contra la integridad y libertad sexual </w:t>
      </w:r>
      <w:r w:rsidR="00E62EFB" w:rsidRPr="004E75D6">
        <w:rPr>
          <w:rFonts w:ascii="Century Gothic" w:hAnsi="Century Gothic"/>
        </w:rPr>
        <w:t>de una menor de edad</w:t>
      </w:r>
      <w:r w:rsidR="00530A41" w:rsidRPr="004E75D6">
        <w:rPr>
          <w:rFonts w:ascii="Century Gothic" w:hAnsi="Century Gothic"/>
        </w:rPr>
        <w:t xml:space="preserve">, </w:t>
      </w:r>
      <w:r w:rsidR="00DF5FD4" w:rsidRPr="004E75D6">
        <w:rPr>
          <w:rFonts w:ascii="Century Gothic" w:hAnsi="Century Gothic"/>
        </w:rPr>
        <w:t>por lo que</w:t>
      </w:r>
      <w:r w:rsidR="00E62EFB" w:rsidRPr="004E75D6">
        <w:rPr>
          <w:rFonts w:ascii="Century Gothic" w:hAnsi="Century Gothic"/>
        </w:rPr>
        <w:t xml:space="preserve"> la Fiscalía General de la Nación debía actuar para cumplir sus funciones constitucionales y legales con fundamento en los elementos de prueba que tenía en ese momento.</w:t>
      </w:r>
    </w:p>
    <w:p w:rsidR="00E62EFB" w:rsidRPr="004E75D6" w:rsidRDefault="00E62EFB" w:rsidP="00D7768D">
      <w:pPr>
        <w:pStyle w:val="Prrafodelista"/>
        <w:tabs>
          <w:tab w:val="left" w:pos="567"/>
        </w:tabs>
        <w:spacing w:line="360" w:lineRule="auto"/>
        <w:ind w:left="0"/>
        <w:jc w:val="both"/>
        <w:rPr>
          <w:rFonts w:ascii="Century Gothic" w:hAnsi="Century Gothic"/>
        </w:rPr>
      </w:pPr>
    </w:p>
    <w:p w:rsidR="00E62EFB" w:rsidRPr="004E75D6" w:rsidRDefault="00DA2CDD" w:rsidP="00D7768D">
      <w:pPr>
        <w:pStyle w:val="Prrafodelista"/>
        <w:tabs>
          <w:tab w:val="left" w:pos="567"/>
        </w:tabs>
        <w:spacing w:line="360" w:lineRule="auto"/>
        <w:ind w:left="0"/>
        <w:jc w:val="both"/>
        <w:rPr>
          <w:rFonts w:ascii="Century Gothic" w:hAnsi="Century Gothic"/>
        </w:rPr>
      </w:pPr>
      <w:r>
        <w:rPr>
          <w:rFonts w:ascii="Century Gothic" w:hAnsi="Century Gothic"/>
        </w:rPr>
        <w:t xml:space="preserve">15. </w:t>
      </w:r>
      <w:r w:rsidR="00E62EFB" w:rsidRPr="004E75D6">
        <w:rPr>
          <w:rFonts w:ascii="Century Gothic" w:hAnsi="Century Gothic"/>
        </w:rPr>
        <w:t xml:space="preserve">Indicó que la </w:t>
      </w:r>
      <w:r w:rsidR="00DF5FD4" w:rsidRPr="004E75D6">
        <w:rPr>
          <w:rFonts w:ascii="Century Gothic" w:hAnsi="Century Gothic"/>
        </w:rPr>
        <w:t>investigación t</w:t>
      </w:r>
      <w:r w:rsidR="00E62EFB" w:rsidRPr="004E75D6">
        <w:rPr>
          <w:rFonts w:ascii="Century Gothic" w:hAnsi="Century Gothic"/>
        </w:rPr>
        <w:t>uvo</w:t>
      </w:r>
      <w:r w:rsidR="00DF5FD4" w:rsidRPr="004E75D6">
        <w:rPr>
          <w:rFonts w:ascii="Century Gothic" w:hAnsi="Century Gothic"/>
        </w:rPr>
        <w:t xml:space="preserve"> como base la denuncia </w:t>
      </w:r>
      <w:r w:rsidR="00E62EFB" w:rsidRPr="004E75D6">
        <w:rPr>
          <w:rFonts w:ascii="Century Gothic" w:hAnsi="Century Gothic"/>
        </w:rPr>
        <w:t xml:space="preserve">formuló la madre de la menor presuntamente agredida, además de otros elementos de prueba. Agregó que fue </w:t>
      </w:r>
      <w:r w:rsidR="00660357" w:rsidRPr="004E75D6">
        <w:rPr>
          <w:rFonts w:ascii="Century Gothic" w:hAnsi="Century Gothic"/>
        </w:rPr>
        <w:t xml:space="preserve">el juez de </w:t>
      </w:r>
      <w:r w:rsidR="00E62EFB" w:rsidRPr="004E75D6">
        <w:rPr>
          <w:rFonts w:ascii="Century Gothic" w:hAnsi="Century Gothic"/>
        </w:rPr>
        <w:t xml:space="preserve">control de </w:t>
      </w:r>
      <w:r w:rsidR="00660357" w:rsidRPr="004E75D6">
        <w:rPr>
          <w:rFonts w:ascii="Century Gothic" w:hAnsi="Century Gothic"/>
        </w:rPr>
        <w:t>garantías</w:t>
      </w:r>
      <w:r w:rsidR="00E62EFB" w:rsidRPr="004E75D6">
        <w:rPr>
          <w:rFonts w:ascii="Century Gothic" w:hAnsi="Century Gothic"/>
        </w:rPr>
        <w:t xml:space="preserve"> el que decidió con esas pruebas imponer la medida de aseguramiento.</w:t>
      </w:r>
    </w:p>
    <w:p w:rsidR="00DF5FD4" w:rsidRPr="004E75D6" w:rsidRDefault="00DF5FD4" w:rsidP="00D7768D">
      <w:pPr>
        <w:pStyle w:val="Prrafodelista"/>
        <w:tabs>
          <w:tab w:val="left" w:pos="567"/>
        </w:tabs>
        <w:spacing w:line="360" w:lineRule="auto"/>
        <w:ind w:left="0"/>
        <w:jc w:val="both"/>
        <w:rPr>
          <w:rFonts w:ascii="Century Gothic" w:hAnsi="Century Gothic"/>
        </w:rPr>
      </w:pPr>
    </w:p>
    <w:p w:rsidR="00E62EFB" w:rsidRPr="004E75D6" w:rsidRDefault="00DA2CDD" w:rsidP="00D7768D">
      <w:pPr>
        <w:pStyle w:val="Prrafodelista"/>
        <w:tabs>
          <w:tab w:val="left" w:pos="567"/>
        </w:tabs>
        <w:spacing w:line="360" w:lineRule="auto"/>
        <w:ind w:left="0"/>
        <w:jc w:val="both"/>
        <w:rPr>
          <w:rFonts w:ascii="Century Gothic" w:hAnsi="Century Gothic"/>
        </w:rPr>
      </w:pPr>
      <w:r>
        <w:rPr>
          <w:rFonts w:ascii="Century Gothic" w:hAnsi="Century Gothic"/>
        </w:rPr>
        <w:t xml:space="preserve">16. </w:t>
      </w:r>
      <w:r w:rsidR="00E62EFB" w:rsidRPr="004E75D6">
        <w:rPr>
          <w:rFonts w:ascii="Century Gothic" w:hAnsi="Century Gothic"/>
        </w:rPr>
        <w:t xml:space="preserve">De igual forma, señaló que se podía configurar el eximente de responsabilidad de hecho de un tercero, pues la madre de la menor, quien formuló la denuncia penal, se retractó durante la etapa del juicio, por lo que </w:t>
      </w:r>
      <w:r w:rsidR="00530A41" w:rsidRPr="004E75D6">
        <w:rPr>
          <w:rFonts w:ascii="Century Gothic" w:hAnsi="Century Gothic"/>
        </w:rPr>
        <w:t>la Fisca</w:t>
      </w:r>
      <w:r w:rsidR="00906A00" w:rsidRPr="004E75D6">
        <w:rPr>
          <w:rFonts w:ascii="Century Gothic" w:hAnsi="Century Gothic"/>
        </w:rPr>
        <w:t xml:space="preserve">lía General de la Nación no </w:t>
      </w:r>
      <w:r w:rsidR="00E62EFB" w:rsidRPr="004E75D6">
        <w:rPr>
          <w:rFonts w:ascii="Century Gothic" w:hAnsi="Century Gothic"/>
        </w:rPr>
        <w:t>sería</w:t>
      </w:r>
      <w:r w:rsidR="00530A41" w:rsidRPr="004E75D6">
        <w:rPr>
          <w:rFonts w:ascii="Century Gothic" w:hAnsi="Century Gothic"/>
        </w:rPr>
        <w:t xml:space="preserve"> llamada a resarcir los daños </w:t>
      </w:r>
      <w:r w:rsidR="00E62EFB" w:rsidRPr="004E75D6">
        <w:rPr>
          <w:rFonts w:ascii="Century Gothic" w:hAnsi="Century Gothic"/>
        </w:rPr>
        <w:t>que presuntamente se le ocasionaron a la parte demandante.</w:t>
      </w:r>
    </w:p>
    <w:p w:rsidR="00906A00" w:rsidRPr="004E75D6" w:rsidRDefault="00906A00" w:rsidP="00D7768D">
      <w:pPr>
        <w:pStyle w:val="Prrafodelista"/>
        <w:tabs>
          <w:tab w:val="left" w:pos="567"/>
        </w:tabs>
        <w:spacing w:line="360" w:lineRule="auto"/>
        <w:ind w:left="0"/>
        <w:jc w:val="both"/>
        <w:rPr>
          <w:rFonts w:ascii="Century Gothic" w:hAnsi="Century Gothic"/>
        </w:rPr>
      </w:pPr>
    </w:p>
    <w:p w:rsidR="003E3393" w:rsidRPr="004E75D6" w:rsidRDefault="003E3393" w:rsidP="003E3393">
      <w:pPr>
        <w:pStyle w:val="Prrafodelista"/>
        <w:tabs>
          <w:tab w:val="left" w:pos="567"/>
        </w:tabs>
        <w:spacing w:line="360" w:lineRule="auto"/>
        <w:ind w:left="0"/>
        <w:jc w:val="both"/>
        <w:rPr>
          <w:rFonts w:ascii="Century Gothic" w:hAnsi="Century Gothic"/>
          <w:b/>
        </w:rPr>
      </w:pPr>
      <w:r w:rsidRPr="004E75D6">
        <w:rPr>
          <w:rFonts w:ascii="Century Gothic" w:hAnsi="Century Gothic"/>
          <w:b/>
        </w:rPr>
        <w:t xml:space="preserve">3.3. Parte demandada </w:t>
      </w:r>
      <w:r w:rsidR="00902685" w:rsidRPr="004E75D6">
        <w:rPr>
          <w:rFonts w:ascii="Century Gothic" w:hAnsi="Century Gothic"/>
          <w:b/>
        </w:rPr>
        <w:t>Instituto Nacional Penitenciario y Carcelario - INPEC</w:t>
      </w:r>
    </w:p>
    <w:p w:rsidR="003E3393" w:rsidRPr="004E75D6" w:rsidRDefault="003E3393" w:rsidP="003E3393">
      <w:pPr>
        <w:pStyle w:val="Prrafodelista"/>
        <w:tabs>
          <w:tab w:val="left" w:pos="567"/>
        </w:tabs>
        <w:spacing w:line="360" w:lineRule="auto"/>
        <w:ind w:left="0"/>
        <w:jc w:val="both"/>
        <w:rPr>
          <w:rFonts w:ascii="Century Gothic" w:hAnsi="Century Gothic"/>
          <w:b/>
        </w:rPr>
      </w:pPr>
    </w:p>
    <w:p w:rsidR="006F288B" w:rsidRPr="004E75D6" w:rsidRDefault="00DA2CDD" w:rsidP="00CD57C8">
      <w:pPr>
        <w:pStyle w:val="Prrafodelista"/>
        <w:tabs>
          <w:tab w:val="left" w:pos="567"/>
        </w:tabs>
        <w:spacing w:line="360" w:lineRule="auto"/>
        <w:ind w:left="0"/>
        <w:jc w:val="both"/>
        <w:rPr>
          <w:rFonts w:ascii="Century Gothic" w:hAnsi="Century Gothic"/>
        </w:rPr>
      </w:pPr>
      <w:r>
        <w:rPr>
          <w:rFonts w:ascii="Century Gothic" w:hAnsi="Century Gothic"/>
        </w:rPr>
        <w:t xml:space="preserve">17. </w:t>
      </w:r>
      <w:r w:rsidR="006F288B" w:rsidRPr="004E75D6">
        <w:rPr>
          <w:rFonts w:ascii="Century Gothic" w:hAnsi="Century Gothic"/>
        </w:rPr>
        <w:t>Señal</w:t>
      </w:r>
      <w:r w:rsidR="00E62EFB" w:rsidRPr="004E75D6">
        <w:rPr>
          <w:rFonts w:ascii="Century Gothic" w:hAnsi="Century Gothic"/>
        </w:rPr>
        <w:t xml:space="preserve">ó que el señor Bohórquez Sierra </w:t>
      </w:r>
      <w:r w:rsidR="006F288B" w:rsidRPr="004E75D6">
        <w:rPr>
          <w:rFonts w:ascii="Century Gothic" w:hAnsi="Century Gothic"/>
        </w:rPr>
        <w:t>inform</w:t>
      </w:r>
      <w:r w:rsidR="00E62EFB" w:rsidRPr="004E75D6">
        <w:rPr>
          <w:rFonts w:ascii="Century Gothic" w:hAnsi="Century Gothic"/>
        </w:rPr>
        <w:t>ó</w:t>
      </w:r>
      <w:r w:rsidR="006F288B" w:rsidRPr="004E75D6">
        <w:rPr>
          <w:rFonts w:ascii="Century Gothic" w:hAnsi="Century Gothic"/>
        </w:rPr>
        <w:t xml:space="preserve"> al Juzgado Promiscuo de Aguachica que renunciaba </w:t>
      </w:r>
      <w:r w:rsidR="00E62EFB" w:rsidRPr="004E75D6">
        <w:rPr>
          <w:rFonts w:ascii="Century Gothic" w:hAnsi="Century Gothic"/>
        </w:rPr>
        <w:t xml:space="preserve">a </w:t>
      </w:r>
      <w:r w:rsidR="006F288B" w:rsidRPr="004E75D6">
        <w:rPr>
          <w:rFonts w:ascii="Century Gothic" w:hAnsi="Century Gothic"/>
        </w:rPr>
        <w:t>asistir a las diligencias que estaba convocado.</w:t>
      </w:r>
    </w:p>
    <w:p w:rsidR="006F288B" w:rsidRPr="004E75D6" w:rsidRDefault="006F288B" w:rsidP="00CD57C8">
      <w:pPr>
        <w:pStyle w:val="Prrafodelista"/>
        <w:tabs>
          <w:tab w:val="left" w:pos="567"/>
        </w:tabs>
        <w:spacing w:line="360" w:lineRule="auto"/>
        <w:ind w:left="0"/>
        <w:jc w:val="both"/>
        <w:rPr>
          <w:rFonts w:ascii="Century Gothic" w:hAnsi="Century Gothic"/>
        </w:rPr>
      </w:pPr>
    </w:p>
    <w:p w:rsidR="006F288B" w:rsidRPr="004E75D6" w:rsidRDefault="00DA2CDD" w:rsidP="00CD57C8">
      <w:pPr>
        <w:pStyle w:val="Prrafodelista"/>
        <w:tabs>
          <w:tab w:val="left" w:pos="567"/>
        </w:tabs>
        <w:spacing w:line="360" w:lineRule="auto"/>
        <w:ind w:left="0"/>
        <w:jc w:val="both"/>
        <w:rPr>
          <w:rFonts w:ascii="Century Gothic" w:hAnsi="Century Gothic"/>
        </w:rPr>
      </w:pPr>
      <w:r>
        <w:rPr>
          <w:rFonts w:ascii="Century Gothic" w:hAnsi="Century Gothic"/>
        </w:rPr>
        <w:t xml:space="preserve">18. </w:t>
      </w:r>
      <w:r w:rsidR="006F288B" w:rsidRPr="004E75D6">
        <w:rPr>
          <w:rFonts w:ascii="Century Gothic" w:hAnsi="Century Gothic"/>
        </w:rPr>
        <w:t xml:space="preserve">Así </w:t>
      </w:r>
      <w:r w:rsidR="001F109B">
        <w:rPr>
          <w:rFonts w:ascii="Century Gothic" w:hAnsi="Century Gothic"/>
        </w:rPr>
        <w:t>mismo, manifestó</w:t>
      </w:r>
      <w:r w:rsidR="006F288B" w:rsidRPr="004E75D6">
        <w:rPr>
          <w:rFonts w:ascii="Century Gothic" w:hAnsi="Century Gothic"/>
        </w:rPr>
        <w:t xml:space="preserve"> que para  las fechas en las cuales fue convocado se desarrollaron 458 diligencias por parte del establecimiento de Bucaramanga con un total de personal de 85 funcionarios y que el apoderado en ningún momento al tener conocimiento que el señor </w:t>
      </w:r>
      <w:r w:rsidR="006F288B" w:rsidRPr="004E75D6">
        <w:rPr>
          <w:rFonts w:ascii="Century Gothic" w:hAnsi="Century Gothic"/>
        </w:rPr>
        <w:lastRenderedPageBreak/>
        <w:t>Bohórquez se encontraba recluido en el establecimiento de Bucaramanga y que las diligencias se estaban llevando a cabo en el municipio de Aguachica</w:t>
      </w:r>
      <w:r w:rsidR="001F109B">
        <w:rPr>
          <w:rFonts w:ascii="Century Gothic" w:hAnsi="Century Gothic"/>
        </w:rPr>
        <w:t>,</w:t>
      </w:r>
      <w:r w:rsidR="006F288B" w:rsidRPr="004E75D6">
        <w:rPr>
          <w:rFonts w:ascii="Century Gothic" w:hAnsi="Century Gothic"/>
        </w:rPr>
        <w:t xml:space="preserve"> Cesar</w:t>
      </w:r>
      <w:r w:rsidR="001F109B">
        <w:rPr>
          <w:rFonts w:ascii="Century Gothic" w:hAnsi="Century Gothic"/>
        </w:rPr>
        <w:t>,</w:t>
      </w:r>
      <w:r w:rsidR="006F288B" w:rsidRPr="004E75D6">
        <w:rPr>
          <w:rFonts w:ascii="Century Gothic" w:hAnsi="Century Gothic"/>
        </w:rPr>
        <w:t xml:space="preserve"> a unas 4 ho</w:t>
      </w:r>
      <w:r w:rsidR="001F109B">
        <w:rPr>
          <w:rFonts w:ascii="Century Gothic" w:hAnsi="Century Gothic"/>
        </w:rPr>
        <w:t>ras de distancia, nunca solicitó</w:t>
      </w:r>
      <w:r w:rsidR="006F288B" w:rsidRPr="004E75D6">
        <w:rPr>
          <w:rFonts w:ascii="Century Gothic" w:hAnsi="Century Gothic"/>
        </w:rPr>
        <w:t xml:space="preserve"> al juzgado el traslado de este privado de la libertad a un establecimiento mucho más cercano con el fin de evitar la dilación </w:t>
      </w:r>
      <w:r w:rsidR="00CE79F4">
        <w:rPr>
          <w:rFonts w:ascii="Century Gothic" w:hAnsi="Century Gothic"/>
        </w:rPr>
        <w:t>del proceso, por lo que solicitó</w:t>
      </w:r>
      <w:r w:rsidR="006F288B" w:rsidRPr="004E75D6">
        <w:rPr>
          <w:rFonts w:ascii="Century Gothic" w:hAnsi="Century Gothic"/>
        </w:rPr>
        <w:t xml:space="preserve"> se nieguen las pretensiones de la demanda.</w:t>
      </w:r>
    </w:p>
    <w:p w:rsidR="006F288B" w:rsidRPr="004E75D6" w:rsidRDefault="006F288B" w:rsidP="00CD57C8">
      <w:pPr>
        <w:pStyle w:val="Prrafodelista"/>
        <w:tabs>
          <w:tab w:val="left" w:pos="567"/>
        </w:tabs>
        <w:spacing w:line="360" w:lineRule="auto"/>
        <w:ind w:left="0"/>
        <w:jc w:val="both"/>
        <w:rPr>
          <w:rFonts w:ascii="Century Gothic" w:hAnsi="Century Gothic"/>
        </w:rPr>
      </w:pPr>
    </w:p>
    <w:p w:rsidR="00CD57C8" w:rsidRPr="004E75D6" w:rsidRDefault="003E3393" w:rsidP="00CD57C8">
      <w:pPr>
        <w:pStyle w:val="Prrafodelista"/>
        <w:tabs>
          <w:tab w:val="left" w:pos="567"/>
        </w:tabs>
        <w:spacing w:line="360" w:lineRule="auto"/>
        <w:ind w:left="0"/>
        <w:jc w:val="both"/>
        <w:rPr>
          <w:rFonts w:ascii="Century Gothic" w:hAnsi="Century Gothic"/>
          <w:b/>
        </w:rPr>
      </w:pPr>
      <w:r w:rsidRPr="004E75D6">
        <w:rPr>
          <w:rFonts w:ascii="Century Gothic" w:hAnsi="Century Gothic"/>
          <w:b/>
        </w:rPr>
        <w:t>3.4</w:t>
      </w:r>
      <w:r w:rsidR="00CD57C8" w:rsidRPr="004E75D6">
        <w:rPr>
          <w:rFonts w:ascii="Century Gothic" w:hAnsi="Century Gothic"/>
          <w:b/>
        </w:rPr>
        <w:t>. Ministerio público</w:t>
      </w:r>
    </w:p>
    <w:p w:rsidR="00CD57C8" w:rsidRPr="004E75D6" w:rsidRDefault="00CD57C8" w:rsidP="00CD57C8">
      <w:pPr>
        <w:pStyle w:val="Prrafodelista"/>
        <w:tabs>
          <w:tab w:val="left" w:pos="567"/>
        </w:tabs>
        <w:spacing w:line="360" w:lineRule="auto"/>
        <w:ind w:left="0"/>
        <w:jc w:val="both"/>
        <w:rPr>
          <w:rFonts w:ascii="Century Gothic" w:hAnsi="Century Gothic"/>
        </w:rPr>
      </w:pPr>
      <w:r w:rsidRPr="004E75D6">
        <w:rPr>
          <w:rFonts w:ascii="Century Gothic" w:hAnsi="Century Gothic"/>
        </w:rPr>
        <w:t xml:space="preserve"> </w:t>
      </w:r>
    </w:p>
    <w:p w:rsidR="00CD57C8" w:rsidRPr="004E75D6" w:rsidRDefault="00DA2CDD" w:rsidP="00CD57C8">
      <w:pPr>
        <w:pStyle w:val="Prrafodelista"/>
        <w:tabs>
          <w:tab w:val="left" w:pos="567"/>
        </w:tabs>
        <w:spacing w:line="360" w:lineRule="auto"/>
        <w:ind w:left="0"/>
        <w:jc w:val="both"/>
        <w:rPr>
          <w:rFonts w:ascii="Century Gothic" w:hAnsi="Century Gothic"/>
        </w:rPr>
      </w:pPr>
      <w:r>
        <w:rPr>
          <w:rFonts w:ascii="Century Gothic" w:hAnsi="Century Gothic"/>
        </w:rPr>
        <w:t xml:space="preserve">19. </w:t>
      </w:r>
      <w:r w:rsidR="00CD57C8" w:rsidRPr="004E75D6">
        <w:rPr>
          <w:rFonts w:ascii="Century Gothic" w:hAnsi="Century Gothic"/>
        </w:rPr>
        <w:t>El Ministerio Público no presentó concepto.</w:t>
      </w:r>
    </w:p>
    <w:p w:rsidR="00CD57C8" w:rsidRPr="004E75D6" w:rsidRDefault="00CD57C8" w:rsidP="00CD57C8">
      <w:pPr>
        <w:pStyle w:val="Prrafodelista"/>
        <w:tabs>
          <w:tab w:val="left" w:pos="567"/>
        </w:tabs>
        <w:spacing w:line="360" w:lineRule="auto"/>
        <w:ind w:left="0"/>
        <w:jc w:val="both"/>
        <w:rPr>
          <w:rFonts w:ascii="Century Gothic" w:hAnsi="Century Gothic"/>
        </w:rPr>
      </w:pPr>
    </w:p>
    <w:p w:rsidR="00CD57C8" w:rsidRPr="004E75D6" w:rsidRDefault="00CD57C8" w:rsidP="00CD57C8">
      <w:pPr>
        <w:pStyle w:val="Prrafodelista"/>
        <w:tabs>
          <w:tab w:val="left" w:pos="567"/>
        </w:tabs>
        <w:spacing w:line="360" w:lineRule="auto"/>
        <w:ind w:left="0"/>
        <w:jc w:val="both"/>
        <w:rPr>
          <w:rFonts w:ascii="Century Gothic" w:hAnsi="Century Gothic"/>
          <w:b/>
        </w:rPr>
      </w:pPr>
      <w:r w:rsidRPr="004E75D6">
        <w:rPr>
          <w:rFonts w:ascii="Century Gothic" w:hAnsi="Century Gothic"/>
          <w:b/>
        </w:rPr>
        <w:t>4. Pruebas</w:t>
      </w:r>
    </w:p>
    <w:p w:rsidR="00CD57C8" w:rsidRPr="004E75D6" w:rsidRDefault="00CD57C8" w:rsidP="00CD57C8">
      <w:pPr>
        <w:pStyle w:val="Prrafodelista"/>
        <w:tabs>
          <w:tab w:val="left" w:pos="567"/>
        </w:tabs>
        <w:spacing w:line="360" w:lineRule="auto"/>
        <w:ind w:left="0"/>
        <w:jc w:val="both"/>
        <w:rPr>
          <w:rFonts w:ascii="Century Gothic" w:hAnsi="Century Gothic"/>
        </w:rPr>
      </w:pP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P</w:t>
      </w:r>
      <w:r w:rsidR="00E62EFB" w:rsidRPr="004E75D6">
        <w:rPr>
          <w:rFonts w:ascii="Century Gothic" w:hAnsi="Century Gothic"/>
        </w:rPr>
        <w:t>iezas</w:t>
      </w:r>
      <w:r w:rsidRPr="004E75D6">
        <w:rPr>
          <w:rFonts w:ascii="Century Gothic" w:hAnsi="Century Gothic"/>
        </w:rPr>
        <w:t xml:space="preserve"> del expediente penal. (</w:t>
      </w:r>
      <w:proofErr w:type="spellStart"/>
      <w:r w:rsidRPr="004E75D6">
        <w:rPr>
          <w:rFonts w:ascii="Century Gothic" w:hAnsi="Century Gothic"/>
        </w:rPr>
        <w:t>fl</w:t>
      </w:r>
      <w:proofErr w:type="spellEnd"/>
      <w:r w:rsidRPr="004E75D6">
        <w:rPr>
          <w:rFonts w:ascii="Century Gothic" w:hAnsi="Century Gothic"/>
        </w:rPr>
        <w:t>. 9 a 133 c2)</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 xml:space="preserve">Expediente </w:t>
      </w:r>
      <w:r w:rsidR="00E62EFB" w:rsidRPr="004E75D6">
        <w:rPr>
          <w:rFonts w:ascii="Century Gothic" w:hAnsi="Century Gothic"/>
        </w:rPr>
        <w:t>INPEC</w:t>
      </w:r>
      <w:r w:rsidRPr="004E75D6">
        <w:rPr>
          <w:rFonts w:ascii="Century Gothic" w:hAnsi="Century Gothic"/>
        </w:rPr>
        <w:t>. (</w:t>
      </w:r>
      <w:proofErr w:type="spellStart"/>
      <w:r w:rsidRPr="004E75D6">
        <w:rPr>
          <w:rFonts w:ascii="Century Gothic" w:hAnsi="Century Gothic"/>
        </w:rPr>
        <w:t>fl</w:t>
      </w:r>
      <w:proofErr w:type="spellEnd"/>
      <w:r w:rsidRPr="004E75D6">
        <w:rPr>
          <w:rFonts w:ascii="Century Gothic" w:hAnsi="Century Gothic"/>
        </w:rPr>
        <w:t>. 135 a 148 c2)</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Audiencia de acusación. (</w:t>
      </w:r>
      <w:proofErr w:type="spellStart"/>
      <w:r w:rsidRPr="004E75D6">
        <w:rPr>
          <w:rFonts w:ascii="Century Gothic" w:hAnsi="Century Gothic"/>
        </w:rPr>
        <w:t>fl</w:t>
      </w:r>
      <w:proofErr w:type="spellEnd"/>
      <w:r w:rsidRPr="004E75D6">
        <w:rPr>
          <w:rFonts w:ascii="Century Gothic" w:hAnsi="Century Gothic"/>
        </w:rPr>
        <w:t>. 150cd c2)</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Audiencia preparatoria. (</w:t>
      </w:r>
      <w:proofErr w:type="spellStart"/>
      <w:r w:rsidRPr="004E75D6">
        <w:rPr>
          <w:rFonts w:ascii="Century Gothic" w:hAnsi="Century Gothic"/>
        </w:rPr>
        <w:t>fl</w:t>
      </w:r>
      <w:proofErr w:type="spellEnd"/>
      <w:r w:rsidRPr="004E75D6">
        <w:rPr>
          <w:rFonts w:ascii="Century Gothic" w:hAnsi="Century Gothic"/>
        </w:rPr>
        <w:t>. 152cd c2)</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Audiencias de juicio oral. (</w:t>
      </w:r>
      <w:proofErr w:type="spellStart"/>
      <w:r w:rsidRPr="004E75D6">
        <w:rPr>
          <w:rFonts w:ascii="Century Gothic" w:hAnsi="Century Gothic"/>
        </w:rPr>
        <w:t>fl</w:t>
      </w:r>
      <w:proofErr w:type="spellEnd"/>
      <w:r w:rsidRPr="004E75D6">
        <w:rPr>
          <w:rFonts w:ascii="Century Gothic" w:hAnsi="Century Gothic"/>
        </w:rPr>
        <w:t>. 154cd c2)</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Formato de arraigo e individualización. (</w:t>
      </w:r>
      <w:proofErr w:type="spellStart"/>
      <w:r w:rsidRPr="004E75D6">
        <w:rPr>
          <w:rFonts w:ascii="Century Gothic" w:hAnsi="Century Gothic"/>
        </w:rPr>
        <w:t>fl</w:t>
      </w:r>
      <w:proofErr w:type="spellEnd"/>
      <w:r w:rsidRPr="004E75D6">
        <w:rPr>
          <w:rFonts w:ascii="Century Gothic" w:hAnsi="Century Gothic"/>
        </w:rPr>
        <w:t>. 156 a 157 c2)</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Acta de derechos del capturado (</w:t>
      </w:r>
      <w:proofErr w:type="spellStart"/>
      <w:r w:rsidRPr="004E75D6">
        <w:rPr>
          <w:rFonts w:ascii="Century Gothic" w:hAnsi="Century Gothic"/>
        </w:rPr>
        <w:t>fl</w:t>
      </w:r>
      <w:proofErr w:type="spellEnd"/>
      <w:r w:rsidRPr="004E75D6">
        <w:rPr>
          <w:rFonts w:ascii="Century Gothic" w:hAnsi="Century Gothic"/>
        </w:rPr>
        <w:t>. 158 c2)</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 xml:space="preserve">Constancia de recibido del derecho de petición instaurado ante el juzgado promiscuo del circuito de </w:t>
      </w:r>
      <w:r w:rsidR="00E62EFB" w:rsidRPr="004E75D6">
        <w:rPr>
          <w:rFonts w:ascii="Century Gothic" w:hAnsi="Century Gothic"/>
        </w:rPr>
        <w:t>A</w:t>
      </w:r>
      <w:r w:rsidRPr="004E75D6">
        <w:rPr>
          <w:rFonts w:ascii="Century Gothic" w:hAnsi="Century Gothic"/>
        </w:rPr>
        <w:t xml:space="preserve">guachica, </w:t>
      </w:r>
      <w:r w:rsidR="00E62EFB" w:rsidRPr="004E75D6">
        <w:rPr>
          <w:rFonts w:ascii="Century Gothic" w:hAnsi="Century Gothic"/>
        </w:rPr>
        <w:t>C</w:t>
      </w:r>
      <w:r w:rsidRPr="004E75D6">
        <w:rPr>
          <w:rFonts w:ascii="Century Gothic" w:hAnsi="Century Gothic"/>
        </w:rPr>
        <w:t>esar. (</w:t>
      </w:r>
      <w:proofErr w:type="spellStart"/>
      <w:r w:rsidRPr="004E75D6">
        <w:rPr>
          <w:rFonts w:ascii="Century Gothic" w:hAnsi="Century Gothic"/>
        </w:rPr>
        <w:t>fl</w:t>
      </w:r>
      <w:proofErr w:type="spellEnd"/>
      <w:r w:rsidRPr="004E75D6">
        <w:rPr>
          <w:rFonts w:ascii="Century Gothic" w:hAnsi="Century Gothic"/>
        </w:rPr>
        <w:t>. 160 c2)</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 xml:space="preserve">Constancia del 24 de abril de 2015 emitida por el juzgado promiscuo del circuito de </w:t>
      </w:r>
      <w:r w:rsidR="00E62EFB" w:rsidRPr="004E75D6">
        <w:rPr>
          <w:rFonts w:ascii="Century Gothic" w:hAnsi="Century Gothic"/>
        </w:rPr>
        <w:t>A</w:t>
      </w:r>
      <w:r w:rsidRPr="004E75D6">
        <w:rPr>
          <w:rFonts w:ascii="Century Gothic" w:hAnsi="Century Gothic"/>
        </w:rPr>
        <w:t>guachica. (</w:t>
      </w:r>
      <w:proofErr w:type="spellStart"/>
      <w:r w:rsidRPr="004E75D6">
        <w:rPr>
          <w:rFonts w:ascii="Century Gothic" w:hAnsi="Century Gothic"/>
        </w:rPr>
        <w:t>fl</w:t>
      </w:r>
      <w:proofErr w:type="spellEnd"/>
      <w:r w:rsidRPr="004E75D6">
        <w:rPr>
          <w:rFonts w:ascii="Century Gothic" w:hAnsi="Century Gothic"/>
        </w:rPr>
        <w:t>. 162 c2)</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Oficio no. 285 del 20 de mayo de 2015. (</w:t>
      </w:r>
      <w:proofErr w:type="spellStart"/>
      <w:r w:rsidRPr="004E75D6">
        <w:rPr>
          <w:rFonts w:ascii="Century Gothic" w:hAnsi="Century Gothic"/>
        </w:rPr>
        <w:t>fl</w:t>
      </w:r>
      <w:proofErr w:type="spellEnd"/>
      <w:r w:rsidRPr="004E75D6">
        <w:rPr>
          <w:rFonts w:ascii="Century Gothic" w:hAnsi="Century Gothic"/>
        </w:rPr>
        <w:t>. 164 c2)</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Oficios no. 286 y 287 del 20 de mayo de 2015. (</w:t>
      </w:r>
      <w:proofErr w:type="spellStart"/>
      <w:r w:rsidRPr="004E75D6">
        <w:rPr>
          <w:rFonts w:ascii="Century Gothic" w:hAnsi="Century Gothic"/>
        </w:rPr>
        <w:t>fl</w:t>
      </w:r>
      <w:proofErr w:type="spellEnd"/>
      <w:r w:rsidRPr="004E75D6">
        <w:rPr>
          <w:rFonts w:ascii="Century Gothic" w:hAnsi="Century Gothic"/>
        </w:rPr>
        <w:t>. 166 c2)</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Constancia secretarial del 15 de septiembre de 2015. (</w:t>
      </w:r>
      <w:proofErr w:type="spellStart"/>
      <w:r w:rsidRPr="004E75D6">
        <w:rPr>
          <w:rFonts w:ascii="Century Gothic" w:hAnsi="Century Gothic"/>
        </w:rPr>
        <w:t>fl</w:t>
      </w:r>
      <w:proofErr w:type="spellEnd"/>
      <w:r w:rsidRPr="004E75D6">
        <w:rPr>
          <w:rFonts w:ascii="Century Gothic" w:hAnsi="Century Gothic"/>
        </w:rPr>
        <w:t>. 168 c2)</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Certificado de libertad. (</w:t>
      </w:r>
      <w:proofErr w:type="spellStart"/>
      <w:r w:rsidRPr="004E75D6">
        <w:rPr>
          <w:rFonts w:ascii="Century Gothic" w:hAnsi="Century Gothic"/>
        </w:rPr>
        <w:t>fl</w:t>
      </w:r>
      <w:proofErr w:type="spellEnd"/>
      <w:r w:rsidRPr="004E75D6">
        <w:rPr>
          <w:rFonts w:ascii="Century Gothic" w:hAnsi="Century Gothic"/>
        </w:rPr>
        <w:t>. 170 c2)</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Boleta de libertad. (</w:t>
      </w:r>
      <w:proofErr w:type="spellStart"/>
      <w:r w:rsidRPr="004E75D6">
        <w:rPr>
          <w:rFonts w:ascii="Century Gothic" w:hAnsi="Century Gothic"/>
        </w:rPr>
        <w:t>fl</w:t>
      </w:r>
      <w:proofErr w:type="spellEnd"/>
      <w:r w:rsidRPr="004E75D6">
        <w:rPr>
          <w:rFonts w:ascii="Century Gothic" w:hAnsi="Century Gothic"/>
        </w:rPr>
        <w:t>. 172 c2)</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Audiencia lectura de fallo. (</w:t>
      </w:r>
      <w:proofErr w:type="spellStart"/>
      <w:r w:rsidRPr="004E75D6">
        <w:rPr>
          <w:rFonts w:ascii="Century Gothic" w:hAnsi="Century Gothic"/>
        </w:rPr>
        <w:t>fl</w:t>
      </w:r>
      <w:proofErr w:type="spellEnd"/>
      <w:r w:rsidRPr="004E75D6">
        <w:rPr>
          <w:rFonts w:ascii="Century Gothic" w:hAnsi="Century Gothic"/>
        </w:rPr>
        <w:t>. 174cd c2)</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Cartilla biográfica del señor Gabriel Bohórquez Sierra. (</w:t>
      </w:r>
      <w:proofErr w:type="spellStart"/>
      <w:r w:rsidRPr="004E75D6">
        <w:rPr>
          <w:rFonts w:ascii="Century Gothic" w:hAnsi="Century Gothic"/>
        </w:rPr>
        <w:t>Fl</w:t>
      </w:r>
      <w:proofErr w:type="spellEnd"/>
      <w:r w:rsidRPr="004E75D6">
        <w:rPr>
          <w:rFonts w:ascii="Century Gothic" w:hAnsi="Century Gothic"/>
        </w:rPr>
        <w:t>. 192 A 193 CP)</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Reporte de visitas de familiares al señor Gabriel Bohórquez Sierra. (</w:t>
      </w:r>
      <w:proofErr w:type="spellStart"/>
      <w:r w:rsidRPr="004E75D6">
        <w:rPr>
          <w:rFonts w:ascii="Century Gothic" w:hAnsi="Century Gothic"/>
        </w:rPr>
        <w:t>Fl</w:t>
      </w:r>
      <w:proofErr w:type="spellEnd"/>
      <w:r w:rsidRPr="004E75D6">
        <w:rPr>
          <w:rFonts w:ascii="Century Gothic" w:hAnsi="Century Gothic"/>
        </w:rPr>
        <w:t>. 194 CP)</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 xml:space="preserve">Oficio No. 552 del 04 de agosto de 2014, en el cual el Juzgado Promiscuo Municipal de San Alberto (Cesar) informa al Director Cárcel Modelo de </w:t>
      </w:r>
      <w:r w:rsidRPr="004E75D6">
        <w:rPr>
          <w:rFonts w:ascii="Century Gothic" w:hAnsi="Century Gothic"/>
        </w:rPr>
        <w:lastRenderedPageBreak/>
        <w:t>Bucaramanga, que el día 31 de julio de 2014, dicto medida de aseguramiento en contra del ciudadano Gabriel Bohórquez Sierra. (</w:t>
      </w:r>
      <w:proofErr w:type="spellStart"/>
      <w:r w:rsidRPr="004E75D6">
        <w:rPr>
          <w:rFonts w:ascii="Century Gothic" w:hAnsi="Century Gothic"/>
        </w:rPr>
        <w:t>Fl</w:t>
      </w:r>
      <w:proofErr w:type="spellEnd"/>
      <w:r w:rsidRPr="004E75D6">
        <w:rPr>
          <w:rFonts w:ascii="Century Gothic" w:hAnsi="Century Gothic"/>
        </w:rPr>
        <w:t>. 195 CP)</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Oficio del 25 de noviembre de 2014 dirigido por el señor Gabriel Bohórquez Sierra al Juzgado Promiscuo del Circuito de Aguachica, en el cual manifiesta que RENUNCIA asistir a las audiencias de Acusación y Preparatoria. (Evidenciándose de esta manera la intención voluntaria del señor Bohórquez de NO DE ASISTIR PERSONALMENTE a las diligencias judiciales programadas en el municipio de Aguachica - Cesar). (</w:t>
      </w:r>
      <w:proofErr w:type="spellStart"/>
      <w:r w:rsidRPr="004E75D6">
        <w:rPr>
          <w:rFonts w:ascii="Century Gothic" w:hAnsi="Century Gothic"/>
        </w:rPr>
        <w:t>Fl</w:t>
      </w:r>
      <w:proofErr w:type="spellEnd"/>
      <w:r w:rsidRPr="004E75D6">
        <w:rPr>
          <w:rFonts w:ascii="Century Gothic" w:hAnsi="Century Gothic"/>
        </w:rPr>
        <w:t>. 196 CP)</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Oficio No. 2019IE00044183 del 14 de marzo de 2019, a través del cual se solicita se certifique las fechas de programación, número de personal y vehículos automotores que tenía disponible el EPMSC BUCARAMANGA para tratar de cumplir con todas las diligencias judiciales programadas para los días 23 de octubre y 20 de noviembre de 2014, y para los días 03 de marzo, 15 de abril y 15 de septiembre de 2015. (</w:t>
      </w:r>
      <w:proofErr w:type="spellStart"/>
      <w:r w:rsidRPr="004E75D6">
        <w:rPr>
          <w:rFonts w:ascii="Century Gothic" w:hAnsi="Century Gothic"/>
        </w:rPr>
        <w:t>Fl</w:t>
      </w:r>
      <w:proofErr w:type="spellEnd"/>
      <w:r w:rsidRPr="004E75D6">
        <w:rPr>
          <w:rFonts w:ascii="Century Gothic" w:hAnsi="Century Gothic"/>
        </w:rPr>
        <w:t>. 197 CP)</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Oficio No. 2019IE00049284 del 20 de marzo de 2019 mediante el cual se informa las fechas de programación, número de personal y vehículos automotores que tenía disponible el EPMSC BUCARAMANGA para tratar de cumplir con todas las diligencias judiciales programadas para los días 23 de octubre y 20 de noviembre de 2014, y para los días 03 de marzo, 15 de abril y 15 de septiembre de 2015. (</w:t>
      </w:r>
      <w:proofErr w:type="spellStart"/>
      <w:r w:rsidRPr="004E75D6">
        <w:rPr>
          <w:rFonts w:ascii="Century Gothic" w:hAnsi="Century Gothic"/>
        </w:rPr>
        <w:t>Fl</w:t>
      </w:r>
      <w:proofErr w:type="spellEnd"/>
      <w:r w:rsidRPr="004E75D6">
        <w:rPr>
          <w:rFonts w:ascii="Century Gothic" w:hAnsi="Century Gothic"/>
        </w:rPr>
        <w:t>. 198 CP)</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Oficio No. 2019IE00052993 del 27 de marzo de 2019 mediante el cual se solicita al responsable de Jurídica de la Cárcel de Bucaramanga se CERTIFIQUE, si durante el tiempo que permaneció recluido el señor Bohórquez en ese establecimiento, se recibió alguna solicitud por parte de apoderado o juzgado de conocimiento, para fuera trasladado de sitio de reclusión esto es del EPMSC Bucaramanga al EMPSC  Aguachica, con el fin de evitar la dilación de su proceso penal. (</w:t>
      </w:r>
      <w:proofErr w:type="spellStart"/>
      <w:r w:rsidRPr="004E75D6">
        <w:rPr>
          <w:rFonts w:ascii="Century Gothic" w:hAnsi="Century Gothic"/>
        </w:rPr>
        <w:t>Fl</w:t>
      </w:r>
      <w:proofErr w:type="spellEnd"/>
      <w:r w:rsidRPr="004E75D6">
        <w:rPr>
          <w:rFonts w:ascii="Century Gothic" w:hAnsi="Century Gothic"/>
        </w:rPr>
        <w:t>. 199 CP)</w:t>
      </w:r>
    </w:p>
    <w:p w:rsidR="00E62EFB" w:rsidRPr="004E75D6" w:rsidRDefault="00800E80"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t>Certificación del 28 de marzo de 2019 expedida por el señor Director y Asesor Jurídico de la cárcel de Bucaramanga, en la cual se establece que NO existe ninguna solicitud de traslado de establecimiento carcelario, así mismo se manifiesta que existe solicitud escrita por parte del señor Bohórquez de no asistir a las audiencias de acusación y preparatoria. (Fl.200 CP)</w:t>
      </w:r>
      <w:r w:rsidR="00E62EFB" w:rsidRPr="004E75D6">
        <w:rPr>
          <w:rFonts w:ascii="Century Gothic" w:hAnsi="Century Gothic"/>
        </w:rPr>
        <w:t>.</w:t>
      </w:r>
    </w:p>
    <w:p w:rsidR="00717E29" w:rsidRPr="004E75D6" w:rsidRDefault="00717E29" w:rsidP="00E62EFB">
      <w:pPr>
        <w:pStyle w:val="Prrafodelista"/>
        <w:numPr>
          <w:ilvl w:val="0"/>
          <w:numId w:val="32"/>
        </w:numPr>
        <w:tabs>
          <w:tab w:val="left" w:pos="567"/>
        </w:tabs>
        <w:spacing w:line="360" w:lineRule="auto"/>
        <w:ind w:left="426" w:hanging="426"/>
        <w:jc w:val="both"/>
        <w:rPr>
          <w:rFonts w:ascii="Century Gothic" w:hAnsi="Century Gothic"/>
        </w:rPr>
      </w:pPr>
      <w:r w:rsidRPr="004E75D6">
        <w:rPr>
          <w:rFonts w:ascii="Century Gothic" w:hAnsi="Century Gothic"/>
        </w:rPr>
        <w:lastRenderedPageBreak/>
        <w:t>Proceso penal No. 207106104638201400150 que se siguió en contra del señor GABRIEL BOHORQUEZ SIERRA, por el delito de acceso carnal abusivo con menor de 14 años agravado (Cuadernos 4 y5)</w:t>
      </w:r>
    </w:p>
    <w:p w:rsidR="00D46D67" w:rsidRPr="004E75D6" w:rsidRDefault="00D46D67" w:rsidP="00D46D67">
      <w:pPr>
        <w:pStyle w:val="Prrafodelista"/>
        <w:tabs>
          <w:tab w:val="left" w:pos="567"/>
        </w:tabs>
        <w:spacing w:line="360" w:lineRule="auto"/>
        <w:ind w:left="0"/>
        <w:jc w:val="both"/>
        <w:rPr>
          <w:rFonts w:ascii="Century Gothic" w:hAnsi="Century Gothic"/>
        </w:rPr>
      </w:pPr>
    </w:p>
    <w:p w:rsidR="00D46D67" w:rsidRPr="004E75D6" w:rsidRDefault="00D46D67" w:rsidP="00D46D67">
      <w:pPr>
        <w:pStyle w:val="Prrafodelista"/>
        <w:tabs>
          <w:tab w:val="left" w:pos="567"/>
        </w:tabs>
        <w:spacing w:line="360" w:lineRule="auto"/>
        <w:ind w:left="0"/>
        <w:jc w:val="center"/>
        <w:rPr>
          <w:rFonts w:ascii="Century Gothic" w:hAnsi="Century Gothic"/>
          <w:b/>
        </w:rPr>
      </w:pPr>
      <w:r w:rsidRPr="004E75D6">
        <w:rPr>
          <w:rFonts w:ascii="Century Gothic" w:hAnsi="Century Gothic"/>
          <w:b/>
        </w:rPr>
        <w:t>II. CONSIDERACIONES</w:t>
      </w:r>
    </w:p>
    <w:p w:rsidR="00D46D67" w:rsidRPr="004E75D6" w:rsidRDefault="00D46D67" w:rsidP="00D46D67">
      <w:pPr>
        <w:pStyle w:val="Prrafodelista"/>
        <w:tabs>
          <w:tab w:val="left" w:pos="567"/>
        </w:tabs>
        <w:spacing w:line="360" w:lineRule="auto"/>
        <w:ind w:left="0"/>
        <w:jc w:val="both"/>
        <w:rPr>
          <w:rFonts w:ascii="Century Gothic" w:hAnsi="Century Gothic"/>
          <w:b/>
        </w:rPr>
      </w:pPr>
    </w:p>
    <w:p w:rsidR="00D46D67" w:rsidRPr="004E75D6" w:rsidRDefault="005C21AB" w:rsidP="00D46D67">
      <w:pPr>
        <w:pStyle w:val="Prrafodelista"/>
        <w:tabs>
          <w:tab w:val="left" w:pos="567"/>
        </w:tabs>
        <w:spacing w:line="360" w:lineRule="auto"/>
        <w:ind w:left="0"/>
        <w:jc w:val="both"/>
        <w:rPr>
          <w:rFonts w:ascii="Century Gothic" w:hAnsi="Century Gothic"/>
          <w:b/>
        </w:rPr>
      </w:pPr>
      <w:r>
        <w:rPr>
          <w:rFonts w:ascii="Century Gothic" w:hAnsi="Century Gothic"/>
          <w:b/>
        </w:rPr>
        <w:t>5</w:t>
      </w:r>
      <w:r w:rsidR="00D46D67" w:rsidRPr="004E75D6">
        <w:rPr>
          <w:rFonts w:ascii="Century Gothic" w:hAnsi="Century Gothic"/>
          <w:b/>
        </w:rPr>
        <w:t>. Competencia</w:t>
      </w:r>
    </w:p>
    <w:p w:rsidR="00D46D67" w:rsidRPr="004E75D6" w:rsidRDefault="00D46D67" w:rsidP="00D46D67">
      <w:pPr>
        <w:pStyle w:val="Prrafodelista"/>
        <w:tabs>
          <w:tab w:val="left" w:pos="567"/>
        </w:tabs>
        <w:spacing w:line="360" w:lineRule="auto"/>
        <w:ind w:left="0"/>
        <w:jc w:val="both"/>
        <w:rPr>
          <w:rFonts w:ascii="Century Gothic" w:hAnsi="Century Gothic"/>
        </w:rPr>
      </w:pPr>
    </w:p>
    <w:p w:rsidR="00D46D67" w:rsidRDefault="00DA2CDD" w:rsidP="00D46D67">
      <w:pPr>
        <w:pStyle w:val="Prrafodelista"/>
        <w:tabs>
          <w:tab w:val="left" w:pos="567"/>
        </w:tabs>
        <w:spacing w:line="360" w:lineRule="auto"/>
        <w:ind w:left="0"/>
        <w:jc w:val="both"/>
        <w:rPr>
          <w:rFonts w:ascii="Century Gothic" w:hAnsi="Century Gothic"/>
        </w:rPr>
      </w:pPr>
      <w:r>
        <w:rPr>
          <w:rFonts w:ascii="Century Gothic" w:hAnsi="Century Gothic"/>
        </w:rPr>
        <w:t xml:space="preserve">20. </w:t>
      </w:r>
      <w:r w:rsidR="00D46D67" w:rsidRPr="004E75D6">
        <w:rPr>
          <w:rFonts w:ascii="Century Gothic" w:hAnsi="Century Gothic"/>
        </w:rPr>
        <w:t>El despacho es competente para resolver en primera instancia el presente asunto, conforme al artículo 155.6 del Código de Procedimiento Administrativo y de lo Contencioso Administrativo</w:t>
      </w:r>
      <w:r w:rsidR="00D46D67" w:rsidRPr="004E75D6">
        <w:rPr>
          <w:rFonts w:ascii="Century Gothic" w:hAnsi="Century Gothic"/>
          <w:vertAlign w:val="superscript"/>
        </w:rPr>
        <w:footnoteReference w:id="6"/>
      </w:r>
      <w:r w:rsidR="00D46D67" w:rsidRPr="004E75D6">
        <w:rPr>
          <w:rFonts w:ascii="Century Gothic" w:hAnsi="Century Gothic"/>
        </w:rPr>
        <w:t>.</w:t>
      </w:r>
    </w:p>
    <w:p w:rsidR="00AA1BF9" w:rsidRPr="004E75D6" w:rsidRDefault="00AA1BF9" w:rsidP="00D46D67">
      <w:pPr>
        <w:pStyle w:val="Prrafodelista"/>
        <w:tabs>
          <w:tab w:val="left" w:pos="567"/>
        </w:tabs>
        <w:spacing w:line="360" w:lineRule="auto"/>
        <w:ind w:left="0"/>
        <w:jc w:val="both"/>
        <w:rPr>
          <w:rFonts w:ascii="Century Gothic" w:hAnsi="Century Gothic"/>
        </w:rPr>
      </w:pPr>
    </w:p>
    <w:p w:rsidR="00D46D67" w:rsidRPr="004E75D6" w:rsidRDefault="005C21AB" w:rsidP="00D46D67">
      <w:pPr>
        <w:pStyle w:val="Prrafodelista"/>
        <w:tabs>
          <w:tab w:val="left" w:pos="567"/>
        </w:tabs>
        <w:spacing w:line="360" w:lineRule="auto"/>
        <w:ind w:left="0"/>
        <w:jc w:val="both"/>
        <w:rPr>
          <w:rFonts w:ascii="Century Gothic" w:hAnsi="Century Gothic"/>
          <w:b/>
        </w:rPr>
      </w:pPr>
      <w:r>
        <w:rPr>
          <w:rFonts w:ascii="Century Gothic" w:hAnsi="Century Gothic"/>
          <w:b/>
        </w:rPr>
        <w:t>6</w:t>
      </w:r>
      <w:r w:rsidR="00D46D67" w:rsidRPr="004E75D6">
        <w:rPr>
          <w:rFonts w:ascii="Century Gothic" w:hAnsi="Century Gothic"/>
          <w:b/>
        </w:rPr>
        <w:t>. Asunto a resolver</w:t>
      </w:r>
    </w:p>
    <w:p w:rsidR="00D46D67" w:rsidRPr="004E75D6" w:rsidRDefault="00D46D67" w:rsidP="00D46D67">
      <w:pPr>
        <w:pStyle w:val="Prrafodelista"/>
        <w:tabs>
          <w:tab w:val="left" w:pos="567"/>
        </w:tabs>
        <w:spacing w:line="360" w:lineRule="auto"/>
        <w:ind w:left="0"/>
        <w:jc w:val="both"/>
        <w:rPr>
          <w:rFonts w:ascii="Century Gothic" w:hAnsi="Century Gothic"/>
        </w:rPr>
      </w:pPr>
    </w:p>
    <w:p w:rsidR="0051601C" w:rsidRPr="004E75D6" w:rsidRDefault="00DA2CDD" w:rsidP="00D46D67">
      <w:pPr>
        <w:pStyle w:val="Prrafodelista"/>
        <w:tabs>
          <w:tab w:val="left" w:pos="567"/>
        </w:tabs>
        <w:spacing w:line="360" w:lineRule="auto"/>
        <w:ind w:left="0"/>
        <w:jc w:val="both"/>
        <w:rPr>
          <w:rFonts w:ascii="Century Gothic" w:hAnsi="Century Gothic"/>
        </w:rPr>
      </w:pPr>
      <w:r>
        <w:rPr>
          <w:rFonts w:ascii="Century Gothic" w:hAnsi="Century Gothic"/>
        </w:rPr>
        <w:t xml:space="preserve">21. </w:t>
      </w:r>
      <w:r w:rsidR="00D46D67" w:rsidRPr="004E75D6">
        <w:rPr>
          <w:rFonts w:ascii="Century Gothic" w:hAnsi="Century Gothic"/>
        </w:rPr>
        <w:t xml:space="preserve">Corresponde </w:t>
      </w:r>
      <w:r w:rsidR="00F05B74" w:rsidRPr="004E75D6">
        <w:rPr>
          <w:rFonts w:ascii="Century Gothic" w:hAnsi="Century Gothic"/>
        </w:rPr>
        <w:t xml:space="preserve">establecer </w:t>
      </w:r>
      <w:r w:rsidR="0051601C" w:rsidRPr="004E75D6">
        <w:rPr>
          <w:rFonts w:ascii="Century Gothic" w:hAnsi="Century Gothic"/>
        </w:rPr>
        <w:t xml:space="preserve">si los presuntos daños derivados de la privación de la libertad del señor Gabriel Bohórquez Sierra le son atribuibles a las demandadas, o alguna de ellas, bajo el título de imputación de privación injusta de la libertad. </w:t>
      </w:r>
    </w:p>
    <w:p w:rsidR="0051601C" w:rsidRPr="004E75D6" w:rsidRDefault="0051601C" w:rsidP="00D46D67">
      <w:pPr>
        <w:pStyle w:val="Prrafodelista"/>
        <w:tabs>
          <w:tab w:val="left" w:pos="567"/>
        </w:tabs>
        <w:spacing w:line="360" w:lineRule="auto"/>
        <w:ind w:left="0"/>
        <w:jc w:val="both"/>
        <w:rPr>
          <w:rFonts w:ascii="Century Gothic" w:hAnsi="Century Gothic"/>
        </w:rPr>
      </w:pPr>
    </w:p>
    <w:p w:rsidR="0051601C" w:rsidRPr="004E75D6" w:rsidRDefault="00DA2CDD" w:rsidP="00D46D67">
      <w:pPr>
        <w:pStyle w:val="Prrafodelista"/>
        <w:tabs>
          <w:tab w:val="left" w:pos="567"/>
        </w:tabs>
        <w:spacing w:line="360" w:lineRule="auto"/>
        <w:ind w:left="0"/>
        <w:jc w:val="both"/>
        <w:rPr>
          <w:rFonts w:ascii="Century Gothic" w:hAnsi="Century Gothic"/>
        </w:rPr>
      </w:pPr>
      <w:r>
        <w:rPr>
          <w:rFonts w:ascii="Century Gothic" w:hAnsi="Century Gothic"/>
        </w:rPr>
        <w:t xml:space="preserve">22. </w:t>
      </w:r>
      <w:r w:rsidR="0051601C" w:rsidRPr="004E75D6">
        <w:rPr>
          <w:rFonts w:ascii="Century Gothic" w:hAnsi="Century Gothic"/>
        </w:rPr>
        <w:t xml:space="preserve">De igual forma, el despacho debe resolver lo relativo a la existencia de un error jurisdiccional o un defectuoso funcionamiento de la administración de justicia, dentro de la causa penal que se adelantó contra el señor Bohórquez Sierra por el delito de </w:t>
      </w:r>
      <w:r w:rsidR="000951A6">
        <w:rPr>
          <w:rFonts w:ascii="Century Gothic" w:hAnsi="Century Gothic"/>
        </w:rPr>
        <w:t xml:space="preserve">actos sexuales abusivos con menor de 14 años en circunstancias de agravación </w:t>
      </w:r>
      <w:r w:rsidR="000951A6" w:rsidRPr="000951A6">
        <w:rPr>
          <w:rFonts w:ascii="Century Gothic" w:hAnsi="Century Gothic"/>
        </w:rPr>
        <w:t>punitiva.</w:t>
      </w:r>
    </w:p>
    <w:p w:rsidR="0051601C" w:rsidRPr="004E75D6" w:rsidRDefault="0051601C" w:rsidP="00D46D67">
      <w:pPr>
        <w:pStyle w:val="Prrafodelista"/>
        <w:tabs>
          <w:tab w:val="left" w:pos="567"/>
        </w:tabs>
        <w:spacing w:line="360" w:lineRule="auto"/>
        <w:ind w:left="0"/>
        <w:jc w:val="both"/>
        <w:rPr>
          <w:rFonts w:ascii="Century Gothic" w:hAnsi="Century Gothic"/>
        </w:rPr>
      </w:pPr>
    </w:p>
    <w:p w:rsidR="0051601C" w:rsidRPr="004E75D6" w:rsidRDefault="00DA2CDD" w:rsidP="00D46D67">
      <w:pPr>
        <w:pStyle w:val="Prrafodelista"/>
        <w:tabs>
          <w:tab w:val="left" w:pos="567"/>
        </w:tabs>
        <w:spacing w:line="360" w:lineRule="auto"/>
        <w:ind w:left="0"/>
        <w:jc w:val="both"/>
        <w:rPr>
          <w:rFonts w:ascii="Century Gothic" w:hAnsi="Century Gothic"/>
        </w:rPr>
      </w:pPr>
      <w:r>
        <w:rPr>
          <w:rFonts w:ascii="Century Gothic" w:hAnsi="Century Gothic"/>
        </w:rPr>
        <w:t xml:space="preserve">23. </w:t>
      </w:r>
      <w:r w:rsidR="0051601C" w:rsidRPr="004E75D6">
        <w:rPr>
          <w:rFonts w:ascii="Century Gothic" w:hAnsi="Century Gothic"/>
        </w:rPr>
        <w:t>En el evento de que l</w:t>
      </w:r>
      <w:r w:rsidR="00E47CA1">
        <w:rPr>
          <w:rFonts w:ascii="Century Gothic" w:hAnsi="Century Gothic"/>
        </w:rPr>
        <w:t>e</w:t>
      </w:r>
      <w:r w:rsidR="0051601C" w:rsidRPr="004E75D6">
        <w:rPr>
          <w:rFonts w:ascii="Century Gothic" w:hAnsi="Century Gothic"/>
        </w:rPr>
        <w:t xml:space="preserve"> asista responsabilidad a todas o alguna de las demandadas, el despacho debe pronunciarse sobre la indemnización de perjuicios.</w:t>
      </w:r>
    </w:p>
    <w:p w:rsidR="005905BD" w:rsidRDefault="005905BD" w:rsidP="00D46D67">
      <w:pPr>
        <w:pStyle w:val="Prrafodelista"/>
        <w:tabs>
          <w:tab w:val="left" w:pos="567"/>
        </w:tabs>
        <w:spacing w:line="360" w:lineRule="auto"/>
        <w:ind w:left="0"/>
        <w:jc w:val="both"/>
        <w:rPr>
          <w:rFonts w:ascii="Century Gothic" w:hAnsi="Century Gothic"/>
        </w:rPr>
      </w:pPr>
    </w:p>
    <w:p w:rsidR="00CE79F4" w:rsidRPr="004E75D6" w:rsidRDefault="00CE79F4" w:rsidP="00D46D67">
      <w:pPr>
        <w:pStyle w:val="Prrafodelista"/>
        <w:tabs>
          <w:tab w:val="left" w:pos="567"/>
        </w:tabs>
        <w:spacing w:line="360" w:lineRule="auto"/>
        <w:ind w:left="0"/>
        <w:jc w:val="both"/>
        <w:rPr>
          <w:rFonts w:ascii="Century Gothic" w:hAnsi="Century Gothic"/>
        </w:rPr>
      </w:pPr>
    </w:p>
    <w:p w:rsidR="00D46D67" w:rsidRPr="004E75D6" w:rsidRDefault="005C21AB" w:rsidP="00D46D67">
      <w:pPr>
        <w:pStyle w:val="Prrafodelista"/>
        <w:tabs>
          <w:tab w:val="left" w:pos="567"/>
        </w:tabs>
        <w:spacing w:line="360" w:lineRule="auto"/>
        <w:ind w:left="0"/>
        <w:jc w:val="both"/>
        <w:rPr>
          <w:rFonts w:ascii="Century Gothic" w:hAnsi="Century Gothic"/>
          <w:b/>
        </w:rPr>
      </w:pPr>
      <w:r>
        <w:rPr>
          <w:rFonts w:ascii="Century Gothic" w:hAnsi="Century Gothic"/>
          <w:b/>
        </w:rPr>
        <w:lastRenderedPageBreak/>
        <w:t>7</w:t>
      </w:r>
      <w:r w:rsidR="00D46D67" w:rsidRPr="004E75D6">
        <w:rPr>
          <w:rFonts w:ascii="Century Gothic" w:hAnsi="Century Gothic"/>
          <w:b/>
        </w:rPr>
        <w:t>. Tesis del juzgado</w:t>
      </w:r>
    </w:p>
    <w:p w:rsidR="00D46D67" w:rsidRPr="004E75D6" w:rsidRDefault="00D46D67" w:rsidP="00D46D67">
      <w:pPr>
        <w:pStyle w:val="Prrafodelista"/>
        <w:tabs>
          <w:tab w:val="left" w:pos="567"/>
        </w:tabs>
        <w:spacing w:line="360" w:lineRule="auto"/>
        <w:ind w:left="0"/>
        <w:jc w:val="both"/>
        <w:rPr>
          <w:rFonts w:ascii="Century Gothic" w:hAnsi="Century Gothic"/>
        </w:rPr>
      </w:pPr>
    </w:p>
    <w:p w:rsidR="00CE79F4" w:rsidRDefault="003C2B50" w:rsidP="00D46D67">
      <w:pPr>
        <w:pStyle w:val="Prrafodelista"/>
        <w:tabs>
          <w:tab w:val="left" w:pos="567"/>
        </w:tabs>
        <w:spacing w:line="360" w:lineRule="auto"/>
        <w:ind w:left="0"/>
        <w:jc w:val="both"/>
        <w:rPr>
          <w:rFonts w:ascii="Century Gothic" w:hAnsi="Century Gothic"/>
        </w:rPr>
      </w:pPr>
      <w:r>
        <w:rPr>
          <w:rFonts w:ascii="Century Gothic" w:hAnsi="Century Gothic"/>
        </w:rPr>
        <w:t xml:space="preserve">24. </w:t>
      </w:r>
      <w:r w:rsidR="00AF5DB7" w:rsidRPr="00046A04">
        <w:rPr>
          <w:rFonts w:ascii="Century Gothic" w:hAnsi="Century Gothic"/>
        </w:rPr>
        <w:t>El despacho</w:t>
      </w:r>
      <w:r w:rsidR="00BB2DD1" w:rsidRPr="00046A04">
        <w:rPr>
          <w:rFonts w:ascii="Century Gothic" w:hAnsi="Century Gothic"/>
        </w:rPr>
        <w:t xml:space="preserve"> </w:t>
      </w:r>
      <w:r w:rsidR="002033D1">
        <w:rPr>
          <w:rFonts w:ascii="Century Gothic" w:hAnsi="Century Gothic"/>
        </w:rPr>
        <w:t xml:space="preserve">considera </w:t>
      </w:r>
      <w:r w:rsidR="00BB2DD1" w:rsidRPr="00046A04">
        <w:rPr>
          <w:rFonts w:ascii="Century Gothic" w:hAnsi="Century Gothic"/>
        </w:rPr>
        <w:t xml:space="preserve">que </w:t>
      </w:r>
      <w:r w:rsidR="00295756" w:rsidRPr="00046A04">
        <w:rPr>
          <w:rFonts w:ascii="Century Gothic" w:hAnsi="Century Gothic"/>
        </w:rPr>
        <w:t>para el momento en que se impuso  la me</w:t>
      </w:r>
      <w:r w:rsidR="00295756" w:rsidRPr="00295756">
        <w:rPr>
          <w:rFonts w:ascii="Century Gothic" w:hAnsi="Century Gothic"/>
        </w:rPr>
        <w:t>dida de aseguramiento consistente en detención privativa de l</w:t>
      </w:r>
      <w:r w:rsidR="002033D1">
        <w:rPr>
          <w:rFonts w:ascii="Century Gothic" w:hAnsi="Century Gothic"/>
        </w:rPr>
        <w:t xml:space="preserve">a libertad en establecimiento </w:t>
      </w:r>
      <w:r w:rsidR="00295756" w:rsidRPr="00295756">
        <w:rPr>
          <w:rFonts w:ascii="Century Gothic" w:hAnsi="Century Gothic"/>
        </w:rPr>
        <w:t>carcelario</w:t>
      </w:r>
      <w:r w:rsidR="00190C7E">
        <w:rPr>
          <w:rFonts w:ascii="Century Gothic" w:hAnsi="Century Gothic"/>
        </w:rPr>
        <w:t xml:space="preserve"> al señor</w:t>
      </w:r>
      <w:r w:rsidR="002033D1">
        <w:rPr>
          <w:rFonts w:ascii="Century Gothic" w:hAnsi="Century Gothic"/>
        </w:rPr>
        <w:t xml:space="preserve"> </w:t>
      </w:r>
      <w:r w:rsidR="002033D1" w:rsidRPr="004E75D6">
        <w:rPr>
          <w:rFonts w:ascii="Century Gothic" w:hAnsi="Century Gothic"/>
        </w:rPr>
        <w:t>Gabriel Bohórquez Sierra</w:t>
      </w:r>
      <w:r w:rsidR="00E47702">
        <w:rPr>
          <w:rFonts w:ascii="Century Gothic" w:hAnsi="Century Gothic"/>
        </w:rPr>
        <w:t>,</w:t>
      </w:r>
      <w:r w:rsidR="002033D1">
        <w:rPr>
          <w:rFonts w:ascii="Century Gothic" w:hAnsi="Century Gothic"/>
        </w:rPr>
        <w:t xml:space="preserve"> las autoridades que intervinieron en la causa penal tenían </w:t>
      </w:r>
      <w:r w:rsidR="00215208">
        <w:rPr>
          <w:rFonts w:ascii="Century Gothic" w:hAnsi="Century Gothic"/>
        </w:rPr>
        <w:t xml:space="preserve">suficiente </w:t>
      </w:r>
      <w:r w:rsidR="00E47702">
        <w:rPr>
          <w:rFonts w:ascii="Century Gothic" w:hAnsi="Century Gothic"/>
        </w:rPr>
        <w:t>material probatorio para considerar que se presentó una agresión sexual contra una menor de edad</w:t>
      </w:r>
      <w:r w:rsidR="0065212F">
        <w:rPr>
          <w:rFonts w:ascii="Century Gothic" w:hAnsi="Century Gothic"/>
        </w:rPr>
        <w:t>, por lo que no se advierte la existencia de una daño antijurídico.</w:t>
      </w:r>
    </w:p>
    <w:p w:rsidR="00531CBD" w:rsidRDefault="00531CBD" w:rsidP="00D46D67">
      <w:pPr>
        <w:pStyle w:val="Prrafodelista"/>
        <w:tabs>
          <w:tab w:val="left" w:pos="567"/>
        </w:tabs>
        <w:spacing w:line="360" w:lineRule="auto"/>
        <w:ind w:left="0"/>
        <w:jc w:val="both"/>
        <w:rPr>
          <w:rFonts w:ascii="Century Gothic" w:hAnsi="Century Gothic"/>
        </w:rPr>
      </w:pPr>
    </w:p>
    <w:p w:rsidR="00295756" w:rsidRDefault="003C2B50" w:rsidP="00D46D67">
      <w:pPr>
        <w:pStyle w:val="Prrafodelista"/>
        <w:tabs>
          <w:tab w:val="left" w:pos="567"/>
        </w:tabs>
        <w:spacing w:line="360" w:lineRule="auto"/>
        <w:ind w:left="0"/>
        <w:jc w:val="both"/>
        <w:rPr>
          <w:rFonts w:ascii="Century Gothic" w:hAnsi="Century Gothic"/>
          <w:highlight w:val="yellow"/>
        </w:rPr>
      </w:pPr>
      <w:r>
        <w:rPr>
          <w:rFonts w:ascii="Century Gothic" w:hAnsi="Century Gothic"/>
        </w:rPr>
        <w:t xml:space="preserve">25. </w:t>
      </w:r>
      <w:r w:rsidR="00190C7E">
        <w:rPr>
          <w:rFonts w:ascii="Century Gothic" w:hAnsi="Century Gothic"/>
        </w:rPr>
        <w:t xml:space="preserve">Además, el principio </w:t>
      </w:r>
      <w:r w:rsidR="00190C7E" w:rsidRPr="003A6234">
        <w:rPr>
          <w:rFonts w:ascii="Century Gothic" w:hAnsi="Century Gothic"/>
          <w:i/>
        </w:rPr>
        <w:t>pr</w:t>
      </w:r>
      <w:r w:rsidR="00531CBD" w:rsidRPr="003A6234">
        <w:rPr>
          <w:rFonts w:ascii="Century Gothic" w:hAnsi="Century Gothic"/>
          <w:i/>
        </w:rPr>
        <w:t>o</w:t>
      </w:r>
      <w:r w:rsidR="00190C7E" w:rsidRPr="003A6234">
        <w:rPr>
          <w:rFonts w:ascii="Century Gothic" w:hAnsi="Century Gothic"/>
          <w:i/>
        </w:rPr>
        <w:t xml:space="preserve"> </w:t>
      </w:r>
      <w:proofErr w:type="spellStart"/>
      <w:r w:rsidR="00190C7E" w:rsidRPr="003A6234">
        <w:rPr>
          <w:rFonts w:ascii="Century Gothic" w:hAnsi="Century Gothic"/>
          <w:i/>
        </w:rPr>
        <w:t>infans</w:t>
      </w:r>
      <w:proofErr w:type="spellEnd"/>
      <w:r w:rsidR="00190C7E">
        <w:rPr>
          <w:rFonts w:ascii="Century Gothic" w:hAnsi="Century Gothic"/>
        </w:rPr>
        <w:t xml:space="preserve"> </w:t>
      </w:r>
      <w:r w:rsidR="00295756">
        <w:rPr>
          <w:rFonts w:ascii="Century Gothic" w:hAnsi="Century Gothic"/>
        </w:rPr>
        <w:t xml:space="preserve"> </w:t>
      </w:r>
      <w:r w:rsidR="00531CBD">
        <w:rPr>
          <w:rFonts w:ascii="Century Gothic" w:hAnsi="Century Gothic"/>
        </w:rPr>
        <w:t xml:space="preserve">señala que debe darse prelación al </w:t>
      </w:r>
      <w:r w:rsidR="00531CBD" w:rsidRPr="00531CBD">
        <w:rPr>
          <w:rFonts w:ascii="Century Gothic" w:hAnsi="Century Gothic"/>
        </w:rPr>
        <w:t>interés superior del menor</w:t>
      </w:r>
      <w:r w:rsidR="00531CBD">
        <w:rPr>
          <w:rFonts w:ascii="Century Gothic" w:hAnsi="Century Gothic"/>
        </w:rPr>
        <w:t xml:space="preserve"> dado e</w:t>
      </w:r>
      <w:r w:rsidR="00531CBD" w:rsidRPr="00531CBD">
        <w:rPr>
          <w:rFonts w:ascii="Century Gothic" w:hAnsi="Century Gothic"/>
        </w:rPr>
        <w:t xml:space="preserve">l estado de vulnerabilidad y debilidad manifiesta en la que se encuentran </w:t>
      </w:r>
      <w:r w:rsidR="00046A04">
        <w:rPr>
          <w:rFonts w:ascii="Century Gothic" w:hAnsi="Century Gothic"/>
        </w:rPr>
        <w:t>al ser víctimas de estos delitos</w:t>
      </w:r>
      <w:r w:rsidR="00797D6B">
        <w:rPr>
          <w:rStyle w:val="Refdenotaalpie"/>
          <w:rFonts w:ascii="Century Gothic" w:hAnsi="Century Gothic"/>
        </w:rPr>
        <w:footnoteReference w:id="7"/>
      </w:r>
      <w:r w:rsidR="00531CBD">
        <w:rPr>
          <w:rFonts w:ascii="Century Gothic" w:hAnsi="Century Gothic"/>
        </w:rPr>
        <w:t>.</w:t>
      </w:r>
    </w:p>
    <w:p w:rsidR="00E62EFB" w:rsidRPr="004E75D6" w:rsidRDefault="00E62EFB" w:rsidP="00D46D67">
      <w:pPr>
        <w:pStyle w:val="Prrafodelista"/>
        <w:tabs>
          <w:tab w:val="left" w:pos="709"/>
        </w:tabs>
        <w:spacing w:line="360" w:lineRule="auto"/>
        <w:ind w:left="0"/>
        <w:jc w:val="both"/>
        <w:rPr>
          <w:rFonts w:ascii="Century Gothic" w:hAnsi="Century Gothic"/>
          <w:b/>
        </w:rPr>
      </w:pPr>
    </w:p>
    <w:p w:rsidR="00D46D67" w:rsidRPr="004E75D6" w:rsidRDefault="005C21AB" w:rsidP="00D46D67">
      <w:pPr>
        <w:pStyle w:val="Prrafodelista"/>
        <w:tabs>
          <w:tab w:val="left" w:pos="709"/>
        </w:tabs>
        <w:spacing w:line="360" w:lineRule="auto"/>
        <w:ind w:left="0"/>
        <w:jc w:val="both"/>
        <w:rPr>
          <w:rFonts w:ascii="Century Gothic" w:hAnsi="Century Gothic"/>
          <w:b/>
        </w:rPr>
      </w:pPr>
      <w:r>
        <w:rPr>
          <w:rFonts w:ascii="Century Gothic" w:hAnsi="Century Gothic"/>
          <w:b/>
        </w:rPr>
        <w:t>8</w:t>
      </w:r>
      <w:r w:rsidR="00D46D67" w:rsidRPr="004E75D6">
        <w:rPr>
          <w:rFonts w:ascii="Century Gothic" w:hAnsi="Century Gothic"/>
          <w:b/>
        </w:rPr>
        <w:t>. Hechos probados</w:t>
      </w:r>
    </w:p>
    <w:p w:rsidR="00E62EFB" w:rsidRPr="004E75D6" w:rsidRDefault="00E62EFB" w:rsidP="00D46D67">
      <w:pPr>
        <w:pStyle w:val="Prrafodelista"/>
        <w:tabs>
          <w:tab w:val="left" w:pos="709"/>
        </w:tabs>
        <w:spacing w:line="360" w:lineRule="auto"/>
        <w:ind w:left="0"/>
        <w:jc w:val="both"/>
        <w:rPr>
          <w:rFonts w:ascii="Century Gothic" w:hAnsi="Century Gothic"/>
        </w:rPr>
      </w:pPr>
    </w:p>
    <w:p w:rsidR="00E62EFB" w:rsidRPr="004E75D6" w:rsidRDefault="003C2B50" w:rsidP="00E62EFB">
      <w:pPr>
        <w:pStyle w:val="Prrafodelista"/>
        <w:tabs>
          <w:tab w:val="left" w:pos="709"/>
        </w:tabs>
        <w:spacing w:line="360" w:lineRule="auto"/>
        <w:ind w:left="0"/>
        <w:jc w:val="both"/>
        <w:rPr>
          <w:rFonts w:ascii="Century Gothic" w:hAnsi="Century Gothic"/>
        </w:rPr>
      </w:pPr>
      <w:r>
        <w:rPr>
          <w:rFonts w:ascii="Century Gothic" w:hAnsi="Century Gothic"/>
        </w:rPr>
        <w:t xml:space="preserve">26. </w:t>
      </w:r>
      <w:r w:rsidR="00E62EFB" w:rsidRPr="004E75D6">
        <w:rPr>
          <w:rFonts w:ascii="Century Gothic" w:hAnsi="Century Gothic"/>
        </w:rPr>
        <w:t xml:space="preserve">Dentro del proceso se acreditó que en contra del señor Gabriel Bohórquez Sierra se adelantó una causa penal por el presunto delito de </w:t>
      </w:r>
      <w:r w:rsidR="00002C82" w:rsidRPr="00002C82">
        <w:rPr>
          <w:rFonts w:ascii="Century Gothic" w:hAnsi="Century Gothic"/>
        </w:rPr>
        <w:t>actos sexuales abusivos con menor de 14 años en circunstancias de agravación punitiva</w:t>
      </w:r>
      <w:r w:rsidR="00E62EFB" w:rsidRPr="00002C82">
        <w:rPr>
          <w:rFonts w:ascii="Century Gothic" w:hAnsi="Century Gothic"/>
        </w:rPr>
        <w:t xml:space="preserve">, </w:t>
      </w:r>
      <w:r w:rsidR="00E62EFB" w:rsidRPr="004E75D6">
        <w:rPr>
          <w:rFonts w:ascii="Century Gothic" w:hAnsi="Century Gothic"/>
        </w:rPr>
        <w:t xml:space="preserve"> con motivo de la cual fue privado de su libertad entre el 30 de julio de 2014  y el 8 de marzo del 2016. </w:t>
      </w:r>
      <w:r w:rsidR="004E75D6" w:rsidRPr="004E75D6">
        <w:rPr>
          <w:rFonts w:ascii="Century Gothic" w:hAnsi="Century Gothic"/>
        </w:rPr>
        <w:t xml:space="preserve">Posteriormente, el Juzgado Primero Promiscuo del Circuito de Aguachica – Cesar, en decisión del 21 de septiembre de 2016, absolvió por duda antes citado del delito de </w:t>
      </w:r>
      <w:r w:rsidR="00E62EFB" w:rsidRPr="004E75D6">
        <w:rPr>
          <w:rFonts w:ascii="Century Gothic" w:hAnsi="Century Gothic"/>
        </w:rPr>
        <w:t>actos sexuales abusivos con menor de 14 años en circunstancias de agravación punitiva.</w:t>
      </w:r>
    </w:p>
    <w:p w:rsidR="00E62EFB" w:rsidRPr="004E75D6" w:rsidRDefault="00E62EFB" w:rsidP="00E62EFB">
      <w:pPr>
        <w:spacing w:line="360" w:lineRule="auto"/>
        <w:jc w:val="both"/>
        <w:rPr>
          <w:rFonts w:ascii="Century Gothic" w:hAnsi="Century Gothic"/>
          <w:sz w:val="24"/>
          <w:szCs w:val="24"/>
          <w:lang w:val="es-ES"/>
        </w:rPr>
      </w:pPr>
    </w:p>
    <w:p w:rsidR="004E75D6" w:rsidRDefault="003C2B50" w:rsidP="0075550D">
      <w:pPr>
        <w:spacing w:line="360" w:lineRule="auto"/>
        <w:jc w:val="both"/>
        <w:rPr>
          <w:rFonts w:ascii="Century Gothic" w:hAnsi="Century Gothic"/>
          <w:sz w:val="24"/>
          <w:szCs w:val="24"/>
          <w:lang w:val="es-ES"/>
        </w:rPr>
      </w:pPr>
      <w:r>
        <w:rPr>
          <w:rFonts w:ascii="Century Gothic" w:hAnsi="Century Gothic"/>
          <w:sz w:val="24"/>
          <w:szCs w:val="24"/>
          <w:lang w:val="es-ES"/>
        </w:rPr>
        <w:t xml:space="preserve">27. </w:t>
      </w:r>
      <w:r w:rsidR="004E75D6">
        <w:rPr>
          <w:rFonts w:ascii="Century Gothic" w:hAnsi="Century Gothic"/>
          <w:sz w:val="24"/>
          <w:szCs w:val="24"/>
          <w:lang w:val="es-ES"/>
        </w:rPr>
        <w:t>Así</w:t>
      </w:r>
      <w:r w:rsidR="004E75D6" w:rsidRPr="004E75D6">
        <w:rPr>
          <w:rFonts w:ascii="Century Gothic" w:hAnsi="Century Gothic"/>
          <w:sz w:val="24"/>
          <w:szCs w:val="24"/>
          <w:lang w:val="es-ES"/>
        </w:rPr>
        <w:t xml:space="preserve">, </w:t>
      </w:r>
      <w:r w:rsidR="004E75D6">
        <w:rPr>
          <w:rFonts w:ascii="Century Gothic" w:hAnsi="Century Gothic"/>
          <w:sz w:val="24"/>
          <w:szCs w:val="24"/>
          <w:lang w:val="es-ES"/>
        </w:rPr>
        <w:t>se probó que el 15 de julio de 2014, la señora Lucia Ve</w:t>
      </w:r>
      <w:r w:rsidR="0024745F">
        <w:rPr>
          <w:rFonts w:ascii="Century Gothic" w:hAnsi="Century Gothic"/>
          <w:sz w:val="24"/>
          <w:szCs w:val="24"/>
          <w:lang w:val="es-ES"/>
        </w:rPr>
        <w:t>r</w:t>
      </w:r>
      <w:r w:rsidR="004E75D6">
        <w:rPr>
          <w:rFonts w:ascii="Century Gothic" w:hAnsi="Century Gothic"/>
          <w:sz w:val="24"/>
          <w:szCs w:val="24"/>
          <w:lang w:val="es-ES"/>
        </w:rPr>
        <w:t xml:space="preserve">gel presentó denuncia penal en contra de </w:t>
      </w:r>
      <w:r w:rsidR="004E75D6" w:rsidRPr="004E75D6">
        <w:rPr>
          <w:rFonts w:ascii="Century Gothic" w:hAnsi="Century Gothic"/>
          <w:sz w:val="24"/>
          <w:szCs w:val="24"/>
          <w:lang w:val="es-ES"/>
        </w:rPr>
        <w:t>Gabriel Bohórquez Sierra</w:t>
      </w:r>
      <w:r w:rsidR="004E75D6">
        <w:rPr>
          <w:rFonts w:ascii="Century Gothic" w:hAnsi="Century Gothic"/>
          <w:sz w:val="24"/>
          <w:szCs w:val="24"/>
          <w:lang w:val="es-ES"/>
        </w:rPr>
        <w:t xml:space="preserve"> por el delito de acto sexual abusivo en menor de catorce años</w:t>
      </w:r>
      <w:r w:rsidR="004E75D6" w:rsidRPr="004E75D6">
        <w:rPr>
          <w:rFonts w:ascii="Century Gothic" w:hAnsi="Century Gothic"/>
          <w:vertAlign w:val="superscript"/>
          <w:lang w:val="es-ES"/>
        </w:rPr>
        <w:footnoteReference w:id="8"/>
      </w:r>
      <w:r w:rsidR="004E75D6">
        <w:rPr>
          <w:rFonts w:ascii="Century Gothic" w:hAnsi="Century Gothic"/>
          <w:sz w:val="24"/>
          <w:szCs w:val="24"/>
          <w:lang w:val="es-ES"/>
        </w:rPr>
        <w:t xml:space="preserve"> </w:t>
      </w:r>
      <w:r w:rsidR="0075550D" w:rsidRPr="00B4044A">
        <w:rPr>
          <w:rFonts w:ascii="Century Gothic" w:hAnsi="Century Gothic"/>
          <w:sz w:val="24"/>
          <w:szCs w:val="24"/>
          <w:lang w:val="es-ES"/>
        </w:rPr>
        <w:t xml:space="preserve">(Artículo 44 de la Constitución </w:t>
      </w:r>
      <w:r>
        <w:rPr>
          <w:rFonts w:ascii="Century Gothic" w:hAnsi="Century Gothic"/>
          <w:sz w:val="24"/>
          <w:szCs w:val="24"/>
          <w:lang w:val="es-ES"/>
        </w:rPr>
        <w:lastRenderedPageBreak/>
        <w:t>P</w:t>
      </w:r>
      <w:r w:rsidR="0075550D" w:rsidRPr="00B4044A">
        <w:rPr>
          <w:rFonts w:ascii="Century Gothic" w:hAnsi="Century Gothic"/>
          <w:sz w:val="24"/>
          <w:szCs w:val="24"/>
          <w:lang w:val="es-ES"/>
        </w:rPr>
        <w:t>olítica</w:t>
      </w:r>
      <w:r w:rsidR="00B4044A" w:rsidRPr="00B4044A">
        <w:rPr>
          <w:rFonts w:ascii="Century Gothic" w:hAnsi="Century Gothic"/>
          <w:sz w:val="24"/>
          <w:szCs w:val="24"/>
          <w:lang w:val="es-ES"/>
        </w:rPr>
        <w:t>,</w:t>
      </w:r>
      <w:r w:rsidR="0075550D" w:rsidRPr="00B4044A">
        <w:rPr>
          <w:rFonts w:ascii="Century Gothic" w:hAnsi="Century Gothic"/>
          <w:sz w:val="24"/>
          <w:szCs w:val="24"/>
          <w:lang w:val="es-ES"/>
        </w:rPr>
        <w:t xml:space="preserve"> artículo 33 de la ley 1098 de 2006 Código de la Infancia y la Adolescencia</w:t>
      </w:r>
      <w:r w:rsidR="00E03FFF" w:rsidRPr="00B4044A">
        <w:t>,</w:t>
      </w:r>
      <w:r w:rsidR="00E03FFF" w:rsidRPr="00B4044A">
        <w:rPr>
          <w:rFonts w:ascii="Century Gothic" w:hAnsi="Century Gothic"/>
          <w:sz w:val="24"/>
          <w:szCs w:val="24"/>
          <w:lang w:val="es-ES"/>
        </w:rPr>
        <w:t xml:space="preserve"> ley 1581 de 2012 y el Decreto 1377 de 2013</w:t>
      </w:r>
      <w:r w:rsidR="004E75D6" w:rsidRPr="00B4044A">
        <w:rPr>
          <w:rFonts w:ascii="Century Gothic" w:hAnsi="Century Gothic"/>
          <w:sz w:val="24"/>
          <w:szCs w:val="24"/>
          <w:lang w:val="es-ES"/>
        </w:rPr>
        <w:t>).</w:t>
      </w:r>
    </w:p>
    <w:p w:rsidR="004E75D6" w:rsidRPr="005668C5" w:rsidRDefault="004E75D6" w:rsidP="00E62EFB">
      <w:pPr>
        <w:spacing w:line="360" w:lineRule="auto"/>
        <w:jc w:val="both"/>
        <w:rPr>
          <w:sz w:val="24"/>
          <w:szCs w:val="24"/>
          <w:lang w:val="es-ES"/>
        </w:rPr>
      </w:pPr>
    </w:p>
    <w:p w:rsidR="004E75D6" w:rsidRDefault="003C2B50" w:rsidP="00E62EFB">
      <w:pPr>
        <w:spacing w:line="360" w:lineRule="auto"/>
        <w:jc w:val="both"/>
        <w:rPr>
          <w:rFonts w:ascii="Century Gothic" w:hAnsi="Century Gothic"/>
          <w:sz w:val="24"/>
          <w:szCs w:val="24"/>
          <w:lang w:val="es-ES"/>
        </w:rPr>
      </w:pPr>
      <w:r>
        <w:rPr>
          <w:rFonts w:ascii="Century Gothic" w:hAnsi="Century Gothic"/>
          <w:sz w:val="24"/>
          <w:szCs w:val="24"/>
          <w:lang w:val="es-ES"/>
        </w:rPr>
        <w:t xml:space="preserve">28. </w:t>
      </w:r>
      <w:r w:rsidR="004E75D6">
        <w:rPr>
          <w:rFonts w:ascii="Century Gothic" w:hAnsi="Century Gothic"/>
          <w:sz w:val="24"/>
          <w:szCs w:val="24"/>
          <w:lang w:val="es-ES"/>
        </w:rPr>
        <w:t>Además, obra en el expediente, la anotación de la historia clínica de la menor del 15 de julio de 2014, donde se indicó</w:t>
      </w:r>
      <w:r w:rsidR="00553060" w:rsidRPr="004E75D6">
        <w:rPr>
          <w:rFonts w:ascii="Century Gothic" w:hAnsi="Century Gothic"/>
          <w:sz w:val="24"/>
          <w:szCs w:val="24"/>
          <w:lang w:val="es-ES"/>
        </w:rPr>
        <w:t xml:space="preserve"> </w:t>
      </w:r>
      <w:r w:rsidR="00553060" w:rsidRPr="004E75D6">
        <w:rPr>
          <w:rFonts w:ascii="Century Gothic" w:hAnsi="Century Gothic"/>
          <w:i/>
          <w:sz w:val="24"/>
          <w:szCs w:val="24"/>
          <w:lang w:val="es-ES"/>
        </w:rPr>
        <w:t>“paciente quien ingresa para realización de examen sexológico con orden de comisaria de familia</w:t>
      </w:r>
      <w:r w:rsidR="00553060" w:rsidRPr="004E75D6">
        <w:rPr>
          <w:rFonts w:ascii="Century Gothic" w:hAnsi="Century Gothic"/>
          <w:sz w:val="24"/>
          <w:szCs w:val="24"/>
          <w:lang w:val="es-ES"/>
        </w:rPr>
        <w:t xml:space="preserve">” </w:t>
      </w:r>
      <w:r w:rsidR="004E75D6">
        <w:rPr>
          <w:rFonts w:ascii="Century Gothic" w:hAnsi="Century Gothic"/>
          <w:sz w:val="24"/>
          <w:szCs w:val="24"/>
          <w:lang w:val="es-ES"/>
        </w:rPr>
        <w:t xml:space="preserve">(folios </w:t>
      </w:r>
      <w:r w:rsidR="00691A17">
        <w:rPr>
          <w:rFonts w:ascii="Century Gothic" w:hAnsi="Century Gothic"/>
          <w:sz w:val="24"/>
          <w:szCs w:val="24"/>
          <w:lang w:val="es-ES"/>
        </w:rPr>
        <w:t>93</w:t>
      </w:r>
      <w:r w:rsidR="003624C4">
        <w:rPr>
          <w:rFonts w:ascii="Century Gothic" w:hAnsi="Century Gothic"/>
          <w:sz w:val="24"/>
          <w:szCs w:val="24"/>
          <w:lang w:val="es-ES"/>
        </w:rPr>
        <w:t xml:space="preserve"> a </w:t>
      </w:r>
      <w:r w:rsidR="0097262D">
        <w:rPr>
          <w:rFonts w:ascii="Century Gothic" w:hAnsi="Century Gothic"/>
          <w:sz w:val="24"/>
          <w:szCs w:val="24"/>
          <w:lang w:val="es-ES"/>
        </w:rPr>
        <w:t>94 del c2</w:t>
      </w:r>
      <w:r w:rsidR="004E75D6">
        <w:rPr>
          <w:rFonts w:ascii="Century Gothic" w:hAnsi="Century Gothic"/>
          <w:sz w:val="24"/>
          <w:szCs w:val="24"/>
          <w:lang w:val="es-ES"/>
        </w:rPr>
        <w:t xml:space="preserve">). </w:t>
      </w:r>
    </w:p>
    <w:p w:rsidR="004E75D6" w:rsidRDefault="004E75D6" w:rsidP="00E62EFB">
      <w:pPr>
        <w:spacing w:line="360" w:lineRule="auto"/>
        <w:jc w:val="both"/>
        <w:rPr>
          <w:rFonts w:ascii="Century Gothic" w:hAnsi="Century Gothic"/>
          <w:sz w:val="24"/>
          <w:szCs w:val="24"/>
          <w:lang w:val="es-ES"/>
        </w:rPr>
      </w:pPr>
    </w:p>
    <w:p w:rsidR="00553060" w:rsidRPr="004E75D6" w:rsidRDefault="003C2B50" w:rsidP="00E62EFB">
      <w:pPr>
        <w:spacing w:line="360" w:lineRule="auto"/>
        <w:jc w:val="both"/>
        <w:rPr>
          <w:rFonts w:ascii="Century Gothic" w:hAnsi="Century Gothic"/>
          <w:sz w:val="24"/>
          <w:szCs w:val="24"/>
          <w:lang w:val="es-ES"/>
        </w:rPr>
      </w:pPr>
      <w:r>
        <w:rPr>
          <w:rFonts w:ascii="Century Gothic" w:hAnsi="Century Gothic"/>
          <w:sz w:val="24"/>
          <w:szCs w:val="24"/>
          <w:lang w:val="es-ES"/>
        </w:rPr>
        <w:t xml:space="preserve">29. </w:t>
      </w:r>
      <w:r w:rsidR="004E75D6">
        <w:rPr>
          <w:rFonts w:ascii="Century Gothic" w:hAnsi="Century Gothic"/>
          <w:sz w:val="24"/>
          <w:szCs w:val="24"/>
          <w:lang w:val="es-ES"/>
        </w:rPr>
        <w:t>E</w:t>
      </w:r>
      <w:r w:rsidR="00553060" w:rsidRPr="004E75D6">
        <w:rPr>
          <w:rFonts w:ascii="Century Gothic" w:hAnsi="Century Gothic"/>
          <w:sz w:val="24"/>
          <w:szCs w:val="24"/>
          <w:lang w:val="es-ES"/>
        </w:rPr>
        <w:t>n el</w:t>
      </w:r>
      <w:r w:rsidR="00236D71" w:rsidRPr="004E75D6">
        <w:rPr>
          <w:rFonts w:ascii="Century Gothic" w:hAnsi="Century Gothic"/>
          <w:sz w:val="24"/>
          <w:szCs w:val="24"/>
          <w:lang w:val="es-ES"/>
        </w:rPr>
        <w:t xml:space="preserve"> protocolo del informe pericial integral en la investigación del delito sexual </w:t>
      </w:r>
      <w:r w:rsidR="004E75D6">
        <w:rPr>
          <w:rFonts w:ascii="Century Gothic" w:hAnsi="Century Gothic"/>
          <w:sz w:val="24"/>
          <w:szCs w:val="24"/>
          <w:lang w:val="es-ES"/>
        </w:rPr>
        <w:t>del</w:t>
      </w:r>
      <w:r w:rsidR="00763273">
        <w:rPr>
          <w:rFonts w:ascii="Century Gothic" w:hAnsi="Century Gothic"/>
          <w:sz w:val="24"/>
          <w:szCs w:val="24"/>
          <w:lang w:val="es-ES"/>
        </w:rPr>
        <w:t xml:space="preserve"> 15 de julio de 2014</w:t>
      </w:r>
      <w:r w:rsidR="004E75D6">
        <w:rPr>
          <w:rFonts w:ascii="Century Gothic" w:hAnsi="Century Gothic"/>
          <w:sz w:val="24"/>
          <w:szCs w:val="24"/>
          <w:lang w:val="es-ES"/>
        </w:rPr>
        <w:t xml:space="preserve"> la menor señaló</w:t>
      </w:r>
      <w:r w:rsidR="00DA651B" w:rsidRPr="004E75D6">
        <w:rPr>
          <w:rFonts w:ascii="Century Gothic" w:hAnsi="Century Gothic"/>
          <w:sz w:val="24"/>
          <w:szCs w:val="24"/>
          <w:lang w:val="es-ES"/>
        </w:rPr>
        <w:t xml:space="preserve"> </w:t>
      </w:r>
      <w:r w:rsidR="00DA651B" w:rsidRPr="004E75D6">
        <w:rPr>
          <w:rFonts w:ascii="Century Gothic" w:hAnsi="Century Gothic"/>
          <w:i/>
          <w:sz w:val="24"/>
          <w:szCs w:val="24"/>
          <w:lang w:val="es-ES"/>
        </w:rPr>
        <w:t>“</w:t>
      </w:r>
      <w:r w:rsidR="00382F45" w:rsidRPr="004E75D6">
        <w:rPr>
          <w:rFonts w:ascii="Century Gothic" w:hAnsi="Century Gothic"/>
          <w:i/>
          <w:sz w:val="24"/>
          <w:szCs w:val="24"/>
          <w:lang w:val="es-ES"/>
        </w:rPr>
        <w:t xml:space="preserve">mi tío me tocaba la vagina y restregaba el dedo además cuando estábamos donde mi abuela nos hacía lo mismo a mi prima y a </w:t>
      </w:r>
      <w:r w:rsidR="00800B2C" w:rsidRPr="004E75D6">
        <w:rPr>
          <w:rFonts w:ascii="Century Gothic" w:hAnsi="Century Gothic"/>
          <w:i/>
          <w:sz w:val="24"/>
          <w:szCs w:val="24"/>
          <w:lang w:val="es-ES"/>
        </w:rPr>
        <w:t>mí</w:t>
      </w:r>
      <w:r w:rsidR="00382F45" w:rsidRPr="004E75D6">
        <w:rPr>
          <w:rFonts w:ascii="Century Gothic" w:hAnsi="Century Gothic"/>
          <w:i/>
          <w:sz w:val="24"/>
          <w:szCs w:val="24"/>
          <w:lang w:val="es-ES"/>
        </w:rPr>
        <w:t xml:space="preserve"> nos sacaba el pene y nos lo frotaba por las nalgas”</w:t>
      </w:r>
      <w:r w:rsidR="004E75D6">
        <w:rPr>
          <w:rFonts w:ascii="Century Gothic" w:hAnsi="Century Gothic"/>
          <w:i/>
          <w:sz w:val="24"/>
          <w:szCs w:val="24"/>
          <w:lang w:val="es-ES"/>
        </w:rPr>
        <w:t>.</w:t>
      </w:r>
      <w:r w:rsidR="00382F45" w:rsidRPr="004E75D6">
        <w:rPr>
          <w:rFonts w:ascii="Century Gothic" w:hAnsi="Century Gothic"/>
          <w:i/>
          <w:sz w:val="24"/>
          <w:szCs w:val="24"/>
          <w:lang w:val="es-ES"/>
        </w:rPr>
        <w:t xml:space="preserve"> </w:t>
      </w:r>
      <w:r w:rsidR="004E75D6">
        <w:rPr>
          <w:rFonts w:ascii="Century Gothic" w:hAnsi="Century Gothic"/>
          <w:sz w:val="24"/>
          <w:szCs w:val="24"/>
          <w:lang w:val="es-ES"/>
        </w:rPr>
        <w:t>En ese informe se anotó como conclusión</w:t>
      </w:r>
      <w:r w:rsidR="00382F45" w:rsidRPr="004E75D6">
        <w:rPr>
          <w:rFonts w:ascii="Century Gothic" w:hAnsi="Century Gothic"/>
          <w:i/>
          <w:sz w:val="24"/>
          <w:szCs w:val="24"/>
          <w:lang w:val="es-ES"/>
        </w:rPr>
        <w:t xml:space="preserve"> “Himen integro no elástico, los signos negativos al examen no descartan maniobras sexuales. Ano sin lesiones los hallazgos no permiten descartar ni confirmar maniobras sexuales recientes</w:t>
      </w:r>
      <w:r w:rsidR="00382F45" w:rsidRPr="00B509B5">
        <w:rPr>
          <w:rFonts w:ascii="Century Gothic" w:hAnsi="Century Gothic"/>
          <w:i/>
          <w:sz w:val="24"/>
          <w:szCs w:val="24"/>
          <w:lang w:val="es-ES"/>
        </w:rPr>
        <w:t>”</w:t>
      </w:r>
      <w:r w:rsidR="00382F45" w:rsidRPr="00B509B5">
        <w:rPr>
          <w:rFonts w:ascii="Century Gothic" w:hAnsi="Century Gothic"/>
          <w:sz w:val="24"/>
          <w:szCs w:val="24"/>
          <w:vertAlign w:val="superscript"/>
          <w:lang w:val="es-ES"/>
        </w:rPr>
        <w:footnoteReference w:id="9"/>
      </w:r>
    </w:p>
    <w:p w:rsidR="00553060" w:rsidRPr="004E75D6" w:rsidRDefault="00553060" w:rsidP="00E62EFB">
      <w:pPr>
        <w:pStyle w:val="Prrafodelista"/>
        <w:spacing w:line="360" w:lineRule="auto"/>
        <w:rPr>
          <w:rFonts w:ascii="Century Gothic" w:hAnsi="Century Gothic"/>
        </w:rPr>
      </w:pPr>
    </w:p>
    <w:p w:rsidR="004E75D6" w:rsidRDefault="003C2B50" w:rsidP="00E62EFB">
      <w:pPr>
        <w:spacing w:line="360" w:lineRule="auto"/>
        <w:jc w:val="both"/>
        <w:rPr>
          <w:rFonts w:ascii="Century Gothic" w:hAnsi="Century Gothic"/>
          <w:sz w:val="24"/>
          <w:szCs w:val="24"/>
          <w:lang w:val="es-ES"/>
        </w:rPr>
      </w:pPr>
      <w:r>
        <w:rPr>
          <w:rFonts w:ascii="Century Gothic" w:hAnsi="Century Gothic"/>
          <w:sz w:val="24"/>
          <w:szCs w:val="24"/>
          <w:lang w:val="es-ES"/>
        </w:rPr>
        <w:t xml:space="preserve">30. </w:t>
      </w:r>
      <w:r w:rsidR="00E82B38" w:rsidRPr="004E75D6">
        <w:rPr>
          <w:rFonts w:ascii="Century Gothic" w:hAnsi="Century Gothic"/>
          <w:sz w:val="24"/>
          <w:szCs w:val="24"/>
          <w:lang w:val="es-ES"/>
        </w:rPr>
        <w:t>El 16 de julio de 2014</w:t>
      </w:r>
      <w:r w:rsidR="00B509B5">
        <w:rPr>
          <w:rFonts w:ascii="Century Gothic" w:hAnsi="Century Gothic"/>
          <w:sz w:val="24"/>
          <w:szCs w:val="24"/>
          <w:lang w:val="es-ES"/>
        </w:rPr>
        <w:t>, se realizó</w:t>
      </w:r>
      <w:r w:rsidR="00E82B38" w:rsidRPr="004E75D6">
        <w:rPr>
          <w:rFonts w:ascii="Century Gothic" w:hAnsi="Century Gothic"/>
          <w:sz w:val="24"/>
          <w:szCs w:val="24"/>
          <w:lang w:val="es-ES"/>
        </w:rPr>
        <w:t xml:space="preserve"> el informe ejecutivo FPJ-3 de reporte de iniciación</w:t>
      </w:r>
      <w:r w:rsidR="00CD7C4D" w:rsidRPr="004E75D6">
        <w:rPr>
          <w:rFonts w:ascii="Century Gothic" w:hAnsi="Century Gothic"/>
          <w:sz w:val="24"/>
          <w:szCs w:val="24"/>
          <w:vertAlign w:val="superscript"/>
          <w:lang w:val="es-ES"/>
        </w:rPr>
        <w:footnoteReference w:id="10"/>
      </w:r>
      <w:r w:rsidR="004E75D6" w:rsidRPr="004E75D6">
        <w:rPr>
          <w:rFonts w:ascii="Century Gothic" w:hAnsi="Century Gothic"/>
          <w:sz w:val="24"/>
          <w:szCs w:val="24"/>
          <w:lang w:val="es-ES"/>
        </w:rPr>
        <w:t xml:space="preserve">. </w:t>
      </w:r>
      <w:r w:rsidR="00553060" w:rsidRPr="004E75D6">
        <w:rPr>
          <w:rFonts w:ascii="Century Gothic" w:hAnsi="Century Gothic"/>
          <w:sz w:val="24"/>
          <w:szCs w:val="24"/>
          <w:lang w:val="es-ES"/>
        </w:rPr>
        <w:t>El</w:t>
      </w:r>
      <w:r w:rsidR="00297420" w:rsidRPr="004E75D6">
        <w:rPr>
          <w:rFonts w:ascii="Century Gothic" w:hAnsi="Century Gothic"/>
          <w:sz w:val="24"/>
          <w:szCs w:val="24"/>
          <w:lang w:val="es-ES"/>
        </w:rPr>
        <w:t xml:space="preserve"> 17 de julio de 2014 </w:t>
      </w:r>
      <w:r w:rsidR="003525E1" w:rsidRPr="004E75D6">
        <w:rPr>
          <w:rFonts w:ascii="Century Gothic" w:hAnsi="Century Gothic"/>
          <w:sz w:val="24"/>
          <w:szCs w:val="24"/>
          <w:lang w:val="es-ES"/>
        </w:rPr>
        <w:t>a las 2:00 p</w:t>
      </w:r>
      <w:r w:rsidR="004E75D6">
        <w:rPr>
          <w:rFonts w:ascii="Century Gothic" w:hAnsi="Century Gothic"/>
          <w:sz w:val="24"/>
          <w:szCs w:val="24"/>
          <w:lang w:val="es-ES"/>
        </w:rPr>
        <w:t>.</w:t>
      </w:r>
      <w:r w:rsidR="003525E1" w:rsidRPr="004E75D6">
        <w:rPr>
          <w:rFonts w:ascii="Century Gothic" w:hAnsi="Century Gothic"/>
          <w:sz w:val="24"/>
          <w:szCs w:val="24"/>
          <w:lang w:val="es-ES"/>
        </w:rPr>
        <w:t>m</w:t>
      </w:r>
      <w:r w:rsidR="004E75D6">
        <w:rPr>
          <w:rFonts w:ascii="Century Gothic" w:hAnsi="Century Gothic"/>
          <w:sz w:val="24"/>
          <w:szCs w:val="24"/>
          <w:lang w:val="es-ES"/>
        </w:rPr>
        <w:t>.</w:t>
      </w:r>
      <w:r w:rsidR="003525E1" w:rsidRPr="004E75D6">
        <w:rPr>
          <w:rFonts w:ascii="Century Gothic" w:hAnsi="Century Gothic"/>
          <w:sz w:val="24"/>
          <w:szCs w:val="24"/>
          <w:lang w:val="es-ES"/>
        </w:rPr>
        <w:t xml:space="preserve"> </w:t>
      </w:r>
      <w:r w:rsidR="00297420" w:rsidRPr="004E75D6">
        <w:rPr>
          <w:rFonts w:ascii="Century Gothic" w:hAnsi="Century Gothic"/>
          <w:sz w:val="24"/>
          <w:szCs w:val="24"/>
          <w:lang w:val="es-ES"/>
        </w:rPr>
        <w:t>se reali</w:t>
      </w:r>
      <w:r w:rsidR="004E75D6">
        <w:rPr>
          <w:rFonts w:ascii="Century Gothic" w:hAnsi="Century Gothic"/>
          <w:sz w:val="24"/>
          <w:szCs w:val="24"/>
          <w:lang w:val="es-ES"/>
        </w:rPr>
        <w:t xml:space="preserve">zó </w:t>
      </w:r>
      <w:r w:rsidR="00297420" w:rsidRPr="004E75D6">
        <w:rPr>
          <w:rFonts w:ascii="Century Gothic" w:hAnsi="Century Gothic"/>
          <w:sz w:val="24"/>
          <w:szCs w:val="24"/>
          <w:lang w:val="es-ES"/>
        </w:rPr>
        <w:t xml:space="preserve">entrevista </w:t>
      </w:r>
      <w:r w:rsidR="000E7193" w:rsidRPr="004E75D6">
        <w:rPr>
          <w:rFonts w:ascii="Century Gothic" w:hAnsi="Century Gothic"/>
          <w:sz w:val="24"/>
          <w:szCs w:val="24"/>
          <w:lang w:val="es-ES"/>
        </w:rPr>
        <w:lastRenderedPageBreak/>
        <w:t xml:space="preserve">psicológica en el Hospital </w:t>
      </w:r>
      <w:r w:rsidR="00297420" w:rsidRPr="004E75D6">
        <w:rPr>
          <w:rFonts w:ascii="Century Gothic" w:hAnsi="Century Gothic"/>
          <w:sz w:val="24"/>
          <w:szCs w:val="24"/>
          <w:lang w:val="es-ES"/>
        </w:rPr>
        <w:t xml:space="preserve"> </w:t>
      </w:r>
      <w:r w:rsidR="000E7193" w:rsidRPr="004E75D6">
        <w:rPr>
          <w:rFonts w:ascii="Century Gothic" w:hAnsi="Century Gothic"/>
          <w:sz w:val="24"/>
          <w:szCs w:val="24"/>
          <w:lang w:val="es-ES"/>
        </w:rPr>
        <w:t>Lázaro Alfonso Hernández Lara</w:t>
      </w:r>
      <w:r w:rsidR="004E75D6">
        <w:rPr>
          <w:rFonts w:ascii="Century Gothic" w:hAnsi="Century Gothic"/>
          <w:sz w:val="24"/>
          <w:szCs w:val="24"/>
          <w:lang w:val="es-ES"/>
        </w:rPr>
        <w:t xml:space="preserve">, donde se indicó lo siguiente (folios </w:t>
      </w:r>
      <w:r w:rsidR="0097262D">
        <w:rPr>
          <w:rFonts w:ascii="Century Gothic" w:hAnsi="Century Gothic"/>
          <w:sz w:val="24"/>
          <w:szCs w:val="24"/>
          <w:lang w:val="es-ES"/>
        </w:rPr>
        <w:t>81 a 83 del c2</w:t>
      </w:r>
      <w:r w:rsidR="004E75D6">
        <w:rPr>
          <w:rFonts w:ascii="Century Gothic" w:hAnsi="Century Gothic"/>
          <w:sz w:val="24"/>
          <w:szCs w:val="24"/>
          <w:lang w:val="es-ES"/>
        </w:rPr>
        <w:t>):</w:t>
      </w:r>
    </w:p>
    <w:p w:rsidR="00E62EFB" w:rsidRPr="00586BCB" w:rsidRDefault="000E7193" w:rsidP="004E75D6">
      <w:pPr>
        <w:spacing w:line="240" w:lineRule="auto"/>
        <w:ind w:left="567" w:right="616"/>
        <w:jc w:val="both"/>
        <w:rPr>
          <w:rFonts w:ascii="Century Gothic" w:hAnsi="Century Gothic"/>
          <w:i/>
          <w:lang w:val="es-ES"/>
        </w:rPr>
      </w:pPr>
      <w:r w:rsidRPr="00586BCB">
        <w:rPr>
          <w:rFonts w:ascii="Century Gothic" w:hAnsi="Century Gothic"/>
          <w:i/>
          <w:lang w:val="es-ES"/>
        </w:rPr>
        <w:t xml:space="preserve"> “</w:t>
      </w:r>
      <w:r w:rsidR="00727F01" w:rsidRPr="00586BCB">
        <w:rPr>
          <w:rFonts w:ascii="Century Gothic" w:hAnsi="Century Gothic"/>
          <w:i/>
          <w:lang w:val="es-ES"/>
        </w:rPr>
        <w:t xml:space="preserve">La madre inicia contando que le sábado 12 de julio </w:t>
      </w:r>
      <w:r w:rsidR="00DE797F" w:rsidRPr="00586BCB">
        <w:rPr>
          <w:rFonts w:ascii="Century Gothic" w:hAnsi="Century Gothic"/>
          <w:i/>
          <w:lang w:val="es-ES"/>
        </w:rPr>
        <w:t>encontró al hermano de su esposo acostado en la cama de la niña masturbándose y como estaba oscuro no veía la niña y cuando se acercó se dio cuenta que la niña estaba en el rincón y él la estaba tocando  y empezó a golpearlo y lo sacó de la casa</w:t>
      </w:r>
      <w:r w:rsidR="00B016A8" w:rsidRPr="00586BCB">
        <w:rPr>
          <w:rFonts w:ascii="Century Gothic" w:hAnsi="Century Gothic"/>
          <w:i/>
          <w:lang w:val="es-ES"/>
        </w:rPr>
        <w:t xml:space="preserve">, después le contó al padre de la niña pero no le creyó y le dijo que dejara que él arreglaba esto a su manera por lo cual la madre </w:t>
      </w:r>
      <w:r w:rsidR="00303D93" w:rsidRPr="00586BCB">
        <w:rPr>
          <w:rFonts w:ascii="Century Gothic" w:hAnsi="Century Gothic"/>
          <w:i/>
          <w:lang w:val="es-ES"/>
        </w:rPr>
        <w:t xml:space="preserve">le dijo que le daba hasta el lunes para que llevara la niña al médico o lo hacia ella </w:t>
      </w:r>
      <w:r w:rsidR="00F5754B" w:rsidRPr="00586BCB">
        <w:rPr>
          <w:rFonts w:ascii="Century Gothic" w:hAnsi="Century Gothic"/>
          <w:i/>
          <w:lang w:val="es-ES"/>
        </w:rPr>
        <w:t>y como él no trajo la niña al médico la madre se acercó a la Comisaria y puso la denuncia.</w:t>
      </w:r>
    </w:p>
    <w:p w:rsidR="00553060" w:rsidRPr="00586BCB" w:rsidRDefault="00727F01" w:rsidP="004E75D6">
      <w:pPr>
        <w:spacing w:line="240" w:lineRule="auto"/>
        <w:ind w:left="567" w:right="616"/>
        <w:jc w:val="both"/>
        <w:rPr>
          <w:rFonts w:ascii="Century Gothic" w:hAnsi="Century Gothic"/>
          <w:i/>
          <w:lang w:val="es-ES"/>
        </w:rPr>
      </w:pPr>
      <w:r w:rsidRPr="00586BCB">
        <w:rPr>
          <w:rFonts w:ascii="Century Gothic" w:hAnsi="Century Gothic"/>
          <w:i/>
          <w:lang w:val="es-ES"/>
        </w:rPr>
        <w:t>L</w:t>
      </w:r>
      <w:r w:rsidR="000E7193" w:rsidRPr="00586BCB">
        <w:rPr>
          <w:rFonts w:ascii="Century Gothic" w:hAnsi="Century Gothic"/>
          <w:i/>
          <w:lang w:val="es-ES"/>
        </w:rPr>
        <w:t>a niña cont</w:t>
      </w:r>
      <w:r w:rsidR="00FE6DC4" w:rsidRPr="00586BCB">
        <w:rPr>
          <w:rFonts w:ascii="Century Gothic" w:hAnsi="Century Gothic"/>
          <w:i/>
          <w:lang w:val="es-ES"/>
        </w:rPr>
        <w:t>ó</w:t>
      </w:r>
      <w:r w:rsidR="000E7193" w:rsidRPr="00586BCB">
        <w:rPr>
          <w:rFonts w:ascii="Century Gothic" w:hAnsi="Century Gothic"/>
          <w:i/>
          <w:lang w:val="es-ES"/>
        </w:rPr>
        <w:t xml:space="preserve"> que ella estaba con el papá y como él estaba tomando el padre mando la niña para la casa con el tío y el la llevo a la casa y se acostó en la habitación de ella per</w:t>
      </w:r>
      <w:r w:rsidR="00FE6DC4" w:rsidRPr="00586BCB">
        <w:rPr>
          <w:rFonts w:ascii="Century Gothic" w:hAnsi="Century Gothic"/>
          <w:i/>
          <w:lang w:val="es-ES"/>
        </w:rPr>
        <w:t>o</w:t>
      </w:r>
      <w:r w:rsidR="000E7193" w:rsidRPr="00586BCB">
        <w:rPr>
          <w:rFonts w:ascii="Century Gothic" w:hAnsi="Century Gothic"/>
          <w:i/>
          <w:lang w:val="es-ES"/>
        </w:rPr>
        <w:t xml:space="preserve"> en la cama del hermanito y la niña se acostó en su cama y cuando se dio cuenta él estaba acostado al lado de ella le desabrocho el pantalón y “le metió el dedo en la vagina” y la niña afirma que no es la primera vez que ocurre que él lo había hecho antes en la casa de la nona</w:t>
      </w:r>
      <w:r w:rsidR="00FE6DC4" w:rsidRPr="00586BCB">
        <w:rPr>
          <w:rFonts w:ascii="Century Gothic" w:hAnsi="Century Gothic"/>
          <w:i/>
          <w:lang w:val="es-ES"/>
        </w:rPr>
        <w:t>”</w:t>
      </w:r>
      <w:r w:rsidR="000E7193" w:rsidRPr="00586BCB">
        <w:rPr>
          <w:rStyle w:val="Refdenotaalpie"/>
          <w:rFonts w:ascii="Century Gothic" w:hAnsi="Century Gothic"/>
          <w:i/>
          <w:lang w:val="es-ES"/>
        </w:rPr>
        <w:footnoteReference w:id="11"/>
      </w:r>
    </w:p>
    <w:p w:rsidR="00CD7C4D" w:rsidRPr="004E75D6" w:rsidRDefault="00CD7C4D" w:rsidP="00E62EFB">
      <w:pPr>
        <w:pStyle w:val="Prrafodelista"/>
        <w:spacing w:line="360" w:lineRule="auto"/>
        <w:jc w:val="both"/>
        <w:rPr>
          <w:rFonts w:ascii="Century Gothic" w:hAnsi="Century Gothic"/>
        </w:rPr>
      </w:pPr>
    </w:p>
    <w:p w:rsidR="004E75D6" w:rsidRDefault="003C2B50" w:rsidP="00E62EFB">
      <w:pPr>
        <w:spacing w:line="360" w:lineRule="auto"/>
        <w:jc w:val="both"/>
        <w:rPr>
          <w:rFonts w:ascii="Century Gothic" w:hAnsi="Century Gothic"/>
          <w:sz w:val="24"/>
          <w:szCs w:val="24"/>
          <w:lang w:val="es-ES"/>
        </w:rPr>
      </w:pPr>
      <w:r>
        <w:rPr>
          <w:rFonts w:ascii="Century Gothic" w:hAnsi="Century Gothic"/>
          <w:sz w:val="24"/>
          <w:szCs w:val="24"/>
          <w:lang w:val="es-ES"/>
        </w:rPr>
        <w:t xml:space="preserve">31. </w:t>
      </w:r>
      <w:r w:rsidR="005C198F" w:rsidRPr="004E75D6">
        <w:rPr>
          <w:rFonts w:ascii="Century Gothic" w:hAnsi="Century Gothic"/>
          <w:sz w:val="24"/>
          <w:szCs w:val="24"/>
          <w:lang w:val="es-ES"/>
        </w:rPr>
        <w:t>Ese mismo día a las 6:30 p</w:t>
      </w:r>
      <w:r w:rsidR="004E75D6">
        <w:rPr>
          <w:rFonts w:ascii="Century Gothic" w:hAnsi="Century Gothic"/>
          <w:sz w:val="24"/>
          <w:szCs w:val="24"/>
          <w:lang w:val="es-ES"/>
        </w:rPr>
        <w:t>.</w:t>
      </w:r>
      <w:r w:rsidR="005C198F" w:rsidRPr="004E75D6">
        <w:rPr>
          <w:rFonts w:ascii="Century Gothic" w:hAnsi="Century Gothic"/>
          <w:sz w:val="24"/>
          <w:szCs w:val="24"/>
          <w:lang w:val="es-ES"/>
        </w:rPr>
        <w:t>m</w:t>
      </w:r>
      <w:r w:rsidR="004E75D6">
        <w:rPr>
          <w:rFonts w:ascii="Century Gothic" w:hAnsi="Century Gothic"/>
          <w:sz w:val="24"/>
          <w:szCs w:val="24"/>
          <w:lang w:val="es-ES"/>
        </w:rPr>
        <w:t>.</w:t>
      </w:r>
      <w:r w:rsidR="005C198F" w:rsidRPr="004E75D6">
        <w:rPr>
          <w:rFonts w:ascii="Century Gothic" w:hAnsi="Century Gothic"/>
          <w:sz w:val="24"/>
          <w:szCs w:val="24"/>
          <w:lang w:val="es-ES"/>
        </w:rPr>
        <w:t xml:space="preserve"> se realiz</w:t>
      </w:r>
      <w:r w:rsidR="004E75D6">
        <w:rPr>
          <w:rFonts w:ascii="Century Gothic" w:hAnsi="Century Gothic"/>
          <w:sz w:val="24"/>
          <w:szCs w:val="24"/>
          <w:lang w:val="es-ES"/>
        </w:rPr>
        <w:t>ó</w:t>
      </w:r>
      <w:r w:rsidR="005C198F" w:rsidRPr="004E75D6">
        <w:rPr>
          <w:rFonts w:ascii="Century Gothic" w:hAnsi="Century Gothic"/>
          <w:sz w:val="24"/>
          <w:szCs w:val="24"/>
          <w:lang w:val="es-ES"/>
        </w:rPr>
        <w:t xml:space="preserve"> otra valoración psicológica</w:t>
      </w:r>
      <w:r w:rsidR="004E75D6">
        <w:rPr>
          <w:rFonts w:ascii="Century Gothic" w:hAnsi="Century Gothic"/>
          <w:sz w:val="24"/>
          <w:szCs w:val="24"/>
          <w:lang w:val="es-ES"/>
        </w:rPr>
        <w:t xml:space="preserve"> donde se indicó (folios</w:t>
      </w:r>
      <w:r w:rsidR="00691A17">
        <w:rPr>
          <w:rFonts w:ascii="Century Gothic" w:hAnsi="Century Gothic"/>
          <w:sz w:val="24"/>
          <w:szCs w:val="24"/>
          <w:lang w:val="es-ES"/>
        </w:rPr>
        <w:t xml:space="preserve"> 78 del c2</w:t>
      </w:r>
      <w:r w:rsidR="004E75D6">
        <w:rPr>
          <w:rFonts w:ascii="Century Gothic" w:hAnsi="Century Gothic"/>
          <w:sz w:val="24"/>
          <w:szCs w:val="24"/>
          <w:lang w:val="es-ES"/>
        </w:rPr>
        <w:t>):</w:t>
      </w:r>
      <w:r w:rsidR="004F3A11" w:rsidRPr="004E75D6">
        <w:rPr>
          <w:rFonts w:ascii="Century Gothic" w:hAnsi="Century Gothic"/>
          <w:sz w:val="24"/>
          <w:szCs w:val="24"/>
          <w:lang w:val="es-ES"/>
        </w:rPr>
        <w:t xml:space="preserve"> </w:t>
      </w:r>
    </w:p>
    <w:p w:rsidR="00A31D33" w:rsidRPr="004E75D6" w:rsidRDefault="00354818" w:rsidP="004E75D6">
      <w:pPr>
        <w:spacing w:line="240" w:lineRule="auto"/>
        <w:ind w:left="567" w:right="616"/>
        <w:jc w:val="both"/>
        <w:rPr>
          <w:rFonts w:ascii="Century Gothic" w:hAnsi="Century Gothic"/>
          <w:lang w:val="es-ES"/>
        </w:rPr>
      </w:pPr>
      <w:r w:rsidRPr="004E75D6">
        <w:rPr>
          <w:rFonts w:ascii="Century Gothic" w:hAnsi="Century Gothic"/>
          <w:lang w:val="es-ES"/>
        </w:rPr>
        <w:t>(…)</w:t>
      </w:r>
      <w:r w:rsidR="00216FE0" w:rsidRPr="004E75D6">
        <w:rPr>
          <w:rFonts w:ascii="Century Gothic" w:hAnsi="Century Gothic"/>
          <w:lang w:val="es-ES"/>
        </w:rPr>
        <w:t xml:space="preserve"> en la vivienda de la menor y por petición explicita del padre JAVIER BOHORQUEZ ante la incredulidad de los hechos, se realiza la indagación con la menor </w:t>
      </w:r>
      <w:r w:rsidRPr="004E75D6">
        <w:rPr>
          <w:rFonts w:ascii="Century Gothic" w:hAnsi="Century Gothic"/>
          <w:lang w:val="es-ES"/>
        </w:rPr>
        <w:t xml:space="preserve">de la versión de los hechos sucedidos el día sábado 12 de julio de 2014 en al cual la menor manifiesta que </w:t>
      </w:r>
      <w:r w:rsidRPr="004E75D6">
        <w:rPr>
          <w:rFonts w:ascii="Century Gothic" w:hAnsi="Century Gothic"/>
          <w:i/>
          <w:lang w:val="es-ES"/>
        </w:rPr>
        <w:t xml:space="preserve">“mi papá me mandó con mi tío para la casa y </w:t>
      </w:r>
      <w:r w:rsidR="003B10A2" w:rsidRPr="004E75D6">
        <w:rPr>
          <w:rFonts w:ascii="Century Gothic" w:hAnsi="Century Gothic"/>
          <w:i/>
          <w:lang w:val="es-ES"/>
        </w:rPr>
        <w:t>él</w:t>
      </w:r>
      <w:r w:rsidRPr="004E75D6">
        <w:rPr>
          <w:rFonts w:ascii="Century Gothic" w:hAnsi="Century Gothic"/>
          <w:i/>
          <w:lang w:val="es-ES"/>
        </w:rPr>
        <w:t xml:space="preserve"> se quedó en el billar, </w:t>
      </w:r>
      <w:r w:rsidR="003B10A2" w:rsidRPr="004E75D6">
        <w:rPr>
          <w:rFonts w:ascii="Century Gothic" w:hAnsi="Century Gothic"/>
          <w:i/>
          <w:lang w:val="es-ES"/>
        </w:rPr>
        <w:t xml:space="preserve">cuando llegamos yo entré a la habitación de mi mamá </w:t>
      </w:r>
      <w:r w:rsidR="0093042A" w:rsidRPr="004E75D6">
        <w:rPr>
          <w:rFonts w:ascii="Century Gothic" w:hAnsi="Century Gothic"/>
          <w:i/>
          <w:lang w:val="es-ES"/>
        </w:rPr>
        <w:t xml:space="preserve">y después al baño y me acosté en mi cama y ahí estaba el celular de mi tío conectado </w:t>
      </w:r>
      <w:r w:rsidR="009133BA" w:rsidRPr="004E75D6">
        <w:rPr>
          <w:rFonts w:ascii="Century Gothic" w:hAnsi="Century Gothic"/>
          <w:i/>
          <w:lang w:val="es-ES"/>
        </w:rPr>
        <w:t xml:space="preserve">y yo me puse a jugar con él, y mi tío Gabriel llegó y se acostó al lado, me abrió el short y me tocaba la vagina y con la otra se cogía el pipi </w:t>
      </w:r>
      <w:r w:rsidR="000974DF" w:rsidRPr="004E75D6">
        <w:rPr>
          <w:rFonts w:ascii="Century Gothic" w:hAnsi="Century Gothic"/>
          <w:i/>
          <w:lang w:val="es-ES"/>
        </w:rPr>
        <w:t xml:space="preserve">y lo movía. </w:t>
      </w:r>
      <w:r w:rsidR="00954344" w:rsidRPr="004E75D6">
        <w:rPr>
          <w:rFonts w:ascii="Century Gothic" w:hAnsi="Century Gothic"/>
          <w:i/>
          <w:lang w:val="es-ES"/>
        </w:rPr>
        <w:t xml:space="preserve">Yo fui a gritar y me tapo la boca y me decía que me callara. Cuando mi mamá entró en la habitación ella se dio cuenta y lo cogió con el cable del ventilador muy duro y mi tío gritaba yo no estoy haciendo nada </w:t>
      </w:r>
      <w:r w:rsidR="00D476AC" w:rsidRPr="004E75D6">
        <w:rPr>
          <w:rFonts w:ascii="Century Gothic" w:hAnsi="Century Gothic"/>
          <w:i/>
          <w:lang w:val="es-ES"/>
        </w:rPr>
        <w:t>y yo le decía a mi mamá que sí, que sí”.</w:t>
      </w:r>
      <w:r w:rsidR="00D476AC" w:rsidRPr="004E75D6">
        <w:rPr>
          <w:rFonts w:ascii="Century Gothic" w:hAnsi="Century Gothic"/>
          <w:lang w:val="es-ES"/>
        </w:rPr>
        <w:t xml:space="preserve"> </w:t>
      </w:r>
    </w:p>
    <w:p w:rsidR="00EB2727" w:rsidRPr="004E75D6" w:rsidRDefault="00EB2727" w:rsidP="004E75D6">
      <w:pPr>
        <w:spacing w:line="360" w:lineRule="auto"/>
        <w:jc w:val="both"/>
        <w:rPr>
          <w:rFonts w:ascii="Century Gothic" w:hAnsi="Century Gothic"/>
        </w:rPr>
      </w:pPr>
    </w:p>
    <w:p w:rsidR="00EB2727" w:rsidRPr="004E75D6" w:rsidRDefault="003C2B50" w:rsidP="00E62EFB">
      <w:pPr>
        <w:spacing w:line="360" w:lineRule="auto"/>
        <w:jc w:val="both"/>
        <w:rPr>
          <w:rFonts w:ascii="Century Gothic" w:hAnsi="Century Gothic"/>
          <w:sz w:val="24"/>
          <w:szCs w:val="24"/>
          <w:lang w:val="es-ES"/>
        </w:rPr>
      </w:pPr>
      <w:r>
        <w:rPr>
          <w:rFonts w:ascii="Century Gothic" w:hAnsi="Century Gothic"/>
          <w:sz w:val="24"/>
          <w:szCs w:val="24"/>
          <w:lang w:val="es-ES"/>
        </w:rPr>
        <w:t xml:space="preserve">32. </w:t>
      </w:r>
      <w:r w:rsidR="00EB2727" w:rsidRPr="004E75D6">
        <w:rPr>
          <w:rFonts w:ascii="Century Gothic" w:hAnsi="Century Gothic"/>
          <w:sz w:val="24"/>
          <w:szCs w:val="24"/>
          <w:lang w:val="es-ES"/>
        </w:rPr>
        <w:t>Por último,</w:t>
      </w:r>
      <w:r w:rsidR="004E75D6">
        <w:rPr>
          <w:rFonts w:ascii="Century Gothic" w:hAnsi="Century Gothic"/>
          <w:sz w:val="24"/>
          <w:szCs w:val="24"/>
          <w:lang w:val="es-ES"/>
        </w:rPr>
        <w:t xml:space="preserve"> se indicó</w:t>
      </w:r>
      <w:r w:rsidR="00EB2727" w:rsidRPr="004E75D6">
        <w:rPr>
          <w:rFonts w:ascii="Century Gothic" w:hAnsi="Century Gothic"/>
          <w:sz w:val="24"/>
          <w:szCs w:val="24"/>
          <w:lang w:val="es-ES"/>
        </w:rPr>
        <w:t xml:space="preserve"> que la menor</w:t>
      </w:r>
      <w:r w:rsidR="004E75D6">
        <w:rPr>
          <w:rFonts w:ascii="Century Gothic" w:hAnsi="Century Gothic"/>
          <w:sz w:val="24"/>
          <w:szCs w:val="24"/>
          <w:lang w:val="es-ES"/>
        </w:rPr>
        <w:t xml:space="preserve"> inició</w:t>
      </w:r>
      <w:r w:rsidR="00EB2727" w:rsidRPr="004E75D6">
        <w:rPr>
          <w:rFonts w:ascii="Century Gothic" w:hAnsi="Century Gothic"/>
          <w:sz w:val="24"/>
          <w:szCs w:val="24"/>
          <w:lang w:val="es-ES"/>
        </w:rPr>
        <w:t xml:space="preserve"> proceso psicológico</w:t>
      </w:r>
      <w:r w:rsidR="004E75D6">
        <w:rPr>
          <w:rFonts w:ascii="Century Gothic" w:hAnsi="Century Gothic"/>
          <w:sz w:val="24"/>
          <w:szCs w:val="24"/>
          <w:lang w:val="es-ES"/>
        </w:rPr>
        <w:t xml:space="preserve"> </w:t>
      </w:r>
      <w:r w:rsidR="00EB2727" w:rsidRPr="004E75D6">
        <w:rPr>
          <w:rFonts w:ascii="Century Gothic" w:hAnsi="Century Gothic"/>
          <w:sz w:val="24"/>
          <w:szCs w:val="24"/>
          <w:lang w:val="es-ES"/>
        </w:rPr>
        <w:t xml:space="preserve">aproximadamente dos meses </w:t>
      </w:r>
      <w:r w:rsidR="007A120F" w:rsidRPr="004E75D6">
        <w:rPr>
          <w:rFonts w:ascii="Century Gothic" w:hAnsi="Century Gothic"/>
          <w:sz w:val="24"/>
          <w:szCs w:val="24"/>
          <w:lang w:val="es-ES"/>
        </w:rPr>
        <w:t xml:space="preserve">atrás por mal rendimiento académico y problemas disciplinarios (desobediencia), en el cual solo participaron en dos consultas abandonando el proceso psicológico en la etapa </w:t>
      </w:r>
      <w:r w:rsidR="00EB2727" w:rsidRPr="004E75D6">
        <w:rPr>
          <w:rFonts w:ascii="Century Gothic" w:hAnsi="Century Gothic"/>
          <w:sz w:val="24"/>
          <w:szCs w:val="24"/>
          <w:lang w:val="es-ES"/>
        </w:rPr>
        <w:t xml:space="preserve"> </w:t>
      </w:r>
      <w:r w:rsidR="006834A6" w:rsidRPr="004E75D6">
        <w:rPr>
          <w:rFonts w:ascii="Century Gothic" w:hAnsi="Century Gothic"/>
          <w:sz w:val="24"/>
          <w:szCs w:val="24"/>
          <w:lang w:val="es-ES"/>
        </w:rPr>
        <w:t>exploratoria</w:t>
      </w:r>
      <w:r w:rsidR="000E29F5" w:rsidRPr="004E75D6">
        <w:rPr>
          <w:rStyle w:val="Refdenotaalpie"/>
          <w:sz w:val="24"/>
          <w:szCs w:val="24"/>
          <w:lang w:val="es-ES"/>
        </w:rPr>
        <w:footnoteReference w:id="12"/>
      </w:r>
      <w:r w:rsidR="006834A6" w:rsidRPr="004E75D6">
        <w:rPr>
          <w:rFonts w:ascii="Century Gothic" w:hAnsi="Century Gothic"/>
          <w:sz w:val="24"/>
          <w:szCs w:val="24"/>
          <w:lang w:val="es-ES"/>
        </w:rPr>
        <w:t>.</w:t>
      </w:r>
    </w:p>
    <w:p w:rsidR="005C198F" w:rsidRPr="004E75D6" w:rsidRDefault="005C198F" w:rsidP="00E62EFB">
      <w:pPr>
        <w:pStyle w:val="Prrafodelista"/>
        <w:spacing w:line="360" w:lineRule="auto"/>
        <w:jc w:val="both"/>
        <w:rPr>
          <w:rFonts w:ascii="Century Gothic" w:hAnsi="Century Gothic"/>
        </w:rPr>
      </w:pPr>
    </w:p>
    <w:p w:rsidR="004E75D6" w:rsidRDefault="003C2B50" w:rsidP="00E62EFB">
      <w:pPr>
        <w:spacing w:line="360" w:lineRule="auto"/>
        <w:jc w:val="both"/>
        <w:rPr>
          <w:rFonts w:ascii="Century Gothic" w:hAnsi="Century Gothic"/>
          <w:sz w:val="24"/>
          <w:szCs w:val="24"/>
          <w:lang w:val="es-ES"/>
        </w:rPr>
      </w:pPr>
      <w:r>
        <w:rPr>
          <w:rFonts w:ascii="Century Gothic" w:hAnsi="Century Gothic"/>
          <w:sz w:val="24"/>
          <w:szCs w:val="24"/>
          <w:lang w:val="es-ES"/>
        </w:rPr>
        <w:lastRenderedPageBreak/>
        <w:t xml:space="preserve">33. </w:t>
      </w:r>
      <w:r w:rsidR="00586BCB">
        <w:rPr>
          <w:rFonts w:ascii="Century Gothic" w:hAnsi="Century Gothic"/>
          <w:sz w:val="24"/>
          <w:szCs w:val="24"/>
          <w:lang w:val="es-ES"/>
        </w:rPr>
        <w:t xml:space="preserve">En la entrevista </w:t>
      </w:r>
      <w:r w:rsidR="004E75D6">
        <w:rPr>
          <w:rFonts w:ascii="Century Gothic" w:hAnsi="Century Gothic"/>
          <w:sz w:val="24"/>
          <w:szCs w:val="24"/>
          <w:lang w:val="es-ES"/>
        </w:rPr>
        <w:t>d</w:t>
      </w:r>
      <w:r w:rsidR="00F22A25" w:rsidRPr="004E75D6">
        <w:rPr>
          <w:rFonts w:ascii="Century Gothic" w:hAnsi="Century Gothic"/>
          <w:sz w:val="24"/>
          <w:szCs w:val="24"/>
          <w:lang w:val="es-ES"/>
        </w:rPr>
        <w:t>el 18 de julio de 2014</w:t>
      </w:r>
      <w:r w:rsidR="004E75D6">
        <w:rPr>
          <w:rFonts w:ascii="Century Gothic" w:hAnsi="Century Gothic"/>
          <w:sz w:val="24"/>
          <w:szCs w:val="24"/>
          <w:lang w:val="es-ES"/>
        </w:rPr>
        <w:t xml:space="preserve">, la señora Lucia Vergel, madre de la menor indicó (folios </w:t>
      </w:r>
      <w:r w:rsidR="001C073D">
        <w:rPr>
          <w:rFonts w:ascii="Century Gothic" w:hAnsi="Century Gothic"/>
          <w:sz w:val="24"/>
          <w:szCs w:val="24"/>
          <w:lang w:val="es-ES"/>
        </w:rPr>
        <w:t>74 a 76 del c2)</w:t>
      </w:r>
      <w:r w:rsidR="004E75D6">
        <w:rPr>
          <w:rFonts w:ascii="Century Gothic" w:hAnsi="Century Gothic"/>
          <w:sz w:val="24"/>
          <w:szCs w:val="24"/>
          <w:lang w:val="es-ES"/>
        </w:rPr>
        <w:t>:</w:t>
      </w:r>
    </w:p>
    <w:p w:rsidR="002B574A" w:rsidRPr="00586BCB" w:rsidRDefault="004E75D6" w:rsidP="004E75D6">
      <w:pPr>
        <w:spacing w:line="240" w:lineRule="auto"/>
        <w:ind w:left="567" w:right="616"/>
        <w:jc w:val="both"/>
        <w:rPr>
          <w:rFonts w:ascii="Century Gothic" w:hAnsi="Century Gothic"/>
          <w:i/>
          <w:lang w:val="es-ES"/>
        </w:rPr>
      </w:pPr>
      <w:r w:rsidRPr="00586BCB">
        <w:rPr>
          <w:rFonts w:ascii="Century Gothic" w:hAnsi="Century Gothic"/>
          <w:i/>
          <w:lang w:val="es-ES"/>
        </w:rPr>
        <w:t>“</w:t>
      </w:r>
      <w:r w:rsidR="00943C21" w:rsidRPr="00586BCB">
        <w:rPr>
          <w:rFonts w:ascii="Century Gothic" w:hAnsi="Century Gothic"/>
          <w:i/>
          <w:lang w:val="es-ES"/>
        </w:rPr>
        <w:t>El día sábado doce de julio yo s</w:t>
      </w:r>
      <w:r w:rsidR="00A0324F" w:rsidRPr="00586BCB">
        <w:rPr>
          <w:rFonts w:ascii="Century Gothic" w:hAnsi="Century Gothic"/>
          <w:i/>
          <w:lang w:val="es-ES"/>
        </w:rPr>
        <w:t xml:space="preserve">alí de </w:t>
      </w:r>
      <w:r w:rsidR="00943C21" w:rsidRPr="00586BCB">
        <w:rPr>
          <w:rFonts w:ascii="Century Gothic" w:hAnsi="Century Gothic"/>
          <w:i/>
          <w:lang w:val="es-ES"/>
        </w:rPr>
        <w:t>mi</w:t>
      </w:r>
      <w:r w:rsidR="00A0324F" w:rsidRPr="00586BCB">
        <w:rPr>
          <w:rFonts w:ascii="Century Gothic" w:hAnsi="Century Gothic"/>
          <w:i/>
          <w:lang w:val="es-ES"/>
        </w:rPr>
        <w:t xml:space="preserve"> casa hacia la cancha el 23 de julio con mi hijo a ver un partido de futbol de ahí me estuve </w:t>
      </w:r>
      <w:r w:rsidR="00943C21" w:rsidRPr="00586BCB">
        <w:rPr>
          <w:rFonts w:ascii="Century Gothic" w:hAnsi="Century Gothic"/>
          <w:i/>
          <w:lang w:val="es-ES"/>
        </w:rPr>
        <w:t>como</w:t>
      </w:r>
      <w:r w:rsidR="00A0324F" w:rsidRPr="00586BCB">
        <w:rPr>
          <w:rFonts w:ascii="Century Gothic" w:hAnsi="Century Gothic"/>
          <w:i/>
          <w:lang w:val="es-ES"/>
        </w:rPr>
        <w:t xml:space="preserve"> hasta las nueve de la noche y entonces me fui para la casa, llegue a mi casa me acosté él </w:t>
      </w:r>
      <w:r w:rsidR="00943C21" w:rsidRPr="00586BCB">
        <w:rPr>
          <w:rFonts w:ascii="Century Gothic" w:hAnsi="Century Gothic"/>
          <w:i/>
          <w:lang w:val="es-ES"/>
        </w:rPr>
        <w:t>dormir</w:t>
      </w:r>
      <w:r w:rsidR="00A0324F" w:rsidRPr="00586BCB">
        <w:rPr>
          <w:rFonts w:ascii="Century Gothic" w:hAnsi="Century Gothic"/>
          <w:i/>
          <w:lang w:val="es-ES"/>
        </w:rPr>
        <w:t xml:space="preserve"> y alcance a dormir como una hora cuando yo sentí que lleg</w:t>
      </w:r>
      <w:r w:rsidR="005F6A76" w:rsidRPr="00586BCB">
        <w:rPr>
          <w:rFonts w:ascii="Century Gothic" w:hAnsi="Century Gothic"/>
          <w:i/>
          <w:lang w:val="es-ES"/>
        </w:rPr>
        <w:t>ó</w:t>
      </w:r>
      <w:r w:rsidR="00A0324F" w:rsidRPr="00586BCB">
        <w:rPr>
          <w:rFonts w:ascii="Century Gothic" w:hAnsi="Century Gothic"/>
          <w:i/>
          <w:lang w:val="es-ES"/>
        </w:rPr>
        <w:t xml:space="preserve"> una moto, en el momento que lleg</w:t>
      </w:r>
      <w:r w:rsidR="005F6A76" w:rsidRPr="00586BCB">
        <w:rPr>
          <w:rFonts w:ascii="Century Gothic" w:hAnsi="Century Gothic"/>
          <w:i/>
          <w:lang w:val="es-ES"/>
        </w:rPr>
        <w:t>ó</w:t>
      </w:r>
      <w:r w:rsidR="00A0324F" w:rsidRPr="00586BCB">
        <w:rPr>
          <w:rFonts w:ascii="Century Gothic" w:hAnsi="Century Gothic"/>
          <w:i/>
          <w:lang w:val="es-ES"/>
        </w:rPr>
        <w:t xml:space="preserve"> la moto yo me desperté y vi </w:t>
      </w:r>
      <w:r w:rsidR="00943C21" w:rsidRPr="00586BCB">
        <w:rPr>
          <w:rFonts w:ascii="Century Gothic" w:hAnsi="Century Gothic"/>
          <w:i/>
          <w:lang w:val="es-ES"/>
        </w:rPr>
        <w:t>cuando</w:t>
      </w:r>
      <w:r w:rsidR="00A0324F" w:rsidRPr="00586BCB">
        <w:rPr>
          <w:rFonts w:ascii="Century Gothic" w:hAnsi="Century Gothic"/>
          <w:i/>
          <w:lang w:val="es-ES"/>
        </w:rPr>
        <w:t xml:space="preserve"> la niña</w:t>
      </w:r>
      <w:r w:rsidR="00601F56" w:rsidRPr="00586BCB">
        <w:rPr>
          <w:rFonts w:ascii="Century Gothic" w:hAnsi="Century Gothic"/>
          <w:i/>
          <w:lang w:val="es-ES"/>
        </w:rPr>
        <w:t xml:space="preserve"> M</w:t>
      </w:r>
      <w:r w:rsidR="00A0324F" w:rsidRPr="00586BCB">
        <w:rPr>
          <w:rFonts w:ascii="Century Gothic" w:hAnsi="Century Gothic"/>
          <w:i/>
          <w:lang w:val="es-ES"/>
        </w:rPr>
        <w:t xml:space="preserve"> se asomó por la cortina del cuarto mío y paso para el cuarto de ella y se acostó, yo vi que entraron la moto a la sala y paso una persona para el cuarto de la niña, apagaron la luz y yo p</w:t>
      </w:r>
      <w:r w:rsidR="00943C21" w:rsidRPr="00586BCB">
        <w:rPr>
          <w:rFonts w:ascii="Century Gothic" w:hAnsi="Century Gothic"/>
          <w:i/>
          <w:lang w:val="es-ES"/>
        </w:rPr>
        <w:t>ensé que era el papá d</w:t>
      </w:r>
      <w:r w:rsidR="00A0324F" w:rsidRPr="00586BCB">
        <w:rPr>
          <w:rFonts w:ascii="Century Gothic" w:hAnsi="Century Gothic"/>
          <w:i/>
          <w:lang w:val="es-ES"/>
        </w:rPr>
        <w:t>e la niña, paso como cinco minutos y yo vi una luz de un celular prendida yo me levante para ir al ba</w:t>
      </w:r>
      <w:r w:rsidR="00943C21" w:rsidRPr="00586BCB">
        <w:rPr>
          <w:rFonts w:ascii="Century Gothic" w:hAnsi="Century Gothic"/>
          <w:i/>
          <w:lang w:val="es-ES"/>
        </w:rPr>
        <w:t>ño</w:t>
      </w:r>
      <w:r w:rsidR="00A0324F" w:rsidRPr="00586BCB">
        <w:rPr>
          <w:rFonts w:ascii="Century Gothic" w:hAnsi="Century Gothic"/>
          <w:i/>
          <w:lang w:val="es-ES"/>
        </w:rPr>
        <w:t xml:space="preserve"> y entonces me asome al cuarto de la niña y al asomarme al cuarto de la niña yo vi que el tipo se estaba masturbando, yo me estuve parado hay como tres minutos poniéndole cuidado y fui hasta el baño y me regrese pero igual yo no prendí la luz y al momento de regresarme volví y me pare en toda la entrada del cuarto de la niña y el seguía masturbándose y yo no veía la niña entonces y</w:t>
      </w:r>
      <w:r w:rsidR="00AE66B2" w:rsidRPr="00586BCB">
        <w:rPr>
          <w:rFonts w:ascii="Century Gothic" w:hAnsi="Century Gothic"/>
          <w:i/>
          <w:lang w:val="es-ES"/>
        </w:rPr>
        <w:t>o m</w:t>
      </w:r>
      <w:r w:rsidR="00A0324F" w:rsidRPr="00586BCB">
        <w:rPr>
          <w:rFonts w:ascii="Century Gothic" w:hAnsi="Century Gothic"/>
          <w:i/>
          <w:lang w:val="es-ES"/>
        </w:rPr>
        <w:t>e fui acercando a la cama donde él e</w:t>
      </w:r>
      <w:r w:rsidR="00AE66B2" w:rsidRPr="00586BCB">
        <w:rPr>
          <w:rFonts w:ascii="Century Gothic" w:hAnsi="Century Gothic"/>
          <w:i/>
          <w:lang w:val="es-ES"/>
        </w:rPr>
        <w:t>s</w:t>
      </w:r>
      <w:r w:rsidR="00A0324F" w:rsidRPr="00586BCB">
        <w:rPr>
          <w:rFonts w:ascii="Century Gothic" w:hAnsi="Century Gothic"/>
          <w:i/>
          <w:lang w:val="es-ES"/>
        </w:rPr>
        <w:t xml:space="preserve">taba y pude observar que él tenía la niña en un </w:t>
      </w:r>
      <w:r w:rsidR="00AE66B2" w:rsidRPr="00586BCB">
        <w:rPr>
          <w:rFonts w:ascii="Century Gothic" w:hAnsi="Century Gothic"/>
          <w:i/>
          <w:lang w:val="es-ES"/>
        </w:rPr>
        <w:t>rincón</w:t>
      </w:r>
      <w:r w:rsidR="00A0324F" w:rsidRPr="00586BCB">
        <w:rPr>
          <w:rFonts w:ascii="Century Gothic" w:hAnsi="Century Gothic"/>
          <w:i/>
          <w:lang w:val="es-ES"/>
        </w:rPr>
        <w:t xml:space="preserve"> hacia la pared y tenía las piernas de la niña dentro de las de él, en el momento que yo vi eso yo le dije JAVIER usted me está manoseando la niña y en ese momento yo lo golpee con un ca</w:t>
      </w:r>
      <w:r w:rsidR="00AE66B2" w:rsidRPr="00586BCB">
        <w:rPr>
          <w:rFonts w:ascii="Century Gothic" w:hAnsi="Century Gothic"/>
          <w:i/>
          <w:lang w:val="es-ES"/>
        </w:rPr>
        <w:t>ble</w:t>
      </w:r>
      <w:r w:rsidR="00A0324F" w:rsidRPr="00586BCB">
        <w:rPr>
          <w:rFonts w:ascii="Century Gothic" w:hAnsi="Century Gothic"/>
          <w:i/>
          <w:lang w:val="es-ES"/>
        </w:rPr>
        <w:t xml:space="preserve"> de un ventilador y en esas yo prendí la </w:t>
      </w:r>
      <w:r w:rsidR="00AE66B2" w:rsidRPr="00586BCB">
        <w:rPr>
          <w:rFonts w:ascii="Century Gothic" w:hAnsi="Century Gothic"/>
          <w:i/>
          <w:lang w:val="es-ES"/>
        </w:rPr>
        <w:t>luz</w:t>
      </w:r>
      <w:r w:rsidR="00A0324F" w:rsidRPr="00586BCB">
        <w:rPr>
          <w:rFonts w:ascii="Century Gothic" w:hAnsi="Century Gothic"/>
          <w:i/>
          <w:lang w:val="es-ES"/>
        </w:rPr>
        <w:t xml:space="preserve"> y vi que era el tío de la niña GABRIEL BOHOROUEZ, y él d</w:t>
      </w:r>
      <w:r w:rsidR="00EF6E27" w:rsidRPr="00586BCB">
        <w:rPr>
          <w:rFonts w:ascii="Century Gothic" w:hAnsi="Century Gothic"/>
          <w:i/>
          <w:lang w:val="es-ES"/>
        </w:rPr>
        <w:t>ecía que no era lo que yo estab</w:t>
      </w:r>
      <w:r w:rsidR="00A0324F" w:rsidRPr="00586BCB">
        <w:rPr>
          <w:rFonts w:ascii="Century Gothic" w:hAnsi="Century Gothic"/>
          <w:i/>
          <w:lang w:val="es-ES"/>
        </w:rPr>
        <w:t xml:space="preserve">a mirando y la niña en ese momento le dijo si tío usted </w:t>
      </w:r>
      <w:r w:rsidR="00EF6E27" w:rsidRPr="00586BCB">
        <w:rPr>
          <w:rFonts w:ascii="Century Gothic" w:hAnsi="Century Gothic"/>
          <w:i/>
          <w:lang w:val="es-ES"/>
        </w:rPr>
        <w:t>m</w:t>
      </w:r>
      <w:r w:rsidR="00A0324F" w:rsidRPr="00586BCB">
        <w:rPr>
          <w:rFonts w:ascii="Century Gothic" w:hAnsi="Century Gothic"/>
          <w:i/>
          <w:lang w:val="es-ES"/>
        </w:rPr>
        <w:t>e estaba tocando y donde mi nona también me toca, de ahí yo lo saque a punta de golpes de ahí de la casa, él se fue y enseguida yo cogí la niña y le pregunte que si el tío la estaba</w:t>
      </w:r>
      <w:r w:rsidR="00EF6E27" w:rsidRPr="00586BCB">
        <w:rPr>
          <w:rFonts w:ascii="Century Gothic" w:hAnsi="Century Gothic"/>
          <w:i/>
          <w:lang w:val="es-ES"/>
        </w:rPr>
        <w:t xml:space="preserve"> tocand</w:t>
      </w:r>
      <w:r w:rsidR="00A0324F" w:rsidRPr="00586BCB">
        <w:rPr>
          <w:rFonts w:ascii="Century Gothic" w:hAnsi="Century Gothic"/>
          <w:i/>
          <w:lang w:val="es-ES"/>
        </w:rPr>
        <w:t xml:space="preserve">o y ella me dijo que sí que donde la nona también la tocaba y cuando ella se volteaba de espaldas le bajaba el pantalón y le restregaba el pene </w:t>
      </w:r>
      <w:r w:rsidR="00EF6E27" w:rsidRPr="00586BCB">
        <w:rPr>
          <w:rFonts w:ascii="Century Gothic" w:hAnsi="Century Gothic"/>
          <w:i/>
          <w:lang w:val="es-ES"/>
        </w:rPr>
        <w:t>en las nalguitas, enseguida yo s</w:t>
      </w:r>
      <w:r w:rsidR="00A0324F" w:rsidRPr="00586BCB">
        <w:rPr>
          <w:rFonts w:ascii="Century Gothic" w:hAnsi="Century Gothic"/>
          <w:i/>
          <w:lang w:val="es-ES"/>
        </w:rPr>
        <w:t xml:space="preserve">alí corriendo </w:t>
      </w:r>
      <w:r w:rsidR="00EF6E27" w:rsidRPr="00586BCB">
        <w:rPr>
          <w:rFonts w:ascii="Century Gothic" w:hAnsi="Century Gothic"/>
          <w:i/>
          <w:lang w:val="es-ES"/>
        </w:rPr>
        <w:t xml:space="preserve">a </w:t>
      </w:r>
      <w:r w:rsidR="00A0324F" w:rsidRPr="00586BCB">
        <w:rPr>
          <w:rFonts w:ascii="Century Gothic" w:hAnsi="Century Gothic"/>
          <w:i/>
          <w:lang w:val="es-ES"/>
        </w:rPr>
        <w:t>llamar al papá de la niña, el llego y le comente lo que había pasado y entonces yo le dije lo que había visto y él le pregunto a la niña que si el tío la estaba tocando y ella le dijo que si y él se salió prendió la moto y se fue, después mi marido llego tipo cuatro de la mañana y yo le hice recla</w:t>
      </w:r>
      <w:r w:rsidR="00EF6E27" w:rsidRPr="00586BCB">
        <w:rPr>
          <w:rFonts w:ascii="Century Gothic" w:hAnsi="Century Gothic"/>
          <w:i/>
          <w:lang w:val="es-ES"/>
        </w:rPr>
        <w:t>m</w:t>
      </w:r>
      <w:r w:rsidR="00A0324F" w:rsidRPr="00586BCB">
        <w:rPr>
          <w:rFonts w:ascii="Century Gothic" w:hAnsi="Century Gothic"/>
          <w:i/>
          <w:lang w:val="es-ES"/>
        </w:rPr>
        <w:t xml:space="preserve">o que el no hizo nada y él me dijo que él se había encontrado el hermano y este le había dicho </w:t>
      </w:r>
      <w:r w:rsidR="00EF6E27" w:rsidRPr="00586BCB">
        <w:rPr>
          <w:rFonts w:ascii="Century Gothic" w:hAnsi="Century Gothic"/>
          <w:i/>
          <w:lang w:val="es-ES"/>
        </w:rPr>
        <w:t>llorando</w:t>
      </w:r>
      <w:r w:rsidR="00A0324F" w:rsidRPr="00586BCB">
        <w:rPr>
          <w:rFonts w:ascii="Century Gothic" w:hAnsi="Century Gothic"/>
          <w:i/>
          <w:lang w:val="es-ES"/>
        </w:rPr>
        <w:t xml:space="preserve"> que eso era mentiras, que qué quería que el hiciera que fuera y matara al hermano, que yo todo er</w:t>
      </w:r>
      <w:r w:rsidR="00EF6E27" w:rsidRPr="00586BCB">
        <w:rPr>
          <w:rFonts w:ascii="Century Gothic" w:hAnsi="Century Gothic"/>
          <w:i/>
          <w:lang w:val="es-ES"/>
        </w:rPr>
        <w:t>a a los golpes y a demandas, en</w:t>
      </w:r>
      <w:r w:rsidR="00A0324F" w:rsidRPr="00586BCB">
        <w:rPr>
          <w:rFonts w:ascii="Century Gothic" w:hAnsi="Century Gothic"/>
          <w:i/>
          <w:lang w:val="es-ES"/>
        </w:rPr>
        <w:t xml:space="preserve">tonces yo le dije a el que era la hija de él que eso no se quedaba así, entonces él me dijo que hasta que no llevara la niña al médico y viera que eso </w:t>
      </w:r>
      <w:r w:rsidR="00EF6E27" w:rsidRPr="00586BCB">
        <w:rPr>
          <w:rFonts w:ascii="Century Gothic" w:hAnsi="Century Gothic"/>
          <w:i/>
          <w:lang w:val="es-ES"/>
        </w:rPr>
        <w:t xml:space="preserve">era </w:t>
      </w:r>
      <w:r w:rsidR="00A0324F" w:rsidRPr="00586BCB">
        <w:rPr>
          <w:rFonts w:ascii="Century Gothic" w:hAnsi="Century Gothic"/>
          <w:i/>
          <w:lang w:val="es-ES"/>
        </w:rPr>
        <w:t>así que hay si le ponía proceso para que se lo llevaran preso, pero paso el lunes y el ni hizo nada y ya el martes a las cinco de la mañana que me fui a trabajar yo le dije qu</w:t>
      </w:r>
      <w:r w:rsidR="00E834BC" w:rsidRPr="00586BCB">
        <w:rPr>
          <w:rFonts w:ascii="Century Gothic" w:hAnsi="Century Gothic"/>
          <w:i/>
          <w:lang w:val="es-ES"/>
        </w:rPr>
        <w:t>e si no me pasaba la niña al m</w:t>
      </w:r>
      <w:r w:rsidR="00A0324F" w:rsidRPr="00586BCB">
        <w:rPr>
          <w:rFonts w:ascii="Century Gothic" w:hAnsi="Century Gothic"/>
          <w:i/>
          <w:lang w:val="es-ES"/>
        </w:rPr>
        <w:t>édico en la mañana yo la llevaba en la tarde entonces yo llegue en la tarde y le pregunte si la había ll</w:t>
      </w:r>
      <w:r w:rsidR="00E834BC" w:rsidRPr="00586BCB">
        <w:rPr>
          <w:rFonts w:ascii="Century Gothic" w:hAnsi="Century Gothic"/>
          <w:i/>
          <w:lang w:val="es-ES"/>
        </w:rPr>
        <w:t>evado la niña al médico y él m</w:t>
      </w:r>
      <w:r w:rsidR="00A0324F" w:rsidRPr="00586BCB">
        <w:rPr>
          <w:rFonts w:ascii="Century Gothic" w:hAnsi="Century Gothic"/>
          <w:i/>
          <w:lang w:val="es-ES"/>
        </w:rPr>
        <w:t>e dijo que no y él esta</w:t>
      </w:r>
      <w:r w:rsidR="00E834BC" w:rsidRPr="00586BCB">
        <w:rPr>
          <w:rFonts w:ascii="Century Gothic" w:hAnsi="Century Gothic"/>
          <w:i/>
          <w:lang w:val="es-ES"/>
        </w:rPr>
        <w:t>ba listo para irse para Bucaram</w:t>
      </w:r>
      <w:r w:rsidR="00A0324F" w:rsidRPr="00586BCB">
        <w:rPr>
          <w:rFonts w:ascii="Century Gothic" w:hAnsi="Century Gothic"/>
          <w:i/>
          <w:lang w:val="es-ES"/>
        </w:rPr>
        <w:t>anga por qu</w:t>
      </w:r>
      <w:r w:rsidR="00E834BC" w:rsidRPr="00586BCB">
        <w:rPr>
          <w:rFonts w:ascii="Century Gothic" w:hAnsi="Century Gothic"/>
          <w:i/>
          <w:lang w:val="es-ES"/>
        </w:rPr>
        <w:t xml:space="preserve">e se le había muerto la nona y </w:t>
      </w:r>
      <w:r w:rsidR="00A0324F" w:rsidRPr="00586BCB">
        <w:rPr>
          <w:rFonts w:ascii="Century Gothic" w:hAnsi="Century Gothic"/>
          <w:i/>
          <w:lang w:val="es-ES"/>
        </w:rPr>
        <w:t>me dijo que no lo atormentara más entonces yo le dije que si él ya le había preguntado a la niña lo que el tío le hacía y él me dijo que no qué e</w:t>
      </w:r>
      <w:r w:rsidR="00E834BC" w:rsidRPr="00586BCB">
        <w:rPr>
          <w:rFonts w:ascii="Century Gothic" w:hAnsi="Century Gothic"/>
          <w:i/>
          <w:lang w:val="es-ES"/>
        </w:rPr>
        <w:t>l</w:t>
      </w:r>
      <w:r w:rsidR="00A0324F" w:rsidRPr="00586BCB">
        <w:rPr>
          <w:rFonts w:ascii="Century Gothic" w:hAnsi="Century Gothic"/>
          <w:i/>
          <w:lang w:val="es-ES"/>
        </w:rPr>
        <w:t xml:space="preserve"> que se iba a poner a torturar a la niña entonces él me dijo que hiciera lo que yo quisiera porque yo era la que había visto que el que podía deci</w:t>
      </w:r>
      <w:r w:rsidR="00E834BC" w:rsidRPr="00586BCB">
        <w:rPr>
          <w:rFonts w:ascii="Century Gothic" w:hAnsi="Century Gothic"/>
          <w:i/>
          <w:lang w:val="es-ES"/>
        </w:rPr>
        <w:t>r nada, entonces</w:t>
      </w:r>
      <w:r w:rsidR="00A0324F" w:rsidRPr="00586BCB">
        <w:rPr>
          <w:rFonts w:ascii="Century Gothic" w:hAnsi="Century Gothic"/>
          <w:i/>
          <w:lang w:val="es-ES"/>
        </w:rPr>
        <w:t xml:space="preserve"> yo le dije a el que yo sacaba la niña del colegio y la llevaba al médico, y él se fue para Bucaramanga </w:t>
      </w:r>
      <w:r w:rsidR="00E834BC" w:rsidRPr="00586BCB">
        <w:rPr>
          <w:rFonts w:ascii="Century Gothic" w:hAnsi="Century Gothic"/>
          <w:i/>
          <w:lang w:val="es-ES"/>
        </w:rPr>
        <w:t>y yo saque la niña del colegio y</w:t>
      </w:r>
      <w:r w:rsidR="00A0324F" w:rsidRPr="00586BCB">
        <w:rPr>
          <w:rFonts w:ascii="Century Gothic" w:hAnsi="Century Gothic"/>
          <w:i/>
          <w:lang w:val="es-ES"/>
        </w:rPr>
        <w:t xml:space="preserve"> la lleve para la comisaria de familia y la comisaria me escucho me envió la niña para el </w:t>
      </w:r>
      <w:r w:rsidR="002B574A" w:rsidRPr="00586BCB">
        <w:rPr>
          <w:rFonts w:ascii="Century Gothic" w:hAnsi="Century Gothic"/>
          <w:i/>
          <w:lang w:val="es-ES"/>
        </w:rPr>
        <w:t>m</w:t>
      </w:r>
      <w:r w:rsidR="00A0324F" w:rsidRPr="00586BCB">
        <w:rPr>
          <w:rFonts w:ascii="Century Gothic" w:hAnsi="Century Gothic"/>
          <w:i/>
          <w:lang w:val="es-ES"/>
        </w:rPr>
        <w:t xml:space="preserve">edico la examinaron y eso es lo del proceso, Entonces el llego ayer de Bucaramanga y le </w:t>
      </w:r>
      <w:r w:rsidR="00A0324F" w:rsidRPr="00586BCB">
        <w:rPr>
          <w:rFonts w:ascii="Century Gothic" w:hAnsi="Century Gothic"/>
          <w:i/>
          <w:lang w:val="es-ES"/>
        </w:rPr>
        <w:lastRenderedPageBreak/>
        <w:t>saco c</w:t>
      </w:r>
      <w:r w:rsidR="002B574A" w:rsidRPr="00586BCB">
        <w:rPr>
          <w:rFonts w:ascii="Century Gothic" w:hAnsi="Century Gothic"/>
          <w:i/>
          <w:lang w:val="es-ES"/>
        </w:rPr>
        <w:t>i</w:t>
      </w:r>
      <w:r w:rsidR="00A0324F" w:rsidRPr="00586BCB">
        <w:rPr>
          <w:rFonts w:ascii="Century Gothic" w:hAnsi="Century Gothic"/>
          <w:i/>
          <w:lang w:val="es-ES"/>
        </w:rPr>
        <w:t>ta con la psicóloga a la niña y pues la psicóloga hablo con la niña y hablo con él</w:t>
      </w:r>
      <w:r w:rsidR="002B574A" w:rsidRPr="00586BCB">
        <w:rPr>
          <w:rFonts w:ascii="Century Gothic" w:hAnsi="Century Gothic"/>
          <w:i/>
          <w:lang w:val="es-ES"/>
        </w:rPr>
        <w:t xml:space="preserve">. </w:t>
      </w:r>
    </w:p>
    <w:p w:rsidR="00A0324F" w:rsidRPr="00586BCB" w:rsidRDefault="002B574A" w:rsidP="004E75D6">
      <w:pPr>
        <w:spacing w:line="240" w:lineRule="auto"/>
        <w:ind w:left="567" w:right="616"/>
        <w:jc w:val="both"/>
        <w:rPr>
          <w:rFonts w:ascii="Century Gothic" w:hAnsi="Century Gothic"/>
          <w:i/>
          <w:lang w:val="es-ES"/>
        </w:rPr>
      </w:pPr>
      <w:r w:rsidRPr="00586BCB">
        <w:rPr>
          <w:rFonts w:ascii="Century Gothic" w:hAnsi="Century Gothic"/>
          <w:i/>
          <w:lang w:val="es-ES"/>
        </w:rPr>
        <w:t>E</w:t>
      </w:r>
      <w:r w:rsidR="00A0324F" w:rsidRPr="00586BCB">
        <w:rPr>
          <w:rFonts w:ascii="Century Gothic" w:hAnsi="Century Gothic"/>
          <w:i/>
          <w:lang w:val="es-ES"/>
        </w:rPr>
        <w:t xml:space="preserve">ntonces la </w:t>
      </w:r>
      <w:r w:rsidRPr="00586BCB">
        <w:rPr>
          <w:rFonts w:ascii="Century Gothic" w:hAnsi="Century Gothic"/>
          <w:i/>
          <w:lang w:val="es-ES"/>
        </w:rPr>
        <w:t>psicóloga fue hasta la casa y m</w:t>
      </w:r>
      <w:r w:rsidR="00A0324F" w:rsidRPr="00586BCB">
        <w:rPr>
          <w:rFonts w:ascii="Century Gothic" w:hAnsi="Century Gothic"/>
          <w:i/>
          <w:lang w:val="es-ES"/>
        </w:rPr>
        <w:t>e dijo que si yo ya tenía ese caso en proceso porque s</w:t>
      </w:r>
      <w:r w:rsidRPr="00586BCB">
        <w:rPr>
          <w:rFonts w:ascii="Century Gothic" w:hAnsi="Century Gothic"/>
          <w:i/>
          <w:lang w:val="es-ES"/>
        </w:rPr>
        <w:t>i</w:t>
      </w:r>
      <w:r w:rsidR="00A0324F" w:rsidRPr="00586BCB">
        <w:rPr>
          <w:rFonts w:ascii="Century Gothic" w:hAnsi="Century Gothic"/>
          <w:i/>
          <w:lang w:val="es-ES"/>
        </w:rPr>
        <w:t xml:space="preserve"> no ella lo </w:t>
      </w:r>
      <w:r w:rsidRPr="00586BCB">
        <w:rPr>
          <w:rFonts w:ascii="Century Gothic" w:hAnsi="Century Gothic"/>
          <w:i/>
          <w:lang w:val="es-ES"/>
        </w:rPr>
        <w:t>hacía</w:t>
      </w:r>
      <w:r w:rsidR="00A0324F" w:rsidRPr="00586BCB">
        <w:rPr>
          <w:rFonts w:ascii="Century Gothic" w:hAnsi="Century Gothic"/>
          <w:i/>
          <w:lang w:val="es-ES"/>
        </w:rPr>
        <w:t xml:space="preserve"> q</w:t>
      </w:r>
      <w:r w:rsidRPr="00586BCB">
        <w:rPr>
          <w:rFonts w:ascii="Century Gothic" w:hAnsi="Century Gothic"/>
          <w:i/>
          <w:lang w:val="es-ES"/>
        </w:rPr>
        <w:t xml:space="preserve">ue </w:t>
      </w:r>
      <w:r w:rsidR="00A0324F" w:rsidRPr="00586BCB">
        <w:rPr>
          <w:rFonts w:ascii="Century Gothic" w:hAnsi="Century Gothic"/>
          <w:i/>
          <w:lang w:val="es-ES"/>
        </w:rPr>
        <w:t xml:space="preserve">ella necesitaba saber yo que proceso llevaba y yo a ella le dije yo le voy a decir la verdad y le </w:t>
      </w:r>
      <w:r w:rsidRPr="00586BCB">
        <w:rPr>
          <w:rFonts w:ascii="Century Gothic" w:hAnsi="Century Gothic"/>
          <w:i/>
          <w:lang w:val="es-ES"/>
        </w:rPr>
        <w:t>dije</w:t>
      </w:r>
      <w:r w:rsidR="00A0324F" w:rsidRPr="00586BCB">
        <w:rPr>
          <w:rFonts w:ascii="Century Gothic" w:hAnsi="Century Gothic"/>
          <w:i/>
          <w:lang w:val="es-ES"/>
        </w:rPr>
        <w:t xml:space="preserve"> que yo estab</w:t>
      </w:r>
      <w:r w:rsidRPr="00586BCB">
        <w:rPr>
          <w:rFonts w:ascii="Century Gothic" w:hAnsi="Century Gothic"/>
          <w:i/>
          <w:lang w:val="es-ES"/>
        </w:rPr>
        <w:t>a</w:t>
      </w:r>
      <w:r w:rsidR="00A0324F" w:rsidRPr="00586BCB">
        <w:rPr>
          <w:rFonts w:ascii="Century Gothic" w:hAnsi="Century Gothic"/>
          <w:i/>
          <w:lang w:val="es-ES"/>
        </w:rPr>
        <w:t xml:space="preserve"> haciendo todo eso reservado para que e</w:t>
      </w:r>
      <w:r w:rsidRPr="00586BCB">
        <w:rPr>
          <w:rFonts w:ascii="Century Gothic" w:hAnsi="Century Gothic"/>
          <w:i/>
          <w:lang w:val="es-ES"/>
        </w:rPr>
        <w:t>l</w:t>
      </w:r>
      <w:r w:rsidR="00A0324F" w:rsidRPr="00586BCB">
        <w:rPr>
          <w:rFonts w:ascii="Century Gothic" w:hAnsi="Century Gothic"/>
          <w:i/>
          <w:lang w:val="es-ES"/>
        </w:rPr>
        <w:t xml:space="preserve"> tipo no se volara, entonces en eso llego el papá de </w:t>
      </w:r>
      <w:r w:rsidRPr="00586BCB">
        <w:rPr>
          <w:rFonts w:ascii="Century Gothic" w:hAnsi="Century Gothic"/>
          <w:i/>
          <w:lang w:val="es-ES"/>
        </w:rPr>
        <w:t xml:space="preserve">la niña </w:t>
      </w:r>
      <w:r w:rsidR="00A0324F" w:rsidRPr="00586BCB">
        <w:rPr>
          <w:rFonts w:ascii="Century Gothic" w:hAnsi="Century Gothic"/>
          <w:i/>
          <w:lang w:val="es-ES"/>
        </w:rPr>
        <w:t xml:space="preserve">y la psicóloga hablo con él y ella me dijo que por muchos problemas que nosotros tuviéramos teníamos que hablar porque eso era </w:t>
      </w:r>
      <w:r w:rsidRPr="00586BCB">
        <w:rPr>
          <w:rFonts w:ascii="Century Gothic" w:hAnsi="Century Gothic"/>
          <w:i/>
          <w:lang w:val="es-ES"/>
        </w:rPr>
        <w:t>delicado”</w:t>
      </w:r>
      <w:r w:rsidR="00DA2DA1" w:rsidRPr="00586BCB">
        <w:rPr>
          <w:rStyle w:val="Refdenotaalpie"/>
          <w:rFonts w:ascii="Century Gothic" w:hAnsi="Century Gothic"/>
          <w:i/>
          <w:lang w:val="es-ES"/>
        </w:rPr>
        <w:footnoteReference w:id="13"/>
      </w:r>
      <w:r w:rsidR="00A0324F" w:rsidRPr="00586BCB">
        <w:rPr>
          <w:rFonts w:ascii="Century Gothic" w:hAnsi="Century Gothic"/>
          <w:i/>
          <w:lang w:val="es-ES"/>
        </w:rPr>
        <w:t>.</w:t>
      </w:r>
    </w:p>
    <w:p w:rsidR="00A0324F" w:rsidRPr="004E75D6" w:rsidRDefault="00A0324F" w:rsidP="00E62EFB">
      <w:pPr>
        <w:pStyle w:val="Prrafodelista"/>
        <w:spacing w:line="360" w:lineRule="auto"/>
        <w:jc w:val="both"/>
        <w:rPr>
          <w:rFonts w:ascii="Century Gothic" w:hAnsi="Century Gothic"/>
        </w:rPr>
      </w:pPr>
    </w:p>
    <w:p w:rsidR="00CD7085" w:rsidRDefault="003C2B50" w:rsidP="00E62EFB">
      <w:pPr>
        <w:spacing w:line="360" w:lineRule="auto"/>
        <w:jc w:val="both"/>
        <w:rPr>
          <w:rFonts w:ascii="Century Gothic" w:hAnsi="Century Gothic"/>
          <w:sz w:val="24"/>
          <w:szCs w:val="24"/>
          <w:lang w:val="es-ES"/>
        </w:rPr>
      </w:pPr>
      <w:r>
        <w:rPr>
          <w:rFonts w:ascii="Century Gothic" w:hAnsi="Century Gothic"/>
          <w:sz w:val="24"/>
          <w:szCs w:val="24"/>
          <w:lang w:val="es-ES"/>
        </w:rPr>
        <w:t xml:space="preserve">34. </w:t>
      </w:r>
      <w:r w:rsidR="0064276C" w:rsidRPr="004E75D6">
        <w:rPr>
          <w:rFonts w:ascii="Century Gothic" w:hAnsi="Century Gothic"/>
          <w:sz w:val="24"/>
          <w:szCs w:val="24"/>
          <w:lang w:val="es-ES"/>
        </w:rPr>
        <w:t>El 28 de julio de 2014</w:t>
      </w:r>
      <w:r w:rsidR="004E75D6">
        <w:rPr>
          <w:rFonts w:ascii="Century Gothic" w:hAnsi="Century Gothic"/>
          <w:sz w:val="24"/>
          <w:szCs w:val="24"/>
          <w:lang w:val="es-ES"/>
        </w:rPr>
        <w:t>,</w:t>
      </w:r>
      <w:r w:rsidR="0064276C" w:rsidRPr="004E75D6">
        <w:rPr>
          <w:rFonts w:ascii="Century Gothic" w:hAnsi="Century Gothic"/>
          <w:sz w:val="24"/>
          <w:szCs w:val="24"/>
          <w:lang w:val="es-ES"/>
        </w:rPr>
        <w:t xml:space="preserve"> el </w:t>
      </w:r>
      <w:r w:rsidR="004E75D6">
        <w:rPr>
          <w:rFonts w:ascii="Century Gothic" w:hAnsi="Century Gothic"/>
          <w:sz w:val="24"/>
          <w:szCs w:val="24"/>
          <w:lang w:val="es-ES"/>
        </w:rPr>
        <w:t>J</w:t>
      </w:r>
      <w:r w:rsidR="0064276C" w:rsidRPr="004E75D6">
        <w:rPr>
          <w:rFonts w:ascii="Century Gothic" w:hAnsi="Century Gothic"/>
          <w:sz w:val="24"/>
          <w:szCs w:val="24"/>
          <w:lang w:val="es-ES"/>
        </w:rPr>
        <w:t xml:space="preserve">uzgado </w:t>
      </w:r>
      <w:r w:rsidR="004E75D6">
        <w:rPr>
          <w:rFonts w:ascii="Century Gothic" w:hAnsi="Century Gothic"/>
          <w:sz w:val="24"/>
          <w:szCs w:val="24"/>
          <w:lang w:val="es-ES"/>
        </w:rPr>
        <w:t>P</w:t>
      </w:r>
      <w:r w:rsidR="0064276C" w:rsidRPr="004E75D6">
        <w:rPr>
          <w:rFonts w:ascii="Century Gothic" w:hAnsi="Century Gothic"/>
          <w:sz w:val="24"/>
          <w:szCs w:val="24"/>
          <w:lang w:val="es-ES"/>
        </w:rPr>
        <w:t xml:space="preserve">romiscuo </w:t>
      </w:r>
      <w:r w:rsidR="004E75D6">
        <w:rPr>
          <w:rFonts w:ascii="Century Gothic" w:hAnsi="Century Gothic"/>
          <w:sz w:val="24"/>
          <w:szCs w:val="24"/>
          <w:lang w:val="es-ES"/>
        </w:rPr>
        <w:t>M</w:t>
      </w:r>
      <w:r w:rsidR="0064276C" w:rsidRPr="004E75D6">
        <w:rPr>
          <w:rFonts w:ascii="Century Gothic" w:hAnsi="Century Gothic"/>
          <w:sz w:val="24"/>
          <w:szCs w:val="24"/>
          <w:lang w:val="es-ES"/>
        </w:rPr>
        <w:t xml:space="preserve">unicipal de </w:t>
      </w:r>
      <w:r w:rsidR="004E75D6">
        <w:rPr>
          <w:rFonts w:ascii="Century Gothic" w:hAnsi="Century Gothic"/>
          <w:sz w:val="24"/>
          <w:szCs w:val="24"/>
          <w:lang w:val="es-ES"/>
        </w:rPr>
        <w:t>S</w:t>
      </w:r>
      <w:r w:rsidR="0064276C" w:rsidRPr="004E75D6">
        <w:rPr>
          <w:rFonts w:ascii="Century Gothic" w:hAnsi="Century Gothic"/>
          <w:sz w:val="24"/>
          <w:szCs w:val="24"/>
          <w:lang w:val="es-ES"/>
        </w:rPr>
        <w:t>an Martin</w:t>
      </w:r>
      <w:r w:rsidR="004E75D6">
        <w:rPr>
          <w:rFonts w:ascii="Century Gothic" w:hAnsi="Century Gothic"/>
          <w:sz w:val="24"/>
          <w:szCs w:val="24"/>
          <w:lang w:val="es-ES"/>
        </w:rPr>
        <w:t>,</w:t>
      </w:r>
      <w:r w:rsidR="0064276C" w:rsidRPr="004E75D6">
        <w:rPr>
          <w:rFonts w:ascii="Century Gothic" w:hAnsi="Century Gothic"/>
          <w:sz w:val="24"/>
          <w:szCs w:val="24"/>
          <w:lang w:val="es-ES"/>
        </w:rPr>
        <w:t xml:space="preserve"> </w:t>
      </w:r>
      <w:r w:rsidR="004E75D6">
        <w:rPr>
          <w:rFonts w:ascii="Century Gothic" w:hAnsi="Century Gothic"/>
          <w:sz w:val="24"/>
          <w:szCs w:val="24"/>
          <w:lang w:val="es-ES"/>
        </w:rPr>
        <w:t>C</w:t>
      </w:r>
      <w:r w:rsidR="0064276C" w:rsidRPr="004E75D6">
        <w:rPr>
          <w:rFonts w:ascii="Century Gothic" w:hAnsi="Century Gothic"/>
          <w:sz w:val="24"/>
          <w:szCs w:val="24"/>
          <w:lang w:val="es-ES"/>
        </w:rPr>
        <w:t>esar</w:t>
      </w:r>
      <w:r w:rsidR="004E75D6">
        <w:rPr>
          <w:rFonts w:ascii="Century Gothic" w:hAnsi="Century Gothic"/>
          <w:sz w:val="24"/>
          <w:szCs w:val="24"/>
          <w:lang w:val="es-ES"/>
        </w:rPr>
        <w:t>,</w:t>
      </w:r>
      <w:r w:rsidR="0064276C" w:rsidRPr="004E75D6">
        <w:rPr>
          <w:rFonts w:ascii="Century Gothic" w:hAnsi="Century Gothic"/>
          <w:sz w:val="24"/>
          <w:szCs w:val="24"/>
          <w:lang w:val="es-ES"/>
        </w:rPr>
        <w:t xml:space="preserve"> expid</w:t>
      </w:r>
      <w:r w:rsidR="004E75D6">
        <w:rPr>
          <w:rFonts w:ascii="Century Gothic" w:hAnsi="Century Gothic"/>
          <w:sz w:val="24"/>
          <w:szCs w:val="24"/>
          <w:lang w:val="es-ES"/>
        </w:rPr>
        <w:t>ió</w:t>
      </w:r>
      <w:r w:rsidR="0064276C" w:rsidRPr="004E75D6">
        <w:rPr>
          <w:rFonts w:ascii="Century Gothic" w:hAnsi="Century Gothic"/>
          <w:sz w:val="24"/>
          <w:szCs w:val="24"/>
          <w:lang w:val="es-ES"/>
        </w:rPr>
        <w:t xml:space="preserve"> </w:t>
      </w:r>
      <w:r w:rsidR="004E75D6">
        <w:rPr>
          <w:rFonts w:ascii="Century Gothic" w:hAnsi="Century Gothic"/>
          <w:sz w:val="24"/>
          <w:szCs w:val="24"/>
          <w:lang w:val="es-ES"/>
        </w:rPr>
        <w:t>la o</w:t>
      </w:r>
      <w:r w:rsidR="00CD7C4D" w:rsidRPr="004E75D6">
        <w:rPr>
          <w:rFonts w:ascii="Century Gothic" w:hAnsi="Century Gothic"/>
          <w:sz w:val="24"/>
          <w:szCs w:val="24"/>
          <w:lang w:val="es-ES"/>
        </w:rPr>
        <w:t>rden de captura No. 003</w:t>
      </w:r>
      <w:r w:rsidR="004E75D6">
        <w:rPr>
          <w:rFonts w:ascii="Century Gothic" w:hAnsi="Century Gothic"/>
          <w:sz w:val="24"/>
          <w:szCs w:val="24"/>
          <w:lang w:val="es-ES"/>
        </w:rPr>
        <w:t xml:space="preserve"> contra el señor</w:t>
      </w:r>
      <w:r w:rsidR="00F35F3C" w:rsidRPr="00F35F3C">
        <w:rPr>
          <w:rFonts w:ascii="Century Gothic" w:hAnsi="Century Gothic"/>
          <w:sz w:val="24"/>
          <w:szCs w:val="24"/>
          <w:lang w:val="es-ES"/>
        </w:rPr>
        <w:t xml:space="preserve"> </w:t>
      </w:r>
      <w:r w:rsidR="00F35F3C" w:rsidRPr="00F35F3C">
        <w:rPr>
          <w:rFonts w:ascii="Century Gothic" w:hAnsi="Century Gothic"/>
          <w:sz w:val="24"/>
          <w:szCs w:val="24"/>
        </w:rPr>
        <w:t>Gabriel Bohórquez Sierra</w:t>
      </w:r>
      <w:r w:rsidR="00F35F3C">
        <w:rPr>
          <w:rFonts w:ascii="Century Gothic" w:hAnsi="Century Gothic"/>
          <w:sz w:val="24"/>
          <w:szCs w:val="24"/>
        </w:rPr>
        <w:t>,</w:t>
      </w:r>
      <w:r w:rsidR="00F35F3C">
        <w:rPr>
          <w:rFonts w:ascii="Century Gothic" w:hAnsi="Century Gothic"/>
          <w:sz w:val="24"/>
          <w:szCs w:val="24"/>
          <w:lang w:val="es-ES"/>
        </w:rPr>
        <w:t xml:space="preserve"> </w:t>
      </w:r>
      <w:r w:rsidR="00CD7C4D" w:rsidRPr="00F35F3C">
        <w:rPr>
          <w:rFonts w:ascii="Century Gothic" w:hAnsi="Century Gothic"/>
          <w:sz w:val="24"/>
          <w:szCs w:val="24"/>
          <w:lang w:val="es-ES"/>
        </w:rPr>
        <w:t>por el posible delito de actos sexuales con menor de 14 años en circunstancias de agravación.</w:t>
      </w:r>
      <w:r w:rsidR="00CD7C4D" w:rsidRPr="00F35F3C">
        <w:rPr>
          <w:rFonts w:ascii="Century Gothic" w:hAnsi="Century Gothic"/>
          <w:sz w:val="24"/>
          <w:szCs w:val="24"/>
          <w:vertAlign w:val="superscript"/>
          <w:lang w:val="es-ES"/>
        </w:rPr>
        <w:footnoteReference w:id="14"/>
      </w:r>
      <w:r w:rsidR="00AD5510">
        <w:rPr>
          <w:rFonts w:ascii="Century Gothic" w:hAnsi="Century Gothic"/>
          <w:sz w:val="24"/>
          <w:szCs w:val="24"/>
          <w:lang w:val="es-ES"/>
        </w:rPr>
        <w:t xml:space="preserve"> </w:t>
      </w:r>
      <w:r w:rsidR="00CD7085" w:rsidRPr="004E75D6">
        <w:rPr>
          <w:rFonts w:ascii="Century Gothic" w:hAnsi="Century Gothic"/>
          <w:sz w:val="24"/>
          <w:szCs w:val="24"/>
          <w:lang w:val="es-ES"/>
        </w:rPr>
        <w:t>El 30 de julio de 2014 se cumplió el procedimiento de captura del señor</w:t>
      </w:r>
      <w:r w:rsidR="00B82F0C">
        <w:rPr>
          <w:rFonts w:ascii="Century Gothic" w:hAnsi="Century Gothic"/>
          <w:sz w:val="24"/>
          <w:szCs w:val="24"/>
          <w:lang w:val="es-ES"/>
        </w:rPr>
        <w:t xml:space="preserve"> </w:t>
      </w:r>
      <w:r w:rsidR="00D641E0">
        <w:rPr>
          <w:rFonts w:ascii="Century Gothic" w:hAnsi="Century Gothic" w:cs="Arial"/>
          <w:sz w:val="24"/>
          <w:szCs w:val="24"/>
          <w:lang w:val="es-ES"/>
        </w:rPr>
        <w:t>Gabriel Bohórquez Sierra</w:t>
      </w:r>
      <w:r w:rsidR="00CD7085" w:rsidRPr="00D641E0">
        <w:rPr>
          <w:rFonts w:ascii="Century Gothic" w:hAnsi="Century Gothic"/>
          <w:sz w:val="24"/>
          <w:szCs w:val="24"/>
          <w:vertAlign w:val="superscript"/>
          <w:lang w:val="es-ES"/>
        </w:rPr>
        <w:footnoteReference w:id="15"/>
      </w:r>
      <w:r w:rsidR="00CD5968">
        <w:rPr>
          <w:rFonts w:ascii="Century Gothic" w:hAnsi="Century Gothic"/>
          <w:sz w:val="24"/>
          <w:szCs w:val="24"/>
          <w:lang w:val="es-ES"/>
        </w:rPr>
        <w:t>.</w:t>
      </w:r>
    </w:p>
    <w:p w:rsidR="00CD7085" w:rsidRPr="00CD5968" w:rsidRDefault="00CD7085" w:rsidP="00CD5968">
      <w:pPr>
        <w:spacing w:line="360" w:lineRule="auto"/>
        <w:rPr>
          <w:rFonts w:ascii="Century Gothic" w:hAnsi="Century Gothic"/>
        </w:rPr>
      </w:pPr>
    </w:p>
    <w:p w:rsidR="00F35F3C" w:rsidRDefault="00AD5510" w:rsidP="00E62EFB">
      <w:pPr>
        <w:spacing w:line="360" w:lineRule="auto"/>
        <w:jc w:val="both"/>
        <w:rPr>
          <w:rFonts w:ascii="Century Gothic" w:hAnsi="Century Gothic"/>
          <w:sz w:val="24"/>
          <w:szCs w:val="24"/>
          <w:lang w:val="es-ES"/>
        </w:rPr>
      </w:pPr>
      <w:r>
        <w:rPr>
          <w:rFonts w:ascii="Century Gothic" w:hAnsi="Century Gothic"/>
          <w:sz w:val="24"/>
          <w:szCs w:val="24"/>
          <w:lang w:val="es-ES"/>
        </w:rPr>
        <w:t xml:space="preserve">35. </w:t>
      </w:r>
      <w:r w:rsidR="00CD7085" w:rsidRPr="00B4044A">
        <w:rPr>
          <w:rFonts w:ascii="Century Gothic" w:hAnsi="Century Gothic"/>
          <w:sz w:val="24"/>
          <w:szCs w:val="24"/>
          <w:lang w:val="es-ES"/>
        </w:rPr>
        <w:t>El 31 de julio de 2014</w:t>
      </w:r>
      <w:r w:rsidR="00CD5968">
        <w:rPr>
          <w:rFonts w:ascii="Century Gothic" w:hAnsi="Century Gothic"/>
          <w:sz w:val="24"/>
          <w:szCs w:val="24"/>
          <w:lang w:val="es-ES"/>
        </w:rPr>
        <w:t>, el Juzgado Promiscuo Municipal de S</w:t>
      </w:r>
      <w:r w:rsidR="00CD7085" w:rsidRPr="00B4044A">
        <w:rPr>
          <w:rFonts w:ascii="Century Gothic" w:hAnsi="Century Gothic"/>
          <w:sz w:val="24"/>
          <w:szCs w:val="24"/>
          <w:lang w:val="es-ES"/>
        </w:rPr>
        <w:t>an Alber</w:t>
      </w:r>
      <w:r w:rsidR="00CD5968">
        <w:rPr>
          <w:rFonts w:ascii="Century Gothic" w:hAnsi="Century Gothic"/>
          <w:sz w:val="24"/>
          <w:szCs w:val="24"/>
          <w:lang w:val="es-ES"/>
        </w:rPr>
        <w:t>to, C</w:t>
      </w:r>
      <w:r w:rsidR="00CD7085" w:rsidRPr="00B4044A">
        <w:rPr>
          <w:rFonts w:ascii="Century Gothic" w:hAnsi="Century Gothic"/>
          <w:sz w:val="24"/>
          <w:szCs w:val="24"/>
          <w:lang w:val="es-ES"/>
        </w:rPr>
        <w:t>esar</w:t>
      </w:r>
      <w:r w:rsidR="00CD5968">
        <w:rPr>
          <w:rFonts w:ascii="Century Gothic" w:hAnsi="Century Gothic"/>
          <w:sz w:val="24"/>
          <w:szCs w:val="24"/>
          <w:lang w:val="es-ES"/>
        </w:rPr>
        <w:t>,</w:t>
      </w:r>
      <w:r w:rsidR="00CD7085" w:rsidRPr="00B4044A">
        <w:rPr>
          <w:rFonts w:ascii="Century Gothic" w:hAnsi="Century Gothic"/>
          <w:sz w:val="24"/>
          <w:szCs w:val="24"/>
          <w:lang w:val="es-ES"/>
        </w:rPr>
        <w:t xml:space="preserve"> con funciones de  juez de garantías </w:t>
      </w:r>
      <w:r w:rsidR="00CD5968">
        <w:rPr>
          <w:rFonts w:ascii="Century Gothic" w:hAnsi="Century Gothic"/>
          <w:sz w:val="24"/>
          <w:szCs w:val="24"/>
          <w:lang w:val="es-ES"/>
        </w:rPr>
        <w:t>impuso</w:t>
      </w:r>
      <w:r w:rsidR="00192F66" w:rsidRPr="00B4044A">
        <w:rPr>
          <w:rFonts w:ascii="Century Gothic" w:hAnsi="Century Gothic"/>
          <w:sz w:val="24"/>
          <w:szCs w:val="24"/>
          <w:lang w:val="es-ES"/>
        </w:rPr>
        <w:t xml:space="preserve"> medida de aseguramiento consistente en detención privativa de la libertad  </w:t>
      </w:r>
      <w:r w:rsidR="0097023E" w:rsidRPr="00B4044A">
        <w:rPr>
          <w:rFonts w:ascii="Century Gothic" w:hAnsi="Century Gothic"/>
          <w:sz w:val="24"/>
          <w:szCs w:val="24"/>
          <w:lang w:val="es-ES"/>
        </w:rPr>
        <w:t xml:space="preserve">en establecimiento carcelario contra el señor </w:t>
      </w:r>
      <w:r w:rsidR="00CD5968" w:rsidRPr="004E75D6">
        <w:rPr>
          <w:rFonts w:ascii="Century Gothic" w:hAnsi="Century Gothic" w:cs="Arial"/>
          <w:sz w:val="24"/>
          <w:szCs w:val="24"/>
          <w:lang w:val="es-ES"/>
        </w:rPr>
        <w:t>Gabriel Bohórquez Sierra</w:t>
      </w:r>
      <w:r w:rsidR="00471ABE">
        <w:rPr>
          <w:rFonts w:ascii="Century Gothic" w:hAnsi="Century Gothic" w:cs="Arial"/>
          <w:sz w:val="24"/>
          <w:szCs w:val="24"/>
          <w:lang w:val="es-ES"/>
        </w:rPr>
        <w:t>, por el delito de actos sexuales con menor de 14 años</w:t>
      </w:r>
      <w:r w:rsidR="0097023E" w:rsidRPr="00B4044A">
        <w:rPr>
          <w:sz w:val="24"/>
          <w:szCs w:val="24"/>
          <w:vertAlign w:val="superscript"/>
          <w:lang w:val="es-ES"/>
        </w:rPr>
        <w:footnoteReference w:id="16"/>
      </w:r>
      <w:r>
        <w:rPr>
          <w:rFonts w:ascii="Century Gothic" w:hAnsi="Century Gothic"/>
          <w:sz w:val="24"/>
          <w:szCs w:val="24"/>
          <w:lang w:val="es-ES"/>
        </w:rPr>
        <w:t xml:space="preserve">. </w:t>
      </w:r>
      <w:r w:rsidR="00BC1184" w:rsidRPr="004E75D6">
        <w:rPr>
          <w:rFonts w:ascii="Century Gothic" w:hAnsi="Century Gothic"/>
          <w:sz w:val="24"/>
          <w:szCs w:val="24"/>
          <w:lang w:val="es-ES"/>
        </w:rPr>
        <w:t>En la audiencia de juicio oral del 3 de febrero de 2016</w:t>
      </w:r>
      <w:r w:rsidR="00471ABE">
        <w:rPr>
          <w:rFonts w:ascii="Century Gothic" w:hAnsi="Century Gothic"/>
          <w:sz w:val="24"/>
          <w:szCs w:val="24"/>
          <w:lang w:val="es-ES"/>
        </w:rPr>
        <w:t>,</w:t>
      </w:r>
      <w:r w:rsidR="00BC1184" w:rsidRPr="004E75D6">
        <w:rPr>
          <w:rFonts w:ascii="Century Gothic" w:hAnsi="Century Gothic"/>
          <w:sz w:val="24"/>
          <w:szCs w:val="24"/>
          <w:lang w:val="es-ES"/>
        </w:rPr>
        <w:t xml:space="preserve"> el acusado rindió testimonio en el que señaló:  </w:t>
      </w:r>
    </w:p>
    <w:p w:rsidR="00F35F3C" w:rsidRDefault="00F35F3C" w:rsidP="00E62EFB">
      <w:pPr>
        <w:spacing w:line="360" w:lineRule="auto"/>
        <w:jc w:val="both"/>
        <w:rPr>
          <w:rFonts w:ascii="Century Gothic" w:hAnsi="Century Gothic"/>
          <w:sz w:val="24"/>
          <w:szCs w:val="24"/>
          <w:lang w:val="es-ES"/>
        </w:rPr>
      </w:pPr>
    </w:p>
    <w:p w:rsidR="00BC1184" w:rsidRPr="00F35F3C" w:rsidRDefault="00BC1184" w:rsidP="00F35F3C">
      <w:pPr>
        <w:spacing w:line="240" w:lineRule="auto"/>
        <w:ind w:left="567" w:right="616"/>
        <w:jc w:val="both"/>
        <w:rPr>
          <w:rFonts w:ascii="Century Gothic" w:hAnsi="Century Gothic"/>
          <w:i/>
          <w:lang w:val="es-ES"/>
        </w:rPr>
      </w:pPr>
      <w:r w:rsidRPr="00F35F3C">
        <w:rPr>
          <w:rFonts w:ascii="Century Gothic" w:hAnsi="Century Gothic"/>
          <w:i/>
          <w:lang w:val="es-ES"/>
        </w:rPr>
        <w:t xml:space="preserve">“(…) ese día yo tuve una discusión muy fuerte con mi padre que prácticamente el me corrió de la casa, me dijo que me fuera, en ese momento yo en medio de la desesperación pues no encontraba para donde más irme entonces yo acudí a donde mi hermano y le dije a mi hermano que me dejara quedar esa noche, una o dos noches mientras que conseguía para donde irme, una pieza en otro lado y si me dijo que si, que fuera y me quedara en la casa esa noche, bueno y esa noche yo llegue y entre a la casa y estaba la niña en la sala estaba jugando con una perrita que tenia de mascota y entonces yo llegue y le dije mamita yo me voy a acostar en su cama tú te acuestas en tu cama con tu mama, allá esta su mamá acostada con el niño vaya y se acuesta con ella, la niña me dijo que sí que ella se acostaba que iba a esperar a que llegara el papito, bueno yo fui y me acosté, y a lo que me acosté al ratico, yo me quedé dormido cuando al ratico yo sentí fue unos golpes, me golpearon fuertemente con una correa no sé, me golpeaban y era la madre y cuando me desperté la niña estaba al lado </w:t>
      </w:r>
      <w:r w:rsidRPr="00F35F3C">
        <w:rPr>
          <w:rFonts w:ascii="Century Gothic" w:hAnsi="Century Gothic"/>
          <w:i/>
          <w:lang w:val="es-ES"/>
        </w:rPr>
        <w:lastRenderedPageBreak/>
        <w:t>mío jugando con mi celular  y entonces ella empezó a insultarme y a decirme que yo era un desgraciado que yo que hacia acostado con la niña y yo le decía a lucia que le pasa, yo solamente estoy durmiendo, la niña no sé en qué momento se me acostó al lado y esta, es más yo le quite el celular  y ahí tiene el celular mío, ella me insultaba y me golpeaba y me decía usted es un desgraciado, usted que hace acostado con mi hija, usted y su hermano me arruinaron la vida, y le decía que le pasa Lucia, usted está drogada, esta borracha o que le pasa por qué me dice esas cosas, nono si lárguese de la casa, lárguese, lárguese de acá, yo no quiero volverlo a ver aquí en mi casa lárguese, le voy a arruinar la vida, me amenazó a usted y a su familia, pero Lucia a usted que le pasa porque dice esas cosas , yo no he hecho nada por qué me acusa de eso y llega y me dice no que yo era un desgraciado, que prácticamente yo le iba a violar la niña, no sea mentirosa Lucia a usted que le pasa, esta drogaba, entonces ella me pegaba con una correa, prácticamente me canse de escucharle sus sermones y prácticamente yo salí y prendí la moto mía y me fui.</w:t>
      </w:r>
    </w:p>
    <w:p w:rsidR="00E62EFB" w:rsidRPr="00F35F3C" w:rsidRDefault="00E62EFB" w:rsidP="00F35F3C">
      <w:pPr>
        <w:spacing w:line="240" w:lineRule="auto"/>
        <w:ind w:left="567" w:right="616"/>
        <w:jc w:val="both"/>
        <w:rPr>
          <w:rFonts w:ascii="Century Gothic" w:eastAsia="Times New Roman" w:hAnsi="Century Gothic" w:cs="Arial"/>
          <w:i/>
          <w:color w:val="000000"/>
          <w:lang w:val="es-ES" w:eastAsia="es-ES"/>
        </w:rPr>
      </w:pPr>
    </w:p>
    <w:p w:rsidR="00BC1184" w:rsidRPr="00F35F3C" w:rsidRDefault="00BC1184" w:rsidP="00F35F3C">
      <w:pPr>
        <w:spacing w:line="240" w:lineRule="auto"/>
        <w:ind w:left="567" w:right="616"/>
        <w:jc w:val="both"/>
        <w:rPr>
          <w:rFonts w:ascii="Century Gothic" w:hAnsi="Century Gothic"/>
          <w:i/>
          <w:lang w:val="es-ES"/>
        </w:rPr>
      </w:pPr>
      <w:r w:rsidRPr="00F35F3C">
        <w:rPr>
          <w:rFonts w:ascii="Century Gothic" w:hAnsi="Century Gothic"/>
          <w:i/>
          <w:lang w:val="es-ES"/>
        </w:rPr>
        <w:t xml:space="preserve">Inmediatamente llame a mi hermano y le dije JAVIER marica mire paso este problema tan grande su mujer está toda endemoniada prácticamente me está acusando de que yo iba a violar a su hija, eso que le pasa a esa Lucia porque me acusa así de esa manera, me dijo como así marica esa mujer está bien endemoniada allá, vaya mire lo que pasa con esa mujer, vaya hablar con ella; no eso ni con  estaba toda endemoniada eso se le acercó él y también lo insultaba y lo amenazó y nos dijo que nos iba  arruinar la vida  y prácticamente si nos arruino la vida porque con esa calumnia que se inventó contra mí, le arruinan la vida a cualquiera y ya practicante fueron los hechos y yo ante los ojos de mi Dios , que sé que hay un Dios en el cielo con la tierra acá, soy inocente yo no le he </w:t>
      </w:r>
      <w:proofErr w:type="spellStart"/>
      <w:r w:rsidRPr="00F35F3C">
        <w:rPr>
          <w:rFonts w:ascii="Century Gothic" w:hAnsi="Century Gothic"/>
          <w:i/>
          <w:lang w:val="es-ES"/>
        </w:rPr>
        <w:t>hehco</w:t>
      </w:r>
      <w:proofErr w:type="spellEnd"/>
      <w:r w:rsidRPr="00F35F3C">
        <w:rPr>
          <w:rFonts w:ascii="Century Gothic" w:hAnsi="Century Gothic"/>
          <w:i/>
          <w:lang w:val="es-ES"/>
        </w:rPr>
        <w:t xml:space="preserve"> prácticamente nada a mi sobrina , yo a mi sobrina la quiero como a mi hija, la amo como mi hija y la amo como si fuera mi hijo, tengo mi sobrina y mi hijo son los dos seres que más quiero en este mundo, como voy a tratar de hacer daño a un niño si esto es increíble yo no soy capaz de hacerle daño a nadie, mucho menos a un niño y esos son prácticamente los hechos por los cuales estoy privado de la libertad.</w:t>
      </w:r>
    </w:p>
    <w:p w:rsidR="00BC1184" w:rsidRPr="00F35F3C" w:rsidRDefault="00BC1184" w:rsidP="00F35F3C">
      <w:pPr>
        <w:pStyle w:val="Prrafodelista"/>
        <w:ind w:left="567" w:right="616"/>
        <w:jc w:val="both"/>
        <w:rPr>
          <w:rFonts w:ascii="Century Gothic" w:hAnsi="Century Gothic"/>
          <w:i/>
          <w:sz w:val="22"/>
          <w:szCs w:val="22"/>
        </w:rPr>
      </w:pPr>
    </w:p>
    <w:p w:rsidR="00BC1184" w:rsidRPr="00F35F3C" w:rsidRDefault="00BC1184" w:rsidP="00F35F3C">
      <w:pPr>
        <w:spacing w:line="240" w:lineRule="auto"/>
        <w:ind w:left="567" w:right="616"/>
        <w:jc w:val="both"/>
        <w:rPr>
          <w:rFonts w:ascii="Century Gothic" w:hAnsi="Century Gothic"/>
          <w:i/>
          <w:lang w:val="es-ES"/>
        </w:rPr>
      </w:pPr>
      <w:r w:rsidRPr="00F35F3C">
        <w:rPr>
          <w:rFonts w:ascii="Century Gothic" w:hAnsi="Century Gothic"/>
          <w:i/>
          <w:lang w:val="es-ES"/>
        </w:rPr>
        <w:t xml:space="preserve">(…) obvio que es una vil mentira Dios mío bendito, yo no sé porque esa mujer se le ocurrió decir prácticamente todas esas vulgaridades a la niña, eso es una mentira grave gravísima, prácticamente por eso es que yo estoy aquí prácticamente perdóneme la expresión pero una porquería de palabras que había inventado ella, es una vil mentira, yo sé que eso lo dijo la niña, obvio que lo dijo la niña porque la mamá la obligo a decirlo toda esas cosas porque al amenazaba con pegarle durísimo porque ella le dijo que tenía que decir todas esas cosas para perjudicarme a mí y a mi hermano  y yo sé que con mi hermano no tienen una buena relación (…) ese día la niña llego conmigo, porque ella llegó y entonces ella dentro y de ese momento yo fui al baño y ya después ella estaba en la sala, si ya me acorde ese día yo llegue con la niña, el me mando con la niña (…) yo me acosté solo en la cama, solo, la niña al rato ella me dijo, antes de acostarme me dijo  tío présteme el celular y le dije no, no mami que el celular esta descargado y entonces yo me acosté, entonces a lo que yo me acosté, a lo que yo me acosté al ratico yo me quedé dormido cuando yo sentí como a la media hora yo sentí que alguien me golpeaba y entonces fue cuando la señora </w:t>
      </w:r>
      <w:r w:rsidRPr="00F35F3C">
        <w:rPr>
          <w:rFonts w:ascii="Century Gothic" w:hAnsi="Century Gothic"/>
          <w:i/>
          <w:lang w:val="es-ES"/>
        </w:rPr>
        <w:lastRenderedPageBreak/>
        <w:t>Lucia me golpeaba entonces en ese momento yo me desperté y la niña estaba jugando con mi celular al lado de la cama con el celular mío, estaba jugando en la cama con el celular unos videojuegos que tenía ahí y estaba jugando con el celular ahí y ahí fue cuando ella me empezó a golpearme a insultarme y a decirme todo ese poco de vulgaridades (…)”</w:t>
      </w:r>
      <w:r w:rsidRPr="00F35F3C">
        <w:rPr>
          <w:rStyle w:val="Refdenotaalpie"/>
          <w:rFonts w:ascii="Century Gothic" w:hAnsi="Century Gothic"/>
          <w:i/>
          <w:lang w:val="es-ES"/>
        </w:rPr>
        <w:footnoteReference w:id="17"/>
      </w:r>
    </w:p>
    <w:p w:rsidR="00BC1184" w:rsidRPr="004E75D6" w:rsidRDefault="00BC1184" w:rsidP="00E62EFB">
      <w:pPr>
        <w:pStyle w:val="Prrafodelista"/>
        <w:spacing w:line="360" w:lineRule="auto"/>
        <w:rPr>
          <w:rFonts w:ascii="Century Gothic" w:hAnsi="Century Gothic"/>
        </w:rPr>
      </w:pPr>
    </w:p>
    <w:p w:rsidR="004F1475" w:rsidRPr="004F1475" w:rsidRDefault="00AD5510" w:rsidP="00E62EFB">
      <w:pPr>
        <w:spacing w:line="360" w:lineRule="auto"/>
        <w:jc w:val="both"/>
        <w:rPr>
          <w:rFonts w:ascii="Century Gothic" w:hAnsi="Century Gothic"/>
          <w:sz w:val="24"/>
          <w:szCs w:val="24"/>
          <w:lang w:val="es-ES"/>
        </w:rPr>
      </w:pPr>
      <w:r>
        <w:rPr>
          <w:rFonts w:ascii="Century Gothic" w:hAnsi="Century Gothic"/>
          <w:sz w:val="24"/>
          <w:szCs w:val="24"/>
          <w:lang w:val="es-ES"/>
        </w:rPr>
        <w:t xml:space="preserve">36. </w:t>
      </w:r>
      <w:r w:rsidR="00D641E0">
        <w:rPr>
          <w:rFonts w:ascii="Century Gothic" w:hAnsi="Century Gothic"/>
          <w:sz w:val="24"/>
          <w:szCs w:val="24"/>
          <w:lang w:val="es-ES"/>
        </w:rPr>
        <w:t>En la a</w:t>
      </w:r>
      <w:r w:rsidR="00347DB4" w:rsidRPr="004F1475">
        <w:rPr>
          <w:rFonts w:ascii="Century Gothic" w:hAnsi="Century Gothic"/>
          <w:sz w:val="24"/>
          <w:szCs w:val="24"/>
          <w:lang w:val="es-ES"/>
        </w:rPr>
        <w:t>udiencia de lectura del fallo de fecha 21 de septiembre de 2016</w:t>
      </w:r>
      <w:r w:rsidR="00D87E35">
        <w:rPr>
          <w:rFonts w:ascii="Century Gothic" w:hAnsi="Century Gothic"/>
          <w:sz w:val="24"/>
          <w:szCs w:val="24"/>
          <w:lang w:val="es-ES"/>
        </w:rPr>
        <w:t>, el Juzgado Promiscuo del Circuito de Aguachica,</w:t>
      </w:r>
      <w:r w:rsidR="00347DB4" w:rsidRPr="004F1475">
        <w:rPr>
          <w:rFonts w:ascii="Century Gothic" w:hAnsi="Century Gothic"/>
          <w:sz w:val="24"/>
          <w:szCs w:val="24"/>
          <w:lang w:val="es-ES"/>
        </w:rPr>
        <w:t xml:space="preserve"> Cesar</w:t>
      </w:r>
      <w:r w:rsidR="00D87E35">
        <w:rPr>
          <w:rFonts w:ascii="Century Gothic" w:hAnsi="Century Gothic"/>
          <w:sz w:val="24"/>
          <w:szCs w:val="24"/>
          <w:lang w:val="es-ES"/>
        </w:rPr>
        <w:t xml:space="preserve">, resolvió absolver al señor </w:t>
      </w:r>
      <w:r w:rsidR="00D87E35" w:rsidRPr="004E75D6">
        <w:rPr>
          <w:rFonts w:ascii="Century Gothic" w:hAnsi="Century Gothic" w:cs="Arial"/>
          <w:sz w:val="24"/>
          <w:szCs w:val="24"/>
          <w:lang w:val="es-ES"/>
        </w:rPr>
        <w:t>Gabriel Bohórquez Sierra</w:t>
      </w:r>
      <w:r w:rsidR="00D87E35">
        <w:rPr>
          <w:rFonts w:ascii="Century Gothic" w:hAnsi="Century Gothic" w:cs="Arial"/>
          <w:sz w:val="24"/>
          <w:szCs w:val="24"/>
          <w:lang w:val="es-ES"/>
        </w:rPr>
        <w:t xml:space="preserve"> de los cargos de actos sexuales abusivos con menor de 14 años en circunstancias de agravación</w:t>
      </w:r>
      <w:r w:rsidR="00347DB4" w:rsidRPr="004F1475">
        <w:rPr>
          <w:rFonts w:ascii="Century Gothic" w:hAnsi="Century Gothic"/>
          <w:sz w:val="24"/>
          <w:szCs w:val="24"/>
          <w:lang w:val="es-ES"/>
        </w:rPr>
        <w:t xml:space="preserve">, teniendo en cuenta que: </w:t>
      </w:r>
    </w:p>
    <w:p w:rsidR="004F1475" w:rsidRDefault="004F1475" w:rsidP="00E62EFB">
      <w:pPr>
        <w:spacing w:line="360" w:lineRule="auto"/>
        <w:jc w:val="both"/>
        <w:rPr>
          <w:rFonts w:ascii="Century Gothic" w:hAnsi="Century Gothic"/>
          <w:sz w:val="24"/>
          <w:szCs w:val="24"/>
          <w:highlight w:val="green"/>
          <w:lang w:val="es-ES"/>
        </w:rPr>
      </w:pPr>
    </w:p>
    <w:p w:rsidR="00347DB4" w:rsidRPr="00695B1C" w:rsidRDefault="00347DB4" w:rsidP="004F1475">
      <w:pPr>
        <w:spacing w:line="240" w:lineRule="auto"/>
        <w:ind w:left="567" w:right="616"/>
        <w:jc w:val="both"/>
        <w:rPr>
          <w:rFonts w:ascii="Century Gothic" w:hAnsi="Century Gothic"/>
          <w:i/>
          <w:lang w:val="es-ES"/>
        </w:rPr>
      </w:pPr>
      <w:r w:rsidRPr="00695B1C">
        <w:rPr>
          <w:rFonts w:ascii="Century Gothic" w:hAnsi="Century Gothic"/>
          <w:i/>
          <w:lang w:val="es-ES"/>
        </w:rPr>
        <w:t>“</w:t>
      </w:r>
      <w:r w:rsidR="00DB5792" w:rsidRPr="00695B1C">
        <w:rPr>
          <w:rFonts w:ascii="Century Gothic" w:hAnsi="Century Gothic"/>
          <w:i/>
          <w:lang w:val="es-ES"/>
        </w:rPr>
        <w:t xml:space="preserve">(…) </w:t>
      </w:r>
      <w:r w:rsidRPr="00695B1C">
        <w:rPr>
          <w:rFonts w:ascii="Century Gothic" w:hAnsi="Century Gothic"/>
          <w:i/>
          <w:lang w:val="es-ES"/>
        </w:rPr>
        <w:t>Se pudo establecer que en el desarrollo de la audiencia de juicio oral no se probó de manera objetiva o no se avizoro de manera objetiva la ocurrencia de la responsabilidad del procesado ya que las pruebas que la fiscalía adujo tienen el carácter de referencia y los testimonios que fueron escuchados en audiencia como es el de la señora Lucia Vergel  y el de la menor víctima se estableció una duda insalvable que no permite a este juzgado dictar una sentencia condenatoria en contra del acusado.</w:t>
      </w:r>
    </w:p>
    <w:p w:rsidR="00E62EFB" w:rsidRPr="004E75D6" w:rsidRDefault="00E62EFB" w:rsidP="00E62EFB">
      <w:pPr>
        <w:spacing w:line="360" w:lineRule="auto"/>
        <w:jc w:val="both"/>
        <w:rPr>
          <w:rFonts w:ascii="Century Gothic" w:eastAsia="Times New Roman" w:hAnsi="Century Gothic" w:cs="Arial"/>
          <w:color w:val="000000"/>
          <w:sz w:val="24"/>
          <w:szCs w:val="24"/>
          <w:lang w:val="es-ES" w:eastAsia="es-ES"/>
        </w:rPr>
      </w:pPr>
    </w:p>
    <w:p w:rsidR="00576AA4" w:rsidRDefault="00AD5510" w:rsidP="00E62EFB">
      <w:pPr>
        <w:spacing w:line="360" w:lineRule="auto"/>
        <w:jc w:val="both"/>
        <w:rPr>
          <w:rFonts w:ascii="Century Gothic" w:hAnsi="Century Gothic"/>
          <w:sz w:val="24"/>
          <w:szCs w:val="24"/>
          <w:lang w:val="es-ES"/>
        </w:rPr>
      </w:pPr>
      <w:r>
        <w:rPr>
          <w:rFonts w:ascii="Century Gothic" w:hAnsi="Century Gothic"/>
          <w:sz w:val="24"/>
          <w:szCs w:val="24"/>
          <w:lang w:val="es-ES"/>
        </w:rPr>
        <w:t xml:space="preserve">37. </w:t>
      </w:r>
      <w:r w:rsidR="00576AA4">
        <w:rPr>
          <w:rFonts w:ascii="Century Gothic" w:hAnsi="Century Gothic"/>
          <w:sz w:val="24"/>
          <w:szCs w:val="24"/>
          <w:lang w:val="es-ES"/>
        </w:rPr>
        <w:t>La</w:t>
      </w:r>
      <w:r w:rsidR="00347DB4" w:rsidRPr="004E75D6">
        <w:rPr>
          <w:rFonts w:ascii="Century Gothic" w:hAnsi="Century Gothic"/>
          <w:sz w:val="24"/>
          <w:szCs w:val="24"/>
          <w:lang w:val="es-ES"/>
        </w:rPr>
        <w:t xml:space="preserve"> señora Lucia Verg</w:t>
      </w:r>
      <w:r w:rsidR="00576AA4">
        <w:rPr>
          <w:rFonts w:ascii="Century Gothic" w:hAnsi="Century Gothic"/>
          <w:sz w:val="24"/>
          <w:szCs w:val="24"/>
          <w:lang w:val="es-ES"/>
        </w:rPr>
        <w:t>el en el testimonio que presentó</w:t>
      </w:r>
      <w:r w:rsidR="00347DB4" w:rsidRPr="004E75D6">
        <w:rPr>
          <w:rFonts w:ascii="Century Gothic" w:hAnsi="Century Gothic"/>
          <w:sz w:val="24"/>
          <w:szCs w:val="24"/>
          <w:lang w:val="es-ES"/>
        </w:rPr>
        <w:t xml:space="preserve"> en la audiencia de juicio oral</w:t>
      </w:r>
      <w:r w:rsidR="0093511E">
        <w:rPr>
          <w:rFonts w:ascii="Century Gothic" w:hAnsi="Century Gothic"/>
          <w:sz w:val="24"/>
          <w:szCs w:val="24"/>
          <w:lang w:val="es-ES"/>
        </w:rPr>
        <w:t>,</w:t>
      </w:r>
      <w:r w:rsidR="00347DB4" w:rsidRPr="004E75D6">
        <w:rPr>
          <w:rFonts w:ascii="Century Gothic" w:hAnsi="Century Gothic"/>
          <w:sz w:val="24"/>
          <w:szCs w:val="24"/>
          <w:lang w:val="es-ES"/>
        </w:rPr>
        <w:t xml:space="preserve"> </w:t>
      </w:r>
      <w:r w:rsidR="00576AA4">
        <w:rPr>
          <w:rFonts w:ascii="Century Gothic" w:hAnsi="Century Gothic"/>
          <w:sz w:val="24"/>
          <w:szCs w:val="24"/>
          <w:lang w:val="es-ES"/>
        </w:rPr>
        <w:t>manifestó</w:t>
      </w:r>
      <w:r w:rsidR="00347DB4" w:rsidRPr="004E75D6">
        <w:rPr>
          <w:rFonts w:ascii="Century Gothic" w:hAnsi="Century Gothic"/>
          <w:sz w:val="24"/>
          <w:szCs w:val="24"/>
          <w:lang w:val="es-ES"/>
        </w:rPr>
        <w:t xml:space="preserve"> que se equivocó al momento de apreciar la situación que estaba ocurriendo entre la menor y el tío de la menor en el cual hace una descripción de cómo ocurrieron los hechos y manifiesta lo siguiente </w:t>
      </w:r>
    </w:p>
    <w:p w:rsidR="00576AA4" w:rsidRDefault="00576AA4" w:rsidP="00E62EFB">
      <w:pPr>
        <w:spacing w:line="360" w:lineRule="auto"/>
        <w:jc w:val="both"/>
        <w:rPr>
          <w:rFonts w:ascii="Century Gothic" w:hAnsi="Century Gothic"/>
          <w:sz w:val="24"/>
          <w:szCs w:val="24"/>
          <w:lang w:val="es-ES"/>
        </w:rPr>
      </w:pPr>
    </w:p>
    <w:p w:rsidR="00347DB4" w:rsidRPr="00576AA4" w:rsidRDefault="00347DB4" w:rsidP="00576AA4">
      <w:pPr>
        <w:spacing w:line="240" w:lineRule="auto"/>
        <w:ind w:left="567" w:right="616"/>
        <w:jc w:val="both"/>
        <w:rPr>
          <w:rFonts w:ascii="Century Gothic" w:hAnsi="Century Gothic"/>
          <w:i/>
          <w:lang w:val="es-ES"/>
        </w:rPr>
      </w:pPr>
      <w:r w:rsidRPr="00576AA4">
        <w:rPr>
          <w:rFonts w:ascii="Century Gothic" w:hAnsi="Century Gothic"/>
          <w:i/>
          <w:lang w:val="es-ES"/>
        </w:rPr>
        <w:t xml:space="preserve">“Esa noche el llego a dormir a mi casa refiriéndose a Gabriel Bohórquez todo fue un malentendido, fue un ataque de rabia , la verdad en esos días habían pasado muchos casos de abuso contra las niñas, yo soy una mujer muy desconfiada con la niña, no se la confío a nadie, la niña llego de la calle con él y que estaban por allá en el centro, él llegó se metió al cuarto de ella y él se acostó a dormir, la niña espero a que se quedara dormido y la niña le sacó el celular y se puso a jugar con el celular de él. En ese tiempo yo vivía con el papá de la niña y era una mujer muy desconfiada porque ni el papá de la niña dormía con ella, a mí se me hizo raro y me pare a mirar a donde estaba la niña que no había llegado a dormir conmigo, al pararme yo no vi a la niña por ningún lado, yo vi la luz del celular y me fui lentamente a la orilla de la cama y mire que la niña estaba hacia el rincón, yo en ningún momento pensé que fuera Gabriel la verdad en ningún momento pensé que fuera él, yo lo que hice fue agredirlo con el ventilador en ese momento, él se despertó, se </w:t>
      </w:r>
      <w:r w:rsidRPr="00576AA4">
        <w:rPr>
          <w:rFonts w:ascii="Century Gothic" w:hAnsi="Century Gothic"/>
          <w:i/>
          <w:lang w:val="es-ES"/>
        </w:rPr>
        <w:lastRenderedPageBreak/>
        <w:t>votó de la cama rápido y yo prendí la luz del bombillo y vi que no era el papá de la niña sino que era el tío, yo me enfurecí terriblemente, el lloraba y se arrodillaba que a mí que me pasaba porque yo le pegaba y él no estaba haciendo nada a la niña, que porque lo agredía y yo le manifestaba que me estaba tocando la niña y él me decía que no que el en ningún momento s ele había pasado eso por la mente, yo lo que hice fue agredirlo soy sincera, soy honesta, si lo agredí y lo agredí muy feo  y lo único que hacía era llorar y llorar entonces me dirigí a la comisaria de familia y le dije a la doctora lo que me había pasado que yo lo había agredido pero que yo no estaba segura que él había abusado de la niña y el me aseguraba que no me había violado la niña sino que desconfiaba e incluso no se me pasó por la mente que él fuera a tocarme la niña, ni mucho menos”.</w:t>
      </w:r>
    </w:p>
    <w:p w:rsidR="00DB5792" w:rsidRPr="004E75D6" w:rsidRDefault="00DB5792" w:rsidP="00E62EFB">
      <w:pPr>
        <w:pStyle w:val="Prrafodelista"/>
        <w:spacing w:line="360" w:lineRule="auto"/>
        <w:jc w:val="both"/>
        <w:rPr>
          <w:rFonts w:ascii="Century Gothic" w:hAnsi="Century Gothic"/>
        </w:rPr>
      </w:pPr>
    </w:p>
    <w:p w:rsidR="00DB5792" w:rsidRPr="004E75D6" w:rsidRDefault="00AD5510" w:rsidP="00E62EFB">
      <w:pPr>
        <w:spacing w:line="360" w:lineRule="auto"/>
        <w:jc w:val="both"/>
        <w:rPr>
          <w:rFonts w:ascii="Century Gothic" w:hAnsi="Century Gothic"/>
          <w:sz w:val="24"/>
          <w:szCs w:val="24"/>
          <w:lang w:val="es-ES"/>
        </w:rPr>
      </w:pPr>
      <w:r>
        <w:rPr>
          <w:rFonts w:ascii="Century Gothic" w:hAnsi="Century Gothic"/>
          <w:sz w:val="24"/>
          <w:szCs w:val="24"/>
          <w:lang w:val="es-ES"/>
        </w:rPr>
        <w:t xml:space="preserve">38. </w:t>
      </w:r>
      <w:r w:rsidR="00347DB4" w:rsidRPr="004E75D6">
        <w:rPr>
          <w:rFonts w:ascii="Century Gothic" w:hAnsi="Century Gothic"/>
          <w:sz w:val="24"/>
          <w:szCs w:val="24"/>
          <w:lang w:val="es-ES"/>
        </w:rPr>
        <w:t xml:space="preserve">También manifiesta en otro de sus apartes cuando se le puso de presente la entrevista en el cual hace una versión contraria a lo que manifiesta ante el juzgado y en esta manifiesta que </w:t>
      </w:r>
      <w:r w:rsidR="00347DB4" w:rsidRPr="001D33F9">
        <w:rPr>
          <w:rFonts w:ascii="Century Gothic" w:hAnsi="Century Gothic"/>
          <w:i/>
          <w:sz w:val="24"/>
          <w:szCs w:val="24"/>
          <w:lang w:val="es-ES"/>
        </w:rPr>
        <w:t>“la verdad era que yo había hecho la denuncia en la comisoria de familia y yo le preguntaba que me dijera la verdad, ella me decía que no, que todo era una mentira que el tío nunca la había tocado, entonces yo le dije  a Michelle, a la menor, que entonces el día que yo agredí a su tío porque no me dijo que su tío no la tocaba entonces ella me dijo que le había dado miedo  en la forma en que yo lo había agredido a él”</w:t>
      </w:r>
      <w:r w:rsidR="00347DB4" w:rsidRPr="004E75D6">
        <w:rPr>
          <w:rFonts w:ascii="Century Gothic" w:hAnsi="Century Gothic"/>
          <w:sz w:val="24"/>
          <w:szCs w:val="24"/>
          <w:lang w:val="es-ES"/>
        </w:rPr>
        <w:t xml:space="preserve"> y establece que esa fue la situación que condujo a que la menor, viendo la actitud agresiva de la menor  produjo que declarara como cierto lo que su madre presumía que estaba ocurriendo pero que no había visto en forma exacta.</w:t>
      </w:r>
    </w:p>
    <w:p w:rsidR="00347DB4" w:rsidRPr="004E75D6" w:rsidRDefault="00347DB4" w:rsidP="00E62EFB">
      <w:pPr>
        <w:pStyle w:val="Prrafodelista"/>
        <w:spacing w:line="360" w:lineRule="auto"/>
        <w:jc w:val="both"/>
        <w:rPr>
          <w:rFonts w:ascii="Century Gothic" w:hAnsi="Century Gothic"/>
        </w:rPr>
      </w:pPr>
      <w:r w:rsidRPr="004E75D6">
        <w:rPr>
          <w:rFonts w:ascii="Century Gothic" w:hAnsi="Century Gothic"/>
        </w:rPr>
        <w:t xml:space="preserve"> </w:t>
      </w:r>
    </w:p>
    <w:p w:rsidR="00347DB4" w:rsidRPr="004E75D6" w:rsidRDefault="00AD5510" w:rsidP="00E62EFB">
      <w:pPr>
        <w:spacing w:line="360" w:lineRule="auto"/>
        <w:jc w:val="both"/>
        <w:rPr>
          <w:rFonts w:ascii="Century Gothic" w:hAnsi="Century Gothic"/>
          <w:sz w:val="24"/>
          <w:szCs w:val="24"/>
          <w:lang w:val="es-ES"/>
        </w:rPr>
      </w:pPr>
      <w:r>
        <w:rPr>
          <w:rFonts w:ascii="Century Gothic" w:hAnsi="Century Gothic"/>
          <w:sz w:val="24"/>
          <w:szCs w:val="24"/>
          <w:lang w:val="es-ES"/>
        </w:rPr>
        <w:t xml:space="preserve">39. </w:t>
      </w:r>
      <w:r w:rsidR="00347DB4" w:rsidRPr="004E75D6">
        <w:rPr>
          <w:rFonts w:ascii="Century Gothic" w:hAnsi="Century Gothic"/>
          <w:sz w:val="24"/>
          <w:szCs w:val="24"/>
          <w:lang w:val="es-ES"/>
        </w:rPr>
        <w:t xml:space="preserve">De igual manera se escuchó el testimonio de la menor en compañía del defensor de familia y mediante cuestionarios que allegó la Fiscalía, al defensa y que este juzgado también interrogó  en este testimonio de la menor ella manifiesta y hace una descripción de lo que ocurrió ese día y manifiesta que ese día su papá y su tío estaban tomando, que su padre la llevó a comer y se fue para un billar, llegó su tío y le pregunto que si el tío podía dormir en la casa y fue esa la razón por la cual llegó hasta la residencia donde vivía la menor, y dice que al abrir la puerta  se fueron y habían dos camas, dice yo me acosté n mi pieza y él se acostó en la de mi hermanito y como había un solo ventilador, él se acostó conmigo, cuando él se quedó dormido yo le cogí el celular y ahí fue el caso, entonces mi mamá pensó que mi tío me estaba tocando y mi mamá empezó a pegar a </w:t>
      </w:r>
      <w:r w:rsidR="00347DB4" w:rsidRPr="004E75D6">
        <w:rPr>
          <w:rFonts w:ascii="Century Gothic" w:hAnsi="Century Gothic"/>
          <w:sz w:val="24"/>
          <w:szCs w:val="24"/>
          <w:lang w:val="es-ES"/>
        </w:rPr>
        <w:lastRenderedPageBreak/>
        <w:t>mi tío y ahí mi tío se fue, cuando le preguntan que si anteriormente le habían tocado sus partes íntimas manifiesta que no, con respecto a la relación que tiene con su tío con el señor Gabriel manifiesta que él se porta bien con ella y que la trata como si fuera su hija, cuando se le dice o se le interroga el por qué dijo una versión distinta ante la comisaria de familia y en la valoración psicológica que se le hizo dice “porque yo me llene de nervios y me dio mucho miedo cuando mi mamá le estaba pegando a mi tío y por eso fue que dije eso”.</w:t>
      </w:r>
    </w:p>
    <w:p w:rsidR="00347DB4" w:rsidRPr="004E75D6" w:rsidRDefault="00347DB4" w:rsidP="00E62EFB">
      <w:pPr>
        <w:pStyle w:val="Prrafodelista"/>
        <w:spacing w:line="360" w:lineRule="auto"/>
        <w:jc w:val="both"/>
        <w:rPr>
          <w:rFonts w:ascii="Century Gothic" w:hAnsi="Century Gothic"/>
        </w:rPr>
      </w:pPr>
    </w:p>
    <w:p w:rsidR="00347DB4" w:rsidRPr="004E75D6" w:rsidRDefault="00AD5510" w:rsidP="00E62EFB">
      <w:pPr>
        <w:spacing w:line="360" w:lineRule="auto"/>
        <w:jc w:val="both"/>
        <w:rPr>
          <w:rFonts w:ascii="Century Gothic" w:hAnsi="Century Gothic"/>
          <w:sz w:val="24"/>
          <w:szCs w:val="24"/>
          <w:lang w:val="es-ES"/>
        </w:rPr>
      </w:pPr>
      <w:r>
        <w:rPr>
          <w:rFonts w:ascii="Century Gothic" w:hAnsi="Century Gothic"/>
          <w:sz w:val="24"/>
          <w:szCs w:val="24"/>
          <w:lang w:val="es-ES"/>
        </w:rPr>
        <w:t xml:space="preserve">40. </w:t>
      </w:r>
      <w:r w:rsidR="00347DB4" w:rsidRPr="004E75D6">
        <w:rPr>
          <w:rFonts w:ascii="Century Gothic" w:hAnsi="Century Gothic"/>
          <w:sz w:val="24"/>
          <w:szCs w:val="24"/>
          <w:lang w:val="es-ES"/>
        </w:rPr>
        <w:t>También se encuentra el testimonio del doctor Oscar Eduardo Fuentes Carrillo médico legista quien manifiesta o a través del cual se ingresa el examen  médico sexológico que se le hizo a la menor, a parte de esa prueba pericial del médico legista aparece el testimonio del Jaime García, en cuanto a los actos urgentes que se llevaron a cabo  y no hay más prueba dentro de este proceso sino las ya verificadas  que se llevaron a cabo a través del principio de inmediación, es decir, el testimonio de la señora Lucia Vergel y el testimonio de la menor que son los dos únicos testigos directos de la forma como sucedieron los hechos.</w:t>
      </w:r>
    </w:p>
    <w:p w:rsidR="00DB5792" w:rsidRPr="004E75D6" w:rsidRDefault="00DB5792" w:rsidP="00E62EFB">
      <w:pPr>
        <w:pStyle w:val="Prrafodelista"/>
        <w:spacing w:line="360" w:lineRule="auto"/>
        <w:jc w:val="both"/>
        <w:rPr>
          <w:rFonts w:ascii="Century Gothic" w:hAnsi="Century Gothic"/>
        </w:rPr>
      </w:pPr>
    </w:p>
    <w:p w:rsidR="00E62EFB" w:rsidRDefault="00AD5510" w:rsidP="00717353">
      <w:pPr>
        <w:spacing w:line="360" w:lineRule="auto"/>
        <w:jc w:val="both"/>
        <w:rPr>
          <w:rFonts w:ascii="Century Gothic" w:hAnsi="Century Gothic"/>
          <w:sz w:val="24"/>
          <w:szCs w:val="24"/>
          <w:lang w:val="es-ES"/>
        </w:rPr>
      </w:pPr>
      <w:r>
        <w:rPr>
          <w:rFonts w:ascii="Century Gothic" w:hAnsi="Century Gothic"/>
          <w:sz w:val="24"/>
          <w:szCs w:val="24"/>
          <w:lang w:val="es-ES"/>
        </w:rPr>
        <w:t xml:space="preserve">41. </w:t>
      </w:r>
      <w:r w:rsidR="00347DB4" w:rsidRPr="004E75D6">
        <w:rPr>
          <w:rFonts w:ascii="Century Gothic" w:hAnsi="Century Gothic"/>
          <w:sz w:val="24"/>
          <w:szCs w:val="24"/>
          <w:lang w:val="es-ES"/>
        </w:rPr>
        <w:t xml:space="preserve">Siendo así las cosas, también se aportó el testimonio de la psicóloga  en este testimonio se incorporó la entrevista psicológica que se le hizo a la menor MNBB en el cual la valoración psicológica se establece el dicho o lo que le manifiesta la menor a la psicóloga en relación como sucedieron los hechos, en realidad la entrevista psicológica que se hace no guarda la metodología utilizada en estos casos, primero se establece como motivo de la consulta, dice valoración psicológica por presunto abuso sexual a menor de edad la psicóloga de salud mental la doctora </w:t>
      </w:r>
      <w:proofErr w:type="spellStart"/>
      <w:r w:rsidR="00347DB4" w:rsidRPr="004E75D6">
        <w:rPr>
          <w:rFonts w:ascii="Century Gothic" w:hAnsi="Century Gothic"/>
          <w:sz w:val="24"/>
          <w:szCs w:val="24"/>
          <w:lang w:val="es-ES"/>
        </w:rPr>
        <w:t>Leyla</w:t>
      </w:r>
      <w:proofErr w:type="spellEnd"/>
      <w:r w:rsidR="00347DB4" w:rsidRPr="004E75D6">
        <w:rPr>
          <w:rFonts w:ascii="Century Gothic" w:hAnsi="Century Gothic"/>
          <w:sz w:val="24"/>
          <w:szCs w:val="24"/>
          <w:lang w:val="es-ES"/>
        </w:rPr>
        <w:t xml:space="preserve"> Yesenia Cruz Pinilla en al cual después de que establece el motivo de la consulta, establece una descripción y se dice que el paciente asiste a consulta en compañía de su madre Lucia Vergel, hacen una descripción de lo que la madre cuenta de cómo sucedieron los hechos y esa es la, dice “la madre inicia contando que encontró al hermano de su esposo acostado en la cama de la niña masturbándose y como estaba oscuro no veía la niña y cuando se acercó se dio cuenta que la niña estaba en el rincón y él estaba tocándola y </w:t>
      </w:r>
      <w:r w:rsidR="00347DB4" w:rsidRPr="004E75D6">
        <w:rPr>
          <w:rFonts w:ascii="Century Gothic" w:hAnsi="Century Gothic"/>
          <w:sz w:val="24"/>
          <w:szCs w:val="24"/>
          <w:lang w:val="es-ES"/>
        </w:rPr>
        <w:lastRenderedPageBreak/>
        <w:t xml:space="preserve">empezó a golpearlo y lo saco de la casa”, eso hace simplemente una descripción de lo que la madre cuenta pero en ningún momento aparece dentro de esta valoración psicológica que a la menor se le haya hecho una entrevista para determinar si efectivamente a través de un concepto psicológico se pudiera determinar que fue objeto de un abuso sexual, no hay ninguna conclusión en este caso. </w:t>
      </w:r>
    </w:p>
    <w:p w:rsidR="00717353" w:rsidRPr="00717353" w:rsidRDefault="00717353" w:rsidP="00717353">
      <w:pPr>
        <w:spacing w:line="360" w:lineRule="auto"/>
        <w:jc w:val="both"/>
        <w:rPr>
          <w:rFonts w:ascii="Century Gothic" w:hAnsi="Century Gothic"/>
          <w:sz w:val="24"/>
          <w:szCs w:val="24"/>
          <w:lang w:val="es-ES"/>
        </w:rPr>
      </w:pPr>
    </w:p>
    <w:p w:rsidR="007A6625" w:rsidRPr="004E75D6" w:rsidRDefault="00AF4F3E" w:rsidP="00E62EFB">
      <w:pPr>
        <w:spacing w:line="360" w:lineRule="auto"/>
        <w:jc w:val="both"/>
        <w:rPr>
          <w:rFonts w:ascii="Century Gothic" w:hAnsi="Century Gothic"/>
          <w:sz w:val="24"/>
          <w:szCs w:val="24"/>
          <w:lang w:val="es-ES"/>
        </w:rPr>
      </w:pPr>
      <w:r>
        <w:rPr>
          <w:rFonts w:ascii="Century Gothic" w:hAnsi="Century Gothic"/>
          <w:sz w:val="24"/>
          <w:szCs w:val="24"/>
          <w:lang w:val="es-ES"/>
        </w:rPr>
        <w:t>42</w:t>
      </w:r>
      <w:r w:rsidR="00EF222C">
        <w:rPr>
          <w:rFonts w:ascii="Century Gothic" w:hAnsi="Century Gothic"/>
          <w:sz w:val="24"/>
          <w:szCs w:val="24"/>
          <w:lang w:val="es-ES"/>
        </w:rPr>
        <w:t xml:space="preserve">. </w:t>
      </w:r>
      <w:r w:rsidR="007A6625" w:rsidRPr="004E75D6">
        <w:rPr>
          <w:rFonts w:ascii="Century Gothic" w:hAnsi="Century Gothic"/>
          <w:sz w:val="24"/>
          <w:szCs w:val="24"/>
          <w:lang w:val="es-ES"/>
        </w:rPr>
        <w:t>Certificado de libertad  expedido por el INPEC en el que consta que el señor BOHORQUEZ SIERRA GABRIEL identificado con C.C. No. 12459628, permaneció privado de la libertad durante el lapso comprendido entre  31/07/2014 y el 08/03/2016, a quien le ha concedido salida por: sentencia absolutoria, según boleta de libertad No. 065.</w:t>
      </w:r>
      <w:r w:rsidR="007A6625" w:rsidRPr="004E75D6">
        <w:rPr>
          <w:sz w:val="24"/>
          <w:szCs w:val="24"/>
          <w:vertAlign w:val="superscript"/>
          <w:lang w:val="es-ES"/>
        </w:rPr>
        <w:footnoteReference w:id="18"/>
      </w:r>
    </w:p>
    <w:p w:rsidR="007A6625" w:rsidRPr="004E75D6" w:rsidRDefault="007A6625" w:rsidP="00E62EFB">
      <w:pPr>
        <w:pStyle w:val="Prrafodelista"/>
        <w:spacing w:line="360" w:lineRule="auto"/>
        <w:jc w:val="both"/>
        <w:rPr>
          <w:rFonts w:ascii="Century Gothic" w:hAnsi="Century Gothic"/>
        </w:rPr>
      </w:pPr>
    </w:p>
    <w:p w:rsidR="00304564" w:rsidRPr="004E75D6" w:rsidRDefault="00AF4F3E" w:rsidP="00E62EFB">
      <w:pPr>
        <w:spacing w:line="360" w:lineRule="auto"/>
        <w:jc w:val="both"/>
        <w:rPr>
          <w:rFonts w:ascii="Century Gothic" w:hAnsi="Century Gothic"/>
          <w:sz w:val="24"/>
          <w:szCs w:val="24"/>
          <w:lang w:val="es-ES"/>
        </w:rPr>
      </w:pPr>
      <w:r>
        <w:rPr>
          <w:rFonts w:ascii="Century Gothic" w:hAnsi="Century Gothic"/>
          <w:sz w:val="24"/>
          <w:szCs w:val="24"/>
          <w:lang w:val="es-ES"/>
        </w:rPr>
        <w:t>43</w:t>
      </w:r>
      <w:r w:rsidR="00EF222C">
        <w:rPr>
          <w:rFonts w:ascii="Century Gothic" w:hAnsi="Century Gothic"/>
          <w:sz w:val="24"/>
          <w:szCs w:val="24"/>
          <w:lang w:val="es-ES"/>
        </w:rPr>
        <w:t xml:space="preserve">. </w:t>
      </w:r>
      <w:r w:rsidR="008C56CD" w:rsidRPr="004E75D6">
        <w:rPr>
          <w:rFonts w:ascii="Century Gothic" w:hAnsi="Century Gothic"/>
          <w:sz w:val="24"/>
          <w:szCs w:val="24"/>
          <w:lang w:val="es-ES"/>
        </w:rPr>
        <w:t>Constancia del Juzgado Promiscuo del Circuito de Aguachica – Cesar en el que manifiesta: “</w:t>
      </w:r>
    </w:p>
    <w:p w:rsidR="00304564" w:rsidRPr="004E75D6" w:rsidRDefault="00304564" w:rsidP="00E62EFB">
      <w:pPr>
        <w:pStyle w:val="Prrafodelista"/>
        <w:spacing w:line="360" w:lineRule="auto"/>
        <w:rPr>
          <w:rFonts w:ascii="Century Gothic" w:hAnsi="Century Gothic"/>
        </w:rPr>
      </w:pPr>
    </w:p>
    <w:p w:rsidR="00E516D0" w:rsidRPr="00CD6E0F" w:rsidRDefault="00304564" w:rsidP="00CD6E0F">
      <w:pPr>
        <w:spacing w:line="240" w:lineRule="auto"/>
        <w:ind w:left="567" w:right="616"/>
        <w:jc w:val="both"/>
        <w:rPr>
          <w:rFonts w:ascii="Century Gothic" w:hAnsi="Century Gothic"/>
          <w:i/>
          <w:lang w:val="es-ES"/>
        </w:rPr>
      </w:pPr>
      <w:r w:rsidRPr="00CD6E0F">
        <w:rPr>
          <w:rFonts w:ascii="Century Gothic" w:hAnsi="Century Gothic"/>
          <w:i/>
          <w:lang w:val="es-ES"/>
        </w:rPr>
        <w:t>Este  proceso  fue  radicado   un escrito  de  acusación   por  parte  de  la fiscalía 21 Seccional  de Aguachica,   Cesar  el día 25 de  Septiembre  del 2014.   Por auto de fecha  6 de Octubre  del 2014,  se programó  fecha  para llevar a Cabo la audiencia de acusación   para  el día 23 de Octubre  del 2014.   La audiencia  de Acusación no se realizó,  porque  el INPEC donde  se encuentra  recluido  el imputado  no hizo el traslado  del mismo,  el defensor  y el Fiscal asistieron  a la diligencia.    Por auto de fecha  10 de Noviembre  del 2014, se programó  nueva fecha para  la audiencia de acusación  para el día 20 de Noviembre  del 2014,  en esta fecha  la audiencia no se realizó  porque  el</w:t>
      </w:r>
      <w:r w:rsidR="00ED30B7" w:rsidRPr="00CD6E0F">
        <w:rPr>
          <w:rFonts w:ascii="Century Gothic" w:hAnsi="Century Gothic"/>
          <w:i/>
          <w:lang w:val="es-ES"/>
        </w:rPr>
        <w:t xml:space="preserve"> </w:t>
      </w:r>
      <w:proofErr w:type="spellStart"/>
      <w:r w:rsidRPr="00CD6E0F">
        <w:rPr>
          <w:rFonts w:ascii="Century Gothic" w:hAnsi="Century Gothic"/>
          <w:i/>
          <w:lang w:val="es-ES"/>
        </w:rPr>
        <w:t>lNPEC</w:t>
      </w:r>
      <w:proofErr w:type="spellEnd"/>
      <w:r w:rsidRPr="00CD6E0F">
        <w:rPr>
          <w:rFonts w:ascii="Century Gothic" w:hAnsi="Century Gothic"/>
          <w:i/>
          <w:lang w:val="es-ES"/>
        </w:rPr>
        <w:t xml:space="preserve">   de Bucaramanga   donde  se encuentra  recluido  el imputado  no hizo el traslado  del interno  para esta diligencia,  por este motivo  no se  pudo   llevar   a  cabo   esta   diligencia,   la  titular   de  este  despacho   dejó   la constancia   en  el  audio,  y  dentro   de    la  misma   diligencia   se  programó   por estrado  nueva  fecha  para el día 3 de diciembre  del 2014,  a las 4:00  PM..   El 3 de  diciembre   del  2014,  se  realizó  la  audiencia   de  acusación   y  dentro  de  la misma  se fijó fecha  para  la audiencia  preparatoria   para el día 21 de enero  del 2015. En la fecha programada, se realizó la audiencia   preparatoria   con  la presencia  de todos  los sujetos  procesales,  y en la misma  diligencia  se programó fecha  para audiencia  de Juicio  Oral y Público  para  el día 3 de marzo  del 2015. EL  3  DE  MARZO   DEL  2015,  la audiencia   de juicio  oral  no  se  pudo  realizar, porque  el INPEC  donde  se encuentra  recluido  el interno  remitió  un oficio vía fax donde  informan  que  no podían  trasladarlo,   porque  tenían  otras  diligencias   que realizar  en otro municipio.  Por auto de fecha  6 de marzo  del 2015,  se fijó nueva</w:t>
      </w:r>
      <w:r w:rsidR="00E516D0" w:rsidRPr="00CD6E0F">
        <w:rPr>
          <w:rFonts w:ascii="Century Gothic" w:hAnsi="Century Gothic"/>
          <w:i/>
          <w:lang w:val="es-ES"/>
        </w:rPr>
        <w:t xml:space="preserve"> fecha  </w:t>
      </w:r>
      <w:r w:rsidR="00E516D0" w:rsidRPr="00CD6E0F">
        <w:rPr>
          <w:rFonts w:ascii="Century Gothic" w:hAnsi="Century Gothic"/>
          <w:i/>
          <w:lang w:val="es-ES"/>
        </w:rPr>
        <w:lastRenderedPageBreak/>
        <w:t xml:space="preserve">para  llevar  a cabo  la audiencia  de Juicio  Oral y Público  para el día  15 de abril  del  2015,  a  las  3:30  PM.    En esta  fecha  la audiencia   de  instalación   del juicio  oral no se realizó,  porque  el </w:t>
      </w:r>
      <w:proofErr w:type="spellStart"/>
      <w:r w:rsidR="00E516D0" w:rsidRPr="00CD6E0F">
        <w:rPr>
          <w:rFonts w:ascii="Century Gothic" w:hAnsi="Century Gothic"/>
          <w:i/>
          <w:lang w:val="es-ES"/>
        </w:rPr>
        <w:t>lNPEC</w:t>
      </w:r>
      <w:proofErr w:type="spellEnd"/>
      <w:r w:rsidR="00E516D0" w:rsidRPr="00CD6E0F">
        <w:rPr>
          <w:rFonts w:ascii="Century Gothic" w:hAnsi="Century Gothic"/>
          <w:i/>
          <w:lang w:val="es-ES"/>
        </w:rPr>
        <w:t xml:space="preserve">   donde  se encuentra  recluido  el interno remitió   un  oficio  vía  fax  donde   informan   que  no  podían  trasladarlo,   porque tenían   89  diligencias   programadas   en  varias  ciudades   del  Departamento   del Santander.    Por auto  de fecha  20 de</w:t>
      </w:r>
      <w:r w:rsidR="00ED30B7" w:rsidRPr="00CD6E0F">
        <w:rPr>
          <w:rFonts w:ascii="Century Gothic" w:hAnsi="Century Gothic"/>
          <w:i/>
          <w:lang w:val="es-ES"/>
        </w:rPr>
        <w:t xml:space="preserve"> abril</w:t>
      </w:r>
      <w:r w:rsidR="00E516D0" w:rsidRPr="00CD6E0F">
        <w:rPr>
          <w:rFonts w:ascii="Century Gothic" w:hAnsi="Century Gothic"/>
          <w:i/>
          <w:lang w:val="es-ES"/>
        </w:rPr>
        <w:t xml:space="preserve"> del  2015,  se programó  nueva  fecha para  llevar  a cabo  la audiencia  de juicio  oral y público  para el día 9 de junio  del 2015,  a las 9:30AM</w:t>
      </w:r>
      <w:r w:rsidR="00ED30B7" w:rsidRPr="00CD6E0F">
        <w:rPr>
          <w:rFonts w:ascii="Century Gothic" w:hAnsi="Century Gothic"/>
          <w:i/>
          <w:lang w:val="es-ES"/>
        </w:rPr>
        <w:t>”</w:t>
      </w:r>
    </w:p>
    <w:p w:rsidR="00304564" w:rsidRPr="004E75D6" w:rsidRDefault="00304564" w:rsidP="00E62EFB">
      <w:pPr>
        <w:pStyle w:val="Prrafodelista"/>
        <w:spacing w:line="360" w:lineRule="auto"/>
        <w:rPr>
          <w:rFonts w:ascii="Century Gothic" w:hAnsi="Century Gothic"/>
        </w:rPr>
      </w:pPr>
    </w:p>
    <w:p w:rsidR="00A77791" w:rsidRPr="004E75D6" w:rsidRDefault="00AF4F3E" w:rsidP="00E62EFB">
      <w:pPr>
        <w:spacing w:line="360" w:lineRule="auto"/>
        <w:jc w:val="both"/>
        <w:rPr>
          <w:rFonts w:ascii="Century Gothic" w:hAnsi="Century Gothic"/>
          <w:sz w:val="24"/>
          <w:szCs w:val="24"/>
          <w:lang w:val="es-ES"/>
        </w:rPr>
      </w:pPr>
      <w:r>
        <w:rPr>
          <w:rFonts w:ascii="Century Gothic" w:hAnsi="Century Gothic"/>
          <w:sz w:val="24"/>
          <w:szCs w:val="24"/>
          <w:lang w:val="es-ES"/>
        </w:rPr>
        <w:t>44</w:t>
      </w:r>
      <w:r w:rsidR="00EF222C">
        <w:rPr>
          <w:rFonts w:ascii="Century Gothic" w:hAnsi="Century Gothic"/>
          <w:sz w:val="24"/>
          <w:szCs w:val="24"/>
          <w:lang w:val="es-ES"/>
        </w:rPr>
        <w:t xml:space="preserve">. </w:t>
      </w:r>
      <w:r w:rsidR="00E13624" w:rsidRPr="004E75D6">
        <w:rPr>
          <w:rFonts w:ascii="Century Gothic" w:hAnsi="Century Gothic"/>
          <w:sz w:val="24"/>
          <w:szCs w:val="24"/>
          <w:lang w:val="es-ES"/>
        </w:rPr>
        <w:t>E</w:t>
      </w:r>
      <w:r w:rsidR="00A77791" w:rsidRPr="004E75D6">
        <w:rPr>
          <w:rFonts w:ascii="Century Gothic" w:hAnsi="Century Gothic"/>
          <w:sz w:val="24"/>
          <w:szCs w:val="24"/>
          <w:lang w:val="es-ES"/>
        </w:rPr>
        <w:t>n la constancia del 15 de septiembre de 2015 se anota que la audiencia de continuación del juicio oral público no se pudo realizar porque el INPEC de Bucaramanga y el Fiscal 21 Seccional no asistieron</w:t>
      </w:r>
      <w:r w:rsidR="00A77791" w:rsidRPr="004E75D6">
        <w:rPr>
          <w:rStyle w:val="Refdenotaalpie"/>
          <w:rFonts w:ascii="Century Gothic" w:hAnsi="Century Gothic"/>
          <w:sz w:val="24"/>
          <w:szCs w:val="24"/>
          <w:lang w:val="es-ES"/>
        </w:rPr>
        <w:footnoteReference w:id="19"/>
      </w:r>
      <w:r w:rsidR="00A77791" w:rsidRPr="004E75D6">
        <w:rPr>
          <w:rFonts w:ascii="Century Gothic" w:hAnsi="Century Gothic"/>
          <w:sz w:val="24"/>
          <w:szCs w:val="24"/>
          <w:lang w:val="es-ES"/>
        </w:rPr>
        <w:t xml:space="preserve"> </w:t>
      </w:r>
    </w:p>
    <w:p w:rsidR="00A77791" w:rsidRPr="004E75D6" w:rsidRDefault="00A77791" w:rsidP="00E62EFB">
      <w:pPr>
        <w:pStyle w:val="Prrafodelista"/>
        <w:spacing w:line="360" w:lineRule="auto"/>
        <w:rPr>
          <w:rFonts w:ascii="Century Gothic" w:hAnsi="Century Gothic"/>
        </w:rPr>
      </w:pPr>
    </w:p>
    <w:p w:rsidR="00CD7085" w:rsidRPr="004E75D6" w:rsidRDefault="00AF4F3E" w:rsidP="00E62EFB">
      <w:pPr>
        <w:spacing w:line="360" w:lineRule="auto"/>
        <w:jc w:val="both"/>
        <w:rPr>
          <w:rFonts w:ascii="Century Gothic" w:hAnsi="Century Gothic"/>
          <w:sz w:val="24"/>
          <w:szCs w:val="24"/>
          <w:lang w:val="es-ES"/>
        </w:rPr>
      </w:pPr>
      <w:r>
        <w:rPr>
          <w:rFonts w:ascii="Century Gothic" w:hAnsi="Century Gothic"/>
          <w:sz w:val="24"/>
          <w:szCs w:val="24"/>
          <w:lang w:val="es-ES"/>
        </w:rPr>
        <w:t>45</w:t>
      </w:r>
      <w:r w:rsidR="00EF222C">
        <w:rPr>
          <w:rFonts w:ascii="Century Gothic" w:hAnsi="Century Gothic"/>
          <w:sz w:val="24"/>
          <w:szCs w:val="24"/>
          <w:lang w:val="es-ES"/>
        </w:rPr>
        <w:t xml:space="preserve">. </w:t>
      </w:r>
      <w:r w:rsidR="00CD7085" w:rsidRPr="004E75D6">
        <w:rPr>
          <w:rFonts w:ascii="Century Gothic" w:hAnsi="Century Gothic"/>
          <w:sz w:val="24"/>
          <w:szCs w:val="24"/>
          <w:lang w:val="es-ES"/>
        </w:rPr>
        <w:t>El 1 de diciembre de 2015 el acusado GABRIEL BOHORQUEZ SIERRA manifiesta que renuncia al derecho de asistir a la audiencia de juicio oral programada por el despacho</w:t>
      </w:r>
      <w:r w:rsidR="00CD7085" w:rsidRPr="004E75D6">
        <w:rPr>
          <w:rStyle w:val="Refdenotaalpie"/>
          <w:rFonts w:ascii="Century Gothic" w:hAnsi="Century Gothic"/>
          <w:sz w:val="24"/>
          <w:szCs w:val="24"/>
          <w:lang w:val="es-ES"/>
        </w:rPr>
        <w:footnoteReference w:id="20"/>
      </w:r>
    </w:p>
    <w:p w:rsidR="00D27946" w:rsidRPr="004E75D6" w:rsidRDefault="00D27946" w:rsidP="00D27946">
      <w:pPr>
        <w:pStyle w:val="Prrafodelista"/>
        <w:tabs>
          <w:tab w:val="left" w:pos="709"/>
        </w:tabs>
        <w:spacing w:line="360" w:lineRule="auto"/>
        <w:ind w:left="0"/>
        <w:jc w:val="both"/>
        <w:rPr>
          <w:rFonts w:ascii="Century Gothic" w:hAnsi="Century Gothic"/>
          <w:b/>
        </w:rPr>
      </w:pPr>
    </w:p>
    <w:p w:rsidR="008A6237" w:rsidRPr="004E75D6" w:rsidRDefault="00AF4F3E" w:rsidP="00D27946">
      <w:pPr>
        <w:pStyle w:val="Prrafodelista"/>
        <w:tabs>
          <w:tab w:val="left" w:pos="709"/>
        </w:tabs>
        <w:spacing w:line="360" w:lineRule="auto"/>
        <w:ind w:left="0"/>
        <w:jc w:val="both"/>
        <w:rPr>
          <w:rFonts w:ascii="Century Gothic" w:hAnsi="Century Gothic"/>
        </w:rPr>
      </w:pPr>
      <w:r>
        <w:rPr>
          <w:rFonts w:ascii="Century Gothic" w:hAnsi="Century Gothic"/>
        </w:rPr>
        <w:t>46</w:t>
      </w:r>
      <w:r w:rsidR="00EF222C">
        <w:rPr>
          <w:rFonts w:ascii="Century Gothic" w:hAnsi="Century Gothic"/>
        </w:rPr>
        <w:t xml:space="preserve">. </w:t>
      </w:r>
      <w:r w:rsidR="00D27946" w:rsidRPr="004E75D6">
        <w:rPr>
          <w:rFonts w:ascii="Century Gothic" w:hAnsi="Century Gothic"/>
        </w:rPr>
        <w:t>Respecto</w:t>
      </w:r>
      <w:r w:rsidR="00CD6E0F">
        <w:rPr>
          <w:rFonts w:ascii="Century Gothic" w:hAnsi="Century Gothic"/>
        </w:rPr>
        <w:t xml:space="preserve"> del daño,</w:t>
      </w:r>
      <w:r w:rsidR="00D27946" w:rsidRPr="004E75D6">
        <w:rPr>
          <w:rFonts w:ascii="Century Gothic" w:hAnsi="Century Gothic"/>
        </w:rPr>
        <w:t xml:space="preserve"> el despacho </w:t>
      </w:r>
      <w:r w:rsidR="00E24BD4" w:rsidRPr="004E75D6">
        <w:rPr>
          <w:rFonts w:ascii="Century Gothic" w:hAnsi="Century Gothic"/>
        </w:rPr>
        <w:t>observa que</w:t>
      </w:r>
      <w:r w:rsidR="008A6237" w:rsidRPr="004E75D6">
        <w:rPr>
          <w:rFonts w:ascii="Century Gothic" w:hAnsi="Century Gothic"/>
        </w:rPr>
        <w:t xml:space="preserve"> se encuentra plenamente acreditado pues el señor </w:t>
      </w:r>
      <w:r w:rsidR="00CD6E0F" w:rsidRPr="004E75D6">
        <w:rPr>
          <w:rFonts w:ascii="Century Gothic" w:hAnsi="Century Gothic"/>
        </w:rPr>
        <w:t xml:space="preserve">Gabriel Bohórquez </w:t>
      </w:r>
      <w:r w:rsidR="00057FC2" w:rsidRPr="004E75D6">
        <w:rPr>
          <w:rFonts w:ascii="Century Gothic" w:hAnsi="Century Gothic"/>
        </w:rPr>
        <w:t xml:space="preserve">permaneció privado de su libertad del 30 de julio de 2014 al 08 de marzo del 2016 </w:t>
      </w:r>
      <w:r w:rsidR="00E6576D" w:rsidRPr="004E75D6">
        <w:rPr>
          <w:rFonts w:ascii="Century Gothic" w:hAnsi="Century Gothic"/>
        </w:rPr>
        <w:t xml:space="preserve">y </w:t>
      </w:r>
      <w:r w:rsidR="00057FC2" w:rsidRPr="004E75D6">
        <w:rPr>
          <w:rFonts w:ascii="Century Gothic" w:hAnsi="Century Gothic"/>
        </w:rPr>
        <w:t>posteriormente absuelto por duda</w:t>
      </w:r>
      <w:r w:rsidR="00E6576D" w:rsidRPr="004E75D6">
        <w:rPr>
          <w:rFonts w:ascii="Century Gothic" w:hAnsi="Century Gothic"/>
        </w:rPr>
        <w:t xml:space="preserve"> mediante providencia del </w:t>
      </w:r>
      <w:r w:rsidR="00E13624" w:rsidRPr="004E75D6">
        <w:rPr>
          <w:rFonts w:ascii="Century Gothic" w:hAnsi="Century Gothic"/>
        </w:rPr>
        <w:t>21 de septiembre de 2016</w:t>
      </w:r>
      <w:r w:rsidR="00057FC2" w:rsidRPr="004E75D6">
        <w:rPr>
          <w:rFonts w:ascii="Century Gothic" w:hAnsi="Century Gothic"/>
        </w:rPr>
        <w:t xml:space="preserve"> </w:t>
      </w:r>
      <w:r w:rsidR="00D215EE" w:rsidRPr="004E75D6">
        <w:rPr>
          <w:rFonts w:ascii="Century Gothic" w:hAnsi="Century Gothic"/>
        </w:rPr>
        <w:t xml:space="preserve">por el </w:t>
      </w:r>
      <w:r w:rsidR="00DA2FDB" w:rsidRPr="004E75D6">
        <w:rPr>
          <w:rFonts w:ascii="Century Gothic" w:hAnsi="Century Gothic"/>
        </w:rPr>
        <w:t>Juzgado Primero Promiscuo del Circuito de Aguachica – Cesar</w:t>
      </w:r>
      <w:r w:rsidR="00D215EE" w:rsidRPr="004E75D6">
        <w:rPr>
          <w:rFonts w:ascii="Century Gothic" w:hAnsi="Century Gothic"/>
        </w:rPr>
        <w:t xml:space="preserve"> por el delito de </w:t>
      </w:r>
      <w:r w:rsidR="00DA2FDB" w:rsidRPr="004E75D6">
        <w:rPr>
          <w:rFonts w:ascii="Century Gothic" w:hAnsi="Century Gothic"/>
        </w:rPr>
        <w:t>actos sexuales abusivos con menor de 14 años en circunstancias de agravación punitiva.</w:t>
      </w:r>
    </w:p>
    <w:p w:rsidR="008D2E7D" w:rsidRPr="004E75D6" w:rsidRDefault="008D2E7D" w:rsidP="00D27946">
      <w:pPr>
        <w:pStyle w:val="Prrafodelista"/>
        <w:tabs>
          <w:tab w:val="left" w:pos="709"/>
        </w:tabs>
        <w:spacing w:line="360" w:lineRule="auto"/>
        <w:ind w:left="0"/>
        <w:jc w:val="both"/>
        <w:rPr>
          <w:rFonts w:ascii="Century Gothic" w:hAnsi="Century Gothic"/>
        </w:rPr>
      </w:pPr>
    </w:p>
    <w:p w:rsidR="00D27946" w:rsidRPr="004E75D6" w:rsidRDefault="005C21AB" w:rsidP="00616E78">
      <w:pPr>
        <w:pStyle w:val="Prrafodelista"/>
        <w:spacing w:line="360" w:lineRule="auto"/>
        <w:ind w:left="0"/>
        <w:jc w:val="both"/>
        <w:rPr>
          <w:rFonts w:ascii="Century Gothic" w:hAnsi="Century Gothic"/>
          <w:b/>
        </w:rPr>
      </w:pPr>
      <w:r>
        <w:rPr>
          <w:rFonts w:ascii="Century Gothic" w:hAnsi="Century Gothic"/>
          <w:b/>
        </w:rPr>
        <w:t>9</w:t>
      </w:r>
      <w:r w:rsidR="00D27946" w:rsidRPr="004E75D6">
        <w:rPr>
          <w:rFonts w:ascii="Century Gothic" w:hAnsi="Century Gothic"/>
          <w:b/>
        </w:rPr>
        <w:t>. Imputabilidad</w:t>
      </w:r>
    </w:p>
    <w:p w:rsidR="001C50C6" w:rsidRPr="005F6A76" w:rsidRDefault="001C50C6" w:rsidP="00616E78">
      <w:pPr>
        <w:pStyle w:val="Textoindependiente2"/>
        <w:spacing w:line="360" w:lineRule="auto"/>
        <w:contextualSpacing/>
        <w:jc w:val="both"/>
        <w:rPr>
          <w:rFonts w:ascii="Century Gothic" w:hAnsi="Century Gothic" w:cs="Arial"/>
          <w:b/>
          <w:bCs/>
          <w:lang w:val="es-ES"/>
        </w:rPr>
      </w:pPr>
    </w:p>
    <w:p w:rsidR="005F6A76" w:rsidRPr="005F6A76" w:rsidRDefault="005C21AB" w:rsidP="00616E78">
      <w:pPr>
        <w:pStyle w:val="Textoindependiente2"/>
        <w:spacing w:line="360" w:lineRule="auto"/>
        <w:contextualSpacing/>
        <w:jc w:val="both"/>
        <w:rPr>
          <w:rFonts w:ascii="Century Gothic" w:hAnsi="Century Gothic" w:cs="Arial"/>
          <w:b/>
          <w:bCs/>
          <w:lang w:val="es-ES"/>
        </w:rPr>
      </w:pPr>
      <w:r>
        <w:rPr>
          <w:rFonts w:ascii="Century Gothic" w:hAnsi="Century Gothic" w:cs="Arial"/>
          <w:b/>
          <w:bCs/>
          <w:lang w:val="es-ES"/>
        </w:rPr>
        <w:t>9</w:t>
      </w:r>
      <w:r w:rsidR="001C50C6" w:rsidRPr="005F6A76">
        <w:rPr>
          <w:rFonts w:ascii="Century Gothic" w:hAnsi="Century Gothic" w:cs="Arial"/>
          <w:b/>
          <w:bCs/>
          <w:lang w:val="es-ES"/>
        </w:rPr>
        <w:t xml:space="preserve">.1. </w:t>
      </w:r>
      <w:r w:rsidR="005F6A76" w:rsidRPr="005F6A76">
        <w:rPr>
          <w:rFonts w:ascii="Century Gothic" w:hAnsi="Century Gothic" w:cs="Arial"/>
          <w:b/>
          <w:bCs/>
          <w:lang w:val="es-ES"/>
        </w:rPr>
        <w:t>De la privación de la libertad</w:t>
      </w:r>
    </w:p>
    <w:p w:rsidR="004C7441" w:rsidRDefault="004C7441" w:rsidP="00616E78">
      <w:pPr>
        <w:pStyle w:val="Textoindependiente2"/>
        <w:spacing w:line="360" w:lineRule="auto"/>
        <w:contextualSpacing/>
        <w:jc w:val="both"/>
        <w:rPr>
          <w:rFonts w:ascii="Century Gothic" w:hAnsi="Century Gothic" w:cs="Arial"/>
          <w:bCs/>
          <w:lang w:val="es-ES"/>
        </w:rPr>
      </w:pPr>
    </w:p>
    <w:p w:rsidR="001C50C6" w:rsidRDefault="00AF4F3E" w:rsidP="00616E78">
      <w:pPr>
        <w:pStyle w:val="Textoindependiente2"/>
        <w:spacing w:line="360" w:lineRule="auto"/>
        <w:contextualSpacing/>
        <w:jc w:val="both"/>
        <w:rPr>
          <w:rFonts w:ascii="Century Gothic" w:hAnsi="Century Gothic" w:cs="Arial"/>
          <w:bCs/>
          <w:lang w:val="es-ES"/>
        </w:rPr>
      </w:pPr>
      <w:r>
        <w:rPr>
          <w:rFonts w:ascii="Century Gothic" w:hAnsi="Century Gothic" w:cs="Arial"/>
          <w:bCs/>
          <w:lang w:val="es-ES"/>
        </w:rPr>
        <w:t>47</w:t>
      </w:r>
      <w:r w:rsidR="00EF222C">
        <w:rPr>
          <w:rFonts w:ascii="Century Gothic" w:hAnsi="Century Gothic" w:cs="Arial"/>
          <w:bCs/>
          <w:lang w:val="es-ES"/>
        </w:rPr>
        <w:t xml:space="preserve">. </w:t>
      </w:r>
      <w:r w:rsidR="001C50C6" w:rsidRPr="004E75D6">
        <w:rPr>
          <w:rFonts w:ascii="Century Gothic" w:hAnsi="Century Gothic" w:cs="Arial"/>
          <w:bCs/>
          <w:lang w:val="es-ES"/>
        </w:rPr>
        <w:t>A</w:t>
      </w:r>
      <w:r w:rsidR="00A511F4">
        <w:rPr>
          <w:rFonts w:ascii="Century Gothic" w:hAnsi="Century Gothic" w:cs="Arial"/>
          <w:bCs/>
          <w:lang w:val="es-ES"/>
        </w:rPr>
        <w:t xml:space="preserve">duce la parte demandante que al señor </w:t>
      </w:r>
      <w:r w:rsidR="00A511F4" w:rsidRPr="004E75D6">
        <w:rPr>
          <w:rFonts w:ascii="Century Gothic" w:hAnsi="Century Gothic"/>
        </w:rPr>
        <w:t>Gabriel Bohórquez</w:t>
      </w:r>
      <w:r w:rsidR="00A511F4">
        <w:rPr>
          <w:rFonts w:ascii="Century Gothic" w:hAnsi="Century Gothic"/>
        </w:rPr>
        <w:t xml:space="preserve"> se le priv</w:t>
      </w:r>
      <w:r w:rsidR="00B23AC5">
        <w:rPr>
          <w:rFonts w:ascii="Century Gothic" w:hAnsi="Century Gothic"/>
        </w:rPr>
        <w:t xml:space="preserve">ó injustamente de la libertad, </w:t>
      </w:r>
      <w:r w:rsidR="001C50C6" w:rsidRPr="004E75D6">
        <w:rPr>
          <w:rFonts w:ascii="Century Gothic" w:hAnsi="Century Gothic" w:cs="Arial"/>
          <w:bCs/>
          <w:lang w:val="es-ES"/>
        </w:rPr>
        <w:t xml:space="preserve">pues al momento de la legalización de la captura y al momento de ordenar la reclusión </w:t>
      </w:r>
      <w:r w:rsidR="00B23AC5">
        <w:rPr>
          <w:rFonts w:ascii="Century Gothic" w:hAnsi="Century Gothic" w:cs="Arial"/>
          <w:bCs/>
          <w:lang w:val="es-ES"/>
        </w:rPr>
        <w:t xml:space="preserve">se </w:t>
      </w:r>
      <w:r w:rsidR="001C50C6" w:rsidRPr="004E75D6">
        <w:rPr>
          <w:rFonts w:ascii="Century Gothic" w:hAnsi="Century Gothic" w:cs="Arial"/>
          <w:bCs/>
          <w:lang w:val="es-ES"/>
        </w:rPr>
        <w:t>inobserva</w:t>
      </w:r>
      <w:r w:rsidR="00B23AC5">
        <w:rPr>
          <w:rFonts w:ascii="Century Gothic" w:hAnsi="Century Gothic" w:cs="Arial"/>
          <w:bCs/>
          <w:lang w:val="es-ES"/>
        </w:rPr>
        <w:t>ron</w:t>
      </w:r>
      <w:r w:rsidR="001C50C6" w:rsidRPr="004E75D6">
        <w:rPr>
          <w:rFonts w:ascii="Century Gothic" w:hAnsi="Century Gothic" w:cs="Arial"/>
          <w:bCs/>
          <w:lang w:val="es-ES"/>
        </w:rPr>
        <w:t xml:space="preserve"> aspectos fundamentales de</w:t>
      </w:r>
      <w:r w:rsidR="00B23AC5">
        <w:rPr>
          <w:rFonts w:ascii="Century Gothic" w:hAnsi="Century Gothic" w:cs="Arial"/>
          <w:bCs/>
          <w:lang w:val="es-ES"/>
        </w:rPr>
        <w:t>l derecho penal que dieron lugar a una privación injusta</w:t>
      </w:r>
      <w:r w:rsidR="001C50C6" w:rsidRPr="004E75D6">
        <w:rPr>
          <w:rFonts w:ascii="Century Gothic" w:hAnsi="Century Gothic" w:cs="Arial"/>
          <w:bCs/>
          <w:lang w:val="es-ES"/>
        </w:rPr>
        <w:t>.</w:t>
      </w:r>
    </w:p>
    <w:p w:rsidR="007D0CD8" w:rsidRDefault="007D0CD8" w:rsidP="00616E78">
      <w:pPr>
        <w:pStyle w:val="Textoindependiente2"/>
        <w:spacing w:line="360" w:lineRule="auto"/>
        <w:contextualSpacing/>
        <w:jc w:val="both"/>
        <w:rPr>
          <w:rFonts w:ascii="Century Gothic" w:hAnsi="Century Gothic" w:cs="Arial"/>
          <w:bCs/>
          <w:lang w:val="es-ES"/>
        </w:rPr>
      </w:pPr>
    </w:p>
    <w:p w:rsidR="007D0CD8" w:rsidRPr="004E75D6" w:rsidRDefault="00EF222C" w:rsidP="00616E78">
      <w:pPr>
        <w:pStyle w:val="Textoindependiente2"/>
        <w:spacing w:line="360" w:lineRule="auto"/>
        <w:contextualSpacing/>
        <w:jc w:val="both"/>
        <w:rPr>
          <w:rFonts w:ascii="Century Gothic" w:hAnsi="Century Gothic" w:cs="Arial"/>
          <w:bCs/>
          <w:lang w:val="es-ES"/>
        </w:rPr>
      </w:pPr>
      <w:r>
        <w:rPr>
          <w:rFonts w:ascii="Century Gothic" w:hAnsi="Century Gothic" w:cs="Arial"/>
          <w:bCs/>
          <w:lang w:val="es-ES"/>
        </w:rPr>
        <w:lastRenderedPageBreak/>
        <w:t xml:space="preserve">56. </w:t>
      </w:r>
      <w:r w:rsidR="007911E4">
        <w:rPr>
          <w:rFonts w:ascii="Century Gothic" w:hAnsi="Century Gothic" w:cs="Arial"/>
          <w:bCs/>
          <w:lang w:val="es-ES"/>
        </w:rPr>
        <w:t>Es importante señalar que en el</w:t>
      </w:r>
      <w:r w:rsidR="007D0CD8">
        <w:rPr>
          <w:rFonts w:ascii="Century Gothic" w:hAnsi="Century Gothic" w:cs="Arial"/>
          <w:bCs/>
          <w:lang w:val="es-ES"/>
        </w:rPr>
        <w:t xml:space="preserve"> juicio de responsabilidad </w:t>
      </w:r>
      <w:r w:rsidR="007911E4">
        <w:rPr>
          <w:rFonts w:ascii="Century Gothic" w:hAnsi="Century Gothic" w:cs="Arial"/>
          <w:bCs/>
          <w:lang w:val="es-ES"/>
        </w:rPr>
        <w:t xml:space="preserve">del Estado </w:t>
      </w:r>
      <w:r w:rsidR="007D0CD8">
        <w:rPr>
          <w:rFonts w:ascii="Century Gothic" w:hAnsi="Century Gothic" w:cs="Arial"/>
          <w:bCs/>
          <w:lang w:val="es-ES"/>
        </w:rPr>
        <w:t>por una privación injusta de la libertad</w:t>
      </w:r>
      <w:r w:rsidR="007911E4">
        <w:rPr>
          <w:rFonts w:ascii="Century Gothic" w:hAnsi="Century Gothic" w:cs="Arial"/>
          <w:bCs/>
          <w:lang w:val="es-ES"/>
        </w:rPr>
        <w:t>,</w:t>
      </w:r>
      <w:r w:rsidR="007D0CD8">
        <w:rPr>
          <w:rFonts w:ascii="Century Gothic" w:hAnsi="Century Gothic" w:cs="Arial"/>
          <w:bCs/>
          <w:lang w:val="es-ES"/>
        </w:rPr>
        <w:t xml:space="preserve"> es necesario examinar la antijuricidad del daño, esto es,  </w:t>
      </w:r>
      <w:r w:rsidR="007D0CD8" w:rsidRPr="004C7441">
        <w:rPr>
          <w:rFonts w:ascii="Century Gothic" w:hAnsi="Century Gothic" w:cs="Arial"/>
          <w:bCs/>
          <w:lang w:val="es-ES"/>
        </w:rPr>
        <w:t xml:space="preserve">si la orden de detención y las condiciones bajo las cuales esta se llevó a cabo se apegaron a los cánones legales y constitucionales o no, e igualmente si el término de duración de la medida de restricción fue excesivo, así como si la medida era necesaria, razonable y proporcional, </w:t>
      </w:r>
      <w:r w:rsidR="007D0CD8">
        <w:rPr>
          <w:rFonts w:ascii="Century Gothic" w:hAnsi="Century Gothic" w:cs="Arial"/>
          <w:bCs/>
          <w:lang w:val="es-ES"/>
        </w:rPr>
        <w:t xml:space="preserve">pues </w:t>
      </w:r>
      <w:r w:rsidR="007D0CD8" w:rsidRPr="004C7441">
        <w:rPr>
          <w:rFonts w:ascii="Century Gothic" w:hAnsi="Century Gothic" w:cs="Arial"/>
          <w:bCs/>
          <w:lang w:val="es-ES"/>
        </w:rPr>
        <w:t xml:space="preserve">si la detención se realizó de conformidad con el ordenamiento jurídico, se entenderá que el daño carece de </w:t>
      </w:r>
      <w:r w:rsidR="00C15B77">
        <w:rPr>
          <w:rFonts w:ascii="Century Gothic" w:hAnsi="Century Gothic" w:cs="Arial"/>
          <w:bCs/>
          <w:lang w:val="es-ES"/>
        </w:rPr>
        <w:t>antijuridicidad, por lo que</w:t>
      </w:r>
      <w:r w:rsidR="007D0CD8" w:rsidRPr="004C7441">
        <w:rPr>
          <w:rFonts w:ascii="Century Gothic" w:hAnsi="Century Gothic" w:cs="Arial"/>
          <w:bCs/>
          <w:lang w:val="es-ES"/>
        </w:rPr>
        <w:t xml:space="preserve"> quien lo sufrió no tendrá derecho a que se le indemnicen los perjuicios por su padecimiento</w:t>
      </w:r>
      <w:r w:rsidR="007D0CD8">
        <w:rPr>
          <w:rStyle w:val="Refdenotaalpie"/>
          <w:rFonts w:ascii="Century Gothic" w:hAnsi="Century Gothic"/>
          <w:bCs/>
          <w:lang w:val="es-ES"/>
        </w:rPr>
        <w:footnoteReference w:id="21"/>
      </w:r>
      <w:r w:rsidR="007D0CD8" w:rsidRPr="004C7441">
        <w:rPr>
          <w:rFonts w:ascii="Century Gothic" w:hAnsi="Century Gothic" w:cs="Arial"/>
          <w:bCs/>
          <w:lang w:val="es-ES"/>
        </w:rPr>
        <w:t>.</w:t>
      </w:r>
    </w:p>
    <w:p w:rsidR="001C50C6" w:rsidRDefault="001C50C6" w:rsidP="00616E78">
      <w:pPr>
        <w:pStyle w:val="Textoindependiente2"/>
        <w:spacing w:line="360" w:lineRule="auto"/>
        <w:contextualSpacing/>
        <w:jc w:val="both"/>
        <w:rPr>
          <w:rFonts w:ascii="Century Gothic" w:hAnsi="Century Gothic" w:cs="Arial"/>
          <w:bCs/>
          <w:lang w:val="es-ES"/>
        </w:rPr>
      </w:pPr>
    </w:p>
    <w:p w:rsidR="00F24C96" w:rsidRDefault="00AF4F3E" w:rsidP="00616E78">
      <w:pPr>
        <w:pStyle w:val="Textoindependiente2"/>
        <w:spacing w:line="360" w:lineRule="auto"/>
        <w:contextualSpacing/>
        <w:jc w:val="both"/>
        <w:rPr>
          <w:rFonts w:ascii="Century Gothic" w:hAnsi="Century Gothic" w:cs="Arial"/>
          <w:bCs/>
          <w:lang w:val="es-ES"/>
        </w:rPr>
      </w:pPr>
      <w:r>
        <w:rPr>
          <w:rFonts w:ascii="Century Gothic" w:hAnsi="Century Gothic" w:cs="Arial"/>
          <w:bCs/>
          <w:lang w:val="es-ES"/>
        </w:rPr>
        <w:t>48</w:t>
      </w:r>
      <w:r w:rsidR="00EF222C">
        <w:rPr>
          <w:rFonts w:ascii="Century Gothic" w:hAnsi="Century Gothic" w:cs="Arial"/>
          <w:bCs/>
          <w:lang w:val="es-ES"/>
        </w:rPr>
        <w:t xml:space="preserve">. </w:t>
      </w:r>
      <w:r w:rsidR="00F24C96">
        <w:rPr>
          <w:rFonts w:ascii="Century Gothic" w:hAnsi="Century Gothic" w:cs="Arial"/>
          <w:bCs/>
          <w:lang w:val="es-ES"/>
        </w:rPr>
        <w:t>De otra parte, la Corte Constitucional</w:t>
      </w:r>
      <w:r w:rsidR="007D0CD8" w:rsidRPr="007D0CD8">
        <w:rPr>
          <w:rFonts w:ascii="Century Gothic" w:hAnsi="Century Gothic" w:cs="Arial"/>
          <w:bCs/>
          <w:lang w:val="es-ES"/>
        </w:rPr>
        <w:t xml:space="preserve"> en la sentencia SU-072/18 señaló que </w:t>
      </w:r>
      <w:r w:rsidR="00F24C96">
        <w:rPr>
          <w:rFonts w:ascii="Century Gothic" w:hAnsi="Century Gothic" w:cs="Arial"/>
          <w:bCs/>
          <w:lang w:val="es-ES"/>
        </w:rPr>
        <w:t xml:space="preserve">en </w:t>
      </w:r>
      <w:r w:rsidR="007D0CD8" w:rsidRPr="007D0CD8">
        <w:rPr>
          <w:rFonts w:ascii="Century Gothic" w:hAnsi="Century Gothic" w:cs="Arial"/>
          <w:bCs/>
          <w:lang w:val="es-ES"/>
        </w:rPr>
        <w:t>ningún cuerpo normativo</w:t>
      </w:r>
      <w:r w:rsidR="00F24C96">
        <w:rPr>
          <w:rFonts w:ascii="Century Gothic" w:hAnsi="Century Gothic" w:cs="Arial"/>
          <w:bCs/>
          <w:lang w:val="es-ES"/>
        </w:rPr>
        <w:t xml:space="preserve">, </w:t>
      </w:r>
      <w:r w:rsidR="007D0CD8" w:rsidRPr="007D0CD8">
        <w:rPr>
          <w:rFonts w:ascii="Century Gothic" w:hAnsi="Century Gothic" w:cs="Arial"/>
          <w:bCs/>
          <w:lang w:val="es-ES"/>
        </w:rPr>
        <w:t>ni el artículo 90 de la Constitución Política, ni el artículo 68 de la Ley 270 de 1996, ni la sentencia C-037 de 1996</w:t>
      </w:r>
      <w:r w:rsidR="00F24C96">
        <w:rPr>
          <w:rFonts w:ascii="Century Gothic" w:hAnsi="Century Gothic" w:cs="Arial"/>
          <w:bCs/>
          <w:lang w:val="es-ES"/>
        </w:rPr>
        <w:t xml:space="preserve"> se</w:t>
      </w:r>
      <w:r w:rsidR="007D0CD8" w:rsidRPr="007D0CD8">
        <w:rPr>
          <w:rFonts w:ascii="Century Gothic" w:hAnsi="Century Gothic" w:cs="Arial"/>
          <w:bCs/>
          <w:lang w:val="es-ES"/>
        </w:rPr>
        <w:t xml:space="preserve"> establecía un régimen de responsabilidad específico aplicable en los eventos de privación de la libertad, </w:t>
      </w:r>
      <w:r w:rsidR="00F24C96">
        <w:rPr>
          <w:rFonts w:ascii="Century Gothic" w:hAnsi="Century Gothic" w:cs="Arial"/>
          <w:bCs/>
          <w:lang w:val="es-ES"/>
        </w:rPr>
        <w:t>que sería</w:t>
      </w:r>
      <w:r w:rsidR="007D0CD8" w:rsidRPr="007D0CD8">
        <w:rPr>
          <w:rFonts w:ascii="Century Gothic" w:hAnsi="Century Gothic" w:cs="Arial"/>
          <w:bCs/>
          <w:lang w:val="es-ES"/>
        </w:rPr>
        <w:t xml:space="preserve"> el juez el que, en cada caso</w:t>
      </w:r>
      <w:r w:rsidR="00F24C96">
        <w:rPr>
          <w:rFonts w:ascii="Century Gothic" w:hAnsi="Century Gothic" w:cs="Arial"/>
          <w:bCs/>
          <w:lang w:val="es-ES"/>
        </w:rPr>
        <w:t xml:space="preserve"> debía</w:t>
      </w:r>
      <w:r w:rsidR="007D0CD8" w:rsidRPr="007D0CD8">
        <w:rPr>
          <w:rFonts w:ascii="Century Gothic" w:hAnsi="Century Gothic" w:cs="Arial"/>
          <w:bCs/>
          <w:lang w:val="es-ES"/>
        </w:rPr>
        <w:t xml:space="preserve"> realizar un análisis para determinar si la privación de la libe</w:t>
      </w:r>
      <w:r w:rsidR="00750E9D">
        <w:rPr>
          <w:rFonts w:ascii="Century Gothic" w:hAnsi="Century Gothic" w:cs="Arial"/>
          <w:bCs/>
          <w:lang w:val="es-ES"/>
        </w:rPr>
        <w:t xml:space="preserve">rtad fue apropiada, razonable </w:t>
      </w:r>
      <w:r w:rsidR="007D0CD8" w:rsidRPr="007D0CD8">
        <w:rPr>
          <w:rFonts w:ascii="Century Gothic" w:hAnsi="Century Gothic" w:cs="Arial"/>
          <w:bCs/>
          <w:lang w:val="es-ES"/>
        </w:rPr>
        <w:t xml:space="preserve">o proporcionada. </w:t>
      </w:r>
    </w:p>
    <w:p w:rsidR="00F24C96" w:rsidRDefault="00F24C96" w:rsidP="00616E78">
      <w:pPr>
        <w:pStyle w:val="Textoindependiente2"/>
        <w:spacing w:line="360" w:lineRule="auto"/>
        <w:contextualSpacing/>
        <w:jc w:val="both"/>
        <w:rPr>
          <w:rFonts w:ascii="Century Gothic" w:hAnsi="Century Gothic" w:cs="Arial"/>
          <w:bCs/>
          <w:lang w:val="es-ES"/>
        </w:rPr>
      </w:pPr>
    </w:p>
    <w:p w:rsidR="007D0CD8" w:rsidRDefault="00AF4F3E" w:rsidP="00616E78">
      <w:pPr>
        <w:pStyle w:val="Textoindependiente2"/>
        <w:spacing w:line="360" w:lineRule="auto"/>
        <w:contextualSpacing/>
        <w:jc w:val="both"/>
        <w:rPr>
          <w:rFonts w:ascii="Century Gothic" w:hAnsi="Century Gothic" w:cs="Arial"/>
          <w:bCs/>
          <w:lang w:val="es-ES"/>
        </w:rPr>
      </w:pPr>
      <w:r>
        <w:rPr>
          <w:rFonts w:ascii="Century Gothic" w:hAnsi="Century Gothic" w:cs="Arial"/>
          <w:bCs/>
          <w:lang w:val="es-ES"/>
        </w:rPr>
        <w:t>49</w:t>
      </w:r>
      <w:r w:rsidR="00EF222C">
        <w:rPr>
          <w:rFonts w:ascii="Century Gothic" w:hAnsi="Century Gothic" w:cs="Arial"/>
          <w:bCs/>
          <w:lang w:val="es-ES"/>
        </w:rPr>
        <w:t xml:space="preserve">. </w:t>
      </w:r>
      <w:r w:rsidR="00C15B77">
        <w:rPr>
          <w:rFonts w:ascii="Century Gothic" w:hAnsi="Century Gothic" w:cs="Arial"/>
          <w:bCs/>
          <w:lang w:val="es-ES"/>
        </w:rPr>
        <w:t>Según</w:t>
      </w:r>
      <w:r w:rsidR="00F24C96">
        <w:rPr>
          <w:rFonts w:ascii="Century Gothic" w:hAnsi="Century Gothic" w:cs="Arial"/>
          <w:bCs/>
          <w:lang w:val="es-ES"/>
        </w:rPr>
        <w:t xml:space="preserve"> el Consejo de Estado </w:t>
      </w:r>
      <w:r w:rsidR="007D0CD8" w:rsidRPr="007D0CD8">
        <w:rPr>
          <w:rFonts w:ascii="Century Gothic" w:hAnsi="Century Gothic" w:cs="Arial"/>
          <w:bCs/>
          <w:lang w:val="es-ES"/>
        </w:rPr>
        <w:t xml:space="preserve">el carácter injusto de la privación de la libertad debe analizarse a la luz de los criterios de razonabilidad, proporcionalidad y legalidad de la medida de aseguramiento, </w:t>
      </w:r>
      <w:r w:rsidR="00F24C96">
        <w:rPr>
          <w:rFonts w:ascii="Century Gothic" w:hAnsi="Century Gothic" w:cs="Arial"/>
          <w:bCs/>
          <w:lang w:val="es-ES"/>
        </w:rPr>
        <w:t xml:space="preserve">por lo que es necesario ponderar </w:t>
      </w:r>
      <w:r w:rsidR="007D0CD8" w:rsidRPr="007D0CD8">
        <w:rPr>
          <w:rFonts w:ascii="Century Gothic" w:hAnsi="Century Gothic" w:cs="Arial"/>
          <w:bCs/>
          <w:lang w:val="es-ES"/>
        </w:rPr>
        <w:t>las circunstancias que rodearon la imposición de la medida de aseguramiento</w:t>
      </w:r>
      <w:r w:rsidR="00F24C96">
        <w:rPr>
          <w:rFonts w:ascii="Century Gothic" w:hAnsi="Century Gothic" w:cs="Arial"/>
          <w:bCs/>
          <w:lang w:val="es-ES"/>
        </w:rPr>
        <w:t xml:space="preserve"> con el fin de </w:t>
      </w:r>
      <w:r w:rsidR="007D0CD8" w:rsidRPr="007D0CD8">
        <w:rPr>
          <w:rFonts w:ascii="Century Gothic" w:hAnsi="Century Gothic" w:cs="Arial"/>
          <w:bCs/>
          <w:lang w:val="es-ES"/>
        </w:rPr>
        <w:t>establecer si existía o no mérito para proferir esa decisión en tal sentido</w:t>
      </w:r>
      <w:r w:rsidR="00ED57FC">
        <w:rPr>
          <w:rStyle w:val="Refdenotaalpie"/>
          <w:rFonts w:ascii="Century Gothic" w:hAnsi="Century Gothic"/>
          <w:bCs/>
          <w:lang w:val="es-ES"/>
        </w:rPr>
        <w:footnoteReference w:id="22"/>
      </w:r>
      <w:r w:rsidR="007D0CD8" w:rsidRPr="007D0CD8">
        <w:rPr>
          <w:rFonts w:ascii="Century Gothic" w:hAnsi="Century Gothic" w:cs="Arial"/>
          <w:bCs/>
          <w:lang w:val="es-ES"/>
        </w:rPr>
        <w:t>.</w:t>
      </w:r>
    </w:p>
    <w:p w:rsidR="007D0CD8" w:rsidRPr="004E75D6" w:rsidRDefault="007D0CD8" w:rsidP="00616E78">
      <w:pPr>
        <w:pStyle w:val="Textoindependiente2"/>
        <w:spacing w:line="360" w:lineRule="auto"/>
        <w:contextualSpacing/>
        <w:jc w:val="both"/>
        <w:rPr>
          <w:rFonts w:ascii="Century Gothic" w:hAnsi="Century Gothic" w:cs="Arial"/>
          <w:bCs/>
          <w:lang w:val="es-ES"/>
        </w:rPr>
      </w:pPr>
    </w:p>
    <w:p w:rsidR="009611D3" w:rsidRPr="004E75D6" w:rsidRDefault="00EF222C" w:rsidP="00616E78">
      <w:pPr>
        <w:pStyle w:val="Textoindependiente2"/>
        <w:spacing w:line="360" w:lineRule="auto"/>
        <w:contextualSpacing/>
        <w:jc w:val="both"/>
        <w:rPr>
          <w:lang w:val="es-ES"/>
        </w:rPr>
      </w:pPr>
      <w:r>
        <w:rPr>
          <w:rFonts w:ascii="Century Gothic" w:hAnsi="Century Gothic" w:cs="Arial"/>
          <w:bCs/>
          <w:lang w:val="es-ES"/>
        </w:rPr>
        <w:t>5</w:t>
      </w:r>
      <w:r w:rsidR="00AF4F3E">
        <w:rPr>
          <w:rFonts w:ascii="Century Gothic" w:hAnsi="Century Gothic" w:cs="Arial"/>
          <w:bCs/>
          <w:lang w:val="es-ES"/>
        </w:rPr>
        <w:t>0</w:t>
      </w:r>
      <w:r>
        <w:rPr>
          <w:rFonts w:ascii="Century Gothic" w:hAnsi="Century Gothic" w:cs="Arial"/>
          <w:bCs/>
          <w:lang w:val="es-ES"/>
        </w:rPr>
        <w:t xml:space="preserve">. </w:t>
      </w:r>
      <w:r w:rsidR="00691D5C">
        <w:rPr>
          <w:rFonts w:ascii="Century Gothic" w:hAnsi="Century Gothic" w:cs="Arial"/>
          <w:bCs/>
          <w:lang w:val="es-ES"/>
        </w:rPr>
        <w:t xml:space="preserve">En el caso en concreto, </w:t>
      </w:r>
      <w:r w:rsidR="001C50C6" w:rsidRPr="004E75D6">
        <w:rPr>
          <w:rFonts w:ascii="Century Gothic" w:hAnsi="Century Gothic" w:cs="Arial"/>
          <w:bCs/>
          <w:lang w:val="es-ES"/>
        </w:rPr>
        <w:t xml:space="preserve">el despacho </w:t>
      </w:r>
      <w:r w:rsidR="00691D5C">
        <w:rPr>
          <w:rFonts w:ascii="Century Gothic" w:hAnsi="Century Gothic" w:cs="Arial"/>
          <w:bCs/>
          <w:lang w:val="es-ES"/>
        </w:rPr>
        <w:t xml:space="preserve">observa </w:t>
      </w:r>
      <w:r w:rsidR="001C50C6" w:rsidRPr="004E75D6">
        <w:rPr>
          <w:rFonts w:ascii="Century Gothic" w:hAnsi="Century Gothic" w:cs="Arial"/>
          <w:bCs/>
          <w:lang w:val="es-ES"/>
        </w:rPr>
        <w:t>que no se acreditó la responsabilidad de la Rama Judicia</w:t>
      </w:r>
      <w:r w:rsidR="00691D5C">
        <w:rPr>
          <w:rFonts w:ascii="Century Gothic" w:hAnsi="Century Gothic" w:cs="Arial"/>
          <w:bCs/>
          <w:lang w:val="es-ES"/>
        </w:rPr>
        <w:t>l</w:t>
      </w:r>
      <w:r w:rsidR="00B814E6">
        <w:rPr>
          <w:rFonts w:ascii="Century Gothic" w:hAnsi="Century Gothic" w:cs="Arial"/>
          <w:bCs/>
          <w:lang w:val="es-ES"/>
        </w:rPr>
        <w:t xml:space="preserve">, </w:t>
      </w:r>
      <w:r w:rsidR="00967533" w:rsidRPr="004E75D6">
        <w:rPr>
          <w:rFonts w:ascii="Century Gothic" w:hAnsi="Century Gothic" w:cs="Arial"/>
          <w:bCs/>
          <w:lang w:val="es-ES"/>
        </w:rPr>
        <w:t xml:space="preserve">pues para el momento en que se impuso la medida de aseguramiento consistente en detención privativa de la libertad </w:t>
      </w:r>
      <w:r w:rsidR="001C50C6" w:rsidRPr="004E75D6">
        <w:rPr>
          <w:rFonts w:ascii="Century Gothic" w:hAnsi="Century Gothic" w:cs="Arial"/>
          <w:bCs/>
          <w:lang w:val="es-ES"/>
        </w:rPr>
        <w:t>en</w:t>
      </w:r>
      <w:r w:rsidR="00695B1C">
        <w:rPr>
          <w:rFonts w:ascii="Century Gothic" w:hAnsi="Century Gothic" w:cs="Arial"/>
          <w:bCs/>
          <w:lang w:val="es-ES"/>
        </w:rPr>
        <w:t xml:space="preserve"> establecimiento carcelario se </w:t>
      </w:r>
      <w:r w:rsidR="00967533" w:rsidRPr="004E75D6">
        <w:rPr>
          <w:rFonts w:ascii="Century Gothic" w:hAnsi="Century Gothic" w:cs="Arial"/>
          <w:bCs/>
          <w:lang w:val="es-ES"/>
        </w:rPr>
        <w:t xml:space="preserve">contaba con el suficiente </w:t>
      </w:r>
      <w:r w:rsidR="00967533" w:rsidRPr="004E75D6">
        <w:rPr>
          <w:rFonts w:ascii="Century Gothic" w:hAnsi="Century Gothic" w:cs="Arial"/>
          <w:bCs/>
          <w:lang w:val="es-ES"/>
        </w:rPr>
        <w:lastRenderedPageBreak/>
        <w:t>soporte probatorio</w:t>
      </w:r>
      <w:r w:rsidR="005D3EFC" w:rsidRPr="004E75D6">
        <w:rPr>
          <w:rFonts w:ascii="Century Gothic" w:hAnsi="Century Gothic" w:cs="Arial"/>
          <w:bCs/>
          <w:lang w:val="es-ES"/>
        </w:rPr>
        <w:t xml:space="preserve"> para decretarla, lo que paso fue que al retractarse </w:t>
      </w:r>
      <w:r w:rsidR="00460A07" w:rsidRPr="004E75D6">
        <w:rPr>
          <w:rFonts w:ascii="Century Gothic" w:hAnsi="Century Gothic" w:cs="Arial"/>
          <w:bCs/>
          <w:lang w:val="es-ES"/>
        </w:rPr>
        <w:t xml:space="preserve">la menor y su madre </w:t>
      </w:r>
      <w:r w:rsidR="005D3EFC" w:rsidRPr="004E75D6">
        <w:rPr>
          <w:rFonts w:ascii="Century Gothic" w:hAnsi="Century Gothic" w:cs="Arial"/>
          <w:bCs/>
          <w:lang w:val="es-ES"/>
        </w:rPr>
        <w:t xml:space="preserve">en la audiencia </w:t>
      </w:r>
      <w:r w:rsidR="00B6067F">
        <w:rPr>
          <w:rFonts w:ascii="Century Gothic" w:hAnsi="Century Gothic" w:cs="Arial"/>
          <w:bCs/>
          <w:lang w:val="es-ES"/>
        </w:rPr>
        <w:t>de fallo oral</w:t>
      </w:r>
      <w:r w:rsidR="00460A07" w:rsidRPr="004E75D6">
        <w:rPr>
          <w:rFonts w:ascii="Century Gothic" w:hAnsi="Century Gothic" w:cs="Arial"/>
          <w:bCs/>
          <w:lang w:val="es-ES"/>
        </w:rPr>
        <w:t>, el material probatorio restante no alcanzó para sustentar un fallo condenatorio siendo absuelto por duda</w:t>
      </w:r>
      <w:r w:rsidR="00691D5C">
        <w:rPr>
          <w:rFonts w:ascii="Century Gothic" w:hAnsi="Century Gothic" w:cs="Arial"/>
          <w:bCs/>
          <w:lang w:val="es-ES"/>
        </w:rPr>
        <w:t xml:space="preserve"> el aquí demandante</w:t>
      </w:r>
      <w:r w:rsidR="00460A07" w:rsidRPr="004E75D6">
        <w:rPr>
          <w:rFonts w:ascii="Century Gothic" w:hAnsi="Century Gothic" w:cs="Arial"/>
          <w:bCs/>
          <w:lang w:val="es-ES"/>
        </w:rPr>
        <w:t>.</w:t>
      </w:r>
    </w:p>
    <w:p w:rsidR="009611D3" w:rsidRPr="004E75D6" w:rsidRDefault="009611D3" w:rsidP="00616E78">
      <w:pPr>
        <w:pStyle w:val="Textoindependiente2"/>
        <w:spacing w:line="360" w:lineRule="auto"/>
        <w:contextualSpacing/>
        <w:jc w:val="both"/>
        <w:rPr>
          <w:rFonts w:ascii="Century Gothic" w:hAnsi="Century Gothic" w:cs="Arial"/>
          <w:bCs/>
          <w:lang w:val="es-ES"/>
        </w:rPr>
      </w:pPr>
    </w:p>
    <w:p w:rsidR="00DA2FDB" w:rsidRPr="004E75D6" w:rsidRDefault="00AF4F3E" w:rsidP="00616E78">
      <w:pPr>
        <w:pStyle w:val="Textoindependiente2"/>
        <w:spacing w:line="360" w:lineRule="auto"/>
        <w:contextualSpacing/>
        <w:jc w:val="both"/>
        <w:rPr>
          <w:rFonts w:ascii="Century Gothic" w:hAnsi="Century Gothic" w:cs="Arial"/>
          <w:bCs/>
          <w:lang w:val="es-ES"/>
        </w:rPr>
      </w:pPr>
      <w:r>
        <w:rPr>
          <w:rFonts w:ascii="Century Gothic" w:hAnsi="Century Gothic" w:cs="Arial"/>
          <w:bCs/>
          <w:lang w:val="es-ES"/>
        </w:rPr>
        <w:t>51</w:t>
      </w:r>
      <w:r w:rsidR="00EF222C">
        <w:rPr>
          <w:rFonts w:ascii="Century Gothic" w:hAnsi="Century Gothic" w:cs="Arial"/>
          <w:bCs/>
          <w:lang w:val="es-ES"/>
        </w:rPr>
        <w:t xml:space="preserve">. </w:t>
      </w:r>
      <w:r w:rsidR="00DA2FDB" w:rsidRPr="004E75D6">
        <w:rPr>
          <w:rFonts w:ascii="Century Gothic" w:hAnsi="Century Gothic" w:cs="Arial"/>
          <w:bCs/>
          <w:lang w:val="es-ES"/>
        </w:rPr>
        <w:t xml:space="preserve">En efecto, se tenía como prueba la denuncia de la señora LUCIA VERGEL madre de la menor quien había </w:t>
      </w:r>
      <w:r w:rsidR="00B35542">
        <w:rPr>
          <w:rFonts w:ascii="Century Gothic" w:hAnsi="Century Gothic" w:cs="Arial"/>
          <w:bCs/>
          <w:lang w:val="es-ES"/>
        </w:rPr>
        <w:t>asegurado</w:t>
      </w:r>
      <w:r w:rsidR="00DA2FDB" w:rsidRPr="004E75D6">
        <w:rPr>
          <w:rFonts w:ascii="Century Gothic" w:hAnsi="Century Gothic" w:cs="Arial"/>
          <w:bCs/>
          <w:lang w:val="es-ES"/>
        </w:rPr>
        <w:t xml:space="preserve"> que ella había observado </w:t>
      </w:r>
      <w:r w:rsidR="00B35542">
        <w:rPr>
          <w:rFonts w:ascii="Century Gothic" w:hAnsi="Century Gothic" w:cs="Arial"/>
          <w:bCs/>
          <w:lang w:val="es-ES"/>
        </w:rPr>
        <w:t xml:space="preserve">cuando prendió la luz de la habitación de su hija, </w:t>
      </w:r>
      <w:r w:rsidR="00DA2FDB" w:rsidRPr="004E75D6">
        <w:rPr>
          <w:rFonts w:ascii="Century Gothic" w:hAnsi="Century Gothic" w:cs="Arial"/>
          <w:bCs/>
          <w:lang w:val="es-ES"/>
        </w:rPr>
        <w:t xml:space="preserve">que </w:t>
      </w:r>
      <w:r w:rsidR="00B35542">
        <w:rPr>
          <w:rFonts w:ascii="Century Gothic" w:hAnsi="Century Gothic" w:cs="Arial"/>
          <w:bCs/>
          <w:lang w:val="es-ES"/>
        </w:rPr>
        <w:t xml:space="preserve">era </w:t>
      </w:r>
      <w:r w:rsidR="00DA2FDB" w:rsidRPr="004E75D6">
        <w:rPr>
          <w:rFonts w:ascii="Century Gothic" w:hAnsi="Century Gothic" w:cs="Arial"/>
          <w:bCs/>
          <w:lang w:val="es-ES"/>
        </w:rPr>
        <w:t xml:space="preserve">el tío GABRIEL </w:t>
      </w:r>
      <w:r w:rsidR="00B35542">
        <w:rPr>
          <w:rFonts w:ascii="Century Gothic" w:hAnsi="Century Gothic" w:cs="Arial"/>
          <w:bCs/>
          <w:lang w:val="es-ES"/>
        </w:rPr>
        <w:t xml:space="preserve">quien </w:t>
      </w:r>
      <w:r w:rsidR="00DA2FDB" w:rsidRPr="004E75D6">
        <w:rPr>
          <w:rFonts w:ascii="Century Gothic" w:hAnsi="Century Gothic" w:cs="Arial"/>
          <w:bCs/>
          <w:lang w:val="es-ES"/>
        </w:rPr>
        <w:t>se encontraba masturbánd</w:t>
      </w:r>
      <w:r w:rsidR="00B82B38">
        <w:rPr>
          <w:rFonts w:ascii="Century Gothic" w:hAnsi="Century Gothic" w:cs="Arial"/>
          <w:bCs/>
          <w:lang w:val="es-ES"/>
        </w:rPr>
        <w:t>ose</w:t>
      </w:r>
      <w:r w:rsidR="00E8426F">
        <w:rPr>
          <w:rFonts w:ascii="Century Gothic" w:hAnsi="Century Gothic" w:cs="Arial"/>
          <w:bCs/>
          <w:lang w:val="es-ES"/>
        </w:rPr>
        <w:t xml:space="preserve"> y </w:t>
      </w:r>
      <w:r w:rsidR="00B82B38">
        <w:rPr>
          <w:rFonts w:ascii="Century Gothic" w:hAnsi="Century Gothic" w:cs="Arial"/>
          <w:bCs/>
          <w:lang w:val="es-ES"/>
        </w:rPr>
        <w:t xml:space="preserve">tenía a su hija </w:t>
      </w:r>
      <w:r w:rsidR="00DA2FDB" w:rsidRPr="004E75D6">
        <w:rPr>
          <w:rFonts w:ascii="Century Gothic" w:hAnsi="Century Gothic" w:cs="Arial"/>
          <w:bCs/>
          <w:lang w:val="es-ES"/>
        </w:rPr>
        <w:t xml:space="preserve">hacia el rincón </w:t>
      </w:r>
      <w:r w:rsidR="00B82B38">
        <w:rPr>
          <w:rFonts w:ascii="Century Gothic" w:hAnsi="Century Gothic" w:cs="Arial"/>
          <w:bCs/>
          <w:lang w:val="es-ES"/>
        </w:rPr>
        <w:t xml:space="preserve">con </w:t>
      </w:r>
      <w:r w:rsidR="00DA2FDB" w:rsidRPr="004E75D6">
        <w:rPr>
          <w:rFonts w:ascii="Century Gothic" w:hAnsi="Century Gothic" w:cs="Arial"/>
          <w:bCs/>
          <w:lang w:val="es-ES"/>
        </w:rPr>
        <w:t>las piernas de ella dentro de las de él,</w:t>
      </w:r>
      <w:r w:rsidR="00B35542">
        <w:rPr>
          <w:rFonts w:ascii="Century Gothic" w:hAnsi="Century Gothic" w:cs="Arial"/>
          <w:bCs/>
          <w:lang w:val="es-ES"/>
        </w:rPr>
        <w:t xml:space="preserve"> </w:t>
      </w:r>
      <w:r w:rsidR="00E8426F">
        <w:rPr>
          <w:rFonts w:ascii="Century Gothic" w:hAnsi="Century Gothic" w:cs="Arial"/>
          <w:bCs/>
          <w:lang w:val="es-ES"/>
        </w:rPr>
        <w:t xml:space="preserve">por lo </w:t>
      </w:r>
      <w:r w:rsidR="00B35542">
        <w:rPr>
          <w:rFonts w:ascii="Century Gothic" w:hAnsi="Century Gothic" w:cs="Arial"/>
          <w:bCs/>
          <w:lang w:val="es-ES"/>
        </w:rPr>
        <w:t>que</w:t>
      </w:r>
      <w:r w:rsidR="00DA2FDB" w:rsidRPr="004E75D6">
        <w:rPr>
          <w:rFonts w:ascii="Century Gothic" w:hAnsi="Century Gothic" w:cs="Arial"/>
          <w:bCs/>
          <w:lang w:val="es-ES"/>
        </w:rPr>
        <w:t xml:space="preserve"> </w:t>
      </w:r>
      <w:r w:rsidR="00E8426F">
        <w:rPr>
          <w:rFonts w:ascii="Century Gothic" w:hAnsi="Century Gothic" w:cs="Arial"/>
          <w:bCs/>
          <w:lang w:val="es-ES"/>
        </w:rPr>
        <w:t>procedió a agredirlo con un cable del ventilador.</w:t>
      </w:r>
    </w:p>
    <w:p w:rsidR="00DA2FDB" w:rsidRPr="004E75D6" w:rsidRDefault="00DA2FDB" w:rsidP="00616E78">
      <w:pPr>
        <w:pStyle w:val="Textoindependiente2"/>
        <w:spacing w:line="360" w:lineRule="auto"/>
        <w:contextualSpacing/>
        <w:jc w:val="both"/>
        <w:rPr>
          <w:rFonts w:ascii="Century Gothic" w:hAnsi="Century Gothic" w:cs="Arial"/>
          <w:bCs/>
          <w:lang w:val="es-ES"/>
        </w:rPr>
      </w:pPr>
    </w:p>
    <w:p w:rsidR="00887970" w:rsidRDefault="00AF4F3E" w:rsidP="00616E78">
      <w:pPr>
        <w:pStyle w:val="Textoindependiente2"/>
        <w:spacing w:line="360" w:lineRule="auto"/>
        <w:contextualSpacing/>
        <w:jc w:val="both"/>
        <w:rPr>
          <w:rFonts w:ascii="Century Gothic" w:hAnsi="Century Gothic" w:cs="Arial"/>
          <w:bCs/>
          <w:lang w:val="es-ES"/>
        </w:rPr>
      </w:pPr>
      <w:r>
        <w:rPr>
          <w:rFonts w:ascii="Century Gothic" w:hAnsi="Century Gothic" w:cs="Arial"/>
          <w:bCs/>
          <w:lang w:val="es-ES"/>
        </w:rPr>
        <w:t>52</w:t>
      </w:r>
      <w:r w:rsidR="00EF222C">
        <w:rPr>
          <w:rFonts w:ascii="Century Gothic" w:hAnsi="Century Gothic" w:cs="Arial"/>
          <w:bCs/>
          <w:lang w:val="es-ES"/>
        </w:rPr>
        <w:t xml:space="preserve">. </w:t>
      </w:r>
      <w:r w:rsidR="00DA2FDB" w:rsidRPr="004E75D6">
        <w:rPr>
          <w:rFonts w:ascii="Century Gothic" w:hAnsi="Century Gothic" w:cs="Arial"/>
          <w:bCs/>
          <w:lang w:val="es-ES"/>
        </w:rPr>
        <w:t xml:space="preserve">Obraba </w:t>
      </w:r>
      <w:r w:rsidR="00C54E2C">
        <w:rPr>
          <w:rFonts w:ascii="Century Gothic" w:hAnsi="Century Gothic" w:cs="Arial"/>
          <w:bCs/>
          <w:lang w:val="es-ES"/>
        </w:rPr>
        <w:t>igualmente</w:t>
      </w:r>
      <w:r w:rsidR="00DA2FDB" w:rsidRPr="004E75D6">
        <w:rPr>
          <w:rFonts w:ascii="Century Gothic" w:hAnsi="Century Gothic" w:cs="Arial"/>
          <w:bCs/>
          <w:lang w:val="es-ES"/>
        </w:rPr>
        <w:t xml:space="preserve"> el protocolo del informe pericial integral en la investigación del delito sexual en donde se anota que la paciente refiere </w:t>
      </w:r>
      <w:r w:rsidR="00DA2FDB" w:rsidRPr="004E75D6">
        <w:rPr>
          <w:rFonts w:ascii="Century Gothic" w:hAnsi="Century Gothic" w:cs="Arial"/>
          <w:bCs/>
          <w:i/>
          <w:lang w:val="es-ES"/>
        </w:rPr>
        <w:t xml:space="preserve">“mi tío me tocaba la vagina y restregaba el dedo además cuando estábamos donde mi abuela nos hacía lo mismo a mi prima y a </w:t>
      </w:r>
      <w:r w:rsidR="00060BFA" w:rsidRPr="004E75D6">
        <w:rPr>
          <w:rFonts w:ascii="Century Gothic" w:hAnsi="Century Gothic" w:cs="Arial"/>
          <w:bCs/>
          <w:i/>
          <w:lang w:val="es-ES"/>
        </w:rPr>
        <w:t>mí</w:t>
      </w:r>
      <w:r w:rsidR="00DA2FDB" w:rsidRPr="004E75D6">
        <w:rPr>
          <w:rFonts w:ascii="Century Gothic" w:hAnsi="Century Gothic" w:cs="Arial"/>
          <w:bCs/>
          <w:i/>
          <w:lang w:val="es-ES"/>
        </w:rPr>
        <w:t xml:space="preserve"> nos sacaba el pene y nos lo frotaba por las nalgas”</w:t>
      </w:r>
      <w:r w:rsidR="00DA2FDB" w:rsidRPr="004E75D6">
        <w:rPr>
          <w:rFonts w:ascii="Century Gothic" w:hAnsi="Century Gothic" w:cs="Arial"/>
          <w:bCs/>
          <w:lang w:val="es-ES"/>
        </w:rPr>
        <w:t xml:space="preserve"> y </w:t>
      </w:r>
      <w:r w:rsidR="00887970">
        <w:rPr>
          <w:rFonts w:ascii="Century Gothic" w:hAnsi="Century Gothic" w:cs="Arial"/>
          <w:bCs/>
          <w:lang w:val="es-ES"/>
        </w:rPr>
        <w:t>se concluye que aunque el ano no presenta lesiones, el h</w:t>
      </w:r>
      <w:r w:rsidR="00DA2FDB" w:rsidRPr="00887970">
        <w:rPr>
          <w:rFonts w:ascii="Century Gothic" w:hAnsi="Century Gothic" w:cs="Arial"/>
          <w:bCs/>
          <w:lang w:val="es-ES"/>
        </w:rPr>
        <w:t xml:space="preserve">imen </w:t>
      </w:r>
      <w:r w:rsidR="00887970">
        <w:rPr>
          <w:rFonts w:ascii="Century Gothic" w:hAnsi="Century Gothic" w:cs="Arial"/>
          <w:bCs/>
          <w:lang w:val="es-ES"/>
        </w:rPr>
        <w:t xml:space="preserve">esta </w:t>
      </w:r>
      <w:r w:rsidR="00887970" w:rsidRPr="00887970">
        <w:rPr>
          <w:rFonts w:ascii="Century Gothic" w:hAnsi="Century Gothic" w:cs="Arial"/>
          <w:bCs/>
          <w:lang w:val="es-ES"/>
        </w:rPr>
        <w:t>íntegro</w:t>
      </w:r>
      <w:r w:rsidR="00DA2FDB" w:rsidRPr="00887970">
        <w:rPr>
          <w:rFonts w:ascii="Century Gothic" w:hAnsi="Century Gothic" w:cs="Arial"/>
          <w:bCs/>
          <w:lang w:val="es-ES"/>
        </w:rPr>
        <w:t xml:space="preserve"> </w:t>
      </w:r>
      <w:r w:rsidR="00887970">
        <w:rPr>
          <w:rFonts w:ascii="Century Gothic" w:hAnsi="Century Gothic" w:cs="Arial"/>
          <w:bCs/>
          <w:lang w:val="es-ES"/>
        </w:rPr>
        <w:t>y no es elástico, estos no descartan maniobras o actos sexuales recientes</w:t>
      </w:r>
      <w:r w:rsidR="00DA2FDB" w:rsidRPr="00887970">
        <w:rPr>
          <w:rFonts w:ascii="Century Gothic" w:hAnsi="Century Gothic" w:cs="Arial"/>
          <w:bCs/>
          <w:lang w:val="es-ES"/>
        </w:rPr>
        <w:t>.</w:t>
      </w:r>
    </w:p>
    <w:p w:rsidR="00DA2FDB" w:rsidRPr="004E75D6" w:rsidRDefault="00DA2FDB" w:rsidP="00616E78">
      <w:pPr>
        <w:pStyle w:val="Textoindependiente2"/>
        <w:spacing w:line="360" w:lineRule="auto"/>
        <w:contextualSpacing/>
        <w:jc w:val="both"/>
        <w:rPr>
          <w:rFonts w:ascii="Century Gothic" w:hAnsi="Century Gothic" w:cs="Arial"/>
          <w:bCs/>
          <w:lang w:val="es-ES"/>
        </w:rPr>
      </w:pPr>
      <w:r w:rsidRPr="004E75D6">
        <w:rPr>
          <w:rFonts w:ascii="Century Gothic" w:hAnsi="Century Gothic" w:cs="Arial"/>
          <w:bCs/>
          <w:i/>
          <w:lang w:val="es-ES"/>
        </w:rPr>
        <w:t xml:space="preserve"> </w:t>
      </w:r>
    </w:p>
    <w:p w:rsidR="00DA2FDB" w:rsidRPr="004E75D6" w:rsidRDefault="00AF4F3E" w:rsidP="00616E78">
      <w:pPr>
        <w:pStyle w:val="Textoindependiente2"/>
        <w:spacing w:line="360" w:lineRule="auto"/>
        <w:contextualSpacing/>
        <w:jc w:val="both"/>
        <w:rPr>
          <w:rFonts w:ascii="Century Gothic" w:hAnsi="Century Gothic" w:cs="Arial"/>
          <w:bCs/>
          <w:lang w:val="es-ES"/>
        </w:rPr>
      </w:pPr>
      <w:r>
        <w:rPr>
          <w:rFonts w:ascii="Century Gothic" w:hAnsi="Century Gothic" w:cs="Arial"/>
          <w:bCs/>
          <w:lang w:val="es-ES"/>
        </w:rPr>
        <w:t>53</w:t>
      </w:r>
      <w:r w:rsidR="00EF222C">
        <w:rPr>
          <w:rFonts w:ascii="Century Gothic" w:hAnsi="Century Gothic" w:cs="Arial"/>
          <w:bCs/>
          <w:lang w:val="es-ES"/>
        </w:rPr>
        <w:t xml:space="preserve">. </w:t>
      </w:r>
      <w:r w:rsidR="00DA2FDB" w:rsidRPr="004E75D6">
        <w:rPr>
          <w:rFonts w:ascii="Century Gothic" w:hAnsi="Century Gothic" w:cs="Arial"/>
          <w:bCs/>
          <w:lang w:val="es-ES"/>
        </w:rPr>
        <w:t xml:space="preserve">Así mismo, </w:t>
      </w:r>
      <w:r w:rsidR="00DB489E">
        <w:rPr>
          <w:rFonts w:ascii="Century Gothic" w:hAnsi="Century Gothic" w:cs="Arial"/>
          <w:bCs/>
          <w:lang w:val="es-ES"/>
        </w:rPr>
        <w:t>se encontraba la</w:t>
      </w:r>
      <w:r w:rsidR="00DA2FDB" w:rsidRPr="004E75D6">
        <w:rPr>
          <w:rFonts w:ascii="Century Gothic" w:hAnsi="Century Gothic" w:cs="Arial"/>
          <w:bCs/>
          <w:lang w:val="es-ES"/>
        </w:rPr>
        <w:t xml:space="preserve"> entrevista con la psicóloga LEYLA YESENIA CRUZ PINILL</w:t>
      </w:r>
      <w:r w:rsidR="00886093">
        <w:rPr>
          <w:rFonts w:ascii="Century Gothic" w:hAnsi="Century Gothic" w:cs="Arial"/>
          <w:bCs/>
          <w:lang w:val="es-ES"/>
        </w:rPr>
        <w:t>A quien señala que la niña contó</w:t>
      </w:r>
      <w:r w:rsidR="00DA2FDB" w:rsidRPr="004E75D6">
        <w:rPr>
          <w:rFonts w:ascii="Century Gothic" w:hAnsi="Century Gothic" w:cs="Arial"/>
          <w:bCs/>
          <w:lang w:val="es-ES"/>
        </w:rPr>
        <w:t xml:space="preserve"> que ella estaba con el papá y como él estaba tomando</w:t>
      </w:r>
      <w:r w:rsidR="00886093">
        <w:rPr>
          <w:rFonts w:ascii="Century Gothic" w:hAnsi="Century Gothic" w:cs="Arial"/>
          <w:bCs/>
          <w:lang w:val="es-ES"/>
        </w:rPr>
        <w:t>, el padre mandó a</w:t>
      </w:r>
      <w:r w:rsidR="00DA2FDB" w:rsidRPr="004E75D6">
        <w:rPr>
          <w:rFonts w:ascii="Century Gothic" w:hAnsi="Century Gothic" w:cs="Arial"/>
          <w:bCs/>
          <w:lang w:val="es-ES"/>
        </w:rPr>
        <w:t xml:space="preserve"> la niña para </w:t>
      </w:r>
      <w:r w:rsidR="00886093">
        <w:rPr>
          <w:rFonts w:ascii="Century Gothic" w:hAnsi="Century Gothic" w:cs="Arial"/>
          <w:bCs/>
          <w:lang w:val="es-ES"/>
        </w:rPr>
        <w:t>la casa con el tío y el la llevó</w:t>
      </w:r>
      <w:r w:rsidR="00DA2FDB" w:rsidRPr="004E75D6">
        <w:rPr>
          <w:rFonts w:ascii="Century Gothic" w:hAnsi="Century Gothic" w:cs="Arial"/>
          <w:bCs/>
          <w:lang w:val="es-ES"/>
        </w:rPr>
        <w:t xml:space="preserve"> a la casa y se acostó en la habitación de ella</w:t>
      </w:r>
      <w:r w:rsidR="00886093">
        <w:rPr>
          <w:rFonts w:ascii="Century Gothic" w:hAnsi="Century Gothic" w:cs="Arial"/>
          <w:bCs/>
          <w:lang w:val="es-ES"/>
        </w:rPr>
        <w:t>,</w:t>
      </w:r>
      <w:r w:rsidR="00DA2FDB" w:rsidRPr="004E75D6">
        <w:rPr>
          <w:rFonts w:ascii="Century Gothic" w:hAnsi="Century Gothic" w:cs="Arial"/>
          <w:bCs/>
          <w:lang w:val="es-ES"/>
        </w:rPr>
        <w:t xml:space="preserve"> per</w:t>
      </w:r>
      <w:r w:rsidR="00854337" w:rsidRPr="004E75D6">
        <w:rPr>
          <w:rFonts w:ascii="Century Gothic" w:hAnsi="Century Gothic" w:cs="Arial"/>
          <w:bCs/>
          <w:lang w:val="es-ES"/>
        </w:rPr>
        <w:t>o</w:t>
      </w:r>
      <w:r w:rsidR="00DA2FDB" w:rsidRPr="004E75D6">
        <w:rPr>
          <w:rFonts w:ascii="Century Gothic" w:hAnsi="Century Gothic" w:cs="Arial"/>
          <w:bCs/>
          <w:lang w:val="es-ES"/>
        </w:rPr>
        <w:t xml:space="preserve"> en la cama del hermanito y la niña se acostó en su cama y cuando se dio cuenta él estaba acostado al lado de ella le desabrocho el pantalón y </w:t>
      </w:r>
      <w:r w:rsidR="00DA2FDB" w:rsidRPr="004E75D6">
        <w:rPr>
          <w:rFonts w:ascii="Century Gothic" w:hAnsi="Century Gothic" w:cs="Arial"/>
          <w:bCs/>
          <w:i/>
          <w:lang w:val="es-ES"/>
        </w:rPr>
        <w:t>“le metió el dedo en la vagina”</w:t>
      </w:r>
      <w:r w:rsidR="00DA2FDB" w:rsidRPr="004E75D6">
        <w:rPr>
          <w:rFonts w:ascii="Century Gothic" w:hAnsi="Century Gothic" w:cs="Arial"/>
          <w:bCs/>
          <w:lang w:val="es-ES"/>
        </w:rPr>
        <w:t xml:space="preserve"> y la niña afirma que no es la primera vez que ocurre que él lo había hecho antes en l</w:t>
      </w:r>
      <w:r w:rsidR="00710900">
        <w:rPr>
          <w:rFonts w:ascii="Century Gothic" w:hAnsi="Century Gothic" w:cs="Arial"/>
          <w:bCs/>
          <w:lang w:val="es-ES"/>
        </w:rPr>
        <w:t>a casa d</w:t>
      </w:r>
      <w:r w:rsidR="00DA2FDB" w:rsidRPr="004E75D6">
        <w:rPr>
          <w:rFonts w:ascii="Century Gothic" w:hAnsi="Century Gothic" w:cs="Arial"/>
          <w:bCs/>
          <w:lang w:val="es-ES"/>
        </w:rPr>
        <w:t>; que la niña señala en el dibujo de la figura humana las partes del cuerpo que el tío le toco y además l</w:t>
      </w:r>
      <w:r w:rsidR="00710900">
        <w:rPr>
          <w:rFonts w:ascii="Century Gothic" w:hAnsi="Century Gothic" w:cs="Arial"/>
          <w:bCs/>
          <w:lang w:val="es-ES"/>
        </w:rPr>
        <w:t>e puso el nombre como se llaman</w:t>
      </w:r>
      <w:r w:rsidR="00DA2FDB" w:rsidRPr="004E75D6">
        <w:rPr>
          <w:rFonts w:ascii="Century Gothic" w:hAnsi="Century Gothic" w:cs="Arial"/>
          <w:bCs/>
          <w:lang w:val="es-ES"/>
        </w:rPr>
        <w:t>.</w:t>
      </w:r>
    </w:p>
    <w:p w:rsidR="00DA2FDB" w:rsidRPr="004E75D6" w:rsidRDefault="00DA2FDB" w:rsidP="00616E78">
      <w:pPr>
        <w:pStyle w:val="Textoindependiente2"/>
        <w:spacing w:line="360" w:lineRule="auto"/>
        <w:contextualSpacing/>
        <w:jc w:val="both"/>
        <w:rPr>
          <w:rFonts w:ascii="Century Gothic" w:hAnsi="Century Gothic" w:cs="Arial"/>
          <w:bCs/>
          <w:lang w:val="es-ES"/>
        </w:rPr>
      </w:pPr>
    </w:p>
    <w:p w:rsidR="00F05BA3" w:rsidRPr="004E75D6" w:rsidRDefault="00AF4F3E" w:rsidP="00616E78">
      <w:pPr>
        <w:pStyle w:val="Textoindependiente2"/>
        <w:spacing w:line="360" w:lineRule="auto"/>
        <w:contextualSpacing/>
        <w:jc w:val="both"/>
        <w:rPr>
          <w:rFonts w:ascii="Century Gothic" w:hAnsi="Century Gothic"/>
          <w:lang w:val="es-ES"/>
        </w:rPr>
      </w:pPr>
      <w:r>
        <w:rPr>
          <w:rFonts w:ascii="Century Gothic" w:hAnsi="Century Gothic" w:cs="Arial"/>
          <w:bCs/>
          <w:lang w:val="es-ES"/>
        </w:rPr>
        <w:t>54</w:t>
      </w:r>
      <w:r w:rsidR="00EF222C">
        <w:rPr>
          <w:rFonts w:ascii="Century Gothic" w:hAnsi="Century Gothic" w:cs="Arial"/>
          <w:bCs/>
          <w:lang w:val="es-ES"/>
        </w:rPr>
        <w:t xml:space="preserve">. </w:t>
      </w:r>
      <w:r w:rsidR="00DB489E">
        <w:rPr>
          <w:rFonts w:ascii="Century Gothic" w:hAnsi="Century Gothic" w:cs="Arial"/>
          <w:bCs/>
          <w:lang w:val="es-ES"/>
        </w:rPr>
        <w:t xml:space="preserve">Por último, </w:t>
      </w:r>
      <w:r w:rsidR="00DA2FDB" w:rsidRPr="004E75D6">
        <w:rPr>
          <w:rFonts w:ascii="Century Gothic" w:hAnsi="Century Gothic" w:cs="Arial"/>
          <w:bCs/>
          <w:lang w:val="es-ES"/>
        </w:rPr>
        <w:t>est</w:t>
      </w:r>
      <w:r w:rsidR="00DB489E">
        <w:rPr>
          <w:rFonts w:ascii="Century Gothic" w:hAnsi="Century Gothic" w:cs="Arial"/>
          <w:bCs/>
          <w:lang w:val="es-ES"/>
        </w:rPr>
        <w:t>aba</w:t>
      </w:r>
      <w:r w:rsidR="00DA2FDB" w:rsidRPr="004E75D6">
        <w:rPr>
          <w:rFonts w:ascii="Century Gothic" w:hAnsi="Century Gothic" w:cs="Arial"/>
          <w:bCs/>
          <w:lang w:val="es-ES"/>
        </w:rPr>
        <w:t xml:space="preserve"> la valoración de la psicóloga DEISY YULIETH BENAVIDES CASTRO quien señala que por petición del padre ante la incredulidad de los hechos realiza indagación con la menor frente a lo</w:t>
      </w:r>
      <w:r w:rsidR="00E939A8" w:rsidRPr="004E75D6">
        <w:rPr>
          <w:rFonts w:ascii="Century Gothic" w:hAnsi="Century Gothic" w:cs="Arial"/>
          <w:bCs/>
          <w:lang w:val="es-ES"/>
        </w:rPr>
        <w:t xml:space="preserve"> cual manifiesta: </w:t>
      </w:r>
      <w:r w:rsidR="00E939A8" w:rsidRPr="004E75D6">
        <w:rPr>
          <w:rFonts w:ascii="Century Gothic" w:hAnsi="Century Gothic"/>
          <w:i/>
          <w:lang w:val="es-ES"/>
        </w:rPr>
        <w:t xml:space="preserve">“mi papá me mandó con mi tío para la casa y él se quedó en el billar, cuando </w:t>
      </w:r>
      <w:r w:rsidR="00E939A8" w:rsidRPr="004E75D6">
        <w:rPr>
          <w:rFonts w:ascii="Century Gothic" w:hAnsi="Century Gothic"/>
          <w:i/>
          <w:lang w:val="es-ES"/>
        </w:rPr>
        <w:lastRenderedPageBreak/>
        <w:t>llegamos yo entré a la habitación de mi mamá y después al baño y me acosté en mi cama y ahí estaba el celular de mi tío conectado y yo me puse a jugar con él, y mi tío Gabriel llegó y se acostó al lado, me abrió el short y me tocaba la vagina y con la otra se cogía el pipi y lo movía. Yo fui a gritar y me tapo la boca y me decía que me callara. Cuando mi mamá entró en la habitación ella se dio cuenta y lo cogió con el cable del ventilador muy duro y mi tío gritaba yo no estoy haciendo nada y yo le decía a mi mamá que sí, que sí”</w:t>
      </w:r>
      <w:r w:rsidR="00E939A8" w:rsidRPr="004E75D6">
        <w:rPr>
          <w:rFonts w:ascii="Century Gothic" w:hAnsi="Century Gothic" w:cs="Arial"/>
          <w:bCs/>
          <w:lang w:val="es-ES"/>
        </w:rPr>
        <w:t>;</w:t>
      </w:r>
      <w:r w:rsidR="00DA2FDB" w:rsidRPr="004E75D6">
        <w:rPr>
          <w:rFonts w:ascii="Century Gothic" w:hAnsi="Century Gothic" w:cs="Arial"/>
          <w:bCs/>
          <w:lang w:val="es-ES"/>
        </w:rPr>
        <w:t xml:space="preserve"> agrega que no había contado a nadie porque no le iban a creer y que todavía su papa no le creía ni a ella ni a la madre y que ella decía la </w:t>
      </w:r>
      <w:r w:rsidR="00E939A8" w:rsidRPr="004E75D6">
        <w:rPr>
          <w:rFonts w:ascii="Century Gothic" w:hAnsi="Century Gothic" w:cs="Arial"/>
          <w:bCs/>
          <w:lang w:val="es-ES"/>
        </w:rPr>
        <w:t>verdad.</w:t>
      </w:r>
      <w:r w:rsidR="00DA2FDB" w:rsidRPr="004E75D6">
        <w:rPr>
          <w:rFonts w:ascii="Century Gothic" w:hAnsi="Century Gothic" w:cs="Arial"/>
          <w:bCs/>
          <w:lang w:val="es-ES"/>
        </w:rPr>
        <w:t xml:space="preserve">  </w:t>
      </w:r>
      <w:r w:rsidR="00E939A8" w:rsidRPr="004E75D6">
        <w:rPr>
          <w:rFonts w:ascii="Century Gothic" w:hAnsi="Century Gothic"/>
          <w:lang w:val="es-ES"/>
        </w:rPr>
        <w:t>Por último,  informa que la menor había iniciado proceso psicológico con ella hacía aproximadamente dos meses atrás por mal rendimiento académico y problemas disciplinarios (desobediencia), en el cual solo participaron en dos consultas abandonando el proceso psicológico en la etapa  exploratoria</w:t>
      </w:r>
      <w:r w:rsidR="00D833BA" w:rsidRPr="004E75D6">
        <w:rPr>
          <w:rFonts w:ascii="Century Gothic" w:hAnsi="Century Gothic"/>
          <w:lang w:val="es-ES"/>
        </w:rPr>
        <w:t>.</w:t>
      </w:r>
    </w:p>
    <w:p w:rsidR="002954E1" w:rsidRPr="004E75D6" w:rsidRDefault="002954E1" w:rsidP="00616E78">
      <w:pPr>
        <w:pStyle w:val="Textoindependiente2"/>
        <w:spacing w:line="360" w:lineRule="auto"/>
        <w:contextualSpacing/>
        <w:jc w:val="both"/>
        <w:rPr>
          <w:rFonts w:ascii="Century Gothic" w:hAnsi="Century Gothic"/>
          <w:lang w:val="es-ES"/>
        </w:rPr>
      </w:pPr>
    </w:p>
    <w:p w:rsidR="007218B9" w:rsidRPr="004E75D6" w:rsidRDefault="00AF4F3E" w:rsidP="00616E78">
      <w:pPr>
        <w:pStyle w:val="Textoindependiente2"/>
        <w:spacing w:line="360" w:lineRule="auto"/>
        <w:contextualSpacing/>
        <w:jc w:val="both"/>
        <w:rPr>
          <w:rFonts w:ascii="Century Gothic" w:hAnsi="Century Gothic"/>
          <w:lang w:val="es-ES"/>
        </w:rPr>
      </w:pPr>
      <w:r>
        <w:rPr>
          <w:rFonts w:ascii="Century Gothic" w:hAnsi="Century Gothic"/>
          <w:lang w:val="es-ES"/>
        </w:rPr>
        <w:t>55</w:t>
      </w:r>
      <w:r w:rsidR="00EF222C">
        <w:rPr>
          <w:rFonts w:ascii="Century Gothic" w:hAnsi="Century Gothic"/>
          <w:lang w:val="es-ES"/>
        </w:rPr>
        <w:t xml:space="preserve">. </w:t>
      </w:r>
      <w:r w:rsidR="004D38B4">
        <w:rPr>
          <w:rFonts w:ascii="Century Gothic" w:hAnsi="Century Gothic"/>
          <w:lang w:val="es-ES"/>
        </w:rPr>
        <w:t>Ahora, e</w:t>
      </w:r>
      <w:r w:rsidR="00E20506" w:rsidRPr="004E75D6">
        <w:rPr>
          <w:rFonts w:ascii="Century Gothic" w:hAnsi="Century Gothic"/>
          <w:lang w:val="es-ES"/>
        </w:rPr>
        <w:t xml:space="preserve">l principio </w:t>
      </w:r>
      <w:r w:rsidR="00E20506" w:rsidRPr="00750E9D">
        <w:rPr>
          <w:rFonts w:ascii="Century Gothic" w:hAnsi="Century Gothic"/>
          <w:i/>
          <w:lang w:val="es-ES"/>
        </w:rPr>
        <w:t xml:space="preserve">pro </w:t>
      </w:r>
      <w:proofErr w:type="spellStart"/>
      <w:r w:rsidR="00E20506" w:rsidRPr="00750E9D">
        <w:rPr>
          <w:rFonts w:ascii="Century Gothic" w:hAnsi="Century Gothic"/>
          <w:i/>
          <w:lang w:val="es-ES"/>
        </w:rPr>
        <w:t>infans</w:t>
      </w:r>
      <w:proofErr w:type="spellEnd"/>
      <w:r w:rsidR="00870930" w:rsidRPr="004E75D6">
        <w:rPr>
          <w:rFonts w:ascii="Century Gothic" w:hAnsi="Century Gothic"/>
          <w:lang w:val="es-ES"/>
        </w:rPr>
        <w:t xml:space="preserve"> </w:t>
      </w:r>
      <w:r w:rsidR="001C0FEC" w:rsidRPr="004E75D6">
        <w:rPr>
          <w:rFonts w:ascii="Century Gothic" w:hAnsi="Century Gothic"/>
          <w:lang w:val="es-ES"/>
        </w:rPr>
        <w:t xml:space="preserve">nos señala que en toda decisión judicial en la que se vean relacionados los niños prevalecerán los derechos de éstos </w:t>
      </w:r>
      <w:r w:rsidR="00617CCD" w:rsidRPr="004E75D6">
        <w:rPr>
          <w:rFonts w:ascii="Century Gothic" w:hAnsi="Century Gothic"/>
          <w:lang w:val="es-ES"/>
        </w:rPr>
        <w:t xml:space="preserve">frente a los de </w:t>
      </w:r>
      <w:r w:rsidR="001D23D3" w:rsidRPr="004E75D6">
        <w:rPr>
          <w:rFonts w:ascii="Century Gothic" w:hAnsi="Century Gothic"/>
          <w:lang w:val="es-ES"/>
        </w:rPr>
        <w:t>cualquier</w:t>
      </w:r>
      <w:r w:rsidR="001E0C1B" w:rsidRPr="004E75D6">
        <w:rPr>
          <w:rFonts w:ascii="Century Gothic" w:hAnsi="Century Gothic"/>
          <w:lang w:val="es-ES"/>
        </w:rPr>
        <w:t xml:space="preserve"> otra persona </w:t>
      </w:r>
      <w:r w:rsidR="00617CCD" w:rsidRPr="004E75D6">
        <w:rPr>
          <w:rFonts w:ascii="Century Gothic" w:hAnsi="Century Gothic"/>
          <w:lang w:val="es-ES"/>
        </w:rPr>
        <w:t>y se aplicará la norma más favorable al interés superior del niño</w:t>
      </w:r>
      <w:r w:rsidR="00046F21" w:rsidRPr="004E75D6">
        <w:rPr>
          <w:rFonts w:ascii="Century Gothic" w:hAnsi="Century Gothic"/>
          <w:lang w:val="es-ES"/>
        </w:rPr>
        <w:t xml:space="preserve">. Así mismo, </w:t>
      </w:r>
      <w:r w:rsidR="00EC5B27" w:rsidRPr="004E75D6">
        <w:rPr>
          <w:rFonts w:ascii="Century Gothic" w:hAnsi="Century Gothic"/>
          <w:lang w:val="es-ES"/>
        </w:rPr>
        <w:t xml:space="preserve">establece que en los reconocimientos médicos que deban practicárseles a los niños, las niñas y los adolescentes víctimas de delitos </w:t>
      </w:r>
      <w:r w:rsidR="00046F21" w:rsidRPr="004E75D6">
        <w:rPr>
          <w:rFonts w:ascii="Century Gothic" w:hAnsi="Century Gothic"/>
          <w:lang w:val="es-ES"/>
        </w:rPr>
        <w:t>se</w:t>
      </w:r>
      <w:r w:rsidR="00046F21" w:rsidRPr="004E75D6">
        <w:rPr>
          <w:lang w:val="es-ES"/>
        </w:rPr>
        <w:t xml:space="preserve"> </w:t>
      </w:r>
      <w:r w:rsidR="00046F21" w:rsidRPr="004E75D6">
        <w:rPr>
          <w:rFonts w:ascii="Century Gothic" w:hAnsi="Century Gothic"/>
          <w:lang w:val="es-ES"/>
        </w:rPr>
        <w:t>tendrá en cuenta la opinión</w:t>
      </w:r>
      <w:r w:rsidR="007218B9" w:rsidRPr="004E75D6">
        <w:rPr>
          <w:rFonts w:ascii="Century Gothic" w:hAnsi="Century Gothic"/>
          <w:lang w:val="es-ES"/>
        </w:rPr>
        <w:t xml:space="preserve"> </w:t>
      </w:r>
      <w:r w:rsidR="00731B0B" w:rsidRPr="004E75D6">
        <w:rPr>
          <w:rFonts w:ascii="Century Gothic" w:hAnsi="Century Gothic"/>
          <w:lang w:val="es-ES"/>
        </w:rPr>
        <w:t xml:space="preserve">de </w:t>
      </w:r>
      <w:r w:rsidR="007218B9" w:rsidRPr="004E75D6">
        <w:rPr>
          <w:rFonts w:ascii="Century Gothic" w:hAnsi="Century Gothic"/>
          <w:lang w:val="es-ES"/>
        </w:rPr>
        <w:t>ellos,</w:t>
      </w:r>
      <w:r w:rsidR="00A806DF" w:rsidRPr="004E75D6">
        <w:rPr>
          <w:rFonts w:ascii="Century Gothic" w:hAnsi="Century Gothic"/>
          <w:lang w:val="es-ES"/>
        </w:rPr>
        <w:t xml:space="preserve"> artículos 9</w:t>
      </w:r>
      <w:r w:rsidR="00A806DF" w:rsidRPr="004E75D6">
        <w:rPr>
          <w:rStyle w:val="Refdenotaalpie"/>
          <w:rFonts w:ascii="Century Gothic" w:hAnsi="Century Gothic"/>
          <w:lang w:val="es-ES"/>
        </w:rPr>
        <w:footnoteReference w:id="23"/>
      </w:r>
      <w:r w:rsidR="00A806DF" w:rsidRPr="004E75D6">
        <w:rPr>
          <w:rFonts w:ascii="Century Gothic" w:hAnsi="Century Gothic"/>
          <w:lang w:val="es-ES"/>
        </w:rPr>
        <w:t xml:space="preserve"> y 193</w:t>
      </w:r>
      <w:r w:rsidR="00A806DF" w:rsidRPr="004E75D6">
        <w:rPr>
          <w:rStyle w:val="Refdenotaalpie"/>
          <w:rFonts w:ascii="Century Gothic" w:hAnsi="Century Gothic"/>
          <w:lang w:val="es-ES"/>
        </w:rPr>
        <w:footnoteReference w:id="24"/>
      </w:r>
      <w:r w:rsidR="00A806DF" w:rsidRPr="004E75D6">
        <w:rPr>
          <w:rFonts w:ascii="Century Gothic" w:hAnsi="Century Gothic"/>
          <w:lang w:val="es-ES"/>
        </w:rPr>
        <w:t xml:space="preserve"> de la ley 1098 de 2006</w:t>
      </w:r>
      <w:r w:rsidR="007218B9" w:rsidRPr="004E75D6">
        <w:rPr>
          <w:rFonts w:ascii="Century Gothic" w:hAnsi="Century Gothic"/>
          <w:lang w:val="es-ES"/>
        </w:rPr>
        <w:t>.</w:t>
      </w:r>
    </w:p>
    <w:p w:rsidR="00A806DF" w:rsidRPr="004E75D6" w:rsidRDefault="00A806DF" w:rsidP="00616E78">
      <w:pPr>
        <w:pStyle w:val="Textoindependiente2"/>
        <w:spacing w:line="360" w:lineRule="auto"/>
        <w:contextualSpacing/>
        <w:jc w:val="both"/>
        <w:rPr>
          <w:rFonts w:ascii="Century Gothic" w:hAnsi="Century Gothic"/>
          <w:lang w:val="es-ES"/>
        </w:rPr>
      </w:pPr>
    </w:p>
    <w:p w:rsidR="00A94483" w:rsidRPr="004E75D6" w:rsidRDefault="00EF222C" w:rsidP="00616E78">
      <w:pPr>
        <w:pStyle w:val="Textoindependiente2"/>
        <w:spacing w:line="360" w:lineRule="auto"/>
        <w:contextualSpacing/>
        <w:jc w:val="both"/>
        <w:rPr>
          <w:rFonts w:ascii="Century Gothic" w:hAnsi="Century Gothic"/>
          <w:lang w:val="es-ES"/>
        </w:rPr>
      </w:pPr>
      <w:r>
        <w:rPr>
          <w:rFonts w:ascii="Century Gothic" w:hAnsi="Century Gothic"/>
          <w:lang w:val="es-ES"/>
        </w:rPr>
        <w:t xml:space="preserve">65. </w:t>
      </w:r>
      <w:r w:rsidR="006B7B2D" w:rsidRPr="004E75D6">
        <w:rPr>
          <w:rFonts w:ascii="Century Gothic" w:hAnsi="Century Gothic"/>
          <w:lang w:val="es-ES"/>
        </w:rPr>
        <w:t>El</w:t>
      </w:r>
      <w:r w:rsidR="00A94483" w:rsidRPr="004E75D6">
        <w:rPr>
          <w:rFonts w:ascii="Century Gothic" w:hAnsi="Century Gothic"/>
          <w:lang w:val="es-ES"/>
        </w:rPr>
        <w:t xml:space="preserve"> </w:t>
      </w:r>
      <w:r w:rsidR="009D2B30" w:rsidRPr="004E75D6">
        <w:rPr>
          <w:rFonts w:ascii="Century Gothic" w:hAnsi="Century Gothic"/>
          <w:lang w:val="es-ES"/>
        </w:rPr>
        <w:t>artículo</w:t>
      </w:r>
      <w:r w:rsidR="00A94483" w:rsidRPr="004E75D6">
        <w:rPr>
          <w:rFonts w:ascii="Century Gothic" w:hAnsi="Century Gothic"/>
          <w:lang w:val="es-ES"/>
        </w:rPr>
        <w:t xml:space="preserve"> 3</w:t>
      </w:r>
      <w:r w:rsidR="007C68A5" w:rsidRPr="004E75D6">
        <w:rPr>
          <w:rFonts w:ascii="Century Gothic" w:hAnsi="Century Gothic"/>
          <w:lang w:val="es-ES"/>
        </w:rPr>
        <w:t>0</w:t>
      </w:r>
      <w:r w:rsidR="00A94483" w:rsidRPr="004E75D6">
        <w:rPr>
          <w:rFonts w:ascii="Century Gothic" w:hAnsi="Century Gothic"/>
          <w:lang w:val="es-ES"/>
        </w:rPr>
        <w:t xml:space="preserve">8 </w:t>
      </w:r>
      <w:r w:rsidR="007C68A5" w:rsidRPr="004E75D6">
        <w:rPr>
          <w:rFonts w:ascii="Century Gothic" w:hAnsi="Century Gothic"/>
          <w:lang w:val="es-ES"/>
        </w:rPr>
        <w:t xml:space="preserve">del Código de Procedimiento Penal </w:t>
      </w:r>
      <w:r w:rsidR="006B7B2D" w:rsidRPr="004E75D6">
        <w:rPr>
          <w:rFonts w:ascii="Century Gothic" w:hAnsi="Century Gothic"/>
          <w:lang w:val="es-ES"/>
        </w:rPr>
        <w:t xml:space="preserve">nos </w:t>
      </w:r>
      <w:r w:rsidR="00A94483" w:rsidRPr="004E75D6">
        <w:rPr>
          <w:rFonts w:ascii="Century Gothic" w:hAnsi="Century Gothic"/>
          <w:lang w:val="es-ES"/>
        </w:rPr>
        <w:t xml:space="preserve">indica que para decretar la medida de aseguramiento se debe </w:t>
      </w:r>
      <w:r w:rsidR="007C68A5" w:rsidRPr="004E75D6">
        <w:rPr>
          <w:rFonts w:ascii="Century Gothic" w:hAnsi="Century Gothic"/>
          <w:lang w:val="es-ES"/>
        </w:rPr>
        <w:t xml:space="preserve">tener en cuenta los </w:t>
      </w:r>
      <w:r w:rsidR="007C68A5" w:rsidRPr="004E75D6">
        <w:rPr>
          <w:rFonts w:ascii="Century Gothic" w:hAnsi="Century Gothic"/>
          <w:lang w:val="es-ES"/>
        </w:rPr>
        <w:lastRenderedPageBreak/>
        <w:t xml:space="preserve">elementos probatorios obtenidos legalmente y de los cuales se pueda inferir razonablemente que el imputado puede ser autor o participe de la conducta delictiva y se debe cumplir </w:t>
      </w:r>
      <w:r w:rsidR="00E80445" w:rsidRPr="004E75D6">
        <w:rPr>
          <w:rFonts w:ascii="Century Gothic" w:hAnsi="Century Gothic"/>
          <w:lang w:val="es-ES"/>
        </w:rPr>
        <w:t xml:space="preserve">con </w:t>
      </w:r>
      <w:r w:rsidR="007C68A5" w:rsidRPr="004E75D6">
        <w:rPr>
          <w:rFonts w:ascii="Century Gothic" w:hAnsi="Century Gothic"/>
          <w:lang w:val="es-ES"/>
        </w:rPr>
        <w:t xml:space="preserve">alguno de los requisitos establecidos allí dentro de los que se encuentran </w:t>
      </w:r>
      <w:r w:rsidR="00E80445" w:rsidRPr="004E75D6">
        <w:rPr>
          <w:rFonts w:ascii="Century Gothic" w:hAnsi="Century Gothic"/>
          <w:lang w:val="es-ES"/>
        </w:rPr>
        <w:t>q</w:t>
      </w:r>
      <w:r w:rsidR="00457CF7" w:rsidRPr="004E75D6">
        <w:rPr>
          <w:rFonts w:ascii="Century Gothic" w:hAnsi="Century Gothic"/>
          <w:lang w:val="es-ES"/>
        </w:rPr>
        <w:t>ue el imputado constituya</w:t>
      </w:r>
      <w:r w:rsidR="00E80445" w:rsidRPr="004E75D6">
        <w:rPr>
          <w:rFonts w:ascii="Century Gothic" w:hAnsi="Century Gothic"/>
          <w:lang w:val="es-ES"/>
        </w:rPr>
        <w:t xml:space="preserve"> un peligro para la seguridad de la sociedad o de la víctima</w:t>
      </w:r>
      <w:r w:rsidR="00806595" w:rsidRPr="004E75D6">
        <w:rPr>
          <w:rFonts w:ascii="Century Gothic" w:hAnsi="Century Gothic"/>
          <w:lang w:val="es-ES"/>
        </w:rPr>
        <w:t>.</w:t>
      </w:r>
    </w:p>
    <w:p w:rsidR="00A94483" w:rsidRPr="004E75D6" w:rsidRDefault="00A94483" w:rsidP="00616E78">
      <w:pPr>
        <w:pStyle w:val="Textoindependiente2"/>
        <w:spacing w:line="360" w:lineRule="auto"/>
        <w:contextualSpacing/>
        <w:jc w:val="both"/>
        <w:rPr>
          <w:rFonts w:ascii="Century Gothic" w:hAnsi="Century Gothic"/>
          <w:lang w:val="es-ES"/>
        </w:rPr>
      </w:pPr>
    </w:p>
    <w:p w:rsidR="00947D4F" w:rsidRPr="004E75D6" w:rsidRDefault="00EF222C" w:rsidP="00616E78">
      <w:pPr>
        <w:pStyle w:val="Textoindependiente2"/>
        <w:spacing w:line="360" w:lineRule="auto"/>
        <w:contextualSpacing/>
        <w:jc w:val="both"/>
        <w:rPr>
          <w:rFonts w:ascii="Century Gothic" w:hAnsi="Century Gothic"/>
          <w:lang w:val="es-ES"/>
        </w:rPr>
      </w:pPr>
      <w:r>
        <w:rPr>
          <w:rFonts w:ascii="Century Gothic" w:hAnsi="Century Gothic"/>
          <w:lang w:val="es-ES"/>
        </w:rPr>
        <w:t xml:space="preserve">66. </w:t>
      </w:r>
      <w:r w:rsidR="004D38B4">
        <w:rPr>
          <w:rFonts w:ascii="Century Gothic" w:hAnsi="Century Gothic"/>
          <w:lang w:val="es-ES"/>
        </w:rPr>
        <w:t xml:space="preserve">De otra parte, </w:t>
      </w:r>
      <w:r w:rsidR="006B7B2D" w:rsidRPr="004E75D6">
        <w:rPr>
          <w:rFonts w:ascii="Century Gothic" w:hAnsi="Century Gothic"/>
          <w:lang w:val="es-ES"/>
        </w:rPr>
        <w:t xml:space="preserve">el </w:t>
      </w:r>
      <w:r w:rsidR="008569B8" w:rsidRPr="004E75D6">
        <w:rPr>
          <w:rFonts w:ascii="Century Gothic" w:hAnsi="Century Gothic"/>
          <w:lang w:val="es-ES"/>
        </w:rPr>
        <w:t xml:space="preserve">artículo 310 </w:t>
      </w:r>
      <w:r w:rsidR="007C68A5" w:rsidRPr="004E75D6">
        <w:rPr>
          <w:rFonts w:ascii="Century Gothic" w:hAnsi="Century Gothic"/>
          <w:lang w:val="es-ES"/>
        </w:rPr>
        <w:t xml:space="preserve">ibídem </w:t>
      </w:r>
      <w:r w:rsidR="008569B8" w:rsidRPr="004E75D6">
        <w:rPr>
          <w:rFonts w:ascii="Century Gothic" w:hAnsi="Century Gothic"/>
          <w:lang w:val="es-ES"/>
        </w:rPr>
        <w:t>del Código de Procedimiento Penal</w:t>
      </w:r>
      <w:r w:rsidR="00947D4F" w:rsidRPr="004E75D6">
        <w:rPr>
          <w:rFonts w:ascii="Century Gothic" w:hAnsi="Century Gothic"/>
          <w:lang w:val="es-ES"/>
        </w:rPr>
        <w:t xml:space="preserve"> modificado por el art. 3 de la Ley 1760 de 2015</w:t>
      </w:r>
      <w:r w:rsidR="00947D4F" w:rsidRPr="004E75D6">
        <w:rPr>
          <w:rStyle w:val="Refdenotaalpie"/>
          <w:rFonts w:ascii="Century Gothic" w:hAnsi="Century Gothic"/>
          <w:lang w:val="es-ES"/>
        </w:rPr>
        <w:footnoteReference w:id="25"/>
      </w:r>
      <w:r w:rsidR="00947D4F" w:rsidRPr="004E75D6">
        <w:rPr>
          <w:rFonts w:ascii="Century Gothic" w:hAnsi="Century Gothic"/>
          <w:lang w:val="es-ES"/>
        </w:rPr>
        <w:t xml:space="preserve"> señala que</w:t>
      </w:r>
      <w:r w:rsidR="003524B8" w:rsidRPr="004E75D6">
        <w:rPr>
          <w:rFonts w:ascii="Century Gothic" w:hAnsi="Century Gothic"/>
          <w:lang w:val="es-ES"/>
        </w:rPr>
        <w:t xml:space="preserve"> </w:t>
      </w:r>
      <w:r w:rsidR="00947D4F" w:rsidRPr="004E75D6">
        <w:rPr>
          <w:rFonts w:ascii="Century Gothic" w:hAnsi="Century Gothic"/>
          <w:lang w:val="es-ES"/>
        </w:rPr>
        <w:t xml:space="preserve"> </w:t>
      </w:r>
      <w:r w:rsidR="003524B8" w:rsidRPr="004E75D6">
        <w:rPr>
          <w:rFonts w:ascii="Century Gothic" w:hAnsi="Century Gothic"/>
          <w:lang w:val="es-ES"/>
        </w:rPr>
        <w:t>para estimar si la libertad del imputado representa un peligro futuro para la seguridad de la comunidad, además de la gravedad y modalidad de la conducta punible y la pena imponible, el juez deberá valorar las siguientes circunstancias</w:t>
      </w:r>
      <w:r w:rsidR="00EE38D8" w:rsidRPr="004E75D6">
        <w:rPr>
          <w:rFonts w:ascii="Century Gothic" w:hAnsi="Century Gothic"/>
          <w:lang w:val="es-ES"/>
        </w:rPr>
        <w:t xml:space="preserve"> entre las que se encuentran “Cuando el punible sea por abuso sexual con menor de 14 años”; es decir, que</w:t>
      </w:r>
      <w:r w:rsidR="00DF64BB" w:rsidRPr="004E75D6">
        <w:rPr>
          <w:rFonts w:ascii="Century Gothic" w:hAnsi="Century Gothic"/>
          <w:lang w:val="es-ES"/>
        </w:rPr>
        <w:t xml:space="preserve"> en el presente caso </w:t>
      </w:r>
      <w:r w:rsidR="00BE3569" w:rsidRPr="004E75D6">
        <w:rPr>
          <w:rFonts w:ascii="Century Gothic" w:hAnsi="Century Gothic"/>
          <w:lang w:val="es-ES"/>
        </w:rPr>
        <w:t xml:space="preserve">para el momento en que se decretó la medida de aseguramiento consistente en detención preventiva en establecimiento carcelario </w:t>
      </w:r>
      <w:r w:rsidR="00DF64BB" w:rsidRPr="004E75D6">
        <w:rPr>
          <w:rFonts w:ascii="Century Gothic" w:hAnsi="Century Gothic"/>
          <w:lang w:val="es-ES"/>
        </w:rPr>
        <w:t xml:space="preserve">se cumplía con los requisitos establecidos </w:t>
      </w:r>
      <w:r w:rsidR="00BE3569" w:rsidRPr="004E75D6">
        <w:rPr>
          <w:rFonts w:ascii="Century Gothic" w:hAnsi="Century Gothic"/>
          <w:lang w:val="es-ES"/>
        </w:rPr>
        <w:t xml:space="preserve">en estos artículos </w:t>
      </w:r>
      <w:r w:rsidR="00DF64BB" w:rsidRPr="004E75D6">
        <w:rPr>
          <w:rFonts w:ascii="Century Gothic" w:hAnsi="Century Gothic"/>
          <w:lang w:val="es-ES"/>
        </w:rPr>
        <w:t>para decretar la medida de aseguramiento</w:t>
      </w:r>
      <w:r w:rsidR="00EE38D8" w:rsidRPr="004E75D6">
        <w:rPr>
          <w:rFonts w:ascii="Century Gothic" w:hAnsi="Century Gothic"/>
          <w:lang w:val="es-ES"/>
        </w:rPr>
        <w:t>.</w:t>
      </w:r>
    </w:p>
    <w:p w:rsidR="00947D4F" w:rsidRDefault="00947D4F" w:rsidP="00616E78">
      <w:pPr>
        <w:pStyle w:val="Textoindependiente2"/>
        <w:spacing w:line="360" w:lineRule="auto"/>
        <w:contextualSpacing/>
        <w:jc w:val="both"/>
        <w:rPr>
          <w:rFonts w:ascii="Century Gothic" w:hAnsi="Century Gothic"/>
          <w:lang w:val="es-ES"/>
        </w:rPr>
      </w:pPr>
    </w:p>
    <w:p w:rsidR="00310255" w:rsidRPr="006E4575" w:rsidRDefault="00EF222C" w:rsidP="00310255">
      <w:pPr>
        <w:pStyle w:val="Textoindependiente2"/>
        <w:spacing w:line="360" w:lineRule="auto"/>
        <w:contextualSpacing/>
        <w:jc w:val="both"/>
      </w:pPr>
      <w:r>
        <w:rPr>
          <w:rFonts w:ascii="Century Gothic" w:hAnsi="Century Gothic"/>
          <w:lang w:val="es-ES"/>
        </w:rPr>
        <w:t xml:space="preserve">67. </w:t>
      </w:r>
      <w:r w:rsidR="00484F03">
        <w:rPr>
          <w:rFonts w:ascii="Century Gothic" w:hAnsi="Century Gothic"/>
          <w:lang w:val="es-ES"/>
        </w:rPr>
        <w:t xml:space="preserve">De lo anteriormente </w:t>
      </w:r>
      <w:r w:rsidR="005F5814">
        <w:rPr>
          <w:rFonts w:ascii="Century Gothic" w:hAnsi="Century Gothic"/>
          <w:lang w:val="es-ES"/>
        </w:rPr>
        <w:t>expuesto</w:t>
      </w:r>
      <w:r w:rsidR="00484F03">
        <w:rPr>
          <w:rFonts w:ascii="Century Gothic" w:hAnsi="Century Gothic"/>
          <w:lang w:val="es-ES"/>
        </w:rPr>
        <w:t xml:space="preserve"> se puede concluir que la medida de privación</w:t>
      </w:r>
      <w:r w:rsidR="005F5814">
        <w:rPr>
          <w:rFonts w:ascii="Century Gothic" w:hAnsi="Century Gothic"/>
          <w:lang w:val="es-ES"/>
        </w:rPr>
        <w:t xml:space="preserve"> </w:t>
      </w:r>
      <w:r w:rsidR="00484F03">
        <w:rPr>
          <w:rFonts w:ascii="Century Gothic" w:hAnsi="Century Gothic"/>
          <w:lang w:val="es-ES"/>
        </w:rPr>
        <w:t xml:space="preserve">de la libertad </w:t>
      </w:r>
      <w:r w:rsidR="0044332D">
        <w:rPr>
          <w:rFonts w:ascii="Century Gothic" w:hAnsi="Century Gothic"/>
          <w:lang w:val="es-ES"/>
        </w:rPr>
        <w:t>decretada en contra del señor</w:t>
      </w:r>
      <w:r w:rsidR="0044332D" w:rsidRPr="0044332D">
        <w:t xml:space="preserve"> </w:t>
      </w:r>
      <w:r w:rsidR="00750E9D" w:rsidRPr="004E75D6">
        <w:rPr>
          <w:rFonts w:ascii="Century Gothic" w:hAnsi="Century Gothic"/>
        </w:rPr>
        <w:t>Gabriel Bohórquez</w:t>
      </w:r>
      <w:r w:rsidR="006E4575">
        <w:t xml:space="preserve"> </w:t>
      </w:r>
      <w:r w:rsidR="00484F03">
        <w:rPr>
          <w:rFonts w:ascii="Century Gothic" w:hAnsi="Century Gothic"/>
          <w:lang w:val="es-ES"/>
        </w:rPr>
        <w:t>se ajustó a</w:t>
      </w:r>
      <w:r w:rsidR="00310255">
        <w:rPr>
          <w:rFonts w:ascii="Century Gothic" w:hAnsi="Century Gothic"/>
          <w:lang w:val="es-ES"/>
        </w:rPr>
        <w:t>l ordenamiento jurídico</w:t>
      </w:r>
      <w:r w:rsidR="00C03655">
        <w:rPr>
          <w:rFonts w:ascii="Century Gothic" w:hAnsi="Century Gothic"/>
          <w:lang w:val="es-ES"/>
        </w:rPr>
        <w:t xml:space="preserve"> y al </w:t>
      </w:r>
      <w:r w:rsidR="00484F03">
        <w:rPr>
          <w:rFonts w:ascii="Century Gothic" w:hAnsi="Century Gothic"/>
          <w:lang w:val="es-ES"/>
        </w:rPr>
        <w:t>material probatorio existente para ese momento</w:t>
      </w:r>
      <w:r w:rsidR="002351B4">
        <w:rPr>
          <w:rFonts w:ascii="Century Gothic" w:hAnsi="Century Gothic"/>
          <w:lang w:val="es-ES"/>
        </w:rPr>
        <w:t>, luego</w:t>
      </w:r>
      <w:r w:rsidR="005F5814">
        <w:rPr>
          <w:rFonts w:ascii="Century Gothic" w:hAnsi="Century Gothic"/>
          <w:lang w:val="es-ES"/>
        </w:rPr>
        <w:t>,</w:t>
      </w:r>
      <w:r w:rsidR="00310255">
        <w:rPr>
          <w:rFonts w:ascii="Century Gothic" w:hAnsi="Century Gothic"/>
          <w:lang w:val="es-ES"/>
        </w:rPr>
        <w:t xml:space="preserve"> el daño </w:t>
      </w:r>
      <w:r w:rsidR="005F5814">
        <w:rPr>
          <w:rFonts w:ascii="Century Gothic" w:hAnsi="Century Gothic"/>
          <w:lang w:val="es-ES"/>
        </w:rPr>
        <w:t>carec</w:t>
      </w:r>
      <w:r w:rsidR="00C03655">
        <w:rPr>
          <w:rFonts w:ascii="Century Gothic" w:hAnsi="Century Gothic"/>
          <w:lang w:val="es-ES"/>
        </w:rPr>
        <w:t>e</w:t>
      </w:r>
      <w:r w:rsidR="005F5814">
        <w:rPr>
          <w:rFonts w:ascii="Century Gothic" w:hAnsi="Century Gothic"/>
          <w:lang w:val="es-ES"/>
        </w:rPr>
        <w:t xml:space="preserve"> </w:t>
      </w:r>
      <w:r w:rsidR="00310255">
        <w:rPr>
          <w:rFonts w:ascii="Century Gothic" w:hAnsi="Century Gothic"/>
          <w:lang w:val="es-ES"/>
        </w:rPr>
        <w:t xml:space="preserve">de antijuridicidad </w:t>
      </w:r>
      <w:r w:rsidR="00C03655">
        <w:rPr>
          <w:rFonts w:ascii="Century Gothic" w:hAnsi="Century Gothic"/>
          <w:lang w:val="es-ES"/>
        </w:rPr>
        <w:t xml:space="preserve">y por ende, </w:t>
      </w:r>
      <w:r w:rsidR="00310255">
        <w:rPr>
          <w:rFonts w:ascii="Century Gothic" w:hAnsi="Century Gothic"/>
          <w:lang w:val="es-ES"/>
        </w:rPr>
        <w:t>no hay lugar a una indemnización por este hecho.</w:t>
      </w:r>
    </w:p>
    <w:p w:rsidR="00484F03" w:rsidRDefault="00484F03" w:rsidP="00616E78">
      <w:pPr>
        <w:pStyle w:val="Textoindependiente2"/>
        <w:spacing w:line="360" w:lineRule="auto"/>
        <w:contextualSpacing/>
        <w:jc w:val="both"/>
        <w:rPr>
          <w:rFonts w:ascii="Century Gothic" w:hAnsi="Century Gothic"/>
          <w:lang w:val="es-ES"/>
        </w:rPr>
      </w:pPr>
    </w:p>
    <w:p w:rsidR="00C03655" w:rsidRDefault="00EF222C" w:rsidP="00616E78">
      <w:pPr>
        <w:pStyle w:val="Textoindependiente2"/>
        <w:spacing w:line="360" w:lineRule="auto"/>
        <w:contextualSpacing/>
        <w:jc w:val="both"/>
        <w:rPr>
          <w:rFonts w:ascii="Century Gothic" w:hAnsi="Century Gothic"/>
          <w:lang w:val="es-ES"/>
        </w:rPr>
      </w:pPr>
      <w:r>
        <w:rPr>
          <w:rFonts w:ascii="Century Gothic" w:hAnsi="Century Gothic"/>
          <w:lang w:val="es-ES"/>
        </w:rPr>
        <w:lastRenderedPageBreak/>
        <w:t xml:space="preserve">68. </w:t>
      </w:r>
      <w:r w:rsidR="00731E80" w:rsidRPr="004E75D6">
        <w:rPr>
          <w:rFonts w:ascii="Century Gothic" w:hAnsi="Century Gothic"/>
          <w:lang w:val="es-ES"/>
        </w:rPr>
        <w:t xml:space="preserve">Además, no se explica este despacho porque </w:t>
      </w:r>
      <w:r w:rsidR="00D769ED">
        <w:rPr>
          <w:rFonts w:ascii="Century Gothic" w:hAnsi="Century Gothic"/>
          <w:lang w:val="es-ES"/>
        </w:rPr>
        <w:t xml:space="preserve">si </w:t>
      </w:r>
      <w:r w:rsidR="00731E80" w:rsidRPr="004E75D6">
        <w:rPr>
          <w:rFonts w:ascii="Century Gothic" w:hAnsi="Century Gothic"/>
          <w:lang w:val="es-ES"/>
        </w:rPr>
        <w:t xml:space="preserve">el señor GABRIEL SIERRA </w:t>
      </w:r>
      <w:r w:rsidR="00D769ED">
        <w:rPr>
          <w:rFonts w:ascii="Century Gothic" w:hAnsi="Century Gothic"/>
          <w:lang w:val="es-ES"/>
        </w:rPr>
        <w:t xml:space="preserve">no vivía con la familia de su hermano, decidió </w:t>
      </w:r>
      <w:r w:rsidR="00D769ED" w:rsidRPr="00D769ED">
        <w:rPr>
          <w:rFonts w:ascii="Century Gothic" w:hAnsi="Century Gothic"/>
          <w:lang w:val="es-ES"/>
        </w:rPr>
        <w:t>ir</w:t>
      </w:r>
      <w:r w:rsidR="00220CBB">
        <w:rPr>
          <w:rFonts w:ascii="Century Gothic" w:hAnsi="Century Gothic"/>
          <w:lang w:val="es-ES"/>
        </w:rPr>
        <w:t xml:space="preserve"> directamente </w:t>
      </w:r>
      <w:r w:rsidR="00C03655">
        <w:rPr>
          <w:rFonts w:ascii="Century Gothic" w:hAnsi="Century Gothic"/>
          <w:lang w:val="es-ES"/>
        </w:rPr>
        <w:t xml:space="preserve">a la habitación de su sobrina </w:t>
      </w:r>
      <w:r w:rsidR="00220CBB">
        <w:rPr>
          <w:rFonts w:ascii="Century Gothic" w:hAnsi="Century Gothic"/>
          <w:lang w:val="es-ES"/>
        </w:rPr>
        <w:t xml:space="preserve">y </w:t>
      </w:r>
      <w:r w:rsidR="00D769ED" w:rsidRPr="00D769ED">
        <w:rPr>
          <w:rFonts w:ascii="Century Gothic" w:hAnsi="Century Gothic"/>
          <w:lang w:val="es-ES"/>
        </w:rPr>
        <w:t>acostar</w:t>
      </w:r>
      <w:r w:rsidR="00220CBB">
        <w:rPr>
          <w:rFonts w:ascii="Century Gothic" w:hAnsi="Century Gothic"/>
          <w:lang w:val="es-ES"/>
        </w:rPr>
        <w:t>se</w:t>
      </w:r>
      <w:r w:rsidR="00D769ED" w:rsidRPr="00D769ED">
        <w:rPr>
          <w:rFonts w:ascii="Century Gothic" w:hAnsi="Century Gothic"/>
          <w:lang w:val="es-ES"/>
        </w:rPr>
        <w:t xml:space="preserve"> en la cama </w:t>
      </w:r>
      <w:r w:rsidR="00D769ED">
        <w:rPr>
          <w:rFonts w:ascii="Century Gothic" w:hAnsi="Century Gothic"/>
          <w:lang w:val="es-ES"/>
        </w:rPr>
        <w:t xml:space="preserve">de </w:t>
      </w:r>
      <w:r w:rsidR="00C03655">
        <w:rPr>
          <w:rFonts w:ascii="Century Gothic" w:hAnsi="Century Gothic"/>
          <w:lang w:val="es-ES"/>
        </w:rPr>
        <w:t>la menor,</w:t>
      </w:r>
      <w:r w:rsidR="001F6EE7">
        <w:rPr>
          <w:rFonts w:ascii="Century Gothic" w:hAnsi="Century Gothic"/>
          <w:lang w:val="es-ES"/>
        </w:rPr>
        <w:t xml:space="preserve"> sin </w:t>
      </w:r>
      <w:r w:rsidR="00D769ED">
        <w:rPr>
          <w:rFonts w:ascii="Century Gothic" w:hAnsi="Century Gothic"/>
          <w:lang w:val="es-ES"/>
        </w:rPr>
        <w:t>siquiera</w:t>
      </w:r>
      <w:r w:rsidR="00220CBB">
        <w:rPr>
          <w:rFonts w:ascii="Century Gothic" w:hAnsi="Century Gothic"/>
          <w:lang w:val="es-ES"/>
        </w:rPr>
        <w:t xml:space="preserve"> saludar o</w:t>
      </w:r>
      <w:r w:rsidR="00D769ED">
        <w:rPr>
          <w:rFonts w:ascii="Century Gothic" w:hAnsi="Century Gothic"/>
          <w:lang w:val="es-ES"/>
        </w:rPr>
        <w:t xml:space="preserve"> </w:t>
      </w:r>
      <w:r w:rsidR="00F92358">
        <w:rPr>
          <w:rFonts w:ascii="Century Gothic" w:hAnsi="Century Gothic"/>
          <w:lang w:val="es-ES"/>
        </w:rPr>
        <w:t>comentarle</w:t>
      </w:r>
      <w:r w:rsidR="00220CBB">
        <w:rPr>
          <w:rFonts w:ascii="Century Gothic" w:hAnsi="Century Gothic"/>
          <w:lang w:val="es-ES"/>
        </w:rPr>
        <w:t xml:space="preserve"> </w:t>
      </w:r>
      <w:r w:rsidR="001F6EE7">
        <w:rPr>
          <w:rFonts w:ascii="Century Gothic" w:hAnsi="Century Gothic"/>
          <w:lang w:val="es-ES"/>
        </w:rPr>
        <w:t>a</w:t>
      </w:r>
      <w:r w:rsidR="00D769ED">
        <w:rPr>
          <w:rFonts w:ascii="Century Gothic" w:hAnsi="Century Gothic"/>
          <w:lang w:val="es-ES"/>
        </w:rPr>
        <w:t xml:space="preserve"> la mamá de la niña</w:t>
      </w:r>
      <w:r w:rsidR="00220CBB">
        <w:rPr>
          <w:rFonts w:ascii="Century Gothic" w:hAnsi="Century Gothic"/>
          <w:lang w:val="es-ES"/>
        </w:rPr>
        <w:t xml:space="preserve">, </w:t>
      </w:r>
      <w:r w:rsidR="00484F03">
        <w:rPr>
          <w:rFonts w:ascii="Century Gothic" w:hAnsi="Century Gothic"/>
          <w:lang w:val="es-ES"/>
        </w:rPr>
        <w:t xml:space="preserve">dejando </w:t>
      </w:r>
      <w:r w:rsidR="00F92358">
        <w:rPr>
          <w:rFonts w:ascii="Century Gothic" w:hAnsi="Century Gothic"/>
          <w:lang w:val="es-ES"/>
        </w:rPr>
        <w:t xml:space="preserve">en evidencia una conducta inapropiada </w:t>
      </w:r>
      <w:r w:rsidR="00C03655">
        <w:rPr>
          <w:rFonts w:ascii="Century Gothic" w:hAnsi="Century Gothic"/>
          <w:lang w:val="es-ES"/>
        </w:rPr>
        <w:t>que determinó o por lo menos contribuy</w:t>
      </w:r>
      <w:r w:rsidR="00A353DF">
        <w:rPr>
          <w:rFonts w:ascii="Century Gothic" w:hAnsi="Century Gothic"/>
          <w:lang w:val="es-ES"/>
        </w:rPr>
        <w:t>ó al daño.</w:t>
      </w:r>
    </w:p>
    <w:p w:rsidR="00C03655" w:rsidRDefault="00C03655" w:rsidP="00616E78">
      <w:pPr>
        <w:pStyle w:val="Textoindependiente2"/>
        <w:spacing w:line="360" w:lineRule="auto"/>
        <w:contextualSpacing/>
        <w:jc w:val="both"/>
        <w:rPr>
          <w:rFonts w:ascii="Century Gothic" w:hAnsi="Century Gothic"/>
          <w:lang w:val="es-ES"/>
        </w:rPr>
      </w:pPr>
    </w:p>
    <w:p w:rsidR="002735C8" w:rsidRPr="004E75D6" w:rsidRDefault="00537631" w:rsidP="00616E78">
      <w:pPr>
        <w:pStyle w:val="Textoindependiente2"/>
        <w:spacing w:line="360" w:lineRule="auto"/>
        <w:contextualSpacing/>
        <w:jc w:val="both"/>
        <w:rPr>
          <w:rFonts w:ascii="Century Gothic" w:hAnsi="Century Gothic" w:cs="Arial"/>
          <w:bCs/>
          <w:lang w:val="es-ES"/>
        </w:rPr>
      </w:pPr>
      <w:r w:rsidRPr="004E75D6">
        <w:rPr>
          <w:rFonts w:ascii="Century Gothic" w:hAnsi="Century Gothic" w:cs="Arial"/>
          <w:b/>
          <w:bCs/>
          <w:lang w:val="es-ES"/>
        </w:rPr>
        <w:t>7.2.</w:t>
      </w:r>
      <w:r w:rsidRPr="004E75D6">
        <w:rPr>
          <w:rFonts w:ascii="Century Gothic" w:hAnsi="Century Gothic" w:cs="Arial"/>
          <w:bCs/>
          <w:lang w:val="es-ES"/>
        </w:rPr>
        <w:t xml:space="preserve"> </w:t>
      </w:r>
      <w:r w:rsidR="00BA5347" w:rsidRPr="004E75D6">
        <w:rPr>
          <w:rFonts w:ascii="Century Gothic" w:hAnsi="Century Gothic" w:cs="Arial"/>
          <w:bCs/>
          <w:lang w:val="es-ES"/>
        </w:rPr>
        <w:t xml:space="preserve">En lo que respecta a la presunta falla de la </w:t>
      </w:r>
      <w:r w:rsidR="006E4575">
        <w:rPr>
          <w:rFonts w:ascii="Century Gothic" w:hAnsi="Century Gothic" w:cs="Arial"/>
          <w:bCs/>
          <w:lang w:val="es-ES"/>
        </w:rPr>
        <w:t>Fiscalía General de la Nación</w:t>
      </w:r>
      <w:r w:rsidR="007C29B7" w:rsidRPr="004E75D6">
        <w:rPr>
          <w:rFonts w:ascii="Century Gothic" w:hAnsi="Century Gothic" w:cs="Arial"/>
          <w:b/>
          <w:bCs/>
          <w:lang w:val="es-ES"/>
        </w:rPr>
        <w:t>,</w:t>
      </w:r>
      <w:r w:rsidR="002735C8" w:rsidRPr="004E75D6">
        <w:rPr>
          <w:rFonts w:ascii="Century Gothic" w:hAnsi="Century Gothic" w:cs="Arial"/>
          <w:bCs/>
          <w:lang w:val="es-ES"/>
        </w:rPr>
        <w:t xml:space="preserve"> pues </w:t>
      </w:r>
      <w:r w:rsidR="00F5375A" w:rsidRPr="004E75D6">
        <w:rPr>
          <w:rFonts w:ascii="Century Gothic" w:hAnsi="Century Gothic" w:cs="Arial"/>
          <w:bCs/>
          <w:lang w:val="es-ES"/>
        </w:rPr>
        <w:t xml:space="preserve">a juicio del demandante </w:t>
      </w:r>
      <w:r w:rsidR="002735C8" w:rsidRPr="004E75D6">
        <w:rPr>
          <w:rFonts w:ascii="Century Gothic" w:hAnsi="Century Gothic" w:cs="Arial"/>
          <w:bCs/>
          <w:lang w:val="es-ES"/>
        </w:rPr>
        <w:t xml:space="preserve">no </w:t>
      </w:r>
      <w:r w:rsidR="00F5375A" w:rsidRPr="004E75D6">
        <w:rPr>
          <w:rFonts w:ascii="Century Gothic" w:hAnsi="Century Gothic" w:cs="Arial"/>
          <w:bCs/>
          <w:lang w:val="es-ES"/>
        </w:rPr>
        <w:t xml:space="preserve">se </w:t>
      </w:r>
      <w:r w:rsidR="002735C8" w:rsidRPr="004E75D6">
        <w:rPr>
          <w:rFonts w:ascii="Century Gothic" w:hAnsi="Century Gothic" w:cs="Arial"/>
          <w:bCs/>
          <w:lang w:val="es-ES"/>
        </w:rPr>
        <w:t xml:space="preserve">hizo un control adecuado de la denuncia, pues si lo hubieran hecho se habrían dado cuenta de </w:t>
      </w:r>
      <w:r w:rsidR="00B814E6">
        <w:rPr>
          <w:rFonts w:ascii="Century Gothic" w:hAnsi="Century Gothic" w:cs="Arial"/>
          <w:bCs/>
          <w:lang w:val="es-ES"/>
        </w:rPr>
        <w:t>que la denuncia no tenía ningún</w:t>
      </w:r>
      <w:r w:rsidR="002735C8" w:rsidRPr="004E75D6">
        <w:rPr>
          <w:rFonts w:ascii="Century Gothic" w:hAnsi="Century Gothic" w:cs="Arial"/>
          <w:bCs/>
          <w:lang w:val="es-ES"/>
        </w:rPr>
        <w:t xml:space="preserve"> peso probatorio, ni jurídico, </w:t>
      </w:r>
      <w:r w:rsidR="00D14EC4" w:rsidRPr="004E75D6">
        <w:rPr>
          <w:rFonts w:ascii="Century Gothic" w:hAnsi="Century Gothic" w:cs="Arial"/>
          <w:bCs/>
          <w:lang w:val="es-ES"/>
        </w:rPr>
        <w:t xml:space="preserve">y </w:t>
      </w:r>
      <w:r w:rsidR="002735C8" w:rsidRPr="004E75D6">
        <w:rPr>
          <w:rFonts w:ascii="Century Gothic" w:hAnsi="Century Gothic" w:cs="Arial"/>
          <w:bCs/>
          <w:lang w:val="es-ES"/>
        </w:rPr>
        <w:t>sin embargo, continuaron con ella hasta lograra tener recluido al señor GABRIEL por más de un año y siete meses</w:t>
      </w:r>
      <w:r w:rsidR="00D14EC4" w:rsidRPr="004E75D6">
        <w:rPr>
          <w:rFonts w:ascii="Century Gothic" w:hAnsi="Century Gothic" w:cs="Arial"/>
          <w:bCs/>
          <w:lang w:val="es-ES"/>
        </w:rPr>
        <w:t>.</w:t>
      </w:r>
    </w:p>
    <w:p w:rsidR="002735C8" w:rsidRPr="004E75D6" w:rsidRDefault="002735C8" w:rsidP="00616E78">
      <w:pPr>
        <w:pStyle w:val="Textoindependiente2"/>
        <w:spacing w:line="360" w:lineRule="auto"/>
        <w:contextualSpacing/>
        <w:jc w:val="both"/>
        <w:rPr>
          <w:rFonts w:ascii="Century Gothic" w:hAnsi="Century Gothic" w:cs="Arial"/>
          <w:bCs/>
          <w:lang w:val="es-ES"/>
        </w:rPr>
      </w:pPr>
    </w:p>
    <w:p w:rsidR="0089635E" w:rsidRDefault="00EF222C" w:rsidP="00616E78">
      <w:pPr>
        <w:pStyle w:val="Textoindependiente2"/>
        <w:spacing w:line="360" w:lineRule="auto"/>
        <w:contextualSpacing/>
        <w:jc w:val="both"/>
        <w:rPr>
          <w:rFonts w:ascii="Century Gothic" w:hAnsi="Century Gothic" w:cs="Arial"/>
          <w:bCs/>
          <w:lang w:val="es-ES"/>
        </w:rPr>
      </w:pPr>
      <w:r>
        <w:rPr>
          <w:rFonts w:ascii="Century Gothic" w:hAnsi="Century Gothic" w:cs="Arial"/>
          <w:bCs/>
          <w:lang w:val="es-ES"/>
        </w:rPr>
        <w:t xml:space="preserve">69. </w:t>
      </w:r>
      <w:r w:rsidR="004262ED" w:rsidRPr="004E75D6">
        <w:rPr>
          <w:rFonts w:ascii="Century Gothic" w:hAnsi="Century Gothic" w:cs="Arial"/>
          <w:bCs/>
          <w:lang w:val="es-ES"/>
        </w:rPr>
        <w:t>Sea lo primero indicar q</w:t>
      </w:r>
      <w:r w:rsidR="00D14EC4" w:rsidRPr="004E75D6">
        <w:rPr>
          <w:rFonts w:ascii="Century Gothic" w:hAnsi="Century Gothic" w:cs="Arial"/>
          <w:bCs/>
          <w:lang w:val="es-ES"/>
        </w:rPr>
        <w:t xml:space="preserve">ue </w:t>
      </w:r>
      <w:r w:rsidR="00AF4F3E">
        <w:rPr>
          <w:rFonts w:ascii="Century Gothic" w:hAnsi="Century Gothic" w:cs="Arial"/>
          <w:bCs/>
          <w:lang w:val="es-ES"/>
        </w:rPr>
        <w:t xml:space="preserve">es deber de esa entidad </w:t>
      </w:r>
      <w:r w:rsidR="00BA5347" w:rsidRPr="004E75D6">
        <w:rPr>
          <w:rFonts w:ascii="Century Gothic" w:hAnsi="Century Gothic" w:cs="Arial"/>
          <w:bCs/>
          <w:lang w:val="es-ES"/>
        </w:rPr>
        <w:t>investigar todas las denuncias que se presenten por parte de la ciudadanía, más</w:t>
      </w:r>
      <w:r w:rsidR="007C29B7" w:rsidRPr="004E75D6">
        <w:rPr>
          <w:rFonts w:ascii="Century Gothic" w:hAnsi="Century Gothic" w:cs="Arial"/>
          <w:bCs/>
          <w:lang w:val="es-ES"/>
        </w:rPr>
        <w:t xml:space="preserve"> si se</w:t>
      </w:r>
      <w:r w:rsidR="00751C86" w:rsidRPr="004E75D6">
        <w:rPr>
          <w:rFonts w:ascii="Century Gothic" w:hAnsi="Century Gothic" w:cs="Arial"/>
          <w:bCs/>
          <w:lang w:val="es-ES"/>
        </w:rPr>
        <w:t xml:space="preserve"> tiene</w:t>
      </w:r>
      <w:r w:rsidR="007C29B7" w:rsidRPr="004E75D6">
        <w:rPr>
          <w:rFonts w:ascii="Century Gothic" w:hAnsi="Century Gothic" w:cs="Arial"/>
          <w:bCs/>
          <w:lang w:val="es-ES"/>
        </w:rPr>
        <w:t xml:space="preserve"> </w:t>
      </w:r>
      <w:r w:rsidR="00751C86" w:rsidRPr="004E75D6">
        <w:rPr>
          <w:rFonts w:ascii="Century Gothic" w:hAnsi="Century Gothic" w:cs="Arial"/>
          <w:bCs/>
          <w:lang w:val="es-ES"/>
        </w:rPr>
        <w:t>en</w:t>
      </w:r>
      <w:r w:rsidR="007C29B7" w:rsidRPr="004E75D6">
        <w:rPr>
          <w:rFonts w:ascii="Century Gothic" w:hAnsi="Century Gothic" w:cs="Arial"/>
          <w:bCs/>
          <w:lang w:val="es-ES"/>
        </w:rPr>
        <w:t xml:space="preserve"> cuenta que en el p</w:t>
      </w:r>
      <w:r w:rsidR="00751C86" w:rsidRPr="004E75D6">
        <w:rPr>
          <w:rFonts w:ascii="Century Gothic" w:hAnsi="Century Gothic" w:cs="Arial"/>
          <w:bCs/>
          <w:lang w:val="es-ES"/>
        </w:rPr>
        <w:t>r</w:t>
      </w:r>
      <w:r w:rsidR="007C29B7" w:rsidRPr="004E75D6">
        <w:rPr>
          <w:rFonts w:ascii="Century Gothic" w:hAnsi="Century Gothic" w:cs="Arial"/>
          <w:bCs/>
          <w:lang w:val="es-ES"/>
        </w:rPr>
        <w:t xml:space="preserve">esente caso se trataba de </w:t>
      </w:r>
      <w:r w:rsidR="00751C86" w:rsidRPr="004E75D6">
        <w:rPr>
          <w:rFonts w:ascii="Century Gothic" w:hAnsi="Century Gothic" w:cs="Arial"/>
          <w:bCs/>
          <w:lang w:val="es-ES"/>
        </w:rPr>
        <w:t>una</w:t>
      </w:r>
      <w:r w:rsidR="007C29B7" w:rsidRPr="004E75D6">
        <w:rPr>
          <w:rFonts w:ascii="Century Gothic" w:hAnsi="Century Gothic" w:cs="Arial"/>
          <w:bCs/>
          <w:lang w:val="es-ES"/>
        </w:rPr>
        <w:t xml:space="preserve"> madre poniendo en </w:t>
      </w:r>
      <w:r w:rsidR="00751C86" w:rsidRPr="004E75D6">
        <w:rPr>
          <w:rFonts w:ascii="Century Gothic" w:hAnsi="Century Gothic" w:cs="Arial"/>
          <w:bCs/>
          <w:lang w:val="es-ES"/>
        </w:rPr>
        <w:t>conocimiento</w:t>
      </w:r>
      <w:r w:rsidR="007C29B7" w:rsidRPr="004E75D6">
        <w:rPr>
          <w:rFonts w:ascii="Century Gothic" w:hAnsi="Century Gothic" w:cs="Arial"/>
          <w:bCs/>
          <w:lang w:val="es-ES"/>
        </w:rPr>
        <w:t xml:space="preserve"> el </w:t>
      </w:r>
      <w:r w:rsidR="00751C86" w:rsidRPr="004E75D6">
        <w:rPr>
          <w:rFonts w:ascii="Century Gothic" w:hAnsi="Century Gothic" w:cs="Arial"/>
          <w:bCs/>
          <w:lang w:val="es-ES"/>
        </w:rPr>
        <w:t>presunto</w:t>
      </w:r>
      <w:r w:rsidR="007C29B7" w:rsidRPr="004E75D6">
        <w:rPr>
          <w:rFonts w:ascii="Century Gothic" w:hAnsi="Century Gothic" w:cs="Arial"/>
          <w:bCs/>
          <w:lang w:val="es-ES"/>
        </w:rPr>
        <w:t xml:space="preserve"> abuso sexual de que fue objeto su hija </w:t>
      </w:r>
      <w:r w:rsidR="00751C86" w:rsidRPr="004E75D6">
        <w:rPr>
          <w:rFonts w:ascii="Century Gothic" w:hAnsi="Century Gothic" w:cs="Arial"/>
          <w:bCs/>
          <w:lang w:val="es-ES"/>
        </w:rPr>
        <w:t>menor de 14 años</w:t>
      </w:r>
      <w:r w:rsidR="002C38AD" w:rsidRPr="004E75D6">
        <w:rPr>
          <w:rFonts w:ascii="Century Gothic" w:hAnsi="Century Gothic" w:cs="Arial"/>
          <w:bCs/>
          <w:lang w:val="es-ES"/>
        </w:rPr>
        <w:t xml:space="preserve"> </w:t>
      </w:r>
      <w:r w:rsidR="00220285">
        <w:rPr>
          <w:rFonts w:ascii="Century Gothic" w:hAnsi="Century Gothic" w:cs="Arial"/>
          <w:bCs/>
          <w:lang w:val="es-ES"/>
        </w:rPr>
        <w:t xml:space="preserve">por parte de su tío </w:t>
      </w:r>
      <w:r w:rsidR="002C38AD" w:rsidRPr="004E75D6">
        <w:rPr>
          <w:rFonts w:ascii="Century Gothic" w:hAnsi="Century Gothic" w:cs="Arial"/>
          <w:bCs/>
          <w:lang w:val="es-ES"/>
        </w:rPr>
        <w:t>y que ella aseguraba haber visto</w:t>
      </w:r>
      <w:r w:rsidR="00E93838" w:rsidRPr="004E75D6">
        <w:rPr>
          <w:rFonts w:ascii="Century Gothic" w:hAnsi="Century Gothic" w:cs="Arial"/>
          <w:bCs/>
          <w:lang w:val="es-ES"/>
        </w:rPr>
        <w:t>;</w:t>
      </w:r>
      <w:r w:rsidR="00BA5347" w:rsidRPr="004E75D6">
        <w:rPr>
          <w:rFonts w:ascii="Century Gothic" w:hAnsi="Century Gothic" w:cs="Arial"/>
          <w:bCs/>
          <w:lang w:val="es-ES"/>
        </w:rPr>
        <w:t xml:space="preserve"> además también obraban los dictámenes de las psicólogas </w:t>
      </w:r>
      <w:r w:rsidR="00330FD5" w:rsidRPr="004E75D6">
        <w:rPr>
          <w:rFonts w:ascii="Century Gothic" w:hAnsi="Century Gothic" w:cs="Arial"/>
          <w:bCs/>
          <w:lang w:val="es-ES"/>
        </w:rPr>
        <w:t>en las que se señala</w:t>
      </w:r>
      <w:r w:rsidR="00271E92" w:rsidRPr="004E75D6">
        <w:rPr>
          <w:rFonts w:ascii="Century Gothic" w:hAnsi="Century Gothic" w:cs="Arial"/>
          <w:bCs/>
          <w:lang w:val="es-ES"/>
        </w:rPr>
        <w:t>ba</w:t>
      </w:r>
      <w:r w:rsidR="00330FD5" w:rsidRPr="004E75D6">
        <w:rPr>
          <w:rFonts w:ascii="Century Gothic" w:hAnsi="Century Gothic" w:cs="Arial"/>
          <w:bCs/>
          <w:lang w:val="es-ES"/>
        </w:rPr>
        <w:t xml:space="preserve"> la</w:t>
      </w:r>
      <w:r w:rsidR="00AC2B4B" w:rsidRPr="004E75D6">
        <w:rPr>
          <w:rFonts w:ascii="Century Gothic" w:hAnsi="Century Gothic" w:cs="Arial"/>
          <w:bCs/>
          <w:lang w:val="es-ES"/>
        </w:rPr>
        <w:t>s</w:t>
      </w:r>
      <w:r w:rsidR="00330FD5" w:rsidRPr="004E75D6">
        <w:rPr>
          <w:rFonts w:ascii="Century Gothic" w:hAnsi="Century Gothic" w:cs="Arial"/>
          <w:bCs/>
          <w:lang w:val="es-ES"/>
        </w:rPr>
        <w:t xml:space="preserve"> manifestaci</w:t>
      </w:r>
      <w:r w:rsidR="00AC2B4B" w:rsidRPr="004E75D6">
        <w:rPr>
          <w:rFonts w:ascii="Century Gothic" w:hAnsi="Century Gothic" w:cs="Arial"/>
          <w:bCs/>
          <w:lang w:val="es-ES"/>
        </w:rPr>
        <w:t>ones que realiza</w:t>
      </w:r>
      <w:r w:rsidR="00E93838" w:rsidRPr="004E75D6">
        <w:rPr>
          <w:rFonts w:ascii="Century Gothic" w:hAnsi="Century Gothic" w:cs="Arial"/>
          <w:bCs/>
          <w:lang w:val="es-ES"/>
        </w:rPr>
        <w:t>ba</w:t>
      </w:r>
      <w:r w:rsidR="00AC2B4B" w:rsidRPr="004E75D6">
        <w:rPr>
          <w:rFonts w:ascii="Century Gothic" w:hAnsi="Century Gothic" w:cs="Arial"/>
          <w:bCs/>
          <w:lang w:val="es-ES"/>
        </w:rPr>
        <w:t xml:space="preserve"> la menor, </w:t>
      </w:r>
      <w:r w:rsidR="00BC72A9" w:rsidRPr="004E75D6">
        <w:rPr>
          <w:rFonts w:ascii="Century Gothic" w:hAnsi="Century Gothic" w:cs="Arial"/>
          <w:bCs/>
          <w:lang w:val="es-ES"/>
        </w:rPr>
        <w:t xml:space="preserve">inclusive, que existía un antecedente de </w:t>
      </w:r>
      <w:r w:rsidR="00E93838" w:rsidRPr="004E75D6">
        <w:rPr>
          <w:rFonts w:ascii="Century Gothic" w:hAnsi="Century Gothic" w:cs="Arial"/>
          <w:bCs/>
          <w:lang w:val="es-ES"/>
        </w:rPr>
        <w:t>valoración psicológica</w:t>
      </w:r>
      <w:r w:rsidR="00BC72A9" w:rsidRPr="004E75D6">
        <w:rPr>
          <w:rFonts w:ascii="Century Gothic" w:hAnsi="Century Gothic" w:cs="Arial"/>
          <w:bCs/>
          <w:lang w:val="es-ES"/>
        </w:rPr>
        <w:t xml:space="preserve"> </w:t>
      </w:r>
      <w:r w:rsidR="00E93838" w:rsidRPr="004E75D6">
        <w:rPr>
          <w:rFonts w:ascii="Century Gothic" w:hAnsi="Century Gothic" w:cs="Arial"/>
          <w:bCs/>
          <w:lang w:val="es-ES"/>
        </w:rPr>
        <w:t>de</w:t>
      </w:r>
      <w:r w:rsidR="00BC72A9" w:rsidRPr="004E75D6">
        <w:rPr>
          <w:rFonts w:ascii="Century Gothic" w:hAnsi="Century Gothic" w:cs="Arial"/>
          <w:bCs/>
          <w:lang w:val="es-ES"/>
        </w:rPr>
        <w:t xml:space="preserve"> la menor</w:t>
      </w:r>
      <w:r w:rsidR="00E93838" w:rsidRPr="004E75D6">
        <w:rPr>
          <w:rFonts w:ascii="Century Gothic" w:hAnsi="Century Gothic" w:cs="Arial"/>
          <w:bCs/>
          <w:lang w:val="es-ES"/>
        </w:rPr>
        <w:t xml:space="preserve"> hacía como dos meses </w:t>
      </w:r>
      <w:r w:rsidR="00BC72A9" w:rsidRPr="004E75D6">
        <w:rPr>
          <w:rFonts w:ascii="Century Gothic" w:hAnsi="Century Gothic" w:cs="Arial"/>
          <w:bCs/>
          <w:lang w:val="es-ES"/>
        </w:rPr>
        <w:t xml:space="preserve"> por cambio en el comportamiento</w:t>
      </w:r>
      <w:r w:rsidR="00D523B5" w:rsidRPr="004E75D6">
        <w:rPr>
          <w:rFonts w:ascii="Century Gothic" w:hAnsi="Century Gothic" w:cs="Arial"/>
          <w:bCs/>
          <w:lang w:val="es-ES"/>
        </w:rPr>
        <w:t>; el</w:t>
      </w:r>
      <w:r w:rsidR="00E93838" w:rsidRPr="004E75D6">
        <w:rPr>
          <w:rFonts w:ascii="Century Gothic" w:hAnsi="Century Gothic" w:cs="Arial"/>
          <w:bCs/>
          <w:lang w:val="es-ES"/>
        </w:rPr>
        <w:t xml:space="preserve"> examen sexológico que señalaba que </w:t>
      </w:r>
      <w:r w:rsidR="00C76D47" w:rsidRPr="004E75D6">
        <w:rPr>
          <w:rFonts w:ascii="Century Gothic" w:hAnsi="Century Gothic" w:cs="Arial"/>
          <w:bCs/>
          <w:lang w:val="es-ES"/>
        </w:rPr>
        <w:t>los hallazgos no permitían descartar ni confirmar maniobras sexuales recientes</w:t>
      </w:r>
      <w:r w:rsidR="00D523B5" w:rsidRPr="004E75D6">
        <w:rPr>
          <w:rFonts w:ascii="Century Gothic" w:hAnsi="Century Gothic" w:cs="Arial"/>
          <w:bCs/>
          <w:lang w:val="es-ES"/>
        </w:rPr>
        <w:t>;</w:t>
      </w:r>
      <w:r w:rsidR="000A464B" w:rsidRPr="004E75D6">
        <w:rPr>
          <w:rFonts w:ascii="Century Gothic" w:hAnsi="Century Gothic" w:cs="Arial"/>
          <w:bCs/>
          <w:lang w:val="es-ES"/>
        </w:rPr>
        <w:t xml:space="preserve"> </w:t>
      </w:r>
      <w:r w:rsidR="00D523B5" w:rsidRPr="004E75D6">
        <w:rPr>
          <w:rFonts w:ascii="Century Gothic" w:hAnsi="Century Gothic" w:cs="Arial"/>
          <w:bCs/>
          <w:lang w:val="es-ES"/>
        </w:rPr>
        <w:t>y la constante de que en todas las entrevistas la menor había dado una misma versión</w:t>
      </w:r>
      <w:r w:rsidR="008E01AE" w:rsidRPr="004E75D6">
        <w:rPr>
          <w:rFonts w:ascii="Century Gothic" w:hAnsi="Century Gothic" w:cs="Arial"/>
          <w:bCs/>
          <w:lang w:val="es-ES"/>
        </w:rPr>
        <w:t xml:space="preserve">, </w:t>
      </w:r>
      <w:r w:rsidR="008E7CBC" w:rsidRPr="004E75D6">
        <w:rPr>
          <w:rFonts w:ascii="Century Gothic" w:hAnsi="Century Gothic" w:cs="Arial"/>
          <w:bCs/>
          <w:lang w:val="es-ES"/>
        </w:rPr>
        <w:t xml:space="preserve">por lo que no </w:t>
      </w:r>
      <w:r w:rsidR="00122577" w:rsidRPr="004E75D6">
        <w:rPr>
          <w:rFonts w:ascii="Century Gothic" w:hAnsi="Century Gothic" w:cs="Arial"/>
          <w:bCs/>
          <w:lang w:val="es-ES"/>
        </w:rPr>
        <w:t>se puede aseverar que no se hizo un control adecuado de la denuncia</w:t>
      </w:r>
      <w:r w:rsidR="008E01AE" w:rsidRPr="004E75D6">
        <w:rPr>
          <w:rFonts w:ascii="Century Gothic" w:hAnsi="Century Gothic" w:cs="Arial"/>
          <w:bCs/>
          <w:lang w:val="es-ES"/>
        </w:rPr>
        <w:t>.</w:t>
      </w:r>
    </w:p>
    <w:p w:rsidR="00D333D0" w:rsidRDefault="00D333D0" w:rsidP="00616E78">
      <w:pPr>
        <w:pStyle w:val="Textoindependiente2"/>
        <w:spacing w:line="360" w:lineRule="auto"/>
        <w:contextualSpacing/>
        <w:jc w:val="both"/>
        <w:rPr>
          <w:rFonts w:ascii="Century Gothic" w:hAnsi="Century Gothic" w:cs="Arial"/>
          <w:bCs/>
          <w:lang w:val="es-ES"/>
        </w:rPr>
      </w:pPr>
    </w:p>
    <w:p w:rsidR="00D333D0" w:rsidRPr="004E75D6" w:rsidRDefault="00EF222C" w:rsidP="00616E78">
      <w:pPr>
        <w:pStyle w:val="Textoindependiente2"/>
        <w:spacing w:line="360" w:lineRule="auto"/>
        <w:contextualSpacing/>
        <w:jc w:val="both"/>
        <w:rPr>
          <w:rFonts w:ascii="Century Gothic" w:hAnsi="Century Gothic" w:cs="Arial"/>
          <w:bCs/>
          <w:lang w:val="es-ES"/>
        </w:rPr>
      </w:pPr>
      <w:r>
        <w:rPr>
          <w:rFonts w:ascii="Century Gothic" w:hAnsi="Century Gothic" w:cs="Arial"/>
          <w:bCs/>
          <w:lang w:val="es-ES"/>
        </w:rPr>
        <w:t xml:space="preserve">70. </w:t>
      </w:r>
      <w:r w:rsidR="00D84527">
        <w:rPr>
          <w:rFonts w:ascii="Century Gothic" w:hAnsi="Century Gothic" w:cs="Arial"/>
          <w:bCs/>
          <w:lang w:val="es-ES"/>
        </w:rPr>
        <w:t>Segundo, q</w:t>
      </w:r>
      <w:r w:rsidR="00D333D0">
        <w:rPr>
          <w:rFonts w:ascii="Century Gothic" w:hAnsi="Century Gothic" w:cs="Arial"/>
          <w:bCs/>
          <w:lang w:val="es-ES"/>
        </w:rPr>
        <w:t xml:space="preserve">ue solo fue hasta </w:t>
      </w:r>
      <w:r w:rsidR="00D333D0" w:rsidRPr="00D333D0">
        <w:rPr>
          <w:rFonts w:ascii="Century Gothic" w:hAnsi="Century Gothic" w:cs="Arial"/>
          <w:bCs/>
          <w:lang w:val="es-ES"/>
        </w:rPr>
        <w:t xml:space="preserve">la víctima y su madre se retractaron de lo manifestado en la denuncia </w:t>
      </w:r>
      <w:r w:rsidR="00D333D0">
        <w:rPr>
          <w:rFonts w:ascii="Century Gothic" w:hAnsi="Century Gothic" w:cs="Arial"/>
          <w:bCs/>
          <w:lang w:val="es-ES"/>
        </w:rPr>
        <w:t xml:space="preserve">en la etapa de juicio oral, que surgió la duda que </w:t>
      </w:r>
      <w:r w:rsidR="00D84527">
        <w:rPr>
          <w:rFonts w:ascii="Century Gothic" w:hAnsi="Century Gothic" w:cs="Arial"/>
          <w:bCs/>
          <w:lang w:val="es-ES"/>
        </w:rPr>
        <w:t xml:space="preserve">finalmente </w:t>
      </w:r>
      <w:r w:rsidR="00D333D0">
        <w:rPr>
          <w:rFonts w:ascii="Century Gothic" w:hAnsi="Century Gothic" w:cs="Arial"/>
          <w:bCs/>
          <w:lang w:val="es-ES"/>
        </w:rPr>
        <w:t xml:space="preserve">dio </w:t>
      </w:r>
      <w:r w:rsidR="000D13B4">
        <w:rPr>
          <w:rFonts w:ascii="Century Gothic" w:hAnsi="Century Gothic" w:cs="Arial"/>
          <w:bCs/>
          <w:lang w:val="es-ES"/>
        </w:rPr>
        <w:t>lugar</w:t>
      </w:r>
      <w:r w:rsidR="00D84527">
        <w:rPr>
          <w:rFonts w:ascii="Century Gothic" w:hAnsi="Century Gothic" w:cs="Arial"/>
          <w:bCs/>
          <w:lang w:val="es-ES"/>
        </w:rPr>
        <w:t xml:space="preserve"> a la absolución.</w:t>
      </w:r>
    </w:p>
    <w:p w:rsidR="00122577" w:rsidRPr="004E75D6" w:rsidRDefault="00122577" w:rsidP="00616E78">
      <w:pPr>
        <w:pStyle w:val="Textoindependiente2"/>
        <w:spacing w:line="360" w:lineRule="auto"/>
        <w:contextualSpacing/>
        <w:jc w:val="both"/>
        <w:rPr>
          <w:rFonts w:ascii="Century Gothic" w:hAnsi="Century Gothic" w:cs="Arial"/>
          <w:bCs/>
          <w:lang w:val="es-ES"/>
        </w:rPr>
      </w:pPr>
    </w:p>
    <w:p w:rsidR="003950A1" w:rsidRPr="004E75D6" w:rsidRDefault="00EF222C" w:rsidP="00616E78">
      <w:pPr>
        <w:pStyle w:val="Textoindependiente2"/>
        <w:spacing w:line="360" w:lineRule="auto"/>
        <w:contextualSpacing/>
        <w:jc w:val="both"/>
        <w:rPr>
          <w:rFonts w:ascii="Century Gothic" w:hAnsi="Century Gothic" w:cs="Arial"/>
          <w:bCs/>
          <w:lang w:val="es-ES"/>
        </w:rPr>
      </w:pPr>
      <w:r>
        <w:rPr>
          <w:rFonts w:ascii="Century Gothic" w:hAnsi="Century Gothic" w:cs="Arial"/>
          <w:bCs/>
          <w:lang w:val="es-ES"/>
        </w:rPr>
        <w:t xml:space="preserve">71. </w:t>
      </w:r>
      <w:r w:rsidR="00AF1642" w:rsidRPr="004E75D6">
        <w:rPr>
          <w:rFonts w:ascii="Century Gothic" w:hAnsi="Century Gothic" w:cs="Arial"/>
          <w:bCs/>
          <w:lang w:val="es-ES"/>
        </w:rPr>
        <w:t>Por último, e</w:t>
      </w:r>
      <w:r w:rsidR="003950A1" w:rsidRPr="004E75D6">
        <w:rPr>
          <w:rFonts w:ascii="Century Gothic" w:hAnsi="Century Gothic" w:cs="Arial"/>
          <w:bCs/>
          <w:lang w:val="es-ES"/>
        </w:rPr>
        <w:t xml:space="preserve">n la audiencia de lectura del fallo celebrada el 21 de septiembre de 2016 la juez </w:t>
      </w:r>
      <w:r w:rsidR="00444300" w:rsidRPr="004E75D6">
        <w:rPr>
          <w:rFonts w:ascii="Century Gothic" w:hAnsi="Century Gothic" w:cs="Arial"/>
          <w:bCs/>
          <w:lang w:val="es-ES"/>
        </w:rPr>
        <w:t>estimó que no hubo un debate probatorio</w:t>
      </w:r>
      <w:r w:rsidR="00AF1642" w:rsidRPr="004E75D6">
        <w:rPr>
          <w:rFonts w:ascii="Century Gothic" w:hAnsi="Century Gothic" w:cs="Arial"/>
          <w:bCs/>
          <w:lang w:val="es-ES"/>
        </w:rPr>
        <w:t>,</w:t>
      </w:r>
      <w:r w:rsidR="00444300" w:rsidRPr="004E75D6">
        <w:rPr>
          <w:rFonts w:ascii="Century Gothic" w:hAnsi="Century Gothic" w:cs="Arial"/>
          <w:bCs/>
          <w:lang w:val="es-ES"/>
        </w:rPr>
        <w:t xml:space="preserve"> pues </w:t>
      </w:r>
      <w:r w:rsidR="00444300" w:rsidRPr="004E75D6">
        <w:rPr>
          <w:rFonts w:ascii="Century Gothic" w:hAnsi="Century Gothic" w:cs="Arial"/>
          <w:bCs/>
          <w:lang w:val="es-ES"/>
        </w:rPr>
        <w:lastRenderedPageBreak/>
        <w:t>no era suficiente la existencia de práctica de pruebas  de referencia</w:t>
      </w:r>
      <w:r w:rsidR="00444300" w:rsidRPr="004E75D6">
        <w:rPr>
          <w:rStyle w:val="Refdenotaalpie"/>
          <w:rFonts w:ascii="Century Gothic" w:hAnsi="Century Gothic"/>
          <w:bCs/>
          <w:lang w:val="es-ES"/>
        </w:rPr>
        <w:footnoteReference w:id="26"/>
      </w:r>
      <w:r w:rsidR="00444300" w:rsidRPr="004E75D6">
        <w:rPr>
          <w:rFonts w:ascii="Century Gothic" w:hAnsi="Century Gothic" w:cs="Arial"/>
          <w:bCs/>
          <w:lang w:val="es-ES"/>
        </w:rPr>
        <w:t xml:space="preserve"> que fueron aportadas por la fiscalía,</w:t>
      </w:r>
      <w:r w:rsidR="003F3D24" w:rsidRPr="004E75D6">
        <w:rPr>
          <w:rFonts w:ascii="Century Gothic" w:hAnsi="Century Gothic" w:cs="Arial"/>
          <w:bCs/>
          <w:lang w:val="es-ES"/>
        </w:rPr>
        <w:t xml:space="preserve"> en </w:t>
      </w:r>
      <w:r w:rsidR="00444300" w:rsidRPr="004E75D6">
        <w:rPr>
          <w:rFonts w:ascii="Century Gothic" w:hAnsi="Century Gothic" w:cs="Arial"/>
          <w:bCs/>
          <w:lang w:val="es-ES"/>
        </w:rPr>
        <w:t xml:space="preserve"> este caso el testimonio del médico legista y de la valoración psicológica para a través de esas únicas pruebas de referencia condenar al acusado por el c</w:t>
      </w:r>
      <w:r w:rsidR="003F3D24" w:rsidRPr="004E75D6">
        <w:rPr>
          <w:rFonts w:ascii="Century Gothic" w:hAnsi="Century Gothic" w:cs="Arial"/>
          <w:bCs/>
          <w:lang w:val="es-ES"/>
        </w:rPr>
        <w:t>umplimiento de mandatos legales</w:t>
      </w:r>
      <w:r w:rsidR="00AF1642" w:rsidRPr="004E75D6">
        <w:rPr>
          <w:rFonts w:ascii="Century Gothic" w:hAnsi="Century Gothic" w:cs="Arial"/>
          <w:bCs/>
          <w:lang w:val="es-ES"/>
        </w:rPr>
        <w:t>,</w:t>
      </w:r>
      <w:r w:rsidR="003F3D24" w:rsidRPr="004E75D6">
        <w:rPr>
          <w:rFonts w:ascii="Century Gothic" w:hAnsi="Century Gothic" w:cs="Arial"/>
          <w:bCs/>
          <w:lang w:val="es-ES"/>
        </w:rPr>
        <w:t xml:space="preserve"> de lo </w:t>
      </w:r>
      <w:r w:rsidR="00F952F7" w:rsidRPr="004E75D6">
        <w:rPr>
          <w:rFonts w:ascii="Century Gothic" w:hAnsi="Century Gothic" w:cs="Arial"/>
          <w:bCs/>
          <w:lang w:val="es-ES"/>
        </w:rPr>
        <w:t xml:space="preserve"> q</w:t>
      </w:r>
      <w:r w:rsidR="003F3D24" w:rsidRPr="004E75D6">
        <w:rPr>
          <w:rFonts w:ascii="Century Gothic" w:hAnsi="Century Gothic" w:cs="Arial"/>
          <w:bCs/>
          <w:lang w:val="es-ES"/>
        </w:rPr>
        <w:t>u</w:t>
      </w:r>
      <w:r w:rsidR="00F952F7" w:rsidRPr="004E75D6">
        <w:rPr>
          <w:rFonts w:ascii="Century Gothic" w:hAnsi="Century Gothic" w:cs="Arial"/>
          <w:bCs/>
          <w:lang w:val="es-ES"/>
        </w:rPr>
        <w:t>e</w:t>
      </w:r>
      <w:r w:rsidR="003F3D24" w:rsidRPr="004E75D6">
        <w:rPr>
          <w:rFonts w:ascii="Century Gothic" w:hAnsi="Century Gothic" w:cs="Arial"/>
          <w:bCs/>
          <w:lang w:val="es-ES"/>
        </w:rPr>
        <w:t xml:space="preserve"> se puede concluir que la falla por parte de la </w:t>
      </w:r>
      <w:r w:rsidR="00F952F7" w:rsidRPr="004E75D6">
        <w:rPr>
          <w:rFonts w:ascii="Century Gothic" w:hAnsi="Century Gothic" w:cs="Arial"/>
          <w:bCs/>
          <w:lang w:val="es-ES"/>
        </w:rPr>
        <w:t>Fiscalía</w:t>
      </w:r>
      <w:r w:rsidR="003F3D24" w:rsidRPr="004E75D6">
        <w:rPr>
          <w:rFonts w:ascii="Century Gothic" w:hAnsi="Century Gothic" w:cs="Arial"/>
          <w:bCs/>
          <w:lang w:val="es-ES"/>
        </w:rPr>
        <w:t xml:space="preserve"> lejos de perjudicar al acusado lo benefició</w:t>
      </w:r>
      <w:r w:rsidR="00AC2F16">
        <w:rPr>
          <w:rFonts w:ascii="Century Gothic" w:hAnsi="Century Gothic" w:cs="Arial"/>
          <w:bCs/>
          <w:lang w:val="es-ES"/>
        </w:rPr>
        <w:t>,</w:t>
      </w:r>
      <w:r w:rsidR="003F3D24" w:rsidRPr="004E75D6">
        <w:rPr>
          <w:rFonts w:ascii="Century Gothic" w:hAnsi="Century Gothic" w:cs="Arial"/>
          <w:bCs/>
          <w:lang w:val="es-ES"/>
        </w:rPr>
        <w:t xml:space="preserve"> </w:t>
      </w:r>
      <w:r w:rsidR="00F952F7" w:rsidRPr="004E75D6">
        <w:rPr>
          <w:rFonts w:ascii="Century Gothic" w:hAnsi="Century Gothic" w:cs="Arial"/>
          <w:bCs/>
          <w:lang w:val="es-ES"/>
        </w:rPr>
        <w:t>pues al ser las demás pruebas de referencia no fueron tenidas en cuenta, por lo que el acusado salió por duda.</w:t>
      </w:r>
    </w:p>
    <w:p w:rsidR="00DA2FDB" w:rsidRPr="004E75D6" w:rsidRDefault="00DA2FDB" w:rsidP="00616E78">
      <w:pPr>
        <w:pStyle w:val="Textoindependiente2"/>
        <w:spacing w:line="360" w:lineRule="auto"/>
        <w:contextualSpacing/>
        <w:jc w:val="both"/>
        <w:rPr>
          <w:rFonts w:ascii="Century Gothic" w:hAnsi="Century Gothic" w:cs="Arial"/>
          <w:bCs/>
          <w:lang w:val="es-ES"/>
        </w:rPr>
      </w:pPr>
    </w:p>
    <w:p w:rsidR="00B4044A" w:rsidRDefault="00F238B3" w:rsidP="00616E78">
      <w:pPr>
        <w:pStyle w:val="Textoindependiente2"/>
        <w:spacing w:line="360" w:lineRule="auto"/>
        <w:contextualSpacing/>
        <w:jc w:val="both"/>
        <w:rPr>
          <w:rFonts w:ascii="Century Gothic" w:hAnsi="Century Gothic" w:cs="Arial"/>
          <w:bCs/>
          <w:lang w:val="es-ES"/>
        </w:rPr>
      </w:pPr>
      <w:r>
        <w:rPr>
          <w:rFonts w:ascii="Century Gothic" w:hAnsi="Century Gothic" w:cs="Arial"/>
          <w:b/>
          <w:bCs/>
          <w:lang w:val="es-ES"/>
        </w:rPr>
        <w:t>9.2</w:t>
      </w:r>
      <w:r w:rsidR="00537631" w:rsidRPr="004E75D6">
        <w:rPr>
          <w:rFonts w:ascii="Century Gothic" w:hAnsi="Century Gothic" w:cs="Arial"/>
          <w:b/>
          <w:bCs/>
          <w:lang w:val="es-ES"/>
        </w:rPr>
        <w:t>.</w:t>
      </w:r>
      <w:r w:rsidR="00537631" w:rsidRPr="004E75D6">
        <w:rPr>
          <w:rFonts w:ascii="Century Gothic" w:hAnsi="Century Gothic" w:cs="Arial"/>
          <w:bCs/>
          <w:lang w:val="es-ES"/>
        </w:rPr>
        <w:t xml:space="preserve"> </w:t>
      </w:r>
      <w:r w:rsidR="00AF1642" w:rsidRPr="004E75D6">
        <w:rPr>
          <w:rFonts w:ascii="Century Gothic" w:hAnsi="Century Gothic" w:cs="Arial"/>
          <w:bCs/>
          <w:lang w:val="es-ES"/>
        </w:rPr>
        <w:t>En</w:t>
      </w:r>
      <w:r w:rsidR="00DA2FDB" w:rsidRPr="004E75D6">
        <w:rPr>
          <w:rFonts w:ascii="Century Gothic" w:hAnsi="Century Gothic" w:cs="Arial"/>
          <w:bCs/>
          <w:lang w:val="es-ES"/>
        </w:rPr>
        <w:t xml:space="preserve"> lo concerniente a la presunta falla en el servicio por parte del</w:t>
      </w:r>
      <w:r w:rsidR="00337242">
        <w:rPr>
          <w:rFonts w:ascii="Century Gothic" w:hAnsi="Century Gothic" w:cs="Arial"/>
          <w:bCs/>
          <w:lang w:val="es-ES"/>
        </w:rPr>
        <w:t xml:space="preserve"> Instituto Nacional Penitenciario y Carcelario </w:t>
      </w:r>
      <w:r w:rsidR="00DA2FDB" w:rsidRPr="004E75D6">
        <w:rPr>
          <w:rFonts w:ascii="Century Gothic" w:hAnsi="Century Gothic" w:cs="Arial"/>
          <w:bCs/>
          <w:lang w:val="es-ES"/>
        </w:rPr>
        <w:t>al contribuir con la privación de la libertad del acusado al no haber</w:t>
      </w:r>
      <w:r w:rsidR="00033BA4" w:rsidRPr="004E75D6">
        <w:rPr>
          <w:rFonts w:ascii="Century Gothic" w:hAnsi="Century Gothic" w:cs="Arial"/>
          <w:bCs/>
          <w:lang w:val="es-ES"/>
        </w:rPr>
        <w:t>lo</w:t>
      </w:r>
      <w:r w:rsidR="00DA2FDB" w:rsidRPr="004E75D6">
        <w:rPr>
          <w:rFonts w:ascii="Century Gothic" w:hAnsi="Century Gothic" w:cs="Arial"/>
          <w:bCs/>
          <w:lang w:val="es-ES"/>
        </w:rPr>
        <w:t xml:space="preserve"> colocado a disposición del de</w:t>
      </w:r>
      <w:r w:rsidR="004913A8">
        <w:rPr>
          <w:rFonts w:ascii="Century Gothic" w:hAnsi="Century Gothic" w:cs="Arial"/>
          <w:bCs/>
          <w:lang w:val="es-ES"/>
        </w:rPr>
        <w:t xml:space="preserve">spacho instructor en su momento, </w:t>
      </w:r>
      <w:r w:rsidR="00DA2FDB" w:rsidRPr="004E75D6">
        <w:rPr>
          <w:rFonts w:ascii="Century Gothic" w:hAnsi="Century Gothic" w:cs="Arial"/>
          <w:bCs/>
          <w:lang w:val="es-ES"/>
        </w:rPr>
        <w:t xml:space="preserve">el despacho </w:t>
      </w:r>
      <w:r w:rsidR="004913A8">
        <w:rPr>
          <w:rFonts w:ascii="Century Gothic" w:hAnsi="Century Gothic" w:cs="Arial"/>
          <w:bCs/>
          <w:lang w:val="es-ES"/>
        </w:rPr>
        <w:t xml:space="preserve">encuentra </w:t>
      </w:r>
      <w:r w:rsidR="00DA2FDB" w:rsidRPr="004E75D6">
        <w:rPr>
          <w:rFonts w:ascii="Century Gothic" w:hAnsi="Century Gothic" w:cs="Arial"/>
          <w:bCs/>
          <w:lang w:val="es-ES"/>
        </w:rPr>
        <w:t xml:space="preserve">que </w:t>
      </w:r>
      <w:r w:rsidR="0078664E" w:rsidRPr="004E75D6">
        <w:rPr>
          <w:rFonts w:ascii="Century Gothic" w:hAnsi="Century Gothic" w:cs="Arial"/>
          <w:bCs/>
          <w:lang w:val="es-ES"/>
        </w:rPr>
        <w:t>si bien</w:t>
      </w:r>
      <w:r w:rsidR="00F53781" w:rsidRPr="004E75D6">
        <w:rPr>
          <w:rFonts w:ascii="Century Gothic" w:hAnsi="Century Gothic" w:cs="Arial"/>
          <w:bCs/>
          <w:lang w:val="es-ES"/>
        </w:rPr>
        <w:t xml:space="preserve"> </w:t>
      </w:r>
      <w:r w:rsidR="0078664E" w:rsidRPr="004E75D6">
        <w:rPr>
          <w:rFonts w:ascii="Century Gothic" w:hAnsi="Century Gothic" w:cs="Arial"/>
          <w:bCs/>
          <w:lang w:val="es-ES"/>
        </w:rPr>
        <w:t>algunas audiencias no se pudieron realizar porque</w:t>
      </w:r>
      <w:r w:rsidR="0078664E" w:rsidRPr="004E75D6">
        <w:rPr>
          <w:lang w:val="es-ES"/>
        </w:rPr>
        <w:t xml:space="preserve"> </w:t>
      </w:r>
      <w:r w:rsidR="0078664E" w:rsidRPr="004E75D6">
        <w:rPr>
          <w:rFonts w:ascii="Century Gothic" w:hAnsi="Century Gothic" w:cs="Arial"/>
          <w:bCs/>
          <w:lang w:val="es-ES"/>
        </w:rPr>
        <w:t xml:space="preserve">el </w:t>
      </w:r>
      <w:proofErr w:type="spellStart"/>
      <w:r w:rsidR="0078664E" w:rsidRPr="004E75D6">
        <w:rPr>
          <w:rFonts w:ascii="Century Gothic" w:hAnsi="Century Gothic" w:cs="Arial"/>
          <w:bCs/>
          <w:lang w:val="es-ES"/>
        </w:rPr>
        <w:t>lNPEC</w:t>
      </w:r>
      <w:proofErr w:type="spellEnd"/>
      <w:r w:rsidR="0078664E" w:rsidRPr="004E75D6">
        <w:rPr>
          <w:rFonts w:ascii="Century Gothic" w:hAnsi="Century Gothic" w:cs="Arial"/>
          <w:bCs/>
          <w:lang w:val="es-ES"/>
        </w:rPr>
        <w:t xml:space="preserve"> de Bucaramanga</w:t>
      </w:r>
      <w:r w:rsidR="00F53781" w:rsidRPr="004E75D6">
        <w:rPr>
          <w:rFonts w:ascii="Century Gothic" w:hAnsi="Century Gothic" w:cs="Arial"/>
          <w:bCs/>
          <w:lang w:val="es-ES"/>
        </w:rPr>
        <w:t xml:space="preserve"> no </w:t>
      </w:r>
      <w:r w:rsidR="009F29F6" w:rsidRPr="004E75D6">
        <w:rPr>
          <w:rFonts w:ascii="Century Gothic" w:hAnsi="Century Gothic" w:cs="Arial"/>
          <w:bCs/>
          <w:lang w:val="es-ES"/>
        </w:rPr>
        <w:t xml:space="preserve"> llevó al acusado</w:t>
      </w:r>
      <w:r w:rsidR="00B4044A">
        <w:rPr>
          <w:rFonts w:ascii="Century Gothic" w:hAnsi="Century Gothic" w:cs="Arial"/>
          <w:bCs/>
          <w:lang w:val="es-ES"/>
        </w:rPr>
        <w:t xml:space="preserve"> a las mismas</w:t>
      </w:r>
      <w:r w:rsidR="00F53781" w:rsidRPr="004E75D6">
        <w:rPr>
          <w:rFonts w:ascii="Century Gothic" w:hAnsi="Century Gothic" w:cs="Arial"/>
          <w:bCs/>
          <w:lang w:val="es-ES"/>
        </w:rPr>
        <w:t xml:space="preserve">, </w:t>
      </w:r>
      <w:r w:rsidR="00B4044A">
        <w:rPr>
          <w:rFonts w:ascii="Century Gothic" w:hAnsi="Century Gothic" w:cs="Arial"/>
          <w:bCs/>
          <w:lang w:val="es-ES"/>
        </w:rPr>
        <w:t>también es</w:t>
      </w:r>
      <w:r w:rsidR="00F53781" w:rsidRPr="004E75D6">
        <w:rPr>
          <w:rFonts w:ascii="Century Gothic" w:hAnsi="Century Gothic" w:cs="Arial"/>
          <w:bCs/>
          <w:lang w:val="es-ES"/>
        </w:rPr>
        <w:t xml:space="preserve"> cierto es que </w:t>
      </w:r>
      <w:r w:rsidR="00B4044A">
        <w:rPr>
          <w:rFonts w:ascii="Century Gothic" w:hAnsi="Century Gothic" w:cs="Arial"/>
          <w:bCs/>
          <w:lang w:val="es-ES"/>
        </w:rPr>
        <w:t xml:space="preserve">el señor </w:t>
      </w:r>
      <w:r w:rsidR="00B4044A" w:rsidRPr="00B4044A">
        <w:rPr>
          <w:rFonts w:ascii="Century Gothic" w:hAnsi="Century Gothic" w:cs="Arial"/>
          <w:bCs/>
          <w:lang w:val="es-ES"/>
        </w:rPr>
        <w:t>GABRIEL BOHORQUEZ</w:t>
      </w:r>
      <w:r w:rsidR="00B4044A">
        <w:rPr>
          <w:rFonts w:ascii="Century Gothic" w:hAnsi="Century Gothic" w:cs="Arial"/>
          <w:bCs/>
          <w:lang w:val="es-ES"/>
        </w:rPr>
        <w:t xml:space="preserve"> ya había renunciado </w:t>
      </w:r>
      <w:r w:rsidR="00B4044A" w:rsidRPr="00B4044A">
        <w:rPr>
          <w:rFonts w:ascii="Century Gothic" w:hAnsi="Century Gothic" w:cs="Arial"/>
          <w:bCs/>
          <w:lang w:val="es-ES"/>
        </w:rPr>
        <w:t>al derecho de asistir a las audiencias de acusación y preparatoria</w:t>
      </w:r>
      <w:r w:rsidR="00B4044A">
        <w:rPr>
          <w:rFonts w:ascii="Century Gothic" w:hAnsi="Century Gothic" w:cs="Arial"/>
          <w:bCs/>
          <w:lang w:val="es-ES"/>
        </w:rPr>
        <w:t xml:space="preserve"> mediante </w:t>
      </w:r>
      <w:r w:rsidR="00B4044A" w:rsidRPr="00B4044A">
        <w:rPr>
          <w:rFonts w:ascii="Century Gothic" w:hAnsi="Century Gothic" w:cs="Arial"/>
          <w:bCs/>
          <w:lang w:val="es-ES"/>
        </w:rPr>
        <w:t>escrito del 25 de noviembre de 2014</w:t>
      </w:r>
      <w:r w:rsidR="00B4044A" w:rsidRPr="004E75D6">
        <w:rPr>
          <w:rStyle w:val="Refdenotaalpie"/>
          <w:lang w:val="es-ES"/>
        </w:rPr>
        <w:footnoteReference w:id="27"/>
      </w:r>
      <w:r w:rsidR="00B4044A">
        <w:rPr>
          <w:rFonts w:ascii="Century Gothic" w:hAnsi="Century Gothic" w:cs="Arial"/>
          <w:bCs/>
          <w:lang w:val="es-ES"/>
        </w:rPr>
        <w:t xml:space="preserve">, </w:t>
      </w:r>
      <w:r w:rsidR="00B4044A" w:rsidRPr="004E75D6">
        <w:rPr>
          <w:rFonts w:ascii="Century Gothic" w:hAnsi="Century Gothic" w:cs="Arial"/>
          <w:bCs/>
          <w:lang w:val="es-ES"/>
        </w:rPr>
        <w:t xml:space="preserve">conforme a lo </w:t>
      </w:r>
      <w:r w:rsidR="00B4044A">
        <w:rPr>
          <w:rFonts w:ascii="Century Gothic" w:hAnsi="Century Gothic" w:cs="Arial"/>
          <w:bCs/>
          <w:lang w:val="es-ES"/>
        </w:rPr>
        <w:t>establecido</w:t>
      </w:r>
      <w:r w:rsidR="00B4044A" w:rsidRPr="004E75D6">
        <w:rPr>
          <w:rFonts w:ascii="Century Gothic" w:hAnsi="Century Gothic" w:cs="Arial"/>
          <w:bCs/>
          <w:lang w:val="es-ES"/>
        </w:rPr>
        <w:t xml:space="preserve"> en el artículo 339 del código de procedimiento penal,</w:t>
      </w:r>
      <w:r w:rsidR="00B4044A">
        <w:rPr>
          <w:rFonts w:ascii="Century Gothic" w:hAnsi="Century Gothic" w:cs="Arial"/>
          <w:bCs/>
          <w:lang w:val="es-ES"/>
        </w:rPr>
        <w:t xml:space="preserve"> inclusive, había renunciado </w:t>
      </w:r>
      <w:r w:rsidR="00B4044A" w:rsidRPr="00B4044A">
        <w:rPr>
          <w:rFonts w:ascii="Century Gothic" w:hAnsi="Century Gothic" w:cs="Arial"/>
          <w:bCs/>
          <w:lang w:val="es-ES"/>
        </w:rPr>
        <w:t>al derecho de asistir a la audiencia de juicio oral</w:t>
      </w:r>
      <w:r w:rsidR="00B4044A">
        <w:rPr>
          <w:rFonts w:ascii="Century Gothic" w:hAnsi="Century Gothic" w:cs="Arial"/>
          <w:bCs/>
          <w:lang w:val="es-ES"/>
        </w:rPr>
        <w:t xml:space="preserve"> por medio de escrito del </w:t>
      </w:r>
      <w:r w:rsidR="00B4044A" w:rsidRPr="00B4044A">
        <w:rPr>
          <w:rFonts w:ascii="Century Gothic" w:hAnsi="Century Gothic" w:cs="Arial"/>
          <w:bCs/>
          <w:lang w:val="es-ES"/>
        </w:rPr>
        <w:t>1 de diciembre de 2015</w:t>
      </w:r>
      <w:r w:rsidR="00B4044A" w:rsidRPr="00B4044A">
        <w:rPr>
          <w:rFonts w:ascii="Century Gothic" w:eastAsia="Calibri" w:hAnsi="Century Gothic"/>
          <w:sz w:val="22"/>
          <w:szCs w:val="22"/>
          <w:vertAlign w:val="superscript"/>
          <w:lang w:val="es-ES" w:eastAsia="en-US"/>
        </w:rPr>
        <w:footnoteReference w:id="28"/>
      </w:r>
      <w:r w:rsidR="00B4044A">
        <w:rPr>
          <w:rFonts w:ascii="Century Gothic" w:hAnsi="Century Gothic" w:cs="Arial"/>
          <w:bCs/>
          <w:lang w:val="es-ES"/>
        </w:rPr>
        <w:t>.</w:t>
      </w:r>
    </w:p>
    <w:p w:rsidR="00B4044A" w:rsidRDefault="00B4044A" w:rsidP="00616E78">
      <w:pPr>
        <w:pStyle w:val="Textoindependiente2"/>
        <w:spacing w:line="360" w:lineRule="auto"/>
        <w:contextualSpacing/>
        <w:jc w:val="both"/>
        <w:rPr>
          <w:rFonts w:ascii="Century Gothic" w:hAnsi="Century Gothic" w:cs="Arial"/>
          <w:bCs/>
          <w:lang w:val="es-ES"/>
        </w:rPr>
      </w:pPr>
    </w:p>
    <w:p w:rsidR="00DA2FDB" w:rsidRDefault="00EF222C" w:rsidP="00F12BDB">
      <w:pPr>
        <w:pStyle w:val="Textoindependiente2"/>
        <w:spacing w:line="360" w:lineRule="auto"/>
        <w:contextualSpacing/>
        <w:jc w:val="both"/>
        <w:rPr>
          <w:rFonts w:ascii="Century Gothic" w:hAnsi="Century Gothic" w:cs="Arial"/>
          <w:bCs/>
          <w:lang w:val="es-ES"/>
        </w:rPr>
      </w:pPr>
      <w:r>
        <w:rPr>
          <w:rFonts w:ascii="Century Gothic" w:hAnsi="Century Gothic" w:cs="Arial"/>
          <w:bCs/>
          <w:lang w:val="es-ES"/>
        </w:rPr>
        <w:t xml:space="preserve">73. </w:t>
      </w:r>
      <w:r w:rsidR="00B4044A">
        <w:rPr>
          <w:rFonts w:ascii="Century Gothic" w:hAnsi="Century Gothic" w:cs="Arial"/>
          <w:bCs/>
          <w:lang w:val="es-ES"/>
        </w:rPr>
        <w:t xml:space="preserve">De otra parte, </w:t>
      </w:r>
      <w:r w:rsidR="001A0A85" w:rsidRPr="004E75D6">
        <w:rPr>
          <w:rFonts w:ascii="Century Gothic" w:hAnsi="Century Gothic" w:cs="Arial"/>
          <w:bCs/>
          <w:lang w:val="es-ES"/>
        </w:rPr>
        <w:t xml:space="preserve">no puede afirmarse que si </w:t>
      </w:r>
      <w:r w:rsidR="00D15FE9">
        <w:rPr>
          <w:rFonts w:ascii="Century Gothic" w:hAnsi="Century Gothic" w:cs="Arial"/>
          <w:bCs/>
          <w:lang w:val="es-ES"/>
        </w:rPr>
        <w:t>el INPEC hu</w:t>
      </w:r>
      <w:r w:rsidR="00FA6D93" w:rsidRPr="004E75D6">
        <w:rPr>
          <w:rFonts w:ascii="Century Gothic" w:hAnsi="Century Gothic" w:cs="Arial"/>
          <w:bCs/>
          <w:lang w:val="es-ES"/>
        </w:rPr>
        <w:t xml:space="preserve">biera </w:t>
      </w:r>
      <w:r w:rsidR="00D21218" w:rsidRPr="004E75D6">
        <w:rPr>
          <w:rFonts w:ascii="Century Gothic" w:hAnsi="Century Gothic" w:cs="Arial"/>
          <w:bCs/>
          <w:lang w:val="es-ES"/>
        </w:rPr>
        <w:t>llevado a</w:t>
      </w:r>
      <w:r w:rsidR="00D15FE9">
        <w:rPr>
          <w:rFonts w:ascii="Century Gothic" w:hAnsi="Century Gothic" w:cs="Arial"/>
          <w:bCs/>
          <w:lang w:val="es-ES"/>
        </w:rPr>
        <w:t>l acusado a</w:t>
      </w:r>
      <w:r w:rsidR="00D21218" w:rsidRPr="004E75D6">
        <w:rPr>
          <w:rFonts w:ascii="Century Gothic" w:hAnsi="Century Gothic" w:cs="Arial"/>
          <w:bCs/>
          <w:lang w:val="es-ES"/>
        </w:rPr>
        <w:t xml:space="preserve"> todas las audiencias lo hubieran liberado antes, </w:t>
      </w:r>
      <w:r w:rsidR="00D15FE9">
        <w:rPr>
          <w:rFonts w:ascii="Century Gothic" w:hAnsi="Century Gothic" w:cs="Arial"/>
          <w:bCs/>
          <w:lang w:val="es-ES"/>
        </w:rPr>
        <w:t xml:space="preserve">pues </w:t>
      </w:r>
      <w:r w:rsidR="00FC0D94">
        <w:rPr>
          <w:rFonts w:ascii="Century Gothic" w:hAnsi="Century Gothic" w:cs="Arial"/>
          <w:bCs/>
          <w:lang w:val="es-ES"/>
        </w:rPr>
        <w:t xml:space="preserve">no podemos olvidar que solo fue hasta la etapa de juicio oral que la víctima y su madre decidieron retractarse, </w:t>
      </w:r>
      <w:r w:rsidR="00F12BDB">
        <w:rPr>
          <w:rFonts w:ascii="Century Gothic" w:hAnsi="Century Gothic" w:cs="Arial"/>
          <w:bCs/>
          <w:lang w:val="es-ES"/>
        </w:rPr>
        <w:t xml:space="preserve">y </w:t>
      </w:r>
      <w:r w:rsidR="00D5140A">
        <w:rPr>
          <w:rFonts w:ascii="Century Gothic" w:hAnsi="Century Gothic" w:cs="Arial"/>
          <w:bCs/>
          <w:lang w:val="es-ES"/>
        </w:rPr>
        <w:t xml:space="preserve">que fue precisamente esta retractación la </w:t>
      </w:r>
      <w:r w:rsidR="00F12BDB">
        <w:rPr>
          <w:rFonts w:ascii="Century Gothic" w:hAnsi="Century Gothic" w:cs="Arial"/>
          <w:bCs/>
          <w:lang w:val="es-ES"/>
        </w:rPr>
        <w:t xml:space="preserve">llevó a </w:t>
      </w:r>
      <w:r w:rsidR="00D5140A">
        <w:rPr>
          <w:rFonts w:ascii="Century Gothic" w:hAnsi="Century Gothic" w:cs="Arial"/>
          <w:bCs/>
          <w:lang w:val="es-ES"/>
        </w:rPr>
        <w:t>la duda</w:t>
      </w:r>
      <w:r w:rsidR="00F12BDB">
        <w:rPr>
          <w:rFonts w:ascii="Century Gothic" w:hAnsi="Century Gothic" w:cs="Arial"/>
          <w:bCs/>
          <w:lang w:val="es-ES"/>
        </w:rPr>
        <w:t xml:space="preserve">, siendo </w:t>
      </w:r>
      <w:r w:rsidR="00D5140A">
        <w:rPr>
          <w:rFonts w:ascii="Century Gothic" w:hAnsi="Century Gothic" w:cs="Arial"/>
          <w:bCs/>
          <w:lang w:val="es-ES"/>
        </w:rPr>
        <w:t xml:space="preserve">finalmente </w:t>
      </w:r>
      <w:r w:rsidR="00F12BDB">
        <w:rPr>
          <w:rFonts w:ascii="Century Gothic" w:hAnsi="Century Gothic" w:cs="Arial"/>
          <w:bCs/>
          <w:lang w:val="es-ES"/>
        </w:rPr>
        <w:t>absuelto.</w:t>
      </w:r>
    </w:p>
    <w:p w:rsidR="00F12BDB" w:rsidRPr="004E75D6" w:rsidRDefault="00F12BDB" w:rsidP="00F12BDB">
      <w:pPr>
        <w:pStyle w:val="Textoindependiente2"/>
        <w:spacing w:line="360" w:lineRule="auto"/>
        <w:contextualSpacing/>
        <w:jc w:val="both"/>
        <w:rPr>
          <w:lang w:val="es-ES"/>
        </w:rPr>
      </w:pPr>
    </w:p>
    <w:p w:rsidR="0093623A" w:rsidRPr="004913A8" w:rsidRDefault="00EF222C" w:rsidP="00616E78">
      <w:pPr>
        <w:pStyle w:val="Textoindependiente2"/>
        <w:spacing w:line="360" w:lineRule="auto"/>
        <w:contextualSpacing/>
        <w:jc w:val="both"/>
        <w:rPr>
          <w:rFonts w:ascii="Century Gothic" w:hAnsi="Century Gothic" w:cs="Arial"/>
          <w:bCs/>
          <w:lang w:val="es-ES"/>
        </w:rPr>
      </w:pPr>
      <w:r w:rsidRPr="004913A8">
        <w:rPr>
          <w:rFonts w:ascii="Century Gothic" w:hAnsi="Century Gothic" w:cs="Arial"/>
          <w:bCs/>
          <w:lang w:val="es-ES"/>
        </w:rPr>
        <w:t xml:space="preserve">74. </w:t>
      </w:r>
      <w:r w:rsidR="003950A1" w:rsidRPr="004913A8">
        <w:rPr>
          <w:rFonts w:ascii="Century Gothic" w:hAnsi="Century Gothic" w:cs="Arial"/>
          <w:bCs/>
          <w:lang w:val="es-ES"/>
        </w:rPr>
        <w:t xml:space="preserve">Con todo, aun en el caso de que hubiera existido una falla </w:t>
      </w:r>
      <w:r w:rsidR="0093623A" w:rsidRPr="004913A8">
        <w:rPr>
          <w:rFonts w:ascii="Century Gothic" w:hAnsi="Century Gothic" w:cs="Arial"/>
          <w:bCs/>
          <w:lang w:val="es-ES"/>
        </w:rPr>
        <w:t xml:space="preserve">al no haberlo llevado a todas las audiencias y que estas </w:t>
      </w:r>
      <w:r w:rsidR="00A00085" w:rsidRPr="004913A8">
        <w:rPr>
          <w:rFonts w:ascii="Century Gothic" w:hAnsi="Century Gothic" w:cs="Arial"/>
          <w:bCs/>
          <w:lang w:val="es-ES"/>
        </w:rPr>
        <w:t xml:space="preserve">tuvieran que </w:t>
      </w:r>
      <w:r w:rsidR="0093623A" w:rsidRPr="004913A8">
        <w:rPr>
          <w:rFonts w:ascii="Century Gothic" w:hAnsi="Century Gothic" w:cs="Arial"/>
          <w:bCs/>
          <w:lang w:val="es-ES"/>
        </w:rPr>
        <w:t>se</w:t>
      </w:r>
      <w:r w:rsidR="00A00085" w:rsidRPr="004913A8">
        <w:rPr>
          <w:rFonts w:ascii="Century Gothic" w:hAnsi="Century Gothic" w:cs="Arial"/>
          <w:bCs/>
          <w:lang w:val="es-ES"/>
        </w:rPr>
        <w:t>r</w:t>
      </w:r>
      <w:r w:rsidR="0093623A" w:rsidRPr="004913A8">
        <w:rPr>
          <w:rFonts w:ascii="Century Gothic" w:hAnsi="Century Gothic" w:cs="Arial"/>
          <w:bCs/>
          <w:lang w:val="es-ES"/>
        </w:rPr>
        <w:t xml:space="preserve"> reprograma</w:t>
      </w:r>
      <w:r w:rsidR="002A685D" w:rsidRPr="004913A8">
        <w:rPr>
          <w:rFonts w:ascii="Century Gothic" w:hAnsi="Century Gothic" w:cs="Arial"/>
          <w:bCs/>
          <w:lang w:val="es-ES"/>
        </w:rPr>
        <w:t>das</w:t>
      </w:r>
      <w:r w:rsidR="0093623A" w:rsidRPr="004913A8">
        <w:rPr>
          <w:rFonts w:ascii="Century Gothic" w:hAnsi="Century Gothic" w:cs="Arial"/>
          <w:bCs/>
          <w:lang w:val="es-ES"/>
        </w:rPr>
        <w:t xml:space="preserve">, </w:t>
      </w:r>
      <w:r w:rsidR="00F12BDB" w:rsidRPr="004913A8">
        <w:rPr>
          <w:rFonts w:ascii="Century Gothic" w:hAnsi="Century Gothic" w:cs="Arial"/>
          <w:bCs/>
          <w:lang w:val="es-ES"/>
        </w:rPr>
        <w:t xml:space="preserve">lejos de perjudicarlo lo favorecía pues </w:t>
      </w:r>
      <w:r w:rsidR="003950A1" w:rsidRPr="004913A8">
        <w:rPr>
          <w:rFonts w:ascii="Century Gothic" w:hAnsi="Century Gothic" w:cs="Arial"/>
          <w:bCs/>
          <w:lang w:val="es-ES"/>
        </w:rPr>
        <w:t>le</w:t>
      </w:r>
      <w:r w:rsidR="0093623A" w:rsidRPr="004913A8">
        <w:rPr>
          <w:rFonts w:ascii="Century Gothic" w:hAnsi="Century Gothic" w:cs="Arial"/>
          <w:bCs/>
          <w:lang w:val="es-ES"/>
        </w:rPr>
        <w:t xml:space="preserve"> daba la oportunidad de salir de la </w:t>
      </w:r>
      <w:r w:rsidR="0093623A" w:rsidRPr="004913A8">
        <w:rPr>
          <w:rFonts w:ascii="Century Gothic" w:hAnsi="Century Gothic" w:cs="Arial"/>
          <w:bCs/>
          <w:lang w:val="es-ES"/>
        </w:rPr>
        <w:lastRenderedPageBreak/>
        <w:t>privación de la libertad por vencimiento de términos,</w:t>
      </w:r>
      <w:r w:rsidR="002A685D" w:rsidRPr="004913A8">
        <w:rPr>
          <w:rFonts w:ascii="Century Gothic" w:hAnsi="Century Gothic" w:cs="Arial"/>
          <w:bCs/>
          <w:lang w:val="es-ES"/>
        </w:rPr>
        <w:t xml:space="preserve"> según</w:t>
      </w:r>
      <w:r w:rsidR="00F12BDB" w:rsidRPr="004913A8">
        <w:rPr>
          <w:rFonts w:ascii="Century Gothic" w:hAnsi="Century Gothic" w:cs="Arial"/>
          <w:bCs/>
          <w:lang w:val="es-ES"/>
        </w:rPr>
        <w:t xml:space="preserve"> lo establecido en l</w:t>
      </w:r>
      <w:r w:rsidR="0093623A" w:rsidRPr="004913A8">
        <w:rPr>
          <w:rFonts w:ascii="Century Gothic" w:hAnsi="Century Gothic" w:cs="Arial"/>
          <w:bCs/>
          <w:lang w:val="es-ES"/>
        </w:rPr>
        <w:t>os parágrafos del artículo 307 del Código de Procedimiento Penal adicionados por el artículo 1 de la Ley 1760 de 2015</w:t>
      </w:r>
      <w:r w:rsidR="00371D1F" w:rsidRPr="004913A8">
        <w:rPr>
          <w:rStyle w:val="Refdenotaalpie"/>
          <w:rFonts w:ascii="Century Gothic" w:hAnsi="Century Gothic"/>
          <w:bCs/>
          <w:lang w:val="es-ES"/>
        </w:rPr>
        <w:footnoteReference w:id="29"/>
      </w:r>
      <w:r w:rsidR="00F12BDB" w:rsidRPr="004913A8">
        <w:rPr>
          <w:rFonts w:ascii="Century Gothic" w:hAnsi="Century Gothic" w:cs="Arial"/>
          <w:bCs/>
          <w:lang w:val="es-ES"/>
        </w:rPr>
        <w:t>.</w:t>
      </w:r>
    </w:p>
    <w:p w:rsidR="0093623A" w:rsidRPr="004E75D6" w:rsidRDefault="0093623A" w:rsidP="00616E78">
      <w:pPr>
        <w:pStyle w:val="Textoindependiente2"/>
        <w:spacing w:line="360" w:lineRule="auto"/>
        <w:contextualSpacing/>
        <w:jc w:val="both"/>
        <w:rPr>
          <w:rFonts w:ascii="Century Gothic" w:hAnsi="Century Gothic" w:cs="Arial"/>
          <w:bCs/>
          <w:lang w:val="es-ES"/>
        </w:rPr>
      </w:pPr>
    </w:p>
    <w:p w:rsidR="006C72B5" w:rsidRPr="004E75D6" w:rsidRDefault="00EF222C" w:rsidP="00616E78">
      <w:pPr>
        <w:pStyle w:val="Textoindependiente2"/>
        <w:spacing w:line="360" w:lineRule="auto"/>
        <w:contextualSpacing/>
        <w:jc w:val="both"/>
        <w:rPr>
          <w:rFonts w:ascii="Century Gothic" w:hAnsi="Century Gothic" w:cs="Arial"/>
          <w:color w:val="000000"/>
          <w:lang w:val="es-ES"/>
        </w:rPr>
      </w:pPr>
      <w:r>
        <w:rPr>
          <w:rFonts w:ascii="Century Gothic" w:hAnsi="Century Gothic"/>
          <w:lang w:val="es-ES"/>
        </w:rPr>
        <w:t xml:space="preserve">75. </w:t>
      </w:r>
      <w:r w:rsidR="008455FB" w:rsidRPr="004E75D6">
        <w:rPr>
          <w:rFonts w:ascii="Century Gothic" w:hAnsi="Century Gothic"/>
          <w:lang w:val="es-ES"/>
        </w:rPr>
        <w:t xml:space="preserve">En consecuencia, </w:t>
      </w:r>
      <w:r w:rsidR="00E92908" w:rsidRPr="004E75D6">
        <w:rPr>
          <w:rFonts w:ascii="Century Gothic" w:hAnsi="Century Gothic"/>
          <w:lang w:val="es-ES"/>
        </w:rPr>
        <w:t>como quiera que no se demostró la responsabilidad de las entidades demandadas se</w:t>
      </w:r>
      <w:r w:rsidR="008455FB" w:rsidRPr="004E75D6">
        <w:rPr>
          <w:rFonts w:ascii="Century Gothic" w:hAnsi="Century Gothic"/>
          <w:lang w:val="es-ES"/>
        </w:rPr>
        <w:t xml:space="preserve"> negará</w:t>
      </w:r>
      <w:r w:rsidR="00E92908" w:rsidRPr="004E75D6">
        <w:rPr>
          <w:rFonts w:ascii="Century Gothic" w:hAnsi="Century Gothic"/>
          <w:lang w:val="es-ES"/>
        </w:rPr>
        <w:t>n</w:t>
      </w:r>
      <w:r w:rsidR="008455FB" w:rsidRPr="004E75D6">
        <w:rPr>
          <w:rFonts w:ascii="Century Gothic" w:hAnsi="Century Gothic"/>
          <w:lang w:val="es-ES"/>
        </w:rPr>
        <w:t xml:space="preserve"> las pretensiones de la demanda.</w:t>
      </w:r>
    </w:p>
    <w:p w:rsidR="008455FB" w:rsidRDefault="008455FB" w:rsidP="009417E8">
      <w:pPr>
        <w:pStyle w:val="Textoindependiente2"/>
        <w:spacing w:line="276" w:lineRule="auto"/>
        <w:contextualSpacing/>
        <w:jc w:val="both"/>
        <w:rPr>
          <w:rFonts w:ascii="Century Gothic" w:hAnsi="Century Gothic" w:cs="Arial"/>
          <w:color w:val="000000"/>
          <w:lang w:val="es-ES"/>
        </w:rPr>
      </w:pPr>
    </w:p>
    <w:p w:rsidR="00C562AA" w:rsidRPr="004A3F70" w:rsidRDefault="005C21AB" w:rsidP="00C562AA">
      <w:pPr>
        <w:pStyle w:val="Sinespaciado"/>
        <w:spacing w:line="360" w:lineRule="auto"/>
        <w:jc w:val="both"/>
        <w:rPr>
          <w:rFonts w:ascii="Century Gothic" w:hAnsi="Century Gothic" w:cs="Arial"/>
          <w:b/>
          <w:sz w:val="24"/>
          <w:szCs w:val="24"/>
        </w:rPr>
      </w:pPr>
      <w:r>
        <w:rPr>
          <w:rFonts w:ascii="Century Gothic" w:hAnsi="Century Gothic" w:cs="Arial"/>
          <w:b/>
          <w:sz w:val="24"/>
          <w:szCs w:val="24"/>
        </w:rPr>
        <w:t>10</w:t>
      </w:r>
      <w:r w:rsidR="00C562AA" w:rsidRPr="004A3F70">
        <w:rPr>
          <w:rFonts w:ascii="Century Gothic" w:hAnsi="Century Gothic" w:cs="Arial"/>
          <w:b/>
          <w:sz w:val="24"/>
          <w:szCs w:val="24"/>
        </w:rPr>
        <w:t>. Costas</w:t>
      </w:r>
    </w:p>
    <w:p w:rsidR="00C562AA" w:rsidRPr="004A3F70" w:rsidRDefault="00C562AA" w:rsidP="00C562AA">
      <w:pPr>
        <w:pStyle w:val="Prrafodelista"/>
        <w:tabs>
          <w:tab w:val="left" w:pos="709"/>
        </w:tabs>
        <w:spacing w:line="360" w:lineRule="auto"/>
        <w:ind w:left="0"/>
        <w:contextualSpacing w:val="0"/>
        <w:jc w:val="both"/>
        <w:rPr>
          <w:rFonts w:ascii="Century Gothic" w:hAnsi="Century Gothic"/>
        </w:rPr>
      </w:pPr>
    </w:p>
    <w:p w:rsidR="00C562AA" w:rsidRPr="004A3F70" w:rsidRDefault="00EF222C" w:rsidP="00C562AA">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76</w:t>
      </w:r>
      <w:r w:rsidR="00C562AA">
        <w:rPr>
          <w:rFonts w:ascii="Century Gothic" w:hAnsi="Century Gothic" w:cs="Arial"/>
          <w:color w:val="000000"/>
          <w:sz w:val="24"/>
          <w:szCs w:val="24"/>
        </w:rPr>
        <w:t xml:space="preserve">. </w:t>
      </w:r>
      <w:r w:rsidR="00C562AA" w:rsidRPr="004A3F70">
        <w:rPr>
          <w:rFonts w:ascii="Century Gothic" w:hAnsi="Century Gothic" w:cs="Arial"/>
          <w:color w:val="000000"/>
          <w:sz w:val="24"/>
          <w:szCs w:val="24"/>
        </w:rPr>
        <w:t>La condena en costas la adopta el juez teniendo en cuenta la conducta de la parte vencida en el proceso, pues no es una regla de aplicación forzosa y general.</w:t>
      </w:r>
    </w:p>
    <w:p w:rsidR="00C562AA" w:rsidRPr="004A3F70" w:rsidRDefault="00C562AA" w:rsidP="00C562AA">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p>
    <w:p w:rsidR="00C562AA" w:rsidRPr="004A3F70" w:rsidRDefault="00EF222C" w:rsidP="00C562AA">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77</w:t>
      </w:r>
      <w:r w:rsidR="00C562AA">
        <w:rPr>
          <w:rFonts w:ascii="Century Gothic" w:hAnsi="Century Gothic" w:cs="Arial"/>
          <w:color w:val="000000"/>
          <w:sz w:val="24"/>
          <w:szCs w:val="24"/>
        </w:rPr>
        <w:t xml:space="preserve">. </w:t>
      </w:r>
      <w:r w:rsidR="00C562AA" w:rsidRPr="004A3F70">
        <w:rPr>
          <w:rFonts w:ascii="Century Gothic" w:hAnsi="Century Gothic" w:cs="Arial"/>
          <w:color w:val="000000"/>
          <w:sz w:val="24"/>
          <w:szCs w:val="24"/>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C562AA" w:rsidRPr="004A3F70" w:rsidRDefault="00C562AA" w:rsidP="00C562AA">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p>
    <w:p w:rsidR="00C562AA" w:rsidRPr="004A3F70" w:rsidRDefault="00EF222C" w:rsidP="00C562AA">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78</w:t>
      </w:r>
      <w:r w:rsidR="00C562AA">
        <w:rPr>
          <w:rFonts w:ascii="Century Gothic" w:hAnsi="Century Gothic" w:cs="Arial"/>
          <w:color w:val="000000"/>
          <w:sz w:val="24"/>
          <w:szCs w:val="24"/>
        </w:rPr>
        <w:t xml:space="preserve">. </w:t>
      </w:r>
      <w:r w:rsidR="00C562AA" w:rsidRPr="004A3F70">
        <w:rPr>
          <w:rFonts w:ascii="Century Gothic" w:hAnsi="Century Gothic" w:cs="Arial"/>
          <w:color w:val="000000"/>
          <w:sz w:val="24"/>
          <w:szCs w:val="24"/>
        </w:rPr>
        <w:t xml:space="preserve">Analizado dicho aspecto, este despacho estima que en esta oportunidad </w:t>
      </w:r>
      <w:r w:rsidR="00C562AA" w:rsidRPr="004A3F70">
        <w:rPr>
          <w:rFonts w:ascii="Century Gothic" w:hAnsi="Century Gothic" w:cs="Arial"/>
          <w:b/>
          <w:color w:val="000000"/>
          <w:sz w:val="24"/>
          <w:szCs w:val="24"/>
        </w:rPr>
        <w:t>no hay lugar a imponer condena en costas</w:t>
      </w:r>
      <w:r w:rsidR="00C562AA" w:rsidRPr="004A3F70">
        <w:rPr>
          <w:rFonts w:ascii="Century Gothic" w:hAnsi="Century Gothic" w:cs="Arial"/>
          <w:color w:val="000000"/>
          <w:sz w:val="24"/>
          <w:szCs w:val="24"/>
        </w:rPr>
        <w:t xml:space="preserve">, debido a que no se aprecia temeridad o abuso de las atribuciones o derechos procesales por las partes Además, las costas deben aparecer comprobadas, de acuerdo con lo dispuesto en el numeral 8 del artículo 365 del C.G.P, según el cual </w:t>
      </w:r>
      <w:r w:rsidR="00C562AA" w:rsidRPr="004A3F70">
        <w:rPr>
          <w:rFonts w:ascii="Century Gothic" w:hAnsi="Century Gothic" w:cs="Arial"/>
          <w:color w:val="000000"/>
          <w:sz w:val="24"/>
          <w:szCs w:val="24"/>
        </w:rPr>
        <w:lastRenderedPageBreak/>
        <w:t>"</w:t>
      </w:r>
      <w:r w:rsidR="00C562AA" w:rsidRPr="004A3F70">
        <w:rPr>
          <w:rFonts w:ascii="Century Gothic" w:hAnsi="Century Gothic" w:cs="Arial"/>
          <w:i/>
          <w:color w:val="000000"/>
          <w:sz w:val="24"/>
          <w:szCs w:val="24"/>
        </w:rPr>
        <w:t>Sólo habrá lugar a costas cuando en el expediente aparezca que se causaron y en la medida de su comprobación"</w:t>
      </w:r>
      <w:r w:rsidR="00C562AA" w:rsidRPr="004A3F70">
        <w:rPr>
          <w:rFonts w:ascii="Century Gothic" w:hAnsi="Century Gothic" w:cs="Arial"/>
          <w:color w:val="000000"/>
          <w:sz w:val="24"/>
          <w:szCs w:val="24"/>
        </w:rPr>
        <w:t xml:space="preserve"> situación que no se ha presentado en el caso estudiado.</w:t>
      </w:r>
    </w:p>
    <w:p w:rsidR="00C562AA" w:rsidRPr="004A3F70" w:rsidRDefault="00C562AA" w:rsidP="00C562AA">
      <w:pPr>
        <w:spacing w:after="0" w:line="360" w:lineRule="auto"/>
        <w:jc w:val="both"/>
        <w:rPr>
          <w:rFonts w:ascii="Century Gothic" w:eastAsia="Times New Roman" w:hAnsi="Century Gothic" w:cs="Arial"/>
          <w:sz w:val="24"/>
          <w:szCs w:val="24"/>
          <w:lang w:eastAsia="es-ES"/>
        </w:rPr>
      </w:pPr>
    </w:p>
    <w:p w:rsidR="00C562AA" w:rsidRPr="004A3F70" w:rsidRDefault="00C562AA" w:rsidP="00C562AA">
      <w:pPr>
        <w:spacing w:after="0" w:line="360" w:lineRule="auto"/>
        <w:jc w:val="both"/>
        <w:rPr>
          <w:rFonts w:ascii="Century Gothic" w:eastAsia="Times New Roman" w:hAnsi="Century Gothic" w:cs="Arial"/>
          <w:b/>
          <w:sz w:val="24"/>
          <w:szCs w:val="24"/>
          <w:lang w:eastAsia="es-ES"/>
        </w:rPr>
      </w:pPr>
      <w:r w:rsidRPr="004A3F70">
        <w:rPr>
          <w:rFonts w:ascii="Century Gothic" w:eastAsia="Times New Roman" w:hAnsi="Century Gothic" w:cs="Arial"/>
          <w:sz w:val="24"/>
          <w:szCs w:val="24"/>
          <w:lang w:eastAsia="es-ES"/>
        </w:rPr>
        <w:t xml:space="preserve">En mérito de lo expuesto, el </w:t>
      </w:r>
      <w:r w:rsidRPr="004A3F70">
        <w:rPr>
          <w:rFonts w:ascii="Century Gothic" w:eastAsia="Times New Roman" w:hAnsi="Century Gothic" w:cs="Arial"/>
          <w:b/>
          <w:sz w:val="24"/>
          <w:szCs w:val="24"/>
          <w:lang w:eastAsia="es-ES"/>
        </w:rPr>
        <w:t xml:space="preserve">JUZGADO TREINTA Y CUATRO (34) ADMINISTRATIVO DEL CIRCUÍTO DE BOGOTÁ, administrando justicia en nombre de la República de Colombia y, por autoridad de la Ley, </w:t>
      </w:r>
    </w:p>
    <w:p w:rsidR="00C562AA" w:rsidRPr="004A3F70" w:rsidRDefault="00C562AA" w:rsidP="00C562AA">
      <w:pPr>
        <w:spacing w:after="0" w:line="360" w:lineRule="auto"/>
        <w:jc w:val="both"/>
        <w:rPr>
          <w:rFonts w:ascii="Century Gothic" w:eastAsia="Times New Roman" w:hAnsi="Century Gothic" w:cs="Arial"/>
          <w:b/>
          <w:sz w:val="24"/>
          <w:szCs w:val="24"/>
          <w:lang w:eastAsia="es-ES"/>
        </w:rPr>
      </w:pPr>
    </w:p>
    <w:p w:rsidR="00C562AA" w:rsidRPr="004A3F70" w:rsidRDefault="00C562AA" w:rsidP="00C562AA">
      <w:pPr>
        <w:spacing w:after="0" w:line="360" w:lineRule="auto"/>
        <w:jc w:val="center"/>
        <w:rPr>
          <w:rFonts w:ascii="Century Gothic" w:eastAsia="Times New Roman" w:hAnsi="Century Gothic" w:cs="Arial"/>
          <w:b/>
          <w:sz w:val="24"/>
          <w:szCs w:val="24"/>
          <w:lang w:eastAsia="es-ES"/>
        </w:rPr>
      </w:pPr>
      <w:r w:rsidRPr="004A3F70">
        <w:rPr>
          <w:rFonts w:ascii="Century Gothic" w:eastAsia="Times New Roman" w:hAnsi="Century Gothic" w:cs="Arial"/>
          <w:b/>
          <w:sz w:val="24"/>
          <w:szCs w:val="24"/>
          <w:lang w:eastAsia="es-ES"/>
        </w:rPr>
        <w:t>FALLA</w:t>
      </w:r>
    </w:p>
    <w:p w:rsidR="00C562AA" w:rsidRPr="004A3F70" w:rsidRDefault="00C562AA" w:rsidP="00C562AA">
      <w:pPr>
        <w:spacing w:after="0" w:line="360" w:lineRule="auto"/>
        <w:jc w:val="both"/>
        <w:rPr>
          <w:rFonts w:ascii="Century Gothic" w:eastAsia="Times New Roman" w:hAnsi="Century Gothic" w:cs="Arial"/>
          <w:b/>
          <w:sz w:val="24"/>
          <w:szCs w:val="24"/>
          <w:lang w:eastAsia="es-ES"/>
        </w:rPr>
      </w:pPr>
    </w:p>
    <w:p w:rsidR="00C562AA" w:rsidRPr="004A3F70" w:rsidRDefault="00C562AA" w:rsidP="00C562AA">
      <w:pPr>
        <w:spacing w:after="0" w:line="360" w:lineRule="auto"/>
        <w:jc w:val="both"/>
        <w:rPr>
          <w:rFonts w:ascii="Century Gothic" w:hAnsi="Century Gothic"/>
          <w:sz w:val="24"/>
          <w:szCs w:val="24"/>
        </w:rPr>
      </w:pPr>
      <w:r w:rsidRPr="004A3F70">
        <w:rPr>
          <w:rFonts w:ascii="Century Gothic" w:eastAsia="Times New Roman" w:hAnsi="Century Gothic" w:cs="Arial"/>
          <w:b/>
          <w:sz w:val="24"/>
          <w:szCs w:val="24"/>
          <w:lang w:eastAsia="es-ES"/>
        </w:rPr>
        <w:t xml:space="preserve">PRIMERO: </w:t>
      </w:r>
      <w:r w:rsidRPr="004A3F70">
        <w:rPr>
          <w:rFonts w:ascii="Century Gothic" w:hAnsi="Century Gothic"/>
          <w:b/>
          <w:sz w:val="24"/>
          <w:szCs w:val="24"/>
        </w:rPr>
        <w:t xml:space="preserve">Negar </w:t>
      </w:r>
      <w:r w:rsidRPr="004A3F70">
        <w:rPr>
          <w:rFonts w:ascii="Century Gothic" w:hAnsi="Century Gothic"/>
          <w:sz w:val="24"/>
          <w:szCs w:val="24"/>
        </w:rPr>
        <w:t>las pretensiones de la demanda.</w:t>
      </w:r>
    </w:p>
    <w:p w:rsidR="00C562AA" w:rsidRPr="004A3F70" w:rsidRDefault="00C562AA" w:rsidP="00C562AA">
      <w:pPr>
        <w:spacing w:after="0" w:line="360" w:lineRule="auto"/>
        <w:jc w:val="both"/>
        <w:rPr>
          <w:rFonts w:ascii="Century Gothic" w:hAnsi="Century Gothic"/>
          <w:sz w:val="24"/>
          <w:szCs w:val="24"/>
        </w:rPr>
      </w:pPr>
    </w:p>
    <w:p w:rsidR="00C562AA" w:rsidRPr="004A3F70" w:rsidRDefault="00C562AA" w:rsidP="00C562AA">
      <w:pPr>
        <w:spacing w:after="0" w:line="360" w:lineRule="auto"/>
        <w:jc w:val="both"/>
        <w:rPr>
          <w:rFonts w:ascii="Century Gothic" w:eastAsia="Times New Roman" w:hAnsi="Century Gothic" w:cs="Arial"/>
          <w:sz w:val="24"/>
          <w:szCs w:val="24"/>
          <w:lang w:eastAsia="es-ES"/>
        </w:rPr>
      </w:pPr>
      <w:r w:rsidRPr="004A3F70">
        <w:rPr>
          <w:rFonts w:ascii="Century Gothic" w:eastAsia="Times New Roman" w:hAnsi="Century Gothic" w:cs="Arial"/>
          <w:b/>
          <w:sz w:val="24"/>
          <w:szCs w:val="24"/>
          <w:lang w:eastAsia="es-ES"/>
        </w:rPr>
        <w:t xml:space="preserve">SEGUNDO: Sin condena </w:t>
      </w:r>
      <w:r w:rsidRPr="004A3F70">
        <w:rPr>
          <w:rFonts w:ascii="Century Gothic" w:eastAsia="Times New Roman" w:hAnsi="Century Gothic" w:cs="Arial"/>
          <w:sz w:val="24"/>
          <w:szCs w:val="24"/>
          <w:lang w:eastAsia="es-ES"/>
        </w:rPr>
        <w:t>en costas.</w:t>
      </w:r>
    </w:p>
    <w:p w:rsidR="00C562AA" w:rsidRPr="004A3F70" w:rsidRDefault="00C562AA" w:rsidP="00C562AA">
      <w:pPr>
        <w:spacing w:after="0" w:line="360" w:lineRule="auto"/>
        <w:jc w:val="both"/>
        <w:rPr>
          <w:rFonts w:ascii="Century Gothic" w:eastAsia="Times New Roman" w:hAnsi="Century Gothic" w:cs="Arial"/>
          <w:b/>
          <w:sz w:val="24"/>
          <w:szCs w:val="24"/>
          <w:lang w:eastAsia="es-ES"/>
        </w:rPr>
      </w:pPr>
    </w:p>
    <w:p w:rsidR="00C562AA" w:rsidRPr="004A3F70" w:rsidRDefault="00C562AA" w:rsidP="00C562AA">
      <w:pPr>
        <w:spacing w:after="0" w:line="360" w:lineRule="auto"/>
        <w:jc w:val="both"/>
        <w:rPr>
          <w:rFonts w:ascii="Century Gothic" w:eastAsia="Times New Roman" w:hAnsi="Century Gothic" w:cs="Arial"/>
          <w:b/>
          <w:sz w:val="24"/>
          <w:szCs w:val="24"/>
          <w:lang w:val="es-ES" w:eastAsia="es-ES"/>
        </w:rPr>
      </w:pPr>
      <w:r w:rsidRPr="004A3F70">
        <w:rPr>
          <w:rFonts w:ascii="Century Gothic" w:eastAsia="Times New Roman" w:hAnsi="Century Gothic" w:cs="Arial"/>
          <w:b/>
          <w:sz w:val="24"/>
          <w:szCs w:val="24"/>
          <w:lang w:eastAsia="es-ES"/>
        </w:rPr>
        <w:t>TERCERO</w:t>
      </w:r>
      <w:r w:rsidRPr="004A3F70">
        <w:rPr>
          <w:rFonts w:ascii="Century Gothic" w:eastAsia="Times New Roman" w:hAnsi="Century Gothic" w:cs="Arial"/>
          <w:b/>
          <w:sz w:val="24"/>
          <w:szCs w:val="24"/>
          <w:lang w:val="es-ES" w:eastAsia="es-ES"/>
        </w:rPr>
        <w:t xml:space="preserve">: Notificar </w:t>
      </w:r>
      <w:r w:rsidRPr="004A3F70">
        <w:rPr>
          <w:rFonts w:ascii="Century Gothic" w:eastAsia="Times New Roman" w:hAnsi="Century Gothic" w:cs="Arial"/>
          <w:sz w:val="24"/>
          <w:szCs w:val="24"/>
          <w:lang w:val="es-ES" w:eastAsia="es-ES"/>
        </w:rPr>
        <w:t>a las partes del contenido de esta decisión en los términos del artículo 203 del CPACA.</w:t>
      </w:r>
    </w:p>
    <w:p w:rsidR="00C562AA" w:rsidRPr="004A3F70" w:rsidRDefault="00C562AA" w:rsidP="00C562AA">
      <w:pPr>
        <w:spacing w:after="0" w:line="360" w:lineRule="auto"/>
        <w:jc w:val="both"/>
        <w:rPr>
          <w:rFonts w:ascii="Century Gothic" w:hAnsi="Century Gothic" w:cs="Arial"/>
          <w:sz w:val="24"/>
          <w:szCs w:val="24"/>
          <w:lang w:val="es-ES"/>
        </w:rPr>
      </w:pPr>
    </w:p>
    <w:p w:rsidR="00C562AA" w:rsidRPr="004A3F70" w:rsidRDefault="00C562AA" w:rsidP="00C562AA">
      <w:pPr>
        <w:spacing w:after="0" w:line="360" w:lineRule="auto"/>
        <w:jc w:val="both"/>
        <w:rPr>
          <w:rFonts w:ascii="Century Gothic" w:hAnsi="Century Gothic" w:cs="Arial"/>
          <w:sz w:val="24"/>
          <w:szCs w:val="24"/>
          <w:lang w:val="es-ES"/>
        </w:rPr>
      </w:pPr>
      <w:r w:rsidRPr="004A3F70">
        <w:rPr>
          <w:rFonts w:ascii="Century Gothic" w:hAnsi="Century Gothic" w:cs="Arial"/>
          <w:b/>
          <w:sz w:val="24"/>
          <w:szCs w:val="24"/>
          <w:lang w:val="es-ES"/>
        </w:rPr>
        <w:t>CUARTO</w:t>
      </w:r>
      <w:r w:rsidRPr="004A3F70">
        <w:rPr>
          <w:rFonts w:ascii="Century Gothic" w:hAnsi="Century Gothic" w:cs="Arial"/>
          <w:sz w:val="24"/>
          <w:szCs w:val="24"/>
          <w:lang w:val="es-ES"/>
        </w:rPr>
        <w:t xml:space="preserve">: Contra la presente decisión procede el recurso de apelación. </w:t>
      </w:r>
    </w:p>
    <w:p w:rsidR="00C562AA" w:rsidRPr="004A3F70" w:rsidRDefault="00C562AA" w:rsidP="00C562AA">
      <w:pPr>
        <w:spacing w:after="0" w:line="360" w:lineRule="auto"/>
        <w:jc w:val="both"/>
        <w:rPr>
          <w:rFonts w:ascii="Century Gothic" w:eastAsia="Times New Roman" w:hAnsi="Century Gothic" w:cs="Arial"/>
          <w:sz w:val="24"/>
          <w:szCs w:val="24"/>
          <w:lang w:eastAsia="es-ES"/>
        </w:rPr>
      </w:pPr>
    </w:p>
    <w:p w:rsidR="00C562AA" w:rsidRPr="004A3F70" w:rsidRDefault="00C562AA" w:rsidP="00C562AA">
      <w:pPr>
        <w:tabs>
          <w:tab w:val="left" w:pos="4590"/>
        </w:tabs>
        <w:spacing w:after="0" w:line="360" w:lineRule="auto"/>
        <w:jc w:val="both"/>
        <w:rPr>
          <w:rFonts w:ascii="Century Gothic" w:hAnsi="Century Gothic" w:cs="Arial"/>
          <w:b/>
          <w:bCs/>
          <w:sz w:val="24"/>
          <w:szCs w:val="24"/>
        </w:rPr>
      </w:pPr>
      <w:r w:rsidRPr="004A3F70">
        <w:rPr>
          <w:rFonts w:ascii="Century Gothic" w:hAnsi="Century Gothic" w:cs="Arial"/>
          <w:b/>
          <w:bCs/>
          <w:sz w:val="24"/>
          <w:szCs w:val="24"/>
        </w:rPr>
        <w:t>CÓPIESE, NOTIFÍQUESE y CÚMPLASE</w:t>
      </w:r>
      <w:r w:rsidRPr="004A3F70">
        <w:rPr>
          <w:rFonts w:ascii="Century Gothic" w:hAnsi="Century Gothic" w:cs="Arial"/>
          <w:b/>
          <w:bCs/>
          <w:sz w:val="24"/>
          <w:szCs w:val="24"/>
        </w:rPr>
        <w:tab/>
      </w:r>
    </w:p>
    <w:p w:rsidR="00C562AA" w:rsidRPr="004A3F70" w:rsidRDefault="00C562AA" w:rsidP="00C562AA">
      <w:pPr>
        <w:spacing w:after="0" w:line="360" w:lineRule="auto"/>
        <w:jc w:val="both"/>
        <w:rPr>
          <w:rFonts w:ascii="Century Gothic" w:hAnsi="Century Gothic" w:cs="Arial"/>
          <w:b/>
          <w:bCs/>
          <w:sz w:val="24"/>
          <w:szCs w:val="24"/>
        </w:rPr>
      </w:pPr>
    </w:p>
    <w:p w:rsidR="00C562AA" w:rsidRPr="004A3F70" w:rsidRDefault="00C562AA" w:rsidP="00C562AA">
      <w:pPr>
        <w:spacing w:after="0" w:line="360" w:lineRule="auto"/>
        <w:jc w:val="both"/>
        <w:rPr>
          <w:rFonts w:ascii="Century Gothic" w:hAnsi="Century Gothic" w:cs="Arial"/>
          <w:b/>
          <w:bCs/>
          <w:sz w:val="24"/>
          <w:szCs w:val="24"/>
        </w:rPr>
      </w:pPr>
    </w:p>
    <w:p w:rsidR="00C562AA" w:rsidRPr="004A3F70" w:rsidRDefault="00C562AA" w:rsidP="00C562AA">
      <w:pPr>
        <w:spacing w:after="0" w:line="360" w:lineRule="auto"/>
        <w:jc w:val="center"/>
        <w:rPr>
          <w:rFonts w:ascii="Century Gothic" w:hAnsi="Century Gothic" w:cs="Arial"/>
          <w:b/>
          <w:bCs/>
          <w:sz w:val="24"/>
          <w:szCs w:val="24"/>
        </w:rPr>
      </w:pPr>
      <w:r w:rsidRPr="004A3F70">
        <w:rPr>
          <w:rFonts w:ascii="Century Gothic" w:hAnsi="Century Gothic" w:cs="Arial"/>
          <w:b/>
          <w:bCs/>
          <w:sz w:val="24"/>
          <w:szCs w:val="24"/>
        </w:rPr>
        <w:t>LUIS GABRIEL AHUMADA PERDOMO</w:t>
      </w:r>
    </w:p>
    <w:p w:rsidR="00C562AA" w:rsidRPr="004A3F70" w:rsidRDefault="00C562AA" w:rsidP="00C562AA">
      <w:pPr>
        <w:spacing w:after="0" w:line="360" w:lineRule="auto"/>
        <w:jc w:val="center"/>
        <w:rPr>
          <w:rFonts w:ascii="Century Gothic" w:hAnsi="Century Gothic" w:cs="Arial"/>
          <w:sz w:val="24"/>
          <w:szCs w:val="24"/>
        </w:rPr>
      </w:pPr>
      <w:r w:rsidRPr="004A3F70">
        <w:rPr>
          <w:rFonts w:ascii="Century Gothic" w:hAnsi="Century Gothic" w:cs="Arial"/>
          <w:sz w:val="24"/>
          <w:szCs w:val="24"/>
        </w:rPr>
        <w:t>Juez</w:t>
      </w:r>
    </w:p>
    <w:p w:rsidR="00C562AA" w:rsidRPr="004A3F70" w:rsidRDefault="00C562AA" w:rsidP="00C562AA">
      <w:pPr>
        <w:pStyle w:val="Sinespaciado"/>
        <w:spacing w:line="360" w:lineRule="auto"/>
        <w:jc w:val="both"/>
        <w:rPr>
          <w:rFonts w:ascii="Century Gothic" w:hAnsi="Century Gothic" w:cs="Arial"/>
          <w:sz w:val="24"/>
          <w:szCs w:val="24"/>
          <w:lang w:val="es-ES"/>
        </w:rPr>
      </w:pPr>
      <w:r w:rsidRPr="004A3F70">
        <w:rPr>
          <w:rFonts w:ascii="Century Gothic" w:hAnsi="Century Gothic" w:cs="Arial"/>
          <w:sz w:val="24"/>
          <w:szCs w:val="24"/>
          <w:lang w:val="es-ES"/>
        </w:rPr>
        <w:t>MSGB</w:t>
      </w:r>
    </w:p>
    <w:p w:rsidR="00C562AA" w:rsidRPr="004E75D6" w:rsidRDefault="00C562AA" w:rsidP="009417E8">
      <w:pPr>
        <w:pStyle w:val="Textoindependiente2"/>
        <w:spacing w:line="276" w:lineRule="auto"/>
        <w:contextualSpacing/>
        <w:jc w:val="both"/>
        <w:rPr>
          <w:rFonts w:ascii="Century Gothic" w:hAnsi="Century Gothic" w:cs="Arial"/>
          <w:color w:val="000000"/>
          <w:lang w:val="es-ES"/>
        </w:rPr>
      </w:pPr>
    </w:p>
    <w:p w:rsidR="0010596D" w:rsidRPr="004E75D6" w:rsidRDefault="0010596D" w:rsidP="00D27946">
      <w:pPr>
        <w:spacing w:after="0" w:line="360" w:lineRule="auto"/>
        <w:rPr>
          <w:rFonts w:ascii="Century Gothic" w:hAnsi="Century Gothic"/>
          <w:sz w:val="24"/>
          <w:szCs w:val="24"/>
          <w:lang w:val="es-ES"/>
        </w:rPr>
      </w:pPr>
    </w:p>
    <w:sectPr w:rsidR="0010596D" w:rsidRPr="004E75D6" w:rsidSect="00A20D9D">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469" w:rsidRDefault="006B6469" w:rsidP="00597764">
      <w:pPr>
        <w:spacing w:after="0" w:line="240" w:lineRule="auto"/>
      </w:pPr>
      <w:r>
        <w:separator/>
      </w:r>
    </w:p>
  </w:endnote>
  <w:endnote w:type="continuationSeparator" w:id="0">
    <w:p w:rsidR="006B6469" w:rsidRDefault="006B6469" w:rsidP="0059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469" w:rsidRDefault="006B6469" w:rsidP="00597764">
      <w:pPr>
        <w:spacing w:after="0" w:line="240" w:lineRule="auto"/>
      </w:pPr>
      <w:r>
        <w:separator/>
      </w:r>
    </w:p>
  </w:footnote>
  <w:footnote w:type="continuationSeparator" w:id="0">
    <w:p w:rsidR="006B6469" w:rsidRDefault="006B6469" w:rsidP="00597764">
      <w:pPr>
        <w:spacing w:after="0" w:line="240" w:lineRule="auto"/>
      </w:pPr>
      <w:r>
        <w:continuationSeparator/>
      </w:r>
    </w:p>
  </w:footnote>
  <w:footnote w:id="1">
    <w:p w:rsidR="00B82B38" w:rsidRDefault="00B82B38" w:rsidP="008D7449">
      <w:pPr>
        <w:pStyle w:val="Prrafodelista"/>
        <w:tabs>
          <w:tab w:val="left" w:pos="567"/>
        </w:tabs>
        <w:ind w:left="0"/>
        <w:jc w:val="both"/>
        <w:rPr>
          <w:rFonts w:ascii="Century Gothic" w:hAnsi="Century Gothic"/>
          <w:sz w:val="20"/>
          <w:szCs w:val="20"/>
        </w:rPr>
      </w:pPr>
      <w:r w:rsidRPr="00327C64">
        <w:rPr>
          <w:rStyle w:val="Refdenotaalpie"/>
          <w:rFonts w:ascii="Century Gothic" w:hAnsi="Century Gothic"/>
          <w:sz w:val="20"/>
          <w:szCs w:val="20"/>
        </w:rPr>
        <w:footnoteRef/>
      </w:r>
      <w:r w:rsidRPr="00327C64">
        <w:rPr>
          <w:rFonts w:ascii="Century Gothic" w:hAnsi="Century Gothic"/>
          <w:sz w:val="20"/>
          <w:szCs w:val="20"/>
        </w:rPr>
        <w:t xml:space="preserve"> E</w:t>
      </w:r>
      <w:r>
        <w:rPr>
          <w:rFonts w:ascii="Century Gothic" w:hAnsi="Century Gothic"/>
          <w:sz w:val="20"/>
          <w:szCs w:val="20"/>
        </w:rPr>
        <w:t>n las pretensiones de la demanda se indicó:</w:t>
      </w:r>
    </w:p>
    <w:p w:rsidR="00B82B38" w:rsidRDefault="00B82B38" w:rsidP="008D7449">
      <w:pPr>
        <w:pStyle w:val="Prrafodelista"/>
        <w:tabs>
          <w:tab w:val="left" w:pos="567"/>
        </w:tabs>
        <w:ind w:left="0"/>
        <w:jc w:val="both"/>
        <w:rPr>
          <w:rFonts w:ascii="Century Gothic" w:hAnsi="Century Gothic"/>
          <w:sz w:val="20"/>
          <w:szCs w:val="20"/>
        </w:rPr>
      </w:pPr>
    </w:p>
    <w:p w:rsidR="00B82B38" w:rsidRDefault="00B82B38" w:rsidP="00046408">
      <w:pPr>
        <w:pStyle w:val="Prrafodelista"/>
        <w:tabs>
          <w:tab w:val="left" w:pos="709"/>
        </w:tabs>
        <w:ind w:left="0"/>
        <w:jc w:val="both"/>
        <w:rPr>
          <w:rFonts w:ascii="Century Gothic" w:eastAsia="Calibri" w:hAnsi="Century Gothic"/>
          <w:i/>
          <w:color w:val="auto"/>
          <w:sz w:val="20"/>
          <w:szCs w:val="20"/>
          <w:lang w:eastAsia="en-US"/>
        </w:rPr>
      </w:pPr>
      <w:r w:rsidRPr="00046408">
        <w:rPr>
          <w:rFonts w:ascii="Century Gothic" w:eastAsia="Calibri" w:hAnsi="Century Gothic"/>
          <w:i/>
          <w:color w:val="auto"/>
          <w:sz w:val="20"/>
          <w:szCs w:val="20"/>
          <w:lang w:eastAsia="en-US"/>
        </w:rPr>
        <w:t>“1. Declarar administrativa y patrimonialmente responsables, de forma solidaria, a LA NACIÓN – FISCALÍA GENERAL DE LA NACIÓN, LA NACIÓN - RAMA JUDICIAL DEL PODER PÚBLICO Y EL INSTITUTO NACIONAL PENITENCIARIO Y CARCELARIO – INPEC, representadas por el Fiscal General de la Nación, el señor Néstor Humberto Martínez Neira, el Director de la Rama Judicial, el señor José Mauricio Cuestas Gómez y el Director General del INPEC, el Brigadier General Jorge Luis Ramírez Aragón, o quienes hagan sus veces, por la privación injusta de la libertad de la cual fue objeto el señor GABRIEL BOHÓRQUEZ SIERRA, durante el lapso comprendido entre el 30 de julio de 2014 y el 08 de marzo del 2016, sumado al error judicial y el defectuoso funcionamiento de la administración de justicia, así como las implicaciones que dicha privación le ha generado hasta el momento a toda la familia”.</w:t>
      </w:r>
    </w:p>
    <w:p w:rsidR="00B82B38" w:rsidRPr="00046408" w:rsidRDefault="00B82B38" w:rsidP="00046408">
      <w:pPr>
        <w:pStyle w:val="Prrafodelista"/>
        <w:tabs>
          <w:tab w:val="left" w:pos="709"/>
        </w:tabs>
        <w:ind w:left="0"/>
        <w:jc w:val="both"/>
        <w:rPr>
          <w:rFonts w:ascii="Century Gothic" w:eastAsia="Calibri" w:hAnsi="Century Gothic"/>
          <w:i/>
          <w:color w:val="auto"/>
          <w:sz w:val="20"/>
          <w:szCs w:val="20"/>
          <w:lang w:eastAsia="en-US"/>
        </w:rPr>
      </w:pPr>
    </w:p>
  </w:footnote>
  <w:footnote w:id="2">
    <w:p w:rsidR="00B82B38" w:rsidRPr="00327C64" w:rsidRDefault="00B82B38" w:rsidP="0008074E">
      <w:pPr>
        <w:pStyle w:val="Prrafodelista"/>
        <w:tabs>
          <w:tab w:val="left" w:pos="567"/>
        </w:tabs>
        <w:ind w:left="0"/>
        <w:jc w:val="both"/>
        <w:rPr>
          <w:rFonts w:ascii="Century Gothic" w:hAnsi="Century Gothic"/>
          <w:sz w:val="20"/>
          <w:szCs w:val="20"/>
        </w:rPr>
      </w:pPr>
      <w:r w:rsidRPr="00327C64">
        <w:rPr>
          <w:rStyle w:val="Refdenotaalpie"/>
          <w:rFonts w:ascii="Century Gothic" w:hAnsi="Century Gothic"/>
          <w:sz w:val="20"/>
          <w:szCs w:val="20"/>
        </w:rPr>
        <w:footnoteRef/>
      </w:r>
      <w:r w:rsidRPr="00327C64">
        <w:rPr>
          <w:rFonts w:ascii="Century Gothic" w:hAnsi="Century Gothic"/>
          <w:sz w:val="20"/>
          <w:szCs w:val="20"/>
        </w:rPr>
        <w:t xml:space="preserve"> En este punto, indicó lo siguiente:</w:t>
      </w:r>
    </w:p>
    <w:p w:rsidR="00B82B38" w:rsidRPr="00327C64" w:rsidRDefault="00B82B38" w:rsidP="0008074E">
      <w:pPr>
        <w:pStyle w:val="Prrafodelista"/>
        <w:tabs>
          <w:tab w:val="left" w:pos="567"/>
        </w:tabs>
        <w:ind w:left="0"/>
        <w:jc w:val="both"/>
        <w:rPr>
          <w:rFonts w:ascii="Century Gothic" w:hAnsi="Century Gothic"/>
          <w:sz w:val="20"/>
          <w:szCs w:val="20"/>
        </w:rPr>
      </w:pPr>
    </w:p>
    <w:p w:rsidR="00B82B38" w:rsidRDefault="00B82B38" w:rsidP="00E53277">
      <w:pPr>
        <w:pStyle w:val="Prrafodelista"/>
        <w:tabs>
          <w:tab w:val="left" w:pos="567"/>
        </w:tabs>
        <w:ind w:left="0"/>
        <w:jc w:val="both"/>
        <w:rPr>
          <w:rFonts w:ascii="Century Gothic" w:hAnsi="Century Gothic"/>
          <w:i/>
          <w:sz w:val="20"/>
          <w:szCs w:val="20"/>
        </w:rPr>
      </w:pPr>
      <w:r w:rsidRPr="00E53277">
        <w:rPr>
          <w:rFonts w:ascii="Century Gothic" w:hAnsi="Century Gothic"/>
          <w:i/>
          <w:sz w:val="20"/>
          <w:szCs w:val="20"/>
        </w:rPr>
        <w:t>“</w:t>
      </w:r>
      <w:r w:rsidRPr="00A24831">
        <w:rPr>
          <w:rFonts w:ascii="Century Gothic" w:hAnsi="Century Gothic"/>
          <w:i/>
          <w:sz w:val="20"/>
          <w:szCs w:val="20"/>
        </w:rPr>
        <w:t>La NACIÓN - RAMA JUDICIAL, se opone a todas y cada una de las pretensiones de la demanda, cuyo objeto es que se declare administrativa y extracontractualmente responsable a la entidad que represento por el presunto daño antijurídico que indica le fue irrogado al señor GABRIEL BOHORQUEZ SIERRA, como consecuencia de la supuesta "privación injusta"</w:t>
      </w:r>
      <w:r>
        <w:rPr>
          <w:rFonts w:ascii="Century Gothic" w:hAnsi="Century Gothic"/>
          <w:i/>
          <w:sz w:val="20"/>
          <w:szCs w:val="20"/>
        </w:rPr>
        <w:t xml:space="preserve"> </w:t>
      </w:r>
      <w:r w:rsidRPr="00A24831">
        <w:rPr>
          <w:rFonts w:ascii="Century Gothic" w:hAnsi="Century Gothic"/>
          <w:i/>
          <w:sz w:val="20"/>
          <w:szCs w:val="20"/>
        </w:rPr>
        <w:t xml:space="preserve">de la libertad, impuesta al citado ciudadano con ocasión de su vinculación al proceso penal No. 207106104638201400150, en el que se le investigó como presunto autor responsable del punible de acceso carnal abusivo con menor de 14 años agravado, del cual fue víctima su sobrina M.N.B.V para la época de 8 años de edad, según se consigna en el escrito </w:t>
      </w:r>
      <w:proofErr w:type="spellStart"/>
      <w:r w:rsidRPr="00A24831">
        <w:rPr>
          <w:rFonts w:ascii="Century Gothic" w:hAnsi="Century Gothic"/>
          <w:i/>
          <w:sz w:val="20"/>
          <w:szCs w:val="20"/>
        </w:rPr>
        <w:t>demandatorio</w:t>
      </w:r>
      <w:proofErr w:type="spellEnd"/>
      <w:r w:rsidRPr="00A24831">
        <w:rPr>
          <w:rFonts w:ascii="Century Gothic" w:hAnsi="Century Gothic"/>
          <w:i/>
          <w:sz w:val="20"/>
          <w:szCs w:val="20"/>
        </w:rPr>
        <w:t xml:space="preserve"> y se desprende de la documental que acompaña al mismo; y producto de dicha declaración, se condene al extremo demandado a pagar a la parte actora los perjuicios materiales y morales que dice, le fueron causados.</w:t>
      </w:r>
    </w:p>
    <w:p w:rsidR="00B82B38" w:rsidRDefault="00B82B38" w:rsidP="00E53277">
      <w:pPr>
        <w:pStyle w:val="Prrafodelista"/>
        <w:tabs>
          <w:tab w:val="left" w:pos="567"/>
        </w:tabs>
        <w:ind w:left="0"/>
        <w:jc w:val="both"/>
        <w:rPr>
          <w:rFonts w:ascii="Century Gothic" w:hAnsi="Century Gothic"/>
          <w:i/>
          <w:sz w:val="20"/>
          <w:szCs w:val="20"/>
        </w:rPr>
      </w:pPr>
    </w:p>
    <w:p w:rsidR="00B82B38" w:rsidRDefault="00B82B38" w:rsidP="0008074E">
      <w:pPr>
        <w:pStyle w:val="Prrafodelista"/>
        <w:tabs>
          <w:tab w:val="left" w:pos="567"/>
        </w:tabs>
        <w:ind w:left="0"/>
        <w:jc w:val="both"/>
        <w:rPr>
          <w:rFonts w:ascii="Century Gothic" w:hAnsi="Century Gothic"/>
          <w:i/>
          <w:sz w:val="20"/>
          <w:szCs w:val="20"/>
        </w:rPr>
      </w:pPr>
      <w:r w:rsidRPr="00A24831">
        <w:rPr>
          <w:rFonts w:ascii="Century Gothic" w:hAnsi="Century Gothic"/>
          <w:i/>
          <w:sz w:val="20"/>
          <w:szCs w:val="20"/>
        </w:rPr>
        <w:t>La anterior oposición a la prosperidad de las pretensiones de la demanda por cuanto en criterio de este extremo demandado no se configuran los presupuestos de hecho o Derecho, con base en las cuales surja para LA NACIÓN - RAMA JUDICIAL, la responsabilidad administrativa de resarcir daño alguno a la parte actora, por lo que desde este momento ruego de manera respetuosa a su Despacho se absuelva de todo cargo a la Entidad que represento, declarando, si hay lugar a ello, probadas las excepciones que se propongan y las demás que de conformidad con el artículo 187°, inciso 2, del Código de Procedimiento Administrativo y de lo Contencioso Administrativo, resultaren acreditadas en el debate judicial que nos concita</w:t>
      </w:r>
      <w:r>
        <w:rPr>
          <w:rFonts w:ascii="Century Gothic" w:hAnsi="Century Gothic"/>
          <w:i/>
          <w:sz w:val="20"/>
          <w:szCs w:val="20"/>
        </w:rPr>
        <w:t>”.</w:t>
      </w:r>
    </w:p>
    <w:p w:rsidR="00B82B38" w:rsidRPr="00046408" w:rsidRDefault="00B82B38" w:rsidP="0008074E">
      <w:pPr>
        <w:pStyle w:val="Prrafodelista"/>
        <w:tabs>
          <w:tab w:val="left" w:pos="567"/>
        </w:tabs>
        <w:ind w:left="0"/>
        <w:jc w:val="both"/>
        <w:rPr>
          <w:rFonts w:ascii="Century Gothic" w:hAnsi="Century Gothic"/>
          <w:i/>
          <w:sz w:val="20"/>
          <w:szCs w:val="20"/>
          <w:highlight w:val="yellow"/>
        </w:rPr>
      </w:pPr>
    </w:p>
  </w:footnote>
  <w:footnote w:id="3">
    <w:p w:rsidR="00B82B38" w:rsidRPr="006C5233" w:rsidRDefault="00B82B38" w:rsidP="00261FAE">
      <w:pPr>
        <w:pStyle w:val="Prrafodelista"/>
        <w:tabs>
          <w:tab w:val="left" w:pos="567"/>
        </w:tabs>
        <w:ind w:left="0"/>
        <w:jc w:val="both"/>
        <w:rPr>
          <w:rFonts w:ascii="Century Gothic" w:hAnsi="Century Gothic"/>
          <w:sz w:val="20"/>
          <w:szCs w:val="20"/>
        </w:rPr>
      </w:pPr>
      <w:r w:rsidRPr="006C5233">
        <w:rPr>
          <w:rStyle w:val="Refdenotaalpie"/>
          <w:rFonts w:ascii="Century Gothic" w:hAnsi="Century Gothic"/>
          <w:sz w:val="20"/>
          <w:szCs w:val="20"/>
        </w:rPr>
        <w:footnoteRef/>
      </w:r>
      <w:r w:rsidRPr="006C5233">
        <w:rPr>
          <w:rFonts w:ascii="Century Gothic" w:hAnsi="Century Gothic"/>
          <w:sz w:val="20"/>
          <w:szCs w:val="20"/>
        </w:rPr>
        <w:t xml:space="preserve"> En este punto, indicó lo siguiente:</w:t>
      </w:r>
    </w:p>
    <w:p w:rsidR="00B82B38" w:rsidRPr="006C5233" w:rsidRDefault="00B82B38" w:rsidP="00261FAE">
      <w:pPr>
        <w:pStyle w:val="Prrafodelista"/>
        <w:tabs>
          <w:tab w:val="left" w:pos="567"/>
        </w:tabs>
        <w:ind w:left="0"/>
        <w:jc w:val="both"/>
        <w:rPr>
          <w:rFonts w:ascii="Century Gothic" w:hAnsi="Century Gothic"/>
          <w:sz w:val="20"/>
          <w:szCs w:val="20"/>
        </w:rPr>
      </w:pPr>
    </w:p>
    <w:p w:rsidR="00B82B38" w:rsidRDefault="00B82B38" w:rsidP="006C5233">
      <w:pPr>
        <w:pStyle w:val="Prrafodelista"/>
        <w:tabs>
          <w:tab w:val="left" w:pos="567"/>
        </w:tabs>
        <w:ind w:left="0"/>
        <w:jc w:val="both"/>
        <w:rPr>
          <w:rFonts w:ascii="Century Gothic" w:hAnsi="Century Gothic"/>
          <w:i/>
          <w:sz w:val="20"/>
          <w:szCs w:val="20"/>
        </w:rPr>
      </w:pPr>
      <w:r w:rsidRPr="006C5233">
        <w:rPr>
          <w:rFonts w:ascii="Century Gothic" w:hAnsi="Century Gothic"/>
          <w:i/>
          <w:sz w:val="20"/>
          <w:szCs w:val="20"/>
        </w:rPr>
        <w:t>“</w:t>
      </w:r>
      <w:r w:rsidRPr="001D2976">
        <w:rPr>
          <w:rFonts w:ascii="Century Gothic" w:hAnsi="Century Gothic"/>
          <w:i/>
          <w:sz w:val="20"/>
          <w:szCs w:val="20"/>
        </w:rPr>
        <w:t>Me opongo a todas y cada una de las declaraciones y condenas solicitadas en el escrito de la demanda, porque considero que en el presente caso no se configuran los supuestos esenciales que permitan estructurar algún tipo de responsabilidad en cabeza de mi representada, por las siguientes razones:</w:t>
      </w:r>
      <w:r>
        <w:rPr>
          <w:rFonts w:ascii="Century Gothic" w:hAnsi="Century Gothic"/>
          <w:i/>
          <w:sz w:val="20"/>
          <w:szCs w:val="20"/>
        </w:rPr>
        <w:t xml:space="preserve"> (…)</w:t>
      </w:r>
    </w:p>
    <w:p w:rsidR="00B82B38" w:rsidRDefault="00B82B38" w:rsidP="006C5233">
      <w:pPr>
        <w:pStyle w:val="Prrafodelista"/>
        <w:tabs>
          <w:tab w:val="left" w:pos="567"/>
        </w:tabs>
        <w:ind w:left="0"/>
        <w:jc w:val="both"/>
        <w:rPr>
          <w:rFonts w:ascii="Century Gothic" w:hAnsi="Century Gothic"/>
          <w:i/>
          <w:sz w:val="20"/>
          <w:szCs w:val="20"/>
        </w:rPr>
      </w:pPr>
    </w:p>
    <w:p w:rsidR="00B82B38" w:rsidRPr="00B856D3" w:rsidRDefault="00B82B38" w:rsidP="00B856D3">
      <w:pPr>
        <w:tabs>
          <w:tab w:val="left" w:pos="567"/>
        </w:tabs>
        <w:jc w:val="both"/>
        <w:rPr>
          <w:rFonts w:ascii="Century Gothic" w:hAnsi="Century Gothic"/>
          <w:i/>
          <w:sz w:val="20"/>
          <w:szCs w:val="20"/>
        </w:rPr>
      </w:pPr>
      <w:r w:rsidRPr="001D2976">
        <w:rPr>
          <w:rFonts w:ascii="Century Gothic" w:hAnsi="Century Gothic"/>
          <w:i/>
          <w:sz w:val="20"/>
          <w:szCs w:val="20"/>
        </w:rPr>
        <w:t>Ahora bien, existen tres tipos o títulos de imputación, bajo el amparo de la acción de Reparación Directa que aquí se estudia, para lo cual resulta imprescindible la identificación plena del título de imputación, pero lo anterior no fue manifestado ni argumentado por la parte demandante, quien se limitó afirmar que el hecho lo generó la privación injusta de la libertad, sumado al error judicial y el defectuoso funcionamiento de la administración de justicia en el caso del señor GABRIEL BOHORQUEZ SIERRA, lo cual produjo un daño antijurídico, toda vez que después de adelantarse los trámites procesales pertinentes, fue absuelto.</w:t>
      </w:r>
    </w:p>
    <w:p w:rsidR="00B82B38" w:rsidRDefault="00B82B38" w:rsidP="00261FAE">
      <w:pPr>
        <w:pStyle w:val="Prrafodelista"/>
        <w:tabs>
          <w:tab w:val="left" w:pos="567"/>
        </w:tabs>
        <w:ind w:left="0"/>
        <w:jc w:val="both"/>
        <w:rPr>
          <w:rFonts w:ascii="Century Gothic" w:hAnsi="Century Gothic"/>
          <w:i/>
          <w:sz w:val="20"/>
          <w:szCs w:val="20"/>
        </w:rPr>
      </w:pPr>
      <w:r w:rsidRPr="001D2976">
        <w:rPr>
          <w:rFonts w:ascii="Century Gothic" w:hAnsi="Century Gothic"/>
          <w:i/>
          <w:sz w:val="20"/>
          <w:szCs w:val="20"/>
        </w:rPr>
        <w:t>En este estado del análisis, es necesario hacer alusión que en el escrito de la demanda, tanto en los hechos como en las pretensiones, si bien es cierto se menciona que se demanda no solo por la privación injusta de la libertad, sino también por error judicial y defectuoso funcionamiento de la administración de justicia, también lo es que estos dos últimos no fueron desarrollados, tan solo se traen a colación sin especificar de qué manera se imputan a las entidades demandadas, como si se hace frente a la supuesta privación injusta.</w:t>
      </w:r>
      <w:r>
        <w:rPr>
          <w:rFonts w:ascii="Century Gothic" w:hAnsi="Century Gothic"/>
          <w:i/>
          <w:sz w:val="20"/>
          <w:szCs w:val="20"/>
        </w:rPr>
        <w:t>”</w:t>
      </w:r>
    </w:p>
    <w:p w:rsidR="00B82B38" w:rsidRPr="00B856D3" w:rsidRDefault="00B82B38" w:rsidP="00261FAE">
      <w:pPr>
        <w:pStyle w:val="Prrafodelista"/>
        <w:tabs>
          <w:tab w:val="left" w:pos="567"/>
        </w:tabs>
        <w:ind w:left="0"/>
        <w:jc w:val="both"/>
        <w:rPr>
          <w:rFonts w:ascii="Century Gothic" w:hAnsi="Century Gothic"/>
          <w:i/>
          <w:sz w:val="20"/>
          <w:szCs w:val="20"/>
        </w:rPr>
      </w:pPr>
    </w:p>
  </w:footnote>
  <w:footnote w:id="4">
    <w:p w:rsidR="00B82B38" w:rsidRPr="006C5233" w:rsidRDefault="00B82B38" w:rsidP="00DC3909">
      <w:pPr>
        <w:pStyle w:val="Prrafodelista"/>
        <w:tabs>
          <w:tab w:val="left" w:pos="567"/>
        </w:tabs>
        <w:ind w:left="0"/>
        <w:jc w:val="both"/>
        <w:rPr>
          <w:rFonts w:ascii="Century Gothic" w:hAnsi="Century Gothic"/>
          <w:sz w:val="20"/>
          <w:szCs w:val="20"/>
        </w:rPr>
      </w:pPr>
      <w:r w:rsidRPr="006C5233">
        <w:rPr>
          <w:rStyle w:val="Refdenotaalpie"/>
          <w:rFonts w:ascii="Century Gothic" w:hAnsi="Century Gothic"/>
          <w:sz w:val="20"/>
          <w:szCs w:val="20"/>
        </w:rPr>
        <w:footnoteRef/>
      </w:r>
      <w:r w:rsidRPr="006C5233">
        <w:rPr>
          <w:rFonts w:ascii="Century Gothic" w:hAnsi="Century Gothic"/>
          <w:sz w:val="20"/>
          <w:szCs w:val="20"/>
        </w:rPr>
        <w:t xml:space="preserve"> En este punto, indicó lo siguiente:</w:t>
      </w:r>
    </w:p>
    <w:p w:rsidR="00B82B38" w:rsidRPr="006C5233" w:rsidRDefault="00B82B38" w:rsidP="00DC3909">
      <w:pPr>
        <w:pStyle w:val="Prrafodelista"/>
        <w:tabs>
          <w:tab w:val="left" w:pos="567"/>
        </w:tabs>
        <w:ind w:left="0"/>
        <w:jc w:val="both"/>
        <w:rPr>
          <w:rFonts w:ascii="Century Gothic" w:hAnsi="Century Gothic"/>
          <w:sz w:val="20"/>
          <w:szCs w:val="20"/>
        </w:rPr>
      </w:pPr>
    </w:p>
    <w:p w:rsidR="00B82B38" w:rsidRPr="00827C95" w:rsidRDefault="00B82B38" w:rsidP="00827C95">
      <w:pPr>
        <w:tabs>
          <w:tab w:val="left" w:pos="567"/>
        </w:tabs>
        <w:jc w:val="both"/>
        <w:rPr>
          <w:rFonts w:ascii="Century Gothic" w:hAnsi="Century Gothic"/>
          <w:i/>
          <w:sz w:val="20"/>
          <w:szCs w:val="20"/>
        </w:rPr>
      </w:pPr>
      <w:r w:rsidRPr="00C30765">
        <w:rPr>
          <w:rFonts w:ascii="Century Gothic" w:hAnsi="Century Gothic"/>
          <w:i/>
          <w:sz w:val="20"/>
          <w:szCs w:val="20"/>
        </w:rPr>
        <w:t xml:space="preserve">“En consideración a los fundamentos de hecho y de derecho que se aportan al proceso y por las razones que expongo a través de esta contestación, me opongo a todas y a cada una de las pretensiones de la demanda y en consecuencia de manera respetuosa solicito al Honorable Despacho, se sirva no acceder a las mismas. </w:t>
      </w:r>
    </w:p>
    <w:p w:rsidR="00B82B38" w:rsidRPr="001D2976" w:rsidRDefault="00B82B38" w:rsidP="00C30765">
      <w:pPr>
        <w:pStyle w:val="Prrafodelista"/>
        <w:tabs>
          <w:tab w:val="left" w:pos="567"/>
        </w:tabs>
        <w:ind w:left="0"/>
        <w:jc w:val="both"/>
        <w:rPr>
          <w:rFonts w:ascii="Century Gothic" w:hAnsi="Century Gothic"/>
          <w:i/>
          <w:sz w:val="20"/>
          <w:szCs w:val="20"/>
        </w:rPr>
      </w:pPr>
      <w:r w:rsidRPr="00C30765">
        <w:rPr>
          <w:rFonts w:ascii="Century Gothic" w:hAnsi="Century Gothic"/>
          <w:i/>
          <w:sz w:val="20"/>
          <w:szCs w:val="20"/>
        </w:rPr>
        <w:t>Más aun, cuando las sumas indemnizatorias solicitadas por la parte actora, superan ampliamente las establecidas por el honorable Consejo de Estado, quien en los casos de privación injusta de la libertad, reitera los criterios contenidos en la sentencia de 28 de agosto de 2013, proferida por la Sección Tercera de la Sala de lo Contencioso Administrativo - Rad. No. 25.022.</w:t>
      </w:r>
      <w:r>
        <w:rPr>
          <w:rFonts w:ascii="Century Gothic" w:hAnsi="Century Gothic"/>
          <w:i/>
          <w:sz w:val="20"/>
          <w:szCs w:val="20"/>
        </w:rPr>
        <w:t>”</w:t>
      </w:r>
    </w:p>
    <w:p w:rsidR="00B82B38" w:rsidRDefault="00B82B38" w:rsidP="00DC3909">
      <w:pPr>
        <w:pStyle w:val="Prrafodelista"/>
        <w:tabs>
          <w:tab w:val="left" w:pos="567"/>
        </w:tabs>
        <w:ind w:left="0"/>
        <w:jc w:val="both"/>
        <w:rPr>
          <w:rFonts w:ascii="Century Gothic" w:hAnsi="Century Gothic"/>
          <w:i/>
          <w:sz w:val="20"/>
          <w:szCs w:val="20"/>
          <w:highlight w:val="yellow"/>
        </w:rPr>
      </w:pPr>
    </w:p>
    <w:p w:rsidR="00B82B38" w:rsidRDefault="00B82B38" w:rsidP="00DC3909">
      <w:pPr>
        <w:pStyle w:val="Prrafodelista"/>
        <w:tabs>
          <w:tab w:val="left" w:pos="567"/>
        </w:tabs>
        <w:ind w:left="0"/>
        <w:jc w:val="both"/>
        <w:rPr>
          <w:rFonts w:ascii="Century Gothic" w:hAnsi="Century Gothic"/>
          <w:i/>
          <w:sz w:val="20"/>
          <w:szCs w:val="20"/>
          <w:highlight w:val="yellow"/>
        </w:rPr>
      </w:pPr>
    </w:p>
    <w:p w:rsidR="00B82B38" w:rsidRDefault="00B82B38" w:rsidP="00DC3909">
      <w:pPr>
        <w:pStyle w:val="Prrafodelista"/>
        <w:tabs>
          <w:tab w:val="left" w:pos="567"/>
        </w:tabs>
        <w:ind w:left="0"/>
        <w:jc w:val="both"/>
        <w:rPr>
          <w:rFonts w:ascii="Century Gothic" w:hAnsi="Century Gothic"/>
        </w:rPr>
      </w:pPr>
    </w:p>
    <w:p w:rsidR="00B82B38" w:rsidRPr="00AD61B2" w:rsidRDefault="00B82B38" w:rsidP="00DC3909">
      <w:pPr>
        <w:pStyle w:val="Prrafodelista"/>
        <w:tabs>
          <w:tab w:val="left" w:pos="567"/>
        </w:tabs>
        <w:ind w:left="0"/>
        <w:jc w:val="both"/>
        <w:rPr>
          <w:rFonts w:ascii="Century Gothic" w:hAnsi="Century Gothic"/>
        </w:rPr>
      </w:pPr>
    </w:p>
  </w:footnote>
  <w:footnote w:id="5">
    <w:p w:rsidR="00B82B38" w:rsidRPr="00C71C3B" w:rsidRDefault="00B82B38" w:rsidP="00B62353">
      <w:pPr>
        <w:pStyle w:val="Prrafodelista"/>
        <w:tabs>
          <w:tab w:val="left" w:pos="567"/>
        </w:tabs>
        <w:ind w:left="0"/>
        <w:jc w:val="both"/>
        <w:rPr>
          <w:rFonts w:ascii="Century Gothic" w:hAnsi="Century Gothic"/>
          <w:sz w:val="20"/>
          <w:szCs w:val="20"/>
        </w:rPr>
      </w:pPr>
      <w:r w:rsidRPr="00C71C3B">
        <w:rPr>
          <w:rStyle w:val="Refdenotaalpie"/>
          <w:rFonts w:ascii="Century Gothic" w:hAnsi="Century Gothic"/>
          <w:sz w:val="20"/>
          <w:szCs w:val="20"/>
        </w:rPr>
        <w:footnoteRef/>
      </w:r>
      <w:r w:rsidRPr="00C71C3B">
        <w:rPr>
          <w:rFonts w:ascii="Century Gothic" w:hAnsi="Century Gothic"/>
          <w:sz w:val="20"/>
          <w:szCs w:val="20"/>
        </w:rPr>
        <w:t xml:space="preserve"> En esa audiencia el litigio se fijó en los siguientes términos:</w:t>
      </w:r>
    </w:p>
    <w:p w:rsidR="00B82B38" w:rsidRPr="00C71C3B" w:rsidRDefault="00B82B38" w:rsidP="00B62353">
      <w:pPr>
        <w:pStyle w:val="Prrafodelista"/>
        <w:tabs>
          <w:tab w:val="left" w:pos="567"/>
        </w:tabs>
        <w:ind w:left="0"/>
        <w:jc w:val="both"/>
        <w:rPr>
          <w:rFonts w:ascii="Century Gothic" w:hAnsi="Century Gothic"/>
          <w:sz w:val="20"/>
          <w:szCs w:val="20"/>
        </w:rPr>
      </w:pPr>
    </w:p>
    <w:p w:rsidR="00B82B38" w:rsidRPr="00C71C3B" w:rsidRDefault="00B82B38" w:rsidP="00B62353">
      <w:pPr>
        <w:pStyle w:val="Prrafodelista"/>
        <w:tabs>
          <w:tab w:val="left" w:pos="567"/>
        </w:tabs>
        <w:ind w:left="0"/>
        <w:jc w:val="both"/>
        <w:rPr>
          <w:rFonts w:ascii="Century Gothic" w:hAnsi="Century Gothic"/>
          <w:i/>
        </w:rPr>
      </w:pPr>
      <w:r>
        <w:rPr>
          <w:rFonts w:ascii="Century Gothic" w:hAnsi="Century Gothic"/>
          <w:i/>
          <w:sz w:val="20"/>
          <w:szCs w:val="20"/>
        </w:rPr>
        <w:t>“</w:t>
      </w:r>
      <w:r w:rsidRPr="00096361">
        <w:rPr>
          <w:rFonts w:ascii="Century Gothic" w:hAnsi="Century Gothic"/>
          <w:i/>
          <w:sz w:val="20"/>
          <w:szCs w:val="20"/>
        </w:rPr>
        <w:t>Establecer si las demandadas LA NACIÓN – FISCALÍA GENERAL DE LA NACIÓN, LA NACIÓN - RAMA JUDICIAL DEL PODER PÚBLICO Y EL INSTITUTO NACIONAL PENITENCIARIO Y CARCELARIO – INPEC deben responder o no por los presuntos perjuicios sufridos por los demandantes como consecuencia de la presunta privación injusta de la libertad de la cual fue objeto el señor GABRIEL BOHÓRQUEZ SIERRA, durante el lapso comprendido entre el 30 de julio de 2014 y el 08 de marzo del 2016, sumado al error judicial y el defectuoso funcionamiento de la administración de justicia, surtida dentro del caso</w:t>
      </w:r>
      <w:r>
        <w:rPr>
          <w:rFonts w:ascii="Century Gothic" w:hAnsi="Century Gothic"/>
          <w:i/>
          <w:sz w:val="20"/>
          <w:szCs w:val="20"/>
        </w:rPr>
        <w:t>”</w:t>
      </w:r>
      <w:r w:rsidRPr="00C71C3B">
        <w:rPr>
          <w:rFonts w:ascii="Century Gothic" w:hAnsi="Century Gothic"/>
          <w:i/>
          <w:sz w:val="20"/>
          <w:szCs w:val="20"/>
        </w:rPr>
        <w:t>.</w:t>
      </w:r>
    </w:p>
  </w:footnote>
  <w:footnote w:id="6">
    <w:p w:rsidR="00B82B38" w:rsidRPr="00DC2AD5" w:rsidRDefault="00B82B38" w:rsidP="00D46D67">
      <w:pPr>
        <w:pStyle w:val="NormalWeb"/>
        <w:jc w:val="both"/>
        <w:rPr>
          <w:rFonts w:ascii="Century Gothic" w:hAnsi="Century Gothic" w:cs="Open Sans"/>
          <w:i/>
          <w:sz w:val="20"/>
          <w:szCs w:val="20"/>
        </w:rPr>
      </w:pPr>
      <w:r w:rsidRPr="00DC2AD5">
        <w:rPr>
          <w:rStyle w:val="Refdenotaalpie"/>
          <w:rFonts w:ascii="Century Gothic" w:hAnsi="Century Gothic"/>
          <w:sz w:val="20"/>
          <w:szCs w:val="20"/>
        </w:rPr>
        <w:footnoteRef/>
      </w:r>
      <w:r w:rsidRPr="00DC2AD5">
        <w:rPr>
          <w:rFonts w:ascii="Century Gothic" w:hAnsi="Century Gothic"/>
          <w:sz w:val="20"/>
          <w:szCs w:val="20"/>
        </w:rPr>
        <w:t xml:space="preserve"> </w:t>
      </w:r>
      <w:bookmarkStart w:id="1" w:name="155"/>
      <w:r w:rsidRPr="00DC2AD5">
        <w:rPr>
          <w:rFonts w:ascii="Century Gothic" w:hAnsi="Century Gothic" w:cs="Open Sans"/>
          <w:b/>
          <w:bCs/>
          <w:i/>
          <w:sz w:val="20"/>
          <w:szCs w:val="20"/>
        </w:rPr>
        <w:t>ARTÍCULO 155. COMPETENCIA DE LOS JUECES ADMINISTRATIVOS EN PRIMERA INSTANCIA.</w:t>
      </w:r>
      <w:bookmarkEnd w:id="1"/>
      <w:r w:rsidRPr="00DC2AD5">
        <w:rPr>
          <w:rFonts w:ascii="Century Gothic" w:hAnsi="Century Gothic" w:cs="Open Sans"/>
          <w:i/>
          <w:sz w:val="20"/>
          <w:szCs w:val="20"/>
        </w:rPr>
        <w:t> Los jueces administrativos conocerán en primera instancia de los siguientes asuntos:</w:t>
      </w:r>
    </w:p>
    <w:p w:rsidR="00B82B38" w:rsidRPr="00DC2AD5" w:rsidRDefault="00B82B38" w:rsidP="00D46D67">
      <w:pPr>
        <w:pStyle w:val="NormalWeb"/>
        <w:jc w:val="both"/>
        <w:rPr>
          <w:rFonts w:ascii="Open Sans" w:hAnsi="Open Sans" w:cs="Open Sans"/>
          <w:color w:val="4B4949"/>
          <w:sz w:val="18"/>
          <w:szCs w:val="18"/>
        </w:rPr>
      </w:pPr>
      <w:r w:rsidRPr="00DC2AD5">
        <w:rPr>
          <w:rFonts w:ascii="Century Gothic" w:hAnsi="Century Gothic" w:cs="Open Sans"/>
          <w:i/>
          <w:sz w:val="20"/>
          <w:szCs w:val="20"/>
        </w:rPr>
        <w:t>6. De los de reparación directa, inclusive aquellos provenientes de la acción u omisión de los agentes judiciales, cuando la cuantía no exceda de quinientos (500) salarios mínimos legales mensuales vigentes</w:t>
      </w:r>
    </w:p>
  </w:footnote>
  <w:footnote w:id="7">
    <w:p w:rsidR="00B82B38" w:rsidRDefault="00B82B38">
      <w:pPr>
        <w:pStyle w:val="Textonotapie"/>
        <w:rPr>
          <w:rFonts w:ascii="Century Gothic" w:eastAsia="Calibri" w:hAnsi="Century Gothic"/>
          <w:lang w:eastAsia="en-US"/>
        </w:rPr>
      </w:pPr>
      <w:r w:rsidRPr="00E572E0">
        <w:rPr>
          <w:rFonts w:ascii="Century Gothic" w:eastAsia="Calibri" w:hAnsi="Century Gothic"/>
          <w:vertAlign w:val="superscript"/>
          <w:lang w:eastAsia="en-US"/>
        </w:rPr>
        <w:footnoteRef/>
      </w:r>
      <w:r w:rsidRPr="00E572E0">
        <w:rPr>
          <w:rFonts w:ascii="Century Gothic" w:eastAsia="Calibri" w:hAnsi="Century Gothic"/>
          <w:vertAlign w:val="superscript"/>
          <w:lang w:eastAsia="en-US"/>
        </w:rPr>
        <w:t xml:space="preserve"> </w:t>
      </w:r>
      <w:r w:rsidRPr="00E572E0">
        <w:rPr>
          <w:rFonts w:ascii="Century Gothic" w:eastAsia="Calibri" w:hAnsi="Century Gothic"/>
          <w:lang w:eastAsia="en-US"/>
        </w:rPr>
        <w:t>Sentencia C-177/14</w:t>
      </w:r>
    </w:p>
    <w:p w:rsidR="00B509B5" w:rsidRPr="00E572E0" w:rsidRDefault="00B509B5">
      <w:pPr>
        <w:pStyle w:val="Textonotapie"/>
        <w:rPr>
          <w:rFonts w:ascii="Century Gothic" w:eastAsia="Calibri" w:hAnsi="Century Gothic"/>
          <w:lang w:eastAsia="en-US"/>
        </w:rPr>
      </w:pPr>
    </w:p>
  </w:footnote>
  <w:footnote w:id="8">
    <w:p w:rsidR="00B82B38" w:rsidRPr="004E75D6" w:rsidRDefault="00B82B38" w:rsidP="004E75D6">
      <w:pPr>
        <w:spacing w:line="240" w:lineRule="auto"/>
        <w:jc w:val="both"/>
        <w:rPr>
          <w:rFonts w:ascii="Century Gothic" w:hAnsi="Century Gothic"/>
          <w:sz w:val="20"/>
          <w:szCs w:val="20"/>
          <w:lang w:val="es-ES"/>
        </w:rPr>
      </w:pPr>
      <w:r w:rsidRPr="004E75D6">
        <w:rPr>
          <w:rStyle w:val="Refdenotaalpie"/>
          <w:rFonts w:ascii="Century Gothic" w:hAnsi="Century Gothic"/>
          <w:sz w:val="20"/>
          <w:szCs w:val="20"/>
        </w:rPr>
        <w:footnoteRef/>
      </w:r>
      <w:r w:rsidRPr="004E75D6">
        <w:rPr>
          <w:rFonts w:ascii="Century Gothic" w:hAnsi="Century Gothic"/>
          <w:sz w:val="20"/>
          <w:szCs w:val="20"/>
        </w:rPr>
        <w:t xml:space="preserve"> </w:t>
      </w:r>
      <w:r w:rsidRPr="004E75D6">
        <w:rPr>
          <w:rFonts w:ascii="Century Gothic" w:hAnsi="Century Gothic"/>
          <w:sz w:val="20"/>
          <w:szCs w:val="20"/>
          <w:lang w:val="es-ES"/>
        </w:rPr>
        <w:t>En la denuncia se indicó lo siguiente (</w:t>
      </w:r>
      <w:r w:rsidRPr="00E03FFF">
        <w:rPr>
          <w:rFonts w:ascii="Century Gothic" w:hAnsi="Century Gothic"/>
          <w:sz w:val="20"/>
          <w:szCs w:val="20"/>
          <w:lang w:val="es-ES"/>
        </w:rPr>
        <w:t xml:space="preserve">Folio </w:t>
      </w:r>
      <w:r>
        <w:rPr>
          <w:rFonts w:ascii="Century Gothic" w:hAnsi="Century Gothic"/>
          <w:sz w:val="20"/>
          <w:szCs w:val="20"/>
          <w:lang w:val="es-ES"/>
        </w:rPr>
        <w:t>103 y 104</w:t>
      </w:r>
      <w:r w:rsidRPr="00E03FFF">
        <w:rPr>
          <w:rFonts w:ascii="Century Gothic" w:hAnsi="Century Gothic"/>
          <w:sz w:val="20"/>
          <w:szCs w:val="20"/>
          <w:lang w:val="es-ES"/>
        </w:rPr>
        <w:t xml:space="preserve"> C2</w:t>
      </w:r>
      <w:r w:rsidRPr="004E75D6">
        <w:rPr>
          <w:rFonts w:ascii="Century Gothic" w:hAnsi="Century Gothic"/>
          <w:sz w:val="20"/>
          <w:szCs w:val="20"/>
          <w:lang w:val="es-ES"/>
        </w:rPr>
        <w:t>):</w:t>
      </w:r>
    </w:p>
    <w:p w:rsidR="00B82B38" w:rsidRPr="004E75D6" w:rsidRDefault="00B82B38" w:rsidP="004E75D6">
      <w:pPr>
        <w:pStyle w:val="NormalWeb"/>
        <w:jc w:val="both"/>
        <w:rPr>
          <w:rFonts w:ascii="Century Gothic" w:hAnsi="Century Gothic" w:cs="Open Sans"/>
          <w:i/>
          <w:sz w:val="20"/>
          <w:szCs w:val="20"/>
        </w:rPr>
      </w:pPr>
      <w:r w:rsidRPr="004E75D6">
        <w:rPr>
          <w:rFonts w:ascii="Century Gothic" w:hAnsi="Century Gothic"/>
          <w:sz w:val="20"/>
          <w:szCs w:val="20"/>
          <w:lang w:val="es-ES"/>
        </w:rPr>
        <w:t>“</w:t>
      </w:r>
      <w:r w:rsidRPr="004E75D6">
        <w:rPr>
          <w:rFonts w:ascii="Century Gothic" w:hAnsi="Century Gothic"/>
          <w:i/>
          <w:sz w:val="20"/>
          <w:szCs w:val="20"/>
          <w:lang w:val="es-ES"/>
        </w:rPr>
        <w:t xml:space="preserve">El sábado 12 de julio de este año siendo las 6:30 Pm, salí de mi casa hacia la cancha del </w:t>
      </w:r>
      <w:r w:rsidRPr="00B4044A">
        <w:rPr>
          <w:rFonts w:ascii="Century Gothic" w:hAnsi="Century Gothic"/>
          <w:i/>
          <w:sz w:val="20"/>
          <w:szCs w:val="20"/>
          <w:lang w:val="es-ES"/>
        </w:rPr>
        <w:t>23 de agosto</w:t>
      </w:r>
      <w:r w:rsidRPr="004E75D6">
        <w:rPr>
          <w:rFonts w:ascii="Century Gothic" w:hAnsi="Century Gothic"/>
          <w:i/>
          <w:sz w:val="20"/>
          <w:szCs w:val="20"/>
          <w:lang w:val="es-ES"/>
        </w:rPr>
        <w:t xml:space="preserve"> a ver un partido de futbol de los compañeros de trabajo, yo estaba allá con mi hijo pequeño JOHAN STIVEN BOHORQUEZ VERGEL a las 9:00 </w:t>
      </w:r>
      <w:r>
        <w:rPr>
          <w:rFonts w:ascii="Century Gothic" w:hAnsi="Century Gothic"/>
          <w:i/>
          <w:sz w:val="20"/>
          <w:szCs w:val="20"/>
          <w:lang w:val="es-ES"/>
        </w:rPr>
        <w:t>p.</w:t>
      </w:r>
      <w:r w:rsidRPr="004E75D6">
        <w:rPr>
          <w:rFonts w:ascii="Century Gothic" w:hAnsi="Century Gothic"/>
          <w:i/>
          <w:sz w:val="20"/>
          <w:szCs w:val="20"/>
          <w:lang w:val="es-ES"/>
        </w:rPr>
        <w:t>m</w:t>
      </w:r>
      <w:r>
        <w:rPr>
          <w:rFonts w:ascii="Century Gothic" w:hAnsi="Century Gothic"/>
          <w:i/>
          <w:sz w:val="20"/>
          <w:szCs w:val="20"/>
          <w:lang w:val="es-ES"/>
        </w:rPr>
        <w:t>.</w:t>
      </w:r>
      <w:r w:rsidRPr="004E75D6">
        <w:rPr>
          <w:rFonts w:ascii="Century Gothic" w:hAnsi="Century Gothic"/>
          <w:i/>
          <w:sz w:val="20"/>
          <w:szCs w:val="20"/>
          <w:lang w:val="es-ES"/>
        </w:rPr>
        <w:t xml:space="preserve"> me fui para la casa, llegué y me acosté a dormir, alcancé a dormir como una hora cuando sentí que lleg</w:t>
      </w:r>
      <w:r>
        <w:rPr>
          <w:rFonts w:ascii="Century Gothic" w:hAnsi="Century Gothic"/>
          <w:i/>
          <w:sz w:val="20"/>
          <w:szCs w:val="20"/>
          <w:lang w:val="es-ES"/>
        </w:rPr>
        <w:t>ó</w:t>
      </w:r>
      <w:r w:rsidRPr="004E75D6">
        <w:rPr>
          <w:rFonts w:ascii="Century Gothic" w:hAnsi="Century Gothic"/>
          <w:i/>
          <w:sz w:val="20"/>
          <w:szCs w:val="20"/>
          <w:lang w:val="es-ES"/>
        </w:rPr>
        <w:t xml:space="preserve"> una moto, me desperté y vi cuando mi hija</w:t>
      </w:r>
      <w:r>
        <w:rPr>
          <w:rFonts w:ascii="Century Gothic" w:hAnsi="Century Gothic"/>
          <w:i/>
          <w:sz w:val="20"/>
          <w:szCs w:val="20"/>
          <w:lang w:val="es-ES"/>
        </w:rPr>
        <w:t xml:space="preserve"> MNBV</w:t>
      </w:r>
      <w:r w:rsidRPr="004E75D6">
        <w:rPr>
          <w:rFonts w:ascii="Century Gothic" w:hAnsi="Century Gothic"/>
          <w:i/>
          <w:sz w:val="20"/>
          <w:szCs w:val="20"/>
          <w:lang w:val="es-ES"/>
        </w:rPr>
        <w:t xml:space="preserve"> entró de la calle a la casa, ella estaba con el papá, el papá la llevó a comer y la mandó con el tío para la casa, yo vi cuando él entró la moto y mi hija pasó y se acostó en la cama de ella, el tío también entró al mismo cuarto, yo inicialmente pensé que era el papá, yo vi la luz del celular prendida y era mi hija ·que estaba jugando, me levanté y me puse a observar al cuarto y vi cuando el tipo se estaba masturbando, me estuve parada mirando ahí fui al baño y me regresé y seguí observando hacia el cuarto y el tipo todavía se estaba masturbando de ahí empecé a observar donde estaba la niña y no la vi por ningún lado y me acerqué lentamente a la cama y vi cuando él la tenía hacia el rincón y mi hija tenía las piernas de ella dentro de las de él, él seguía masturbándose, yo prendí la luz y pensé que era el papá de mi hija cuando vi a GABRIEL el tío y le dije "Por qué me está manoseando la niña" y él me decía que eso no era lo que yo estaba viendo y yo pegaba con un cable de ventilador por donde le cayera y luego lo saqué del cuarto y de la casa, le dije que se fuera de la casa antes que lo matara y así lo hizo, yo le pregunté a mi hija delante del tío que si él la estaba tocando y ella me respondió que sí que él le estaba metiendo el dedo en la vagina y la misma niña le decía a él "Si tío usted me estaba tocando no diga que no” y él decía que eran mentiras que dejara de ser tan mentirosa, y después que él se fue yo la cogí a ella y le dije que me contara toda la verdad y me dijo que el tío cuando uno la llevaba donde la nona él también la manoseaba le tocaba la vagina y que cuando ella se volteaba de espaldas le bajaba el pantalón y le restregaba el pene en las nalguitas, eso fue lo que ella me dijo ese día.”.</w:t>
      </w:r>
    </w:p>
  </w:footnote>
  <w:footnote w:id="9">
    <w:p w:rsidR="00B82B38" w:rsidRDefault="00B82B38" w:rsidP="00382F45">
      <w:pPr>
        <w:pStyle w:val="Textonotapie"/>
        <w:rPr>
          <w:rFonts w:ascii="Century Gothic" w:hAnsi="Century Gothic"/>
          <w:lang w:val="es-CO"/>
        </w:rPr>
      </w:pPr>
      <w:r w:rsidRPr="00B94D01">
        <w:rPr>
          <w:rStyle w:val="Refdenotaalpie"/>
          <w:rFonts w:ascii="Century Gothic" w:hAnsi="Century Gothic"/>
        </w:rPr>
        <w:footnoteRef/>
      </w:r>
      <w:r w:rsidRPr="00B94D01">
        <w:rPr>
          <w:rFonts w:ascii="Century Gothic" w:hAnsi="Century Gothic"/>
        </w:rPr>
        <w:t xml:space="preserve"> </w:t>
      </w:r>
      <w:r>
        <w:rPr>
          <w:rFonts w:ascii="Century Gothic" w:hAnsi="Century Gothic"/>
          <w:lang w:val="es-CO"/>
        </w:rPr>
        <w:t>Folios 96 a 102 del c2</w:t>
      </w:r>
      <w:r w:rsidRPr="00B94D01">
        <w:rPr>
          <w:rFonts w:ascii="Century Gothic" w:hAnsi="Century Gothic"/>
          <w:lang w:val="es-CO"/>
        </w:rPr>
        <w:t>.</w:t>
      </w:r>
    </w:p>
    <w:p w:rsidR="00B509B5" w:rsidRPr="00B94D01" w:rsidRDefault="00B509B5" w:rsidP="00382F45">
      <w:pPr>
        <w:pStyle w:val="Textonotapie"/>
        <w:rPr>
          <w:rFonts w:ascii="Century Gothic" w:hAnsi="Century Gothic"/>
          <w:lang w:val="es-CO"/>
        </w:rPr>
      </w:pPr>
    </w:p>
  </w:footnote>
  <w:footnote w:id="10">
    <w:p w:rsidR="00B82B38" w:rsidRPr="00B94D01" w:rsidRDefault="00B82B38" w:rsidP="00CD7C4D">
      <w:pPr>
        <w:pStyle w:val="Textonotapie"/>
        <w:rPr>
          <w:rFonts w:ascii="Century Gothic" w:hAnsi="Century Gothic"/>
        </w:rPr>
      </w:pPr>
      <w:r w:rsidRPr="00B94D01">
        <w:rPr>
          <w:rStyle w:val="Refdenotaalpie"/>
          <w:rFonts w:ascii="Century Gothic" w:hAnsi="Century Gothic"/>
        </w:rPr>
        <w:footnoteRef/>
      </w:r>
      <w:r w:rsidRPr="00B94D01">
        <w:rPr>
          <w:rFonts w:ascii="Century Gothic" w:hAnsi="Century Gothic"/>
        </w:rPr>
        <w:t xml:space="preserve"> </w:t>
      </w:r>
      <w:r w:rsidRPr="00B94D01">
        <w:rPr>
          <w:rFonts w:ascii="Century Gothic" w:hAnsi="Century Gothic"/>
          <w:lang w:val="es-CO"/>
        </w:rPr>
        <w:t>Folio 95-101 C2</w:t>
      </w:r>
    </w:p>
  </w:footnote>
  <w:footnote w:id="11">
    <w:p w:rsidR="00B82B38" w:rsidRPr="00586BCB" w:rsidRDefault="00B82B38" w:rsidP="000E7193">
      <w:pPr>
        <w:pStyle w:val="Textonotapie"/>
        <w:rPr>
          <w:rFonts w:ascii="Century Gothic" w:hAnsi="Century Gothic"/>
          <w:lang w:val="es-CO"/>
        </w:rPr>
      </w:pPr>
      <w:r w:rsidRPr="00586BCB">
        <w:rPr>
          <w:rStyle w:val="Refdenotaalpie"/>
          <w:rFonts w:ascii="Century Gothic" w:hAnsi="Century Gothic"/>
        </w:rPr>
        <w:footnoteRef/>
      </w:r>
      <w:r w:rsidRPr="00586BCB">
        <w:rPr>
          <w:rFonts w:ascii="Century Gothic" w:hAnsi="Century Gothic"/>
        </w:rPr>
        <w:t xml:space="preserve"> </w:t>
      </w:r>
      <w:r w:rsidRPr="00586BCB">
        <w:rPr>
          <w:rFonts w:ascii="Century Gothic" w:hAnsi="Century Gothic"/>
          <w:lang w:val="es-CO"/>
        </w:rPr>
        <w:t>Folios 81 a 83 del c5.</w:t>
      </w:r>
    </w:p>
    <w:p w:rsidR="00586BCB" w:rsidRPr="00586BCB" w:rsidRDefault="00586BCB" w:rsidP="000E7193">
      <w:pPr>
        <w:pStyle w:val="Textonotapie"/>
        <w:rPr>
          <w:rFonts w:ascii="Century Gothic" w:hAnsi="Century Gothic"/>
          <w:lang w:val="es-CO"/>
        </w:rPr>
      </w:pPr>
    </w:p>
  </w:footnote>
  <w:footnote w:id="12">
    <w:p w:rsidR="00B82B38" w:rsidRPr="00D93266" w:rsidRDefault="00B82B38" w:rsidP="000E29F5">
      <w:pPr>
        <w:pStyle w:val="Textonotapie"/>
        <w:rPr>
          <w:lang w:val="es-CO"/>
        </w:rPr>
      </w:pPr>
      <w:r w:rsidRPr="00586BCB">
        <w:rPr>
          <w:rStyle w:val="Refdenotaalpie"/>
          <w:rFonts w:ascii="Century Gothic" w:hAnsi="Century Gothic"/>
        </w:rPr>
        <w:footnoteRef/>
      </w:r>
      <w:r w:rsidRPr="00586BCB">
        <w:rPr>
          <w:rFonts w:ascii="Century Gothic" w:hAnsi="Century Gothic"/>
        </w:rPr>
        <w:t xml:space="preserve"> </w:t>
      </w:r>
      <w:r w:rsidRPr="00586BCB">
        <w:rPr>
          <w:rFonts w:ascii="Century Gothic" w:hAnsi="Century Gothic"/>
          <w:lang w:val="es-CO"/>
        </w:rPr>
        <w:t>Folio78 del c5.</w:t>
      </w:r>
    </w:p>
  </w:footnote>
  <w:footnote w:id="13">
    <w:p w:rsidR="00B82B38" w:rsidRPr="00B94D01" w:rsidRDefault="00B82B38">
      <w:pPr>
        <w:pStyle w:val="Textonotapie"/>
        <w:rPr>
          <w:rFonts w:ascii="Century Gothic" w:hAnsi="Century Gothic"/>
          <w:lang w:val="es-CO"/>
        </w:rPr>
      </w:pPr>
      <w:r w:rsidRPr="00B94D01">
        <w:rPr>
          <w:rStyle w:val="Refdenotaalpie"/>
          <w:rFonts w:ascii="Century Gothic" w:hAnsi="Century Gothic"/>
        </w:rPr>
        <w:footnoteRef/>
      </w:r>
      <w:r w:rsidRPr="00B94D01">
        <w:rPr>
          <w:rFonts w:ascii="Century Gothic" w:hAnsi="Century Gothic"/>
        </w:rPr>
        <w:t xml:space="preserve"> </w:t>
      </w:r>
      <w:r w:rsidRPr="00B94D01">
        <w:rPr>
          <w:rFonts w:ascii="Century Gothic" w:hAnsi="Century Gothic"/>
          <w:lang w:val="es-CO"/>
        </w:rPr>
        <w:t>Contenido CD</w:t>
      </w:r>
    </w:p>
  </w:footnote>
  <w:footnote w:id="14">
    <w:p w:rsidR="00B82B38" w:rsidRPr="00B94D01" w:rsidRDefault="00B82B38" w:rsidP="00CD7C4D">
      <w:pPr>
        <w:pStyle w:val="Textonotapie"/>
        <w:rPr>
          <w:rFonts w:ascii="Century Gothic" w:hAnsi="Century Gothic"/>
        </w:rPr>
      </w:pPr>
      <w:r w:rsidRPr="00B94D01">
        <w:rPr>
          <w:rStyle w:val="Refdenotaalpie"/>
          <w:rFonts w:ascii="Century Gothic" w:hAnsi="Century Gothic"/>
        </w:rPr>
        <w:footnoteRef/>
      </w:r>
      <w:r w:rsidRPr="00B94D01">
        <w:rPr>
          <w:rFonts w:ascii="Century Gothic" w:hAnsi="Century Gothic"/>
        </w:rPr>
        <w:t xml:space="preserve"> </w:t>
      </w:r>
      <w:r w:rsidRPr="00B94D01">
        <w:rPr>
          <w:rFonts w:ascii="Century Gothic" w:hAnsi="Century Gothic"/>
          <w:lang w:val="es-CO"/>
        </w:rPr>
        <w:t>Folio 92 C2</w:t>
      </w:r>
    </w:p>
  </w:footnote>
  <w:footnote w:id="15">
    <w:p w:rsidR="00B82B38" w:rsidRPr="00B94D01" w:rsidRDefault="00B82B38" w:rsidP="00CD7085">
      <w:pPr>
        <w:pStyle w:val="Textonotapie"/>
        <w:rPr>
          <w:rFonts w:ascii="Century Gothic" w:hAnsi="Century Gothic"/>
        </w:rPr>
      </w:pPr>
      <w:r w:rsidRPr="00B94D01">
        <w:rPr>
          <w:rStyle w:val="Refdenotaalpie"/>
          <w:rFonts w:ascii="Century Gothic" w:hAnsi="Century Gothic"/>
        </w:rPr>
        <w:footnoteRef/>
      </w:r>
      <w:r w:rsidRPr="00B94D01">
        <w:rPr>
          <w:rFonts w:ascii="Century Gothic" w:hAnsi="Century Gothic"/>
        </w:rPr>
        <w:t xml:space="preserve"> </w:t>
      </w:r>
      <w:r w:rsidRPr="00B94D01">
        <w:rPr>
          <w:rFonts w:ascii="Century Gothic" w:hAnsi="Century Gothic"/>
          <w:lang w:val="es-CO"/>
        </w:rPr>
        <w:t>Folio 158 C2</w:t>
      </w:r>
    </w:p>
  </w:footnote>
  <w:footnote w:id="16">
    <w:p w:rsidR="00B82B38" w:rsidRDefault="00B82B38" w:rsidP="0097023E">
      <w:pPr>
        <w:pStyle w:val="Textonotapie"/>
      </w:pPr>
      <w:r w:rsidRPr="00B94D01">
        <w:rPr>
          <w:rStyle w:val="Refdenotaalpie"/>
          <w:rFonts w:ascii="Century Gothic" w:hAnsi="Century Gothic"/>
        </w:rPr>
        <w:footnoteRef/>
      </w:r>
      <w:r w:rsidRPr="00B94D01">
        <w:rPr>
          <w:rFonts w:ascii="Century Gothic" w:hAnsi="Century Gothic"/>
        </w:rPr>
        <w:t xml:space="preserve"> </w:t>
      </w:r>
      <w:r w:rsidRPr="00B94D01">
        <w:rPr>
          <w:rFonts w:ascii="Century Gothic" w:hAnsi="Century Gothic"/>
          <w:lang w:val="es-CO"/>
        </w:rPr>
        <w:t>Folio 86-88 C2</w:t>
      </w:r>
    </w:p>
  </w:footnote>
  <w:footnote w:id="17">
    <w:p w:rsidR="00B82B38" w:rsidRPr="00B94D01" w:rsidRDefault="00B82B38">
      <w:pPr>
        <w:pStyle w:val="Textonotapie"/>
        <w:rPr>
          <w:rFonts w:ascii="Century Gothic" w:hAnsi="Century Gothic"/>
          <w:lang w:val="es-CO"/>
        </w:rPr>
      </w:pPr>
      <w:r w:rsidRPr="00B94D01">
        <w:rPr>
          <w:rStyle w:val="Refdenotaalpie"/>
          <w:rFonts w:ascii="Century Gothic" w:hAnsi="Century Gothic"/>
        </w:rPr>
        <w:footnoteRef/>
      </w:r>
      <w:r w:rsidRPr="00B94D01">
        <w:rPr>
          <w:rFonts w:ascii="Century Gothic" w:hAnsi="Century Gothic"/>
        </w:rPr>
        <w:t xml:space="preserve"> </w:t>
      </w:r>
      <w:r w:rsidRPr="00B94D01">
        <w:rPr>
          <w:rFonts w:ascii="Century Gothic" w:hAnsi="Century Gothic"/>
          <w:lang w:val="es-CO"/>
        </w:rPr>
        <w:t>Contenido CD</w:t>
      </w:r>
    </w:p>
  </w:footnote>
  <w:footnote w:id="18">
    <w:p w:rsidR="00B82B38" w:rsidRDefault="00B82B38" w:rsidP="007A6625">
      <w:pPr>
        <w:pStyle w:val="Textonotapie"/>
      </w:pPr>
      <w:r w:rsidRPr="00B94D01">
        <w:rPr>
          <w:rStyle w:val="Refdenotaalpie"/>
          <w:rFonts w:ascii="Century Gothic" w:hAnsi="Century Gothic"/>
        </w:rPr>
        <w:footnoteRef/>
      </w:r>
      <w:r w:rsidRPr="00B94D01">
        <w:rPr>
          <w:rFonts w:ascii="Century Gothic" w:hAnsi="Century Gothic"/>
        </w:rPr>
        <w:t xml:space="preserve"> </w:t>
      </w:r>
      <w:r w:rsidRPr="00B94D01">
        <w:rPr>
          <w:rFonts w:ascii="Century Gothic" w:hAnsi="Century Gothic"/>
          <w:lang w:val="es-CO"/>
        </w:rPr>
        <w:t>Folio 135 C2</w:t>
      </w:r>
    </w:p>
  </w:footnote>
  <w:footnote w:id="19">
    <w:p w:rsidR="00B82B38" w:rsidRPr="00B94D01" w:rsidRDefault="00B82B38">
      <w:pPr>
        <w:pStyle w:val="Textonotapie"/>
        <w:rPr>
          <w:rFonts w:ascii="Century Gothic" w:hAnsi="Century Gothic"/>
          <w:lang w:val="es-CO"/>
        </w:rPr>
      </w:pPr>
      <w:r w:rsidRPr="00B94D01">
        <w:rPr>
          <w:rStyle w:val="Refdenotaalpie"/>
          <w:rFonts w:ascii="Century Gothic" w:hAnsi="Century Gothic"/>
        </w:rPr>
        <w:footnoteRef/>
      </w:r>
      <w:r w:rsidRPr="00B94D01">
        <w:rPr>
          <w:rFonts w:ascii="Century Gothic" w:hAnsi="Century Gothic"/>
        </w:rPr>
        <w:t xml:space="preserve"> </w:t>
      </w:r>
      <w:r w:rsidRPr="00B94D01">
        <w:rPr>
          <w:rFonts w:ascii="Century Gothic" w:hAnsi="Century Gothic"/>
          <w:lang w:val="es-CO"/>
        </w:rPr>
        <w:t>Contenido CD</w:t>
      </w:r>
    </w:p>
  </w:footnote>
  <w:footnote w:id="20">
    <w:p w:rsidR="00B82B38" w:rsidRPr="00CD7085" w:rsidRDefault="00B82B38" w:rsidP="00CD7085">
      <w:pPr>
        <w:pStyle w:val="Textonotapie"/>
        <w:rPr>
          <w:lang w:val="es-CO"/>
        </w:rPr>
      </w:pPr>
      <w:r w:rsidRPr="00B94D01">
        <w:rPr>
          <w:rStyle w:val="Refdenotaalpie"/>
          <w:rFonts w:ascii="Century Gothic" w:hAnsi="Century Gothic"/>
        </w:rPr>
        <w:footnoteRef/>
      </w:r>
      <w:r w:rsidRPr="00B94D01">
        <w:rPr>
          <w:rFonts w:ascii="Century Gothic" w:hAnsi="Century Gothic"/>
        </w:rPr>
        <w:t xml:space="preserve"> </w:t>
      </w:r>
      <w:r w:rsidRPr="00B94D01">
        <w:rPr>
          <w:rFonts w:ascii="Century Gothic" w:hAnsi="Century Gothic"/>
          <w:lang w:val="es-CO"/>
        </w:rPr>
        <w:t>Contenido del CD</w:t>
      </w:r>
    </w:p>
  </w:footnote>
  <w:footnote w:id="21">
    <w:p w:rsidR="00B82B38" w:rsidRDefault="00B82B38" w:rsidP="007D0CD8">
      <w:pPr>
        <w:pStyle w:val="Textonotapie"/>
        <w:jc w:val="both"/>
        <w:rPr>
          <w:rFonts w:ascii="Century Gothic" w:hAnsi="Century Gothic"/>
          <w:lang w:val="es-CO"/>
        </w:rPr>
      </w:pPr>
      <w:r w:rsidRPr="00B814E6">
        <w:rPr>
          <w:rStyle w:val="Refdenotaalpie"/>
          <w:rFonts w:ascii="Century Gothic" w:hAnsi="Century Gothic"/>
        </w:rPr>
        <w:footnoteRef/>
      </w:r>
      <w:r w:rsidRPr="00B814E6">
        <w:rPr>
          <w:rFonts w:ascii="Century Gothic" w:hAnsi="Century Gothic"/>
        </w:rPr>
        <w:t xml:space="preserve"> </w:t>
      </w:r>
      <w:r w:rsidRPr="00B814E6">
        <w:rPr>
          <w:rFonts w:ascii="Century Gothic" w:hAnsi="Century Gothic"/>
          <w:lang w:val="es-CO"/>
        </w:rPr>
        <w:t>Sentencia del veintinueve (29) de noviembre de dos mil diecinueve (2019), Radicación número: 73001-23-31-000-2011-00183-01(49930), Actor: CRISTIAN CAMILO GAMBOA GUZMÁN Y OTROS, Consejero Ponente: NICOLÁS YEPES CORRALES</w:t>
      </w:r>
      <w:r w:rsidR="00B814E6">
        <w:rPr>
          <w:rFonts w:ascii="Century Gothic" w:hAnsi="Century Gothic"/>
          <w:lang w:val="es-CO"/>
        </w:rPr>
        <w:t>.</w:t>
      </w:r>
    </w:p>
    <w:p w:rsidR="00B814E6" w:rsidRPr="00B814E6" w:rsidRDefault="00B814E6" w:rsidP="007D0CD8">
      <w:pPr>
        <w:pStyle w:val="Textonotapie"/>
        <w:jc w:val="both"/>
        <w:rPr>
          <w:lang w:val="es-CO"/>
        </w:rPr>
      </w:pPr>
    </w:p>
  </w:footnote>
  <w:footnote w:id="22">
    <w:p w:rsidR="00B82B38" w:rsidRPr="00ED57FC" w:rsidRDefault="00B82B38" w:rsidP="00C15B77">
      <w:pPr>
        <w:pStyle w:val="Textonotapie"/>
        <w:jc w:val="both"/>
        <w:rPr>
          <w:rFonts w:ascii="Century Gothic" w:hAnsi="Century Gothic"/>
          <w:lang w:val="es-CO"/>
        </w:rPr>
      </w:pPr>
      <w:r w:rsidRPr="00B814E6">
        <w:rPr>
          <w:rStyle w:val="Refdenotaalpie"/>
          <w:rFonts w:ascii="Century Gothic" w:hAnsi="Century Gothic"/>
        </w:rPr>
        <w:footnoteRef/>
      </w:r>
      <w:r w:rsidRPr="00B814E6">
        <w:rPr>
          <w:rFonts w:ascii="Century Gothic" w:hAnsi="Century Gothic"/>
        </w:rPr>
        <w:t xml:space="preserve"> </w:t>
      </w:r>
      <w:r w:rsidRPr="00B814E6">
        <w:rPr>
          <w:rFonts w:ascii="Century Gothic" w:hAnsi="Century Gothic"/>
          <w:lang w:val="es-CO"/>
        </w:rPr>
        <w:t>Sentencia del seis (6) de febrero de dos mil veinte (2020), Radicación número: 54001-23-31-000-2001-01360-01(48855), Actor: PEDRO FRANCESCO MENDOZA Y OTROS, Consejera ponente: MARTA NUBIA VELÁSQUEZ RICO (E).</w:t>
      </w:r>
    </w:p>
  </w:footnote>
  <w:footnote w:id="23">
    <w:p w:rsidR="00B82B38" w:rsidRPr="00C562AA" w:rsidRDefault="00B82B38" w:rsidP="001C0FEC">
      <w:pPr>
        <w:pStyle w:val="Textonotapie"/>
        <w:jc w:val="both"/>
        <w:rPr>
          <w:rFonts w:ascii="Century Gothic" w:hAnsi="Century Gothic"/>
          <w:b/>
        </w:rPr>
      </w:pPr>
      <w:r w:rsidRPr="00C562AA">
        <w:rPr>
          <w:rStyle w:val="Refdenotaalpie"/>
          <w:rFonts w:ascii="Century Gothic" w:hAnsi="Century Gothic"/>
        </w:rPr>
        <w:footnoteRef/>
      </w:r>
      <w:r w:rsidRPr="00C562AA">
        <w:rPr>
          <w:rFonts w:ascii="Century Gothic" w:hAnsi="Century Gothic"/>
        </w:rPr>
        <w:t xml:space="preserve"> ARTÍCULO 9o. PREVALENCIA DE LOS DERECHOS. </w:t>
      </w:r>
      <w:r w:rsidRPr="00C562AA">
        <w:rPr>
          <w:rFonts w:ascii="Century Gothic" w:hAnsi="Century Gothic"/>
          <w:b/>
        </w:rPr>
        <w:t>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w:t>
      </w:r>
    </w:p>
    <w:p w:rsidR="00B82B38" w:rsidRPr="00C562AA" w:rsidRDefault="00B82B38" w:rsidP="001C0FEC">
      <w:pPr>
        <w:pStyle w:val="Textonotapie"/>
        <w:jc w:val="both"/>
        <w:rPr>
          <w:rFonts w:ascii="Century Gothic" w:hAnsi="Century Gothic"/>
          <w:b/>
        </w:rPr>
      </w:pPr>
    </w:p>
    <w:p w:rsidR="00B82B38" w:rsidRPr="00C562AA" w:rsidRDefault="00B82B38" w:rsidP="001C0FEC">
      <w:pPr>
        <w:pStyle w:val="Textonotapie"/>
        <w:jc w:val="both"/>
        <w:rPr>
          <w:rFonts w:ascii="Century Gothic" w:hAnsi="Century Gothic"/>
          <w:b/>
        </w:rPr>
      </w:pPr>
      <w:r w:rsidRPr="00C562AA">
        <w:rPr>
          <w:rFonts w:ascii="Century Gothic" w:hAnsi="Century Gothic"/>
          <w:b/>
        </w:rPr>
        <w:t>En caso de conflicto entre dos o más disposiciones legales, administrativas o disciplinarias, se aplicará la norma más favorable al interés superior del niño, niña o adolescente.</w:t>
      </w:r>
    </w:p>
    <w:p w:rsidR="00B82B38" w:rsidRPr="00C562AA" w:rsidRDefault="00B82B38" w:rsidP="001C0FEC">
      <w:pPr>
        <w:pStyle w:val="Textonotapie"/>
        <w:jc w:val="both"/>
        <w:rPr>
          <w:rFonts w:ascii="Century Gothic" w:hAnsi="Century Gothic"/>
          <w:lang w:val="es-CO"/>
        </w:rPr>
      </w:pPr>
    </w:p>
  </w:footnote>
  <w:footnote w:id="24">
    <w:p w:rsidR="00B82B38" w:rsidRPr="00C562AA" w:rsidRDefault="00B82B38" w:rsidP="001C0FEC">
      <w:pPr>
        <w:pStyle w:val="Textonotapie"/>
        <w:jc w:val="both"/>
        <w:rPr>
          <w:rFonts w:ascii="Century Gothic" w:hAnsi="Century Gothic"/>
        </w:rPr>
      </w:pPr>
      <w:r w:rsidRPr="00C562AA">
        <w:rPr>
          <w:rStyle w:val="Refdenotaalpie"/>
          <w:rFonts w:ascii="Century Gothic" w:hAnsi="Century Gothic"/>
        </w:rPr>
        <w:footnoteRef/>
      </w:r>
      <w:r w:rsidRPr="00C562AA">
        <w:rPr>
          <w:rFonts w:ascii="Century Gothic" w:hAnsi="Century Gothic"/>
        </w:rPr>
        <w:t xml:space="preserve"> ARTÍCULO 193. CRITERIOS PARA EL DESARROLLO DEL PROCESO JUDICIAL DE DELITOS EN LOS CUALES SON VÍCTIMAS LOS NIÑOS, LAS NIÑAS Y LOS ADOLESCENTES VÍCTIMAS DE LOS DELITOS. Con el fin de hacer efectivos los principios previstos en el artículo anterior y garantizar el restablecimiento de los derechos, en los procesos por delitos en los cuales sean víctimas los niños, las niñas y los adolescentes la autoridad judicial tendrá en cuenta los siguientes criterios específicos:</w:t>
      </w:r>
    </w:p>
    <w:p w:rsidR="00B82B38" w:rsidRPr="00C562AA" w:rsidRDefault="00B82B38" w:rsidP="001C0FEC">
      <w:pPr>
        <w:pStyle w:val="Textonotapie"/>
        <w:jc w:val="both"/>
        <w:rPr>
          <w:rFonts w:ascii="Century Gothic" w:hAnsi="Century Gothic"/>
        </w:rPr>
      </w:pPr>
    </w:p>
    <w:p w:rsidR="00B82B38" w:rsidRPr="00C562AA" w:rsidRDefault="00B82B38" w:rsidP="001C0FEC">
      <w:pPr>
        <w:pStyle w:val="Textonotapie"/>
        <w:jc w:val="both"/>
        <w:rPr>
          <w:rFonts w:ascii="Century Gothic" w:hAnsi="Century Gothic"/>
        </w:rPr>
      </w:pPr>
      <w:r w:rsidRPr="00C562AA">
        <w:rPr>
          <w:rFonts w:ascii="Century Gothic" w:hAnsi="Century Gothic"/>
        </w:rPr>
        <w:t>1. Dará prioridad a las diligencias, pruebas, actuaciones y decisiones que se han de tomar.</w:t>
      </w:r>
    </w:p>
    <w:p w:rsidR="00B82B38" w:rsidRPr="00C562AA" w:rsidRDefault="00B82B38" w:rsidP="001C0FEC">
      <w:pPr>
        <w:pStyle w:val="Textonotapie"/>
        <w:jc w:val="both"/>
        <w:rPr>
          <w:rFonts w:ascii="Century Gothic" w:hAnsi="Century Gothic"/>
        </w:rPr>
      </w:pPr>
    </w:p>
    <w:p w:rsidR="00B82B38" w:rsidRPr="00C562AA" w:rsidRDefault="00B82B38" w:rsidP="001C0FEC">
      <w:pPr>
        <w:pStyle w:val="Textonotapie"/>
        <w:jc w:val="both"/>
        <w:rPr>
          <w:rFonts w:ascii="Century Gothic" w:hAnsi="Century Gothic"/>
        </w:rPr>
      </w:pPr>
      <w:r w:rsidRPr="00C562AA">
        <w:rPr>
          <w:rFonts w:ascii="Century Gothic" w:hAnsi="Century Gothic"/>
        </w:rPr>
        <w:t>2. Citará a los padres, representantes legales o a las personas con quienes convivan, cuando no sean estos los agresores, para que lo asistan en la reclamación de sus derechos. Igualmente, informará de inmediato a la Defensoría de Familia, a fin de que se tomen las medidas de verificación de la garantía de derechos y restablecimiento pertinentes, en los casos en que el niño, niña o adolescente víctima carezca definitiva o temporalmente de padres, representante legal, o estos sean vinculados como autores o partícipes del delito.</w:t>
      </w:r>
    </w:p>
    <w:p w:rsidR="00B82B38" w:rsidRPr="00C562AA" w:rsidRDefault="00B82B38" w:rsidP="001C0FEC">
      <w:pPr>
        <w:pStyle w:val="Textonotapie"/>
        <w:jc w:val="both"/>
        <w:rPr>
          <w:rFonts w:ascii="Century Gothic" w:hAnsi="Century Gothic"/>
        </w:rPr>
      </w:pPr>
    </w:p>
    <w:p w:rsidR="00B82B38" w:rsidRPr="00C562AA" w:rsidRDefault="00B82B38" w:rsidP="001C0FEC">
      <w:pPr>
        <w:pStyle w:val="Textonotapie"/>
        <w:jc w:val="both"/>
        <w:rPr>
          <w:rFonts w:ascii="Century Gothic" w:hAnsi="Century Gothic"/>
        </w:rPr>
      </w:pPr>
      <w:r w:rsidRPr="00C562AA">
        <w:rPr>
          <w:rFonts w:ascii="Century Gothic" w:hAnsi="Century Gothic"/>
        </w:rPr>
        <w:t>3. Prestará especial atención para la sanción de los responsables, la indemnización de perjuicios y el restablecimiento pleno de los derechos vulnerados.</w:t>
      </w:r>
    </w:p>
    <w:p w:rsidR="00B82B38" w:rsidRPr="00C562AA" w:rsidRDefault="00B82B38" w:rsidP="001C0FEC">
      <w:pPr>
        <w:pStyle w:val="Textonotapie"/>
        <w:jc w:val="both"/>
        <w:rPr>
          <w:rFonts w:ascii="Century Gothic" w:hAnsi="Century Gothic"/>
        </w:rPr>
      </w:pPr>
    </w:p>
    <w:p w:rsidR="00B82B38" w:rsidRPr="00C562AA" w:rsidRDefault="00B82B38" w:rsidP="001C0FEC">
      <w:pPr>
        <w:pStyle w:val="Textonotapie"/>
        <w:jc w:val="both"/>
        <w:rPr>
          <w:rFonts w:ascii="Century Gothic" w:hAnsi="Century Gothic"/>
        </w:rPr>
      </w:pPr>
      <w:r w:rsidRPr="00C562AA">
        <w:rPr>
          <w:rFonts w:ascii="Century Gothic" w:hAnsi="Century Gothic"/>
        </w:rPr>
        <w:t>4. Decretará de oficio o a petición de los niños, las niñas y los adolescentes víctimas de delitos, de sus padres, representantes legales, del Defensor de Familia o del Ministerio Público, la práctica de las medidas cautelares autorizadas por la ley para garantizar el pago de perjuicios y las indemnizaciones a que haya lugar. En estos casos no será necesario prestar caución.</w:t>
      </w:r>
    </w:p>
    <w:p w:rsidR="00B82B38" w:rsidRPr="00C562AA" w:rsidRDefault="00B82B38" w:rsidP="001C0FEC">
      <w:pPr>
        <w:pStyle w:val="Textonotapie"/>
        <w:jc w:val="both"/>
        <w:rPr>
          <w:rFonts w:ascii="Century Gothic" w:hAnsi="Century Gothic"/>
        </w:rPr>
      </w:pPr>
    </w:p>
    <w:p w:rsidR="00B82B38" w:rsidRPr="00C562AA" w:rsidRDefault="00B82B38" w:rsidP="001C0FEC">
      <w:pPr>
        <w:pStyle w:val="Textonotapie"/>
        <w:jc w:val="both"/>
        <w:rPr>
          <w:rFonts w:ascii="Century Gothic" w:hAnsi="Century Gothic"/>
        </w:rPr>
      </w:pPr>
      <w:r w:rsidRPr="00C562AA">
        <w:rPr>
          <w:rFonts w:ascii="Century Gothic" w:hAnsi="Century Gothic"/>
        </w:rPr>
        <w:t>5. Tendrá especial cuidado, para que en los procesos que terminan por conciliación, desistimiento o indemnización integral, no se vulneren los derechos de los niños, las niñas y los adolescentes víctimas del delito.</w:t>
      </w:r>
    </w:p>
    <w:p w:rsidR="00B82B38" w:rsidRPr="00C562AA" w:rsidRDefault="00B82B38" w:rsidP="001C0FEC">
      <w:pPr>
        <w:pStyle w:val="Textonotapie"/>
        <w:jc w:val="both"/>
        <w:rPr>
          <w:rFonts w:ascii="Century Gothic" w:hAnsi="Century Gothic"/>
        </w:rPr>
      </w:pPr>
    </w:p>
    <w:p w:rsidR="00B82B38" w:rsidRPr="00C562AA" w:rsidRDefault="00B82B38" w:rsidP="001C0FEC">
      <w:pPr>
        <w:pStyle w:val="Textonotapie"/>
        <w:jc w:val="both"/>
        <w:rPr>
          <w:rFonts w:ascii="Century Gothic" w:hAnsi="Century Gothic"/>
        </w:rPr>
      </w:pPr>
      <w:r w:rsidRPr="00C562AA">
        <w:rPr>
          <w:rFonts w:ascii="Century Gothic" w:hAnsi="Century Gothic"/>
        </w:rPr>
        <w:t>6. Se abstendrá de aplicar el principio de oportunidad y la condena de ejecución condicional cuando los niños, las niñas o los adolescentes sean víctimas del delito, a menos que aparezca demostrado que fueron indemnizados.</w:t>
      </w:r>
    </w:p>
    <w:p w:rsidR="00B82B38" w:rsidRPr="00C562AA" w:rsidRDefault="00B82B38" w:rsidP="001C0FEC">
      <w:pPr>
        <w:pStyle w:val="Textonotapie"/>
        <w:jc w:val="both"/>
        <w:rPr>
          <w:rFonts w:ascii="Century Gothic" w:hAnsi="Century Gothic"/>
        </w:rPr>
      </w:pPr>
    </w:p>
    <w:p w:rsidR="00B82B38" w:rsidRPr="00C562AA" w:rsidRDefault="00B82B38" w:rsidP="001C0FEC">
      <w:pPr>
        <w:pStyle w:val="Textonotapie"/>
        <w:jc w:val="both"/>
        <w:rPr>
          <w:rFonts w:ascii="Century Gothic" w:hAnsi="Century Gothic"/>
        </w:rPr>
      </w:pPr>
      <w:r w:rsidRPr="00C562AA">
        <w:rPr>
          <w:rFonts w:ascii="Century Gothic" w:hAnsi="Century Gothic"/>
        </w:rPr>
        <w:t>7. Pondrá especial atención para que en todas las diligencias en que intervengan niños, niñas y adolescentes víctimas de delitos se les tenga en cuenta su opinión, su calidad de niños, se les respete su dignidad, intimidad y demás derechos consagrados en esta ley. Igualmente velará porque no se les estigmatice, ni se les generen nuevos daños con el desarrollo de proceso judicial de los responsables.</w:t>
      </w:r>
    </w:p>
    <w:p w:rsidR="00B82B38" w:rsidRPr="00C562AA" w:rsidRDefault="00B82B38" w:rsidP="001C0FEC">
      <w:pPr>
        <w:pStyle w:val="Textonotapie"/>
        <w:jc w:val="both"/>
        <w:rPr>
          <w:rFonts w:ascii="Century Gothic" w:hAnsi="Century Gothic"/>
        </w:rPr>
      </w:pPr>
    </w:p>
    <w:p w:rsidR="00B82B38" w:rsidRPr="00C562AA" w:rsidRDefault="00B82B38" w:rsidP="001C0FEC">
      <w:pPr>
        <w:pStyle w:val="Textonotapie"/>
        <w:jc w:val="both"/>
        <w:rPr>
          <w:rFonts w:ascii="Century Gothic" w:hAnsi="Century Gothic"/>
        </w:rPr>
      </w:pPr>
      <w:r w:rsidRPr="00C562AA">
        <w:rPr>
          <w:rFonts w:ascii="Century Gothic" w:hAnsi="Century Gothic"/>
        </w:rPr>
        <w:t xml:space="preserve">8. </w:t>
      </w:r>
      <w:r w:rsidRPr="00C562AA">
        <w:rPr>
          <w:rFonts w:ascii="Century Gothic" w:hAnsi="Century Gothic"/>
          <w:b/>
        </w:rPr>
        <w:t>Tendrá en cuenta la opinión de los niños, las niñas y los adolescentes víctimas de delitos en los reconocimientos médicos que deban practicárseles.</w:t>
      </w:r>
      <w:r w:rsidRPr="00C562AA">
        <w:rPr>
          <w:rFonts w:ascii="Century Gothic" w:hAnsi="Century Gothic"/>
        </w:rPr>
        <w:t xml:space="preserve"> Cuando no la puedan expresar, el consentimiento lo darán sus padres, representantes legales o en su defecto el defensor de familia o la Comisaría de Familia y a falta de estos, el personero o el inspector de familia. Si por alguna razón no la prestaren, se les explicará la importancia que tiene para la investigación y las consecuencias probables que se derivarían de la imposibilidad de practicarlos. De perseverar en su negativa se acudirá al juez de control de garantías quien decidirá si la medida debe o no practicarse. Las medidas se practicarán siempre que sean estrictamente necesarias y cuando no representen peligro de menoscabo para la salud del adolescente.</w:t>
      </w:r>
    </w:p>
    <w:p w:rsidR="00B82B38" w:rsidRPr="00C562AA" w:rsidRDefault="00B82B38" w:rsidP="001C0FEC">
      <w:pPr>
        <w:pStyle w:val="Textonotapie"/>
        <w:jc w:val="both"/>
        <w:rPr>
          <w:rFonts w:ascii="Century Gothic" w:hAnsi="Century Gothic"/>
        </w:rPr>
      </w:pPr>
    </w:p>
    <w:p w:rsidR="00B82B38" w:rsidRPr="00C562AA" w:rsidRDefault="00B82B38" w:rsidP="001C0FEC">
      <w:pPr>
        <w:pStyle w:val="Textonotapie"/>
        <w:jc w:val="both"/>
        <w:rPr>
          <w:rFonts w:ascii="Century Gothic" w:hAnsi="Century Gothic"/>
        </w:rPr>
      </w:pPr>
      <w:r w:rsidRPr="00C562AA">
        <w:rPr>
          <w:rFonts w:ascii="Century Gothic" w:hAnsi="Century Gothic"/>
        </w:rPr>
        <w:t>9. Ordenará a las autoridades competentes la toma de medidas especiales para garantizar la seguridad de los niños, las niñas y los adolescentes víctimas y/o testigos de delitos y de su familia, cuando a causa de la investigación del delito se hagan necesarias.</w:t>
      </w:r>
    </w:p>
    <w:p w:rsidR="00B82B38" w:rsidRPr="00C562AA" w:rsidRDefault="00B82B38" w:rsidP="001C0FEC">
      <w:pPr>
        <w:pStyle w:val="Textonotapie"/>
        <w:jc w:val="both"/>
        <w:rPr>
          <w:rFonts w:ascii="Century Gothic" w:hAnsi="Century Gothic"/>
        </w:rPr>
      </w:pPr>
    </w:p>
    <w:p w:rsidR="00B82B38" w:rsidRPr="00C562AA" w:rsidRDefault="00B82B38" w:rsidP="00A806DF">
      <w:pPr>
        <w:pStyle w:val="Textonotapie"/>
        <w:rPr>
          <w:rFonts w:ascii="Century Gothic" w:hAnsi="Century Gothic"/>
        </w:rPr>
      </w:pPr>
      <w:r w:rsidRPr="00C562AA">
        <w:rPr>
          <w:rFonts w:ascii="Century Gothic" w:hAnsi="Century Gothic"/>
        </w:rPr>
        <w:t>10. Informará y orientará a los niños, las niñas y los adolescentes víctimas de delitos, a sus padres, representantes legales o personas con quienes convivan sobre la finalidad de las diligencias del proceso, el resultado de las investigaciones y la forma como pueden hacer valer sus derechos.</w:t>
      </w:r>
    </w:p>
    <w:p w:rsidR="00B82B38" w:rsidRPr="00C562AA" w:rsidRDefault="00B82B38" w:rsidP="00A806DF">
      <w:pPr>
        <w:pStyle w:val="Textonotapie"/>
        <w:rPr>
          <w:rFonts w:ascii="Century Gothic" w:hAnsi="Century Gothic"/>
        </w:rPr>
      </w:pPr>
    </w:p>
    <w:p w:rsidR="00B82B38" w:rsidRPr="00C562AA" w:rsidRDefault="00B82B38" w:rsidP="00A806DF">
      <w:pPr>
        <w:pStyle w:val="Textonotapie"/>
        <w:rPr>
          <w:rFonts w:ascii="Century Gothic" w:hAnsi="Century Gothic"/>
        </w:rPr>
      </w:pPr>
      <w:r w:rsidRPr="00C562AA">
        <w:rPr>
          <w:rFonts w:ascii="Century Gothic" w:hAnsi="Century Gothic"/>
        </w:rPr>
        <w:t>11. Se abstendrá de decretar la detención domiciliaria, en los casos en que el imputado es miembro del grupo familiar del niño, niña o adolescente víctima del delito.</w:t>
      </w:r>
    </w:p>
    <w:p w:rsidR="00B82B38" w:rsidRPr="00C562AA" w:rsidRDefault="00B82B38" w:rsidP="00A806DF">
      <w:pPr>
        <w:pStyle w:val="Textonotapie"/>
        <w:rPr>
          <w:rFonts w:ascii="Century Gothic" w:hAnsi="Century Gothic"/>
        </w:rPr>
      </w:pPr>
    </w:p>
    <w:p w:rsidR="00B82B38" w:rsidRPr="00C562AA" w:rsidRDefault="00B82B38" w:rsidP="00A806DF">
      <w:pPr>
        <w:pStyle w:val="Textonotapie"/>
        <w:rPr>
          <w:rFonts w:ascii="Century Gothic" w:hAnsi="Century Gothic"/>
        </w:rPr>
      </w:pPr>
      <w:r w:rsidRPr="00C562AA">
        <w:rPr>
          <w:rFonts w:ascii="Century Gothic" w:hAnsi="Century Gothic"/>
        </w:rPr>
        <w:t>12. En los casos en que un niño niña o adolescente deba rendir testimonio deberá estar acompañado de autoridad especializada o por un psicólogo, de acuerdo con las exigencias contempladas en la presente ley.</w:t>
      </w:r>
    </w:p>
    <w:p w:rsidR="00B82B38" w:rsidRPr="00C562AA" w:rsidRDefault="00B82B38" w:rsidP="00A806DF">
      <w:pPr>
        <w:pStyle w:val="Textonotapie"/>
        <w:rPr>
          <w:rFonts w:ascii="Century Gothic" w:hAnsi="Century Gothic"/>
        </w:rPr>
      </w:pPr>
    </w:p>
    <w:p w:rsidR="00B82B38" w:rsidRPr="00C562AA" w:rsidRDefault="00B82B38" w:rsidP="00A806DF">
      <w:pPr>
        <w:pStyle w:val="Textonotapie"/>
        <w:rPr>
          <w:rFonts w:ascii="Century Gothic" w:hAnsi="Century Gothic"/>
        </w:rPr>
      </w:pPr>
      <w:r w:rsidRPr="00C562AA">
        <w:rPr>
          <w:rFonts w:ascii="Century Gothic" w:hAnsi="Century Gothic"/>
        </w:rPr>
        <w:t>13. En las diligencias en que deba intervenir un niño, niña o adolescente, la autoridad judicial se asegurará de que esté libre de presiones o intimidaciones.</w:t>
      </w:r>
    </w:p>
    <w:p w:rsidR="00B82B38" w:rsidRPr="00C562AA" w:rsidRDefault="00B82B38" w:rsidP="00A806DF">
      <w:pPr>
        <w:pStyle w:val="Textonotapie"/>
        <w:rPr>
          <w:rFonts w:ascii="Century Gothic" w:hAnsi="Century Gothic"/>
          <w:lang w:val="es-CO"/>
        </w:rPr>
      </w:pPr>
    </w:p>
  </w:footnote>
  <w:footnote w:id="25">
    <w:p w:rsidR="00B82B38" w:rsidRPr="00C562AA" w:rsidRDefault="00B82B38" w:rsidP="00947D4F">
      <w:pPr>
        <w:pStyle w:val="Textonotapie"/>
        <w:rPr>
          <w:rFonts w:ascii="Century Gothic" w:hAnsi="Century Gothic"/>
        </w:rPr>
      </w:pPr>
      <w:r w:rsidRPr="00C562AA">
        <w:rPr>
          <w:rStyle w:val="Refdenotaalpie"/>
          <w:rFonts w:ascii="Century Gothic" w:hAnsi="Century Gothic"/>
        </w:rPr>
        <w:footnoteRef/>
      </w:r>
      <w:r w:rsidRPr="00C562AA">
        <w:rPr>
          <w:rFonts w:ascii="Century Gothic" w:hAnsi="Century Gothic"/>
        </w:rPr>
        <w:t xml:space="preserve"> Artículo 3°. </w:t>
      </w:r>
      <w:proofErr w:type="spellStart"/>
      <w:r w:rsidRPr="00C562AA">
        <w:rPr>
          <w:rFonts w:ascii="Century Gothic" w:hAnsi="Century Gothic"/>
        </w:rPr>
        <w:t>Modifícase</w:t>
      </w:r>
      <w:proofErr w:type="spellEnd"/>
      <w:r w:rsidRPr="00C562AA">
        <w:rPr>
          <w:rFonts w:ascii="Century Gothic" w:hAnsi="Century Gothic"/>
        </w:rPr>
        <w:t xml:space="preserve"> el artículo 310 de la Ley 906 de 2004, el cual quedará así:</w:t>
      </w:r>
    </w:p>
    <w:p w:rsidR="00B82B38" w:rsidRDefault="00B82B38" w:rsidP="00947D4F">
      <w:pPr>
        <w:pStyle w:val="Textonotapie"/>
      </w:pPr>
    </w:p>
    <w:p w:rsidR="00B82B38" w:rsidRPr="00C562AA" w:rsidRDefault="00B82B38" w:rsidP="00C562AA">
      <w:pPr>
        <w:pStyle w:val="Textonotapie"/>
        <w:jc w:val="both"/>
        <w:rPr>
          <w:rFonts w:ascii="Century Gothic" w:hAnsi="Century Gothic"/>
        </w:rPr>
      </w:pPr>
      <w:r w:rsidRPr="00C562AA">
        <w:rPr>
          <w:rFonts w:ascii="Century Gothic" w:hAnsi="Century Gothic"/>
        </w:rPr>
        <w:t>Artículo 310. Peligro para la comunidad. Para estimar si la libertad del imputado representa un peligro futuro para la seguridad de la comunidad, además de la gravedad y modalidad de la conducta punible y la pena imponible, el juez deberá valorar las siguientes circunstancias:</w:t>
      </w:r>
    </w:p>
    <w:p w:rsidR="00B82B38" w:rsidRPr="00C562AA" w:rsidRDefault="00B82B38" w:rsidP="00C562AA">
      <w:pPr>
        <w:pStyle w:val="Textonotapie"/>
        <w:jc w:val="both"/>
        <w:rPr>
          <w:rFonts w:ascii="Century Gothic" w:hAnsi="Century Gothic"/>
        </w:rPr>
      </w:pPr>
    </w:p>
    <w:p w:rsidR="00B82B38" w:rsidRPr="00C562AA" w:rsidRDefault="00B82B38" w:rsidP="00C562AA">
      <w:pPr>
        <w:pStyle w:val="Textonotapie"/>
        <w:jc w:val="both"/>
        <w:rPr>
          <w:rFonts w:ascii="Century Gothic" w:hAnsi="Century Gothic"/>
        </w:rPr>
      </w:pPr>
      <w:r w:rsidRPr="00C562AA">
        <w:rPr>
          <w:rFonts w:ascii="Century Gothic" w:hAnsi="Century Gothic"/>
        </w:rPr>
        <w:t>1. La continuación de la actividad delictiva o su probable vinculación con organizaciones criminales.</w:t>
      </w:r>
    </w:p>
    <w:p w:rsidR="00B82B38" w:rsidRPr="00C562AA" w:rsidRDefault="00B82B38" w:rsidP="00C562AA">
      <w:pPr>
        <w:pStyle w:val="Textonotapie"/>
        <w:jc w:val="both"/>
        <w:rPr>
          <w:rFonts w:ascii="Century Gothic" w:hAnsi="Century Gothic"/>
        </w:rPr>
      </w:pPr>
      <w:r w:rsidRPr="00C562AA">
        <w:rPr>
          <w:rFonts w:ascii="Century Gothic" w:hAnsi="Century Gothic"/>
        </w:rPr>
        <w:t>2. El número de delitos que se le imputan y la naturaleza de los mismos.</w:t>
      </w:r>
    </w:p>
    <w:p w:rsidR="00B82B38" w:rsidRPr="00C562AA" w:rsidRDefault="00B82B38" w:rsidP="00C562AA">
      <w:pPr>
        <w:pStyle w:val="Textonotapie"/>
        <w:jc w:val="both"/>
        <w:rPr>
          <w:rFonts w:ascii="Century Gothic" w:hAnsi="Century Gothic"/>
        </w:rPr>
      </w:pPr>
      <w:r w:rsidRPr="00C562AA">
        <w:rPr>
          <w:rFonts w:ascii="Century Gothic" w:hAnsi="Century Gothic"/>
        </w:rPr>
        <w:t>3. El hecho de estar disfrutando un mecanismo sustitutivo de la pena privativa de la libertad, por delito doloso o preterintencional.</w:t>
      </w:r>
    </w:p>
    <w:p w:rsidR="00B82B38" w:rsidRPr="00C562AA" w:rsidRDefault="00B82B38" w:rsidP="00C562AA">
      <w:pPr>
        <w:pStyle w:val="Textonotapie"/>
        <w:jc w:val="both"/>
        <w:rPr>
          <w:rFonts w:ascii="Century Gothic" w:hAnsi="Century Gothic"/>
        </w:rPr>
      </w:pPr>
      <w:r w:rsidRPr="00C562AA">
        <w:rPr>
          <w:rFonts w:ascii="Century Gothic" w:hAnsi="Century Gothic"/>
        </w:rPr>
        <w:t>4. La existencia de sentencias condenatorias vigentes por delito doloso o preterintencional.</w:t>
      </w:r>
    </w:p>
    <w:p w:rsidR="00B82B38" w:rsidRPr="00C562AA" w:rsidRDefault="00B82B38" w:rsidP="00C562AA">
      <w:pPr>
        <w:pStyle w:val="Textonotapie"/>
        <w:jc w:val="both"/>
        <w:rPr>
          <w:rFonts w:ascii="Century Gothic" w:hAnsi="Century Gothic"/>
        </w:rPr>
      </w:pPr>
      <w:r w:rsidRPr="00C562AA">
        <w:rPr>
          <w:rFonts w:ascii="Century Gothic" w:hAnsi="Century Gothic"/>
        </w:rPr>
        <w:t>5. Cuando se utilicen armas de fuego o armas blancas.</w:t>
      </w:r>
    </w:p>
    <w:p w:rsidR="00B82B38" w:rsidRPr="00C562AA" w:rsidRDefault="00B82B38" w:rsidP="00C562AA">
      <w:pPr>
        <w:pStyle w:val="Textonotapie"/>
        <w:jc w:val="both"/>
        <w:rPr>
          <w:rFonts w:ascii="Century Gothic" w:hAnsi="Century Gothic"/>
        </w:rPr>
      </w:pPr>
      <w:r w:rsidRPr="00C562AA">
        <w:rPr>
          <w:rFonts w:ascii="Century Gothic" w:hAnsi="Century Gothic"/>
        </w:rPr>
        <w:t>6. Cuando el punible sea por abuso sexual con menor de 14 años.</w:t>
      </w:r>
    </w:p>
    <w:p w:rsidR="00B82B38" w:rsidRPr="00947D4F" w:rsidRDefault="00B82B38" w:rsidP="00C562AA">
      <w:pPr>
        <w:pStyle w:val="Textonotapie"/>
        <w:jc w:val="both"/>
        <w:rPr>
          <w:lang w:val="es-CO"/>
        </w:rPr>
      </w:pPr>
      <w:r w:rsidRPr="00C562AA">
        <w:rPr>
          <w:rFonts w:ascii="Century Gothic" w:hAnsi="Century Gothic"/>
        </w:rPr>
        <w:t>7. Cuando hagan parte o pertenezcan a un grupo de delincuencia organizada.</w:t>
      </w:r>
    </w:p>
  </w:footnote>
  <w:footnote w:id="26">
    <w:p w:rsidR="00B82B38" w:rsidRPr="00750E9D" w:rsidRDefault="00B82B38" w:rsidP="00F952F7">
      <w:pPr>
        <w:pStyle w:val="Textonotapie"/>
        <w:jc w:val="both"/>
        <w:rPr>
          <w:rFonts w:ascii="Century Gothic" w:hAnsi="Century Gothic"/>
          <w:lang w:val="es-CO"/>
        </w:rPr>
      </w:pPr>
      <w:r w:rsidRPr="00750E9D">
        <w:rPr>
          <w:rStyle w:val="Refdenotaalpie"/>
          <w:rFonts w:ascii="Century Gothic" w:hAnsi="Century Gothic"/>
        </w:rPr>
        <w:footnoteRef/>
      </w:r>
      <w:r w:rsidRPr="00750E9D">
        <w:rPr>
          <w:rFonts w:ascii="Century Gothic" w:hAnsi="Century Gothic"/>
        </w:rPr>
        <w:t xml:space="preserve"> La prueba de referencia es toda declaración realizada por fuera del juicio oral y es utilizada para probar o excluir uno o varios elementos del delito, el grado de intervención en el mismo, las circunstancias de atenuación o de agravación punitivas, la naturaleza y extensión del daño ocasionado y cualquier otro aspecto sustancial objeto del debate, cuando no sea posible practicarla en juicio.</w:t>
      </w:r>
    </w:p>
  </w:footnote>
  <w:footnote w:id="27">
    <w:p w:rsidR="00B4044A" w:rsidRPr="00C562AA" w:rsidRDefault="00B4044A" w:rsidP="00B4044A">
      <w:pPr>
        <w:pStyle w:val="Textonotapie"/>
        <w:jc w:val="both"/>
        <w:rPr>
          <w:rFonts w:ascii="Century Gothic" w:hAnsi="Century Gothic"/>
          <w:lang w:val="es-CO"/>
        </w:rPr>
      </w:pPr>
      <w:r w:rsidRPr="00C562AA">
        <w:rPr>
          <w:rStyle w:val="Refdenotaalpie"/>
          <w:rFonts w:ascii="Century Gothic" w:hAnsi="Century Gothic"/>
        </w:rPr>
        <w:footnoteRef/>
      </w:r>
      <w:r w:rsidRPr="00C562AA">
        <w:rPr>
          <w:rFonts w:ascii="Century Gothic" w:hAnsi="Century Gothic"/>
        </w:rPr>
        <w:t xml:space="preserve"> </w:t>
      </w:r>
      <w:r w:rsidRPr="00C562AA">
        <w:rPr>
          <w:rFonts w:ascii="Century Gothic" w:hAnsi="Century Gothic"/>
          <w:lang w:val="es-CO"/>
        </w:rPr>
        <w:t>Folio 30 del c5.</w:t>
      </w:r>
    </w:p>
  </w:footnote>
  <w:footnote w:id="28">
    <w:p w:rsidR="00B4044A" w:rsidRPr="00C562AA" w:rsidRDefault="00B4044A" w:rsidP="00B4044A">
      <w:pPr>
        <w:pStyle w:val="Textonotapie"/>
        <w:jc w:val="both"/>
        <w:rPr>
          <w:rFonts w:ascii="Century Gothic" w:hAnsi="Century Gothic"/>
          <w:lang w:val="es-CO"/>
        </w:rPr>
      </w:pPr>
      <w:r w:rsidRPr="00C562AA">
        <w:rPr>
          <w:rStyle w:val="Refdenotaalpie"/>
          <w:rFonts w:ascii="Century Gothic" w:hAnsi="Century Gothic"/>
        </w:rPr>
        <w:footnoteRef/>
      </w:r>
      <w:r w:rsidRPr="00C562AA">
        <w:rPr>
          <w:rFonts w:ascii="Century Gothic" w:hAnsi="Century Gothic"/>
        </w:rPr>
        <w:t xml:space="preserve"> </w:t>
      </w:r>
      <w:r w:rsidRPr="00C562AA">
        <w:rPr>
          <w:rFonts w:ascii="Century Gothic" w:hAnsi="Century Gothic"/>
          <w:lang w:val="es-CO"/>
        </w:rPr>
        <w:t>Contenido del CD</w:t>
      </w:r>
    </w:p>
  </w:footnote>
  <w:footnote w:id="29">
    <w:p w:rsidR="00B82B38" w:rsidRPr="00C562AA" w:rsidRDefault="00B82B38" w:rsidP="00C562AA">
      <w:pPr>
        <w:pStyle w:val="Textonotapie"/>
        <w:jc w:val="both"/>
        <w:rPr>
          <w:rFonts w:ascii="Century Gothic" w:hAnsi="Century Gothic"/>
        </w:rPr>
      </w:pPr>
      <w:r w:rsidRPr="00C562AA">
        <w:rPr>
          <w:rStyle w:val="Refdenotaalpie"/>
          <w:rFonts w:ascii="Century Gothic" w:hAnsi="Century Gothic"/>
        </w:rPr>
        <w:footnoteRef/>
      </w:r>
      <w:r w:rsidRPr="00C562AA">
        <w:rPr>
          <w:rFonts w:ascii="Century Gothic" w:hAnsi="Century Gothic"/>
        </w:rPr>
        <w:t xml:space="preserve"> Artículo 1°. Modificado por el art. 1, Ley 1786 de 2016. &lt;El nuevo texto es el siguiente&gt; Adiciónense dos parágrafos al artículo 307 de la Ley 906 de 2004, del siguiente tenor:</w:t>
      </w:r>
    </w:p>
    <w:p w:rsidR="00B82B38" w:rsidRPr="00C562AA" w:rsidRDefault="00B82B38" w:rsidP="00C562AA">
      <w:pPr>
        <w:pStyle w:val="Textonotapie"/>
        <w:jc w:val="both"/>
        <w:rPr>
          <w:rFonts w:ascii="Century Gothic" w:hAnsi="Century Gothic"/>
        </w:rPr>
      </w:pPr>
    </w:p>
    <w:p w:rsidR="00B82B38" w:rsidRPr="00C562AA" w:rsidRDefault="00B82B38" w:rsidP="00C562AA">
      <w:pPr>
        <w:pStyle w:val="Textonotapie"/>
        <w:jc w:val="both"/>
        <w:rPr>
          <w:rFonts w:ascii="Century Gothic" w:hAnsi="Century Gothic"/>
        </w:rPr>
      </w:pPr>
      <w:r w:rsidRPr="00C562AA">
        <w:rPr>
          <w:rFonts w:ascii="Century Gothic" w:hAnsi="Century Gothic"/>
        </w:rPr>
        <w:t>Parágrafo 1°. Salvo lo previsto en los parágrafos 2° y 3° del artículo 317 del Código de Procedimiento Penal (Ley 906 de 2004), el término de las medidas de aseguramiento privativas de la libertad no podrá exceder de un (1) año. Cuando el proceso se surta ante la justicia penal especializada, o sean tres (3) o más los acusados contra quienes estuviere vigente la detención preventiva, o se trate de investigación o juicio de actos de corrupción de los que trata la Ley 1474 de 2011, dicho término podrá prorrogarse, a solicitud del fiscal o del apoderado de la víctima, hasta por el mismo término inicial. Vencido el término, el Juez de Control de Garantías, a petición de la Fiscalía o del apoderado de la víctima, podrá sustituir la medida de aseguramiento privativa de la libertad de que se trate, por otra u otras medidas de aseguramiento de que trata el presente artículo.</w:t>
      </w:r>
    </w:p>
    <w:p w:rsidR="00B82B38" w:rsidRPr="00C562AA" w:rsidRDefault="00B82B38" w:rsidP="00C562AA">
      <w:pPr>
        <w:pStyle w:val="Textonotapie"/>
        <w:jc w:val="both"/>
        <w:rPr>
          <w:rFonts w:ascii="Century Gothic" w:hAnsi="Century Gothic"/>
        </w:rPr>
      </w:pPr>
    </w:p>
    <w:p w:rsidR="00B82B38" w:rsidRPr="00C562AA" w:rsidRDefault="00B82B38" w:rsidP="00C562AA">
      <w:pPr>
        <w:pStyle w:val="Textonotapie"/>
        <w:jc w:val="both"/>
        <w:rPr>
          <w:rFonts w:ascii="Century Gothic" w:hAnsi="Century Gothic"/>
          <w:lang w:val="es-CO"/>
        </w:rPr>
      </w:pPr>
      <w:r w:rsidRPr="00C562AA">
        <w:rPr>
          <w:rFonts w:ascii="Century Gothic" w:hAnsi="Century Gothic"/>
        </w:rPr>
        <w:t>Parágrafo 2°. Las medidas de aseguramiento privativas de la libertad solo podrán imponerse cuando quien las solicita pruebe, ante el Juez de Control de Garantías, que las no privativas de la libertad resultan insuficientes para garantizar el cumplimiento de los fines de la medida de aseguramiento.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B38" w:rsidRPr="0039722B" w:rsidRDefault="00B82B38" w:rsidP="00A20D9D">
    <w:pPr>
      <w:pStyle w:val="Encabezado"/>
      <w:jc w:val="right"/>
      <w:rPr>
        <w:rFonts w:ascii="Century Gothic" w:hAnsi="Century Gothic" w:cs="Tahoma"/>
        <w:i/>
        <w:sz w:val="20"/>
        <w:szCs w:val="20"/>
      </w:rPr>
    </w:pPr>
    <w:r w:rsidRPr="0039722B">
      <w:rPr>
        <w:rFonts w:ascii="Century Gothic" w:hAnsi="Century Gothic" w:cs="Tahoma"/>
        <w:i/>
        <w:sz w:val="20"/>
        <w:szCs w:val="20"/>
        <w:lang w:val="es-MX"/>
      </w:rPr>
      <w:t>Expediente No. 2018-0129</w:t>
    </w:r>
  </w:p>
  <w:p w:rsidR="00B82B38" w:rsidRPr="0039722B" w:rsidRDefault="00B82B38" w:rsidP="00A20D9D">
    <w:pPr>
      <w:pStyle w:val="Encabezado"/>
      <w:jc w:val="right"/>
      <w:rPr>
        <w:rFonts w:ascii="Century Gothic" w:hAnsi="Century Gothic" w:cs="Tahoma"/>
        <w:i/>
        <w:sz w:val="20"/>
        <w:szCs w:val="20"/>
      </w:rPr>
    </w:pPr>
    <w:r w:rsidRPr="0039722B">
      <w:rPr>
        <w:rFonts w:ascii="Century Gothic" w:hAnsi="Century Gothic" w:cs="Tahoma"/>
        <w:i/>
        <w:sz w:val="20"/>
        <w:szCs w:val="20"/>
      </w:rPr>
      <w:t>Sentencia de primera instancia</w:t>
    </w:r>
  </w:p>
  <w:p w:rsidR="00B82B38" w:rsidRDefault="00B82B38" w:rsidP="00A20D9D">
    <w:pPr>
      <w:pStyle w:val="Encabezado"/>
      <w:jc w:val="right"/>
      <w:rPr>
        <w:rFonts w:ascii="Century Gothic" w:hAnsi="Century Gothic" w:cs="Tahoma"/>
        <w:i/>
        <w:noProof/>
        <w:sz w:val="20"/>
        <w:szCs w:val="20"/>
      </w:rPr>
    </w:pPr>
    <w:r w:rsidRPr="0039722B">
      <w:rPr>
        <w:rFonts w:ascii="Century Gothic" w:hAnsi="Century Gothic" w:cs="Tahoma"/>
        <w:i/>
        <w:sz w:val="20"/>
        <w:szCs w:val="20"/>
      </w:rPr>
      <w:t xml:space="preserve">Página </w:t>
    </w:r>
    <w:r w:rsidRPr="0039722B">
      <w:rPr>
        <w:rFonts w:ascii="Century Gothic" w:hAnsi="Century Gothic" w:cs="Tahoma"/>
        <w:i/>
        <w:sz w:val="20"/>
        <w:szCs w:val="20"/>
      </w:rPr>
      <w:fldChar w:fldCharType="begin"/>
    </w:r>
    <w:r w:rsidRPr="0039722B">
      <w:rPr>
        <w:rFonts w:ascii="Century Gothic" w:hAnsi="Century Gothic" w:cs="Tahoma"/>
        <w:i/>
        <w:sz w:val="20"/>
        <w:szCs w:val="20"/>
      </w:rPr>
      <w:instrText xml:space="preserve"> PAGE  \* Arabic  \* MERGEFORMAT </w:instrText>
    </w:r>
    <w:r w:rsidRPr="0039722B">
      <w:rPr>
        <w:rFonts w:ascii="Century Gothic" w:hAnsi="Century Gothic" w:cs="Tahoma"/>
        <w:i/>
        <w:sz w:val="20"/>
        <w:szCs w:val="20"/>
      </w:rPr>
      <w:fldChar w:fldCharType="separate"/>
    </w:r>
    <w:r w:rsidR="00277AF3">
      <w:rPr>
        <w:rFonts w:ascii="Century Gothic" w:hAnsi="Century Gothic" w:cs="Tahoma"/>
        <w:i/>
        <w:noProof/>
        <w:sz w:val="20"/>
        <w:szCs w:val="20"/>
      </w:rPr>
      <w:t>18</w:t>
    </w:r>
    <w:r w:rsidRPr="0039722B">
      <w:rPr>
        <w:rFonts w:ascii="Century Gothic" w:hAnsi="Century Gothic" w:cs="Tahoma"/>
        <w:i/>
        <w:sz w:val="20"/>
        <w:szCs w:val="20"/>
      </w:rPr>
      <w:fldChar w:fldCharType="end"/>
    </w:r>
    <w:r w:rsidRPr="0039722B">
      <w:rPr>
        <w:rFonts w:ascii="Century Gothic" w:hAnsi="Century Gothic" w:cs="Tahoma"/>
        <w:i/>
        <w:sz w:val="20"/>
        <w:szCs w:val="20"/>
      </w:rPr>
      <w:t xml:space="preserve"> de </w:t>
    </w:r>
    <w:r w:rsidRPr="0039722B">
      <w:rPr>
        <w:rFonts w:ascii="Century Gothic" w:hAnsi="Century Gothic" w:cs="Tahoma"/>
        <w:i/>
        <w:sz w:val="20"/>
        <w:szCs w:val="20"/>
      </w:rPr>
      <w:fldChar w:fldCharType="begin"/>
    </w:r>
    <w:r w:rsidRPr="0039722B">
      <w:rPr>
        <w:rFonts w:ascii="Century Gothic" w:hAnsi="Century Gothic" w:cs="Tahoma"/>
        <w:i/>
        <w:sz w:val="20"/>
        <w:szCs w:val="20"/>
      </w:rPr>
      <w:instrText xml:space="preserve"> NUMPAGES  \* Arabic  \* MERGEFORMAT </w:instrText>
    </w:r>
    <w:r w:rsidRPr="0039722B">
      <w:rPr>
        <w:rFonts w:ascii="Century Gothic" w:hAnsi="Century Gothic" w:cs="Tahoma"/>
        <w:i/>
        <w:sz w:val="20"/>
        <w:szCs w:val="20"/>
      </w:rPr>
      <w:fldChar w:fldCharType="separate"/>
    </w:r>
    <w:r w:rsidR="00277AF3">
      <w:rPr>
        <w:rFonts w:ascii="Century Gothic" w:hAnsi="Century Gothic" w:cs="Tahoma"/>
        <w:i/>
        <w:noProof/>
        <w:sz w:val="20"/>
        <w:szCs w:val="20"/>
      </w:rPr>
      <w:t>29</w:t>
    </w:r>
    <w:r w:rsidRPr="0039722B">
      <w:rPr>
        <w:rFonts w:ascii="Century Gothic" w:hAnsi="Century Gothic" w:cs="Tahoma"/>
        <w:i/>
        <w:noProof/>
        <w:sz w:val="20"/>
        <w:szCs w:val="20"/>
      </w:rPr>
      <w:fldChar w:fldCharType="end"/>
    </w:r>
  </w:p>
  <w:p w:rsidR="00B82B38" w:rsidRPr="0039722B" w:rsidRDefault="00B82B38" w:rsidP="00A20D9D">
    <w:pPr>
      <w:pStyle w:val="Encabezado"/>
      <w:jc w:val="right"/>
      <w:rPr>
        <w:rFonts w:ascii="Century Gothic" w:hAnsi="Century Gothic" w:cs="Tahoma"/>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B38" w:rsidRPr="00191868" w:rsidRDefault="00B82B38" w:rsidP="00A20D9D">
    <w:pPr>
      <w:pStyle w:val="Encabezado"/>
      <w:jc w:val="center"/>
      <w:rPr>
        <w:rFonts w:ascii="Arial" w:hAnsi="Arial" w:cs="Arial"/>
        <w:b/>
        <w:i/>
        <w:sz w:val="20"/>
        <w:szCs w:val="20"/>
      </w:rPr>
    </w:pPr>
    <w:r w:rsidRPr="00191868">
      <w:rPr>
        <w:rFonts w:ascii="Arial" w:hAnsi="Arial" w:cs="Arial"/>
        <w:b/>
        <w:i/>
        <w:noProof/>
        <w:sz w:val="20"/>
        <w:szCs w:val="20"/>
        <w:lang w:eastAsia="es-CO"/>
      </w:rPr>
      <w:drawing>
        <wp:inline distT="0" distB="0" distL="0" distR="0" wp14:anchorId="4E183016" wp14:editId="10F9AC76">
          <wp:extent cx="666750" cy="647700"/>
          <wp:effectExtent l="0" t="0" r="0" b="0"/>
          <wp:docPr id="3"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B82B38" w:rsidRPr="00191868" w:rsidRDefault="00B82B38" w:rsidP="00A20D9D">
    <w:pPr>
      <w:pStyle w:val="Encabezado"/>
      <w:jc w:val="center"/>
      <w:rPr>
        <w:rFonts w:ascii="Century Gothic" w:hAnsi="Century Gothic" w:cs="Arial"/>
        <w:b/>
        <w:sz w:val="20"/>
        <w:szCs w:val="20"/>
        <w:lang w:val="es-MX"/>
      </w:rPr>
    </w:pPr>
    <w:r w:rsidRPr="00191868">
      <w:rPr>
        <w:rFonts w:ascii="Century Gothic" w:hAnsi="Century Gothic" w:cs="Arial"/>
        <w:b/>
        <w:sz w:val="20"/>
        <w:szCs w:val="20"/>
        <w:lang w:val="es-MX"/>
      </w:rPr>
      <w:t>JUZGADO TREINTA Y CUATRO ADMINISTRATIVO</w:t>
    </w:r>
  </w:p>
  <w:p w:rsidR="00B82B38" w:rsidRPr="00191868" w:rsidRDefault="00B82B38" w:rsidP="00A20D9D">
    <w:pPr>
      <w:pStyle w:val="Encabezado"/>
      <w:jc w:val="center"/>
      <w:rPr>
        <w:rFonts w:ascii="Century Gothic" w:hAnsi="Century Gothic" w:cs="Arial"/>
        <w:b/>
        <w:sz w:val="20"/>
        <w:szCs w:val="20"/>
        <w:lang w:val="es-MX"/>
      </w:rPr>
    </w:pPr>
    <w:r w:rsidRPr="00191868">
      <w:rPr>
        <w:rFonts w:ascii="Century Gothic" w:hAnsi="Century Gothic" w:cs="Arial"/>
        <w:b/>
        <w:sz w:val="20"/>
        <w:szCs w:val="20"/>
        <w:lang w:val="es-MX"/>
      </w:rPr>
      <w:t>CIRCUITO DE BOGOTÁ</w:t>
    </w:r>
  </w:p>
  <w:p w:rsidR="00B82B38" w:rsidRPr="00191868" w:rsidRDefault="00B82B38" w:rsidP="00A20D9D">
    <w:pPr>
      <w:pStyle w:val="Encabezado"/>
      <w:jc w:val="center"/>
      <w:rPr>
        <w:rFonts w:ascii="Century Gothic" w:hAnsi="Century Gothic" w:cs="Arial"/>
        <w:b/>
        <w:sz w:val="20"/>
        <w:szCs w:val="20"/>
        <w:lang w:val="es-MX"/>
      </w:rPr>
    </w:pPr>
    <w:r w:rsidRPr="00191868">
      <w:rPr>
        <w:rFonts w:ascii="Century Gothic" w:hAnsi="Century Gothic" w:cs="Arial"/>
        <w:b/>
        <w:sz w:val="20"/>
        <w:szCs w:val="20"/>
        <w:lang w:val="es-MX"/>
      </w:rPr>
      <w:t>Sección Tercera</w:t>
    </w:r>
  </w:p>
  <w:p w:rsidR="00B82B38" w:rsidRDefault="00B82B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3A01"/>
    <w:multiLevelType w:val="hybridMultilevel"/>
    <w:tmpl w:val="5476B0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D60987"/>
    <w:multiLevelType w:val="hybridMultilevel"/>
    <w:tmpl w:val="9A123C8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0E1B5C6D"/>
    <w:multiLevelType w:val="hybridMultilevel"/>
    <w:tmpl w:val="FE360A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7F24CBA"/>
    <w:multiLevelType w:val="hybridMultilevel"/>
    <w:tmpl w:val="2422A7E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3918A7"/>
    <w:multiLevelType w:val="hybridMultilevel"/>
    <w:tmpl w:val="02BAFB4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1A4282"/>
    <w:multiLevelType w:val="hybridMultilevel"/>
    <w:tmpl w:val="8B56CEF4"/>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6" w15:restartNumberingAfterBreak="0">
    <w:nsid w:val="26780C75"/>
    <w:multiLevelType w:val="hybridMultilevel"/>
    <w:tmpl w:val="0B6816F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7F061F2"/>
    <w:multiLevelType w:val="hybridMultilevel"/>
    <w:tmpl w:val="87DA54A8"/>
    <w:lvl w:ilvl="0" w:tplc="C714D3EC">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B022976"/>
    <w:multiLevelType w:val="hybridMultilevel"/>
    <w:tmpl w:val="89203B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270F01"/>
    <w:multiLevelType w:val="hybridMultilevel"/>
    <w:tmpl w:val="4956EC6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C4500DD"/>
    <w:multiLevelType w:val="hybridMultilevel"/>
    <w:tmpl w:val="9ED4A9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E81138"/>
    <w:multiLevelType w:val="hybridMultilevel"/>
    <w:tmpl w:val="FD4AA9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0C23936"/>
    <w:multiLevelType w:val="hybridMultilevel"/>
    <w:tmpl w:val="249CE0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2C57AE3"/>
    <w:multiLevelType w:val="singleLevel"/>
    <w:tmpl w:val="76589E32"/>
    <w:lvl w:ilvl="0">
      <w:start w:val="4"/>
      <w:numFmt w:val="decimal"/>
      <w:lvlText w:val="%1."/>
      <w:legacy w:legacy="1" w:legacySpace="0" w:legacyIndent="259"/>
      <w:lvlJc w:val="left"/>
      <w:rPr>
        <w:rFonts w:ascii="Arial" w:hAnsi="Arial" w:cs="Arial" w:hint="default"/>
      </w:rPr>
    </w:lvl>
  </w:abstractNum>
  <w:abstractNum w:abstractNumId="14" w15:restartNumberingAfterBreak="0">
    <w:nsid w:val="36BE4507"/>
    <w:multiLevelType w:val="singleLevel"/>
    <w:tmpl w:val="D338AB2C"/>
    <w:lvl w:ilvl="0">
      <w:start w:val="1"/>
      <w:numFmt w:val="decimal"/>
      <w:lvlText w:val="%1."/>
      <w:legacy w:legacy="1" w:legacySpace="0" w:legacyIndent="283"/>
      <w:lvlJc w:val="left"/>
      <w:rPr>
        <w:rFonts w:ascii="Arial" w:hAnsi="Arial" w:cs="Arial" w:hint="default"/>
      </w:rPr>
    </w:lvl>
  </w:abstractNum>
  <w:abstractNum w:abstractNumId="15" w15:restartNumberingAfterBreak="0">
    <w:nsid w:val="38EB5D5B"/>
    <w:multiLevelType w:val="hybridMultilevel"/>
    <w:tmpl w:val="89EC98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3A2CA9"/>
    <w:multiLevelType w:val="hybridMultilevel"/>
    <w:tmpl w:val="BAFCF5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2DE6E99"/>
    <w:multiLevelType w:val="multilevel"/>
    <w:tmpl w:val="B152076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4763410"/>
    <w:multiLevelType w:val="hybridMultilevel"/>
    <w:tmpl w:val="42F2BF08"/>
    <w:lvl w:ilvl="0" w:tplc="4A1A1D42">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B63993"/>
    <w:multiLevelType w:val="multilevel"/>
    <w:tmpl w:val="1B90D82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9C8224D"/>
    <w:multiLevelType w:val="singleLevel"/>
    <w:tmpl w:val="4078CB58"/>
    <w:lvl w:ilvl="0">
      <w:start w:val="10"/>
      <w:numFmt w:val="decimal"/>
      <w:lvlText w:val="%1."/>
      <w:legacy w:legacy="1" w:legacySpace="0" w:legacyIndent="322"/>
      <w:lvlJc w:val="left"/>
      <w:rPr>
        <w:rFonts w:ascii="Arial" w:hAnsi="Arial" w:cs="Arial" w:hint="default"/>
      </w:rPr>
    </w:lvl>
  </w:abstractNum>
  <w:abstractNum w:abstractNumId="24" w15:restartNumberingAfterBreak="0">
    <w:nsid w:val="5DF53780"/>
    <w:multiLevelType w:val="hybridMultilevel"/>
    <w:tmpl w:val="E04A346E"/>
    <w:lvl w:ilvl="0" w:tplc="240A0017">
      <w:start w:val="1"/>
      <w:numFmt w:val="lowerLetter"/>
      <w:lvlText w:val="%1)"/>
      <w:lvlJc w:val="left"/>
      <w:pPr>
        <w:ind w:left="5322" w:hanging="360"/>
      </w:pPr>
      <w:rPr>
        <w:rFonts w:hint="default"/>
      </w:rPr>
    </w:lvl>
    <w:lvl w:ilvl="1" w:tplc="240A0019" w:tentative="1">
      <w:start w:val="1"/>
      <w:numFmt w:val="lowerLetter"/>
      <w:lvlText w:val="%2."/>
      <w:lvlJc w:val="left"/>
      <w:pPr>
        <w:ind w:left="6042" w:hanging="360"/>
      </w:pPr>
    </w:lvl>
    <w:lvl w:ilvl="2" w:tplc="240A001B" w:tentative="1">
      <w:start w:val="1"/>
      <w:numFmt w:val="lowerRoman"/>
      <w:lvlText w:val="%3."/>
      <w:lvlJc w:val="right"/>
      <w:pPr>
        <w:ind w:left="6762" w:hanging="180"/>
      </w:pPr>
    </w:lvl>
    <w:lvl w:ilvl="3" w:tplc="240A000F" w:tentative="1">
      <w:start w:val="1"/>
      <w:numFmt w:val="decimal"/>
      <w:lvlText w:val="%4."/>
      <w:lvlJc w:val="left"/>
      <w:pPr>
        <w:ind w:left="7482" w:hanging="360"/>
      </w:pPr>
    </w:lvl>
    <w:lvl w:ilvl="4" w:tplc="240A0019" w:tentative="1">
      <w:start w:val="1"/>
      <w:numFmt w:val="lowerLetter"/>
      <w:lvlText w:val="%5."/>
      <w:lvlJc w:val="left"/>
      <w:pPr>
        <w:ind w:left="8202" w:hanging="360"/>
      </w:pPr>
    </w:lvl>
    <w:lvl w:ilvl="5" w:tplc="240A001B" w:tentative="1">
      <w:start w:val="1"/>
      <w:numFmt w:val="lowerRoman"/>
      <w:lvlText w:val="%6."/>
      <w:lvlJc w:val="right"/>
      <w:pPr>
        <w:ind w:left="8922" w:hanging="180"/>
      </w:pPr>
    </w:lvl>
    <w:lvl w:ilvl="6" w:tplc="240A000F" w:tentative="1">
      <w:start w:val="1"/>
      <w:numFmt w:val="decimal"/>
      <w:lvlText w:val="%7."/>
      <w:lvlJc w:val="left"/>
      <w:pPr>
        <w:ind w:left="9642" w:hanging="360"/>
      </w:pPr>
    </w:lvl>
    <w:lvl w:ilvl="7" w:tplc="240A0019" w:tentative="1">
      <w:start w:val="1"/>
      <w:numFmt w:val="lowerLetter"/>
      <w:lvlText w:val="%8."/>
      <w:lvlJc w:val="left"/>
      <w:pPr>
        <w:ind w:left="10362" w:hanging="360"/>
      </w:pPr>
    </w:lvl>
    <w:lvl w:ilvl="8" w:tplc="240A001B" w:tentative="1">
      <w:start w:val="1"/>
      <w:numFmt w:val="lowerRoman"/>
      <w:lvlText w:val="%9."/>
      <w:lvlJc w:val="right"/>
      <w:pPr>
        <w:ind w:left="11082" w:hanging="180"/>
      </w:pPr>
    </w:lvl>
  </w:abstractNum>
  <w:abstractNum w:abstractNumId="25" w15:restartNumberingAfterBreak="0">
    <w:nsid w:val="621B7E96"/>
    <w:multiLevelType w:val="hybridMultilevel"/>
    <w:tmpl w:val="08167C54"/>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230113F"/>
    <w:multiLevelType w:val="hybridMultilevel"/>
    <w:tmpl w:val="AA4E0FE6"/>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7" w15:restartNumberingAfterBreak="0">
    <w:nsid w:val="656C3083"/>
    <w:multiLevelType w:val="hybridMultilevel"/>
    <w:tmpl w:val="B0FAD3C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9E9508D"/>
    <w:multiLevelType w:val="hybridMultilevel"/>
    <w:tmpl w:val="0A1402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D093FF1"/>
    <w:multiLevelType w:val="singleLevel"/>
    <w:tmpl w:val="642C694A"/>
    <w:lvl w:ilvl="0">
      <w:start w:val="1"/>
      <w:numFmt w:val="decimal"/>
      <w:lvlText w:val="%1."/>
      <w:legacy w:legacy="1" w:legacySpace="0" w:legacyIndent="319"/>
      <w:lvlJc w:val="left"/>
      <w:rPr>
        <w:rFonts w:ascii="Arial" w:hAnsi="Arial" w:cs="Arial" w:hint="default"/>
      </w:rPr>
    </w:lvl>
  </w:abstractNum>
  <w:abstractNum w:abstractNumId="30" w15:restartNumberingAfterBreak="0">
    <w:nsid w:val="7C5105F6"/>
    <w:multiLevelType w:val="hybridMultilevel"/>
    <w:tmpl w:val="BFBC0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F278E3"/>
    <w:multiLevelType w:val="hybridMultilevel"/>
    <w:tmpl w:val="EEF02C5A"/>
    <w:lvl w:ilvl="0" w:tplc="62F4919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9"/>
  </w:num>
  <w:num w:numId="2">
    <w:abstractNumId w:val="21"/>
  </w:num>
  <w:num w:numId="3">
    <w:abstractNumId w:val="20"/>
  </w:num>
  <w:num w:numId="4">
    <w:abstractNumId w:val="22"/>
  </w:num>
  <w:num w:numId="5">
    <w:abstractNumId w:val="1"/>
  </w:num>
  <w:num w:numId="6">
    <w:abstractNumId w:val="2"/>
  </w:num>
  <w:num w:numId="7">
    <w:abstractNumId w:val="29"/>
  </w:num>
  <w:num w:numId="8">
    <w:abstractNumId w:val="23"/>
  </w:num>
  <w:num w:numId="9">
    <w:abstractNumId w:val="0"/>
  </w:num>
  <w:num w:numId="10">
    <w:abstractNumId w:val="28"/>
  </w:num>
  <w:num w:numId="11">
    <w:abstractNumId w:val="4"/>
  </w:num>
  <w:num w:numId="12">
    <w:abstractNumId w:val="7"/>
  </w:num>
  <w:num w:numId="13">
    <w:abstractNumId w:val="10"/>
  </w:num>
  <w:num w:numId="14">
    <w:abstractNumId w:val="26"/>
  </w:num>
  <w:num w:numId="15">
    <w:abstractNumId w:val="12"/>
  </w:num>
  <w:num w:numId="16">
    <w:abstractNumId w:val="8"/>
  </w:num>
  <w:num w:numId="17">
    <w:abstractNumId w:val="27"/>
  </w:num>
  <w:num w:numId="18">
    <w:abstractNumId w:val="9"/>
  </w:num>
  <w:num w:numId="19">
    <w:abstractNumId w:val="30"/>
  </w:num>
  <w:num w:numId="20">
    <w:abstractNumId w:val="16"/>
  </w:num>
  <w:num w:numId="21">
    <w:abstractNumId w:val="17"/>
  </w:num>
  <w:num w:numId="22">
    <w:abstractNumId w:val="11"/>
  </w:num>
  <w:num w:numId="23">
    <w:abstractNumId w:val="15"/>
  </w:num>
  <w:num w:numId="24">
    <w:abstractNumId w:val="25"/>
  </w:num>
  <w:num w:numId="25">
    <w:abstractNumId w:val="31"/>
  </w:num>
  <w:num w:numId="26">
    <w:abstractNumId w:val="5"/>
  </w:num>
  <w:num w:numId="27">
    <w:abstractNumId w:val="24"/>
  </w:num>
  <w:num w:numId="28">
    <w:abstractNumId w:val="14"/>
  </w:num>
  <w:num w:numId="29">
    <w:abstractNumId w:val="13"/>
  </w:num>
  <w:num w:numId="30">
    <w:abstractNumId w:val="3"/>
  </w:num>
  <w:num w:numId="31">
    <w:abstractNumId w:val="1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764"/>
    <w:rsid w:val="00000AD9"/>
    <w:rsid w:val="000015EC"/>
    <w:rsid w:val="00002C82"/>
    <w:rsid w:val="00002CB4"/>
    <w:rsid w:val="0000416E"/>
    <w:rsid w:val="00010E19"/>
    <w:rsid w:val="0001459D"/>
    <w:rsid w:val="0001488F"/>
    <w:rsid w:val="00017E35"/>
    <w:rsid w:val="000200E6"/>
    <w:rsid w:val="0002234D"/>
    <w:rsid w:val="000269F2"/>
    <w:rsid w:val="00030EB9"/>
    <w:rsid w:val="000313C1"/>
    <w:rsid w:val="00032AE6"/>
    <w:rsid w:val="00033BA4"/>
    <w:rsid w:val="000347E2"/>
    <w:rsid w:val="000351E9"/>
    <w:rsid w:val="00036E76"/>
    <w:rsid w:val="00037763"/>
    <w:rsid w:val="00041AAD"/>
    <w:rsid w:val="00046204"/>
    <w:rsid w:val="00046408"/>
    <w:rsid w:val="00046663"/>
    <w:rsid w:val="00046A04"/>
    <w:rsid w:val="00046F21"/>
    <w:rsid w:val="000516C3"/>
    <w:rsid w:val="00053985"/>
    <w:rsid w:val="00055321"/>
    <w:rsid w:val="00057FC2"/>
    <w:rsid w:val="00060BFA"/>
    <w:rsid w:val="00061CEB"/>
    <w:rsid w:val="00062C25"/>
    <w:rsid w:val="00063D1D"/>
    <w:rsid w:val="000660DB"/>
    <w:rsid w:val="000710E7"/>
    <w:rsid w:val="00076934"/>
    <w:rsid w:val="0008074E"/>
    <w:rsid w:val="000813F2"/>
    <w:rsid w:val="00081C77"/>
    <w:rsid w:val="00082502"/>
    <w:rsid w:val="000840CA"/>
    <w:rsid w:val="00084617"/>
    <w:rsid w:val="00085AC9"/>
    <w:rsid w:val="00090C65"/>
    <w:rsid w:val="0009233A"/>
    <w:rsid w:val="00094069"/>
    <w:rsid w:val="000951A6"/>
    <w:rsid w:val="0009552C"/>
    <w:rsid w:val="00096361"/>
    <w:rsid w:val="00097194"/>
    <w:rsid w:val="000974DF"/>
    <w:rsid w:val="00097F51"/>
    <w:rsid w:val="000A0EB1"/>
    <w:rsid w:val="000A1F6B"/>
    <w:rsid w:val="000A464B"/>
    <w:rsid w:val="000A65DE"/>
    <w:rsid w:val="000A75EA"/>
    <w:rsid w:val="000B05C8"/>
    <w:rsid w:val="000B0F2A"/>
    <w:rsid w:val="000B1F6A"/>
    <w:rsid w:val="000B2390"/>
    <w:rsid w:val="000B571F"/>
    <w:rsid w:val="000C2E8E"/>
    <w:rsid w:val="000C44A1"/>
    <w:rsid w:val="000C4F46"/>
    <w:rsid w:val="000C624E"/>
    <w:rsid w:val="000C788A"/>
    <w:rsid w:val="000D13B4"/>
    <w:rsid w:val="000D7C37"/>
    <w:rsid w:val="000E29F5"/>
    <w:rsid w:val="000E7193"/>
    <w:rsid w:val="000F305D"/>
    <w:rsid w:val="000F322F"/>
    <w:rsid w:val="000F3A55"/>
    <w:rsid w:val="00100FC2"/>
    <w:rsid w:val="00101631"/>
    <w:rsid w:val="00101B1F"/>
    <w:rsid w:val="001026A8"/>
    <w:rsid w:val="00104891"/>
    <w:rsid w:val="00105757"/>
    <w:rsid w:val="0010596D"/>
    <w:rsid w:val="00110063"/>
    <w:rsid w:val="00110AE3"/>
    <w:rsid w:val="00116F84"/>
    <w:rsid w:val="00120483"/>
    <w:rsid w:val="00122577"/>
    <w:rsid w:val="00124893"/>
    <w:rsid w:val="001308BF"/>
    <w:rsid w:val="00130D8E"/>
    <w:rsid w:val="0013198C"/>
    <w:rsid w:val="0014408D"/>
    <w:rsid w:val="001464A4"/>
    <w:rsid w:val="00146A50"/>
    <w:rsid w:val="001520A5"/>
    <w:rsid w:val="00154391"/>
    <w:rsid w:val="00156C64"/>
    <w:rsid w:val="00156C65"/>
    <w:rsid w:val="001625D2"/>
    <w:rsid w:val="00164B75"/>
    <w:rsid w:val="00165BE6"/>
    <w:rsid w:val="0016757B"/>
    <w:rsid w:val="00170D13"/>
    <w:rsid w:val="0017497D"/>
    <w:rsid w:val="0018351F"/>
    <w:rsid w:val="0018431E"/>
    <w:rsid w:val="00186069"/>
    <w:rsid w:val="00186AB9"/>
    <w:rsid w:val="0019038C"/>
    <w:rsid w:val="00190C7E"/>
    <w:rsid w:val="00191868"/>
    <w:rsid w:val="00192F66"/>
    <w:rsid w:val="00194101"/>
    <w:rsid w:val="001A03C1"/>
    <w:rsid w:val="001A0A85"/>
    <w:rsid w:val="001A33E2"/>
    <w:rsid w:val="001A6731"/>
    <w:rsid w:val="001B3399"/>
    <w:rsid w:val="001B6C50"/>
    <w:rsid w:val="001C073D"/>
    <w:rsid w:val="001C0FEC"/>
    <w:rsid w:val="001C1EF4"/>
    <w:rsid w:val="001C50C6"/>
    <w:rsid w:val="001C6122"/>
    <w:rsid w:val="001D23D3"/>
    <w:rsid w:val="001D2976"/>
    <w:rsid w:val="001D33E0"/>
    <w:rsid w:val="001D33F9"/>
    <w:rsid w:val="001D72E8"/>
    <w:rsid w:val="001E0579"/>
    <w:rsid w:val="001E0C1B"/>
    <w:rsid w:val="001E3034"/>
    <w:rsid w:val="001E320B"/>
    <w:rsid w:val="001E6E54"/>
    <w:rsid w:val="001F0A55"/>
    <w:rsid w:val="001F109B"/>
    <w:rsid w:val="001F10D7"/>
    <w:rsid w:val="001F14CC"/>
    <w:rsid w:val="001F248A"/>
    <w:rsid w:val="001F2885"/>
    <w:rsid w:val="001F361C"/>
    <w:rsid w:val="001F3857"/>
    <w:rsid w:val="001F450E"/>
    <w:rsid w:val="001F6EE7"/>
    <w:rsid w:val="00202ABA"/>
    <w:rsid w:val="002033D1"/>
    <w:rsid w:val="00204D38"/>
    <w:rsid w:val="002054A5"/>
    <w:rsid w:val="00211783"/>
    <w:rsid w:val="00211C88"/>
    <w:rsid w:val="0021294D"/>
    <w:rsid w:val="00212C0A"/>
    <w:rsid w:val="0021356B"/>
    <w:rsid w:val="00213645"/>
    <w:rsid w:val="002136D0"/>
    <w:rsid w:val="00215208"/>
    <w:rsid w:val="00216FE0"/>
    <w:rsid w:val="00220285"/>
    <w:rsid w:val="00220CBB"/>
    <w:rsid w:val="002211EA"/>
    <w:rsid w:val="0022259D"/>
    <w:rsid w:val="002269CC"/>
    <w:rsid w:val="00230D28"/>
    <w:rsid w:val="00232381"/>
    <w:rsid w:val="002351B4"/>
    <w:rsid w:val="00236D71"/>
    <w:rsid w:val="00237297"/>
    <w:rsid w:val="00240ADE"/>
    <w:rsid w:val="002449E2"/>
    <w:rsid w:val="00244A19"/>
    <w:rsid w:val="002462B8"/>
    <w:rsid w:val="002466F9"/>
    <w:rsid w:val="0024745F"/>
    <w:rsid w:val="00251438"/>
    <w:rsid w:val="00252ACA"/>
    <w:rsid w:val="00254F4A"/>
    <w:rsid w:val="0025706F"/>
    <w:rsid w:val="00260F57"/>
    <w:rsid w:val="0026127F"/>
    <w:rsid w:val="00261FAE"/>
    <w:rsid w:val="002621DF"/>
    <w:rsid w:val="00262C0B"/>
    <w:rsid w:val="00265419"/>
    <w:rsid w:val="002656F4"/>
    <w:rsid w:val="00271737"/>
    <w:rsid w:val="00271E92"/>
    <w:rsid w:val="00272F68"/>
    <w:rsid w:val="002735C8"/>
    <w:rsid w:val="002756AE"/>
    <w:rsid w:val="002761CA"/>
    <w:rsid w:val="00276C2C"/>
    <w:rsid w:val="00277AF3"/>
    <w:rsid w:val="0028363B"/>
    <w:rsid w:val="0028580D"/>
    <w:rsid w:val="00285EE6"/>
    <w:rsid w:val="00286E90"/>
    <w:rsid w:val="00290CD1"/>
    <w:rsid w:val="002946BD"/>
    <w:rsid w:val="002954E1"/>
    <w:rsid w:val="00295756"/>
    <w:rsid w:val="0029733A"/>
    <w:rsid w:val="00297420"/>
    <w:rsid w:val="002A0253"/>
    <w:rsid w:val="002A09C6"/>
    <w:rsid w:val="002A64F7"/>
    <w:rsid w:val="002A685D"/>
    <w:rsid w:val="002B0B23"/>
    <w:rsid w:val="002B4A2E"/>
    <w:rsid w:val="002B574A"/>
    <w:rsid w:val="002B64DC"/>
    <w:rsid w:val="002C38AD"/>
    <w:rsid w:val="002C7B80"/>
    <w:rsid w:val="002D0C8E"/>
    <w:rsid w:val="002D48DA"/>
    <w:rsid w:val="002D50B7"/>
    <w:rsid w:val="002D5CD7"/>
    <w:rsid w:val="002D7192"/>
    <w:rsid w:val="002E1E51"/>
    <w:rsid w:val="002E1FBC"/>
    <w:rsid w:val="002E56FF"/>
    <w:rsid w:val="002E5947"/>
    <w:rsid w:val="002E609D"/>
    <w:rsid w:val="002F2FB5"/>
    <w:rsid w:val="00301056"/>
    <w:rsid w:val="003021BA"/>
    <w:rsid w:val="00303D93"/>
    <w:rsid w:val="00304564"/>
    <w:rsid w:val="0030536E"/>
    <w:rsid w:val="003055D5"/>
    <w:rsid w:val="00305D5E"/>
    <w:rsid w:val="00307592"/>
    <w:rsid w:val="00310255"/>
    <w:rsid w:val="00311620"/>
    <w:rsid w:val="003122BC"/>
    <w:rsid w:val="003123EE"/>
    <w:rsid w:val="00312D60"/>
    <w:rsid w:val="00324439"/>
    <w:rsid w:val="00325931"/>
    <w:rsid w:val="00327C64"/>
    <w:rsid w:val="00330FD5"/>
    <w:rsid w:val="00332A69"/>
    <w:rsid w:val="003350C0"/>
    <w:rsid w:val="00337242"/>
    <w:rsid w:val="00344A87"/>
    <w:rsid w:val="00345B60"/>
    <w:rsid w:val="00347DB4"/>
    <w:rsid w:val="003524B8"/>
    <w:rsid w:val="003525E1"/>
    <w:rsid w:val="00354818"/>
    <w:rsid w:val="003624C4"/>
    <w:rsid w:val="00362CE2"/>
    <w:rsid w:val="00363183"/>
    <w:rsid w:val="00371D1F"/>
    <w:rsid w:val="00374DED"/>
    <w:rsid w:val="0037507E"/>
    <w:rsid w:val="00381BAA"/>
    <w:rsid w:val="00381C98"/>
    <w:rsid w:val="00382F45"/>
    <w:rsid w:val="003879AD"/>
    <w:rsid w:val="00387C37"/>
    <w:rsid w:val="003949DE"/>
    <w:rsid w:val="003950A1"/>
    <w:rsid w:val="00395993"/>
    <w:rsid w:val="003970A1"/>
    <w:rsid w:val="0039722B"/>
    <w:rsid w:val="003A4330"/>
    <w:rsid w:val="003A46DD"/>
    <w:rsid w:val="003A6234"/>
    <w:rsid w:val="003B10A2"/>
    <w:rsid w:val="003B2EE7"/>
    <w:rsid w:val="003B3423"/>
    <w:rsid w:val="003B5FF1"/>
    <w:rsid w:val="003B6318"/>
    <w:rsid w:val="003C1378"/>
    <w:rsid w:val="003C152A"/>
    <w:rsid w:val="003C2B50"/>
    <w:rsid w:val="003C3306"/>
    <w:rsid w:val="003C6675"/>
    <w:rsid w:val="003C6FBB"/>
    <w:rsid w:val="003C7802"/>
    <w:rsid w:val="003D09D7"/>
    <w:rsid w:val="003D6392"/>
    <w:rsid w:val="003E249D"/>
    <w:rsid w:val="003E3393"/>
    <w:rsid w:val="003E66F0"/>
    <w:rsid w:val="003E7616"/>
    <w:rsid w:val="003F1354"/>
    <w:rsid w:val="003F1AF9"/>
    <w:rsid w:val="003F248C"/>
    <w:rsid w:val="003F3D24"/>
    <w:rsid w:val="003F41ED"/>
    <w:rsid w:val="00400983"/>
    <w:rsid w:val="00400E65"/>
    <w:rsid w:val="0040454C"/>
    <w:rsid w:val="00404EC1"/>
    <w:rsid w:val="0040509A"/>
    <w:rsid w:val="0040633D"/>
    <w:rsid w:val="00412758"/>
    <w:rsid w:val="00414343"/>
    <w:rsid w:val="00416245"/>
    <w:rsid w:val="00417050"/>
    <w:rsid w:val="00417F30"/>
    <w:rsid w:val="00422F77"/>
    <w:rsid w:val="00422FE2"/>
    <w:rsid w:val="0042380D"/>
    <w:rsid w:val="0042474B"/>
    <w:rsid w:val="004262ED"/>
    <w:rsid w:val="004268B0"/>
    <w:rsid w:val="00432CC2"/>
    <w:rsid w:val="004346C1"/>
    <w:rsid w:val="00436B91"/>
    <w:rsid w:val="00436D26"/>
    <w:rsid w:val="00437509"/>
    <w:rsid w:val="00437552"/>
    <w:rsid w:val="0044207B"/>
    <w:rsid w:val="0044332D"/>
    <w:rsid w:val="00444300"/>
    <w:rsid w:val="004529BF"/>
    <w:rsid w:val="00453666"/>
    <w:rsid w:val="004565C4"/>
    <w:rsid w:val="00457369"/>
    <w:rsid w:val="00457CF7"/>
    <w:rsid w:val="00460A07"/>
    <w:rsid w:val="0046503A"/>
    <w:rsid w:val="004652D5"/>
    <w:rsid w:val="00465725"/>
    <w:rsid w:val="004668DC"/>
    <w:rsid w:val="00467D97"/>
    <w:rsid w:val="00471ABE"/>
    <w:rsid w:val="00471C8C"/>
    <w:rsid w:val="0047691B"/>
    <w:rsid w:val="00480170"/>
    <w:rsid w:val="00484F03"/>
    <w:rsid w:val="00485A14"/>
    <w:rsid w:val="00485B62"/>
    <w:rsid w:val="00490FD4"/>
    <w:rsid w:val="004913A8"/>
    <w:rsid w:val="00493108"/>
    <w:rsid w:val="00494682"/>
    <w:rsid w:val="00495159"/>
    <w:rsid w:val="004A13B6"/>
    <w:rsid w:val="004A27FF"/>
    <w:rsid w:val="004A3F5C"/>
    <w:rsid w:val="004A4069"/>
    <w:rsid w:val="004A5189"/>
    <w:rsid w:val="004A6B3B"/>
    <w:rsid w:val="004B3B18"/>
    <w:rsid w:val="004B6E49"/>
    <w:rsid w:val="004C11C5"/>
    <w:rsid w:val="004C5303"/>
    <w:rsid w:val="004C71E9"/>
    <w:rsid w:val="004C7441"/>
    <w:rsid w:val="004D2DD9"/>
    <w:rsid w:val="004D38B4"/>
    <w:rsid w:val="004D6278"/>
    <w:rsid w:val="004D7822"/>
    <w:rsid w:val="004E1A46"/>
    <w:rsid w:val="004E2F10"/>
    <w:rsid w:val="004E75D6"/>
    <w:rsid w:val="004F1475"/>
    <w:rsid w:val="004F374C"/>
    <w:rsid w:val="004F3A11"/>
    <w:rsid w:val="004F6AC3"/>
    <w:rsid w:val="00501840"/>
    <w:rsid w:val="00502930"/>
    <w:rsid w:val="00504A5E"/>
    <w:rsid w:val="00504AFF"/>
    <w:rsid w:val="00510378"/>
    <w:rsid w:val="00511955"/>
    <w:rsid w:val="00514325"/>
    <w:rsid w:val="00515347"/>
    <w:rsid w:val="00515CAF"/>
    <w:rsid w:val="0051601C"/>
    <w:rsid w:val="0051680F"/>
    <w:rsid w:val="005236FF"/>
    <w:rsid w:val="00526B3A"/>
    <w:rsid w:val="00530A41"/>
    <w:rsid w:val="00530D17"/>
    <w:rsid w:val="0053112B"/>
    <w:rsid w:val="00531CBD"/>
    <w:rsid w:val="005361B0"/>
    <w:rsid w:val="00537631"/>
    <w:rsid w:val="00542C87"/>
    <w:rsid w:val="00547097"/>
    <w:rsid w:val="00553060"/>
    <w:rsid w:val="005601F9"/>
    <w:rsid w:val="00562047"/>
    <w:rsid w:val="005625CE"/>
    <w:rsid w:val="0056261D"/>
    <w:rsid w:val="0056654F"/>
    <w:rsid w:val="005668C5"/>
    <w:rsid w:val="00572A1C"/>
    <w:rsid w:val="00575B81"/>
    <w:rsid w:val="00576AA4"/>
    <w:rsid w:val="0058507B"/>
    <w:rsid w:val="00585D46"/>
    <w:rsid w:val="00586A2C"/>
    <w:rsid w:val="00586BCB"/>
    <w:rsid w:val="005905BD"/>
    <w:rsid w:val="005924AF"/>
    <w:rsid w:val="00595238"/>
    <w:rsid w:val="00597764"/>
    <w:rsid w:val="0059781A"/>
    <w:rsid w:val="005A07F8"/>
    <w:rsid w:val="005A1753"/>
    <w:rsid w:val="005A6957"/>
    <w:rsid w:val="005B093C"/>
    <w:rsid w:val="005B29AB"/>
    <w:rsid w:val="005B2E2F"/>
    <w:rsid w:val="005B76F8"/>
    <w:rsid w:val="005B7968"/>
    <w:rsid w:val="005B7A97"/>
    <w:rsid w:val="005B7FDA"/>
    <w:rsid w:val="005C198F"/>
    <w:rsid w:val="005C1B8E"/>
    <w:rsid w:val="005C21AB"/>
    <w:rsid w:val="005C6539"/>
    <w:rsid w:val="005D0BDF"/>
    <w:rsid w:val="005D380A"/>
    <w:rsid w:val="005D3EFC"/>
    <w:rsid w:val="005D7FFA"/>
    <w:rsid w:val="005E0E55"/>
    <w:rsid w:val="005E27DD"/>
    <w:rsid w:val="005E3C06"/>
    <w:rsid w:val="005E4E36"/>
    <w:rsid w:val="005E6A8D"/>
    <w:rsid w:val="005F1C7C"/>
    <w:rsid w:val="005F5814"/>
    <w:rsid w:val="005F6641"/>
    <w:rsid w:val="005F6A76"/>
    <w:rsid w:val="00600BD7"/>
    <w:rsid w:val="0060104C"/>
    <w:rsid w:val="00601135"/>
    <w:rsid w:val="00601F56"/>
    <w:rsid w:val="006025B8"/>
    <w:rsid w:val="00604DB0"/>
    <w:rsid w:val="00606CB9"/>
    <w:rsid w:val="00607462"/>
    <w:rsid w:val="006075B1"/>
    <w:rsid w:val="00616E78"/>
    <w:rsid w:val="00617CCD"/>
    <w:rsid w:val="00621E57"/>
    <w:rsid w:val="006265D3"/>
    <w:rsid w:val="0062782D"/>
    <w:rsid w:val="00631B25"/>
    <w:rsid w:val="00635AB2"/>
    <w:rsid w:val="00635D5F"/>
    <w:rsid w:val="0064276C"/>
    <w:rsid w:val="00647F65"/>
    <w:rsid w:val="00651468"/>
    <w:rsid w:val="0065212F"/>
    <w:rsid w:val="00652DE8"/>
    <w:rsid w:val="00653C52"/>
    <w:rsid w:val="00660357"/>
    <w:rsid w:val="00661D73"/>
    <w:rsid w:val="006655D6"/>
    <w:rsid w:val="00676518"/>
    <w:rsid w:val="006834A6"/>
    <w:rsid w:val="006854E2"/>
    <w:rsid w:val="00687E94"/>
    <w:rsid w:val="00691A17"/>
    <w:rsid w:val="00691D5C"/>
    <w:rsid w:val="00695B1C"/>
    <w:rsid w:val="006965A0"/>
    <w:rsid w:val="006A6E7F"/>
    <w:rsid w:val="006A7D71"/>
    <w:rsid w:val="006B0040"/>
    <w:rsid w:val="006B2E82"/>
    <w:rsid w:val="006B4C52"/>
    <w:rsid w:val="006B6469"/>
    <w:rsid w:val="006B768B"/>
    <w:rsid w:val="006B7B2D"/>
    <w:rsid w:val="006C5233"/>
    <w:rsid w:val="006C6F19"/>
    <w:rsid w:val="006C72B5"/>
    <w:rsid w:val="006D11A1"/>
    <w:rsid w:val="006D2587"/>
    <w:rsid w:val="006D52BD"/>
    <w:rsid w:val="006D7769"/>
    <w:rsid w:val="006E0230"/>
    <w:rsid w:val="006E0B7C"/>
    <w:rsid w:val="006E14AC"/>
    <w:rsid w:val="006E4575"/>
    <w:rsid w:val="006F288B"/>
    <w:rsid w:val="006F3731"/>
    <w:rsid w:val="00706005"/>
    <w:rsid w:val="00710900"/>
    <w:rsid w:val="00717353"/>
    <w:rsid w:val="00717E29"/>
    <w:rsid w:val="007218B9"/>
    <w:rsid w:val="007277D9"/>
    <w:rsid w:val="00727F01"/>
    <w:rsid w:val="00730FC3"/>
    <w:rsid w:val="00731B0B"/>
    <w:rsid w:val="00731E80"/>
    <w:rsid w:val="0073447F"/>
    <w:rsid w:val="007364E6"/>
    <w:rsid w:val="0074566C"/>
    <w:rsid w:val="00746192"/>
    <w:rsid w:val="00747C83"/>
    <w:rsid w:val="00750E9D"/>
    <w:rsid w:val="00751C86"/>
    <w:rsid w:val="00751F4D"/>
    <w:rsid w:val="00752860"/>
    <w:rsid w:val="00752E95"/>
    <w:rsid w:val="0075550D"/>
    <w:rsid w:val="00757852"/>
    <w:rsid w:val="00762077"/>
    <w:rsid w:val="00763273"/>
    <w:rsid w:val="00767BE7"/>
    <w:rsid w:val="007750DC"/>
    <w:rsid w:val="00775334"/>
    <w:rsid w:val="00782D97"/>
    <w:rsid w:val="007836C6"/>
    <w:rsid w:val="00783CA4"/>
    <w:rsid w:val="0078664E"/>
    <w:rsid w:val="007911E4"/>
    <w:rsid w:val="00791AF9"/>
    <w:rsid w:val="00791F5B"/>
    <w:rsid w:val="00792F46"/>
    <w:rsid w:val="00795D4F"/>
    <w:rsid w:val="00797D6B"/>
    <w:rsid w:val="00797FF6"/>
    <w:rsid w:val="007A0DC6"/>
    <w:rsid w:val="007A120F"/>
    <w:rsid w:val="007A40E3"/>
    <w:rsid w:val="007A50DF"/>
    <w:rsid w:val="007A6625"/>
    <w:rsid w:val="007B3194"/>
    <w:rsid w:val="007B3E88"/>
    <w:rsid w:val="007B7AA5"/>
    <w:rsid w:val="007B7C43"/>
    <w:rsid w:val="007C22F1"/>
    <w:rsid w:val="007C281F"/>
    <w:rsid w:val="007C29B7"/>
    <w:rsid w:val="007C33B1"/>
    <w:rsid w:val="007C4B43"/>
    <w:rsid w:val="007C5323"/>
    <w:rsid w:val="007C68A5"/>
    <w:rsid w:val="007C7A21"/>
    <w:rsid w:val="007D0CD8"/>
    <w:rsid w:val="007D2D17"/>
    <w:rsid w:val="007D2F39"/>
    <w:rsid w:val="007D3D82"/>
    <w:rsid w:val="007E0570"/>
    <w:rsid w:val="007E181B"/>
    <w:rsid w:val="007E455B"/>
    <w:rsid w:val="007F17E6"/>
    <w:rsid w:val="007F1FB6"/>
    <w:rsid w:val="007F512C"/>
    <w:rsid w:val="007F64C6"/>
    <w:rsid w:val="007F666C"/>
    <w:rsid w:val="007F7104"/>
    <w:rsid w:val="00800B2C"/>
    <w:rsid w:val="00800E80"/>
    <w:rsid w:val="00803DD5"/>
    <w:rsid w:val="00806595"/>
    <w:rsid w:val="00806740"/>
    <w:rsid w:val="00810B48"/>
    <w:rsid w:val="0081705A"/>
    <w:rsid w:val="00820430"/>
    <w:rsid w:val="00826583"/>
    <w:rsid w:val="00827C95"/>
    <w:rsid w:val="00830E88"/>
    <w:rsid w:val="00834257"/>
    <w:rsid w:val="00834FE7"/>
    <w:rsid w:val="00836B61"/>
    <w:rsid w:val="00836F1C"/>
    <w:rsid w:val="00841289"/>
    <w:rsid w:val="00842BA8"/>
    <w:rsid w:val="00843557"/>
    <w:rsid w:val="008455FB"/>
    <w:rsid w:val="00845F16"/>
    <w:rsid w:val="00854337"/>
    <w:rsid w:val="008569B8"/>
    <w:rsid w:val="00862CB0"/>
    <w:rsid w:val="00864BE0"/>
    <w:rsid w:val="00870930"/>
    <w:rsid w:val="00872669"/>
    <w:rsid w:val="00873847"/>
    <w:rsid w:val="00875E34"/>
    <w:rsid w:val="00876DC2"/>
    <w:rsid w:val="00884DAC"/>
    <w:rsid w:val="00886093"/>
    <w:rsid w:val="0088619C"/>
    <w:rsid w:val="0088747E"/>
    <w:rsid w:val="00887970"/>
    <w:rsid w:val="008916D5"/>
    <w:rsid w:val="00892C61"/>
    <w:rsid w:val="00893B79"/>
    <w:rsid w:val="008954A8"/>
    <w:rsid w:val="0089635E"/>
    <w:rsid w:val="00897505"/>
    <w:rsid w:val="008A4C27"/>
    <w:rsid w:val="008A5F08"/>
    <w:rsid w:val="008A6237"/>
    <w:rsid w:val="008B6E96"/>
    <w:rsid w:val="008B733C"/>
    <w:rsid w:val="008C1862"/>
    <w:rsid w:val="008C56CD"/>
    <w:rsid w:val="008C613F"/>
    <w:rsid w:val="008C6E4D"/>
    <w:rsid w:val="008C7664"/>
    <w:rsid w:val="008D0102"/>
    <w:rsid w:val="008D0D84"/>
    <w:rsid w:val="008D0D8F"/>
    <w:rsid w:val="008D2260"/>
    <w:rsid w:val="008D2E7D"/>
    <w:rsid w:val="008D7449"/>
    <w:rsid w:val="008E01AE"/>
    <w:rsid w:val="008E1BD6"/>
    <w:rsid w:val="008E7CBC"/>
    <w:rsid w:val="008F02BB"/>
    <w:rsid w:val="008F6D81"/>
    <w:rsid w:val="008F7B15"/>
    <w:rsid w:val="00902685"/>
    <w:rsid w:val="0090609B"/>
    <w:rsid w:val="00906A00"/>
    <w:rsid w:val="009133BA"/>
    <w:rsid w:val="00917B17"/>
    <w:rsid w:val="0093042A"/>
    <w:rsid w:val="00931BF9"/>
    <w:rsid w:val="009334C0"/>
    <w:rsid w:val="0093511E"/>
    <w:rsid w:val="0093623A"/>
    <w:rsid w:val="009417E8"/>
    <w:rsid w:val="00941EE8"/>
    <w:rsid w:val="00943C21"/>
    <w:rsid w:val="00944772"/>
    <w:rsid w:val="009454E5"/>
    <w:rsid w:val="00947D4F"/>
    <w:rsid w:val="00950F6A"/>
    <w:rsid w:val="0095165E"/>
    <w:rsid w:val="00954344"/>
    <w:rsid w:val="009611D3"/>
    <w:rsid w:val="00966570"/>
    <w:rsid w:val="00967533"/>
    <w:rsid w:val="0097023E"/>
    <w:rsid w:val="00970BA7"/>
    <w:rsid w:val="0097262D"/>
    <w:rsid w:val="00972CC2"/>
    <w:rsid w:val="00973274"/>
    <w:rsid w:val="00981971"/>
    <w:rsid w:val="009835E9"/>
    <w:rsid w:val="00983BE5"/>
    <w:rsid w:val="00983F96"/>
    <w:rsid w:val="00986F05"/>
    <w:rsid w:val="009918AC"/>
    <w:rsid w:val="00992E1B"/>
    <w:rsid w:val="00996F55"/>
    <w:rsid w:val="009A0EA9"/>
    <w:rsid w:val="009A1264"/>
    <w:rsid w:val="009A4896"/>
    <w:rsid w:val="009A7157"/>
    <w:rsid w:val="009A7F43"/>
    <w:rsid w:val="009B2B37"/>
    <w:rsid w:val="009C0086"/>
    <w:rsid w:val="009C1426"/>
    <w:rsid w:val="009C353C"/>
    <w:rsid w:val="009C3A90"/>
    <w:rsid w:val="009C7335"/>
    <w:rsid w:val="009D144B"/>
    <w:rsid w:val="009D2B30"/>
    <w:rsid w:val="009D2C34"/>
    <w:rsid w:val="009D30EE"/>
    <w:rsid w:val="009D3ED3"/>
    <w:rsid w:val="009D5350"/>
    <w:rsid w:val="009D5435"/>
    <w:rsid w:val="009D6DB3"/>
    <w:rsid w:val="009D7548"/>
    <w:rsid w:val="009E2375"/>
    <w:rsid w:val="009E5EEC"/>
    <w:rsid w:val="009F280F"/>
    <w:rsid w:val="009F29F6"/>
    <w:rsid w:val="009F6FCD"/>
    <w:rsid w:val="00A00085"/>
    <w:rsid w:val="00A0071A"/>
    <w:rsid w:val="00A0324F"/>
    <w:rsid w:val="00A06105"/>
    <w:rsid w:val="00A0663A"/>
    <w:rsid w:val="00A07BCF"/>
    <w:rsid w:val="00A102C0"/>
    <w:rsid w:val="00A1333C"/>
    <w:rsid w:val="00A1435E"/>
    <w:rsid w:val="00A15885"/>
    <w:rsid w:val="00A1622F"/>
    <w:rsid w:val="00A165E2"/>
    <w:rsid w:val="00A20D9D"/>
    <w:rsid w:val="00A22BA8"/>
    <w:rsid w:val="00A23CEB"/>
    <w:rsid w:val="00A23E73"/>
    <w:rsid w:val="00A24831"/>
    <w:rsid w:val="00A26F61"/>
    <w:rsid w:val="00A30866"/>
    <w:rsid w:val="00A31B15"/>
    <w:rsid w:val="00A31D33"/>
    <w:rsid w:val="00A353DF"/>
    <w:rsid w:val="00A36385"/>
    <w:rsid w:val="00A45C02"/>
    <w:rsid w:val="00A511F4"/>
    <w:rsid w:val="00A51FCC"/>
    <w:rsid w:val="00A63A7F"/>
    <w:rsid w:val="00A6558F"/>
    <w:rsid w:val="00A65DA7"/>
    <w:rsid w:val="00A71F65"/>
    <w:rsid w:val="00A72425"/>
    <w:rsid w:val="00A77791"/>
    <w:rsid w:val="00A806DF"/>
    <w:rsid w:val="00A81485"/>
    <w:rsid w:val="00A8614C"/>
    <w:rsid w:val="00A86472"/>
    <w:rsid w:val="00A864E8"/>
    <w:rsid w:val="00A86BA8"/>
    <w:rsid w:val="00A91D29"/>
    <w:rsid w:val="00A927E2"/>
    <w:rsid w:val="00A94483"/>
    <w:rsid w:val="00AA0400"/>
    <w:rsid w:val="00AA1BF9"/>
    <w:rsid w:val="00AA23D6"/>
    <w:rsid w:val="00AA3687"/>
    <w:rsid w:val="00AA7FBC"/>
    <w:rsid w:val="00AB3156"/>
    <w:rsid w:val="00AC1BA4"/>
    <w:rsid w:val="00AC2B4B"/>
    <w:rsid w:val="00AC2F16"/>
    <w:rsid w:val="00AC5F3F"/>
    <w:rsid w:val="00AD3336"/>
    <w:rsid w:val="00AD5510"/>
    <w:rsid w:val="00AE2E54"/>
    <w:rsid w:val="00AE4FC8"/>
    <w:rsid w:val="00AE509A"/>
    <w:rsid w:val="00AE646F"/>
    <w:rsid w:val="00AE66B2"/>
    <w:rsid w:val="00AE68E9"/>
    <w:rsid w:val="00AF1642"/>
    <w:rsid w:val="00AF3159"/>
    <w:rsid w:val="00AF4F3E"/>
    <w:rsid w:val="00AF5DB7"/>
    <w:rsid w:val="00B016A8"/>
    <w:rsid w:val="00B037A7"/>
    <w:rsid w:val="00B0538C"/>
    <w:rsid w:val="00B05F90"/>
    <w:rsid w:val="00B06901"/>
    <w:rsid w:val="00B23079"/>
    <w:rsid w:val="00B237D5"/>
    <w:rsid w:val="00B23AC5"/>
    <w:rsid w:val="00B30B0F"/>
    <w:rsid w:val="00B313BE"/>
    <w:rsid w:val="00B322C5"/>
    <w:rsid w:val="00B32B64"/>
    <w:rsid w:val="00B35542"/>
    <w:rsid w:val="00B37912"/>
    <w:rsid w:val="00B4044A"/>
    <w:rsid w:val="00B406F8"/>
    <w:rsid w:val="00B46EDD"/>
    <w:rsid w:val="00B509B5"/>
    <w:rsid w:val="00B60535"/>
    <w:rsid w:val="00B6067F"/>
    <w:rsid w:val="00B62353"/>
    <w:rsid w:val="00B63650"/>
    <w:rsid w:val="00B64574"/>
    <w:rsid w:val="00B6652F"/>
    <w:rsid w:val="00B731F6"/>
    <w:rsid w:val="00B738A8"/>
    <w:rsid w:val="00B753FF"/>
    <w:rsid w:val="00B764D8"/>
    <w:rsid w:val="00B7653A"/>
    <w:rsid w:val="00B80EB7"/>
    <w:rsid w:val="00B814E6"/>
    <w:rsid w:val="00B81561"/>
    <w:rsid w:val="00B82B38"/>
    <w:rsid w:val="00B82F0C"/>
    <w:rsid w:val="00B84354"/>
    <w:rsid w:val="00B84CF0"/>
    <w:rsid w:val="00B85045"/>
    <w:rsid w:val="00B856D3"/>
    <w:rsid w:val="00B94D01"/>
    <w:rsid w:val="00BA5347"/>
    <w:rsid w:val="00BA55A2"/>
    <w:rsid w:val="00BB09B2"/>
    <w:rsid w:val="00BB2662"/>
    <w:rsid w:val="00BB2763"/>
    <w:rsid w:val="00BB2DD1"/>
    <w:rsid w:val="00BB2ED6"/>
    <w:rsid w:val="00BC1184"/>
    <w:rsid w:val="00BC2F18"/>
    <w:rsid w:val="00BC3FDD"/>
    <w:rsid w:val="00BC72A9"/>
    <w:rsid w:val="00BD2AD7"/>
    <w:rsid w:val="00BD304E"/>
    <w:rsid w:val="00BD3138"/>
    <w:rsid w:val="00BD6C7F"/>
    <w:rsid w:val="00BE052C"/>
    <w:rsid w:val="00BE0D3D"/>
    <w:rsid w:val="00BE3569"/>
    <w:rsid w:val="00BF1416"/>
    <w:rsid w:val="00BF2AFD"/>
    <w:rsid w:val="00BF348E"/>
    <w:rsid w:val="00BF7E0C"/>
    <w:rsid w:val="00C01388"/>
    <w:rsid w:val="00C0299D"/>
    <w:rsid w:val="00C03190"/>
    <w:rsid w:val="00C03655"/>
    <w:rsid w:val="00C04138"/>
    <w:rsid w:val="00C04182"/>
    <w:rsid w:val="00C04224"/>
    <w:rsid w:val="00C04AA8"/>
    <w:rsid w:val="00C14E79"/>
    <w:rsid w:val="00C14FA0"/>
    <w:rsid w:val="00C15A55"/>
    <w:rsid w:val="00C15B77"/>
    <w:rsid w:val="00C170B1"/>
    <w:rsid w:val="00C21908"/>
    <w:rsid w:val="00C24128"/>
    <w:rsid w:val="00C24926"/>
    <w:rsid w:val="00C303ED"/>
    <w:rsid w:val="00C30765"/>
    <w:rsid w:val="00C320A3"/>
    <w:rsid w:val="00C33411"/>
    <w:rsid w:val="00C34EBE"/>
    <w:rsid w:val="00C361D8"/>
    <w:rsid w:val="00C37605"/>
    <w:rsid w:val="00C445CE"/>
    <w:rsid w:val="00C45D84"/>
    <w:rsid w:val="00C52F04"/>
    <w:rsid w:val="00C53920"/>
    <w:rsid w:val="00C53B34"/>
    <w:rsid w:val="00C54E2C"/>
    <w:rsid w:val="00C562AA"/>
    <w:rsid w:val="00C579F5"/>
    <w:rsid w:val="00C61C43"/>
    <w:rsid w:val="00C63852"/>
    <w:rsid w:val="00C70CDB"/>
    <w:rsid w:val="00C726A3"/>
    <w:rsid w:val="00C73F14"/>
    <w:rsid w:val="00C75032"/>
    <w:rsid w:val="00C76D47"/>
    <w:rsid w:val="00C81D0E"/>
    <w:rsid w:val="00C837B9"/>
    <w:rsid w:val="00C84EE5"/>
    <w:rsid w:val="00C92229"/>
    <w:rsid w:val="00C92A55"/>
    <w:rsid w:val="00C966E1"/>
    <w:rsid w:val="00C97088"/>
    <w:rsid w:val="00C97564"/>
    <w:rsid w:val="00CA17C1"/>
    <w:rsid w:val="00CA305D"/>
    <w:rsid w:val="00CB3AF0"/>
    <w:rsid w:val="00CB48F6"/>
    <w:rsid w:val="00CB5CB6"/>
    <w:rsid w:val="00CB761C"/>
    <w:rsid w:val="00CC006F"/>
    <w:rsid w:val="00CC091C"/>
    <w:rsid w:val="00CC31A7"/>
    <w:rsid w:val="00CC46BF"/>
    <w:rsid w:val="00CC515A"/>
    <w:rsid w:val="00CD0D76"/>
    <w:rsid w:val="00CD33DD"/>
    <w:rsid w:val="00CD4301"/>
    <w:rsid w:val="00CD46CF"/>
    <w:rsid w:val="00CD477E"/>
    <w:rsid w:val="00CD57C8"/>
    <w:rsid w:val="00CD5938"/>
    <w:rsid w:val="00CD5968"/>
    <w:rsid w:val="00CD6E0F"/>
    <w:rsid w:val="00CD7085"/>
    <w:rsid w:val="00CD734E"/>
    <w:rsid w:val="00CD7C4D"/>
    <w:rsid w:val="00CE17A8"/>
    <w:rsid w:val="00CE36C7"/>
    <w:rsid w:val="00CE4063"/>
    <w:rsid w:val="00CE4964"/>
    <w:rsid w:val="00CE79F4"/>
    <w:rsid w:val="00CF0174"/>
    <w:rsid w:val="00CF3189"/>
    <w:rsid w:val="00CF4E05"/>
    <w:rsid w:val="00D00433"/>
    <w:rsid w:val="00D008B5"/>
    <w:rsid w:val="00D03C6F"/>
    <w:rsid w:val="00D05DE8"/>
    <w:rsid w:val="00D060C3"/>
    <w:rsid w:val="00D06628"/>
    <w:rsid w:val="00D06643"/>
    <w:rsid w:val="00D101A0"/>
    <w:rsid w:val="00D14EC4"/>
    <w:rsid w:val="00D14FDF"/>
    <w:rsid w:val="00D15FE9"/>
    <w:rsid w:val="00D21218"/>
    <w:rsid w:val="00D215EE"/>
    <w:rsid w:val="00D22B94"/>
    <w:rsid w:val="00D24236"/>
    <w:rsid w:val="00D27946"/>
    <w:rsid w:val="00D27990"/>
    <w:rsid w:val="00D27EEA"/>
    <w:rsid w:val="00D30968"/>
    <w:rsid w:val="00D31318"/>
    <w:rsid w:val="00D324D7"/>
    <w:rsid w:val="00D333D0"/>
    <w:rsid w:val="00D373E6"/>
    <w:rsid w:val="00D377FB"/>
    <w:rsid w:val="00D40F3A"/>
    <w:rsid w:val="00D42753"/>
    <w:rsid w:val="00D464BD"/>
    <w:rsid w:val="00D46D67"/>
    <w:rsid w:val="00D4769E"/>
    <w:rsid w:val="00D476AC"/>
    <w:rsid w:val="00D5140A"/>
    <w:rsid w:val="00D523B5"/>
    <w:rsid w:val="00D5554A"/>
    <w:rsid w:val="00D62030"/>
    <w:rsid w:val="00D641E0"/>
    <w:rsid w:val="00D65602"/>
    <w:rsid w:val="00D6754A"/>
    <w:rsid w:val="00D72153"/>
    <w:rsid w:val="00D722C8"/>
    <w:rsid w:val="00D730A7"/>
    <w:rsid w:val="00D769ED"/>
    <w:rsid w:val="00D7768D"/>
    <w:rsid w:val="00D833BA"/>
    <w:rsid w:val="00D833F6"/>
    <w:rsid w:val="00D84527"/>
    <w:rsid w:val="00D84BE2"/>
    <w:rsid w:val="00D864BA"/>
    <w:rsid w:val="00D879EE"/>
    <w:rsid w:val="00D87E35"/>
    <w:rsid w:val="00D931F0"/>
    <w:rsid w:val="00D94519"/>
    <w:rsid w:val="00D95C83"/>
    <w:rsid w:val="00D9639E"/>
    <w:rsid w:val="00DA1EE7"/>
    <w:rsid w:val="00DA2CDD"/>
    <w:rsid w:val="00DA2DA1"/>
    <w:rsid w:val="00DA2FDB"/>
    <w:rsid w:val="00DA31B1"/>
    <w:rsid w:val="00DA4729"/>
    <w:rsid w:val="00DA52CC"/>
    <w:rsid w:val="00DA651B"/>
    <w:rsid w:val="00DB0657"/>
    <w:rsid w:val="00DB1097"/>
    <w:rsid w:val="00DB14DC"/>
    <w:rsid w:val="00DB1DEF"/>
    <w:rsid w:val="00DB489E"/>
    <w:rsid w:val="00DB5792"/>
    <w:rsid w:val="00DB7A78"/>
    <w:rsid w:val="00DC27D8"/>
    <w:rsid w:val="00DC3909"/>
    <w:rsid w:val="00DC4EB8"/>
    <w:rsid w:val="00DC667C"/>
    <w:rsid w:val="00DC6B84"/>
    <w:rsid w:val="00DC7083"/>
    <w:rsid w:val="00DD1F8A"/>
    <w:rsid w:val="00DD2EE9"/>
    <w:rsid w:val="00DD4557"/>
    <w:rsid w:val="00DD54F9"/>
    <w:rsid w:val="00DD78D3"/>
    <w:rsid w:val="00DE1938"/>
    <w:rsid w:val="00DE4EFF"/>
    <w:rsid w:val="00DE797F"/>
    <w:rsid w:val="00DF3844"/>
    <w:rsid w:val="00DF41C1"/>
    <w:rsid w:val="00DF5FD4"/>
    <w:rsid w:val="00DF64BB"/>
    <w:rsid w:val="00DF6CBA"/>
    <w:rsid w:val="00E00501"/>
    <w:rsid w:val="00E016EC"/>
    <w:rsid w:val="00E03024"/>
    <w:rsid w:val="00E03FFF"/>
    <w:rsid w:val="00E135E8"/>
    <w:rsid w:val="00E13624"/>
    <w:rsid w:val="00E17AD7"/>
    <w:rsid w:val="00E20506"/>
    <w:rsid w:val="00E2283D"/>
    <w:rsid w:val="00E23B64"/>
    <w:rsid w:val="00E24BD4"/>
    <w:rsid w:val="00E27425"/>
    <w:rsid w:val="00E27B54"/>
    <w:rsid w:val="00E319D3"/>
    <w:rsid w:val="00E3502F"/>
    <w:rsid w:val="00E35610"/>
    <w:rsid w:val="00E35A0C"/>
    <w:rsid w:val="00E37596"/>
    <w:rsid w:val="00E3772A"/>
    <w:rsid w:val="00E3788F"/>
    <w:rsid w:val="00E37F20"/>
    <w:rsid w:val="00E42D08"/>
    <w:rsid w:val="00E4412B"/>
    <w:rsid w:val="00E45145"/>
    <w:rsid w:val="00E46AF5"/>
    <w:rsid w:val="00E4753D"/>
    <w:rsid w:val="00E47702"/>
    <w:rsid w:val="00E47BDD"/>
    <w:rsid w:val="00E47CA1"/>
    <w:rsid w:val="00E516D0"/>
    <w:rsid w:val="00E53277"/>
    <w:rsid w:val="00E5453D"/>
    <w:rsid w:val="00E56949"/>
    <w:rsid w:val="00E572E0"/>
    <w:rsid w:val="00E61064"/>
    <w:rsid w:val="00E61A46"/>
    <w:rsid w:val="00E62EFB"/>
    <w:rsid w:val="00E6528F"/>
    <w:rsid w:val="00E6576D"/>
    <w:rsid w:val="00E6664C"/>
    <w:rsid w:val="00E6695E"/>
    <w:rsid w:val="00E7055D"/>
    <w:rsid w:val="00E7446A"/>
    <w:rsid w:val="00E75E26"/>
    <w:rsid w:val="00E763CE"/>
    <w:rsid w:val="00E80445"/>
    <w:rsid w:val="00E80B81"/>
    <w:rsid w:val="00E80E83"/>
    <w:rsid w:val="00E82B38"/>
    <w:rsid w:val="00E834BC"/>
    <w:rsid w:val="00E8426F"/>
    <w:rsid w:val="00E90830"/>
    <w:rsid w:val="00E913AA"/>
    <w:rsid w:val="00E92908"/>
    <w:rsid w:val="00E92937"/>
    <w:rsid w:val="00E930C4"/>
    <w:rsid w:val="00E93838"/>
    <w:rsid w:val="00E939A8"/>
    <w:rsid w:val="00E94ABA"/>
    <w:rsid w:val="00E94F99"/>
    <w:rsid w:val="00E9536B"/>
    <w:rsid w:val="00E956D3"/>
    <w:rsid w:val="00E958BD"/>
    <w:rsid w:val="00E97F2E"/>
    <w:rsid w:val="00E97FC0"/>
    <w:rsid w:val="00EA6CF5"/>
    <w:rsid w:val="00EA7CE1"/>
    <w:rsid w:val="00EB17CD"/>
    <w:rsid w:val="00EB2727"/>
    <w:rsid w:val="00EB64BB"/>
    <w:rsid w:val="00EB7A07"/>
    <w:rsid w:val="00EC1F49"/>
    <w:rsid w:val="00EC4EDF"/>
    <w:rsid w:val="00EC56D9"/>
    <w:rsid w:val="00EC5B27"/>
    <w:rsid w:val="00ED30B7"/>
    <w:rsid w:val="00ED57FC"/>
    <w:rsid w:val="00ED5DE0"/>
    <w:rsid w:val="00EE2E44"/>
    <w:rsid w:val="00EE38D8"/>
    <w:rsid w:val="00EE49DD"/>
    <w:rsid w:val="00EE4DC8"/>
    <w:rsid w:val="00EF1EFE"/>
    <w:rsid w:val="00EF222C"/>
    <w:rsid w:val="00EF38BC"/>
    <w:rsid w:val="00EF3AEA"/>
    <w:rsid w:val="00EF4761"/>
    <w:rsid w:val="00EF554D"/>
    <w:rsid w:val="00EF566D"/>
    <w:rsid w:val="00EF6E27"/>
    <w:rsid w:val="00F02A74"/>
    <w:rsid w:val="00F04261"/>
    <w:rsid w:val="00F05A6F"/>
    <w:rsid w:val="00F05B74"/>
    <w:rsid w:val="00F05BA3"/>
    <w:rsid w:val="00F12BDB"/>
    <w:rsid w:val="00F147CC"/>
    <w:rsid w:val="00F2214E"/>
    <w:rsid w:val="00F22A25"/>
    <w:rsid w:val="00F238B3"/>
    <w:rsid w:val="00F24C23"/>
    <w:rsid w:val="00F24C96"/>
    <w:rsid w:val="00F32A06"/>
    <w:rsid w:val="00F33E1E"/>
    <w:rsid w:val="00F35F3C"/>
    <w:rsid w:val="00F36832"/>
    <w:rsid w:val="00F41495"/>
    <w:rsid w:val="00F416FC"/>
    <w:rsid w:val="00F446E4"/>
    <w:rsid w:val="00F45683"/>
    <w:rsid w:val="00F502D7"/>
    <w:rsid w:val="00F53255"/>
    <w:rsid w:val="00F5375A"/>
    <w:rsid w:val="00F53781"/>
    <w:rsid w:val="00F55CA2"/>
    <w:rsid w:val="00F56FE3"/>
    <w:rsid w:val="00F5754B"/>
    <w:rsid w:val="00F57D29"/>
    <w:rsid w:val="00F57F5B"/>
    <w:rsid w:val="00F61DA4"/>
    <w:rsid w:val="00F622D9"/>
    <w:rsid w:val="00F77C4C"/>
    <w:rsid w:val="00F77F6D"/>
    <w:rsid w:val="00F80631"/>
    <w:rsid w:val="00F83230"/>
    <w:rsid w:val="00F90D32"/>
    <w:rsid w:val="00F9181B"/>
    <w:rsid w:val="00F92358"/>
    <w:rsid w:val="00F92B98"/>
    <w:rsid w:val="00F952F7"/>
    <w:rsid w:val="00F969CD"/>
    <w:rsid w:val="00FA191C"/>
    <w:rsid w:val="00FA6D93"/>
    <w:rsid w:val="00FB17C7"/>
    <w:rsid w:val="00FB3126"/>
    <w:rsid w:val="00FB6B7C"/>
    <w:rsid w:val="00FC0C06"/>
    <w:rsid w:val="00FC0CC6"/>
    <w:rsid w:val="00FC0D94"/>
    <w:rsid w:val="00FC18F3"/>
    <w:rsid w:val="00FC19A4"/>
    <w:rsid w:val="00FC5ED6"/>
    <w:rsid w:val="00FC643C"/>
    <w:rsid w:val="00FD1A53"/>
    <w:rsid w:val="00FD2267"/>
    <w:rsid w:val="00FD5639"/>
    <w:rsid w:val="00FD5DDA"/>
    <w:rsid w:val="00FD6599"/>
    <w:rsid w:val="00FE016A"/>
    <w:rsid w:val="00FE02D5"/>
    <w:rsid w:val="00FE0A7A"/>
    <w:rsid w:val="00FE2343"/>
    <w:rsid w:val="00FE44AA"/>
    <w:rsid w:val="00FE5174"/>
    <w:rsid w:val="00FE6DC4"/>
    <w:rsid w:val="00FF0820"/>
    <w:rsid w:val="00FF40AA"/>
    <w:rsid w:val="00FF54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2EBEB-DAD9-43F0-A569-487F48CB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368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link w:val="AppelnotedebasdepageCharCharChar1CharCharCarattereCharCharCharCharCharCharCharCharCharCharCharCharCharCharCharCharCharCharCharCharCharCharCharCharCharCharCharCharCharCharChar"/>
    <w:uiPriority w:val="99"/>
    <w:qFormat/>
    <w:rsid w:val="00597764"/>
    <w:rPr>
      <w:rFonts w:cs="Times New Roman"/>
      <w:vertAlign w:val="superscript"/>
    </w:rPr>
  </w:style>
  <w:style w:type="paragraph" w:styleId="Encabezado">
    <w:name w:val="header"/>
    <w:basedOn w:val="Normal"/>
    <w:link w:val="EncabezadoCar"/>
    <w:rsid w:val="005977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7764"/>
    <w:rPr>
      <w:rFonts w:ascii="Calibri" w:eastAsia="Calibri" w:hAnsi="Calibri" w:cs="Times New Roman"/>
    </w:rPr>
  </w:style>
  <w:style w:type="paragraph" w:styleId="Sinespaciado">
    <w:name w:val="No Spacing"/>
    <w:uiPriority w:val="1"/>
    <w:qFormat/>
    <w:rsid w:val="00597764"/>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59776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Pie de Página Car Car"/>
    <w:basedOn w:val="Fuentedeprrafopredeter"/>
    <w:rsid w:val="00597764"/>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97764"/>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97764"/>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D3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uiPriority w:val="99"/>
    <w:rsid w:val="00D31318"/>
    <w:pPr>
      <w:widowControl w:val="0"/>
      <w:autoSpaceDE w:val="0"/>
      <w:autoSpaceDN w:val="0"/>
      <w:adjustRightInd w:val="0"/>
      <w:spacing w:after="0" w:line="281" w:lineRule="exact"/>
      <w:jc w:val="both"/>
    </w:pPr>
    <w:rPr>
      <w:rFonts w:ascii="Arial Black" w:eastAsiaTheme="minorEastAsia" w:hAnsi="Arial Black" w:cstheme="minorBidi"/>
      <w:sz w:val="24"/>
      <w:szCs w:val="24"/>
      <w:lang w:eastAsia="es-CO"/>
    </w:rPr>
  </w:style>
  <w:style w:type="character" w:customStyle="1" w:styleId="FontStyle43">
    <w:name w:val="Font Style43"/>
    <w:basedOn w:val="Fuentedeprrafopredeter"/>
    <w:uiPriority w:val="99"/>
    <w:rsid w:val="00D31318"/>
    <w:rPr>
      <w:rFonts w:ascii="Arial" w:hAnsi="Arial" w:cs="Arial"/>
      <w:sz w:val="22"/>
      <w:szCs w:val="22"/>
    </w:rPr>
  </w:style>
  <w:style w:type="character" w:customStyle="1" w:styleId="FontStyle45">
    <w:name w:val="Font Style45"/>
    <w:basedOn w:val="Fuentedeprrafopredeter"/>
    <w:uiPriority w:val="99"/>
    <w:rsid w:val="00D31318"/>
    <w:rPr>
      <w:rFonts w:ascii="Arial" w:hAnsi="Arial" w:cs="Arial"/>
      <w:b/>
      <w:bCs/>
      <w:sz w:val="22"/>
      <w:szCs w:val="22"/>
    </w:rPr>
  </w:style>
  <w:style w:type="paragraph" w:customStyle="1" w:styleId="Style40">
    <w:name w:val="Style40"/>
    <w:basedOn w:val="Normal"/>
    <w:uiPriority w:val="99"/>
    <w:rsid w:val="00D31318"/>
    <w:pPr>
      <w:widowControl w:val="0"/>
      <w:autoSpaceDE w:val="0"/>
      <w:autoSpaceDN w:val="0"/>
      <w:adjustRightInd w:val="0"/>
      <w:spacing w:after="0" w:line="276" w:lineRule="exact"/>
      <w:jc w:val="both"/>
    </w:pPr>
    <w:rPr>
      <w:rFonts w:ascii="Arial Black" w:eastAsiaTheme="minorEastAsia" w:hAnsi="Arial Black" w:cstheme="minorBidi"/>
      <w:sz w:val="24"/>
      <w:szCs w:val="24"/>
      <w:lang w:eastAsia="es-CO"/>
    </w:rPr>
  </w:style>
  <w:style w:type="paragraph" w:customStyle="1" w:styleId="Style39">
    <w:name w:val="Style39"/>
    <w:basedOn w:val="Normal"/>
    <w:uiPriority w:val="99"/>
    <w:rsid w:val="00D31318"/>
    <w:pPr>
      <w:widowControl w:val="0"/>
      <w:autoSpaceDE w:val="0"/>
      <w:autoSpaceDN w:val="0"/>
      <w:adjustRightInd w:val="0"/>
      <w:spacing w:after="0" w:line="276" w:lineRule="exact"/>
      <w:jc w:val="both"/>
    </w:pPr>
    <w:rPr>
      <w:rFonts w:ascii="Arial Black" w:eastAsiaTheme="minorEastAsia" w:hAnsi="Arial Black" w:cstheme="minorBidi"/>
      <w:sz w:val="24"/>
      <w:szCs w:val="24"/>
      <w:lang w:eastAsia="es-CO"/>
    </w:rPr>
  </w:style>
  <w:style w:type="character" w:customStyle="1" w:styleId="FontStyle50">
    <w:name w:val="Font Style50"/>
    <w:basedOn w:val="Fuentedeprrafopredeter"/>
    <w:uiPriority w:val="99"/>
    <w:rsid w:val="00D31318"/>
    <w:rPr>
      <w:rFonts w:ascii="Arial" w:hAnsi="Arial" w:cs="Arial"/>
      <w:b/>
      <w:bCs/>
      <w:i/>
      <w:iCs/>
      <w:sz w:val="22"/>
      <w:szCs w:val="22"/>
    </w:rPr>
  </w:style>
  <w:style w:type="paragraph" w:customStyle="1" w:styleId="Style17">
    <w:name w:val="Style17"/>
    <w:basedOn w:val="Normal"/>
    <w:uiPriority w:val="99"/>
    <w:rsid w:val="00D31318"/>
    <w:pPr>
      <w:widowControl w:val="0"/>
      <w:autoSpaceDE w:val="0"/>
      <w:autoSpaceDN w:val="0"/>
      <w:adjustRightInd w:val="0"/>
      <w:spacing w:after="0" w:line="278" w:lineRule="exact"/>
      <w:jc w:val="both"/>
    </w:pPr>
    <w:rPr>
      <w:rFonts w:ascii="Arial Black" w:eastAsiaTheme="minorEastAsia" w:hAnsi="Arial Black" w:cstheme="minorBidi"/>
      <w:sz w:val="24"/>
      <w:szCs w:val="24"/>
      <w:lang w:eastAsia="es-CO"/>
    </w:rPr>
  </w:style>
  <w:style w:type="paragraph" w:customStyle="1" w:styleId="Style27">
    <w:name w:val="Style27"/>
    <w:basedOn w:val="Normal"/>
    <w:uiPriority w:val="99"/>
    <w:rsid w:val="00D31318"/>
    <w:pPr>
      <w:widowControl w:val="0"/>
      <w:autoSpaceDE w:val="0"/>
      <w:autoSpaceDN w:val="0"/>
      <w:adjustRightInd w:val="0"/>
      <w:spacing w:after="0" w:line="274" w:lineRule="exact"/>
      <w:ind w:hanging="319"/>
    </w:pPr>
    <w:rPr>
      <w:rFonts w:ascii="Arial Black" w:eastAsiaTheme="minorEastAsia" w:hAnsi="Arial Black" w:cstheme="minorBidi"/>
      <w:sz w:val="24"/>
      <w:szCs w:val="24"/>
      <w:lang w:eastAsia="es-CO"/>
    </w:rPr>
  </w:style>
  <w:style w:type="paragraph" w:customStyle="1" w:styleId="Style32">
    <w:name w:val="Style32"/>
    <w:basedOn w:val="Normal"/>
    <w:uiPriority w:val="99"/>
    <w:rsid w:val="00D31318"/>
    <w:pPr>
      <w:widowControl w:val="0"/>
      <w:autoSpaceDE w:val="0"/>
      <w:autoSpaceDN w:val="0"/>
      <w:adjustRightInd w:val="0"/>
      <w:spacing w:after="0" w:line="208" w:lineRule="exact"/>
      <w:jc w:val="both"/>
    </w:pPr>
    <w:rPr>
      <w:rFonts w:ascii="Arial Black" w:eastAsiaTheme="minorEastAsia" w:hAnsi="Arial Black" w:cstheme="minorBidi"/>
      <w:sz w:val="24"/>
      <w:szCs w:val="24"/>
      <w:lang w:eastAsia="es-CO"/>
    </w:rPr>
  </w:style>
  <w:style w:type="character" w:customStyle="1" w:styleId="FontStyle52">
    <w:name w:val="Font Style52"/>
    <w:basedOn w:val="Fuentedeprrafopredeter"/>
    <w:uiPriority w:val="99"/>
    <w:rsid w:val="00D31318"/>
    <w:rPr>
      <w:rFonts w:ascii="Arial" w:hAnsi="Arial" w:cs="Arial"/>
      <w:i/>
      <w:iCs/>
      <w:sz w:val="22"/>
      <w:szCs w:val="22"/>
    </w:rPr>
  </w:style>
  <w:style w:type="character" w:customStyle="1" w:styleId="FontStyle58">
    <w:name w:val="Font Style58"/>
    <w:basedOn w:val="Fuentedeprrafopredeter"/>
    <w:uiPriority w:val="99"/>
    <w:rsid w:val="00D31318"/>
    <w:rPr>
      <w:rFonts w:ascii="Arial" w:hAnsi="Arial" w:cs="Arial"/>
      <w:i/>
      <w:iCs/>
      <w:sz w:val="16"/>
      <w:szCs w:val="16"/>
    </w:rPr>
  </w:style>
  <w:style w:type="paragraph" w:customStyle="1" w:styleId="Style25">
    <w:name w:val="Style25"/>
    <w:basedOn w:val="Normal"/>
    <w:uiPriority w:val="99"/>
    <w:rsid w:val="00D31318"/>
    <w:pPr>
      <w:widowControl w:val="0"/>
      <w:autoSpaceDE w:val="0"/>
      <w:autoSpaceDN w:val="0"/>
      <w:adjustRightInd w:val="0"/>
      <w:spacing w:after="0" w:line="209" w:lineRule="exact"/>
      <w:jc w:val="both"/>
    </w:pPr>
    <w:rPr>
      <w:rFonts w:ascii="Arial Black" w:eastAsiaTheme="minorEastAsia" w:hAnsi="Arial Black" w:cstheme="minorBidi"/>
      <w:sz w:val="24"/>
      <w:szCs w:val="24"/>
      <w:lang w:eastAsia="es-CO"/>
    </w:rPr>
  </w:style>
  <w:style w:type="character" w:customStyle="1" w:styleId="FontStyle53">
    <w:name w:val="Font Style53"/>
    <w:basedOn w:val="Fuentedeprrafopredeter"/>
    <w:uiPriority w:val="99"/>
    <w:rsid w:val="00D31318"/>
    <w:rPr>
      <w:rFonts w:ascii="Arial" w:hAnsi="Arial" w:cs="Arial"/>
      <w:sz w:val="16"/>
      <w:szCs w:val="16"/>
    </w:rPr>
  </w:style>
  <w:style w:type="paragraph" w:customStyle="1" w:styleId="Style24">
    <w:name w:val="Style24"/>
    <w:basedOn w:val="Normal"/>
    <w:uiPriority w:val="99"/>
    <w:rsid w:val="00D31318"/>
    <w:pPr>
      <w:widowControl w:val="0"/>
      <w:autoSpaceDE w:val="0"/>
      <w:autoSpaceDN w:val="0"/>
      <w:adjustRightInd w:val="0"/>
      <w:spacing w:after="0" w:line="210" w:lineRule="exact"/>
      <w:jc w:val="both"/>
    </w:pPr>
    <w:rPr>
      <w:rFonts w:ascii="Arial Black" w:eastAsiaTheme="minorEastAsia" w:hAnsi="Arial Black" w:cstheme="minorBidi"/>
      <w:sz w:val="24"/>
      <w:szCs w:val="24"/>
      <w:lang w:eastAsia="es-CO"/>
    </w:rPr>
  </w:style>
  <w:style w:type="character" w:customStyle="1" w:styleId="FontStyle48">
    <w:name w:val="Font Style48"/>
    <w:basedOn w:val="Fuentedeprrafopredeter"/>
    <w:uiPriority w:val="99"/>
    <w:rsid w:val="00D31318"/>
    <w:rPr>
      <w:rFonts w:ascii="Arial" w:hAnsi="Arial" w:cs="Arial"/>
      <w:b/>
      <w:bCs/>
      <w:i/>
      <w:iCs/>
      <w:sz w:val="16"/>
      <w:szCs w:val="16"/>
    </w:rPr>
  </w:style>
  <w:style w:type="paragraph" w:customStyle="1" w:styleId="Style35">
    <w:name w:val="Style35"/>
    <w:basedOn w:val="Normal"/>
    <w:uiPriority w:val="99"/>
    <w:rsid w:val="00D31318"/>
    <w:pPr>
      <w:widowControl w:val="0"/>
      <w:autoSpaceDE w:val="0"/>
      <w:autoSpaceDN w:val="0"/>
      <w:adjustRightInd w:val="0"/>
      <w:spacing w:after="0" w:line="158" w:lineRule="exact"/>
      <w:jc w:val="both"/>
    </w:pPr>
    <w:rPr>
      <w:rFonts w:ascii="Arial Black" w:eastAsiaTheme="minorEastAsia" w:hAnsi="Arial Black" w:cstheme="minorBidi"/>
      <w:sz w:val="24"/>
      <w:szCs w:val="24"/>
      <w:lang w:eastAsia="es-CO"/>
    </w:rPr>
  </w:style>
  <w:style w:type="character" w:customStyle="1" w:styleId="FontStyle59">
    <w:name w:val="Font Style59"/>
    <w:basedOn w:val="Fuentedeprrafopredeter"/>
    <w:uiPriority w:val="99"/>
    <w:rsid w:val="00D31318"/>
    <w:rPr>
      <w:rFonts w:ascii="Century Gothic" w:hAnsi="Century Gothic" w:cs="Century Gothic"/>
      <w:sz w:val="10"/>
      <w:szCs w:val="10"/>
    </w:rPr>
  </w:style>
  <w:style w:type="character" w:customStyle="1" w:styleId="FontStyle60">
    <w:name w:val="Font Style60"/>
    <w:basedOn w:val="Fuentedeprrafopredeter"/>
    <w:uiPriority w:val="99"/>
    <w:rsid w:val="00D31318"/>
    <w:rPr>
      <w:rFonts w:ascii="Arial" w:hAnsi="Arial" w:cs="Arial"/>
      <w:i/>
      <w:iCs/>
      <w:sz w:val="10"/>
      <w:szCs w:val="10"/>
    </w:rPr>
  </w:style>
  <w:style w:type="paragraph" w:customStyle="1" w:styleId="Style6">
    <w:name w:val="Style6"/>
    <w:basedOn w:val="Normal"/>
    <w:uiPriority w:val="99"/>
    <w:rsid w:val="00D31318"/>
    <w:pPr>
      <w:widowControl w:val="0"/>
      <w:autoSpaceDE w:val="0"/>
      <w:autoSpaceDN w:val="0"/>
      <w:adjustRightInd w:val="0"/>
      <w:spacing w:after="0" w:line="240" w:lineRule="auto"/>
      <w:jc w:val="both"/>
    </w:pPr>
    <w:rPr>
      <w:rFonts w:ascii="Arial Black" w:eastAsiaTheme="minorEastAsia" w:hAnsi="Arial Black" w:cstheme="minorBidi"/>
      <w:sz w:val="24"/>
      <w:szCs w:val="24"/>
      <w:lang w:eastAsia="es-CO"/>
    </w:rPr>
  </w:style>
  <w:style w:type="paragraph" w:customStyle="1" w:styleId="Style23">
    <w:name w:val="Style23"/>
    <w:basedOn w:val="Normal"/>
    <w:uiPriority w:val="99"/>
    <w:rsid w:val="00D31318"/>
    <w:pPr>
      <w:widowControl w:val="0"/>
      <w:autoSpaceDE w:val="0"/>
      <w:autoSpaceDN w:val="0"/>
      <w:adjustRightInd w:val="0"/>
      <w:spacing w:after="0" w:line="240" w:lineRule="auto"/>
      <w:jc w:val="both"/>
    </w:pPr>
    <w:rPr>
      <w:rFonts w:ascii="Arial Black" w:eastAsiaTheme="minorEastAsia" w:hAnsi="Arial Black" w:cstheme="minorBidi"/>
      <w:sz w:val="24"/>
      <w:szCs w:val="24"/>
      <w:lang w:eastAsia="es-CO"/>
    </w:rPr>
  </w:style>
  <w:style w:type="character" w:customStyle="1" w:styleId="FontStyle51">
    <w:name w:val="Font Style51"/>
    <w:basedOn w:val="Fuentedeprrafopredeter"/>
    <w:uiPriority w:val="99"/>
    <w:rsid w:val="00D31318"/>
    <w:rPr>
      <w:rFonts w:ascii="Arial" w:hAnsi="Arial" w:cs="Arial"/>
      <w:sz w:val="20"/>
      <w:szCs w:val="20"/>
    </w:rPr>
  </w:style>
  <w:style w:type="character" w:customStyle="1" w:styleId="FontStyle61">
    <w:name w:val="Font Style61"/>
    <w:basedOn w:val="Fuentedeprrafopredeter"/>
    <w:uiPriority w:val="99"/>
    <w:rsid w:val="00D31318"/>
    <w:rPr>
      <w:rFonts w:ascii="Arial" w:hAnsi="Arial" w:cs="Arial"/>
      <w:b/>
      <w:bCs/>
      <w:sz w:val="20"/>
      <w:szCs w:val="20"/>
    </w:rPr>
  </w:style>
  <w:style w:type="paragraph" w:customStyle="1" w:styleId="Style34">
    <w:name w:val="Style34"/>
    <w:basedOn w:val="Normal"/>
    <w:uiPriority w:val="99"/>
    <w:rsid w:val="00D31318"/>
    <w:pPr>
      <w:widowControl w:val="0"/>
      <w:autoSpaceDE w:val="0"/>
      <w:autoSpaceDN w:val="0"/>
      <w:adjustRightInd w:val="0"/>
      <w:spacing w:after="0" w:line="240" w:lineRule="auto"/>
      <w:jc w:val="both"/>
    </w:pPr>
    <w:rPr>
      <w:rFonts w:ascii="Candara" w:eastAsiaTheme="minorEastAsia" w:hAnsi="Candara" w:cstheme="minorBidi"/>
      <w:sz w:val="24"/>
      <w:szCs w:val="24"/>
      <w:lang w:eastAsia="es-CO"/>
    </w:rPr>
  </w:style>
  <w:style w:type="paragraph" w:customStyle="1" w:styleId="Style15">
    <w:name w:val="Style15"/>
    <w:basedOn w:val="Normal"/>
    <w:uiPriority w:val="99"/>
    <w:rsid w:val="00D31318"/>
    <w:pPr>
      <w:widowControl w:val="0"/>
      <w:autoSpaceDE w:val="0"/>
      <w:autoSpaceDN w:val="0"/>
      <w:adjustRightInd w:val="0"/>
      <w:spacing w:after="0" w:line="358" w:lineRule="exact"/>
    </w:pPr>
    <w:rPr>
      <w:rFonts w:ascii="Candara" w:eastAsiaTheme="minorEastAsia" w:hAnsi="Candara" w:cstheme="minorBidi"/>
      <w:sz w:val="24"/>
      <w:szCs w:val="24"/>
      <w:lang w:eastAsia="es-CO"/>
    </w:rPr>
  </w:style>
  <w:style w:type="paragraph" w:styleId="Piedepgina">
    <w:name w:val="footer"/>
    <w:basedOn w:val="Normal"/>
    <w:link w:val="PiedepginaCar"/>
    <w:uiPriority w:val="99"/>
    <w:unhideWhenUsed/>
    <w:rsid w:val="00D313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318"/>
    <w:rPr>
      <w:rFonts w:ascii="Calibri" w:eastAsia="Calibri" w:hAnsi="Calibri" w:cs="Times New Roman"/>
    </w:rPr>
  </w:style>
  <w:style w:type="paragraph" w:styleId="NormalWeb">
    <w:name w:val="Normal (Web)"/>
    <w:basedOn w:val="Normal"/>
    <w:uiPriority w:val="99"/>
    <w:unhideWhenUsed/>
    <w:rsid w:val="00D46D67"/>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2">
    <w:name w:val="Body Text 2"/>
    <w:basedOn w:val="Normal"/>
    <w:link w:val="Textoindependiente2Car"/>
    <w:uiPriority w:val="99"/>
    <w:unhideWhenUsed/>
    <w:rsid w:val="00D46D67"/>
    <w:pPr>
      <w:spacing w:after="120" w:line="480" w:lineRule="auto"/>
    </w:pPr>
    <w:rPr>
      <w:rFonts w:ascii="Arial" w:eastAsia="Times New Roman" w:hAnsi="Arial"/>
      <w:sz w:val="24"/>
      <w:szCs w:val="24"/>
      <w:lang w:eastAsia="es-ES"/>
    </w:rPr>
  </w:style>
  <w:style w:type="character" w:customStyle="1" w:styleId="Textoindependiente2Car">
    <w:name w:val="Texto independiente 2 Car"/>
    <w:basedOn w:val="Fuentedeprrafopredeter"/>
    <w:link w:val="Textoindependiente2"/>
    <w:uiPriority w:val="99"/>
    <w:rsid w:val="00D46D67"/>
    <w:rPr>
      <w:rFonts w:ascii="Arial" w:eastAsia="Times New Roman" w:hAnsi="Arial" w:cs="Times New Roman"/>
      <w:sz w:val="24"/>
      <w:szCs w:val="24"/>
      <w:lang w:eastAsia="es-ES"/>
    </w:rPr>
  </w:style>
  <w:style w:type="table" w:customStyle="1" w:styleId="Tablaconcuadrcula1">
    <w:name w:val="Tabla con cuadrícula1"/>
    <w:basedOn w:val="Tablanormal"/>
    <w:next w:val="Tablaconcuadrcula"/>
    <w:uiPriority w:val="39"/>
    <w:rsid w:val="00265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131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1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CD7C4D"/>
    <w:pPr>
      <w:spacing w:after="0" w:line="240" w:lineRule="auto"/>
    </w:pPr>
    <w:rPr>
      <w:rFonts w:asciiTheme="minorHAnsi" w:eastAsiaTheme="minorHAnsi" w:hAnsi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F5AF-A342-4B4C-A93D-2481F4AB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8046</Words>
  <Characters>44254</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Saira Liseth Duarte Ruiz</cp:lastModifiedBy>
  <cp:revision>2</cp:revision>
  <dcterms:created xsi:type="dcterms:W3CDTF">2020-07-07T14:58:00Z</dcterms:created>
  <dcterms:modified xsi:type="dcterms:W3CDTF">2020-07-07T14:58:00Z</dcterms:modified>
</cp:coreProperties>
</file>