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DE45CA" w:rsidRPr="00B25180" w:rsidTr="005204E5">
        <w:tc>
          <w:tcPr>
            <w:tcW w:w="1985" w:type="dxa"/>
          </w:tcPr>
          <w:p w:rsidR="00DE45CA" w:rsidRPr="00B25180" w:rsidRDefault="00DE45CA" w:rsidP="005D40C4">
            <w:pPr>
              <w:jc w:val="both"/>
              <w:rPr>
                <w:rFonts w:ascii="Tahoma" w:hAnsi="Tahoma" w:cs="Tahoma"/>
                <w:sz w:val="18"/>
                <w:szCs w:val="18"/>
                <w:lang w:val="es-MX"/>
              </w:rPr>
            </w:pPr>
            <w:r w:rsidRPr="00B25180">
              <w:rPr>
                <w:rFonts w:ascii="Tahoma" w:hAnsi="Tahoma" w:cs="Tahoma"/>
                <w:sz w:val="18"/>
                <w:szCs w:val="18"/>
                <w:lang w:val="es-MX"/>
              </w:rPr>
              <w:t>CIUDAD Y FECHA</w:t>
            </w:r>
          </w:p>
        </w:tc>
        <w:tc>
          <w:tcPr>
            <w:tcW w:w="6835" w:type="dxa"/>
          </w:tcPr>
          <w:p w:rsidR="00DE45CA" w:rsidRPr="00B25180" w:rsidRDefault="00DE45CA" w:rsidP="00C66A0B">
            <w:pPr>
              <w:jc w:val="both"/>
              <w:rPr>
                <w:rFonts w:ascii="Tahoma" w:hAnsi="Tahoma" w:cs="Tahoma"/>
                <w:b/>
                <w:color w:val="000000"/>
                <w:sz w:val="18"/>
                <w:szCs w:val="18"/>
                <w:lang w:val="es-MX"/>
              </w:rPr>
            </w:pPr>
            <w:r w:rsidRPr="00B25180">
              <w:rPr>
                <w:rFonts w:ascii="Tahoma" w:hAnsi="Tahoma" w:cs="Tahoma"/>
                <w:b/>
                <w:color w:val="000000"/>
                <w:sz w:val="18"/>
                <w:szCs w:val="18"/>
                <w:lang w:val="es-MX"/>
              </w:rPr>
              <w:t xml:space="preserve">Bogotá D.C., </w:t>
            </w:r>
            <w:r w:rsidR="00C66A0B">
              <w:rPr>
                <w:rFonts w:ascii="Tahoma" w:hAnsi="Tahoma" w:cs="Tahoma"/>
                <w:b/>
                <w:color w:val="000000"/>
                <w:sz w:val="18"/>
                <w:szCs w:val="18"/>
                <w:lang w:val="es-MX"/>
              </w:rPr>
              <w:t>dieciocho (18)</w:t>
            </w:r>
            <w:r w:rsidR="00B25180" w:rsidRPr="00B25180">
              <w:rPr>
                <w:rFonts w:ascii="Tahoma" w:hAnsi="Tahoma" w:cs="Tahoma"/>
                <w:b/>
                <w:color w:val="000000"/>
                <w:sz w:val="18"/>
                <w:szCs w:val="18"/>
                <w:lang w:val="es-MX"/>
              </w:rPr>
              <w:t xml:space="preserve"> de febrero </w:t>
            </w:r>
            <w:r w:rsidRPr="00B25180">
              <w:rPr>
                <w:rFonts w:ascii="Tahoma" w:hAnsi="Tahoma" w:cs="Tahoma"/>
                <w:b/>
                <w:color w:val="000000"/>
                <w:sz w:val="18"/>
                <w:szCs w:val="18"/>
                <w:lang w:val="es-MX"/>
              </w:rPr>
              <w:t xml:space="preserve">de dos mil </w:t>
            </w:r>
            <w:r w:rsidR="00455756" w:rsidRPr="00B25180">
              <w:rPr>
                <w:rFonts w:ascii="Tahoma" w:hAnsi="Tahoma" w:cs="Tahoma"/>
                <w:b/>
                <w:color w:val="000000"/>
                <w:sz w:val="18"/>
                <w:szCs w:val="18"/>
                <w:lang w:val="es-MX"/>
              </w:rPr>
              <w:t>quince</w:t>
            </w:r>
            <w:r w:rsidRPr="00B25180">
              <w:rPr>
                <w:rFonts w:ascii="Tahoma" w:hAnsi="Tahoma" w:cs="Tahoma"/>
                <w:b/>
                <w:color w:val="000000"/>
                <w:sz w:val="18"/>
                <w:szCs w:val="18"/>
                <w:lang w:val="es-MX"/>
              </w:rPr>
              <w:t xml:space="preserve"> (201</w:t>
            </w:r>
            <w:r w:rsidR="00455756" w:rsidRPr="00B25180">
              <w:rPr>
                <w:rFonts w:ascii="Tahoma" w:hAnsi="Tahoma" w:cs="Tahoma"/>
                <w:b/>
                <w:color w:val="000000"/>
                <w:sz w:val="18"/>
                <w:szCs w:val="18"/>
                <w:lang w:val="es-MX"/>
              </w:rPr>
              <w:t>5</w:t>
            </w:r>
            <w:r w:rsidRPr="00B25180">
              <w:rPr>
                <w:rFonts w:ascii="Tahoma" w:hAnsi="Tahoma" w:cs="Tahoma"/>
                <w:b/>
                <w:color w:val="000000"/>
                <w:sz w:val="18"/>
                <w:szCs w:val="18"/>
                <w:lang w:val="es-MX"/>
              </w:rPr>
              <w:t>)</w:t>
            </w:r>
          </w:p>
        </w:tc>
      </w:tr>
      <w:tr w:rsidR="00DE45CA" w:rsidRPr="00B25180" w:rsidTr="005204E5">
        <w:tc>
          <w:tcPr>
            <w:tcW w:w="1985" w:type="dxa"/>
          </w:tcPr>
          <w:p w:rsidR="00DE45CA" w:rsidRPr="00B25180" w:rsidRDefault="00DE45CA" w:rsidP="005D40C4">
            <w:pPr>
              <w:jc w:val="both"/>
              <w:rPr>
                <w:rFonts w:ascii="Tahoma" w:hAnsi="Tahoma" w:cs="Tahoma"/>
                <w:sz w:val="18"/>
                <w:szCs w:val="18"/>
                <w:lang w:val="es-MX"/>
              </w:rPr>
            </w:pPr>
            <w:r w:rsidRPr="00B25180">
              <w:rPr>
                <w:rFonts w:ascii="Tahoma" w:hAnsi="Tahoma" w:cs="Tahoma"/>
                <w:sz w:val="18"/>
                <w:szCs w:val="18"/>
                <w:lang w:val="es-MX"/>
              </w:rPr>
              <w:t>REFERENCIA</w:t>
            </w:r>
          </w:p>
        </w:tc>
        <w:tc>
          <w:tcPr>
            <w:tcW w:w="6835" w:type="dxa"/>
          </w:tcPr>
          <w:p w:rsidR="00DE45CA" w:rsidRPr="00B25180" w:rsidRDefault="00DE45CA" w:rsidP="005D40C4">
            <w:pPr>
              <w:jc w:val="both"/>
              <w:rPr>
                <w:rFonts w:ascii="Tahoma" w:hAnsi="Tahoma" w:cs="Tahoma"/>
                <w:b/>
                <w:color w:val="000000"/>
                <w:sz w:val="18"/>
                <w:szCs w:val="18"/>
                <w:lang w:val="es-MX"/>
              </w:rPr>
            </w:pPr>
            <w:r w:rsidRPr="00B25180">
              <w:rPr>
                <w:rFonts w:ascii="Tahoma" w:hAnsi="Tahoma" w:cs="Tahoma"/>
                <w:b/>
                <w:sz w:val="18"/>
                <w:szCs w:val="18"/>
              </w:rPr>
              <w:t>Ex</w:t>
            </w:r>
            <w:r w:rsidR="00B258AF">
              <w:rPr>
                <w:rFonts w:ascii="Tahoma" w:hAnsi="Tahoma" w:cs="Tahoma"/>
                <w:b/>
                <w:sz w:val="18"/>
                <w:szCs w:val="18"/>
              </w:rPr>
              <w:t>pediente No 110013336034201300301</w:t>
            </w:r>
            <w:r w:rsidRPr="00B25180">
              <w:rPr>
                <w:rFonts w:ascii="Tahoma" w:hAnsi="Tahoma" w:cs="Tahoma"/>
                <w:b/>
                <w:sz w:val="18"/>
                <w:szCs w:val="18"/>
              </w:rPr>
              <w:t>00</w:t>
            </w:r>
          </w:p>
        </w:tc>
      </w:tr>
      <w:tr w:rsidR="00DE45CA" w:rsidRPr="00B25180" w:rsidTr="005204E5">
        <w:tc>
          <w:tcPr>
            <w:tcW w:w="1985" w:type="dxa"/>
          </w:tcPr>
          <w:p w:rsidR="00DE45CA" w:rsidRPr="00B25180" w:rsidRDefault="00DE45CA" w:rsidP="005D40C4">
            <w:pPr>
              <w:jc w:val="both"/>
              <w:rPr>
                <w:rFonts w:ascii="Tahoma" w:hAnsi="Tahoma" w:cs="Tahoma"/>
                <w:sz w:val="18"/>
                <w:szCs w:val="18"/>
                <w:lang w:val="es-MX"/>
              </w:rPr>
            </w:pPr>
            <w:r w:rsidRPr="00B25180">
              <w:rPr>
                <w:rFonts w:ascii="Tahoma" w:hAnsi="Tahoma" w:cs="Tahoma"/>
                <w:sz w:val="18"/>
                <w:szCs w:val="18"/>
                <w:lang w:val="es-MX"/>
              </w:rPr>
              <w:t>DEMANDANTE</w:t>
            </w:r>
          </w:p>
        </w:tc>
        <w:tc>
          <w:tcPr>
            <w:tcW w:w="6835" w:type="dxa"/>
          </w:tcPr>
          <w:p w:rsidR="00DE45CA" w:rsidRPr="00B25180" w:rsidRDefault="00B258AF" w:rsidP="005D40C4">
            <w:pPr>
              <w:jc w:val="both"/>
              <w:rPr>
                <w:rFonts w:ascii="Tahoma" w:hAnsi="Tahoma" w:cs="Tahoma"/>
                <w:b/>
                <w:color w:val="000000"/>
                <w:sz w:val="18"/>
                <w:szCs w:val="18"/>
                <w:lang w:val="es-MX"/>
              </w:rPr>
            </w:pPr>
            <w:r>
              <w:rPr>
                <w:rFonts w:ascii="Tahoma" w:hAnsi="Tahoma" w:cs="Tahoma"/>
                <w:b/>
                <w:sz w:val="18"/>
                <w:szCs w:val="18"/>
              </w:rPr>
              <w:t>MARCO TULIO CONTRERAS MAHECHA</w:t>
            </w:r>
          </w:p>
        </w:tc>
      </w:tr>
      <w:tr w:rsidR="00DE45CA" w:rsidRPr="00B25180" w:rsidTr="005204E5">
        <w:tc>
          <w:tcPr>
            <w:tcW w:w="1985" w:type="dxa"/>
          </w:tcPr>
          <w:p w:rsidR="00DE45CA" w:rsidRPr="00B25180" w:rsidRDefault="00DE45CA" w:rsidP="005D40C4">
            <w:pPr>
              <w:jc w:val="both"/>
              <w:rPr>
                <w:rFonts w:ascii="Tahoma" w:hAnsi="Tahoma" w:cs="Tahoma"/>
                <w:sz w:val="18"/>
                <w:szCs w:val="18"/>
                <w:lang w:val="es-MX"/>
              </w:rPr>
            </w:pPr>
            <w:r w:rsidRPr="00B25180">
              <w:rPr>
                <w:rFonts w:ascii="Tahoma" w:hAnsi="Tahoma" w:cs="Tahoma"/>
                <w:sz w:val="18"/>
                <w:szCs w:val="18"/>
                <w:lang w:val="es-MX"/>
              </w:rPr>
              <w:t>DEMANDADO</w:t>
            </w:r>
          </w:p>
        </w:tc>
        <w:tc>
          <w:tcPr>
            <w:tcW w:w="6835" w:type="dxa"/>
          </w:tcPr>
          <w:p w:rsidR="00DE45CA" w:rsidRPr="00B25180" w:rsidRDefault="00DE45CA" w:rsidP="005D40C4">
            <w:pPr>
              <w:jc w:val="both"/>
              <w:rPr>
                <w:rFonts w:ascii="Tahoma" w:hAnsi="Tahoma" w:cs="Tahoma"/>
                <w:b/>
                <w:color w:val="000000"/>
                <w:sz w:val="18"/>
                <w:szCs w:val="18"/>
                <w:lang w:val="es-MX"/>
              </w:rPr>
            </w:pPr>
            <w:r w:rsidRPr="00B25180">
              <w:rPr>
                <w:rFonts w:ascii="Tahoma" w:hAnsi="Tahoma" w:cs="Tahoma"/>
                <w:b/>
                <w:color w:val="000000"/>
                <w:sz w:val="18"/>
                <w:szCs w:val="18"/>
              </w:rPr>
              <w:t>NACIÓN- MINISTERIO DE DEFENSA- EJERCITO NACIONAL</w:t>
            </w:r>
          </w:p>
        </w:tc>
      </w:tr>
      <w:tr w:rsidR="00DE45CA" w:rsidRPr="00B25180" w:rsidTr="005204E5">
        <w:tc>
          <w:tcPr>
            <w:tcW w:w="1985" w:type="dxa"/>
          </w:tcPr>
          <w:p w:rsidR="00DE45CA" w:rsidRPr="00B25180" w:rsidRDefault="00DE45CA" w:rsidP="005D40C4">
            <w:pPr>
              <w:jc w:val="both"/>
              <w:rPr>
                <w:rFonts w:ascii="Tahoma" w:hAnsi="Tahoma" w:cs="Tahoma"/>
                <w:sz w:val="18"/>
                <w:szCs w:val="18"/>
                <w:lang w:val="es-MX"/>
              </w:rPr>
            </w:pPr>
            <w:r w:rsidRPr="00B25180">
              <w:rPr>
                <w:rFonts w:ascii="Tahoma" w:hAnsi="Tahoma" w:cs="Tahoma"/>
                <w:sz w:val="18"/>
                <w:szCs w:val="18"/>
                <w:lang w:val="es-MX"/>
              </w:rPr>
              <w:t>MEDIO DE CONTROL</w:t>
            </w:r>
          </w:p>
        </w:tc>
        <w:tc>
          <w:tcPr>
            <w:tcW w:w="6835" w:type="dxa"/>
          </w:tcPr>
          <w:p w:rsidR="00DE45CA" w:rsidRPr="00B25180" w:rsidRDefault="00DE45CA" w:rsidP="005D40C4">
            <w:pPr>
              <w:jc w:val="both"/>
              <w:rPr>
                <w:rFonts w:ascii="Tahoma" w:hAnsi="Tahoma" w:cs="Tahoma"/>
                <w:b/>
                <w:color w:val="000000"/>
                <w:sz w:val="18"/>
                <w:szCs w:val="18"/>
                <w:lang w:val="es-MX"/>
              </w:rPr>
            </w:pPr>
            <w:r w:rsidRPr="00B25180">
              <w:rPr>
                <w:rFonts w:ascii="Tahoma" w:hAnsi="Tahoma" w:cs="Tahoma"/>
                <w:b/>
                <w:color w:val="000000"/>
                <w:sz w:val="18"/>
                <w:szCs w:val="18"/>
                <w:lang w:val="es-MX"/>
              </w:rPr>
              <w:t>REPARACIÓN DIRECTA</w:t>
            </w:r>
          </w:p>
        </w:tc>
      </w:tr>
      <w:tr w:rsidR="00DE45CA" w:rsidRPr="00B25180" w:rsidTr="005204E5">
        <w:tc>
          <w:tcPr>
            <w:tcW w:w="1985" w:type="dxa"/>
          </w:tcPr>
          <w:p w:rsidR="00DE45CA" w:rsidRPr="00B25180" w:rsidRDefault="00DE45CA" w:rsidP="005D40C4">
            <w:pPr>
              <w:jc w:val="both"/>
              <w:rPr>
                <w:rFonts w:ascii="Tahoma" w:hAnsi="Tahoma" w:cs="Tahoma"/>
                <w:sz w:val="18"/>
                <w:szCs w:val="18"/>
                <w:lang w:val="es-MX"/>
              </w:rPr>
            </w:pPr>
            <w:r w:rsidRPr="00B25180">
              <w:rPr>
                <w:rFonts w:ascii="Tahoma" w:hAnsi="Tahoma" w:cs="Tahoma"/>
                <w:sz w:val="18"/>
                <w:szCs w:val="18"/>
                <w:lang w:val="es-MX"/>
              </w:rPr>
              <w:t>ASUNTO</w:t>
            </w:r>
          </w:p>
        </w:tc>
        <w:tc>
          <w:tcPr>
            <w:tcW w:w="6835" w:type="dxa"/>
          </w:tcPr>
          <w:p w:rsidR="00DE45CA" w:rsidRPr="00B25180" w:rsidRDefault="00B25180" w:rsidP="005D40C4">
            <w:pPr>
              <w:jc w:val="both"/>
              <w:rPr>
                <w:rFonts w:ascii="Tahoma" w:hAnsi="Tahoma" w:cs="Tahoma"/>
                <w:b/>
                <w:color w:val="000000"/>
                <w:sz w:val="18"/>
                <w:szCs w:val="18"/>
                <w:lang w:val="es-MX"/>
              </w:rPr>
            </w:pPr>
            <w:bookmarkStart w:id="0" w:name="_GoBack"/>
            <w:r w:rsidRPr="00B25180">
              <w:rPr>
                <w:rFonts w:ascii="Tahoma" w:hAnsi="Tahoma" w:cs="Tahoma"/>
                <w:b/>
                <w:color w:val="000000"/>
                <w:sz w:val="18"/>
                <w:szCs w:val="18"/>
                <w:lang w:val="es-MX"/>
              </w:rPr>
              <w:t>OBEDÉZCASE Y CÚMPLASE</w:t>
            </w:r>
            <w:r w:rsidR="00DE45CA" w:rsidRPr="00B25180">
              <w:rPr>
                <w:rFonts w:ascii="Tahoma" w:hAnsi="Tahoma" w:cs="Tahoma"/>
                <w:b/>
                <w:color w:val="000000"/>
                <w:sz w:val="18"/>
                <w:szCs w:val="18"/>
                <w:lang w:val="es-MX"/>
              </w:rPr>
              <w:t xml:space="preserve"> - ADMITE DEMANDA – RECONOCE PERSONERIA</w:t>
            </w:r>
            <w:bookmarkEnd w:id="0"/>
          </w:p>
        </w:tc>
      </w:tr>
    </w:tbl>
    <w:p w:rsidR="00DE45CA" w:rsidRPr="00B25180" w:rsidRDefault="00DE45CA" w:rsidP="00C330E9">
      <w:pPr>
        <w:jc w:val="both"/>
        <w:rPr>
          <w:rFonts w:ascii="Tahoma" w:hAnsi="Tahoma" w:cs="Tahoma"/>
          <w:noProof/>
          <w:sz w:val="18"/>
          <w:szCs w:val="18"/>
          <w:lang w:val="es-MX"/>
        </w:rPr>
      </w:pPr>
    </w:p>
    <w:p w:rsidR="002E7203" w:rsidRPr="00FF6A76" w:rsidRDefault="002E7203" w:rsidP="002E7203">
      <w:pPr>
        <w:shd w:val="clear" w:color="auto" w:fill="FFFFFF"/>
        <w:autoSpaceDE w:val="0"/>
        <w:autoSpaceDN w:val="0"/>
        <w:adjustRightInd w:val="0"/>
        <w:jc w:val="both"/>
        <w:rPr>
          <w:rFonts w:ascii="Tahoma" w:hAnsi="Tahoma" w:cs="Tahoma"/>
          <w:sz w:val="18"/>
          <w:szCs w:val="18"/>
        </w:rPr>
      </w:pPr>
      <w:r>
        <w:rPr>
          <w:rFonts w:ascii="Tahoma" w:hAnsi="Tahoma" w:cs="Tahoma"/>
          <w:spacing w:val="1"/>
          <w:sz w:val="18"/>
          <w:szCs w:val="18"/>
          <w:lang w:val="es-ES_tradnl"/>
        </w:rPr>
        <w:t>La presente demanda</w:t>
      </w:r>
      <w:r w:rsidRPr="00FF6A76">
        <w:rPr>
          <w:rFonts w:ascii="Tahoma" w:hAnsi="Tahoma" w:cs="Tahoma"/>
          <w:spacing w:val="1"/>
          <w:sz w:val="18"/>
          <w:szCs w:val="18"/>
          <w:lang w:val="es-ES_tradnl"/>
        </w:rPr>
        <w:t xml:space="preserve"> pretende que se declare administrativamente responsables a </w:t>
      </w:r>
      <w:r w:rsidRPr="00FF6A76">
        <w:rPr>
          <w:rFonts w:ascii="Tahoma" w:hAnsi="Tahoma" w:cs="Tahoma"/>
          <w:sz w:val="18"/>
          <w:szCs w:val="18"/>
        </w:rPr>
        <w:t xml:space="preserve">NACIÓN- MINISTERIO DE DEFENSA- EJERCITO NACIONAL de los perjuicios causados a la parte demandante como consecuencia de la falla en la prestación del servicio médico del señor MARCO TULIO CONTRERAS MAHECHA, el día 17 de junio de 2009, cuando le fue practicada una </w:t>
      </w:r>
      <w:proofErr w:type="spellStart"/>
      <w:r w:rsidRPr="00FF6A76">
        <w:rPr>
          <w:rFonts w:ascii="Tahoma" w:hAnsi="Tahoma" w:cs="Tahoma"/>
          <w:sz w:val="18"/>
          <w:szCs w:val="18"/>
        </w:rPr>
        <w:t>hernioplastia</w:t>
      </w:r>
      <w:proofErr w:type="spellEnd"/>
      <w:r w:rsidRPr="00FF6A76">
        <w:rPr>
          <w:rFonts w:ascii="Tahoma" w:hAnsi="Tahoma" w:cs="Tahoma"/>
          <w:sz w:val="18"/>
          <w:szCs w:val="18"/>
        </w:rPr>
        <w:t xml:space="preserve"> inguinal derecha en la CLÍNICA GILBERTO ECHEVERRY MEJIA, procedimiento que le lesionó en forma severa el nervio femoral del miembro inferior derecho, dejándolo en estado de invalidez.</w:t>
      </w:r>
    </w:p>
    <w:p w:rsidR="002E7203" w:rsidRPr="00FF6A76" w:rsidRDefault="002E7203" w:rsidP="002E7203">
      <w:pPr>
        <w:jc w:val="both"/>
        <w:rPr>
          <w:rFonts w:ascii="Tahoma" w:hAnsi="Tahoma" w:cs="Tahoma"/>
          <w:bCs/>
          <w:sz w:val="18"/>
          <w:szCs w:val="18"/>
        </w:rPr>
      </w:pPr>
    </w:p>
    <w:p w:rsidR="002E7203" w:rsidRPr="00FF6A76" w:rsidRDefault="002E7203" w:rsidP="002E7203">
      <w:pPr>
        <w:ind w:right="198"/>
        <w:jc w:val="both"/>
        <w:rPr>
          <w:rFonts w:ascii="Tahoma" w:hAnsi="Tahoma" w:cs="Tahoma"/>
          <w:sz w:val="18"/>
          <w:szCs w:val="18"/>
          <w:lang w:val="es-MX"/>
        </w:rPr>
      </w:pPr>
      <w:r w:rsidRPr="00FF6A76">
        <w:rPr>
          <w:rFonts w:ascii="Tahoma" w:hAnsi="Tahoma" w:cs="Tahoma"/>
          <w:bCs/>
          <w:sz w:val="18"/>
          <w:szCs w:val="18"/>
        </w:rPr>
        <w:t>Con auto del 6 de noviembre de 2013</w:t>
      </w:r>
      <w:r w:rsidRPr="00FF6A76">
        <w:rPr>
          <w:rStyle w:val="Refdenotaalpie"/>
          <w:rFonts w:ascii="Tahoma" w:hAnsi="Tahoma"/>
          <w:bCs/>
          <w:sz w:val="18"/>
          <w:szCs w:val="18"/>
        </w:rPr>
        <w:footnoteReference w:id="1"/>
      </w:r>
      <w:r w:rsidRPr="00FF6A76">
        <w:rPr>
          <w:rFonts w:ascii="Tahoma" w:hAnsi="Tahoma" w:cs="Tahoma"/>
          <w:bCs/>
          <w:sz w:val="18"/>
          <w:szCs w:val="18"/>
        </w:rPr>
        <w:t xml:space="preserve"> se rechazó la demanda por caducidad</w:t>
      </w:r>
      <w:r w:rsidRPr="00FF6A76">
        <w:rPr>
          <w:rFonts w:ascii="Tahoma" w:hAnsi="Tahoma" w:cs="Tahoma"/>
          <w:sz w:val="18"/>
          <w:szCs w:val="18"/>
          <w:lang w:val="es-MX"/>
        </w:rPr>
        <w:t>.</w:t>
      </w:r>
    </w:p>
    <w:p w:rsidR="002E7203" w:rsidRPr="00FF6A76" w:rsidRDefault="002E7203" w:rsidP="002E7203">
      <w:pPr>
        <w:ind w:right="198"/>
        <w:jc w:val="both"/>
        <w:rPr>
          <w:rFonts w:ascii="Tahoma" w:hAnsi="Tahoma" w:cs="Tahoma"/>
          <w:bCs/>
          <w:sz w:val="18"/>
          <w:szCs w:val="18"/>
          <w:lang w:val="es-MX"/>
        </w:rPr>
      </w:pPr>
    </w:p>
    <w:p w:rsidR="002E7203" w:rsidRPr="00FF6A76" w:rsidRDefault="002E7203" w:rsidP="002E7203">
      <w:pPr>
        <w:ind w:right="198"/>
        <w:jc w:val="both"/>
        <w:rPr>
          <w:rFonts w:ascii="Tahoma" w:hAnsi="Tahoma" w:cs="Tahoma"/>
          <w:bCs/>
          <w:sz w:val="18"/>
          <w:szCs w:val="18"/>
          <w:lang w:val="es-ES_tradnl"/>
        </w:rPr>
      </w:pPr>
      <w:r w:rsidRPr="00FF6A76">
        <w:rPr>
          <w:rFonts w:ascii="Tahoma" w:hAnsi="Tahoma" w:cs="Tahoma"/>
          <w:bCs/>
          <w:sz w:val="18"/>
          <w:szCs w:val="18"/>
          <w:lang w:val="es-ES_tradnl"/>
        </w:rPr>
        <w:t>Con escrito del 13 de noviembre de 2013, el apoderado de la parte demandante interpuso y sustentó el recurso de reposición en subsidio de apelación en contra del auto de fecha 6 de noviembre de 2013</w:t>
      </w:r>
      <w:r w:rsidRPr="00FF6A76">
        <w:rPr>
          <w:rStyle w:val="Refdenotaalpie"/>
          <w:rFonts w:ascii="Tahoma" w:hAnsi="Tahoma"/>
          <w:bCs/>
          <w:sz w:val="18"/>
          <w:szCs w:val="18"/>
          <w:lang w:val="es-ES_tradnl"/>
        </w:rPr>
        <w:footnoteReference w:id="2"/>
      </w:r>
      <w:r w:rsidRPr="00FF6A76">
        <w:rPr>
          <w:rFonts w:ascii="Tahoma" w:hAnsi="Tahoma" w:cs="Tahoma"/>
          <w:bCs/>
          <w:sz w:val="18"/>
          <w:szCs w:val="18"/>
          <w:lang w:val="es-ES_tradnl"/>
        </w:rPr>
        <w:t>.</w:t>
      </w:r>
    </w:p>
    <w:p w:rsidR="002E7203" w:rsidRDefault="002E7203" w:rsidP="00543314">
      <w:pPr>
        <w:widowControl w:val="0"/>
        <w:shd w:val="clear" w:color="auto" w:fill="FFFFFF"/>
        <w:autoSpaceDE w:val="0"/>
        <w:autoSpaceDN w:val="0"/>
        <w:adjustRightInd w:val="0"/>
        <w:jc w:val="both"/>
        <w:rPr>
          <w:rFonts w:ascii="Tahoma" w:hAnsi="Tahoma" w:cs="Tahoma"/>
          <w:sz w:val="18"/>
          <w:szCs w:val="18"/>
        </w:rPr>
      </w:pPr>
    </w:p>
    <w:p w:rsidR="002E7203" w:rsidRDefault="002E7203" w:rsidP="00543314">
      <w:pPr>
        <w:widowControl w:val="0"/>
        <w:shd w:val="clear" w:color="auto" w:fill="FFFFFF"/>
        <w:autoSpaceDE w:val="0"/>
        <w:autoSpaceDN w:val="0"/>
        <w:adjustRightInd w:val="0"/>
        <w:jc w:val="both"/>
        <w:rPr>
          <w:rFonts w:ascii="Tahoma" w:hAnsi="Tahoma" w:cs="Tahoma"/>
          <w:sz w:val="18"/>
          <w:szCs w:val="18"/>
        </w:rPr>
      </w:pPr>
      <w:r>
        <w:rPr>
          <w:rFonts w:ascii="Tahoma" w:hAnsi="Tahoma" w:cs="Tahoma"/>
          <w:sz w:val="18"/>
          <w:szCs w:val="18"/>
        </w:rPr>
        <w:t xml:space="preserve">Mediante providencia del 29 de Mayo de 2014, el Tribunal Administrativo de Cundinamarca, Sección Tercera, Subsección “A”, Magistrada Bertha Lucy Ceballos Posada, decidió el recurso de apelación interpuesto por el apoderado de la parte demandante, donde resolvió REVOCAR la decisión proferida el 6 de noviembre de 2013 por este despacho, mediante la cual se declaró de oficio la caducidad del medio de control; además en consecuencia ORDENÓ a este despacho </w:t>
      </w:r>
      <w:r w:rsidR="00B258AF">
        <w:rPr>
          <w:rFonts w:ascii="Tahoma" w:hAnsi="Tahoma" w:cs="Tahoma"/>
          <w:sz w:val="18"/>
          <w:szCs w:val="18"/>
        </w:rPr>
        <w:t>proveer sobre la admisión de la demanda. (f38a41, c1)</w:t>
      </w:r>
    </w:p>
    <w:p w:rsidR="00256A86" w:rsidRPr="00B25180" w:rsidRDefault="00256A86" w:rsidP="00543314">
      <w:pPr>
        <w:jc w:val="both"/>
        <w:rPr>
          <w:rFonts w:ascii="Tahoma" w:hAnsi="Tahoma" w:cs="Tahoma"/>
          <w:noProof/>
          <w:sz w:val="18"/>
          <w:szCs w:val="18"/>
        </w:rPr>
      </w:pPr>
    </w:p>
    <w:p w:rsidR="00543314" w:rsidRPr="00B25180" w:rsidRDefault="00543314" w:rsidP="00543314">
      <w:pPr>
        <w:jc w:val="both"/>
        <w:rPr>
          <w:rFonts w:ascii="Tahoma" w:hAnsi="Tahoma" w:cs="Tahoma"/>
          <w:color w:val="000000"/>
          <w:sz w:val="18"/>
          <w:szCs w:val="18"/>
          <w:lang w:val="es-ES_tradnl"/>
        </w:rPr>
      </w:pPr>
      <w:r w:rsidRPr="00B25180">
        <w:rPr>
          <w:rFonts w:ascii="Tahoma" w:hAnsi="Tahoma" w:cs="Tahoma"/>
          <w:color w:val="000000"/>
          <w:sz w:val="18"/>
          <w:szCs w:val="18"/>
          <w:lang w:val="es-ES_tradnl"/>
        </w:rPr>
        <w:t>Así las cosas, procede el Despacho a pronunciarse brevemente en los siguientes términos:</w:t>
      </w:r>
    </w:p>
    <w:p w:rsidR="00DE45CA" w:rsidRPr="00B25180" w:rsidRDefault="00DE45CA" w:rsidP="00C330E9">
      <w:pPr>
        <w:jc w:val="both"/>
        <w:rPr>
          <w:rFonts w:ascii="Tahoma" w:hAnsi="Tahoma" w:cs="Tahoma"/>
          <w:noProof/>
          <w:sz w:val="18"/>
          <w:szCs w:val="18"/>
        </w:rPr>
      </w:pPr>
    </w:p>
    <w:p w:rsidR="00DE45CA" w:rsidRPr="00B25180" w:rsidRDefault="00DE45CA" w:rsidP="00C330E9">
      <w:pPr>
        <w:jc w:val="center"/>
        <w:rPr>
          <w:rFonts w:ascii="Tahoma" w:hAnsi="Tahoma" w:cs="Tahoma"/>
          <w:b/>
          <w:noProof/>
          <w:sz w:val="18"/>
          <w:szCs w:val="18"/>
        </w:rPr>
      </w:pPr>
      <w:r w:rsidRPr="00B25180">
        <w:rPr>
          <w:rFonts w:ascii="Tahoma" w:hAnsi="Tahoma" w:cs="Tahoma"/>
          <w:b/>
          <w:noProof/>
          <w:sz w:val="18"/>
          <w:szCs w:val="18"/>
        </w:rPr>
        <w:t>CONSIDERACIONES</w:t>
      </w:r>
    </w:p>
    <w:p w:rsidR="00DE45CA" w:rsidRPr="00B25180" w:rsidRDefault="00DE45CA" w:rsidP="00C330E9">
      <w:pPr>
        <w:jc w:val="both"/>
        <w:rPr>
          <w:rFonts w:ascii="Tahoma" w:hAnsi="Tahoma" w:cs="Tahoma"/>
          <w:b/>
          <w:noProof/>
          <w:sz w:val="18"/>
          <w:szCs w:val="18"/>
        </w:rPr>
      </w:pPr>
    </w:p>
    <w:p w:rsidR="00DE45CA" w:rsidRPr="00B25180" w:rsidRDefault="00DE45CA" w:rsidP="00C330E9">
      <w:pPr>
        <w:jc w:val="both"/>
        <w:rPr>
          <w:rFonts w:ascii="Tahoma" w:hAnsi="Tahoma" w:cs="Tahoma"/>
          <w:b/>
          <w:noProof/>
          <w:sz w:val="18"/>
          <w:szCs w:val="18"/>
        </w:rPr>
      </w:pPr>
      <w:r w:rsidRPr="00B25180">
        <w:rPr>
          <w:rFonts w:ascii="Tahoma" w:hAnsi="Tahoma" w:cs="Tahoma"/>
          <w:b/>
          <w:noProof/>
          <w:sz w:val="18"/>
          <w:szCs w:val="18"/>
        </w:rPr>
        <w:t>1. PRESUPUESTOS PROCESALES</w:t>
      </w:r>
    </w:p>
    <w:p w:rsidR="00DE45CA" w:rsidRPr="00B25180" w:rsidRDefault="00DE45CA" w:rsidP="00C330E9">
      <w:pPr>
        <w:jc w:val="both"/>
        <w:rPr>
          <w:rFonts w:ascii="Tahoma" w:hAnsi="Tahoma" w:cs="Tahoma"/>
          <w:noProof/>
          <w:sz w:val="18"/>
          <w:szCs w:val="18"/>
        </w:rPr>
      </w:pPr>
    </w:p>
    <w:p w:rsidR="00DE45CA" w:rsidRPr="00B25180" w:rsidRDefault="00DE45CA" w:rsidP="00C330E9">
      <w:pPr>
        <w:jc w:val="both"/>
        <w:rPr>
          <w:rFonts w:ascii="Tahoma" w:hAnsi="Tahoma" w:cs="Tahoma"/>
          <w:b/>
          <w:noProof/>
          <w:sz w:val="18"/>
          <w:szCs w:val="18"/>
        </w:rPr>
      </w:pPr>
      <w:r w:rsidRPr="00B25180">
        <w:rPr>
          <w:rFonts w:ascii="Tahoma" w:hAnsi="Tahoma" w:cs="Tahoma"/>
          <w:b/>
          <w:noProof/>
          <w:sz w:val="18"/>
          <w:szCs w:val="18"/>
        </w:rPr>
        <w:t>1.1. JURISDICCIÓN:</w:t>
      </w:r>
    </w:p>
    <w:p w:rsidR="00DE45CA" w:rsidRPr="00B25180" w:rsidRDefault="00DE45CA" w:rsidP="00C330E9">
      <w:pPr>
        <w:jc w:val="both"/>
        <w:rPr>
          <w:rFonts w:ascii="Tahoma" w:hAnsi="Tahoma" w:cs="Tahoma"/>
          <w:noProof/>
          <w:sz w:val="18"/>
          <w:szCs w:val="18"/>
        </w:rPr>
      </w:pPr>
    </w:p>
    <w:p w:rsidR="00DE45CA" w:rsidRPr="00B25180" w:rsidRDefault="00DE45CA" w:rsidP="00C330E9">
      <w:pPr>
        <w:jc w:val="both"/>
        <w:rPr>
          <w:rFonts w:ascii="Tahoma" w:hAnsi="Tahoma" w:cs="Tahoma"/>
          <w:sz w:val="18"/>
          <w:szCs w:val="18"/>
          <w:lang w:val="es-MX"/>
        </w:rPr>
      </w:pPr>
      <w:r w:rsidRPr="00B25180">
        <w:rPr>
          <w:rFonts w:ascii="Tahoma" w:hAnsi="Tahoma" w:cs="Tahoma"/>
          <w:noProof/>
          <w:sz w:val="18"/>
          <w:szCs w:val="18"/>
        </w:rPr>
        <w:t>El artículo 104 del Código de Procedimiento Administrativo y de lo Contencioso Administrativo señala que el</w:t>
      </w:r>
      <w:r w:rsidRPr="00B25180">
        <w:rPr>
          <w:rFonts w:ascii="Tahoma" w:hAnsi="Tahoma" w:cs="Tahoma"/>
          <w:sz w:val="18"/>
          <w:szCs w:val="18"/>
          <w:lang w:eastAsia="en-US"/>
        </w:rPr>
        <w:t xml:space="preserve"> objeto de la Jurisdicción de lo Contencioso Administrativo es</w:t>
      </w:r>
      <w:r w:rsidRPr="00B25180">
        <w:rPr>
          <w:rFonts w:ascii="Tahoma" w:hAnsi="Tahoma" w:cs="Tahoma"/>
          <w:sz w:val="18"/>
          <w:szCs w:val="18"/>
        </w:rPr>
        <w:t xml:space="preserve"> juzgar las controversias y</w:t>
      </w:r>
      <w:r w:rsidRPr="00B25180">
        <w:rPr>
          <w:rFonts w:ascii="Tahoma" w:hAnsi="Tahoma" w:cs="Tahoma"/>
          <w:sz w:val="18"/>
          <w:szCs w:val="18"/>
          <w:lang w:val="es-MX"/>
        </w:rPr>
        <w:t xml:space="preserve"> litigios administrativos originados en la actividad de las entidades públicas y de las personas privadas</w:t>
      </w:r>
      <w:r w:rsidRPr="00B25180">
        <w:rPr>
          <w:rFonts w:ascii="Tahoma" w:hAnsi="Tahoma" w:cs="Tahoma"/>
          <w:sz w:val="18"/>
          <w:szCs w:val="18"/>
        </w:rPr>
        <w:t xml:space="preserve"> </w:t>
      </w:r>
      <w:r w:rsidRPr="00B25180">
        <w:rPr>
          <w:rFonts w:ascii="Tahoma" w:hAnsi="Tahoma" w:cs="Tahoma"/>
          <w:sz w:val="18"/>
          <w:szCs w:val="18"/>
          <w:lang w:val="es-MX"/>
        </w:rPr>
        <w:t>que desempeñen funciones propias de los distintos órganos del Estado</w:t>
      </w:r>
      <w:r w:rsidRPr="00B25180">
        <w:rPr>
          <w:rStyle w:val="Refdenotaalpie"/>
          <w:rFonts w:ascii="Tahoma" w:hAnsi="Tahoma" w:cs="Tahoma"/>
          <w:sz w:val="18"/>
          <w:szCs w:val="18"/>
          <w:lang w:val="es-MX"/>
        </w:rPr>
        <w:footnoteReference w:id="3"/>
      </w:r>
      <w:r w:rsidRPr="00B25180">
        <w:rPr>
          <w:rFonts w:ascii="Tahoma" w:hAnsi="Tahoma" w:cs="Tahoma"/>
          <w:sz w:val="18"/>
          <w:szCs w:val="18"/>
          <w:lang w:val="es-MX"/>
        </w:rPr>
        <w:t xml:space="preserve">, entendiéndose </w:t>
      </w:r>
      <w:r w:rsidRPr="00B25180">
        <w:rPr>
          <w:rFonts w:ascii="Tahoma" w:hAnsi="Tahoma" w:cs="Tahoma"/>
          <w:sz w:val="18"/>
          <w:szCs w:val="18"/>
          <w:lang w:eastAsia="en-US"/>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r w:rsidRPr="00B25180">
        <w:rPr>
          <w:rFonts w:ascii="Tahoma" w:hAnsi="Tahoma" w:cs="Tahoma"/>
          <w:sz w:val="18"/>
          <w:szCs w:val="18"/>
          <w:lang w:val="es-MX"/>
        </w:rPr>
        <w:t xml:space="preserve"> </w:t>
      </w:r>
    </w:p>
    <w:p w:rsidR="00DE45CA" w:rsidRPr="00B25180" w:rsidRDefault="00DE45CA" w:rsidP="00C330E9">
      <w:pPr>
        <w:jc w:val="both"/>
        <w:rPr>
          <w:rFonts w:ascii="Tahoma" w:hAnsi="Tahoma" w:cs="Tahoma"/>
          <w:noProof/>
          <w:sz w:val="18"/>
          <w:szCs w:val="18"/>
        </w:rPr>
      </w:pPr>
    </w:p>
    <w:p w:rsidR="00DE45CA" w:rsidRPr="00B25180" w:rsidRDefault="00DE45CA" w:rsidP="00C330E9">
      <w:pPr>
        <w:jc w:val="both"/>
        <w:rPr>
          <w:rFonts w:ascii="Tahoma" w:hAnsi="Tahoma" w:cs="Tahoma"/>
          <w:noProof/>
          <w:sz w:val="18"/>
          <w:szCs w:val="18"/>
        </w:rPr>
      </w:pPr>
      <w:r w:rsidRPr="00B25180">
        <w:rPr>
          <w:rFonts w:ascii="Tahoma" w:hAnsi="Tahoma" w:cs="Tahoma"/>
          <w:noProof/>
          <w:sz w:val="18"/>
          <w:szCs w:val="18"/>
        </w:rPr>
        <w:t>De conformidad con lo anterior, teniendo en cuenta que se trata de un proceso ordinario con medio de control de reparación directa en donde se pretende la reponsabilidad de un ente estatal como es la NACIÓN - MINISTERIO DE DEFENSA – EJERCITO NACIONAL, esta jurisdicción es competente para conocer del proceso.</w:t>
      </w:r>
    </w:p>
    <w:p w:rsidR="00DE45CA" w:rsidRPr="00B25180" w:rsidRDefault="00DE45CA" w:rsidP="00C330E9">
      <w:pPr>
        <w:jc w:val="both"/>
        <w:rPr>
          <w:rFonts w:ascii="Tahoma" w:hAnsi="Tahoma" w:cs="Tahoma"/>
          <w:noProof/>
          <w:sz w:val="18"/>
          <w:szCs w:val="18"/>
        </w:rPr>
      </w:pPr>
    </w:p>
    <w:p w:rsidR="00DE45CA" w:rsidRPr="00B25180" w:rsidRDefault="00DE45CA" w:rsidP="00C330E9">
      <w:pPr>
        <w:jc w:val="both"/>
        <w:rPr>
          <w:rFonts w:ascii="Tahoma" w:hAnsi="Tahoma" w:cs="Tahoma"/>
          <w:b/>
          <w:noProof/>
          <w:sz w:val="18"/>
          <w:szCs w:val="18"/>
        </w:rPr>
      </w:pPr>
      <w:r w:rsidRPr="00B25180">
        <w:rPr>
          <w:rFonts w:ascii="Tahoma" w:hAnsi="Tahoma" w:cs="Tahoma"/>
          <w:b/>
          <w:noProof/>
          <w:sz w:val="18"/>
          <w:szCs w:val="18"/>
        </w:rPr>
        <w:t>1.2. COMPETENCIA</w:t>
      </w:r>
    </w:p>
    <w:p w:rsidR="00DE45CA" w:rsidRPr="00B25180" w:rsidRDefault="00DE45CA" w:rsidP="00C330E9">
      <w:pPr>
        <w:jc w:val="both"/>
        <w:rPr>
          <w:rFonts w:ascii="Tahoma" w:hAnsi="Tahoma" w:cs="Tahoma"/>
          <w:noProof/>
          <w:sz w:val="18"/>
          <w:szCs w:val="18"/>
        </w:rPr>
      </w:pPr>
    </w:p>
    <w:p w:rsidR="00DE45CA" w:rsidRPr="00B25180" w:rsidRDefault="00DE45CA" w:rsidP="00C330E9">
      <w:pPr>
        <w:jc w:val="both"/>
        <w:rPr>
          <w:rFonts w:ascii="Tahoma" w:hAnsi="Tahoma" w:cs="Tahoma"/>
          <w:noProof/>
          <w:sz w:val="18"/>
          <w:szCs w:val="18"/>
        </w:rPr>
      </w:pPr>
      <w:r w:rsidRPr="00B25180">
        <w:rPr>
          <w:rFonts w:ascii="Tahoma" w:hAnsi="Tahoma" w:cs="Tahoma"/>
          <w:noProof/>
          <w:sz w:val="18"/>
          <w:szCs w:val="18"/>
        </w:rPr>
        <w:t>Estudiados los factores que deben tenerse en cuenta para asumir la competencia por parte de este Despacho, se encontró lo siguiente:</w:t>
      </w:r>
    </w:p>
    <w:p w:rsidR="00DE45CA" w:rsidRPr="00B25180" w:rsidRDefault="00DE45CA" w:rsidP="00C330E9">
      <w:pPr>
        <w:jc w:val="both"/>
        <w:rPr>
          <w:rFonts w:ascii="Tahoma" w:hAnsi="Tahoma" w:cs="Tahoma"/>
          <w:noProof/>
          <w:sz w:val="18"/>
          <w:szCs w:val="18"/>
        </w:rPr>
      </w:pPr>
    </w:p>
    <w:p w:rsidR="00DE45CA" w:rsidRPr="00B25180" w:rsidRDefault="00DE45CA" w:rsidP="00C330E9">
      <w:pPr>
        <w:pStyle w:val="Prrafodelista1"/>
        <w:numPr>
          <w:ilvl w:val="2"/>
          <w:numId w:val="2"/>
        </w:numPr>
        <w:jc w:val="both"/>
        <w:rPr>
          <w:rFonts w:ascii="Tahoma" w:hAnsi="Tahoma" w:cs="Tahoma"/>
          <w:b/>
          <w:noProof/>
          <w:sz w:val="18"/>
          <w:szCs w:val="18"/>
        </w:rPr>
      </w:pPr>
      <w:r w:rsidRPr="00B25180">
        <w:rPr>
          <w:rFonts w:ascii="Tahoma" w:hAnsi="Tahoma" w:cs="Tahoma"/>
          <w:b/>
          <w:noProof/>
          <w:sz w:val="18"/>
          <w:szCs w:val="18"/>
        </w:rPr>
        <w:t>COMPETENCIA TERRITORIAL</w:t>
      </w:r>
    </w:p>
    <w:p w:rsidR="00DE45CA" w:rsidRPr="00B25180" w:rsidRDefault="00DE45CA" w:rsidP="00C330E9">
      <w:pPr>
        <w:jc w:val="both"/>
        <w:rPr>
          <w:rFonts w:ascii="Tahoma" w:hAnsi="Tahoma" w:cs="Tahoma"/>
          <w:noProof/>
          <w:sz w:val="18"/>
          <w:szCs w:val="18"/>
        </w:rPr>
      </w:pPr>
    </w:p>
    <w:p w:rsidR="00DE45CA" w:rsidRPr="00B25180" w:rsidRDefault="00DE45CA" w:rsidP="00C330E9">
      <w:pPr>
        <w:jc w:val="both"/>
        <w:rPr>
          <w:rFonts w:ascii="Tahoma" w:hAnsi="Tahoma" w:cs="Tahoma"/>
          <w:sz w:val="18"/>
          <w:szCs w:val="18"/>
        </w:rPr>
      </w:pPr>
      <w:r w:rsidRPr="00B25180">
        <w:rPr>
          <w:rFonts w:ascii="Tahoma" w:hAnsi="Tahoma" w:cs="Tahoma"/>
          <w:noProof/>
          <w:sz w:val="18"/>
          <w:szCs w:val="18"/>
        </w:rPr>
        <w:t xml:space="preserve">Conforme a lo dispuesto en el artículo 156 del CPACA </w:t>
      </w:r>
      <w:r w:rsidRPr="00B25180">
        <w:rPr>
          <w:rFonts w:ascii="Tahoma" w:hAnsi="Tahoma" w:cs="Tahoma"/>
          <w:i/>
          <w:noProof/>
          <w:sz w:val="18"/>
          <w:szCs w:val="18"/>
        </w:rPr>
        <w:t>“</w:t>
      </w:r>
      <w:bookmarkStart w:id="2" w:name="BM134D"/>
      <w:bookmarkEnd w:id="2"/>
      <w:r w:rsidRPr="00B25180">
        <w:rPr>
          <w:rFonts w:ascii="Tahoma" w:hAnsi="Tahoma" w:cs="Tahoma"/>
          <w:i/>
          <w:noProof/>
          <w:sz w:val="18"/>
          <w:szCs w:val="18"/>
        </w:rPr>
        <w:t xml:space="preserve">Para la determinación de la competencia por razón del territorio se observarán las </w:t>
      </w:r>
      <w:r w:rsidRPr="00B25180">
        <w:rPr>
          <w:rFonts w:ascii="Tahoma" w:hAnsi="Tahoma" w:cs="Tahoma"/>
          <w:i/>
          <w:sz w:val="18"/>
          <w:szCs w:val="18"/>
        </w:rPr>
        <w:t xml:space="preserve">siguientes reglas: (…) 6. En los de reparación directa se determinará por el </w:t>
      </w:r>
      <w:r w:rsidRPr="00B25180">
        <w:rPr>
          <w:rFonts w:ascii="Tahoma" w:hAnsi="Tahoma" w:cs="Tahoma"/>
          <w:i/>
          <w:sz w:val="18"/>
          <w:szCs w:val="18"/>
          <w:u w:val="single"/>
        </w:rPr>
        <w:t>lugar donde se produjeron los hechos, las omisiones o las operaciones administrativas, o por el domicilio o sede principal de la entidad demandada a elección del demandante</w:t>
      </w:r>
      <w:r w:rsidRPr="00B25180">
        <w:rPr>
          <w:rFonts w:ascii="Tahoma" w:hAnsi="Tahoma" w:cs="Tahoma"/>
          <w:i/>
          <w:sz w:val="18"/>
          <w:szCs w:val="18"/>
        </w:rPr>
        <w:t xml:space="preserve"> (…)” </w:t>
      </w:r>
      <w:r w:rsidRPr="00B25180">
        <w:rPr>
          <w:rFonts w:ascii="Tahoma" w:hAnsi="Tahoma" w:cs="Tahoma"/>
          <w:sz w:val="18"/>
          <w:szCs w:val="18"/>
        </w:rPr>
        <w:t>(Subrayado fuera de texto)</w:t>
      </w:r>
    </w:p>
    <w:p w:rsidR="00DE45CA" w:rsidRPr="00B25180" w:rsidRDefault="00DE45CA" w:rsidP="00C330E9">
      <w:pPr>
        <w:jc w:val="both"/>
        <w:rPr>
          <w:rFonts w:ascii="Tahoma" w:hAnsi="Tahoma" w:cs="Tahoma"/>
          <w:sz w:val="18"/>
          <w:szCs w:val="18"/>
        </w:rPr>
      </w:pPr>
    </w:p>
    <w:p w:rsidR="00473AEC" w:rsidRPr="00B25180" w:rsidRDefault="00473AEC" w:rsidP="00473AEC">
      <w:pPr>
        <w:jc w:val="both"/>
        <w:rPr>
          <w:rFonts w:ascii="Tahoma" w:hAnsi="Tahoma" w:cs="Tahoma"/>
          <w:noProof/>
          <w:sz w:val="18"/>
          <w:szCs w:val="18"/>
        </w:rPr>
      </w:pPr>
      <w:r w:rsidRPr="00B25180">
        <w:rPr>
          <w:rFonts w:ascii="Tahoma" w:hAnsi="Tahoma" w:cs="Tahoma"/>
          <w:noProof/>
          <w:sz w:val="18"/>
          <w:szCs w:val="18"/>
        </w:rPr>
        <w:t>Como quiera que el domicilio principal de la entidad demandada se encuentra en Bogotá D.C, este juzgado es el competente para conocer del presente proceso.</w:t>
      </w:r>
    </w:p>
    <w:p w:rsidR="00DE45CA" w:rsidRPr="00B25180" w:rsidRDefault="00DE45CA" w:rsidP="0017231D">
      <w:pPr>
        <w:jc w:val="both"/>
        <w:rPr>
          <w:rFonts w:ascii="Tahoma" w:hAnsi="Tahoma" w:cs="Tahoma"/>
          <w:sz w:val="18"/>
          <w:szCs w:val="18"/>
        </w:rPr>
      </w:pPr>
    </w:p>
    <w:p w:rsidR="00DE45CA" w:rsidRPr="00B25180" w:rsidRDefault="00DE45CA" w:rsidP="00C330E9">
      <w:pPr>
        <w:pStyle w:val="NormalTahoma"/>
        <w:numPr>
          <w:ilvl w:val="2"/>
          <w:numId w:val="2"/>
        </w:numPr>
        <w:rPr>
          <w:rFonts w:cs="Tahoma"/>
          <w:b/>
        </w:rPr>
      </w:pPr>
      <w:r w:rsidRPr="00B25180">
        <w:rPr>
          <w:rFonts w:cs="Tahoma"/>
          <w:b/>
        </w:rPr>
        <w:t>COMPETENCIA POR EL FACTOR CUANTÍA</w:t>
      </w:r>
    </w:p>
    <w:p w:rsidR="00DE45CA" w:rsidRPr="00B25180" w:rsidRDefault="00DE45CA" w:rsidP="00C330E9">
      <w:pPr>
        <w:pStyle w:val="NormalTahoma"/>
        <w:rPr>
          <w:rFonts w:cs="Tahoma"/>
        </w:rPr>
      </w:pPr>
    </w:p>
    <w:p w:rsidR="00DE45CA" w:rsidRPr="00B25180" w:rsidRDefault="00DE45CA" w:rsidP="00C330E9">
      <w:pPr>
        <w:pStyle w:val="NormalTahoma"/>
        <w:rPr>
          <w:rFonts w:cs="Tahoma"/>
        </w:rPr>
      </w:pPr>
      <w:r w:rsidRPr="00B25180">
        <w:rPr>
          <w:rFonts w:cs="Tahoma"/>
          <w:noProof/>
        </w:rPr>
        <w:t xml:space="preserve">El </w:t>
      </w:r>
      <w:r w:rsidRPr="00B25180">
        <w:rPr>
          <w:rFonts w:cs="Tahoma"/>
        </w:rPr>
        <w:t>artículo 155 del CPACA dispone que los jueces administrativos conocen en primera instancia del medio de control de reparación directa cuando la cuantía no exceda de quinientos (500) salarios mínimos legales mensuales vigentes.</w:t>
      </w:r>
    </w:p>
    <w:p w:rsidR="00DE45CA" w:rsidRPr="00B25180" w:rsidRDefault="00DE45CA" w:rsidP="00C330E9">
      <w:pPr>
        <w:pStyle w:val="NormalTahoma"/>
        <w:rPr>
          <w:rFonts w:cs="Tahoma"/>
        </w:rPr>
      </w:pPr>
    </w:p>
    <w:p w:rsidR="00DE45CA" w:rsidRPr="00B25180" w:rsidRDefault="00DE45CA" w:rsidP="00C330E9">
      <w:pPr>
        <w:pStyle w:val="NormalTahoma"/>
        <w:rPr>
          <w:rFonts w:cs="Tahoma"/>
        </w:rPr>
      </w:pPr>
      <w:r w:rsidRPr="00B25180">
        <w:rPr>
          <w:rFonts w:cs="Tahoma"/>
        </w:rPr>
        <w:t xml:space="preserve">Así mismo, el artículo 157 señala que </w:t>
      </w:r>
      <w:r w:rsidRPr="00B25180">
        <w:rPr>
          <w:rFonts w:cs="Tahoma"/>
          <w:i/>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B25180">
        <w:rPr>
          <w:rFonts w:cs="Tahoma"/>
          <w:b/>
          <w:bCs/>
          <w:i/>
          <w:iCs/>
        </w:rPr>
        <w:t>.</w:t>
      </w:r>
    </w:p>
    <w:p w:rsidR="00DE45CA" w:rsidRPr="00B25180" w:rsidRDefault="00DE45CA" w:rsidP="00C330E9">
      <w:pPr>
        <w:pStyle w:val="NormalTahoma"/>
        <w:rPr>
          <w:rFonts w:cs="Tahoma"/>
        </w:rPr>
      </w:pPr>
    </w:p>
    <w:p w:rsidR="00DE45CA" w:rsidRPr="00B25180" w:rsidRDefault="00DE45CA" w:rsidP="00C330E9">
      <w:pPr>
        <w:jc w:val="both"/>
        <w:rPr>
          <w:rFonts w:ascii="Tahoma" w:hAnsi="Tahoma" w:cs="Tahoma"/>
          <w:sz w:val="18"/>
          <w:szCs w:val="18"/>
        </w:rPr>
      </w:pPr>
      <w:r w:rsidRPr="00B25180">
        <w:rPr>
          <w:rFonts w:ascii="Tahoma" w:hAnsi="Tahoma" w:cs="Tahoma"/>
          <w:sz w:val="18"/>
          <w:szCs w:val="18"/>
          <w:lang w:val="es-MX"/>
        </w:rPr>
        <w:t>Teniendo en cuenta</w:t>
      </w:r>
      <w:r w:rsidRPr="00B25180">
        <w:rPr>
          <w:rFonts w:ascii="Tahoma" w:hAnsi="Tahoma" w:cs="Tahoma"/>
          <w:sz w:val="18"/>
          <w:szCs w:val="18"/>
        </w:rPr>
        <w:t xml:space="preserve"> que el valor </w:t>
      </w:r>
      <w:r w:rsidR="00DF7193">
        <w:rPr>
          <w:rFonts w:ascii="Tahoma" w:hAnsi="Tahoma" w:cs="Tahoma"/>
          <w:sz w:val="18"/>
          <w:szCs w:val="18"/>
        </w:rPr>
        <w:t xml:space="preserve">de la pretensión mayor </w:t>
      </w:r>
      <w:r w:rsidRPr="00B25180">
        <w:rPr>
          <w:rFonts w:ascii="Tahoma" w:hAnsi="Tahoma" w:cs="Tahoma"/>
          <w:sz w:val="18"/>
          <w:szCs w:val="18"/>
        </w:rPr>
        <w:t>solicitado por perjuicios equivale a la suma de cincuenta y ocho millones novecientos cincuenta mil pesos ($58</w:t>
      </w:r>
      <w:r w:rsidRPr="00B25180">
        <w:rPr>
          <w:rFonts w:ascii="Tahoma" w:hAnsi="Tahoma" w:cs="Tahoma"/>
          <w:noProof/>
          <w:sz w:val="18"/>
          <w:szCs w:val="18"/>
        </w:rPr>
        <w:t>.950.000</w:t>
      </w:r>
      <w:r w:rsidRPr="00B25180">
        <w:rPr>
          <w:rFonts w:ascii="Tahoma" w:hAnsi="Tahoma" w:cs="Tahoma"/>
          <w:sz w:val="18"/>
          <w:szCs w:val="18"/>
        </w:rPr>
        <w:t xml:space="preserve">), y </w:t>
      </w:r>
      <w:r w:rsidRPr="00B25180">
        <w:rPr>
          <w:rFonts w:ascii="Tahoma" w:hAnsi="Tahoma" w:cs="Tahoma"/>
          <w:bCs/>
          <w:sz w:val="18"/>
          <w:szCs w:val="18"/>
        </w:rPr>
        <w:t>como quiera que el límite de la cuantía por la cual conocen los jueces administrativos es de 500 S.M.M.L.V.</w:t>
      </w:r>
      <w:r w:rsidRPr="00B25180">
        <w:rPr>
          <w:rStyle w:val="Refdenotaalpie"/>
          <w:rFonts w:ascii="Tahoma" w:hAnsi="Tahoma" w:cs="Tahoma"/>
          <w:bCs/>
          <w:sz w:val="18"/>
          <w:szCs w:val="18"/>
        </w:rPr>
        <w:footnoteReference w:id="4"/>
      </w:r>
      <w:r w:rsidR="00B041BD">
        <w:rPr>
          <w:rFonts w:ascii="Tahoma" w:hAnsi="Tahoma" w:cs="Tahoma"/>
          <w:bCs/>
          <w:sz w:val="18"/>
          <w:szCs w:val="18"/>
        </w:rPr>
        <w:t xml:space="preserve"> ($322</w:t>
      </w:r>
      <w:r w:rsidRPr="00B25180">
        <w:rPr>
          <w:rFonts w:ascii="Tahoma" w:hAnsi="Tahoma" w:cs="Tahoma"/>
          <w:bCs/>
          <w:sz w:val="18"/>
          <w:szCs w:val="18"/>
        </w:rPr>
        <w:t>.</w:t>
      </w:r>
      <w:r w:rsidR="00B041BD">
        <w:rPr>
          <w:rFonts w:ascii="Tahoma" w:hAnsi="Tahoma" w:cs="Tahoma"/>
          <w:bCs/>
          <w:sz w:val="18"/>
          <w:szCs w:val="18"/>
        </w:rPr>
        <w:t>175</w:t>
      </w:r>
      <w:r w:rsidRPr="00B25180">
        <w:rPr>
          <w:rFonts w:ascii="Tahoma" w:hAnsi="Tahoma" w:cs="Tahoma"/>
          <w:bCs/>
          <w:sz w:val="18"/>
          <w:szCs w:val="18"/>
        </w:rPr>
        <w:t>.000), este juzgado es el competente para conocer de la presente demanda.</w:t>
      </w:r>
    </w:p>
    <w:p w:rsidR="00DE45CA" w:rsidRPr="00B25180" w:rsidRDefault="00DE45CA" w:rsidP="00C330E9">
      <w:pPr>
        <w:jc w:val="both"/>
        <w:rPr>
          <w:rFonts w:ascii="Tahoma" w:hAnsi="Tahoma" w:cs="Tahoma"/>
          <w:b/>
          <w:sz w:val="18"/>
          <w:szCs w:val="18"/>
        </w:rPr>
      </w:pPr>
    </w:p>
    <w:p w:rsidR="00DE45CA" w:rsidRPr="00B25180" w:rsidRDefault="00DE45CA" w:rsidP="00C330E9">
      <w:pPr>
        <w:numPr>
          <w:ilvl w:val="1"/>
          <w:numId w:val="2"/>
        </w:numPr>
        <w:ind w:left="426" w:hanging="426"/>
        <w:jc w:val="both"/>
        <w:rPr>
          <w:rFonts w:ascii="Tahoma" w:hAnsi="Tahoma" w:cs="Tahoma"/>
          <w:b/>
          <w:sz w:val="18"/>
          <w:szCs w:val="18"/>
        </w:rPr>
      </w:pPr>
      <w:r w:rsidRPr="00B25180">
        <w:rPr>
          <w:rFonts w:ascii="Tahoma" w:hAnsi="Tahoma" w:cs="Tahoma"/>
          <w:b/>
          <w:sz w:val="18"/>
          <w:szCs w:val="18"/>
        </w:rPr>
        <w:t>CADUCIDAD DEL MEDIO DE CONTROL</w:t>
      </w:r>
    </w:p>
    <w:p w:rsidR="00DE45CA" w:rsidRPr="00B25180" w:rsidRDefault="00DE45CA" w:rsidP="00C330E9">
      <w:pPr>
        <w:ind w:left="720"/>
        <w:jc w:val="both"/>
        <w:rPr>
          <w:rFonts w:ascii="Tahoma" w:hAnsi="Tahoma" w:cs="Tahoma"/>
          <w:sz w:val="18"/>
          <w:szCs w:val="18"/>
        </w:rPr>
      </w:pPr>
    </w:p>
    <w:p w:rsidR="00DE45CA" w:rsidRPr="00B25180" w:rsidRDefault="00DE45CA" w:rsidP="00C330E9">
      <w:pPr>
        <w:jc w:val="both"/>
        <w:rPr>
          <w:rFonts w:ascii="Tahoma" w:hAnsi="Tahoma" w:cs="Tahoma"/>
          <w:i/>
          <w:sz w:val="18"/>
          <w:szCs w:val="18"/>
        </w:rPr>
      </w:pPr>
      <w:r w:rsidRPr="00B25180">
        <w:rPr>
          <w:rFonts w:ascii="Tahoma" w:hAnsi="Tahoma" w:cs="Tahoma"/>
          <w:sz w:val="18"/>
          <w:szCs w:val="18"/>
        </w:rPr>
        <w:t xml:space="preserve">El literal i)  del artículo 164 del CPACA dispone que </w:t>
      </w:r>
      <w:r w:rsidRPr="00B25180">
        <w:rPr>
          <w:rFonts w:ascii="Tahoma" w:hAnsi="Tahoma" w:cs="Tahoma"/>
          <w:i/>
          <w:sz w:val="18"/>
          <w:szCs w:val="18"/>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DE45CA" w:rsidRPr="00B25180" w:rsidRDefault="00DE45CA" w:rsidP="00C330E9">
      <w:pPr>
        <w:jc w:val="both"/>
        <w:rPr>
          <w:rFonts w:ascii="Tahoma" w:hAnsi="Tahoma" w:cs="Tahoma"/>
          <w:i/>
          <w:sz w:val="18"/>
          <w:szCs w:val="18"/>
        </w:rPr>
      </w:pPr>
    </w:p>
    <w:p w:rsidR="00DE45CA" w:rsidRPr="00B25180" w:rsidRDefault="00DE45CA" w:rsidP="00435829">
      <w:pPr>
        <w:jc w:val="both"/>
        <w:rPr>
          <w:rFonts w:ascii="Tahoma" w:hAnsi="Tahoma" w:cs="Tahoma"/>
          <w:spacing w:val="1"/>
          <w:sz w:val="18"/>
          <w:szCs w:val="18"/>
          <w:lang w:val="es-ES_tradnl"/>
        </w:rPr>
      </w:pPr>
      <w:r w:rsidRPr="00B25180">
        <w:rPr>
          <w:rFonts w:ascii="Tahoma" w:hAnsi="Tahoma" w:cs="Tahoma"/>
          <w:spacing w:val="-1"/>
          <w:sz w:val="18"/>
          <w:szCs w:val="18"/>
          <w:lang w:val="es-ES_tradnl"/>
        </w:rPr>
        <w:t xml:space="preserve">En el caso bajo estudio, </w:t>
      </w:r>
      <w:r w:rsidRPr="00B25180">
        <w:rPr>
          <w:rFonts w:ascii="Tahoma" w:hAnsi="Tahoma" w:cs="Tahoma"/>
          <w:color w:val="000000"/>
          <w:sz w:val="18"/>
          <w:szCs w:val="18"/>
        </w:rPr>
        <w:t>el término de caducidad de la pretensión de reparación directa se contará a partir del día siguiente a aquel en que ocurrió el hecho dañino</w:t>
      </w:r>
      <w:r w:rsidR="00DF7193">
        <w:rPr>
          <w:rFonts w:ascii="Tahoma" w:hAnsi="Tahoma" w:cs="Tahoma"/>
          <w:color w:val="000000"/>
          <w:sz w:val="18"/>
          <w:szCs w:val="18"/>
        </w:rPr>
        <w:t xml:space="preserve"> o se conoció la magnitud de este (aplicando el criterio usado por el </w:t>
      </w:r>
      <w:r w:rsidR="00C66A0B">
        <w:rPr>
          <w:rFonts w:ascii="Tahoma" w:hAnsi="Tahoma" w:cs="Tahoma"/>
          <w:color w:val="000000"/>
          <w:sz w:val="18"/>
          <w:szCs w:val="18"/>
        </w:rPr>
        <w:t>TRIBUNAL ADMINISTRATIVO DE CUNDINAMARCA</w:t>
      </w:r>
      <w:r w:rsidR="00DF7193">
        <w:rPr>
          <w:rFonts w:ascii="Tahoma" w:hAnsi="Tahoma" w:cs="Tahoma"/>
          <w:color w:val="000000"/>
          <w:sz w:val="18"/>
          <w:szCs w:val="18"/>
        </w:rPr>
        <w:t>)</w:t>
      </w:r>
      <w:r w:rsidRPr="00B25180">
        <w:rPr>
          <w:rFonts w:ascii="Tahoma" w:hAnsi="Tahoma" w:cs="Tahoma"/>
          <w:color w:val="000000"/>
          <w:sz w:val="18"/>
          <w:szCs w:val="18"/>
        </w:rPr>
        <w:t>, es decir el</w:t>
      </w:r>
      <w:r w:rsidRPr="00B25180">
        <w:rPr>
          <w:rFonts w:ascii="Tahoma" w:hAnsi="Tahoma" w:cs="Tahoma"/>
          <w:color w:val="000000"/>
          <w:spacing w:val="-1"/>
          <w:sz w:val="18"/>
          <w:szCs w:val="18"/>
          <w:lang w:val="es-ES_tradnl"/>
        </w:rPr>
        <w:t xml:space="preserve"> </w:t>
      </w:r>
      <w:r w:rsidR="00DF7193">
        <w:rPr>
          <w:rFonts w:ascii="Tahoma" w:hAnsi="Tahoma" w:cs="Tahoma"/>
          <w:color w:val="000000"/>
          <w:spacing w:val="-1"/>
          <w:sz w:val="18"/>
          <w:szCs w:val="18"/>
          <w:lang w:val="es-ES_tradnl"/>
        </w:rPr>
        <w:t>3</w:t>
      </w:r>
      <w:r w:rsidRPr="00B25180">
        <w:rPr>
          <w:rFonts w:ascii="Tahoma" w:hAnsi="Tahoma" w:cs="Tahoma"/>
          <w:color w:val="000000"/>
          <w:sz w:val="18"/>
          <w:szCs w:val="18"/>
          <w:lang w:val="es-MX"/>
        </w:rPr>
        <w:t xml:space="preserve"> de </w:t>
      </w:r>
      <w:r w:rsidR="00A5449D">
        <w:rPr>
          <w:rFonts w:ascii="Tahoma" w:hAnsi="Tahoma" w:cs="Tahoma"/>
          <w:color w:val="000000"/>
          <w:sz w:val="18"/>
          <w:szCs w:val="18"/>
          <w:lang w:val="es-MX"/>
        </w:rPr>
        <w:t>mayo de 2013</w:t>
      </w:r>
      <w:r w:rsidRPr="00B25180">
        <w:rPr>
          <w:rFonts w:ascii="Tahoma" w:hAnsi="Tahoma" w:cs="Tahoma"/>
          <w:color w:val="000000"/>
          <w:spacing w:val="-1"/>
          <w:sz w:val="18"/>
          <w:szCs w:val="18"/>
          <w:lang w:val="es-ES_tradnl"/>
        </w:rPr>
        <w:t xml:space="preserve">, día </w:t>
      </w:r>
      <w:r w:rsidR="00A5449D">
        <w:rPr>
          <w:rFonts w:ascii="Tahoma" w:hAnsi="Tahoma" w:cs="Tahoma"/>
          <w:color w:val="000000"/>
          <w:spacing w:val="1"/>
          <w:sz w:val="18"/>
          <w:szCs w:val="18"/>
          <w:lang w:val="es-ES_tradnl"/>
        </w:rPr>
        <w:t>en que se notificó personalmente el perjudicado el concepto emitido por la Junta Regional de Calificación de Invalidez de Bogotá D.C. y Cundinamarca</w:t>
      </w:r>
      <w:r w:rsidRPr="00B25180">
        <w:rPr>
          <w:rFonts w:ascii="Tahoma" w:hAnsi="Tahoma" w:cs="Tahoma"/>
          <w:noProof/>
          <w:color w:val="000000"/>
          <w:sz w:val="18"/>
          <w:szCs w:val="18"/>
        </w:rPr>
        <w:t xml:space="preserve">; </w:t>
      </w:r>
      <w:r w:rsidRPr="00B25180">
        <w:rPr>
          <w:rFonts w:ascii="Tahoma" w:hAnsi="Tahoma" w:cs="Tahoma"/>
          <w:color w:val="000000"/>
          <w:sz w:val="18"/>
          <w:szCs w:val="18"/>
          <w:lang w:val="es-ES_tradnl"/>
        </w:rPr>
        <w:t xml:space="preserve">por tanto, el demandante tenía inicialmente hasta el </w:t>
      </w:r>
      <w:r w:rsidR="00A5449D">
        <w:rPr>
          <w:rFonts w:ascii="Tahoma" w:hAnsi="Tahoma" w:cs="Tahoma"/>
          <w:color w:val="000000"/>
          <w:sz w:val="18"/>
          <w:szCs w:val="18"/>
          <w:lang w:val="es-ES_tradnl"/>
        </w:rPr>
        <w:t>4 de mayo de 2015</w:t>
      </w:r>
      <w:r w:rsidRPr="00B25180">
        <w:rPr>
          <w:rFonts w:ascii="Tahoma" w:hAnsi="Tahoma" w:cs="Tahoma"/>
          <w:color w:val="000000"/>
          <w:sz w:val="18"/>
          <w:szCs w:val="18"/>
          <w:lang w:val="es-ES_tradnl"/>
        </w:rPr>
        <w:t xml:space="preserve"> para interponer la demanda, y </w:t>
      </w:r>
      <w:r w:rsidRPr="00B25180">
        <w:rPr>
          <w:rFonts w:ascii="Tahoma" w:hAnsi="Tahoma" w:cs="Tahoma"/>
          <w:spacing w:val="1"/>
          <w:sz w:val="18"/>
          <w:szCs w:val="18"/>
          <w:lang w:val="es-ES_tradnl"/>
        </w:rPr>
        <w:t xml:space="preserve">como quiera que la misma fue presentada el </w:t>
      </w:r>
      <w:r w:rsidR="00581DCB">
        <w:rPr>
          <w:rFonts w:ascii="Tahoma" w:hAnsi="Tahoma" w:cs="Tahoma"/>
          <w:spacing w:val="1"/>
          <w:sz w:val="18"/>
          <w:szCs w:val="18"/>
          <w:lang w:val="es-ES_tradnl"/>
        </w:rPr>
        <w:t>26</w:t>
      </w:r>
      <w:r w:rsidRPr="00B25180">
        <w:rPr>
          <w:rFonts w:ascii="Tahoma" w:hAnsi="Tahoma" w:cs="Tahoma"/>
          <w:spacing w:val="1"/>
          <w:sz w:val="18"/>
          <w:szCs w:val="18"/>
          <w:lang w:val="es-ES_tradnl"/>
        </w:rPr>
        <w:t xml:space="preserve"> de </w:t>
      </w:r>
      <w:r w:rsidR="00581DCB">
        <w:rPr>
          <w:rFonts w:ascii="Tahoma" w:hAnsi="Tahoma" w:cs="Tahoma"/>
          <w:spacing w:val="1"/>
          <w:sz w:val="18"/>
          <w:szCs w:val="18"/>
          <w:lang w:val="es-ES_tradnl"/>
        </w:rPr>
        <w:t>septiembre</w:t>
      </w:r>
      <w:r w:rsidRPr="00B25180">
        <w:rPr>
          <w:rFonts w:ascii="Tahoma" w:hAnsi="Tahoma" w:cs="Tahoma"/>
          <w:spacing w:val="1"/>
          <w:sz w:val="18"/>
          <w:szCs w:val="18"/>
          <w:lang w:val="es-ES_tradnl"/>
        </w:rPr>
        <w:t xml:space="preserve"> de 2013, encuentra el Despacho que no está caducada. </w:t>
      </w:r>
    </w:p>
    <w:p w:rsidR="00DE45CA" w:rsidRPr="00B25180" w:rsidRDefault="00DE45CA" w:rsidP="00C330E9">
      <w:pPr>
        <w:jc w:val="both"/>
        <w:rPr>
          <w:rFonts w:ascii="Tahoma" w:hAnsi="Tahoma" w:cs="Tahoma"/>
          <w:noProof/>
          <w:sz w:val="18"/>
          <w:szCs w:val="18"/>
          <w:lang w:val="es-ES_tradnl"/>
        </w:rPr>
      </w:pPr>
    </w:p>
    <w:p w:rsidR="00DE45CA" w:rsidRPr="00B25180" w:rsidRDefault="00DE45CA" w:rsidP="00C330E9">
      <w:pPr>
        <w:jc w:val="both"/>
        <w:rPr>
          <w:rFonts w:ascii="Tahoma" w:hAnsi="Tahoma" w:cs="Tahoma"/>
          <w:b/>
          <w:sz w:val="18"/>
          <w:szCs w:val="18"/>
        </w:rPr>
      </w:pPr>
      <w:r w:rsidRPr="00B25180">
        <w:rPr>
          <w:rFonts w:ascii="Tahoma" w:hAnsi="Tahoma" w:cs="Tahoma"/>
          <w:b/>
          <w:sz w:val="18"/>
          <w:szCs w:val="18"/>
        </w:rPr>
        <w:t>1.4. PROCEDIBILIDAD DEL MEDIO DE CONTROL</w:t>
      </w:r>
    </w:p>
    <w:p w:rsidR="00DE45CA" w:rsidRPr="00B25180" w:rsidRDefault="00DE45CA" w:rsidP="00C330E9">
      <w:pPr>
        <w:jc w:val="both"/>
        <w:rPr>
          <w:rFonts w:ascii="Tahoma" w:hAnsi="Tahoma" w:cs="Tahoma"/>
          <w:bCs/>
          <w:sz w:val="18"/>
          <w:szCs w:val="18"/>
        </w:rPr>
      </w:pPr>
    </w:p>
    <w:p w:rsidR="00DE45CA" w:rsidRPr="00B25180" w:rsidRDefault="00DE45CA" w:rsidP="00C330E9">
      <w:pPr>
        <w:jc w:val="both"/>
        <w:rPr>
          <w:rFonts w:ascii="Tahoma" w:hAnsi="Tahoma" w:cs="Tahoma"/>
          <w:noProof/>
          <w:sz w:val="18"/>
          <w:szCs w:val="18"/>
        </w:rPr>
      </w:pPr>
      <w:r w:rsidRPr="00B25180">
        <w:rPr>
          <w:rFonts w:ascii="Tahoma" w:hAnsi="Tahoma" w:cs="Tahoma"/>
          <w:bCs/>
          <w:sz w:val="18"/>
          <w:szCs w:val="18"/>
          <w:lang w:val="es-MX"/>
        </w:rPr>
        <w:t>El medio de control de reparación directa previsto en el artículo 140 del CPACA es procedente para el presente caso, por cuanto el demandante aduce la configuración de un daño antijurídico por parte de la entidad demandada, todo esto con el fin de obtener la reparación del daño causado por hechos imputables a la misma y la indemnización por los perjuicios ocasionados.</w:t>
      </w:r>
    </w:p>
    <w:p w:rsidR="00DE45CA" w:rsidRPr="00B25180" w:rsidRDefault="00DE45CA" w:rsidP="00C330E9">
      <w:pPr>
        <w:jc w:val="both"/>
        <w:rPr>
          <w:rFonts w:ascii="Tahoma" w:hAnsi="Tahoma" w:cs="Tahoma"/>
          <w:bCs/>
          <w:sz w:val="18"/>
          <w:szCs w:val="18"/>
          <w:lang w:val="es-MX"/>
        </w:rPr>
      </w:pPr>
    </w:p>
    <w:p w:rsidR="00DE45CA" w:rsidRPr="00B25180" w:rsidRDefault="00DE45CA" w:rsidP="00C330E9">
      <w:pPr>
        <w:jc w:val="both"/>
        <w:rPr>
          <w:rFonts w:ascii="Tahoma" w:hAnsi="Tahoma" w:cs="Tahoma"/>
          <w:b/>
          <w:bCs/>
          <w:sz w:val="18"/>
          <w:szCs w:val="18"/>
          <w:lang w:val="es-MX"/>
        </w:rPr>
      </w:pPr>
      <w:r w:rsidRPr="00B25180">
        <w:rPr>
          <w:rFonts w:ascii="Tahoma" w:hAnsi="Tahoma" w:cs="Tahoma"/>
          <w:b/>
          <w:bCs/>
          <w:sz w:val="18"/>
          <w:szCs w:val="18"/>
          <w:lang w:val="es-MX"/>
        </w:rPr>
        <w:t>1.5. LEGITIMACIÓN EN LA CAUSA PARA ACTUAR</w:t>
      </w:r>
    </w:p>
    <w:p w:rsidR="00DE45CA" w:rsidRPr="00B25180" w:rsidRDefault="00DE45CA" w:rsidP="00C330E9">
      <w:pPr>
        <w:jc w:val="both"/>
        <w:rPr>
          <w:rFonts w:ascii="Tahoma" w:hAnsi="Tahoma" w:cs="Tahoma"/>
          <w:bCs/>
          <w:sz w:val="18"/>
          <w:szCs w:val="18"/>
          <w:lang w:val="es-MX"/>
        </w:rPr>
      </w:pPr>
    </w:p>
    <w:p w:rsidR="00DE45CA" w:rsidRPr="00B25180" w:rsidRDefault="00DE45CA" w:rsidP="00C330E9">
      <w:pPr>
        <w:jc w:val="both"/>
        <w:rPr>
          <w:rFonts w:ascii="Tahoma" w:hAnsi="Tahoma" w:cs="Tahoma"/>
          <w:bCs/>
          <w:sz w:val="18"/>
          <w:szCs w:val="18"/>
          <w:lang w:val="es-MX"/>
        </w:rPr>
      </w:pPr>
      <w:r w:rsidRPr="00B25180">
        <w:rPr>
          <w:rFonts w:ascii="Tahoma" w:hAnsi="Tahoma" w:cs="Tahoma"/>
          <w:bCs/>
          <w:sz w:val="18"/>
          <w:szCs w:val="18"/>
          <w:lang w:val="es-MX"/>
        </w:rPr>
        <w:t>Entendida la legitimación en la causa como la calidad que tiene una persona para formular o contradecir las pretensiones de la demanda por cuanto es sujeto de la relación jurídica sustancial, tenemos que:</w:t>
      </w:r>
    </w:p>
    <w:p w:rsidR="00DE45CA" w:rsidRPr="00B25180" w:rsidRDefault="00DE45CA" w:rsidP="00C330E9">
      <w:pPr>
        <w:jc w:val="both"/>
        <w:rPr>
          <w:rFonts w:ascii="Tahoma" w:hAnsi="Tahoma" w:cs="Tahoma"/>
          <w:bCs/>
          <w:sz w:val="18"/>
          <w:szCs w:val="18"/>
          <w:lang w:val="es-MX"/>
        </w:rPr>
      </w:pPr>
    </w:p>
    <w:p w:rsidR="00DE45CA" w:rsidRPr="00B25180" w:rsidRDefault="00686EB6" w:rsidP="00C330E9">
      <w:pPr>
        <w:widowControl w:val="0"/>
        <w:numPr>
          <w:ilvl w:val="0"/>
          <w:numId w:val="1"/>
        </w:numPr>
        <w:tabs>
          <w:tab w:val="clear" w:pos="360"/>
          <w:tab w:val="left" w:pos="426"/>
        </w:tabs>
        <w:autoSpaceDE w:val="0"/>
        <w:autoSpaceDN w:val="0"/>
        <w:adjustRightInd w:val="0"/>
        <w:ind w:left="0" w:firstLine="0"/>
        <w:jc w:val="both"/>
        <w:rPr>
          <w:rFonts w:ascii="Tahoma" w:hAnsi="Tahoma" w:cs="Tahoma"/>
          <w:sz w:val="18"/>
          <w:szCs w:val="18"/>
          <w:lang w:val="es-MX"/>
        </w:rPr>
      </w:pPr>
      <w:r w:rsidRPr="00B25180">
        <w:rPr>
          <w:rFonts w:ascii="Tahoma" w:hAnsi="Tahoma" w:cs="Tahoma"/>
          <w:bCs/>
          <w:sz w:val="18"/>
          <w:szCs w:val="18"/>
          <w:lang w:val="es-ES_tradnl"/>
        </w:rPr>
        <w:t xml:space="preserve">El señor </w:t>
      </w:r>
      <w:r w:rsidR="00581DCB">
        <w:rPr>
          <w:rFonts w:ascii="Tahoma" w:hAnsi="Tahoma" w:cs="Tahoma"/>
          <w:bCs/>
          <w:sz w:val="18"/>
          <w:szCs w:val="18"/>
          <w:lang w:val="es-ES_tradnl"/>
        </w:rPr>
        <w:t>MARCO TULIO CONTRERAS MAHECHA</w:t>
      </w:r>
      <w:r w:rsidRPr="00B25180">
        <w:rPr>
          <w:rFonts w:ascii="Tahoma" w:hAnsi="Tahoma" w:cs="Tahoma"/>
          <w:bCs/>
          <w:sz w:val="18"/>
          <w:szCs w:val="18"/>
          <w:lang w:val="es-ES_tradnl"/>
        </w:rPr>
        <w:t xml:space="preserve"> se encuentra legitimado en la causa por activa en calidad de víctima.</w:t>
      </w:r>
      <w:r w:rsidR="00DE45CA" w:rsidRPr="00B25180">
        <w:rPr>
          <w:rFonts w:ascii="Tahoma" w:hAnsi="Tahoma" w:cs="Tahoma"/>
          <w:sz w:val="18"/>
          <w:szCs w:val="18"/>
        </w:rPr>
        <w:t xml:space="preserve"> </w:t>
      </w:r>
    </w:p>
    <w:p w:rsidR="00DE45CA" w:rsidRPr="00B25180" w:rsidRDefault="00DE45CA" w:rsidP="00160BAA">
      <w:pPr>
        <w:widowControl w:val="0"/>
        <w:tabs>
          <w:tab w:val="left" w:pos="426"/>
        </w:tabs>
        <w:autoSpaceDE w:val="0"/>
        <w:autoSpaceDN w:val="0"/>
        <w:adjustRightInd w:val="0"/>
        <w:jc w:val="both"/>
        <w:rPr>
          <w:rFonts w:ascii="Tahoma" w:hAnsi="Tahoma" w:cs="Tahoma"/>
          <w:sz w:val="18"/>
          <w:szCs w:val="18"/>
          <w:lang w:val="es-MX"/>
        </w:rPr>
      </w:pPr>
    </w:p>
    <w:p w:rsidR="00DE45CA" w:rsidRPr="00B25180" w:rsidRDefault="00DE45CA" w:rsidP="00C330E9">
      <w:pPr>
        <w:widowControl w:val="0"/>
        <w:numPr>
          <w:ilvl w:val="0"/>
          <w:numId w:val="1"/>
        </w:numPr>
        <w:tabs>
          <w:tab w:val="clear" w:pos="360"/>
          <w:tab w:val="left" w:pos="426"/>
        </w:tabs>
        <w:autoSpaceDE w:val="0"/>
        <w:autoSpaceDN w:val="0"/>
        <w:adjustRightInd w:val="0"/>
        <w:ind w:left="0" w:firstLine="0"/>
        <w:jc w:val="both"/>
        <w:rPr>
          <w:rFonts w:ascii="Tahoma" w:hAnsi="Tahoma" w:cs="Tahoma"/>
          <w:sz w:val="18"/>
          <w:szCs w:val="18"/>
        </w:rPr>
      </w:pPr>
      <w:r w:rsidRPr="00B25180">
        <w:rPr>
          <w:rFonts w:ascii="Tahoma" w:hAnsi="Tahoma" w:cs="Tahoma"/>
          <w:sz w:val="18"/>
          <w:szCs w:val="18"/>
        </w:rPr>
        <w:t>La NACIÓN – MINISTERIO DE DEFENSA – EJERCITO NACIONAL se encuentra legitimada en la causa por pasiva para actuar en virtud de los hechos de la demanda y la atribución de las conductas motivo de la misma, además de gozar de capacidad jurídica y procesal para comparecer al proceso.</w:t>
      </w:r>
    </w:p>
    <w:p w:rsidR="00DE45CA" w:rsidRPr="00B25180" w:rsidRDefault="00DE45CA" w:rsidP="00C330E9">
      <w:pPr>
        <w:jc w:val="both"/>
        <w:rPr>
          <w:rFonts w:ascii="Tahoma" w:hAnsi="Tahoma" w:cs="Tahoma"/>
          <w:sz w:val="18"/>
          <w:szCs w:val="18"/>
        </w:rPr>
      </w:pPr>
    </w:p>
    <w:p w:rsidR="00DE45CA" w:rsidRPr="00B25180" w:rsidRDefault="00DE45CA" w:rsidP="00C330E9">
      <w:pPr>
        <w:jc w:val="both"/>
        <w:rPr>
          <w:rFonts w:ascii="Tahoma" w:hAnsi="Tahoma" w:cs="Tahoma"/>
          <w:b/>
          <w:sz w:val="18"/>
          <w:szCs w:val="18"/>
        </w:rPr>
      </w:pPr>
      <w:r w:rsidRPr="00B25180">
        <w:rPr>
          <w:rFonts w:ascii="Tahoma" w:hAnsi="Tahoma" w:cs="Tahoma"/>
          <w:b/>
          <w:sz w:val="18"/>
          <w:szCs w:val="18"/>
        </w:rPr>
        <w:t>1.6. REPRESENTACIÓN JUDICIAL</w:t>
      </w:r>
    </w:p>
    <w:p w:rsidR="00DE45CA" w:rsidRPr="00B25180" w:rsidRDefault="00DE45CA" w:rsidP="00C330E9">
      <w:pPr>
        <w:jc w:val="both"/>
        <w:rPr>
          <w:rFonts w:ascii="Tahoma" w:hAnsi="Tahoma" w:cs="Tahoma"/>
          <w:sz w:val="18"/>
          <w:szCs w:val="18"/>
        </w:rPr>
      </w:pPr>
    </w:p>
    <w:p w:rsidR="00DE45CA" w:rsidRPr="00B25180" w:rsidRDefault="00DE45CA" w:rsidP="00C330E9">
      <w:pPr>
        <w:jc w:val="both"/>
        <w:rPr>
          <w:rFonts w:ascii="Tahoma" w:hAnsi="Tahoma" w:cs="Tahoma"/>
          <w:sz w:val="18"/>
          <w:szCs w:val="18"/>
        </w:rPr>
      </w:pPr>
      <w:r w:rsidRPr="00B25180">
        <w:rPr>
          <w:rFonts w:ascii="Tahoma" w:hAnsi="Tahoma" w:cs="Tahoma"/>
          <w:sz w:val="18"/>
          <w:szCs w:val="18"/>
        </w:rPr>
        <w:lastRenderedPageBreak/>
        <w:t xml:space="preserve">El numeral 4 del artículo 133 del Código General del Proceso, al cual hace remisión expresa el artículo 208 del CPACA, establece como causal de nulidad </w:t>
      </w:r>
      <w:r w:rsidRPr="00B25180">
        <w:rPr>
          <w:rFonts w:ascii="Tahoma" w:hAnsi="Tahoma" w:cs="Tahoma"/>
          <w:i/>
          <w:sz w:val="18"/>
          <w:szCs w:val="18"/>
        </w:rPr>
        <w:t>“Cuando es indebida la representación de alguna de las partes, o cuando quien actúa como su apoderado judicial carece íntegramente de poder”</w:t>
      </w:r>
      <w:r w:rsidRPr="00B25180">
        <w:rPr>
          <w:rFonts w:ascii="Tahoma" w:hAnsi="Tahoma" w:cs="Tahoma"/>
          <w:sz w:val="18"/>
          <w:szCs w:val="18"/>
        </w:rPr>
        <w:t xml:space="preserve">. </w:t>
      </w:r>
    </w:p>
    <w:p w:rsidR="00DE45CA" w:rsidRPr="00B25180" w:rsidRDefault="00DE45CA" w:rsidP="00C330E9">
      <w:pPr>
        <w:jc w:val="both"/>
        <w:rPr>
          <w:rFonts w:ascii="Tahoma" w:hAnsi="Tahoma" w:cs="Tahoma"/>
          <w:b/>
          <w:sz w:val="18"/>
          <w:szCs w:val="18"/>
        </w:rPr>
      </w:pPr>
    </w:p>
    <w:p w:rsidR="00DE45CA" w:rsidRPr="00B25180" w:rsidRDefault="00581DCB" w:rsidP="00C330E9">
      <w:pPr>
        <w:shd w:val="clear" w:color="auto" w:fill="FFFFFF"/>
        <w:jc w:val="both"/>
        <w:rPr>
          <w:rFonts w:ascii="Tahoma" w:hAnsi="Tahoma" w:cs="Tahoma"/>
          <w:color w:val="FF0000"/>
          <w:sz w:val="18"/>
          <w:szCs w:val="18"/>
        </w:rPr>
      </w:pPr>
      <w:r>
        <w:rPr>
          <w:rFonts w:ascii="Tahoma" w:hAnsi="Tahoma" w:cs="Tahoma"/>
          <w:sz w:val="18"/>
          <w:szCs w:val="18"/>
        </w:rPr>
        <w:t>Estudiado el correspondiente poder adjunto</w:t>
      </w:r>
      <w:r w:rsidR="00DE45CA" w:rsidRPr="00B25180">
        <w:rPr>
          <w:rFonts w:ascii="Tahoma" w:hAnsi="Tahoma" w:cs="Tahoma"/>
          <w:sz w:val="18"/>
          <w:szCs w:val="18"/>
        </w:rPr>
        <w:t xml:space="preserve"> a la demanda, encuentra el Despacho que la parte demandante está debidamente</w:t>
      </w:r>
      <w:r w:rsidR="00686EB6" w:rsidRPr="00B25180">
        <w:rPr>
          <w:rFonts w:ascii="Tahoma" w:hAnsi="Tahoma" w:cs="Tahoma"/>
          <w:sz w:val="18"/>
          <w:szCs w:val="18"/>
        </w:rPr>
        <w:t xml:space="preserve"> representada, pues se le otorgó</w:t>
      </w:r>
      <w:r w:rsidR="00E54E84">
        <w:rPr>
          <w:rFonts w:ascii="Tahoma" w:hAnsi="Tahoma" w:cs="Tahoma"/>
          <w:sz w:val="18"/>
          <w:szCs w:val="18"/>
        </w:rPr>
        <w:t xml:space="preserve"> poder a la abogada</w:t>
      </w:r>
      <w:r w:rsidR="00DE45CA" w:rsidRPr="00B25180">
        <w:rPr>
          <w:rFonts w:ascii="Tahoma" w:hAnsi="Tahoma" w:cs="Tahoma"/>
          <w:sz w:val="18"/>
          <w:szCs w:val="18"/>
        </w:rPr>
        <w:t xml:space="preserve"> </w:t>
      </w:r>
      <w:r w:rsidR="00E54E84">
        <w:rPr>
          <w:rFonts w:ascii="Tahoma" w:hAnsi="Tahoma" w:cs="Tahoma"/>
          <w:sz w:val="18"/>
          <w:szCs w:val="18"/>
        </w:rPr>
        <w:t>GLORIA STELLA PENAGOS VARGAS i</w:t>
      </w:r>
      <w:proofErr w:type="spellStart"/>
      <w:r w:rsidR="00DE45CA" w:rsidRPr="00B25180">
        <w:rPr>
          <w:rFonts w:ascii="Tahoma" w:hAnsi="Tahoma" w:cs="Tahoma"/>
          <w:sz w:val="18"/>
          <w:szCs w:val="18"/>
          <w:lang w:val="es-ES_tradnl"/>
        </w:rPr>
        <w:t>dentificada</w:t>
      </w:r>
      <w:proofErr w:type="spellEnd"/>
      <w:r w:rsidR="00DE45CA" w:rsidRPr="00B25180">
        <w:rPr>
          <w:rFonts w:ascii="Tahoma" w:hAnsi="Tahoma" w:cs="Tahoma"/>
          <w:sz w:val="18"/>
          <w:szCs w:val="18"/>
          <w:lang w:val="es-ES_tradnl"/>
        </w:rPr>
        <w:t xml:space="preserve"> con cédula de ciudadanía Nº 3</w:t>
      </w:r>
      <w:r w:rsidR="00E54E84">
        <w:rPr>
          <w:rFonts w:ascii="Tahoma" w:hAnsi="Tahoma" w:cs="Tahoma"/>
          <w:sz w:val="18"/>
          <w:szCs w:val="18"/>
          <w:lang w:val="es-ES_tradnl"/>
        </w:rPr>
        <w:t>5</w:t>
      </w:r>
      <w:r w:rsidR="00DE45CA" w:rsidRPr="00B25180">
        <w:rPr>
          <w:rFonts w:ascii="Tahoma" w:hAnsi="Tahoma" w:cs="Tahoma"/>
          <w:sz w:val="18"/>
          <w:szCs w:val="18"/>
          <w:lang w:val="es-ES_tradnl"/>
        </w:rPr>
        <w:t>.</w:t>
      </w:r>
      <w:r w:rsidR="00E54E84">
        <w:rPr>
          <w:rFonts w:ascii="Tahoma" w:hAnsi="Tahoma" w:cs="Tahoma"/>
          <w:sz w:val="18"/>
          <w:szCs w:val="18"/>
          <w:lang w:val="es-ES_tradnl"/>
        </w:rPr>
        <w:t>507</w:t>
      </w:r>
      <w:r w:rsidR="00DE45CA" w:rsidRPr="00B25180">
        <w:rPr>
          <w:rFonts w:ascii="Tahoma" w:hAnsi="Tahoma" w:cs="Tahoma"/>
          <w:sz w:val="18"/>
          <w:szCs w:val="18"/>
          <w:lang w:val="es-ES_tradnl"/>
        </w:rPr>
        <w:t>.</w:t>
      </w:r>
      <w:r w:rsidR="00E54E84">
        <w:rPr>
          <w:rFonts w:ascii="Tahoma" w:hAnsi="Tahoma" w:cs="Tahoma"/>
          <w:sz w:val="18"/>
          <w:szCs w:val="18"/>
          <w:lang w:val="es-ES_tradnl"/>
        </w:rPr>
        <w:t>616</w:t>
      </w:r>
      <w:r w:rsidR="00DE45CA" w:rsidRPr="00B25180">
        <w:rPr>
          <w:rFonts w:ascii="Tahoma" w:hAnsi="Tahoma" w:cs="Tahoma"/>
          <w:sz w:val="18"/>
          <w:szCs w:val="18"/>
          <w:lang w:val="es-ES_tradnl"/>
        </w:rPr>
        <w:t xml:space="preserve"> de </w:t>
      </w:r>
      <w:r w:rsidR="00E54E84">
        <w:rPr>
          <w:rFonts w:ascii="Tahoma" w:hAnsi="Tahoma" w:cs="Tahoma"/>
          <w:sz w:val="18"/>
          <w:szCs w:val="18"/>
          <w:lang w:val="es-ES_tradnl"/>
        </w:rPr>
        <w:t>Bogotá</w:t>
      </w:r>
      <w:r w:rsidR="00DE45CA" w:rsidRPr="00B25180">
        <w:rPr>
          <w:rFonts w:ascii="Tahoma" w:hAnsi="Tahoma" w:cs="Tahoma"/>
          <w:sz w:val="18"/>
          <w:szCs w:val="18"/>
          <w:lang w:val="es-ES_tradnl"/>
        </w:rPr>
        <w:t xml:space="preserve"> y tarjeta profesional Nº </w:t>
      </w:r>
      <w:r w:rsidR="00E54E84">
        <w:rPr>
          <w:rFonts w:ascii="Tahoma" w:hAnsi="Tahoma" w:cs="Tahoma"/>
          <w:sz w:val="18"/>
          <w:szCs w:val="18"/>
          <w:lang w:val="es-ES_tradnl"/>
        </w:rPr>
        <w:t>207.278</w:t>
      </w:r>
      <w:r w:rsidR="00DE45CA" w:rsidRPr="00B25180">
        <w:rPr>
          <w:rFonts w:ascii="Tahoma" w:hAnsi="Tahoma" w:cs="Tahoma"/>
          <w:sz w:val="18"/>
          <w:szCs w:val="18"/>
          <w:lang w:val="es-ES_tradnl"/>
        </w:rPr>
        <w:t xml:space="preserve"> del C.S. de la J., </w:t>
      </w:r>
      <w:r w:rsidR="00E54E84">
        <w:rPr>
          <w:rFonts w:ascii="Tahoma" w:hAnsi="Tahoma" w:cs="Tahoma"/>
          <w:sz w:val="18"/>
          <w:szCs w:val="18"/>
          <w:lang w:val="es-ES_tradnl"/>
        </w:rPr>
        <w:t>quien no se encuentra impedida o inmersa</w:t>
      </w:r>
      <w:r w:rsidR="00DE45CA" w:rsidRPr="00B25180">
        <w:rPr>
          <w:rFonts w:ascii="Tahoma" w:hAnsi="Tahoma" w:cs="Tahoma"/>
          <w:sz w:val="18"/>
          <w:szCs w:val="18"/>
          <w:lang w:val="es-ES_tradnl"/>
        </w:rPr>
        <w:t xml:space="preserve"> en ninguna sanción, razón por la que mediante el presente auto se reconoce como apoderado de la parte demandante.</w:t>
      </w:r>
    </w:p>
    <w:p w:rsidR="00DE45CA" w:rsidRPr="00B25180" w:rsidRDefault="00DE45CA" w:rsidP="00C330E9">
      <w:pPr>
        <w:jc w:val="both"/>
        <w:rPr>
          <w:rFonts w:ascii="Tahoma" w:hAnsi="Tahoma" w:cs="Tahoma"/>
          <w:b/>
          <w:sz w:val="18"/>
          <w:szCs w:val="18"/>
        </w:rPr>
      </w:pPr>
    </w:p>
    <w:p w:rsidR="00DE45CA" w:rsidRPr="00B25180" w:rsidRDefault="00DE45CA" w:rsidP="00C330E9">
      <w:pPr>
        <w:jc w:val="both"/>
        <w:rPr>
          <w:rFonts w:ascii="Tahoma" w:hAnsi="Tahoma" w:cs="Tahoma"/>
          <w:b/>
          <w:sz w:val="18"/>
          <w:szCs w:val="18"/>
        </w:rPr>
      </w:pPr>
      <w:r w:rsidRPr="00B25180">
        <w:rPr>
          <w:rFonts w:ascii="Tahoma" w:hAnsi="Tahoma" w:cs="Tahoma"/>
          <w:b/>
          <w:sz w:val="18"/>
          <w:szCs w:val="18"/>
        </w:rPr>
        <w:t>1.7. CONCILIACIÓN PREJUDICIAL</w:t>
      </w:r>
    </w:p>
    <w:p w:rsidR="00DE45CA" w:rsidRPr="00B25180" w:rsidRDefault="00DE45CA" w:rsidP="00C330E9">
      <w:pPr>
        <w:jc w:val="both"/>
        <w:rPr>
          <w:rFonts w:ascii="Tahoma" w:hAnsi="Tahoma" w:cs="Tahoma"/>
          <w:b/>
          <w:sz w:val="18"/>
          <w:szCs w:val="18"/>
        </w:rPr>
      </w:pPr>
    </w:p>
    <w:p w:rsidR="00DE45CA" w:rsidRPr="00B25180" w:rsidRDefault="00DE45CA" w:rsidP="00C330E9">
      <w:pPr>
        <w:jc w:val="both"/>
        <w:rPr>
          <w:rFonts w:ascii="Tahoma" w:hAnsi="Tahoma" w:cs="Tahoma"/>
          <w:sz w:val="18"/>
          <w:szCs w:val="18"/>
        </w:rPr>
      </w:pPr>
      <w:r w:rsidRPr="00B25180">
        <w:rPr>
          <w:rFonts w:ascii="Tahoma" w:hAnsi="Tahoma" w:cs="Tahoma"/>
          <w:sz w:val="18"/>
          <w:szCs w:val="18"/>
        </w:rPr>
        <w:t>Revisado el expediente encuentra el Despacho que está evacuado el requisito de procedibilidad de conciliación prejudicial en concordancia con el artículo 13 de la ley</w:t>
      </w:r>
      <w:r w:rsidRPr="00B25180">
        <w:rPr>
          <w:rFonts w:ascii="Tahoma" w:hAnsi="Tahoma" w:cs="Tahoma"/>
          <w:bCs/>
          <w:sz w:val="18"/>
          <w:szCs w:val="18"/>
          <w:lang w:val="es-ES_tradnl"/>
        </w:rPr>
        <w:t xml:space="preserve"> 1285 de 2009</w:t>
      </w:r>
      <w:r w:rsidRPr="00B25180">
        <w:rPr>
          <w:rStyle w:val="Refdenotaalpie"/>
          <w:rFonts w:ascii="Tahoma" w:hAnsi="Tahoma" w:cs="Tahoma"/>
          <w:bCs/>
          <w:sz w:val="18"/>
          <w:szCs w:val="18"/>
          <w:lang w:val="es-ES_tradnl"/>
        </w:rPr>
        <w:footnoteReference w:id="5"/>
      </w:r>
      <w:r w:rsidRPr="00B25180">
        <w:rPr>
          <w:rFonts w:ascii="Tahoma" w:hAnsi="Tahoma" w:cs="Tahoma"/>
          <w:bCs/>
          <w:sz w:val="18"/>
          <w:szCs w:val="18"/>
          <w:lang w:val="es-ES_tradnl"/>
        </w:rPr>
        <w:t xml:space="preserve"> y el 161 numeral 1º del CPACA</w:t>
      </w:r>
      <w:r w:rsidRPr="00B25180">
        <w:rPr>
          <w:rStyle w:val="Refdenotaalpie"/>
          <w:rFonts w:ascii="Tahoma" w:hAnsi="Tahoma" w:cs="Tahoma"/>
          <w:bCs/>
          <w:sz w:val="18"/>
          <w:szCs w:val="18"/>
          <w:lang w:val="es-ES_tradnl"/>
        </w:rPr>
        <w:footnoteReference w:id="6"/>
      </w:r>
      <w:r w:rsidRPr="00B25180">
        <w:rPr>
          <w:rFonts w:ascii="Tahoma" w:hAnsi="Tahoma" w:cs="Tahoma"/>
          <w:bCs/>
          <w:sz w:val="18"/>
          <w:szCs w:val="18"/>
          <w:lang w:val="es-ES_tradnl"/>
        </w:rPr>
        <w:t xml:space="preserve">, como quiera que al expediente se allegó constancia de conciliación prejudicial expedida por la </w:t>
      </w:r>
      <w:r w:rsidR="00E54E84">
        <w:rPr>
          <w:rFonts w:ascii="Tahoma" w:hAnsi="Tahoma" w:cs="Tahoma"/>
          <w:sz w:val="18"/>
          <w:szCs w:val="18"/>
          <w:lang w:val="es-ES_tradnl"/>
        </w:rPr>
        <w:t>Procuraduría 84</w:t>
      </w:r>
      <w:r w:rsidRPr="00B25180">
        <w:rPr>
          <w:rFonts w:ascii="Tahoma" w:hAnsi="Tahoma" w:cs="Tahoma"/>
          <w:sz w:val="18"/>
          <w:szCs w:val="18"/>
          <w:lang w:val="es-ES_tradnl"/>
        </w:rPr>
        <w:t xml:space="preserve"> Judicial I para asuntos Administrativos de </w:t>
      </w:r>
      <w:r w:rsidR="00E54E84">
        <w:rPr>
          <w:rFonts w:ascii="Tahoma" w:hAnsi="Tahoma" w:cs="Tahoma"/>
          <w:sz w:val="18"/>
          <w:szCs w:val="18"/>
          <w:lang w:val="es-ES_tradnl"/>
        </w:rPr>
        <w:t>Bogotá</w:t>
      </w:r>
      <w:r w:rsidRPr="00B25180">
        <w:rPr>
          <w:rFonts w:ascii="Tahoma" w:hAnsi="Tahoma" w:cs="Tahoma"/>
          <w:sz w:val="18"/>
          <w:szCs w:val="18"/>
          <w:lang w:val="es-ES_tradnl"/>
        </w:rPr>
        <w:t xml:space="preserve">, la cual se declaró fallida por </w:t>
      </w:r>
      <w:r w:rsidRPr="00B25180">
        <w:rPr>
          <w:rFonts w:ascii="Tahoma" w:hAnsi="Tahoma" w:cs="Tahoma"/>
          <w:sz w:val="18"/>
          <w:szCs w:val="18"/>
        </w:rPr>
        <w:t>falta de ánimo conciliatorio</w:t>
      </w:r>
      <w:r w:rsidRPr="00B25180">
        <w:rPr>
          <w:rStyle w:val="Refdenotaalpie"/>
          <w:rFonts w:ascii="Tahoma" w:hAnsi="Tahoma" w:cs="Tahoma"/>
          <w:sz w:val="18"/>
          <w:szCs w:val="18"/>
        </w:rPr>
        <w:footnoteReference w:id="7"/>
      </w:r>
      <w:r w:rsidRPr="00B25180">
        <w:rPr>
          <w:rFonts w:ascii="Tahoma" w:hAnsi="Tahoma" w:cs="Tahoma"/>
          <w:sz w:val="18"/>
          <w:szCs w:val="18"/>
        </w:rPr>
        <w:t>.</w:t>
      </w:r>
    </w:p>
    <w:p w:rsidR="00DE45CA" w:rsidRPr="00B25180" w:rsidRDefault="00DE45CA" w:rsidP="00C330E9">
      <w:pPr>
        <w:jc w:val="both"/>
        <w:rPr>
          <w:rFonts w:ascii="Tahoma" w:hAnsi="Tahoma" w:cs="Tahoma"/>
          <w:bCs/>
          <w:sz w:val="18"/>
          <w:szCs w:val="18"/>
          <w:lang w:val="es-ES"/>
        </w:rPr>
      </w:pPr>
    </w:p>
    <w:p w:rsidR="00DE45CA" w:rsidRPr="00B25180" w:rsidRDefault="00DE45CA" w:rsidP="00C330E9">
      <w:pPr>
        <w:jc w:val="both"/>
        <w:rPr>
          <w:rFonts w:ascii="Tahoma" w:hAnsi="Tahoma" w:cs="Tahoma"/>
          <w:b/>
          <w:sz w:val="18"/>
          <w:szCs w:val="18"/>
        </w:rPr>
      </w:pPr>
      <w:r w:rsidRPr="00B25180">
        <w:rPr>
          <w:rFonts w:ascii="Tahoma" w:hAnsi="Tahoma" w:cs="Tahoma"/>
          <w:b/>
          <w:sz w:val="18"/>
          <w:szCs w:val="18"/>
        </w:rPr>
        <w:t>1.8. AGENCIA NACIONAL DE DEFENSA JURÍDICA DEL ESTADO</w:t>
      </w:r>
    </w:p>
    <w:p w:rsidR="00DE45CA" w:rsidRPr="00B25180" w:rsidRDefault="00DE45CA" w:rsidP="00C330E9">
      <w:pPr>
        <w:jc w:val="both"/>
        <w:rPr>
          <w:rFonts w:ascii="Tahoma" w:hAnsi="Tahoma" w:cs="Tahoma"/>
          <w:sz w:val="18"/>
          <w:szCs w:val="18"/>
          <w:lang w:val="es-ES_tradnl"/>
        </w:rPr>
      </w:pPr>
    </w:p>
    <w:p w:rsidR="00DE45CA" w:rsidRPr="00B25180" w:rsidRDefault="00DE45CA" w:rsidP="00C330E9">
      <w:pPr>
        <w:jc w:val="both"/>
        <w:rPr>
          <w:rFonts w:ascii="Tahoma" w:hAnsi="Tahoma" w:cs="Tahoma"/>
          <w:sz w:val="18"/>
          <w:szCs w:val="18"/>
          <w:lang w:val="es-ES_tradnl"/>
        </w:rPr>
      </w:pPr>
      <w:r w:rsidRPr="00B25180">
        <w:rPr>
          <w:rFonts w:ascii="Tahoma" w:hAnsi="Tahoma" w:cs="Tahoma"/>
          <w:sz w:val="18"/>
          <w:szCs w:val="18"/>
          <w:lang w:val="es-ES_tradnl"/>
        </w:rPr>
        <w:t xml:space="preserve">El inciso 6 del artículo 612 de la ley 1564 de 2012 (Código General del Proceso), por medio del cual se modifica el artículo 199 de la ley 1437 de 2011, señala </w:t>
      </w:r>
      <w:r w:rsidRPr="00B25180">
        <w:rPr>
          <w:rFonts w:ascii="Tahoma" w:hAnsi="Tahoma" w:cs="Tahoma"/>
          <w:i/>
          <w:sz w:val="18"/>
          <w:szCs w:val="18"/>
          <w:lang w:val="es-ES_tradnl"/>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DE45CA" w:rsidRPr="00B25180" w:rsidRDefault="00DE45CA" w:rsidP="00C330E9">
      <w:pPr>
        <w:jc w:val="both"/>
        <w:rPr>
          <w:rFonts w:ascii="Tahoma" w:hAnsi="Tahoma" w:cs="Tahoma"/>
          <w:sz w:val="18"/>
          <w:szCs w:val="18"/>
          <w:lang w:val="es-ES_tradnl"/>
        </w:rPr>
      </w:pPr>
    </w:p>
    <w:p w:rsidR="00DE45CA" w:rsidRPr="00B25180" w:rsidRDefault="00DE45CA" w:rsidP="00C330E9">
      <w:pPr>
        <w:jc w:val="both"/>
        <w:rPr>
          <w:rFonts w:ascii="Tahoma" w:hAnsi="Tahoma" w:cs="Tahoma"/>
          <w:i/>
          <w:sz w:val="18"/>
          <w:szCs w:val="18"/>
          <w:lang w:val="es-ES_tradnl"/>
        </w:rPr>
      </w:pPr>
      <w:r w:rsidRPr="00B25180">
        <w:rPr>
          <w:rFonts w:ascii="Tahoma" w:hAnsi="Tahoma" w:cs="Tahoma"/>
          <w:sz w:val="18"/>
          <w:szCs w:val="18"/>
          <w:lang w:val="es-ES_tradnl"/>
        </w:rPr>
        <w:t xml:space="preserve">Por su parte el artículo 3 del decreto 1365 del 27 de junio de 2013, por medio del cual se reglamentan algunas disposiciones de la ley 1564 de 2012, estipula “(…) </w:t>
      </w:r>
      <w:r w:rsidRPr="00B25180">
        <w:rPr>
          <w:rFonts w:ascii="Tahoma" w:hAnsi="Tahoma" w:cs="Tahoma"/>
          <w:i/>
          <w:sz w:val="18"/>
          <w:szCs w:val="18"/>
          <w:lang w:val="es-ES_tradnl"/>
        </w:rPr>
        <w:t xml:space="preserve">La notificación a la que se refiere el inciso 6 del artículo 612 de la ley 1564 de 2012 de autos </w:t>
      </w:r>
      <w:proofErr w:type="spellStart"/>
      <w:r w:rsidRPr="00B25180">
        <w:rPr>
          <w:rFonts w:ascii="Tahoma" w:hAnsi="Tahoma" w:cs="Tahoma"/>
          <w:i/>
          <w:sz w:val="18"/>
          <w:szCs w:val="18"/>
          <w:lang w:val="es-ES_tradnl"/>
        </w:rPr>
        <w:t>admisorios</w:t>
      </w:r>
      <w:proofErr w:type="spellEnd"/>
      <w:r w:rsidRPr="00B25180">
        <w:rPr>
          <w:rFonts w:ascii="Tahoma" w:hAnsi="Tahoma" w:cs="Tahoma"/>
          <w:i/>
          <w:sz w:val="18"/>
          <w:szCs w:val="18"/>
          <w:lang w:val="es-ES_tradnl"/>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DE45CA" w:rsidRPr="00B25180" w:rsidRDefault="00DE45CA" w:rsidP="00C330E9">
      <w:pPr>
        <w:jc w:val="both"/>
        <w:rPr>
          <w:rFonts w:ascii="Tahoma" w:hAnsi="Tahoma" w:cs="Tahoma"/>
          <w:i/>
          <w:sz w:val="18"/>
          <w:szCs w:val="18"/>
          <w:lang w:val="es-ES_tradnl"/>
        </w:rPr>
      </w:pPr>
    </w:p>
    <w:p w:rsidR="00DE45CA" w:rsidRPr="00B25180" w:rsidRDefault="00DE45CA" w:rsidP="00C330E9">
      <w:pPr>
        <w:jc w:val="both"/>
        <w:rPr>
          <w:rFonts w:ascii="Tahoma" w:hAnsi="Tahoma" w:cs="Tahoma"/>
          <w:sz w:val="18"/>
          <w:szCs w:val="18"/>
          <w:lang w:val="es-ES_tradnl"/>
        </w:rPr>
      </w:pPr>
      <w:r w:rsidRPr="00B25180">
        <w:rPr>
          <w:rFonts w:ascii="Tahoma" w:hAnsi="Tahoma" w:cs="Tahoma"/>
          <w:sz w:val="18"/>
          <w:szCs w:val="18"/>
          <w:lang w:val="es-ES_tradnl"/>
        </w:rPr>
        <w:t xml:space="preserve">En el presente caso, será procedente notificar a la Agencia Nacional de Defensa Jurídica del Estado toda vez que se trata de un proceso donde se encuentran involucrados intereses litigiosos de la Nación. </w:t>
      </w:r>
    </w:p>
    <w:p w:rsidR="00DE45CA" w:rsidRPr="00B25180" w:rsidRDefault="00DE45CA" w:rsidP="00C330E9">
      <w:pPr>
        <w:jc w:val="both"/>
        <w:rPr>
          <w:rFonts w:ascii="Tahoma" w:hAnsi="Tahoma" w:cs="Tahoma"/>
          <w:sz w:val="18"/>
          <w:szCs w:val="18"/>
          <w:lang w:val="es-ES_tradnl"/>
        </w:rPr>
      </w:pPr>
    </w:p>
    <w:p w:rsidR="00DE45CA" w:rsidRPr="00B25180" w:rsidRDefault="00DE45CA" w:rsidP="00C330E9">
      <w:pPr>
        <w:jc w:val="both"/>
        <w:rPr>
          <w:rFonts w:ascii="Tahoma" w:hAnsi="Tahoma" w:cs="Tahoma"/>
          <w:sz w:val="18"/>
          <w:szCs w:val="18"/>
        </w:rPr>
      </w:pPr>
      <w:r w:rsidRPr="00B25180">
        <w:rPr>
          <w:rFonts w:ascii="Tahoma" w:hAnsi="Tahoma" w:cs="Tahoma"/>
          <w:b/>
          <w:sz w:val="18"/>
          <w:szCs w:val="18"/>
        </w:rPr>
        <w:t>2.</w:t>
      </w:r>
      <w:r w:rsidRPr="00B25180">
        <w:rPr>
          <w:rFonts w:ascii="Tahoma" w:hAnsi="Tahoma" w:cs="Tahoma"/>
          <w:sz w:val="18"/>
          <w:szCs w:val="18"/>
        </w:rPr>
        <w:t xml:space="preserve"> Verificados los requisitos de oportunidad y forma contenidos en el capítulo III, artículo 162</w:t>
      </w:r>
      <w:r w:rsidRPr="00B25180">
        <w:rPr>
          <w:rStyle w:val="Refdenotaalpie"/>
          <w:rFonts w:ascii="Tahoma" w:hAnsi="Tahoma" w:cs="Tahoma"/>
          <w:sz w:val="18"/>
          <w:szCs w:val="18"/>
        </w:rPr>
        <w:footnoteReference w:id="8"/>
      </w:r>
      <w:r w:rsidRPr="00B25180">
        <w:rPr>
          <w:rFonts w:ascii="Tahoma" w:hAnsi="Tahoma" w:cs="Tahoma"/>
          <w:sz w:val="18"/>
          <w:szCs w:val="18"/>
        </w:rPr>
        <w:t xml:space="preserve"> de la ley 1437 de 18 de enero de 2011, por medio de la cual se adoptó el Código de Procedimiento Administrativo y de lo Contencioso Administrativo, se admitirá la presente demanda. </w:t>
      </w:r>
    </w:p>
    <w:p w:rsidR="00DE45CA" w:rsidRPr="00B25180" w:rsidRDefault="00DE45CA" w:rsidP="00C330E9">
      <w:pPr>
        <w:jc w:val="both"/>
        <w:rPr>
          <w:rFonts w:ascii="Tahoma" w:hAnsi="Tahoma" w:cs="Tahoma"/>
          <w:sz w:val="18"/>
          <w:szCs w:val="18"/>
        </w:rPr>
      </w:pPr>
    </w:p>
    <w:p w:rsidR="00DE45CA" w:rsidRPr="00B25180" w:rsidRDefault="00DE45CA" w:rsidP="00C330E9">
      <w:pPr>
        <w:jc w:val="both"/>
        <w:rPr>
          <w:rFonts w:ascii="Tahoma" w:hAnsi="Tahoma" w:cs="Tahoma"/>
          <w:b/>
          <w:sz w:val="18"/>
          <w:szCs w:val="18"/>
        </w:rPr>
      </w:pPr>
      <w:r w:rsidRPr="00B25180">
        <w:rPr>
          <w:rFonts w:ascii="Tahoma" w:hAnsi="Tahoma" w:cs="Tahoma"/>
          <w:sz w:val="18"/>
          <w:szCs w:val="18"/>
        </w:rPr>
        <w:t>Por lo brevemente expuesto,</w:t>
      </w:r>
      <w:r w:rsidRPr="00B25180">
        <w:rPr>
          <w:rFonts w:ascii="Tahoma" w:hAnsi="Tahoma" w:cs="Tahoma"/>
          <w:b/>
          <w:sz w:val="18"/>
          <w:szCs w:val="18"/>
        </w:rPr>
        <w:t xml:space="preserve"> SE DISPONE:</w:t>
      </w:r>
    </w:p>
    <w:p w:rsidR="00DE45CA" w:rsidRPr="00B25180" w:rsidRDefault="00DE45CA" w:rsidP="00C330E9">
      <w:pPr>
        <w:jc w:val="both"/>
        <w:rPr>
          <w:rFonts w:ascii="Tahoma" w:hAnsi="Tahoma" w:cs="Tahoma"/>
          <w:b/>
          <w:sz w:val="18"/>
          <w:szCs w:val="18"/>
          <w:lang w:val="es-MX"/>
        </w:rPr>
      </w:pPr>
    </w:p>
    <w:p w:rsidR="0014394C" w:rsidRPr="00B25180" w:rsidRDefault="00DE45CA" w:rsidP="0014394C">
      <w:pPr>
        <w:widowControl w:val="0"/>
        <w:autoSpaceDE w:val="0"/>
        <w:autoSpaceDN w:val="0"/>
        <w:adjustRightInd w:val="0"/>
        <w:jc w:val="both"/>
        <w:rPr>
          <w:rFonts w:ascii="Tahoma" w:hAnsi="Tahoma" w:cs="Tahoma"/>
          <w:b/>
          <w:sz w:val="18"/>
          <w:szCs w:val="18"/>
        </w:rPr>
      </w:pPr>
      <w:r w:rsidRPr="00B25180">
        <w:rPr>
          <w:rFonts w:ascii="Tahoma" w:hAnsi="Tahoma" w:cs="Tahoma"/>
          <w:b/>
          <w:sz w:val="18"/>
          <w:szCs w:val="18"/>
        </w:rPr>
        <w:t xml:space="preserve">Primero: </w:t>
      </w:r>
      <w:r w:rsidR="00B25180" w:rsidRPr="00B25180">
        <w:rPr>
          <w:rFonts w:ascii="Tahoma" w:hAnsi="Tahoma" w:cs="Tahoma"/>
          <w:b/>
          <w:sz w:val="18"/>
          <w:szCs w:val="18"/>
        </w:rPr>
        <w:t xml:space="preserve">Obedézcase y cúmplase </w:t>
      </w:r>
      <w:r w:rsidR="00B25180" w:rsidRPr="00B25180">
        <w:rPr>
          <w:rFonts w:ascii="Tahoma" w:hAnsi="Tahoma" w:cs="Tahoma"/>
          <w:sz w:val="18"/>
          <w:szCs w:val="18"/>
        </w:rPr>
        <w:t>lo dispuesto por el</w:t>
      </w:r>
      <w:r w:rsidR="00B25180" w:rsidRPr="00B25180">
        <w:rPr>
          <w:rFonts w:ascii="Tahoma" w:hAnsi="Tahoma" w:cs="Tahoma"/>
          <w:b/>
          <w:sz w:val="18"/>
          <w:szCs w:val="18"/>
        </w:rPr>
        <w:t xml:space="preserve"> </w:t>
      </w:r>
      <w:r w:rsidR="00E54E84">
        <w:rPr>
          <w:rFonts w:ascii="Tahoma" w:hAnsi="Tahoma" w:cs="Tahoma"/>
          <w:sz w:val="18"/>
          <w:szCs w:val="18"/>
        </w:rPr>
        <w:t>Tribunal Administrativo de Cundinamarca</w:t>
      </w:r>
      <w:r w:rsidR="00B25180" w:rsidRPr="00B25180">
        <w:rPr>
          <w:rFonts w:ascii="Tahoma" w:hAnsi="Tahoma" w:cs="Tahoma"/>
          <w:sz w:val="18"/>
          <w:szCs w:val="18"/>
        </w:rPr>
        <w:t xml:space="preserve"> </w:t>
      </w:r>
      <w:r w:rsidR="00E54E84">
        <w:rPr>
          <w:rFonts w:ascii="Tahoma" w:hAnsi="Tahoma" w:cs="Tahoma"/>
          <w:sz w:val="18"/>
          <w:szCs w:val="18"/>
        </w:rPr>
        <w:t>– Sección Tercera - Subsección A</w:t>
      </w:r>
      <w:r w:rsidR="0014394C" w:rsidRPr="00B25180">
        <w:rPr>
          <w:rFonts w:ascii="Tahoma" w:hAnsi="Tahoma" w:cs="Tahoma"/>
          <w:sz w:val="18"/>
          <w:szCs w:val="18"/>
        </w:rPr>
        <w:t>.</w:t>
      </w:r>
      <w:r w:rsidR="00B25180" w:rsidRPr="00B25180">
        <w:rPr>
          <w:rFonts w:ascii="Tahoma" w:hAnsi="Tahoma" w:cs="Tahoma"/>
          <w:noProof/>
          <w:sz w:val="18"/>
          <w:szCs w:val="18"/>
        </w:rPr>
        <w:t xml:space="preserve"> e</w:t>
      </w:r>
      <w:r w:rsidR="00B25180" w:rsidRPr="00B25180">
        <w:rPr>
          <w:rFonts w:ascii="Tahoma" w:hAnsi="Tahoma" w:cs="Tahoma"/>
          <w:sz w:val="18"/>
          <w:szCs w:val="18"/>
        </w:rPr>
        <w:t xml:space="preserve">n auto con fecha </w:t>
      </w:r>
      <w:r w:rsidR="00E54E84">
        <w:rPr>
          <w:rFonts w:ascii="Tahoma" w:hAnsi="Tahoma" w:cs="Tahoma"/>
          <w:sz w:val="18"/>
          <w:szCs w:val="18"/>
        </w:rPr>
        <w:t>29 de Mayo</w:t>
      </w:r>
      <w:r w:rsidR="00B25180" w:rsidRPr="00B25180">
        <w:rPr>
          <w:rFonts w:ascii="Tahoma" w:hAnsi="Tahoma" w:cs="Tahoma"/>
          <w:sz w:val="18"/>
          <w:szCs w:val="18"/>
        </w:rPr>
        <w:t xml:space="preserve"> de 2014. </w:t>
      </w:r>
    </w:p>
    <w:p w:rsidR="0014394C" w:rsidRPr="00B25180" w:rsidRDefault="0014394C" w:rsidP="00C330E9">
      <w:pPr>
        <w:shd w:val="clear" w:color="auto" w:fill="FFFFFF"/>
        <w:jc w:val="both"/>
        <w:rPr>
          <w:rFonts w:ascii="Tahoma" w:hAnsi="Tahoma" w:cs="Tahoma"/>
          <w:b/>
          <w:sz w:val="18"/>
          <w:szCs w:val="18"/>
        </w:rPr>
      </w:pPr>
    </w:p>
    <w:p w:rsidR="00DE45CA" w:rsidRPr="00B25180" w:rsidRDefault="0014394C" w:rsidP="00C330E9">
      <w:pPr>
        <w:shd w:val="clear" w:color="auto" w:fill="FFFFFF"/>
        <w:jc w:val="both"/>
        <w:rPr>
          <w:rFonts w:ascii="Tahoma" w:hAnsi="Tahoma" w:cs="Tahoma"/>
          <w:color w:val="000000"/>
          <w:spacing w:val="9"/>
          <w:sz w:val="18"/>
          <w:szCs w:val="18"/>
          <w:lang w:val="es-ES_tradnl"/>
        </w:rPr>
      </w:pPr>
      <w:r w:rsidRPr="00B25180">
        <w:rPr>
          <w:rFonts w:ascii="Tahoma" w:hAnsi="Tahoma" w:cs="Tahoma"/>
          <w:b/>
          <w:bCs/>
          <w:sz w:val="18"/>
          <w:szCs w:val="18"/>
        </w:rPr>
        <w:t>Segundo:</w:t>
      </w:r>
      <w:r w:rsidRPr="00B25180">
        <w:rPr>
          <w:rFonts w:ascii="Tahoma" w:hAnsi="Tahoma" w:cs="Tahoma"/>
          <w:sz w:val="18"/>
          <w:szCs w:val="18"/>
        </w:rPr>
        <w:t xml:space="preserve"> </w:t>
      </w:r>
      <w:r w:rsidR="00DE45CA" w:rsidRPr="00B25180">
        <w:rPr>
          <w:rFonts w:ascii="Tahoma" w:hAnsi="Tahoma" w:cs="Tahoma"/>
          <w:b/>
          <w:sz w:val="18"/>
          <w:szCs w:val="18"/>
        </w:rPr>
        <w:t xml:space="preserve">Admítase </w:t>
      </w:r>
      <w:r w:rsidR="00DE45CA" w:rsidRPr="00B25180">
        <w:rPr>
          <w:rFonts w:ascii="Tahoma" w:hAnsi="Tahoma" w:cs="Tahoma"/>
          <w:sz w:val="18"/>
          <w:szCs w:val="18"/>
        </w:rPr>
        <w:t>la demanda que en ejercicio del medio de control de reparación directa previsto en el artículo 140 del CPACA present</w:t>
      </w:r>
      <w:r w:rsidR="00686EB6" w:rsidRPr="00B25180">
        <w:rPr>
          <w:rFonts w:ascii="Tahoma" w:hAnsi="Tahoma" w:cs="Tahoma"/>
          <w:sz w:val="18"/>
          <w:szCs w:val="18"/>
        </w:rPr>
        <w:t>ó</w:t>
      </w:r>
      <w:r w:rsidR="00DE45CA" w:rsidRPr="00B25180">
        <w:rPr>
          <w:rFonts w:ascii="Tahoma" w:hAnsi="Tahoma" w:cs="Tahoma"/>
          <w:sz w:val="18"/>
          <w:szCs w:val="18"/>
        </w:rPr>
        <w:t xml:space="preserve"> el señor </w:t>
      </w:r>
      <w:r w:rsidR="00E54E84">
        <w:rPr>
          <w:rFonts w:ascii="Tahoma" w:hAnsi="Tahoma" w:cs="Tahoma"/>
          <w:bCs/>
          <w:sz w:val="18"/>
          <w:szCs w:val="18"/>
          <w:lang w:val="es-ES_tradnl"/>
        </w:rPr>
        <w:t>MARCO TULIO CONTRERAS MAHECHA</w:t>
      </w:r>
      <w:r w:rsidR="00686EB6" w:rsidRPr="00B25180">
        <w:rPr>
          <w:rFonts w:ascii="Tahoma" w:hAnsi="Tahoma" w:cs="Tahoma"/>
          <w:bCs/>
          <w:sz w:val="18"/>
          <w:szCs w:val="18"/>
          <w:lang w:val="es-ES_tradnl"/>
        </w:rPr>
        <w:t xml:space="preserve"> </w:t>
      </w:r>
      <w:r w:rsidR="00DE45CA" w:rsidRPr="00B25180">
        <w:rPr>
          <w:rFonts w:ascii="Tahoma" w:hAnsi="Tahoma" w:cs="Tahoma"/>
          <w:sz w:val="18"/>
          <w:szCs w:val="18"/>
          <w:lang w:val="es-MX"/>
        </w:rPr>
        <w:t xml:space="preserve">en contra de </w:t>
      </w:r>
      <w:r w:rsidR="00DE45CA" w:rsidRPr="00B25180">
        <w:rPr>
          <w:rFonts w:ascii="Tahoma" w:hAnsi="Tahoma" w:cs="Tahoma"/>
          <w:sz w:val="18"/>
          <w:szCs w:val="18"/>
        </w:rPr>
        <w:t xml:space="preserve">La NACIÓN – MINISTERIO DE DEFENSA – </w:t>
      </w:r>
      <w:r w:rsidR="00580F40" w:rsidRPr="00B25180">
        <w:rPr>
          <w:rFonts w:ascii="Tahoma" w:hAnsi="Tahoma" w:cs="Tahoma"/>
          <w:sz w:val="18"/>
          <w:szCs w:val="18"/>
        </w:rPr>
        <w:t>EJERCITO NACIONAL</w:t>
      </w:r>
      <w:r w:rsidR="00DE45CA" w:rsidRPr="00B25180">
        <w:rPr>
          <w:rFonts w:ascii="Tahoma" w:hAnsi="Tahoma" w:cs="Tahoma"/>
          <w:sz w:val="18"/>
          <w:szCs w:val="18"/>
        </w:rPr>
        <w:t>.</w:t>
      </w:r>
    </w:p>
    <w:p w:rsidR="00DE45CA" w:rsidRPr="00B25180" w:rsidRDefault="00DE45CA" w:rsidP="00C330E9">
      <w:pPr>
        <w:jc w:val="both"/>
        <w:rPr>
          <w:rFonts w:ascii="Tahoma" w:hAnsi="Tahoma" w:cs="Tahoma"/>
          <w:sz w:val="18"/>
          <w:szCs w:val="18"/>
        </w:rPr>
      </w:pPr>
    </w:p>
    <w:p w:rsidR="00E54E84" w:rsidRDefault="0014394C" w:rsidP="00C330E9">
      <w:pPr>
        <w:jc w:val="both"/>
        <w:rPr>
          <w:rFonts w:ascii="Tahoma" w:hAnsi="Tahoma" w:cs="Tahoma"/>
          <w:sz w:val="18"/>
          <w:szCs w:val="18"/>
        </w:rPr>
      </w:pPr>
      <w:r w:rsidRPr="00B25180">
        <w:rPr>
          <w:rFonts w:ascii="Tahoma" w:hAnsi="Tahoma" w:cs="Tahoma"/>
          <w:b/>
          <w:sz w:val="18"/>
          <w:szCs w:val="18"/>
        </w:rPr>
        <w:t xml:space="preserve">Tercero: </w:t>
      </w:r>
      <w:r w:rsidR="00DE45CA" w:rsidRPr="00B25180">
        <w:rPr>
          <w:rFonts w:ascii="Tahoma" w:hAnsi="Tahoma" w:cs="Tahoma"/>
          <w:sz w:val="18"/>
          <w:szCs w:val="18"/>
        </w:rPr>
        <w:t>Notifíquese</w:t>
      </w:r>
      <w:r w:rsidR="00DE45CA" w:rsidRPr="00B25180">
        <w:rPr>
          <w:rFonts w:ascii="Tahoma" w:hAnsi="Tahoma" w:cs="Tahoma"/>
          <w:noProof/>
          <w:sz w:val="18"/>
          <w:szCs w:val="18"/>
        </w:rPr>
        <w:t xml:space="preserve"> </w:t>
      </w:r>
      <w:r w:rsidR="00DE45CA" w:rsidRPr="00B25180">
        <w:rPr>
          <w:rFonts w:ascii="Tahoma" w:hAnsi="Tahoma" w:cs="Tahoma"/>
          <w:sz w:val="18"/>
          <w:szCs w:val="18"/>
        </w:rPr>
        <w:t>por estado a</w:t>
      </w:r>
      <w:r w:rsidR="003727CB" w:rsidRPr="00B25180">
        <w:rPr>
          <w:rFonts w:ascii="Tahoma" w:hAnsi="Tahoma" w:cs="Tahoma"/>
          <w:sz w:val="18"/>
          <w:szCs w:val="18"/>
        </w:rPr>
        <w:t xml:space="preserve"> </w:t>
      </w:r>
      <w:r w:rsidR="00DE45CA" w:rsidRPr="00B25180">
        <w:rPr>
          <w:rFonts w:ascii="Tahoma" w:hAnsi="Tahoma" w:cs="Tahoma"/>
          <w:sz w:val="18"/>
          <w:szCs w:val="18"/>
        </w:rPr>
        <w:t>l</w:t>
      </w:r>
      <w:r w:rsidR="003727CB" w:rsidRPr="00B25180">
        <w:rPr>
          <w:rFonts w:ascii="Tahoma" w:hAnsi="Tahoma" w:cs="Tahoma"/>
          <w:sz w:val="18"/>
          <w:szCs w:val="18"/>
        </w:rPr>
        <w:t>a</w:t>
      </w:r>
      <w:r w:rsidR="00DE45CA" w:rsidRPr="00B25180">
        <w:rPr>
          <w:rFonts w:ascii="Tahoma" w:hAnsi="Tahoma" w:cs="Tahoma"/>
          <w:sz w:val="18"/>
          <w:szCs w:val="18"/>
        </w:rPr>
        <w:t xml:space="preserve"> apoderad</w:t>
      </w:r>
      <w:r w:rsidR="003727CB" w:rsidRPr="00B25180">
        <w:rPr>
          <w:rFonts w:ascii="Tahoma" w:hAnsi="Tahoma" w:cs="Tahoma"/>
          <w:sz w:val="18"/>
          <w:szCs w:val="18"/>
        </w:rPr>
        <w:t>a</w:t>
      </w:r>
      <w:r w:rsidR="00DE45CA" w:rsidRPr="00B25180">
        <w:rPr>
          <w:rFonts w:ascii="Tahoma" w:hAnsi="Tahoma" w:cs="Tahoma"/>
          <w:sz w:val="18"/>
          <w:szCs w:val="18"/>
        </w:rPr>
        <w:t xml:space="preserve"> de la parte actora (art. 171, numeral 1, art. 201 CPACA)</w:t>
      </w:r>
      <w:r w:rsidR="00E54E84">
        <w:rPr>
          <w:rFonts w:ascii="Tahoma" w:hAnsi="Tahoma" w:cs="Tahoma"/>
          <w:sz w:val="18"/>
          <w:szCs w:val="18"/>
        </w:rPr>
        <w:t xml:space="preserve"> y al correo electrónico señalado en la demanda.</w:t>
      </w:r>
    </w:p>
    <w:p w:rsidR="003F3A04" w:rsidRDefault="003F3A04" w:rsidP="00C330E9">
      <w:pPr>
        <w:jc w:val="both"/>
        <w:rPr>
          <w:rFonts w:ascii="Tahoma" w:hAnsi="Tahoma" w:cs="Tahoma"/>
          <w:sz w:val="18"/>
          <w:szCs w:val="18"/>
        </w:rPr>
      </w:pPr>
    </w:p>
    <w:p w:rsidR="00DE45CA" w:rsidRPr="00B25180" w:rsidRDefault="0014394C" w:rsidP="00C330E9">
      <w:pPr>
        <w:jc w:val="both"/>
        <w:rPr>
          <w:rFonts w:ascii="Tahoma" w:hAnsi="Tahoma" w:cs="Tahoma"/>
          <w:noProof/>
          <w:sz w:val="18"/>
          <w:szCs w:val="18"/>
        </w:rPr>
      </w:pPr>
      <w:r w:rsidRPr="00B25180">
        <w:rPr>
          <w:rFonts w:ascii="Tahoma" w:hAnsi="Tahoma" w:cs="Tahoma"/>
          <w:b/>
          <w:noProof/>
          <w:sz w:val="18"/>
          <w:szCs w:val="18"/>
        </w:rPr>
        <w:t xml:space="preserve">Cuarto: </w:t>
      </w:r>
      <w:r w:rsidR="00DE45CA" w:rsidRPr="00B25180">
        <w:rPr>
          <w:rFonts w:ascii="Tahoma" w:hAnsi="Tahoma" w:cs="Tahoma"/>
          <w:sz w:val="18"/>
          <w:szCs w:val="18"/>
        </w:rPr>
        <w:t>Notifíquese personalmente este auto al MINISTRO DE DEFENSA NACIONAL</w:t>
      </w:r>
      <w:r w:rsidR="00DE45CA" w:rsidRPr="00B25180">
        <w:rPr>
          <w:rStyle w:val="Refdenotaalpie"/>
          <w:rFonts w:ascii="Tahoma" w:hAnsi="Tahoma" w:cs="Tahoma"/>
          <w:sz w:val="18"/>
          <w:szCs w:val="18"/>
        </w:rPr>
        <w:footnoteReference w:id="9"/>
      </w:r>
      <w:r w:rsidR="00DE45CA" w:rsidRPr="00B25180">
        <w:rPr>
          <w:rFonts w:ascii="Tahoma" w:hAnsi="Tahoma" w:cs="Tahoma"/>
          <w:sz w:val="18"/>
          <w:szCs w:val="18"/>
        </w:rPr>
        <w:t>, haciéndole entrega de copia de la demanda</w:t>
      </w:r>
      <w:r w:rsidR="00DE45CA" w:rsidRPr="00B25180">
        <w:rPr>
          <w:rStyle w:val="Refdenotaalpie"/>
          <w:rFonts w:ascii="Tahoma" w:hAnsi="Tahoma" w:cs="Tahoma"/>
          <w:sz w:val="18"/>
          <w:szCs w:val="18"/>
        </w:rPr>
        <w:footnoteReference w:id="10"/>
      </w:r>
      <w:r w:rsidR="00DE45CA" w:rsidRPr="00B25180">
        <w:rPr>
          <w:rFonts w:ascii="Tahoma" w:hAnsi="Tahoma" w:cs="Tahoma"/>
          <w:sz w:val="18"/>
          <w:szCs w:val="18"/>
        </w:rPr>
        <w:t xml:space="preserve"> (Art. 171, numerales 1 y 3; 199 CPACA, modificado por el artículo 612 del Código General del Proceso)</w:t>
      </w:r>
      <w:r w:rsidR="00DE45CA" w:rsidRPr="00B25180">
        <w:rPr>
          <w:rFonts w:ascii="Tahoma" w:hAnsi="Tahoma" w:cs="Tahoma"/>
          <w:color w:val="000000"/>
          <w:spacing w:val="-1"/>
          <w:sz w:val="18"/>
          <w:szCs w:val="18"/>
        </w:rPr>
        <w:t>.</w:t>
      </w:r>
    </w:p>
    <w:p w:rsidR="00DE45CA" w:rsidRPr="00B25180" w:rsidRDefault="00DE45CA" w:rsidP="00C330E9">
      <w:pPr>
        <w:jc w:val="both"/>
        <w:rPr>
          <w:rFonts w:ascii="Tahoma" w:hAnsi="Tahoma" w:cs="Tahoma"/>
          <w:sz w:val="18"/>
          <w:szCs w:val="18"/>
        </w:rPr>
      </w:pPr>
      <w:r w:rsidRPr="00B25180">
        <w:rPr>
          <w:rFonts w:ascii="Tahoma" w:hAnsi="Tahoma" w:cs="Tahoma"/>
          <w:sz w:val="18"/>
          <w:szCs w:val="18"/>
        </w:rPr>
        <w:t xml:space="preserve"> </w:t>
      </w:r>
    </w:p>
    <w:p w:rsidR="00DE45CA" w:rsidRPr="00B25180" w:rsidRDefault="0014394C" w:rsidP="00C330E9">
      <w:pPr>
        <w:jc w:val="both"/>
        <w:rPr>
          <w:rFonts w:ascii="Tahoma" w:hAnsi="Tahoma" w:cs="Tahoma"/>
          <w:sz w:val="18"/>
          <w:szCs w:val="18"/>
        </w:rPr>
      </w:pPr>
      <w:r w:rsidRPr="00B25180">
        <w:rPr>
          <w:rFonts w:ascii="Tahoma" w:hAnsi="Tahoma" w:cs="Tahoma"/>
          <w:b/>
          <w:sz w:val="18"/>
          <w:szCs w:val="18"/>
        </w:rPr>
        <w:lastRenderedPageBreak/>
        <w:t>Quinto:</w:t>
      </w:r>
      <w:r w:rsidRPr="00B25180">
        <w:rPr>
          <w:rFonts w:ascii="Tahoma" w:hAnsi="Tahoma" w:cs="Tahoma"/>
          <w:sz w:val="18"/>
          <w:szCs w:val="18"/>
        </w:rPr>
        <w:t xml:space="preserve"> </w:t>
      </w:r>
      <w:r w:rsidR="00DE45CA" w:rsidRPr="00B25180">
        <w:rPr>
          <w:rFonts w:ascii="Tahoma" w:hAnsi="Tahoma" w:cs="Tahoma"/>
          <w:sz w:val="18"/>
          <w:szCs w:val="18"/>
        </w:rPr>
        <w:t>Notifíquese</w:t>
      </w:r>
      <w:r w:rsidR="00DE45CA" w:rsidRPr="00B25180">
        <w:rPr>
          <w:rFonts w:ascii="Tahoma" w:hAnsi="Tahoma" w:cs="Tahoma"/>
          <w:noProof/>
          <w:sz w:val="18"/>
          <w:szCs w:val="18"/>
        </w:rPr>
        <w:t xml:space="preserve"> </w:t>
      </w:r>
      <w:r w:rsidR="00DE45CA" w:rsidRPr="00B25180">
        <w:rPr>
          <w:rFonts w:ascii="Tahoma" w:hAnsi="Tahoma" w:cs="Tahoma"/>
          <w:sz w:val="18"/>
          <w:szCs w:val="18"/>
        </w:rPr>
        <w:t>personalmente este auto al señor Representante Legal de la Agencia de Defensa Jurídica del Estado, haciéndole entrega de copia de la demanda (art. 171, 199 CPACA, modificado por el artículo 612 del Código General del Proceso).</w:t>
      </w:r>
    </w:p>
    <w:p w:rsidR="00DE45CA" w:rsidRPr="00B25180" w:rsidRDefault="00DE45CA" w:rsidP="00C330E9">
      <w:pPr>
        <w:jc w:val="both"/>
        <w:rPr>
          <w:rFonts w:ascii="Tahoma" w:hAnsi="Tahoma" w:cs="Tahoma"/>
          <w:noProof/>
          <w:sz w:val="18"/>
          <w:szCs w:val="18"/>
        </w:rPr>
      </w:pPr>
    </w:p>
    <w:p w:rsidR="00DE45CA" w:rsidRPr="00B25180" w:rsidRDefault="0014394C" w:rsidP="00C330E9">
      <w:pPr>
        <w:jc w:val="both"/>
        <w:rPr>
          <w:rFonts w:ascii="Tahoma" w:hAnsi="Tahoma" w:cs="Tahoma"/>
          <w:sz w:val="18"/>
          <w:szCs w:val="18"/>
        </w:rPr>
      </w:pPr>
      <w:r w:rsidRPr="00B25180">
        <w:rPr>
          <w:rFonts w:ascii="Tahoma" w:hAnsi="Tahoma" w:cs="Tahoma"/>
          <w:b/>
          <w:sz w:val="18"/>
          <w:szCs w:val="18"/>
        </w:rPr>
        <w:t xml:space="preserve">Sexto: </w:t>
      </w:r>
      <w:r w:rsidR="00DE45CA" w:rsidRPr="00B25180">
        <w:rPr>
          <w:rFonts w:ascii="Tahoma" w:hAnsi="Tahoma" w:cs="Tahoma"/>
          <w:sz w:val="18"/>
          <w:szCs w:val="18"/>
        </w:rPr>
        <w:t>Notifíquese</w:t>
      </w:r>
      <w:r w:rsidR="00DE45CA" w:rsidRPr="00B25180">
        <w:rPr>
          <w:rFonts w:ascii="Tahoma" w:hAnsi="Tahoma" w:cs="Tahoma"/>
          <w:noProof/>
          <w:sz w:val="18"/>
          <w:szCs w:val="18"/>
        </w:rPr>
        <w:t xml:space="preserve"> </w:t>
      </w:r>
      <w:r w:rsidR="00DE45CA" w:rsidRPr="00B25180">
        <w:rPr>
          <w:rFonts w:ascii="Tahoma" w:hAnsi="Tahoma" w:cs="Tahoma"/>
          <w:sz w:val="18"/>
          <w:szCs w:val="18"/>
        </w:rPr>
        <w:t>personalmente este auto al Ministerio Público haciéndole entrega de copia de la demanda (Art.171, numeral 2; 199 CPACA, modificado por el artículo 612 del Código General del Proceso).</w:t>
      </w:r>
    </w:p>
    <w:p w:rsidR="00DE45CA" w:rsidRPr="00B25180" w:rsidRDefault="00DE45CA" w:rsidP="00C330E9">
      <w:pPr>
        <w:jc w:val="both"/>
        <w:rPr>
          <w:rFonts w:ascii="Tahoma" w:hAnsi="Tahoma" w:cs="Tahoma"/>
          <w:b/>
          <w:sz w:val="18"/>
          <w:szCs w:val="18"/>
        </w:rPr>
      </w:pPr>
    </w:p>
    <w:p w:rsidR="00DE45CA" w:rsidRPr="00B25180" w:rsidRDefault="0014394C" w:rsidP="00C330E9">
      <w:pPr>
        <w:jc w:val="both"/>
        <w:rPr>
          <w:rFonts w:ascii="Tahoma" w:hAnsi="Tahoma" w:cs="Tahoma"/>
          <w:sz w:val="18"/>
          <w:szCs w:val="18"/>
        </w:rPr>
      </w:pPr>
      <w:r w:rsidRPr="00B25180">
        <w:rPr>
          <w:rFonts w:ascii="Tahoma" w:hAnsi="Tahoma" w:cs="Tahoma"/>
          <w:b/>
          <w:sz w:val="18"/>
          <w:szCs w:val="18"/>
        </w:rPr>
        <w:t xml:space="preserve">Séptimo: </w:t>
      </w:r>
      <w:r w:rsidR="00DE45CA" w:rsidRPr="00B25180">
        <w:rPr>
          <w:rFonts w:ascii="Tahoma" w:hAnsi="Tahoma" w:cs="Tahoma"/>
          <w:sz w:val="18"/>
          <w:szCs w:val="18"/>
        </w:rPr>
        <w:t>Córrase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DE45CA" w:rsidRPr="00B25180" w:rsidRDefault="00DE45CA" w:rsidP="00C330E9">
      <w:pPr>
        <w:jc w:val="both"/>
        <w:rPr>
          <w:rFonts w:ascii="Tahoma" w:hAnsi="Tahoma" w:cs="Tahoma"/>
          <w:b/>
          <w:sz w:val="18"/>
          <w:szCs w:val="18"/>
        </w:rPr>
      </w:pPr>
    </w:p>
    <w:p w:rsidR="00DE45CA" w:rsidRPr="00B25180" w:rsidRDefault="0014394C" w:rsidP="00C330E9">
      <w:pPr>
        <w:jc w:val="both"/>
        <w:rPr>
          <w:rFonts w:ascii="Tahoma" w:hAnsi="Tahoma" w:cs="Tahoma"/>
          <w:sz w:val="18"/>
          <w:szCs w:val="18"/>
        </w:rPr>
      </w:pPr>
      <w:r w:rsidRPr="00B25180">
        <w:rPr>
          <w:rFonts w:ascii="Tahoma" w:hAnsi="Tahoma" w:cs="Tahoma"/>
          <w:b/>
          <w:sz w:val="18"/>
          <w:szCs w:val="18"/>
        </w:rPr>
        <w:t xml:space="preserve">Octavo: </w:t>
      </w:r>
      <w:r w:rsidR="00DE45CA" w:rsidRPr="00B25180">
        <w:rPr>
          <w:rFonts w:ascii="Tahoma" w:hAnsi="Tahoma" w:cs="Tahoma"/>
          <w:sz w:val="18"/>
          <w:szCs w:val="18"/>
        </w:rPr>
        <w:t>Señálese por concepto de gastos de notificación, la suma de TREINTA Y CUATRO MIL PESOS ($34.000,oo), por el demandado y la Agencia de Defensa Jurídica del Estado, la que deberá ser sufragada por la parte actora, en la Cuenta de Ahorros No. 4-0070-0-27679-1 del Banco Agrario de Colombia a órdenes del Juzgado Treinta y Cuatro Administrativo del Circuito Judicial de Bogotá;</w:t>
      </w:r>
      <w:r w:rsidR="00DE45CA" w:rsidRPr="00B25180">
        <w:rPr>
          <w:rFonts w:ascii="Tahoma" w:hAnsi="Tahoma" w:cs="Tahoma"/>
          <w:noProof/>
          <w:sz w:val="18"/>
          <w:szCs w:val="18"/>
        </w:rPr>
        <w:t xml:space="preserve"> satisfecho lo anterior, alléguese el correspondiente recibo de consignación (copia al carbón),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 </w:t>
      </w:r>
    </w:p>
    <w:p w:rsidR="00DE45CA" w:rsidRPr="00B25180" w:rsidRDefault="00DE45CA" w:rsidP="00C330E9">
      <w:pPr>
        <w:jc w:val="both"/>
        <w:rPr>
          <w:rFonts w:ascii="Tahoma" w:hAnsi="Tahoma" w:cs="Tahoma"/>
          <w:sz w:val="18"/>
          <w:szCs w:val="18"/>
        </w:rPr>
      </w:pPr>
    </w:p>
    <w:p w:rsidR="00DE45CA" w:rsidRPr="00B25180" w:rsidRDefault="0014394C" w:rsidP="00C330E9">
      <w:pPr>
        <w:jc w:val="both"/>
        <w:rPr>
          <w:rFonts w:ascii="Tahoma" w:hAnsi="Tahoma" w:cs="Tahoma"/>
          <w:sz w:val="18"/>
          <w:szCs w:val="18"/>
        </w:rPr>
      </w:pPr>
      <w:r w:rsidRPr="00B25180">
        <w:rPr>
          <w:rFonts w:ascii="Tahoma" w:hAnsi="Tahoma" w:cs="Tahoma"/>
          <w:b/>
          <w:sz w:val="18"/>
          <w:szCs w:val="18"/>
        </w:rPr>
        <w:t xml:space="preserve">Noveno: </w:t>
      </w:r>
      <w:r w:rsidR="00DE45CA" w:rsidRPr="00B25180">
        <w:rPr>
          <w:rFonts w:ascii="Tahoma" w:hAnsi="Tahoma" w:cs="Tahoma"/>
          <w:sz w:val="18"/>
          <w:szCs w:val="18"/>
        </w:rPr>
        <w:t>Fórmese el expediente en medio físico y digital.</w:t>
      </w:r>
    </w:p>
    <w:p w:rsidR="00DE45CA" w:rsidRPr="00B25180" w:rsidRDefault="00DE45CA" w:rsidP="00C330E9">
      <w:pPr>
        <w:jc w:val="both"/>
        <w:rPr>
          <w:rFonts w:ascii="Tahoma" w:hAnsi="Tahoma" w:cs="Tahoma"/>
          <w:sz w:val="18"/>
          <w:szCs w:val="18"/>
          <w:highlight w:val="green"/>
        </w:rPr>
      </w:pPr>
    </w:p>
    <w:p w:rsidR="003A3770" w:rsidRPr="00B25180" w:rsidRDefault="0014394C" w:rsidP="003A3770">
      <w:pPr>
        <w:jc w:val="both"/>
        <w:rPr>
          <w:rFonts w:ascii="Tahoma" w:hAnsi="Tahoma" w:cs="Tahoma"/>
          <w:sz w:val="18"/>
          <w:szCs w:val="18"/>
        </w:rPr>
      </w:pPr>
      <w:r w:rsidRPr="00B25180">
        <w:rPr>
          <w:rFonts w:ascii="Tahoma" w:hAnsi="Tahoma" w:cs="Tahoma"/>
          <w:b/>
          <w:sz w:val="18"/>
          <w:szCs w:val="18"/>
        </w:rPr>
        <w:t xml:space="preserve">Décimo: </w:t>
      </w:r>
      <w:r w:rsidR="003A3770" w:rsidRPr="00B25180">
        <w:rPr>
          <w:rFonts w:ascii="Tahoma" w:hAnsi="Tahoma" w:cs="Tahoma"/>
          <w:sz w:val="18"/>
          <w:szCs w:val="18"/>
        </w:rPr>
        <w:t>El demandado deberá adjuntar todos los documentos que pretenda hacer valer y tenga en su poder, así como los antecedentes de la actuación objeto del proceso</w:t>
      </w:r>
      <w:r w:rsidR="00CA57C9" w:rsidRPr="00B25180">
        <w:rPr>
          <w:rFonts w:ascii="Tahoma" w:hAnsi="Tahoma" w:cs="Tahoma"/>
          <w:sz w:val="18"/>
          <w:szCs w:val="18"/>
        </w:rPr>
        <w:t>,</w:t>
      </w:r>
      <w:r w:rsidR="003A3770" w:rsidRPr="00B25180">
        <w:rPr>
          <w:rFonts w:ascii="Tahoma" w:hAnsi="Tahoma" w:cs="Tahoma"/>
          <w:sz w:val="18"/>
          <w:szCs w:val="18"/>
        </w:rPr>
        <w:t xml:space="preserve"> particularmente</w:t>
      </w:r>
      <w:r w:rsidR="00CA57C9" w:rsidRPr="00B25180">
        <w:rPr>
          <w:rFonts w:ascii="Tahoma" w:hAnsi="Tahoma" w:cs="Tahoma"/>
          <w:sz w:val="18"/>
          <w:szCs w:val="18"/>
        </w:rPr>
        <w:t>,</w:t>
      </w:r>
      <w:r w:rsidR="003A3770" w:rsidRPr="00B25180">
        <w:rPr>
          <w:rFonts w:ascii="Tahoma" w:hAnsi="Tahoma" w:cs="Tahoma"/>
          <w:sz w:val="18"/>
          <w:szCs w:val="18"/>
        </w:rPr>
        <w:t xml:space="preserve"> </w:t>
      </w:r>
      <w:r w:rsidR="00CA57C9" w:rsidRPr="00B25180">
        <w:rPr>
          <w:rFonts w:ascii="Tahoma" w:hAnsi="Tahoma" w:cs="Tahoma"/>
          <w:sz w:val="18"/>
          <w:szCs w:val="18"/>
        </w:rPr>
        <w:t xml:space="preserve">todas las actuaciones relacionadas o </w:t>
      </w:r>
      <w:r w:rsidR="003A3770" w:rsidRPr="00B25180">
        <w:rPr>
          <w:rFonts w:ascii="Tahoma" w:hAnsi="Tahoma" w:cs="Tahoma"/>
          <w:sz w:val="18"/>
          <w:szCs w:val="18"/>
        </w:rPr>
        <w:t>que se adelant</w:t>
      </w:r>
      <w:r w:rsidR="00CA57C9" w:rsidRPr="00B25180">
        <w:rPr>
          <w:rFonts w:ascii="Tahoma" w:hAnsi="Tahoma" w:cs="Tahoma"/>
          <w:sz w:val="18"/>
          <w:szCs w:val="18"/>
        </w:rPr>
        <w:t xml:space="preserve">aron </w:t>
      </w:r>
      <w:r w:rsidR="003A3770" w:rsidRPr="00B25180">
        <w:rPr>
          <w:rFonts w:ascii="Tahoma" w:hAnsi="Tahoma" w:cs="Tahoma"/>
          <w:sz w:val="18"/>
          <w:szCs w:val="18"/>
        </w:rPr>
        <w:t xml:space="preserve">con ocasión de los perjuicios ocasionados al señor </w:t>
      </w:r>
      <w:r w:rsidR="000842C7">
        <w:rPr>
          <w:rFonts w:ascii="Tahoma" w:hAnsi="Tahoma" w:cs="Tahoma"/>
          <w:sz w:val="18"/>
          <w:szCs w:val="18"/>
        </w:rPr>
        <w:t>MARCO TULIO CONTRERAS MAHECHA</w:t>
      </w:r>
      <w:r w:rsidR="003A3770" w:rsidRPr="00B25180">
        <w:rPr>
          <w:rFonts w:ascii="Tahoma" w:hAnsi="Tahoma" w:cs="Tahoma"/>
          <w:noProof/>
          <w:sz w:val="18"/>
          <w:szCs w:val="18"/>
        </w:rPr>
        <w:t>.</w:t>
      </w:r>
      <w:r w:rsidR="003A3770" w:rsidRPr="00B25180">
        <w:rPr>
          <w:rFonts w:ascii="Tahoma" w:hAnsi="Tahoma" w:cs="Tahoma"/>
          <w:sz w:val="18"/>
          <w:szCs w:val="18"/>
        </w:rPr>
        <w:t xml:space="preserve"> Tanto la contestación como sus anexos deberán aportarse en medio digital, para los efectos previstos en el numeral parágrafo 1º del artículo 175 del CPACA.</w:t>
      </w:r>
    </w:p>
    <w:p w:rsidR="003A3770" w:rsidRPr="00B25180" w:rsidRDefault="003A3770" w:rsidP="003A3770">
      <w:pPr>
        <w:jc w:val="both"/>
        <w:rPr>
          <w:rFonts w:ascii="Tahoma" w:hAnsi="Tahoma" w:cs="Tahoma"/>
          <w:sz w:val="18"/>
          <w:szCs w:val="18"/>
        </w:rPr>
      </w:pPr>
    </w:p>
    <w:p w:rsidR="003A3770" w:rsidRPr="00B25180" w:rsidRDefault="003A3770" w:rsidP="003A3770">
      <w:pPr>
        <w:jc w:val="both"/>
        <w:rPr>
          <w:rFonts w:ascii="Tahoma" w:hAnsi="Tahoma" w:cs="Tahoma"/>
          <w:b/>
          <w:sz w:val="18"/>
          <w:szCs w:val="18"/>
        </w:rPr>
      </w:pPr>
      <w:r w:rsidRPr="00B25180">
        <w:rPr>
          <w:rFonts w:ascii="Tahoma" w:hAnsi="Tahoma" w:cs="Tahoma"/>
          <w:b/>
          <w:sz w:val="18"/>
          <w:szCs w:val="18"/>
        </w:rPr>
        <w:t>Se advierte que la inobservancia de estos deberes constituye falta disciplinaria gravísima del funcionario encargado del asunto.</w:t>
      </w:r>
    </w:p>
    <w:p w:rsidR="003A3770" w:rsidRPr="00B25180" w:rsidRDefault="003A3770" w:rsidP="003A3770">
      <w:pPr>
        <w:jc w:val="both"/>
        <w:rPr>
          <w:rFonts w:ascii="Tahoma" w:hAnsi="Tahoma" w:cs="Tahoma"/>
          <w:sz w:val="18"/>
          <w:szCs w:val="18"/>
          <w:highlight w:val="green"/>
        </w:rPr>
      </w:pPr>
    </w:p>
    <w:p w:rsidR="003A3770" w:rsidRPr="00B25180" w:rsidRDefault="0014394C" w:rsidP="003A3770">
      <w:pPr>
        <w:jc w:val="both"/>
        <w:rPr>
          <w:rFonts w:ascii="Tahoma" w:hAnsi="Tahoma" w:cs="Tahoma"/>
          <w:sz w:val="18"/>
          <w:szCs w:val="18"/>
        </w:rPr>
      </w:pPr>
      <w:r w:rsidRPr="00B25180">
        <w:rPr>
          <w:rFonts w:ascii="Tahoma" w:hAnsi="Tahoma" w:cs="Tahoma"/>
          <w:b/>
          <w:sz w:val="18"/>
          <w:szCs w:val="18"/>
        </w:rPr>
        <w:t xml:space="preserve">Undécimo: </w:t>
      </w:r>
      <w:r w:rsidR="003A3770" w:rsidRPr="00B25180">
        <w:rPr>
          <w:rFonts w:ascii="Tahoma" w:hAnsi="Tahoma" w:cs="Tahoma"/>
          <w:sz w:val="18"/>
          <w:szCs w:val="18"/>
        </w:rPr>
        <w:t>En caso de que el demandado quiera allanarse a la demanda o terminar el proceso por transacción,  deberá allegar autorización previa y expresa del Ministro de Defensa, de acuerdo a lo dispuesto en el artículo 176 del CPACA.</w:t>
      </w:r>
    </w:p>
    <w:p w:rsidR="003A3770" w:rsidRPr="00B25180" w:rsidRDefault="003A3770" w:rsidP="00C330E9">
      <w:pPr>
        <w:jc w:val="both"/>
        <w:rPr>
          <w:rFonts w:ascii="Tahoma" w:hAnsi="Tahoma" w:cs="Tahoma"/>
          <w:b/>
          <w:sz w:val="18"/>
          <w:szCs w:val="18"/>
        </w:rPr>
      </w:pPr>
    </w:p>
    <w:p w:rsidR="0014394C" w:rsidRPr="00B25180" w:rsidRDefault="0014394C" w:rsidP="0014394C">
      <w:pPr>
        <w:jc w:val="both"/>
        <w:rPr>
          <w:rFonts w:ascii="Tahoma" w:hAnsi="Tahoma" w:cs="Tahoma"/>
          <w:b/>
          <w:sz w:val="18"/>
          <w:szCs w:val="18"/>
        </w:rPr>
      </w:pPr>
      <w:r w:rsidRPr="00B25180">
        <w:rPr>
          <w:rFonts w:ascii="Tahoma" w:hAnsi="Tahoma" w:cs="Tahoma"/>
          <w:b/>
          <w:sz w:val="18"/>
          <w:szCs w:val="18"/>
        </w:rPr>
        <w:t>Duo</w:t>
      </w:r>
      <w:r w:rsidR="00CA57C9" w:rsidRPr="00B25180">
        <w:rPr>
          <w:rFonts w:ascii="Tahoma" w:hAnsi="Tahoma" w:cs="Tahoma"/>
          <w:b/>
          <w:sz w:val="18"/>
          <w:szCs w:val="18"/>
        </w:rPr>
        <w:t>décimo</w:t>
      </w:r>
      <w:r w:rsidR="00DE45CA" w:rsidRPr="00B25180">
        <w:rPr>
          <w:rFonts w:ascii="Tahoma" w:hAnsi="Tahoma" w:cs="Tahoma"/>
          <w:b/>
          <w:sz w:val="18"/>
          <w:szCs w:val="18"/>
        </w:rPr>
        <w:t xml:space="preserve">: </w:t>
      </w:r>
      <w:r w:rsidRPr="00B25180">
        <w:rPr>
          <w:rFonts w:ascii="Tahoma" w:hAnsi="Tahoma" w:cs="Tahoma"/>
          <w:sz w:val="18"/>
          <w:szCs w:val="18"/>
        </w:rPr>
        <w:t xml:space="preserve">Reconózcase a la abogada </w:t>
      </w:r>
      <w:r w:rsidR="000842C7">
        <w:rPr>
          <w:rFonts w:ascii="Tahoma" w:hAnsi="Tahoma" w:cs="Tahoma"/>
          <w:sz w:val="18"/>
          <w:szCs w:val="18"/>
        </w:rPr>
        <w:t>GLORIA STELLA PENAGOS VARGAS i</w:t>
      </w:r>
      <w:proofErr w:type="spellStart"/>
      <w:r w:rsidR="000842C7" w:rsidRPr="00B25180">
        <w:rPr>
          <w:rFonts w:ascii="Tahoma" w:hAnsi="Tahoma" w:cs="Tahoma"/>
          <w:sz w:val="18"/>
          <w:szCs w:val="18"/>
          <w:lang w:val="es-ES_tradnl"/>
        </w:rPr>
        <w:t>dentificada</w:t>
      </w:r>
      <w:proofErr w:type="spellEnd"/>
      <w:r w:rsidR="000842C7" w:rsidRPr="00B25180">
        <w:rPr>
          <w:rFonts w:ascii="Tahoma" w:hAnsi="Tahoma" w:cs="Tahoma"/>
          <w:sz w:val="18"/>
          <w:szCs w:val="18"/>
          <w:lang w:val="es-ES_tradnl"/>
        </w:rPr>
        <w:t xml:space="preserve"> con cédula de ciudadanía Nº 3</w:t>
      </w:r>
      <w:r w:rsidR="000842C7">
        <w:rPr>
          <w:rFonts w:ascii="Tahoma" w:hAnsi="Tahoma" w:cs="Tahoma"/>
          <w:sz w:val="18"/>
          <w:szCs w:val="18"/>
          <w:lang w:val="es-ES_tradnl"/>
        </w:rPr>
        <w:t>5</w:t>
      </w:r>
      <w:r w:rsidR="000842C7" w:rsidRPr="00B25180">
        <w:rPr>
          <w:rFonts w:ascii="Tahoma" w:hAnsi="Tahoma" w:cs="Tahoma"/>
          <w:sz w:val="18"/>
          <w:szCs w:val="18"/>
          <w:lang w:val="es-ES_tradnl"/>
        </w:rPr>
        <w:t>.</w:t>
      </w:r>
      <w:r w:rsidR="000842C7">
        <w:rPr>
          <w:rFonts w:ascii="Tahoma" w:hAnsi="Tahoma" w:cs="Tahoma"/>
          <w:sz w:val="18"/>
          <w:szCs w:val="18"/>
          <w:lang w:val="es-ES_tradnl"/>
        </w:rPr>
        <w:t>507</w:t>
      </w:r>
      <w:r w:rsidR="000842C7" w:rsidRPr="00B25180">
        <w:rPr>
          <w:rFonts w:ascii="Tahoma" w:hAnsi="Tahoma" w:cs="Tahoma"/>
          <w:sz w:val="18"/>
          <w:szCs w:val="18"/>
          <w:lang w:val="es-ES_tradnl"/>
        </w:rPr>
        <w:t>.</w:t>
      </w:r>
      <w:r w:rsidR="000842C7">
        <w:rPr>
          <w:rFonts w:ascii="Tahoma" w:hAnsi="Tahoma" w:cs="Tahoma"/>
          <w:sz w:val="18"/>
          <w:szCs w:val="18"/>
          <w:lang w:val="es-ES_tradnl"/>
        </w:rPr>
        <w:t>616</w:t>
      </w:r>
      <w:r w:rsidR="000842C7" w:rsidRPr="00B25180">
        <w:rPr>
          <w:rFonts w:ascii="Tahoma" w:hAnsi="Tahoma" w:cs="Tahoma"/>
          <w:sz w:val="18"/>
          <w:szCs w:val="18"/>
          <w:lang w:val="es-ES_tradnl"/>
        </w:rPr>
        <w:t xml:space="preserve"> de </w:t>
      </w:r>
      <w:r w:rsidR="000842C7">
        <w:rPr>
          <w:rFonts w:ascii="Tahoma" w:hAnsi="Tahoma" w:cs="Tahoma"/>
          <w:sz w:val="18"/>
          <w:szCs w:val="18"/>
          <w:lang w:val="es-ES_tradnl"/>
        </w:rPr>
        <w:t>Bogotá</w:t>
      </w:r>
      <w:r w:rsidR="000842C7" w:rsidRPr="00B25180">
        <w:rPr>
          <w:rFonts w:ascii="Tahoma" w:hAnsi="Tahoma" w:cs="Tahoma"/>
          <w:sz w:val="18"/>
          <w:szCs w:val="18"/>
          <w:lang w:val="es-ES_tradnl"/>
        </w:rPr>
        <w:t xml:space="preserve"> y tarjeta profesional Nº </w:t>
      </w:r>
      <w:r w:rsidR="000842C7">
        <w:rPr>
          <w:rFonts w:ascii="Tahoma" w:hAnsi="Tahoma" w:cs="Tahoma"/>
          <w:sz w:val="18"/>
          <w:szCs w:val="18"/>
          <w:lang w:val="es-ES_tradnl"/>
        </w:rPr>
        <w:t>207.278</w:t>
      </w:r>
      <w:r w:rsidR="000842C7" w:rsidRPr="00B25180">
        <w:rPr>
          <w:rFonts w:ascii="Tahoma" w:hAnsi="Tahoma" w:cs="Tahoma"/>
          <w:sz w:val="18"/>
          <w:szCs w:val="18"/>
          <w:lang w:val="es-ES_tradnl"/>
        </w:rPr>
        <w:t xml:space="preserve"> del C.S. de la J., </w:t>
      </w:r>
      <w:r w:rsidRPr="00B25180">
        <w:rPr>
          <w:rFonts w:ascii="Tahoma" w:hAnsi="Tahoma" w:cs="Tahoma"/>
          <w:sz w:val="18"/>
          <w:szCs w:val="18"/>
        </w:rPr>
        <w:t xml:space="preserve">como apoderada de la parte actora, de conformidad con </w:t>
      </w:r>
      <w:r w:rsidR="000842C7">
        <w:rPr>
          <w:rFonts w:ascii="Tahoma" w:hAnsi="Tahoma" w:cs="Tahoma"/>
          <w:sz w:val="18"/>
          <w:szCs w:val="18"/>
        </w:rPr>
        <w:t xml:space="preserve">el </w:t>
      </w:r>
      <w:r w:rsidRPr="00B25180">
        <w:rPr>
          <w:rFonts w:ascii="Tahoma" w:hAnsi="Tahoma" w:cs="Tahoma"/>
          <w:sz w:val="18"/>
          <w:szCs w:val="18"/>
        </w:rPr>
        <w:t>poder otorgad</w:t>
      </w:r>
      <w:r w:rsidR="000842C7">
        <w:rPr>
          <w:rFonts w:ascii="Tahoma" w:hAnsi="Tahoma" w:cs="Tahoma"/>
          <w:sz w:val="18"/>
          <w:szCs w:val="18"/>
        </w:rPr>
        <w:t>o, visible a folio 1</w:t>
      </w:r>
      <w:r w:rsidRPr="00B25180">
        <w:rPr>
          <w:rFonts w:ascii="Tahoma" w:hAnsi="Tahoma" w:cs="Tahoma"/>
          <w:sz w:val="18"/>
          <w:szCs w:val="18"/>
        </w:rPr>
        <w:t xml:space="preserve"> del  cuaderno </w:t>
      </w:r>
      <w:r w:rsidR="000842C7">
        <w:rPr>
          <w:rFonts w:ascii="Tahoma" w:hAnsi="Tahoma" w:cs="Tahoma"/>
          <w:sz w:val="18"/>
          <w:szCs w:val="18"/>
        </w:rPr>
        <w:t>2</w:t>
      </w:r>
      <w:r w:rsidRPr="00B25180">
        <w:rPr>
          <w:rFonts w:ascii="Tahoma" w:hAnsi="Tahoma" w:cs="Tahoma"/>
          <w:sz w:val="18"/>
          <w:szCs w:val="18"/>
        </w:rPr>
        <w:t>.</w:t>
      </w:r>
    </w:p>
    <w:p w:rsidR="00DE45CA" w:rsidRPr="00B25180" w:rsidRDefault="00DE45CA" w:rsidP="00C330E9">
      <w:pPr>
        <w:widowControl w:val="0"/>
        <w:jc w:val="both"/>
        <w:rPr>
          <w:rFonts w:ascii="Tahoma" w:hAnsi="Tahoma" w:cs="Tahoma"/>
          <w:b/>
          <w:sz w:val="18"/>
          <w:szCs w:val="18"/>
        </w:rPr>
      </w:pPr>
    </w:p>
    <w:p w:rsidR="00DE45CA" w:rsidRPr="00B25180" w:rsidRDefault="00DE45CA" w:rsidP="00C330E9">
      <w:pPr>
        <w:widowControl w:val="0"/>
        <w:jc w:val="both"/>
        <w:rPr>
          <w:rFonts w:ascii="Tahoma" w:hAnsi="Tahoma" w:cs="Tahoma"/>
          <w:b/>
          <w:sz w:val="18"/>
          <w:szCs w:val="18"/>
        </w:rPr>
      </w:pPr>
      <w:r w:rsidRPr="00B25180">
        <w:rPr>
          <w:rFonts w:ascii="Tahoma" w:hAnsi="Tahoma" w:cs="Tahoma"/>
          <w:b/>
          <w:sz w:val="18"/>
          <w:szCs w:val="18"/>
        </w:rPr>
        <w:t>NOTIFÍQUESE Y CÚMPLASE,</w:t>
      </w:r>
    </w:p>
    <w:p w:rsidR="00DE45CA" w:rsidRPr="00B25180" w:rsidRDefault="00DE45CA" w:rsidP="00C330E9">
      <w:pPr>
        <w:jc w:val="both"/>
        <w:rPr>
          <w:rFonts w:ascii="Tahoma" w:hAnsi="Tahoma" w:cs="Tahoma"/>
          <w:sz w:val="18"/>
          <w:szCs w:val="18"/>
        </w:rPr>
      </w:pPr>
    </w:p>
    <w:p w:rsidR="00DE45CA" w:rsidRPr="00B25180" w:rsidRDefault="00DE45CA" w:rsidP="00C330E9">
      <w:pPr>
        <w:jc w:val="center"/>
        <w:rPr>
          <w:rFonts w:ascii="Tahoma" w:hAnsi="Tahoma" w:cs="Tahoma"/>
          <w:b/>
          <w:sz w:val="18"/>
          <w:szCs w:val="18"/>
        </w:rPr>
      </w:pPr>
    </w:p>
    <w:p w:rsidR="00DE45CA" w:rsidRPr="00B25180" w:rsidRDefault="00DE45CA" w:rsidP="00C330E9">
      <w:pPr>
        <w:jc w:val="center"/>
        <w:rPr>
          <w:rFonts w:ascii="Tahoma" w:hAnsi="Tahoma" w:cs="Tahoma"/>
          <w:b/>
          <w:sz w:val="18"/>
          <w:szCs w:val="18"/>
        </w:rPr>
      </w:pPr>
      <w:r w:rsidRPr="00B25180">
        <w:rPr>
          <w:rFonts w:ascii="Tahoma" w:hAnsi="Tahoma" w:cs="Tahoma"/>
          <w:b/>
          <w:sz w:val="18"/>
          <w:szCs w:val="18"/>
        </w:rPr>
        <w:t>OLGA CECILIA HENAO MARIN</w:t>
      </w:r>
    </w:p>
    <w:p w:rsidR="00DE45CA" w:rsidRPr="00B25180" w:rsidRDefault="00DE45CA" w:rsidP="00C330E9">
      <w:pPr>
        <w:jc w:val="center"/>
        <w:rPr>
          <w:rFonts w:ascii="Tahoma" w:hAnsi="Tahoma" w:cs="Tahoma"/>
          <w:sz w:val="18"/>
          <w:szCs w:val="18"/>
        </w:rPr>
      </w:pPr>
      <w:r w:rsidRPr="00B25180">
        <w:rPr>
          <w:rFonts w:ascii="Tahoma" w:hAnsi="Tahoma" w:cs="Tahoma"/>
          <w:sz w:val="18"/>
          <w:szCs w:val="18"/>
        </w:rPr>
        <w:t>Juez</w:t>
      </w:r>
    </w:p>
    <w:p w:rsidR="00DE45CA" w:rsidRPr="00B25180" w:rsidRDefault="00DE45CA" w:rsidP="00C330E9">
      <w:pPr>
        <w:rPr>
          <w:rFonts w:ascii="Tahoma" w:hAnsi="Tahoma" w:cs="Tahoma"/>
          <w:sz w:val="18"/>
          <w:szCs w:val="18"/>
        </w:rPr>
      </w:pPr>
    </w:p>
    <w:p w:rsidR="00DE45CA" w:rsidRPr="00B25180" w:rsidRDefault="00E54E84" w:rsidP="00C330E9">
      <w:pPr>
        <w:rPr>
          <w:rFonts w:ascii="Tahoma" w:hAnsi="Tahoma" w:cs="Tahoma"/>
          <w:sz w:val="18"/>
          <w:szCs w:val="18"/>
        </w:rPr>
      </w:pPr>
      <w:r>
        <w:rPr>
          <w:rFonts w:ascii="Tahoma" w:hAnsi="Tahoma" w:cs="Tahoma"/>
          <w:sz w:val="14"/>
          <w:szCs w:val="14"/>
        </w:rPr>
        <w:t>C</w:t>
      </w:r>
      <w:r w:rsidR="00DE45CA" w:rsidRPr="00B25180">
        <w:rPr>
          <w:rFonts w:ascii="Tahoma" w:hAnsi="Tahoma" w:cs="Tahoma"/>
          <w:sz w:val="14"/>
          <w:szCs w:val="14"/>
        </w:rPr>
        <w:t>AGO</w:t>
      </w:r>
    </w:p>
    <w:p w:rsidR="00DE45CA" w:rsidRPr="00B25180" w:rsidRDefault="00DE45CA" w:rsidP="00C330E9">
      <w:pPr>
        <w:rPr>
          <w:rFonts w:ascii="Tahoma" w:hAnsi="Tahoma" w:cs="Tahoma"/>
          <w:sz w:val="18"/>
          <w:szCs w:val="18"/>
        </w:rPr>
      </w:pPr>
    </w:p>
    <w:p w:rsidR="00DE45CA" w:rsidRPr="00B25180" w:rsidRDefault="00DE45CA">
      <w:pPr>
        <w:rPr>
          <w:rFonts w:ascii="Tahoma" w:hAnsi="Tahoma" w:cs="Tahoma"/>
          <w:sz w:val="18"/>
          <w:szCs w:val="18"/>
        </w:rPr>
      </w:pPr>
    </w:p>
    <w:sectPr w:rsidR="00DE45CA" w:rsidRPr="00B25180" w:rsidSect="003A0621">
      <w:headerReference w:type="even" r:id="rId9"/>
      <w:headerReference w:type="default" r:id="rId10"/>
      <w:footerReference w:type="default" r:id="rId11"/>
      <w:headerReference w:type="first" r:id="rId12"/>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4CD" w:rsidRDefault="006414CD">
      <w:r>
        <w:separator/>
      </w:r>
    </w:p>
  </w:endnote>
  <w:endnote w:type="continuationSeparator" w:id="0">
    <w:p w:rsidR="006414CD" w:rsidRDefault="0064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CA" w:rsidRDefault="00DE45CA">
    <w:pPr>
      <w:pStyle w:val="Piedepgina"/>
    </w:pPr>
  </w:p>
  <w:p w:rsidR="00DE45CA" w:rsidRDefault="00DE45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4CD" w:rsidRDefault="006414CD">
      <w:r>
        <w:separator/>
      </w:r>
    </w:p>
  </w:footnote>
  <w:footnote w:type="continuationSeparator" w:id="0">
    <w:p w:rsidR="006414CD" w:rsidRDefault="006414CD">
      <w:r>
        <w:continuationSeparator/>
      </w:r>
    </w:p>
  </w:footnote>
  <w:footnote w:id="1">
    <w:p w:rsidR="002E7203" w:rsidRPr="00FF6A76" w:rsidRDefault="002E7203" w:rsidP="002E7203">
      <w:pPr>
        <w:ind w:right="198"/>
        <w:jc w:val="both"/>
        <w:rPr>
          <w:rFonts w:ascii="Tahoma" w:hAnsi="Tahoma" w:cs="Tahoma"/>
          <w:spacing w:val="1"/>
          <w:sz w:val="12"/>
          <w:szCs w:val="12"/>
        </w:rPr>
      </w:pPr>
      <w:r w:rsidRPr="00FF6A76">
        <w:rPr>
          <w:rFonts w:ascii="Tahoma" w:hAnsi="Tahoma" w:cs="Tahoma"/>
          <w:spacing w:val="1"/>
          <w:sz w:val="12"/>
          <w:szCs w:val="12"/>
        </w:rPr>
        <w:footnoteRef/>
      </w:r>
      <w:r w:rsidRPr="00FF6A76">
        <w:rPr>
          <w:rFonts w:ascii="Tahoma" w:hAnsi="Tahoma" w:cs="Tahoma"/>
          <w:spacing w:val="1"/>
          <w:sz w:val="12"/>
          <w:szCs w:val="12"/>
        </w:rPr>
        <w:t xml:space="preserve"> F23 C1 Se contará a partir del día siguiente al </w:t>
      </w:r>
      <w:r w:rsidRPr="00FF6A76">
        <w:rPr>
          <w:rFonts w:ascii="Tahoma" w:hAnsi="Tahoma" w:cs="Tahoma"/>
          <w:spacing w:val="1"/>
          <w:sz w:val="12"/>
          <w:szCs w:val="12"/>
          <w:lang w:val="es-ES_tradnl"/>
        </w:rPr>
        <w:t xml:space="preserve">3 de agosto de 2009, </w:t>
      </w:r>
      <w:r w:rsidRPr="00FF6A76">
        <w:rPr>
          <w:rFonts w:ascii="Tahoma" w:hAnsi="Tahoma" w:cs="Tahoma"/>
          <w:spacing w:val="1"/>
          <w:sz w:val="12"/>
          <w:szCs w:val="12"/>
        </w:rPr>
        <w:t>día en el que el demandante interpone  queja en la que señala que debido a una hernia inguinal quedó mal operado, por lo que solicita una valoración médica y el tratamiento o cirugía idónea que mejore su condición física actual.  Así las cosas, el conocimiento del hecho generador del daño se dio en esa fecha, por lo que el término para presentar la demanda venció el 4 de agosto de 2011; como quiera que la presentación de la solicitud de conciliación, que interrumpe el termino de caducidad, se presentó  el 20 de junio de 2013,  cuando el término para demandar ya había caducado y la demanda se incoó el 26 de septiembre de 2013, encuentra el Despacho que fue interpuesta fuera del término legal establecido para ello.</w:t>
      </w:r>
    </w:p>
    <w:p w:rsidR="002E7203" w:rsidRPr="00FF6A76" w:rsidRDefault="002E7203" w:rsidP="002E7203">
      <w:pPr>
        <w:ind w:right="198"/>
        <w:jc w:val="both"/>
        <w:rPr>
          <w:rFonts w:ascii="Tahoma" w:hAnsi="Tahoma" w:cs="Tahoma"/>
          <w:spacing w:val="1"/>
          <w:sz w:val="12"/>
          <w:szCs w:val="12"/>
        </w:rPr>
      </w:pPr>
    </w:p>
  </w:footnote>
  <w:footnote w:id="2">
    <w:p w:rsidR="002E7203" w:rsidRDefault="002E7203" w:rsidP="002E7203">
      <w:pPr>
        <w:pStyle w:val="Textonotapie"/>
        <w:rPr>
          <w:rFonts w:ascii="Tahoma" w:hAnsi="Tahoma" w:cs="Tahoma"/>
          <w:sz w:val="12"/>
          <w:szCs w:val="12"/>
          <w:lang w:val="es-CO"/>
        </w:rPr>
      </w:pPr>
      <w:r w:rsidRPr="00FF6A76">
        <w:rPr>
          <w:rStyle w:val="Refdenotaalpie"/>
          <w:rFonts w:ascii="Tahoma" w:hAnsi="Tahoma" w:cs="Tahoma"/>
          <w:sz w:val="12"/>
          <w:szCs w:val="12"/>
        </w:rPr>
        <w:footnoteRef/>
      </w:r>
      <w:r w:rsidRPr="003F3A04">
        <w:rPr>
          <w:rFonts w:ascii="Tahoma" w:hAnsi="Tahoma" w:cs="Tahoma"/>
          <w:sz w:val="12"/>
          <w:szCs w:val="12"/>
          <w:lang w:val="es-CO"/>
        </w:rPr>
        <w:t xml:space="preserve"> Folios 24 a 28 del c1.</w:t>
      </w:r>
    </w:p>
    <w:p w:rsidR="00C66A0B" w:rsidRPr="003F3A04" w:rsidRDefault="00C66A0B" w:rsidP="002E7203">
      <w:pPr>
        <w:pStyle w:val="Textonotapie"/>
        <w:rPr>
          <w:rFonts w:ascii="Tahoma" w:hAnsi="Tahoma" w:cs="Tahoma"/>
          <w:sz w:val="12"/>
          <w:szCs w:val="12"/>
          <w:lang w:val="es-CO"/>
        </w:rPr>
      </w:pPr>
    </w:p>
  </w:footnote>
  <w:footnote w:id="3">
    <w:p w:rsidR="00DE45CA" w:rsidRPr="00097E1A" w:rsidRDefault="00DE45CA" w:rsidP="00C330E9">
      <w:pPr>
        <w:jc w:val="both"/>
        <w:rPr>
          <w:rFonts w:ascii="Tahoma" w:hAnsi="Tahoma" w:cs="Tahoma"/>
          <w:sz w:val="12"/>
          <w:szCs w:val="12"/>
          <w:lang w:eastAsia="en-US"/>
        </w:rPr>
      </w:pPr>
      <w:r w:rsidRPr="006B1AD1">
        <w:rPr>
          <w:rStyle w:val="Refdenotaalpie"/>
          <w:rFonts w:ascii="Tahoma" w:hAnsi="Tahoma" w:cs="Tahoma"/>
          <w:sz w:val="12"/>
          <w:szCs w:val="12"/>
        </w:rPr>
        <w:footnoteRef/>
      </w:r>
      <w:bookmarkStart w:id="1" w:name="104"/>
      <w:bookmarkEnd w:id="1"/>
      <w:r w:rsidRPr="006B1AD1">
        <w:rPr>
          <w:rFonts w:ascii="Tahoma" w:hAnsi="Tahoma" w:cs="Tahoma"/>
          <w:sz w:val="12"/>
          <w:szCs w:val="12"/>
          <w:lang w:eastAsia="en-US"/>
        </w:rPr>
        <w:t>“ARTÍCULO 104</w:t>
      </w:r>
      <w:r w:rsidRPr="006B1AD1">
        <w:rPr>
          <w:rFonts w:ascii="Tahoma" w:hAnsi="Tahoma" w:cs="Tahoma"/>
          <w:i/>
          <w:iCs/>
          <w:sz w:val="12"/>
          <w:szCs w:val="12"/>
          <w:lang w:eastAsia="en-US"/>
        </w:rPr>
        <w:t xml:space="preserve">. DE LA JURISDICCIÓN DE LO CONTENCIOSO ADMINISTRATIVO. </w:t>
      </w:r>
      <w:r w:rsidRPr="006B1AD1">
        <w:rPr>
          <w:rFonts w:ascii="Tahoma" w:hAnsi="Tahoma" w:cs="Tahoma"/>
          <w:sz w:val="12"/>
          <w:szCs w:val="12"/>
          <w:lang w:eastAsia="en-US"/>
        </w:rPr>
        <w:t>La Jurisdicción de lo Contencioso Administrativo está instituida para conocer,</w:t>
      </w:r>
      <w:r w:rsidRPr="00097E1A">
        <w:rPr>
          <w:rFonts w:ascii="Tahoma" w:hAnsi="Tahoma" w:cs="Tahoma"/>
          <w:sz w:val="12"/>
          <w:szCs w:val="12"/>
          <w:lang w:eastAsia="en-US"/>
        </w:rPr>
        <w:t xml:space="preserve"> además de lo dispuesto en </w:t>
      </w:r>
      <w:smartTag w:uri="urn:schemas-microsoft-com:office:smarttags" w:element="PersonName">
        <w:smartTagPr>
          <w:attr w:name="ProductID" w:val="la Constituci￳n Pol￭tica"/>
        </w:smartTagPr>
        <w:r w:rsidRPr="00097E1A">
          <w:rPr>
            <w:rFonts w:ascii="Tahoma" w:hAnsi="Tahoma" w:cs="Tahoma"/>
            <w:sz w:val="12"/>
            <w:szCs w:val="12"/>
            <w:lang w:eastAsia="en-US"/>
          </w:rPr>
          <w:t>la Constitución Política</w:t>
        </w:r>
      </w:smartTag>
      <w:r w:rsidRPr="00097E1A">
        <w:rPr>
          <w:rFonts w:ascii="Tahoma" w:hAnsi="Tahoma" w:cs="Tahoma"/>
          <w:sz w:val="12"/>
          <w:szCs w:val="12"/>
          <w:lang w:eastAsia="en-US"/>
        </w:rPr>
        <w:t xml:space="preserve">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Igualmente conocerá de los siguientes procesos: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1. Los relativos a la responsabilidad extracontractual de cualquier entidad pública, cualquiera que sea el régimen aplicable.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2. Los relativos a los contratos, cualquiera que sea su régimen, en los que sea parte una entidad pública o un particular en ejercicio de funciones propias del Estado.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3. Los relativos a contratos celebrados por cualquier entidad prestadora de servicios públicos domiciliarios en los cuales se incluyan o hayan debido incluirse cláusulas exorbitantes.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4. Los relativos a la relación legal y reglamentaria entre los servidores públicos y el Estado, y la seguridad social de los mismos, cuando dicho régimen esté administrado por una persona de derecho público.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5. Los que se originen en actos políticos o de gobierno.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7. Los recursos extraordinarios contra laudos arbitrales que definan conflictos relativos a contratos celebrados por entidades públicas o por particulares en ejercicio de funciones propias del Estado.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DE45CA" w:rsidRDefault="00DE45CA" w:rsidP="00C330E9">
      <w:pPr>
        <w:jc w:val="both"/>
      </w:pPr>
      <w:r w:rsidRPr="00097E1A">
        <w:rPr>
          <w:rFonts w:ascii="Tahoma" w:hAnsi="Tahoma" w:cs="Tahoma"/>
          <w:sz w:val="12"/>
          <w:szCs w:val="12"/>
          <w:lang w:eastAsia="en-US"/>
        </w:rPr>
        <w:t xml:space="preserve"> </w:t>
      </w:r>
    </w:p>
  </w:footnote>
  <w:footnote w:id="4">
    <w:p w:rsidR="00DE45CA" w:rsidRPr="006B1AD1" w:rsidRDefault="00DE45CA" w:rsidP="00C330E9">
      <w:pPr>
        <w:pStyle w:val="Textonotapie"/>
        <w:rPr>
          <w:rFonts w:ascii="Tahoma" w:hAnsi="Tahoma" w:cs="Tahoma"/>
          <w:sz w:val="12"/>
          <w:szCs w:val="12"/>
          <w:lang w:val="es-ES"/>
        </w:rPr>
      </w:pPr>
      <w:r w:rsidRPr="006B1AD1">
        <w:rPr>
          <w:rStyle w:val="Refdenotaalpie"/>
          <w:rFonts w:ascii="Tahoma" w:hAnsi="Tahoma" w:cs="Tahoma"/>
          <w:sz w:val="12"/>
          <w:szCs w:val="12"/>
        </w:rPr>
        <w:footnoteRef/>
      </w:r>
      <w:r w:rsidRPr="006B1AD1">
        <w:rPr>
          <w:rFonts w:ascii="Tahoma" w:hAnsi="Tahoma" w:cs="Tahoma"/>
          <w:sz w:val="12"/>
          <w:szCs w:val="12"/>
          <w:lang w:val="es-ES"/>
        </w:rPr>
        <w:t xml:space="preserve"> El Salario Mínimo Mensual Legal</w:t>
      </w:r>
      <w:r w:rsidR="00A5449D">
        <w:rPr>
          <w:rFonts w:ascii="Tahoma" w:hAnsi="Tahoma" w:cs="Tahoma"/>
          <w:sz w:val="12"/>
          <w:szCs w:val="12"/>
          <w:lang w:val="es-ES"/>
        </w:rPr>
        <w:t xml:space="preserve"> Vigente para el 2014 es de $.644</w:t>
      </w:r>
      <w:r w:rsidR="00581DCB">
        <w:rPr>
          <w:rFonts w:ascii="Tahoma" w:hAnsi="Tahoma" w:cs="Tahoma"/>
          <w:sz w:val="12"/>
          <w:szCs w:val="12"/>
          <w:lang w:val="es-ES"/>
        </w:rPr>
        <w:t>.35</w:t>
      </w:r>
      <w:r w:rsidRPr="006B1AD1">
        <w:rPr>
          <w:rFonts w:ascii="Tahoma" w:hAnsi="Tahoma" w:cs="Tahoma"/>
          <w:sz w:val="12"/>
          <w:szCs w:val="12"/>
          <w:lang w:val="es-ES"/>
        </w:rPr>
        <w:t>0</w:t>
      </w:r>
    </w:p>
    <w:p w:rsidR="00DE45CA" w:rsidRPr="00B25180" w:rsidRDefault="00DE45CA" w:rsidP="00C330E9">
      <w:pPr>
        <w:pStyle w:val="Textonotapie"/>
        <w:rPr>
          <w:rFonts w:ascii="Tahoma" w:hAnsi="Tahoma" w:cs="Tahoma"/>
          <w:sz w:val="12"/>
          <w:szCs w:val="12"/>
          <w:lang w:val="es-CO"/>
        </w:rPr>
      </w:pPr>
    </w:p>
  </w:footnote>
  <w:footnote w:id="5">
    <w:p w:rsidR="00DE45CA" w:rsidRPr="00097E1A" w:rsidRDefault="00DE45CA" w:rsidP="00C330E9">
      <w:pPr>
        <w:jc w:val="both"/>
        <w:rPr>
          <w:rFonts w:ascii="Tahoma" w:hAnsi="Tahoma" w:cs="Tahoma"/>
          <w:color w:val="211D1E"/>
          <w:sz w:val="12"/>
          <w:szCs w:val="12"/>
        </w:rPr>
      </w:pPr>
      <w:r w:rsidRPr="00097E1A">
        <w:rPr>
          <w:rStyle w:val="Refdenotaalpie"/>
          <w:rFonts w:ascii="Tahoma" w:hAnsi="Tahoma" w:cs="Tahoma"/>
          <w:sz w:val="12"/>
          <w:szCs w:val="12"/>
        </w:rPr>
        <w:footnoteRef/>
      </w:r>
      <w:r w:rsidRPr="00097E1A">
        <w:rPr>
          <w:rFonts w:ascii="Tahoma" w:hAnsi="Tahoma" w:cs="Tahoma"/>
          <w:sz w:val="12"/>
          <w:szCs w:val="12"/>
        </w:rPr>
        <w:t xml:space="preserve"> “ARTÍCULO 13.</w:t>
      </w:r>
      <w:r w:rsidRPr="00097E1A">
        <w:rPr>
          <w:rFonts w:ascii="Tahoma" w:hAnsi="Tahoma" w:cs="Tahoma"/>
          <w:bCs/>
          <w:color w:val="211D1E"/>
          <w:sz w:val="12"/>
          <w:szCs w:val="12"/>
        </w:rPr>
        <w:t xml:space="preserve"> Apruébese como artículo nuevo de </w:t>
      </w:r>
      <w:smartTag w:uri="urn:schemas-microsoft-com:office:smarttags" w:element="PersonName">
        <w:smartTagPr>
          <w:attr w:name="ProductID" w:val="la Ley"/>
        </w:smartTagPr>
        <w:r w:rsidRPr="00097E1A">
          <w:rPr>
            <w:rFonts w:ascii="Tahoma" w:hAnsi="Tahoma" w:cs="Tahoma"/>
            <w:bCs/>
            <w:color w:val="211D1E"/>
            <w:sz w:val="12"/>
            <w:szCs w:val="12"/>
          </w:rPr>
          <w:t>la Ley</w:t>
        </w:r>
      </w:smartTag>
      <w:r w:rsidRPr="00097E1A">
        <w:rPr>
          <w:rFonts w:ascii="Tahoma" w:hAnsi="Tahoma" w:cs="Tahoma"/>
          <w:bCs/>
          <w:color w:val="211D1E"/>
          <w:sz w:val="12"/>
          <w:szCs w:val="12"/>
        </w:rPr>
        <w:t xml:space="preserve"> 270 de 1996 el siguiente</w:t>
      </w:r>
      <w:r w:rsidRPr="00097E1A">
        <w:rPr>
          <w:rFonts w:ascii="Tahoma" w:hAnsi="Tahoma" w:cs="Tahoma"/>
          <w:color w:val="211D1E"/>
          <w:sz w:val="12"/>
          <w:szCs w:val="12"/>
        </w:rPr>
        <w:t xml:space="preserve">: “Artículo </w:t>
      </w:r>
      <w:hyperlink r:id="rId1" w:anchor="42A" w:tgtFrame="_blank" w:history="1">
        <w:r w:rsidRPr="00097E1A">
          <w:rPr>
            <w:rStyle w:val="Hipervnculo"/>
            <w:rFonts w:ascii="Tahoma" w:hAnsi="Tahoma" w:cs="Tahoma"/>
            <w:color w:val="000000"/>
            <w:sz w:val="12"/>
            <w:szCs w:val="12"/>
          </w:rPr>
          <w:t>42A</w:t>
        </w:r>
      </w:hyperlink>
      <w:r w:rsidRPr="00097E1A">
        <w:rPr>
          <w:rFonts w:ascii="Tahoma" w:hAnsi="Tahoma" w:cs="Tahoma"/>
          <w:color w:val="211D1E"/>
          <w:sz w:val="12"/>
          <w:szCs w:val="12"/>
        </w:rPr>
        <w:t xml:space="preserve">. </w:t>
      </w:r>
      <w:r w:rsidRPr="00097E1A">
        <w:rPr>
          <w:rFonts w:ascii="Tahoma" w:hAnsi="Tahoma" w:cs="Tahoma"/>
          <w:iCs/>
          <w:color w:val="211D1E"/>
          <w:sz w:val="12"/>
          <w:szCs w:val="12"/>
        </w:rPr>
        <w:t>Conciliación judicial y extrajudicial en materia contencioso-administrativa</w:t>
      </w:r>
      <w:r w:rsidRPr="00097E1A">
        <w:rPr>
          <w:rFonts w:ascii="Tahoma" w:hAnsi="Tahoma" w:cs="Tahoma"/>
          <w:color w:val="211D1E"/>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097E1A">
          <w:rPr>
            <w:rStyle w:val="Hipervnculo"/>
            <w:rFonts w:ascii="Tahoma" w:hAnsi="Tahoma" w:cs="Tahoma"/>
            <w:color w:val="000000"/>
            <w:sz w:val="12"/>
            <w:szCs w:val="12"/>
          </w:rPr>
          <w:t>85</w:t>
        </w:r>
      </w:hyperlink>
      <w:r w:rsidRPr="00097E1A">
        <w:rPr>
          <w:rFonts w:ascii="Tahoma" w:hAnsi="Tahoma" w:cs="Tahoma"/>
          <w:color w:val="211D1E"/>
          <w:sz w:val="12"/>
          <w:szCs w:val="12"/>
        </w:rPr>
        <w:t xml:space="preserve">, </w:t>
      </w:r>
      <w:hyperlink r:id="rId3" w:anchor="86" w:tgtFrame="_blank" w:history="1">
        <w:r w:rsidRPr="00097E1A">
          <w:rPr>
            <w:rStyle w:val="Hipervnculo"/>
            <w:rFonts w:ascii="Tahoma" w:hAnsi="Tahoma" w:cs="Tahoma"/>
            <w:color w:val="000000"/>
            <w:sz w:val="12"/>
            <w:szCs w:val="12"/>
          </w:rPr>
          <w:t>86</w:t>
        </w:r>
      </w:hyperlink>
      <w:r w:rsidRPr="00097E1A">
        <w:rPr>
          <w:rFonts w:ascii="Tahoma" w:hAnsi="Tahoma" w:cs="Tahoma"/>
          <w:color w:val="211D1E"/>
          <w:sz w:val="12"/>
          <w:szCs w:val="12"/>
        </w:rPr>
        <w:t xml:space="preserve"> y </w:t>
      </w:r>
      <w:hyperlink r:id="rId4" w:anchor="87" w:tgtFrame="_blank" w:history="1">
        <w:r w:rsidRPr="00097E1A">
          <w:rPr>
            <w:rStyle w:val="Hipervnculo"/>
            <w:rFonts w:ascii="Tahoma" w:hAnsi="Tahoma" w:cs="Tahoma"/>
            <w:color w:val="000000"/>
            <w:sz w:val="12"/>
            <w:szCs w:val="12"/>
          </w:rPr>
          <w:t>87</w:t>
        </w:r>
      </w:hyperlink>
      <w:r w:rsidRPr="00097E1A">
        <w:rPr>
          <w:rFonts w:ascii="Tahoma" w:hAnsi="Tahoma" w:cs="Tahoma"/>
          <w:color w:val="211D1E"/>
          <w:sz w:val="12"/>
          <w:szCs w:val="12"/>
        </w:rPr>
        <w:t xml:space="preserve"> del Código Contencioso Administrativo o en las normas que lo sustituyan, el adelantamiento del trámite de la conciliación extrajudicial”.</w:t>
      </w:r>
    </w:p>
    <w:p w:rsidR="00DE45CA" w:rsidRPr="008C2B6E" w:rsidRDefault="00DE45CA" w:rsidP="00C330E9">
      <w:pPr>
        <w:jc w:val="both"/>
        <w:rPr>
          <w:rFonts w:ascii="Tahoma" w:hAnsi="Tahoma" w:cs="Tahoma"/>
          <w:sz w:val="12"/>
          <w:szCs w:val="12"/>
        </w:rPr>
      </w:pPr>
    </w:p>
  </w:footnote>
  <w:footnote w:id="6">
    <w:p w:rsidR="00DE45CA" w:rsidRPr="00097E1A" w:rsidRDefault="00DE45CA" w:rsidP="00C330E9">
      <w:pPr>
        <w:pStyle w:val="Textonotapie"/>
        <w:rPr>
          <w:rFonts w:ascii="Tahoma" w:hAnsi="Tahoma" w:cs="Tahoma"/>
          <w:color w:val="211D1E"/>
          <w:sz w:val="12"/>
          <w:szCs w:val="12"/>
          <w:lang w:val="es-CO"/>
        </w:rPr>
      </w:pPr>
      <w:r w:rsidRPr="00097E1A">
        <w:rPr>
          <w:rStyle w:val="Refdenotaalpie"/>
          <w:rFonts w:ascii="Tahoma" w:hAnsi="Tahoma" w:cs="Tahoma"/>
          <w:sz w:val="12"/>
          <w:szCs w:val="12"/>
          <w:lang w:val="es-CO"/>
        </w:rPr>
        <w:footnoteRef/>
      </w:r>
      <w:r w:rsidRPr="00097E1A">
        <w:rPr>
          <w:rFonts w:ascii="Tahoma" w:hAnsi="Tahoma" w:cs="Tahoma"/>
          <w:color w:val="211D1E"/>
          <w:sz w:val="12"/>
          <w:szCs w:val="12"/>
          <w:lang w:val="es-CO"/>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sidR="00DE45CA" w:rsidRPr="00B25180" w:rsidRDefault="00DE45CA" w:rsidP="00C330E9">
      <w:pPr>
        <w:pStyle w:val="Textonotapie"/>
        <w:rPr>
          <w:rFonts w:ascii="Tahoma" w:hAnsi="Tahoma" w:cs="Tahoma"/>
          <w:sz w:val="12"/>
          <w:szCs w:val="12"/>
          <w:lang w:val="es-CO"/>
        </w:rPr>
      </w:pPr>
    </w:p>
  </w:footnote>
  <w:footnote w:id="7">
    <w:p w:rsidR="00DE45CA" w:rsidRPr="008C2B6E" w:rsidRDefault="00DE45CA" w:rsidP="00C330E9">
      <w:pPr>
        <w:pStyle w:val="Textonotapie"/>
        <w:rPr>
          <w:rFonts w:ascii="Tahoma" w:hAnsi="Tahoma" w:cs="Tahoma"/>
          <w:sz w:val="12"/>
          <w:szCs w:val="12"/>
          <w:lang w:val="es-AR"/>
        </w:rPr>
      </w:pPr>
      <w:r w:rsidRPr="008C2B6E">
        <w:rPr>
          <w:rStyle w:val="Refdenotaalpie"/>
          <w:rFonts w:ascii="Tahoma" w:hAnsi="Tahoma" w:cs="Tahoma"/>
          <w:sz w:val="12"/>
          <w:szCs w:val="12"/>
        </w:rPr>
        <w:footnoteRef/>
      </w:r>
      <w:r w:rsidRPr="008C2B6E">
        <w:rPr>
          <w:rFonts w:ascii="Tahoma" w:hAnsi="Tahoma" w:cs="Tahoma"/>
          <w:sz w:val="12"/>
          <w:szCs w:val="12"/>
          <w:lang w:val="es-ES"/>
        </w:rPr>
        <w:t xml:space="preserve"> </w:t>
      </w:r>
      <w:r w:rsidRPr="008C2B6E">
        <w:rPr>
          <w:rFonts w:ascii="Tahoma" w:hAnsi="Tahoma" w:cs="Tahoma"/>
          <w:sz w:val="12"/>
          <w:szCs w:val="12"/>
          <w:lang w:val="es-AR"/>
        </w:rPr>
        <w:t xml:space="preserve">Folio </w:t>
      </w:r>
      <w:r w:rsidR="00E54E84">
        <w:rPr>
          <w:rFonts w:ascii="Tahoma" w:hAnsi="Tahoma" w:cs="Tahoma"/>
          <w:sz w:val="12"/>
          <w:szCs w:val="12"/>
          <w:lang w:val="es-AR"/>
        </w:rPr>
        <w:t>56a58</w:t>
      </w:r>
      <w:r w:rsidRPr="008C2B6E">
        <w:rPr>
          <w:rFonts w:ascii="Tahoma" w:hAnsi="Tahoma" w:cs="Tahoma"/>
          <w:sz w:val="12"/>
          <w:szCs w:val="12"/>
          <w:lang w:val="es-AR"/>
        </w:rPr>
        <w:t>, c2.</w:t>
      </w:r>
    </w:p>
    <w:p w:rsidR="00DE45CA" w:rsidRPr="00B25180" w:rsidRDefault="00DE45CA" w:rsidP="00C330E9">
      <w:pPr>
        <w:pStyle w:val="Textonotapie"/>
        <w:rPr>
          <w:rFonts w:ascii="Tahoma" w:hAnsi="Tahoma" w:cs="Tahoma"/>
          <w:sz w:val="12"/>
          <w:szCs w:val="12"/>
          <w:lang w:val="es-CO"/>
        </w:rPr>
      </w:pPr>
    </w:p>
  </w:footnote>
  <w:footnote w:id="8">
    <w:p w:rsidR="00DE45CA" w:rsidRPr="00097E1A" w:rsidRDefault="00DE45CA" w:rsidP="00C330E9">
      <w:pPr>
        <w:jc w:val="both"/>
        <w:rPr>
          <w:rFonts w:ascii="Tahoma" w:hAnsi="Tahoma" w:cs="Tahoma"/>
          <w:sz w:val="12"/>
          <w:szCs w:val="12"/>
          <w:lang w:eastAsia="en-US"/>
        </w:rPr>
      </w:pPr>
      <w:r w:rsidRPr="00097E1A">
        <w:rPr>
          <w:rStyle w:val="Refdenotaalpie"/>
          <w:rFonts w:ascii="Tahoma" w:hAnsi="Tahoma" w:cs="Tahoma"/>
          <w:sz w:val="12"/>
          <w:szCs w:val="12"/>
        </w:rPr>
        <w:footnoteRef/>
      </w:r>
      <w:r w:rsidRPr="00097E1A">
        <w:rPr>
          <w:rFonts w:ascii="Tahoma" w:hAnsi="Tahoma" w:cs="Tahoma"/>
          <w:sz w:val="12"/>
          <w:szCs w:val="12"/>
        </w:rPr>
        <w:t xml:space="preserve"> </w:t>
      </w:r>
      <w:bookmarkStart w:id="3" w:name="162"/>
      <w:bookmarkEnd w:id="3"/>
      <w:r w:rsidRPr="00097E1A">
        <w:rPr>
          <w:rFonts w:ascii="Tahoma" w:hAnsi="Tahoma" w:cs="Tahoma"/>
          <w:sz w:val="12"/>
          <w:szCs w:val="12"/>
        </w:rPr>
        <w:t>“</w:t>
      </w:r>
      <w:r w:rsidRPr="00097E1A">
        <w:rPr>
          <w:rFonts w:ascii="Tahoma" w:hAnsi="Tahoma" w:cs="Tahoma"/>
          <w:sz w:val="12"/>
          <w:szCs w:val="12"/>
          <w:lang w:eastAsia="en-US"/>
        </w:rPr>
        <w:t xml:space="preserve">ARTÍCULO 162. </w:t>
      </w:r>
      <w:r w:rsidRPr="00097E1A">
        <w:rPr>
          <w:rFonts w:ascii="Tahoma" w:hAnsi="Tahoma" w:cs="Tahoma"/>
          <w:i/>
          <w:iCs/>
          <w:sz w:val="12"/>
          <w:szCs w:val="12"/>
          <w:lang w:eastAsia="en-US"/>
        </w:rPr>
        <w:t>CONTENIDO DE LA DEMANDA.</w:t>
      </w:r>
      <w:r w:rsidRPr="00097E1A">
        <w:rPr>
          <w:rFonts w:ascii="Tahoma" w:hAnsi="Tahoma" w:cs="Tahoma"/>
          <w:sz w:val="12"/>
          <w:szCs w:val="12"/>
          <w:lang w:eastAsia="en-US"/>
        </w:rPr>
        <w:t xml:space="preserve"> Toda demanda deberá dirigirse a quien sea competente y contendrá: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1. La designación de las partes y de sus representantes.</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3. Los hechos y omisiones que sirvan de fundamento a las pretensiones, debidamente determinados, clasificados y numerados.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4. Los fundamentos de derecho de las pretensiones. Cuando se trate de la impugnación de un acto administrativo deberán indicarse las normas violadas y explicarse el concepto de su violación.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5. La petición de las pruebas que el demandante pretende hacer valer. En todo caso, este deberá aportar todas las documentales que se encuentren en su poder.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6. La estimación razonada de la cuantía, cuando sea necesaria para determinar la competencia. </w:t>
      </w:r>
    </w:p>
    <w:p w:rsidR="00DE45CA" w:rsidRPr="00097E1A" w:rsidRDefault="00DE45CA" w:rsidP="00C330E9">
      <w:pPr>
        <w:jc w:val="both"/>
        <w:rPr>
          <w:rFonts w:ascii="Tahoma" w:hAnsi="Tahoma" w:cs="Tahoma"/>
          <w:sz w:val="12"/>
          <w:szCs w:val="12"/>
          <w:lang w:eastAsia="en-US"/>
        </w:rPr>
      </w:pPr>
      <w:r w:rsidRPr="00097E1A">
        <w:rPr>
          <w:rFonts w:ascii="Tahoma" w:hAnsi="Tahoma" w:cs="Tahoma"/>
          <w:sz w:val="12"/>
          <w:szCs w:val="12"/>
          <w:lang w:eastAsia="en-US"/>
        </w:rPr>
        <w:t xml:space="preserve">7. El lugar y dirección donde las partes y el apoderado de quien demanda recibirán las notificaciones personales. Para tal efecto, podrán indicar también su dirección electrónica”. </w:t>
      </w:r>
    </w:p>
    <w:p w:rsidR="00DE45CA" w:rsidRPr="006B1AD1" w:rsidRDefault="00DE45CA" w:rsidP="00C330E9">
      <w:pPr>
        <w:jc w:val="both"/>
        <w:rPr>
          <w:rFonts w:ascii="Tahoma" w:hAnsi="Tahoma" w:cs="Tahoma"/>
          <w:sz w:val="12"/>
          <w:szCs w:val="12"/>
        </w:rPr>
      </w:pPr>
    </w:p>
  </w:footnote>
  <w:footnote w:id="9">
    <w:p w:rsidR="00DE45CA" w:rsidRDefault="00DE45CA" w:rsidP="00C330E9">
      <w:pPr>
        <w:pStyle w:val="Textonotapie"/>
        <w:jc w:val="both"/>
        <w:rPr>
          <w:rFonts w:ascii="Tahoma" w:hAnsi="Tahoma" w:cs="Tahoma"/>
          <w:sz w:val="12"/>
          <w:szCs w:val="12"/>
          <w:lang w:val="es-ES_tradnl"/>
        </w:rPr>
      </w:pPr>
      <w:r w:rsidRPr="00097E1A">
        <w:rPr>
          <w:rStyle w:val="Refdenotaalpie"/>
          <w:rFonts w:ascii="Tahoma" w:hAnsi="Tahoma" w:cs="Tahoma"/>
          <w:sz w:val="12"/>
          <w:szCs w:val="12"/>
          <w:lang w:val="es-ES_tradnl"/>
        </w:rPr>
        <w:footnoteRef/>
      </w:r>
      <w:r w:rsidRPr="00097E1A">
        <w:rPr>
          <w:rFonts w:ascii="Tahoma" w:hAnsi="Tahoma" w:cs="Tahoma"/>
          <w:sz w:val="12"/>
          <w:szCs w:val="12"/>
          <w:lang w:val="es-ES_tradnl"/>
        </w:rPr>
        <w:t xml:space="preserve"> Se notificará únicamente este auto al Ministro de Defensa Nacional como quiera que es la persona que tiene la representación judicial de la entidad demandada, según lo dispuesto en el párrafo segundo del artículo 159 del CPACA </w:t>
      </w:r>
      <w:r w:rsidRPr="00097E1A">
        <w:rPr>
          <w:rFonts w:ascii="Tahoma" w:hAnsi="Tahoma" w:cs="Tahoma"/>
          <w:i/>
          <w:sz w:val="12"/>
          <w:szCs w:val="12"/>
          <w:lang w:val="es-ES_tradnl"/>
        </w:rPr>
        <w:t>“La entidad, órgano u organismo estatal estará representada, para efectos judiciales, por el ministro, director de departamento administrativo, superintendente, Registrado Nacional del Estado Civil, Procurador General de la Nación, Contralor General de la República o Fiscal General de la Nación o por la persona de mayor jerarquía en la entidad que expidió el acto o produjo el hecho”</w:t>
      </w:r>
      <w:r w:rsidRPr="00097E1A">
        <w:rPr>
          <w:rFonts w:ascii="Tahoma" w:hAnsi="Tahoma" w:cs="Tahoma"/>
          <w:sz w:val="12"/>
          <w:szCs w:val="12"/>
          <w:lang w:val="es-ES_tradnl"/>
        </w:rPr>
        <w:t xml:space="preserve"> .</w:t>
      </w:r>
    </w:p>
    <w:p w:rsidR="00DE45CA" w:rsidRPr="00B25180" w:rsidRDefault="00DE45CA" w:rsidP="00C330E9">
      <w:pPr>
        <w:pStyle w:val="Textonotapie"/>
        <w:jc w:val="both"/>
        <w:rPr>
          <w:rFonts w:ascii="Tahoma" w:hAnsi="Tahoma" w:cs="Tahoma"/>
          <w:sz w:val="12"/>
          <w:szCs w:val="12"/>
          <w:lang w:val="es-CO"/>
        </w:rPr>
      </w:pPr>
    </w:p>
  </w:footnote>
  <w:footnote w:id="10">
    <w:p w:rsidR="00DE45CA" w:rsidRDefault="00DE45CA" w:rsidP="00C330E9">
      <w:pPr>
        <w:pStyle w:val="Textonotapie"/>
      </w:pPr>
      <w:r w:rsidRPr="00097E1A">
        <w:rPr>
          <w:rStyle w:val="Refdenotaalpie"/>
          <w:rFonts w:ascii="Tahoma" w:hAnsi="Tahoma" w:cs="Tahoma"/>
          <w:sz w:val="12"/>
          <w:szCs w:val="12"/>
          <w:lang w:val="es-ES_tradnl"/>
        </w:rPr>
        <w:footnoteRef/>
      </w:r>
      <w:r w:rsidRPr="00097E1A">
        <w:rPr>
          <w:rFonts w:ascii="Tahoma" w:hAnsi="Tahoma" w:cs="Tahoma"/>
          <w:sz w:val="12"/>
          <w:szCs w:val="12"/>
          <w:lang w:val="es-ES_tradnl"/>
        </w:rPr>
        <w:t xml:space="preserve"> </w:t>
      </w:r>
      <w:hyperlink r:id="rId5" w:history="1">
        <w:r w:rsidRPr="00BC66BA">
          <w:rPr>
            <w:rStyle w:val="Hipervnculo"/>
            <w:rFonts w:ascii="Tahoma" w:hAnsi="Tahoma" w:cs="Tahoma"/>
            <w:sz w:val="12"/>
            <w:szCs w:val="12"/>
            <w:lang w:val="es-ES_tradnl"/>
          </w:rPr>
          <w:t>notificaciones.bogota@mindefensa.gov.co</w:t>
        </w:r>
      </w:hyperlink>
      <w:r>
        <w:rPr>
          <w:rFonts w:ascii="Tahoma" w:hAnsi="Tahoma" w:cs="Tahoma"/>
          <w:sz w:val="12"/>
          <w:szCs w:val="12"/>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CA" w:rsidRDefault="00DE45CA" w:rsidP="005D40C4">
    <w:pPr>
      <w:pStyle w:val="Encabezado"/>
      <w:jc w:val="right"/>
      <w:rPr>
        <w:sz w:val="20"/>
        <w:lang w:val="es-MX"/>
      </w:rPr>
    </w:pPr>
    <w:r w:rsidRPr="00C759AB">
      <w:rPr>
        <w:sz w:val="20"/>
        <w:lang w:val="es-MX"/>
      </w:rPr>
      <w:t>Auto que remite por competencia territorial</w:t>
    </w:r>
  </w:p>
  <w:p w:rsidR="00DE45CA" w:rsidRDefault="00DE45CA" w:rsidP="005D40C4">
    <w:pPr>
      <w:pStyle w:val="Encabezado"/>
      <w:jc w:val="right"/>
      <w:rPr>
        <w:sz w:val="20"/>
        <w:lang w:val="es-MX"/>
      </w:rPr>
    </w:pPr>
    <w:r>
      <w:rPr>
        <w:sz w:val="20"/>
        <w:lang w:val="es-MX"/>
      </w:rPr>
      <w:t xml:space="preserve">Expediente No. </w:t>
    </w:r>
    <w:r>
      <w:rPr>
        <w:sz w:val="20"/>
        <w:lang w:val="es-MX"/>
      </w:rPr>
      <w:fldChar w:fldCharType="begin"/>
    </w:r>
    <w:r>
      <w:rPr>
        <w:sz w:val="20"/>
        <w:lang w:val="es-MX"/>
      </w:rPr>
      <w:instrText xml:space="preserve"> MERGEFIELD "No_DE_EXPEDIENTE" </w:instrText>
    </w:r>
    <w:r>
      <w:rPr>
        <w:sz w:val="20"/>
        <w:lang w:val="es-MX"/>
      </w:rPr>
      <w:fldChar w:fldCharType="separate"/>
    </w:r>
    <w:r w:rsidR="00921EC3">
      <w:rPr>
        <w:noProof/>
        <w:sz w:val="20"/>
        <w:lang w:val="es-MX"/>
      </w:rPr>
      <w:t>«No_DE_EXPEDIENTE»</w:t>
    </w:r>
    <w:r>
      <w:rPr>
        <w:sz w:val="20"/>
        <w:lang w:val="es-MX"/>
      </w:rPr>
      <w:fldChar w:fldCharType="end"/>
    </w:r>
  </w:p>
  <w:p w:rsidR="00DE45CA" w:rsidRPr="00C759AB" w:rsidRDefault="00DE45CA" w:rsidP="005D40C4">
    <w:pPr>
      <w:pStyle w:val="Encabezado"/>
      <w:jc w:val="right"/>
      <w:rPr>
        <w:sz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921EC3">
      <w:rPr>
        <w:rStyle w:val="Nmerodepgina"/>
        <w:noProof/>
      </w:rPr>
      <w:t>4</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CA" w:rsidRDefault="00DE45CA" w:rsidP="005D40C4">
    <w:pPr>
      <w:pStyle w:val="Encabezado"/>
      <w:jc w:val="right"/>
      <w:rPr>
        <w:rFonts w:ascii="Tahoma" w:hAnsi="Tahoma" w:cs="Tahoma"/>
        <w:color w:val="000000"/>
        <w:sz w:val="14"/>
        <w:szCs w:val="14"/>
        <w:lang w:val="es-ES_tradnl"/>
      </w:rPr>
    </w:pPr>
    <w:r w:rsidRPr="003F50A7">
      <w:rPr>
        <w:rFonts w:ascii="Tahoma" w:hAnsi="Tahoma" w:cs="Tahoma"/>
        <w:sz w:val="14"/>
        <w:szCs w:val="14"/>
      </w:rPr>
      <w:t>Expediente N°</w:t>
    </w:r>
    <w:r>
      <w:rPr>
        <w:rFonts w:ascii="Tahoma" w:hAnsi="Tahoma" w:cs="Tahoma"/>
        <w:sz w:val="14"/>
        <w:szCs w:val="14"/>
      </w:rPr>
      <w:t xml:space="preserve"> </w:t>
    </w:r>
    <w:r w:rsidR="003F3A04">
      <w:rPr>
        <w:rFonts w:ascii="Tahoma" w:hAnsi="Tahoma" w:cs="Tahoma"/>
        <w:color w:val="000000"/>
        <w:sz w:val="14"/>
        <w:szCs w:val="14"/>
        <w:lang w:val="es-ES_tradnl"/>
      </w:rPr>
      <w:t xml:space="preserve">2013 - </w:t>
    </w:r>
    <w:r w:rsidR="00B041BD">
      <w:rPr>
        <w:rFonts w:ascii="Tahoma" w:hAnsi="Tahoma" w:cs="Tahoma"/>
        <w:color w:val="000000"/>
        <w:sz w:val="14"/>
        <w:szCs w:val="14"/>
        <w:lang w:val="es-ES_tradnl"/>
      </w:rPr>
      <w:t>0301</w:t>
    </w:r>
  </w:p>
  <w:p w:rsidR="00DE45CA" w:rsidRPr="003F50A7" w:rsidRDefault="00B25180" w:rsidP="005D40C4">
    <w:pPr>
      <w:pStyle w:val="Encabezado"/>
      <w:jc w:val="right"/>
      <w:rPr>
        <w:rFonts w:ascii="Tahoma" w:hAnsi="Tahoma" w:cs="Tahoma"/>
        <w:sz w:val="14"/>
        <w:szCs w:val="14"/>
      </w:rPr>
    </w:pPr>
    <w:r>
      <w:rPr>
        <w:rFonts w:ascii="Tahoma" w:hAnsi="Tahoma" w:cs="Tahoma"/>
        <w:sz w:val="14"/>
        <w:szCs w:val="14"/>
      </w:rPr>
      <w:t>OBEDÉZCASE Y CÚMPLASE</w:t>
    </w:r>
    <w:r w:rsidR="00DE45CA">
      <w:rPr>
        <w:rFonts w:ascii="Tahoma" w:hAnsi="Tahoma" w:cs="Tahoma"/>
        <w:sz w:val="14"/>
        <w:szCs w:val="14"/>
      </w:rPr>
      <w:t xml:space="preserve"> - ADMITE DEMANDA – RECONOCE PERSONERIA</w:t>
    </w:r>
  </w:p>
  <w:p w:rsidR="00DE45CA" w:rsidRPr="003F50A7" w:rsidRDefault="00DE45CA" w:rsidP="005D40C4">
    <w:pPr>
      <w:pStyle w:val="Encabezado"/>
      <w:jc w:val="right"/>
      <w:rPr>
        <w:rFonts w:ascii="Tahoma" w:hAnsi="Tahoma" w:cs="Tahoma"/>
        <w:sz w:val="14"/>
        <w:szCs w:val="14"/>
      </w:rPr>
    </w:pPr>
    <w:r>
      <w:rPr>
        <w:rFonts w:ascii="Tahoma" w:hAnsi="Tahoma" w:cs="Tahoma"/>
        <w:sz w:val="14"/>
        <w:szCs w:val="14"/>
      </w:rPr>
      <w:t>Página 3</w:t>
    </w:r>
    <w:r w:rsidRPr="003F50A7">
      <w:rPr>
        <w:rFonts w:ascii="Tahoma" w:hAnsi="Tahoma" w:cs="Tahoma"/>
        <w:sz w:val="14"/>
        <w:szCs w:val="14"/>
      </w:rPr>
      <w:t xml:space="preserve"> </w:t>
    </w:r>
    <w:r>
      <w:rPr>
        <w:rFonts w:ascii="Tahoma" w:hAnsi="Tahoma" w:cs="Tahoma"/>
        <w:sz w:val="14"/>
        <w:szCs w:val="14"/>
      </w:rPr>
      <w:t>de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CA" w:rsidRPr="00EA3726" w:rsidRDefault="00B258AF" w:rsidP="005D40C4">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DE45CA" w:rsidRDefault="00DE45CA" w:rsidP="005D40C4">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DE45CA" w:rsidRPr="00EA3726" w:rsidRDefault="00DE45CA" w:rsidP="005D40C4">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DE45CA" w:rsidRPr="00EA3726" w:rsidRDefault="00DE45CA" w:rsidP="005D40C4">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DE45CA" w:rsidRPr="00D50FEB" w:rsidRDefault="00DE45CA">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A8B"/>
    <w:multiLevelType w:val="hybridMultilevel"/>
    <w:tmpl w:val="14A8EEAC"/>
    <w:lvl w:ilvl="0" w:tplc="E6CEEC90">
      <w:start w:val="1"/>
      <w:numFmt w:val="bullet"/>
      <w:lvlText w:val=""/>
      <w:lvlJc w:val="left"/>
      <w:pPr>
        <w:ind w:left="360" w:hanging="360"/>
      </w:pPr>
      <w:rPr>
        <w:rFonts w:ascii="Wingdings" w:hAnsi="Wingdings" w:hint="default"/>
        <w:color w:val="FF0000"/>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
    <w:nsid w:val="2D9C766D"/>
    <w:multiLevelType w:val="hybridMultilevel"/>
    <w:tmpl w:val="9170172E"/>
    <w:lvl w:ilvl="0" w:tplc="0C0A000D">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E9"/>
    <w:rsid w:val="00004236"/>
    <w:rsid w:val="00007E3C"/>
    <w:rsid w:val="00010012"/>
    <w:rsid w:val="000303F4"/>
    <w:rsid w:val="00054CB0"/>
    <w:rsid w:val="000842C7"/>
    <w:rsid w:val="00097E1A"/>
    <w:rsid w:val="000B4846"/>
    <w:rsid w:val="001263EC"/>
    <w:rsid w:val="0014394C"/>
    <w:rsid w:val="001462F3"/>
    <w:rsid w:val="001476E3"/>
    <w:rsid w:val="00160BAA"/>
    <w:rsid w:val="0017231D"/>
    <w:rsid w:val="00181937"/>
    <w:rsid w:val="001B239A"/>
    <w:rsid w:val="002048A6"/>
    <w:rsid w:val="00247ABC"/>
    <w:rsid w:val="002559BF"/>
    <w:rsid w:val="00256A86"/>
    <w:rsid w:val="00273F70"/>
    <w:rsid w:val="002E7203"/>
    <w:rsid w:val="002F7767"/>
    <w:rsid w:val="00352BA2"/>
    <w:rsid w:val="003727CB"/>
    <w:rsid w:val="003A0621"/>
    <w:rsid w:val="003A3770"/>
    <w:rsid w:val="003B62F4"/>
    <w:rsid w:val="003D1E7B"/>
    <w:rsid w:val="003F3186"/>
    <w:rsid w:val="003F3A04"/>
    <w:rsid w:val="003F50A7"/>
    <w:rsid w:val="0040029D"/>
    <w:rsid w:val="0040193E"/>
    <w:rsid w:val="0041190A"/>
    <w:rsid w:val="00411D8D"/>
    <w:rsid w:val="00435829"/>
    <w:rsid w:val="00455756"/>
    <w:rsid w:val="00473AEC"/>
    <w:rsid w:val="004B58FC"/>
    <w:rsid w:val="004D42BB"/>
    <w:rsid w:val="00511F60"/>
    <w:rsid w:val="005204E5"/>
    <w:rsid w:val="005356E0"/>
    <w:rsid w:val="00543314"/>
    <w:rsid w:val="0054686B"/>
    <w:rsid w:val="00580F40"/>
    <w:rsid w:val="00581AA0"/>
    <w:rsid w:val="00581DCB"/>
    <w:rsid w:val="00582BEA"/>
    <w:rsid w:val="005D40C4"/>
    <w:rsid w:val="005D5D00"/>
    <w:rsid w:val="005F68CE"/>
    <w:rsid w:val="006414CD"/>
    <w:rsid w:val="00686EB6"/>
    <w:rsid w:val="006B1AD1"/>
    <w:rsid w:val="006B57AA"/>
    <w:rsid w:val="006C01DE"/>
    <w:rsid w:val="006D30ED"/>
    <w:rsid w:val="00705933"/>
    <w:rsid w:val="00740205"/>
    <w:rsid w:val="007416E5"/>
    <w:rsid w:val="00762771"/>
    <w:rsid w:val="007900DA"/>
    <w:rsid w:val="007D4C5B"/>
    <w:rsid w:val="007F68C7"/>
    <w:rsid w:val="0082775A"/>
    <w:rsid w:val="00860395"/>
    <w:rsid w:val="008C2B6E"/>
    <w:rsid w:val="008F7F5A"/>
    <w:rsid w:val="00904F9C"/>
    <w:rsid w:val="00916016"/>
    <w:rsid w:val="00917D69"/>
    <w:rsid w:val="00921EC3"/>
    <w:rsid w:val="009359F3"/>
    <w:rsid w:val="00962FEF"/>
    <w:rsid w:val="00966AFA"/>
    <w:rsid w:val="00973F94"/>
    <w:rsid w:val="00980C15"/>
    <w:rsid w:val="009A0FA9"/>
    <w:rsid w:val="009C138F"/>
    <w:rsid w:val="00A5449D"/>
    <w:rsid w:val="00AA7501"/>
    <w:rsid w:val="00AE171D"/>
    <w:rsid w:val="00B041BD"/>
    <w:rsid w:val="00B102D2"/>
    <w:rsid w:val="00B25180"/>
    <w:rsid w:val="00B258AF"/>
    <w:rsid w:val="00B54C65"/>
    <w:rsid w:val="00B65563"/>
    <w:rsid w:val="00BC66BA"/>
    <w:rsid w:val="00C102BB"/>
    <w:rsid w:val="00C330E9"/>
    <w:rsid w:val="00C51181"/>
    <w:rsid w:val="00C64FA2"/>
    <w:rsid w:val="00C66A0B"/>
    <w:rsid w:val="00C759AB"/>
    <w:rsid w:val="00C94446"/>
    <w:rsid w:val="00CA57C9"/>
    <w:rsid w:val="00CE447E"/>
    <w:rsid w:val="00D42E2F"/>
    <w:rsid w:val="00D45496"/>
    <w:rsid w:val="00D4724A"/>
    <w:rsid w:val="00D50FEB"/>
    <w:rsid w:val="00DE45CA"/>
    <w:rsid w:val="00DF3F40"/>
    <w:rsid w:val="00DF7193"/>
    <w:rsid w:val="00E34AC7"/>
    <w:rsid w:val="00E54E84"/>
    <w:rsid w:val="00E84E5A"/>
    <w:rsid w:val="00EA3726"/>
    <w:rsid w:val="00EA74FA"/>
    <w:rsid w:val="00EA7DF8"/>
    <w:rsid w:val="00ED2F5E"/>
    <w:rsid w:val="00EE08A2"/>
    <w:rsid w:val="00F03D0D"/>
    <w:rsid w:val="00F262E5"/>
    <w:rsid w:val="00F3245B"/>
    <w:rsid w:val="00F47182"/>
    <w:rsid w:val="00FA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E9"/>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30E9"/>
    <w:pPr>
      <w:tabs>
        <w:tab w:val="center" w:pos="4252"/>
        <w:tab w:val="right" w:pos="8504"/>
      </w:tabs>
    </w:pPr>
    <w:rPr>
      <w:szCs w:val="20"/>
    </w:rPr>
  </w:style>
  <w:style w:type="character" w:customStyle="1" w:styleId="EncabezadoCar">
    <w:name w:val="Encabezado Car"/>
    <w:link w:val="Encabezado"/>
    <w:uiPriority w:val="99"/>
    <w:locked/>
    <w:rsid w:val="00C330E9"/>
    <w:rPr>
      <w:rFonts w:cs="Times New Roman"/>
      <w:sz w:val="24"/>
      <w:lang w:val="es-CO" w:eastAsia="es-ES"/>
    </w:rPr>
  </w:style>
  <w:style w:type="character" w:styleId="Nmerodepgina">
    <w:name w:val="page number"/>
    <w:uiPriority w:val="99"/>
    <w:rsid w:val="00C330E9"/>
    <w:rPr>
      <w:rFonts w:cs="Times New Roman"/>
    </w:rPr>
  </w:style>
  <w:style w:type="character" w:styleId="Hipervnculo">
    <w:name w:val="Hyperlink"/>
    <w:uiPriority w:val="99"/>
    <w:rsid w:val="00C330E9"/>
    <w:rPr>
      <w:rFonts w:cs="Times New Roman"/>
      <w:color w:val="0000FF"/>
      <w:u w:val="single"/>
    </w:rPr>
  </w:style>
  <w:style w:type="paragraph" w:customStyle="1" w:styleId="NormalTahoma">
    <w:name w:val="Normal + Tahoma"/>
    <w:aliases w:val="9 pt,Justificado"/>
    <w:basedOn w:val="Normal"/>
    <w:uiPriority w:val="99"/>
    <w:rsid w:val="00C330E9"/>
    <w:pPr>
      <w:jc w:val="both"/>
    </w:pPr>
    <w:rPr>
      <w:rFonts w:ascii="Tahoma" w:hAnsi="Tahoma"/>
      <w:sz w:val="18"/>
      <w:szCs w:val="18"/>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C330E9"/>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ar Char,C Char"/>
    <w:uiPriority w:val="99"/>
    <w:semiHidden/>
    <w:rsid w:val="00CE2070"/>
    <w:rPr>
      <w:sz w:val="20"/>
      <w:szCs w:val="20"/>
      <w:lang w:val="es-CO" w:eastAsia="es-ES"/>
    </w:rPr>
  </w:style>
  <w:style w:type="character" w:customStyle="1" w:styleId="FootnoteTextChar3">
    <w:name w:val="Footnote Text Char3"/>
    <w:aliases w:val="Footnote Text Char Char Char Char Char Char3,Footnote Text Char Char Char Char Char12,Footnote reference Char3,FA Fu Char3,Footnote Text Cha Char3,Footnote Text Char Char Char Char12,FA Fußnotentext Char3,FA Fuﬂnotentext Char3,C Cha"/>
    <w:uiPriority w:val="99"/>
    <w:semiHidden/>
    <w:locked/>
    <w:rPr>
      <w:rFonts w:cs="Times New Roman"/>
      <w:sz w:val="20"/>
      <w:szCs w:val="20"/>
      <w:lang w:val="es-CO" w:eastAsia="es-ES"/>
    </w:rPr>
  </w:style>
  <w:style w:type="character" w:customStyle="1" w:styleId="FootnoteTextChar2">
    <w:name w:val="Footnote Text Char2"/>
    <w:aliases w:val="Footnote Text Char Char Char Char Char Char2,Footnote Text Char Char Char Char Char11,Footnote reference Char2,FA Fu Char2,Footnote Text Cha Char2,Footnote Text Char Char Char Char11,FA Fußnotentext Char2,FA Fuﬂnotentext Char2,C Cha1"/>
    <w:uiPriority w:val="99"/>
    <w:semiHidden/>
    <w:locked/>
    <w:rsid w:val="00247ABC"/>
    <w:rPr>
      <w:rFonts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link w:val="Textonotapie"/>
    <w:uiPriority w:val="99"/>
    <w:locked/>
    <w:rsid w:val="00C330E9"/>
    <w:rPr>
      <w:lang w:val="en-US" w:eastAsia="es-ES"/>
    </w:rPr>
  </w:style>
  <w:style w:type="character" w:styleId="Refdenotaalpie">
    <w:name w:val="footnote reference"/>
    <w:aliases w:val="Pie de Página,FC,Texto de nota al pie,Ref. de nota al pie 2"/>
    <w:uiPriority w:val="99"/>
    <w:rsid w:val="00C330E9"/>
    <w:rPr>
      <w:rFonts w:cs="Times New Roman"/>
      <w:vertAlign w:val="superscript"/>
    </w:rPr>
  </w:style>
  <w:style w:type="paragraph" w:customStyle="1" w:styleId="Prrafodelista1">
    <w:name w:val="Párrafo de lista1"/>
    <w:basedOn w:val="Normal"/>
    <w:uiPriority w:val="99"/>
    <w:rsid w:val="00C330E9"/>
    <w:pPr>
      <w:ind w:left="720"/>
      <w:contextualSpacing/>
    </w:pPr>
  </w:style>
  <w:style w:type="paragraph" w:styleId="Piedepgina">
    <w:name w:val="footer"/>
    <w:basedOn w:val="Normal"/>
    <w:link w:val="PiedepginaCar"/>
    <w:uiPriority w:val="99"/>
    <w:rsid w:val="00C330E9"/>
    <w:pPr>
      <w:tabs>
        <w:tab w:val="center" w:pos="4419"/>
        <w:tab w:val="right" w:pos="8838"/>
      </w:tabs>
    </w:pPr>
    <w:rPr>
      <w:szCs w:val="20"/>
      <w:lang w:val="en-US"/>
    </w:rPr>
  </w:style>
  <w:style w:type="character" w:customStyle="1" w:styleId="PiedepginaCar">
    <w:name w:val="Pie de página Car"/>
    <w:link w:val="Piedepgina"/>
    <w:uiPriority w:val="99"/>
    <w:locked/>
    <w:rsid w:val="00C330E9"/>
    <w:rPr>
      <w:rFonts w:cs="Times New Roman"/>
      <w:sz w:val="24"/>
      <w:lang w:val="en-US" w:eastAsia="es-ES"/>
    </w:rPr>
  </w:style>
  <w:style w:type="paragraph" w:styleId="Textodeglobo">
    <w:name w:val="Balloon Text"/>
    <w:basedOn w:val="Normal"/>
    <w:link w:val="TextodegloboCar"/>
    <w:uiPriority w:val="99"/>
    <w:rsid w:val="0082775A"/>
    <w:rPr>
      <w:rFonts w:ascii="Tahoma" w:hAnsi="Tahoma"/>
      <w:sz w:val="16"/>
      <w:szCs w:val="16"/>
      <w:lang w:val="en-US"/>
    </w:rPr>
  </w:style>
  <w:style w:type="character" w:customStyle="1" w:styleId="TextodegloboCar">
    <w:name w:val="Texto de globo Car"/>
    <w:link w:val="Textodeglobo"/>
    <w:uiPriority w:val="99"/>
    <w:locked/>
    <w:rsid w:val="0082775A"/>
    <w:rPr>
      <w:rFonts w:ascii="Tahoma" w:hAnsi="Tahoma" w:cs="Times New Roman"/>
      <w:sz w:val="16"/>
      <w:lang w:eastAsia="es-ES"/>
    </w:rPr>
  </w:style>
  <w:style w:type="paragraph" w:customStyle="1" w:styleId="ListParagraph1">
    <w:name w:val="List Paragraph1"/>
    <w:basedOn w:val="Normal"/>
    <w:rsid w:val="00543314"/>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E9"/>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30E9"/>
    <w:pPr>
      <w:tabs>
        <w:tab w:val="center" w:pos="4252"/>
        <w:tab w:val="right" w:pos="8504"/>
      </w:tabs>
    </w:pPr>
    <w:rPr>
      <w:szCs w:val="20"/>
    </w:rPr>
  </w:style>
  <w:style w:type="character" w:customStyle="1" w:styleId="EncabezadoCar">
    <w:name w:val="Encabezado Car"/>
    <w:link w:val="Encabezado"/>
    <w:uiPriority w:val="99"/>
    <w:locked/>
    <w:rsid w:val="00C330E9"/>
    <w:rPr>
      <w:rFonts w:cs="Times New Roman"/>
      <w:sz w:val="24"/>
      <w:lang w:val="es-CO" w:eastAsia="es-ES"/>
    </w:rPr>
  </w:style>
  <w:style w:type="character" w:styleId="Nmerodepgina">
    <w:name w:val="page number"/>
    <w:uiPriority w:val="99"/>
    <w:rsid w:val="00C330E9"/>
    <w:rPr>
      <w:rFonts w:cs="Times New Roman"/>
    </w:rPr>
  </w:style>
  <w:style w:type="character" w:styleId="Hipervnculo">
    <w:name w:val="Hyperlink"/>
    <w:uiPriority w:val="99"/>
    <w:rsid w:val="00C330E9"/>
    <w:rPr>
      <w:rFonts w:cs="Times New Roman"/>
      <w:color w:val="0000FF"/>
      <w:u w:val="single"/>
    </w:rPr>
  </w:style>
  <w:style w:type="paragraph" w:customStyle="1" w:styleId="NormalTahoma">
    <w:name w:val="Normal + Tahoma"/>
    <w:aliases w:val="9 pt,Justificado"/>
    <w:basedOn w:val="Normal"/>
    <w:uiPriority w:val="99"/>
    <w:rsid w:val="00C330E9"/>
    <w:pPr>
      <w:jc w:val="both"/>
    </w:pPr>
    <w:rPr>
      <w:rFonts w:ascii="Tahoma" w:hAnsi="Tahoma"/>
      <w:sz w:val="18"/>
      <w:szCs w:val="18"/>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C330E9"/>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ar Char,C Char"/>
    <w:uiPriority w:val="99"/>
    <w:semiHidden/>
    <w:rsid w:val="00CE2070"/>
    <w:rPr>
      <w:sz w:val="20"/>
      <w:szCs w:val="20"/>
      <w:lang w:val="es-CO" w:eastAsia="es-ES"/>
    </w:rPr>
  </w:style>
  <w:style w:type="character" w:customStyle="1" w:styleId="FootnoteTextChar3">
    <w:name w:val="Footnote Text Char3"/>
    <w:aliases w:val="Footnote Text Char Char Char Char Char Char3,Footnote Text Char Char Char Char Char12,Footnote reference Char3,FA Fu Char3,Footnote Text Cha Char3,Footnote Text Char Char Char Char12,FA Fußnotentext Char3,FA Fuﬂnotentext Char3,C Cha"/>
    <w:uiPriority w:val="99"/>
    <w:semiHidden/>
    <w:locked/>
    <w:rPr>
      <w:rFonts w:cs="Times New Roman"/>
      <w:sz w:val="20"/>
      <w:szCs w:val="20"/>
      <w:lang w:val="es-CO" w:eastAsia="es-ES"/>
    </w:rPr>
  </w:style>
  <w:style w:type="character" w:customStyle="1" w:styleId="FootnoteTextChar2">
    <w:name w:val="Footnote Text Char2"/>
    <w:aliases w:val="Footnote Text Char Char Char Char Char Char2,Footnote Text Char Char Char Char Char11,Footnote reference Char2,FA Fu Char2,Footnote Text Cha Char2,Footnote Text Char Char Char Char11,FA Fußnotentext Char2,FA Fuﬂnotentext Char2,C Cha1"/>
    <w:uiPriority w:val="99"/>
    <w:semiHidden/>
    <w:locked/>
    <w:rsid w:val="00247ABC"/>
    <w:rPr>
      <w:rFonts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link w:val="Textonotapie"/>
    <w:uiPriority w:val="99"/>
    <w:locked/>
    <w:rsid w:val="00C330E9"/>
    <w:rPr>
      <w:lang w:val="en-US" w:eastAsia="es-ES"/>
    </w:rPr>
  </w:style>
  <w:style w:type="character" w:styleId="Refdenotaalpie">
    <w:name w:val="footnote reference"/>
    <w:aliases w:val="Pie de Página,FC,Texto de nota al pie,Ref. de nota al pie 2"/>
    <w:uiPriority w:val="99"/>
    <w:rsid w:val="00C330E9"/>
    <w:rPr>
      <w:rFonts w:cs="Times New Roman"/>
      <w:vertAlign w:val="superscript"/>
    </w:rPr>
  </w:style>
  <w:style w:type="paragraph" w:customStyle="1" w:styleId="Prrafodelista1">
    <w:name w:val="Párrafo de lista1"/>
    <w:basedOn w:val="Normal"/>
    <w:uiPriority w:val="99"/>
    <w:rsid w:val="00C330E9"/>
    <w:pPr>
      <w:ind w:left="720"/>
      <w:contextualSpacing/>
    </w:pPr>
  </w:style>
  <w:style w:type="paragraph" w:styleId="Piedepgina">
    <w:name w:val="footer"/>
    <w:basedOn w:val="Normal"/>
    <w:link w:val="PiedepginaCar"/>
    <w:uiPriority w:val="99"/>
    <w:rsid w:val="00C330E9"/>
    <w:pPr>
      <w:tabs>
        <w:tab w:val="center" w:pos="4419"/>
        <w:tab w:val="right" w:pos="8838"/>
      </w:tabs>
    </w:pPr>
    <w:rPr>
      <w:szCs w:val="20"/>
      <w:lang w:val="en-US"/>
    </w:rPr>
  </w:style>
  <w:style w:type="character" w:customStyle="1" w:styleId="PiedepginaCar">
    <w:name w:val="Pie de página Car"/>
    <w:link w:val="Piedepgina"/>
    <w:uiPriority w:val="99"/>
    <w:locked/>
    <w:rsid w:val="00C330E9"/>
    <w:rPr>
      <w:rFonts w:cs="Times New Roman"/>
      <w:sz w:val="24"/>
      <w:lang w:val="en-US" w:eastAsia="es-ES"/>
    </w:rPr>
  </w:style>
  <w:style w:type="paragraph" w:styleId="Textodeglobo">
    <w:name w:val="Balloon Text"/>
    <w:basedOn w:val="Normal"/>
    <w:link w:val="TextodegloboCar"/>
    <w:uiPriority w:val="99"/>
    <w:rsid w:val="0082775A"/>
    <w:rPr>
      <w:rFonts w:ascii="Tahoma" w:hAnsi="Tahoma"/>
      <w:sz w:val="16"/>
      <w:szCs w:val="16"/>
      <w:lang w:val="en-US"/>
    </w:rPr>
  </w:style>
  <w:style w:type="character" w:customStyle="1" w:styleId="TextodegloboCar">
    <w:name w:val="Texto de globo Car"/>
    <w:link w:val="Textodeglobo"/>
    <w:uiPriority w:val="99"/>
    <w:locked/>
    <w:rsid w:val="0082775A"/>
    <w:rPr>
      <w:rFonts w:ascii="Tahoma" w:hAnsi="Tahoma" w:cs="Times New Roman"/>
      <w:sz w:val="16"/>
      <w:lang w:eastAsia="es-ES"/>
    </w:rPr>
  </w:style>
  <w:style w:type="paragraph" w:customStyle="1" w:styleId="ListParagraph1">
    <w:name w:val="List Paragraph1"/>
    <w:basedOn w:val="Normal"/>
    <w:rsid w:val="00543314"/>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codigo_contencioso_administrativo_pr002.html"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5" Type="http://schemas.openxmlformats.org/officeDocument/2006/relationships/hyperlink" Target="mailto:notificaciones.bogota@mindefensa.gov.co" TargetMode="External"/><Relationship Id="rId4" Type="http://schemas.openxmlformats.org/officeDocument/2006/relationships/hyperlink" Target="http://www.secretariasenado.gov.co/senado/basedoc/codigo/codigo_contencioso_administrativo_pr00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ABBF-B363-4BB6-B023-B563D387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2050</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CIUDAD Y FECHA</vt:lpstr>
    </vt:vector>
  </TitlesOfParts>
  <Company>The houze!</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 Y FECHA</dc:title>
  <dc:creator>rcortesr</dc:creator>
  <cp:lastModifiedBy>Olga Henao Marin</cp:lastModifiedBy>
  <cp:revision>3</cp:revision>
  <cp:lastPrinted>2015-02-13T15:04:00Z</cp:lastPrinted>
  <dcterms:created xsi:type="dcterms:W3CDTF">2015-02-13T15:04:00Z</dcterms:created>
  <dcterms:modified xsi:type="dcterms:W3CDTF">2015-02-13T15:25:00Z</dcterms:modified>
</cp:coreProperties>
</file>