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810"/>
      </w:tblGrid>
      <w:tr w:rsidR="0005542C" w:rsidRPr="009951D3" w:rsidTr="00D935EF">
        <w:trPr>
          <w:trHeight w:val="196"/>
        </w:trPr>
        <w:tc>
          <w:tcPr>
            <w:tcW w:w="2033" w:type="dxa"/>
          </w:tcPr>
          <w:p w:rsidR="0005542C" w:rsidRPr="009951D3" w:rsidRDefault="0005542C" w:rsidP="00F25140">
            <w:pPr>
              <w:spacing w:after="0" w:line="240" w:lineRule="auto"/>
              <w:jc w:val="both"/>
              <w:rPr>
                <w:rFonts w:ascii="Tahoma" w:hAnsi="Tahoma" w:cs="Tahoma"/>
                <w:sz w:val="18"/>
                <w:szCs w:val="18"/>
                <w:lang w:val="es-MX" w:eastAsia="es-ES"/>
              </w:rPr>
            </w:pPr>
            <w:r w:rsidRPr="009951D3">
              <w:rPr>
                <w:rFonts w:ascii="Tahoma" w:hAnsi="Tahoma" w:cs="Tahoma"/>
                <w:sz w:val="18"/>
                <w:szCs w:val="18"/>
                <w:lang w:val="es-MX" w:eastAsia="es-ES"/>
              </w:rPr>
              <w:t>CIUDAD Y FECHA</w:t>
            </w:r>
          </w:p>
        </w:tc>
        <w:tc>
          <w:tcPr>
            <w:tcW w:w="6810" w:type="dxa"/>
          </w:tcPr>
          <w:p w:rsidR="0005542C" w:rsidRPr="009951D3" w:rsidRDefault="0005542C" w:rsidP="00153171">
            <w:pPr>
              <w:spacing w:after="0" w:line="240" w:lineRule="auto"/>
              <w:jc w:val="both"/>
              <w:rPr>
                <w:rFonts w:ascii="Tahoma" w:hAnsi="Tahoma" w:cs="Tahoma"/>
                <w:b/>
                <w:sz w:val="18"/>
                <w:szCs w:val="18"/>
                <w:lang w:val="es-MX" w:eastAsia="es-ES"/>
              </w:rPr>
            </w:pPr>
            <w:r w:rsidRPr="009951D3">
              <w:rPr>
                <w:rFonts w:ascii="Tahoma" w:hAnsi="Tahoma" w:cs="Tahoma"/>
                <w:b/>
                <w:sz w:val="18"/>
                <w:szCs w:val="18"/>
                <w:lang w:val="es-MX" w:eastAsia="es-ES"/>
              </w:rPr>
              <w:t xml:space="preserve">Bogotá D. C., </w:t>
            </w:r>
            <w:r w:rsidR="00153171">
              <w:rPr>
                <w:rFonts w:ascii="Tahoma" w:hAnsi="Tahoma" w:cs="Tahoma"/>
                <w:b/>
                <w:sz w:val="18"/>
                <w:szCs w:val="18"/>
                <w:lang w:val="es-MX" w:eastAsia="es-ES"/>
              </w:rPr>
              <w:t>dieciocho (18)</w:t>
            </w:r>
            <w:r w:rsidRPr="009951D3">
              <w:rPr>
                <w:rFonts w:ascii="Tahoma" w:hAnsi="Tahoma" w:cs="Tahoma"/>
                <w:b/>
                <w:sz w:val="18"/>
                <w:szCs w:val="18"/>
                <w:lang w:val="es-MX" w:eastAsia="es-ES"/>
              </w:rPr>
              <w:t xml:space="preserve"> de </w:t>
            </w:r>
            <w:r w:rsidR="00F25140">
              <w:rPr>
                <w:rFonts w:ascii="Tahoma" w:hAnsi="Tahoma" w:cs="Tahoma"/>
                <w:b/>
                <w:sz w:val="18"/>
                <w:szCs w:val="18"/>
                <w:lang w:val="es-MX" w:eastAsia="es-ES"/>
              </w:rPr>
              <w:t xml:space="preserve">marzo </w:t>
            </w:r>
            <w:r w:rsidRPr="009951D3">
              <w:rPr>
                <w:rFonts w:ascii="Tahoma" w:hAnsi="Tahoma" w:cs="Tahoma"/>
                <w:b/>
                <w:sz w:val="18"/>
                <w:szCs w:val="18"/>
                <w:lang w:val="es-MX" w:eastAsia="es-ES"/>
              </w:rPr>
              <w:t xml:space="preserve">de dos mil quince (2015) </w:t>
            </w:r>
          </w:p>
        </w:tc>
      </w:tr>
      <w:tr w:rsidR="0005542C" w:rsidRPr="009951D3" w:rsidTr="00D935EF">
        <w:trPr>
          <w:trHeight w:val="181"/>
        </w:trPr>
        <w:tc>
          <w:tcPr>
            <w:tcW w:w="2033" w:type="dxa"/>
          </w:tcPr>
          <w:p w:rsidR="0005542C" w:rsidRPr="009951D3" w:rsidRDefault="0005542C" w:rsidP="00F25140">
            <w:pPr>
              <w:spacing w:after="0" w:line="240" w:lineRule="auto"/>
              <w:jc w:val="both"/>
              <w:rPr>
                <w:rFonts w:ascii="Tahoma" w:hAnsi="Tahoma" w:cs="Tahoma"/>
                <w:sz w:val="18"/>
                <w:szCs w:val="18"/>
                <w:lang w:val="es-MX" w:eastAsia="es-ES"/>
              </w:rPr>
            </w:pPr>
            <w:r w:rsidRPr="009951D3">
              <w:rPr>
                <w:rFonts w:ascii="Tahoma" w:hAnsi="Tahoma" w:cs="Tahoma"/>
                <w:sz w:val="18"/>
                <w:szCs w:val="18"/>
                <w:lang w:val="es-MX" w:eastAsia="es-ES"/>
              </w:rPr>
              <w:t>REFERENCIA</w:t>
            </w:r>
          </w:p>
        </w:tc>
        <w:tc>
          <w:tcPr>
            <w:tcW w:w="6810" w:type="dxa"/>
          </w:tcPr>
          <w:p w:rsidR="0005542C" w:rsidRPr="009951D3" w:rsidRDefault="0005542C" w:rsidP="00F25140">
            <w:pPr>
              <w:pStyle w:val="Sinespaciado"/>
              <w:rPr>
                <w:rFonts w:ascii="Tahoma" w:hAnsi="Tahoma" w:cs="Tahoma"/>
                <w:b/>
                <w:sz w:val="18"/>
                <w:szCs w:val="18"/>
                <w:lang w:val="es-MX"/>
              </w:rPr>
            </w:pPr>
            <w:r w:rsidRPr="009951D3">
              <w:rPr>
                <w:rFonts w:ascii="Tahoma" w:hAnsi="Tahoma" w:cs="Tahoma"/>
                <w:b/>
                <w:sz w:val="18"/>
                <w:szCs w:val="18"/>
                <w:lang w:val="es-ES_tradnl"/>
              </w:rPr>
              <w:t>Expediente No. 11001333603420130051200</w:t>
            </w:r>
          </w:p>
        </w:tc>
      </w:tr>
      <w:tr w:rsidR="0005542C" w:rsidRPr="009951D3" w:rsidTr="00F25140">
        <w:trPr>
          <w:trHeight w:val="176"/>
        </w:trPr>
        <w:tc>
          <w:tcPr>
            <w:tcW w:w="2033" w:type="dxa"/>
          </w:tcPr>
          <w:p w:rsidR="0005542C" w:rsidRPr="009951D3" w:rsidRDefault="0005542C" w:rsidP="00F25140">
            <w:pPr>
              <w:spacing w:after="0" w:line="240" w:lineRule="auto"/>
              <w:jc w:val="both"/>
              <w:rPr>
                <w:rFonts w:ascii="Tahoma" w:hAnsi="Tahoma" w:cs="Tahoma"/>
                <w:sz w:val="18"/>
                <w:szCs w:val="18"/>
                <w:lang w:val="es-MX" w:eastAsia="es-ES"/>
              </w:rPr>
            </w:pPr>
            <w:r w:rsidRPr="009951D3">
              <w:rPr>
                <w:rFonts w:ascii="Tahoma" w:hAnsi="Tahoma" w:cs="Tahoma"/>
                <w:sz w:val="18"/>
                <w:szCs w:val="18"/>
                <w:lang w:val="es-MX" w:eastAsia="es-ES"/>
              </w:rPr>
              <w:t>DEMANDANTE</w:t>
            </w:r>
          </w:p>
        </w:tc>
        <w:tc>
          <w:tcPr>
            <w:tcW w:w="6810" w:type="dxa"/>
          </w:tcPr>
          <w:p w:rsidR="0005542C" w:rsidRPr="009951D3" w:rsidRDefault="0005542C" w:rsidP="00F25140">
            <w:pPr>
              <w:pStyle w:val="Sinespaciado"/>
              <w:jc w:val="both"/>
              <w:rPr>
                <w:rFonts w:ascii="Tahoma" w:hAnsi="Tahoma" w:cs="Tahoma"/>
                <w:b/>
                <w:sz w:val="18"/>
                <w:szCs w:val="18"/>
              </w:rPr>
            </w:pPr>
            <w:r w:rsidRPr="009951D3">
              <w:rPr>
                <w:rFonts w:ascii="Tahoma" w:hAnsi="Tahoma" w:cs="Tahoma"/>
                <w:b/>
                <w:sz w:val="18"/>
                <w:szCs w:val="18"/>
              </w:rPr>
              <w:fldChar w:fldCharType="begin"/>
            </w:r>
            <w:r w:rsidRPr="009951D3">
              <w:rPr>
                <w:rFonts w:ascii="Tahoma" w:hAnsi="Tahoma" w:cs="Tahoma"/>
                <w:b/>
                <w:sz w:val="18"/>
                <w:szCs w:val="18"/>
              </w:rPr>
              <w:instrText xml:space="preserve"> MERGEFIELD "DEMANDANTE" </w:instrText>
            </w:r>
            <w:r w:rsidRPr="009951D3">
              <w:rPr>
                <w:rFonts w:ascii="Tahoma" w:hAnsi="Tahoma" w:cs="Tahoma"/>
                <w:b/>
                <w:sz w:val="18"/>
                <w:szCs w:val="18"/>
              </w:rPr>
              <w:fldChar w:fldCharType="separate"/>
            </w:r>
            <w:r w:rsidRPr="009951D3">
              <w:rPr>
                <w:rFonts w:ascii="Tahoma" w:hAnsi="Tahoma" w:cs="Tahoma"/>
                <w:b/>
                <w:noProof/>
                <w:sz w:val="18"/>
                <w:szCs w:val="18"/>
              </w:rPr>
              <w:t>DORIS CRUZ</w:t>
            </w:r>
            <w:r w:rsidR="00F25140">
              <w:rPr>
                <w:rFonts w:ascii="Tahoma" w:hAnsi="Tahoma" w:cs="Tahoma"/>
                <w:b/>
                <w:noProof/>
                <w:sz w:val="18"/>
                <w:szCs w:val="18"/>
              </w:rPr>
              <w:t xml:space="preserve"> y otros</w:t>
            </w:r>
            <w:r w:rsidRPr="009951D3">
              <w:rPr>
                <w:rFonts w:ascii="Tahoma" w:hAnsi="Tahoma" w:cs="Tahoma"/>
                <w:b/>
                <w:sz w:val="18"/>
                <w:szCs w:val="18"/>
              </w:rPr>
              <w:fldChar w:fldCharType="end"/>
            </w:r>
          </w:p>
        </w:tc>
      </w:tr>
      <w:tr w:rsidR="0005542C" w:rsidRPr="009951D3" w:rsidTr="00D935EF">
        <w:trPr>
          <w:trHeight w:val="196"/>
        </w:trPr>
        <w:tc>
          <w:tcPr>
            <w:tcW w:w="2033" w:type="dxa"/>
          </w:tcPr>
          <w:p w:rsidR="0005542C" w:rsidRPr="009951D3" w:rsidRDefault="0005542C" w:rsidP="00F25140">
            <w:pPr>
              <w:spacing w:after="0" w:line="240" w:lineRule="auto"/>
              <w:jc w:val="both"/>
              <w:rPr>
                <w:rFonts w:ascii="Tahoma" w:hAnsi="Tahoma" w:cs="Tahoma"/>
                <w:sz w:val="18"/>
                <w:szCs w:val="18"/>
                <w:lang w:val="es-MX" w:eastAsia="es-ES"/>
              </w:rPr>
            </w:pPr>
            <w:r w:rsidRPr="009951D3">
              <w:rPr>
                <w:rFonts w:ascii="Tahoma" w:hAnsi="Tahoma" w:cs="Tahoma"/>
                <w:sz w:val="18"/>
                <w:szCs w:val="18"/>
                <w:lang w:val="es-MX" w:eastAsia="es-ES"/>
              </w:rPr>
              <w:t>DEMANDADO</w:t>
            </w:r>
          </w:p>
        </w:tc>
        <w:tc>
          <w:tcPr>
            <w:tcW w:w="6810" w:type="dxa"/>
          </w:tcPr>
          <w:p w:rsidR="0005542C" w:rsidRPr="009951D3" w:rsidRDefault="0005542C" w:rsidP="00F25140">
            <w:pPr>
              <w:pStyle w:val="Sinespaciado"/>
              <w:rPr>
                <w:rFonts w:ascii="Tahoma" w:hAnsi="Tahoma" w:cs="Tahoma"/>
                <w:b/>
                <w:sz w:val="18"/>
                <w:szCs w:val="18"/>
              </w:rPr>
            </w:pPr>
            <w:smartTag w:uri="urn:schemas-microsoft-com:office:smarttags" w:element="PersonName">
              <w:smartTagPr>
                <w:attr w:name="ProductID" w:val="LA NACIÓN"/>
              </w:smartTagPr>
              <w:r w:rsidRPr="009951D3">
                <w:rPr>
                  <w:rFonts w:ascii="Tahoma" w:hAnsi="Tahoma" w:cs="Tahoma"/>
                  <w:b/>
                  <w:sz w:val="18"/>
                  <w:szCs w:val="18"/>
                  <w:lang w:val="es-ES_tradnl"/>
                </w:rPr>
                <w:t>LA NACIÓN</w:t>
              </w:r>
            </w:smartTag>
            <w:r w:rsidRPr="009951D3">
              <w:rPr>
                <w:rFonts w:ascii="Tahoma" w:hAnsi="Tahoma" w:cs="Tahoma"/>
                <w:b/>
                <w:sz w:val="18"/>
                <w:szCs w:val="18"/>
                <w:lang w:val="es-ES_tradnl"/>
              </w:rPr>
              <w:t xml:space="preserve"> – MINISTERIO DE DEFENSA – POLICÍA NACIONAL</w:t>
            </w:r>
          </w:p>
        </w:tc>
      </w:tr>
      <w:tr w:rsidR="0005542C" w:rsidRPr="009951D3" w:rsidTr="00D935EF">
        <w:trPr>
          <w:trHeight w:val="181"/>
        </w:trPr>
        <w:tc>
          <w:tcPr>
            <w:tcW w:w="2033" w:type="dxa"/>
          </w:tcPr>
          <w:p w:rsidR="0005542C" w:rsidRPr="009951D3" w:rsidRDefault="0005542C" w:rsidP="00F25140">
            <w:pPr>
              <w:spacing w:after="0" w:line="240" w:lineRule="auto"/>
              <w:jc w:val="both"/>
              <w:rPr>
                <w:rFonts w:ascii="Tahoma" w:hAnsi="Tahoma" w:cs="Tahoma"/>
                <w:sz w:val="18"/>
                <w:szCs w:val="18"/>
                <w:lang w:val="es-MX" w:eastAsia="es-ES"/>
              </w:rPr>
            </w:pPr>
            <w:r w:rsidRPr="009951D3">
              <w:rPr>
                <w:rFonts w:ascii="Tahoma" w:hAnsi="Tahoma" w:cs="Tahoma"/>
                <w:sz w:val="18"/>
                <w:szCs w:val="18"/>
                <w:lang w:val="es-MX" w:eastAsia="es-ES"/>
              </w:rPr>
              <w:t>MEDIO DE CONTROL</w:t>
            </w:r>
          </w:p>
        </w:tc>
        <w:tc>
          <w:tcPr>
            <w:tcW w:w="6810" w:type="dxa"/>
          </w:tcPr>
          <w:p w:rsidR="0005542C" w:rsidRPr="009951D3" w:rsidRDefault="0005542C" w:rsidP="00F25140">
            <w:pPr>
              <w:pStyle w:val="Sinespaciado"/>
              <w:rPr>
                <w:rFonts w:ascii="Tahoma" w:hAnsi="Tahoma" w:cs="Tahoma"/>
                <w:b/>
                <w:sz w:val="18"/>
                <w:szCs w:val="18"/>
                <w:lang w:val="es-MX"/>
              </w:rPr>
            </w:pPr>
            <w:r w:rsidRPr="009951D3">
              <w:rPr>
                <w:rFonts w:ascii="Tahoma" w:hAnsi="Tahoma" w:cs="Tahoma"/>
                <w:b/>
                <w:sz w:val="18"/>
                <w:szCs w:val="18"/>
                <w:lang w:val="es-MX"/>
              </w:rPr>
              <w:t>REPARACIÓN DIRECTA</w:t>
            </w:r>
          </w:p>
        </w:tc>
      </w:tr>
      <w:tr w:rsidR="0005542C" w:rsidRPr="009951D3" w:rsidTr="00D935EF">
        <w:trPr>
          <w:trHeight w:val="211"/>
        </w:trPr>
        <w:tc>
          <w:tcPr>
            <w:tcW w:w="2033" w:type="dxa"/>
          </w:tcPr>
          <w:p w:rsidR="0005542C" w:rsidRPr="009951D3" w:rsidRDefault="0005542C" w:rsidP="00F25140">
            <w:pPr>
              <w:spacing w:after="0" w:line="240" w:lineRule="auto"/>
              <w:jc w:val="both"/>
              <w:rPr>
                <w:rFonts w:ascii="Tahoma" w:hAnsi="Tahoma" w:cs="Tahoma"/>
                <w:sz w:val="18"/>
                <w:szCs w:val="18"/>
                <w:lang w:val="es-MX" w:eastAsia="es-ES"/>
              </w:rPr>
            </w:pPr>
            <w:r w:rsidRPr="009951D3">
              <w:rPr>
                <w:rFonts w:ascii="Tahoma" w:hAnsi="Tahoma" w:cs="Tahoma"/>
                <w:sz w:val="18"/>
                <w:szCs w:val="18"/>
                <w:lang w:val="es-MX" w:eastAsia="es-ES"/>
              </w:rPr>
              <w:t>ASUNTO</w:t>
            </w:r>
          </w:p>
        </w:tc>
        <w:tc>
          <w:tcPr>
            <w:tcW w:w="6810" w:type="dxa"/>
          </w:tcPr>
          <w:p w:rsidR="0005542C" w:rsidRPr="009951D3" w:rsidRDefault="0005542C" w:rsidP="00F25140">
            <w:pPr>
              <w:spacing w:after="0" w:line="240" w:lineRule="auto"/>
              <w:jc w:val="both"/>
              <w:rPr>
                <w:rFonts w:ascii="Tahoma" w:hAnsi="Tahoma" w:cs="Tahoma"/>
                <w:b/>
                <w:sz w:val="18"/>
                <w:szCs w:val="18"/>
                <w:lang w:val="es-MX" w:eastAsia="es-ES"/>
              </w:rPr>
            </w:pPr>
            <w:bookmarkStart w:id="0" w:name="_GoBack"/>
            <w:r w:rsidRPr="009951D3">
              <w:rPr>
                <w:rFonts w:ascii="Tahoma" w:hAnsi="Tahoma" w:cs="Tahoma"/>
                <w:b/>
                <w:sz w:val="18"/>
                <w:szCs w:val="18"/>
                <w:lang w:val="es-MX" w:eastAsia="es-ES"/>
              </w:rPr>
              <w:t>ADMITE DEMANDA</w:t>
            </w:r>
            <w:bookmarkEnd w:id="0"/>
          </w:p>
        </w:tc>
      </w:tr>
    </w:tbl>
    <w:p w:rsidR="0005542C" w:rsidRPr="009951D3" w:rsidRDefault="0005542C" w:rsidP="00F25140">
      <w:pPr>
        <w:spacing w:after="0" w:line="240" w:lineRule="auto"/>
        <w:jc w:val="both"/>
        <w:rPr>
          <w:rFonts w:ascii="Tahoma" w:hAnsi="Tahoma" w:cs="Tahoma"/>
          <w:noProof/>
          <w:sz w:val="18"/>
          <w:szCs w:val="18"/>
          <w:lang w:val="es-MX" w:eastAsia="es-ES"/>
        </w:rPr>
      </w:pPr>
    </w:p>
    <w:p w:rsidR="0005542C" w:rsidRDefault="0005542C" w:rsidP="00F25140">
      <w:pPr>
        <w:spacing w:after="0" w:line="240" w:lineRule="auto"/>
        <w:jc w:val="both"/>
        <w:rPr>
          <w:rFonts w:ascii="Tahoma" w:hAnsi="Tahoma" w:cs="Tahoma"/>
          <w:color w:val="000000"/>
          <w:sz w:val="18"/>
          <w:szCs w:val="18"/>
        </w:rPr>
      </w:pPr>
      <w:r w:rsidRPr="009951D3">
        <w:rPr>
          <w:rFonts w:ascii="Tahoma" w:hAnsi="Tahoma" w:cs="Tahoma"/>
          <w:color w:val="000000"/>
          <w:sz w:val="18"/>
          <w:szCs w:val="18"/>
        </w:rPr>
        <w:t>Con la presente demanda se pretende que se declare que LA NACIÓN- MINISTERIO DE DEFENSA – POLICÍA NACIONAL es administrativamente responsable de los perjuicios causados a los demandantes con la muerte de la patrullera ANGELICA TATIANA CRUZ, en hechos ocurridos el 17 de agosto de 2011, cuando al salir en una misión de patrullaje en la vía que de Llorente conduce a Zabaleta (Nariño), fueron emboscados por un grupo armado ilegal, siendo atacados con explosivos y disparos de fusil.</w:t>
      </w:r>
    </w:p>
    <w:p w:rsidR="00026539" w:rsidRPr="009951D3" w:rsidRDefault="00026539" w:rsidP="00F25140">
      <w:pPr>
        <w:spacing w:after="0" w:line="240" w:lineRule="auto"/>
        <w:jc w:val="both"/>
        <w:rPr>
          <w:rFonts w:ascii="Tahoma" w:hAnsi="Tahoma" w:cs="Tahoma"/>
          <w:color w:val="000000"/>
          <w:sz w:val="18"/>
          <w:szCs w:val="18"/>
        </w:rPr>
      </w:pPr>
    </w:p>
    <w:p w:rsidR="0005542C" w:rsidRPr="009951D3" w:rsidRDefault="0005542C" w:rsidP="00F25140">
      <w:pPr>
        <w:spacing w:after="0" w:line="240" w:lineRule="auto"/>
        <w:jc w:val="both"/>
        <w:rPr>
          <w:rFonts w:ascii="Tahoma" w:hAnsi="Tahoma" w:cs="Tahoma"/>
          <w:noProof/>
          <w:color w:val="000000"/>
          <w:sz w:val="18"/>
          <w:szCs w:val="18"/>
          <w:lang w:val="es-ES_tradnl" w:eastAsia="es-ES"/>
        </w:rPr>
      </w:pPr>
      <w:r w:rsidRPr="009951D3">
        <w:rPr>
          <w:rFonts w:ascii="Tahoma" w:hAnsi="Tahoma" w:cs="Tahoma"/>
          <w:noProof/>
          <w:color w:val="000000"/>
          <w:sz w:val="18"/>
          <w:szCs w:val="18"/>
          <w:lang w:val="es-ES_tradnl" w:eastAsia="es-ES"/>
        </w:rPr>
        <w:t>Mediante auto de 14 de mayo de 2014, se inadmitió demanda para que el actor aclarara algunos puntos y alllegara otros</w:t>
      </w:r>
      <w:r w:rsidRPr="009951D3">
        <w:rPr>
          <w:rStyle w:val="Refdenotaalpie"/>
          <w:rFonts w:ascii="Tahoma" w:hAnsi="Tahoma" w:cs="Tahoma"/>
          <w:noProof/>
          <w:color w:val="000000"/>
          <w:sz w:val="18"/>
          <w:szCs w:val="18"/>
          <w:lang w:val="es-ES_tradnl" w:eastAsia="es-ES"/>
        </w:rPr>
        <w:footnoteReference w:id="1"/>
      </w:r>
      <w:r w:rsidRPr="009951D3">
        <w:rPr>
          <w:rFonts w:ascii="Tahoma" w:hAnsi="Tahoma" w:cs="Tahoma"/>
          <w:noProof/>
          <w:color w:val="000000"/>
          <w:sz w:val="18"/>
          <w:szCs w:val="18"/>
          <w:lang w:val="es-ES_tradnl" w:eastAsia="es-ES"/>
        </w:rPr>
        <w:t>.</w:t>
      </w:r>
    </w:p>
    <w:p w:rsidR="0005542C" w:rsidRPr="009951D3" w:rsidRDefault="0005542C" w:rsidP="00F25140">
      <w:pPr>
        <w:spacing w:after="0" w:line="240" w:lineRule="auto"/>
        <w:jc w:val="both"/>
        <w:rPr>
          <w:rFonts w:ascii="Tahoma" w:hAnsi="Tahoma" w:cs="Tahoma"/>
          <w:noProof/>
          <w:color w:val="000000"/>
          <w:sz w:val="18"/>
          <w:szCs w:val="18"/>
          <w:lang w:val="es-ES_tradnl" w:eastAsia="es-ES"/>
        </w:rPr>
      </w:pPr>
    </w:p>
    <w:p w:rsidR="0005542C" w:rsidRPr="009951D3" w:rsidRDefault="0005542C" w:rsidP="00F25140">
      <w:pPr>
        <w:spacing w:after="0" w:line="240" w:lineRule="auto"/>
        <w:jc w:val="both"/>
        <w:rPr>
          <w:rFonts w:ascii="Tahoma" w:hAnsi="Tahoma" w:cs="Tahoma"/>
          <w:noProof/>
          <w:color w:val="000000"/>
          <w:sz w:val="18"/>
          <w:szCs w:val="18"/>
          <w:lang w:val="es-ES_tradnl" w:eastAsia="es-ES"/>
        </w:rPr>
      </w:pPr>
      <w:r w:rsidRPr="009951D3">
        <w:rPr>
          <w:rFonts w:ascii="Tahoma" w:hAnsi="Tahoma" w:cs="Tahoma"/>
          <w:noProof/>
          <w:color w:val="000000"/>
          <w:sz w:val="18"/>
          <w:szCs w:val="18"/>
          <w:lang w:val="es-ES_tradnl" w:eastAsia="es-ES"/>
        </w:rPr>
        <w:t>El 28 de mayo de 2014, el apoderado de la parte actora presentó escrito subsanando la demanda</w:t>
      </w:r>
      <w:r w:rsidRPr="009951D3">
        <w:rPr>
          <w:rStyle w:val="Refdenotaalpie"/>
          <w:rFonts w:ascii="Tahoma" w:hAnsi="Tahoma" w:cs="Tahoma"/>
          <w:noProof/>
          <w:color w:val="000000"/>
          <w:sz w:val="18"/>
          <w:szCs w:val="18"/>
          <w:lang w:val="es-ES_tradnl" w:eastAsia="es-ES"/>
        </w:rPr>
        <w:footnoteReference w:id="2"/>
      </w:r>
      <w:r w:rsidRPr="009951D3">
        <w:rPr>
          <w:rFonts w:ascii="Tahoma" w:hAnsi="Tahoma" w:cs="Tahoma"/>
          <w:noProof/>
          <w:color w:val="000000"/>
          <w:sz w:val="18"/>
          <w:szCs w:val="18"/>
          <w:lang w:val="es-ES_tradnl" w:eastAsia="es-ES"/>
        </w:rPr>
        <w:t>.</w:t>
      </w:r>
    </w:p>
    <w:p w:rsidR="0005542C" w:rsidRPr="009951D3" w:rsidRDefault="0005542C" w:rsidP="00F25140">
      <w:pPr>
        <w:spacing w:after="0" w:line="240" w:lineRule="auto"/>
        <w:jc w:val="both"/>
        <w:rPr>
          <w:rFonts w:ascii="Tahoma" w:hAnsi="Tahoma" w:cs="Tahoma"/>
          <w:noProof/>
          <w:color w:val="000000"/>
          <w:sz w:val="18"/>
          <w:szCs w:val="18"/>
          <w:lang w:val="es-ES_tradnl" w:eastAsia="es-ES"/>
        </w:rPr>
      </w:pPr>
    </w:p>
    <w:p w:rsidR="0005542C" w:rsidRPr="009951D3" w:rsidRDefault="0005542C" w:rsidP="00F25140">
      <w:pPr>
        <w:spacing w:after="0" w:line="240" w:lineRule="auto"/>
        <w:jc w:val="both"/>
        <w:rPr>
          <w:rFonts w:ascii="Tahoma" w:hAnsi="Tahoma" w:cs="Tahoma"/>
          <w:noProof/>
          <w:color w:val="000000"/>
          <w:sz w:val="18"/>
          <w:szCs w:val="18"/>
          <w:lang w:val="es-ES_tradnl" w:eastAsia="es-ES"/>
        </w:rPr>
      </w:pPr>
      <w:r w:rsidRPr="009951D3">
        <w:rPr>
          <w:rFonts w:ascii="Tahoma" w:hAnsi="Tahoma" w:cs="Tahoma"/>
          <w:noProof/>
          <w:color w:val="000000"/>
          <w:sz w:val="18"/>
          <w:szCs w:val="18"/>
          <w:lang w:val="es-ES_tradnl" w:eastAsia="es-ES"/>
        </w:rPr>
        <w:t xml:space="preserve">Con escrito del 16 de julio de 2014 el apoderado de la parte demandante allega original de la respuesta al derecho de petición No. 067127 por parte de </w:t>
      </w:r>
      <w:smartTag w:uri="urn:schemas-microsoft-com:office:smarttags" w:element="PersonName">
        <w:smartTagPr>
          <w:attr w:name="ProductID" w:val="la Dirección Nacional"/>
        </w:smartTagPr>
        <w:r w:rsidRPr="009951D3">
          <w:rPr>
            <w:rFonts w:ascii="Tahoma" w:hAnsi="Tahoma" w:cs="Tahoma"/>
            <w:noProof/>
            <w:color w:val="000000"/>
            <w:sz w:val="18"/>
            <w:szCs w:val="18"/>
            <w:lang w:val="es-ES_tradnl" w:eastAsia="es-ES"/>
          </w:rPr>
          <w:t>la Dirección Nacional</w:t>
        </w:r>
      </w:smartTag>
      <w:r w:rsidRPr="009951D3">
        <w:rPr>
          <w:rFonts w:ascii="Tahoma" w:hAnsi="Tahoma" w:cs="Tahoma"/>
          <w:noProof/>
          <w:color w:val="000000"/>
          <w:sz w:val="18"/>
          <w:szCs w:val="18"/>
          <w:lang w:val="es-ES_tradnl" w:eastAsia="es-ES"/>
        </w:rPr>
        <w:t xml:space="preserve"> de la Policia Nacional</w:t>
      </w:r>
      <w:r w:rsidRPr="009951D3">
        <w:rPr>
          <w:rStyle w:val="Refdenotaalpie"/>
          <w:rFonts w:ascii="Tahoma" w:hAnsi="Tahoma" w:cs="Tahoma"/>
          <w:noProof/>
          <w:color w:val="000000"/>
          <w:sz w:val="18"/>
          <w:szCs w:val="18"/>
          <w:lang w:val="es-ES_tradnl" w:eastAsia="es-ES"/>
        </w:rPr>
        <w:footnoteReference w:id="3"/>
      </w:r>
      <w:r w:rsidRPr="009951D3">
        <w:rPr>
          <w:rFonts w:ascii="Tahoma" w:hAnsi="Tahoma" w:cs="Tahoma"/>
          <w:noProof/>
          <w:color w:val="000000"/>
          <w:sz w:val="18"/>
          <w:szCs w:val="18"/>
          <w:lang w:val="es-ES_tradnl" w:eastAsia="es-ES"/>
        </w:rPr>
        <w:t>.</w:t>
      </w:r>
    </w:p>
    <w:p w:rsidR="0005542C" w:rsidRPr="009951D3" w:rsidRDefault="0005542C" w:rsidP="00F25140">
      <w:pPr>
        <w:spacing w:after="0" w:line="240" w:lineRule="auto"/>
        <w:jc w:val="both"/>
        <w:rPr>
          <w:rFonts w:ascii="Tahoma" w:hAnsi="Tahoma" w:cs="Tahoma"/>
          <w:noProof/>
          <w:color w:val="000000"/>
          <w:sz w:val="18"/>
          <w:szCs w:val="18"/>
          <w:lang w:val="es-ES_tradnl" w:eastAsia="es-ES"/>
        </w:rPr>
      </w:pPr>
    </w:p>
    <w:p w:rsidR="0005542C" w:rsidRPr="009951D3" w:rsidRDefault="0005542C" w:rsidP="00F25140">
      <w:pPr>
        <w:spacing w:after="0" w:line="240" w:lineRule="auto"/>
        <w:jc w:val="both"/>
        <w:rPr>
          <w:rFonts w:ascii="Tahoma" w:hAnsi="Tahoma" w:cs="Tahoma"/>
          <w:noProof/>
          <w:color w:val="000000"/>
          <w:sz w:val="18"/>
          <w:szCs w:val="18"/>
          <w:lang w:val="es-ES_tradnl" w:eastAsia="es-ES"/>
        </w:rPr>
      </w:pPr>
      <w:r w:rsidRPr="009951D3">
        <w:rPr>
          <w:rFonts w:ascii="Tahoma" w:hAnsi="Tahoma" w:cs="Tahoma"/>
          <w:noProof/>
          <w:color w:val="000000"/>
          <w:sz w:val="18"/>
          <w:szCs w:val="18"/>
          <w:lang w:val="es-ES_tradnl" w:eastAsia="es-ES"/>
        </w:rPr>
        <w:t>El 25 de agosto de 2014, el apoderado de la parte demandante allega el original de al respuesta al derecho de petción radicado 067127</w:t>
      </w:r>
      <w:r w:rsidRPr="009951D3">
        <w:rPr>
          <w:rStyle w:val="Refdenotaalpie"/>
          <w:rFonts w:ascii="Tahoma" w:hAnsi="Tahoma" w:cs="Tahoma"/>
          <w:noProof/>
          <w:color w:val="000000"/>
          <w:sz w:val="18"/>
          <w:szCs w:val="18"/>
          <w:lang w:val="es-ES_tradnl" w:eastAsia="es-ES"/>
        </w:rPr>
        <w:footnoteReference w:id="4"/>
      </w:r>
      <w:r w:rsidRPr="009951D3">
        <w:rPr>
          <w:rFonts w:ascii="Tahoma" w:hAnsi="Tahoma" w:cs="Tahoma"/>
          <w:noProof/>
          <w:color w:val="000000"/>
          <w:sz w:val="18"/>
          <w:szCs w:val="18"/>
          <w:lang w:val="es-ES_tradnl" w:eastAsia="es-ES"/>
        </w:rPr>
        <w:t>.</w:t>
      </w:r>
    </w:p>
    <w:p w:rsidR="0005542C" w:rsidRPr="009951D3" w:rsidRDefault="0005542C" w:rsidP="00F25140">
      <w:pPr>
        <w:spacing w:after="0" w:line="240" w:lineRule="auto"/>
        <w:jc w:val="both"/>
        <w:rPr>
          <w:rFonts w:ascii="Tahoma" w:hAnsi="Tahoma" w:cs="Tahoma"/>
          <w:noProof/>
          <w:color w:val="000000"/>
          <w:sz w:val="18"/>
          <w:szCs w:val="18"/>
          <w:lang w:val="es-ES_tradnl" w:eastAsia="es-ES"/>
        </w:rPr>
      </w:pPr>
    </w:p>
    <w:p w:rsidR="0005542C" w:rsidRDefault="0005542C" w:rsidP="00F25140">
      <w:pPr>
        <w:spacing w:after="0" w:line="240" w:lineRule="auto"/>
        <w:jc w:val="both"/>
        <w:rPr>
          <w:rFonts w:ascii="Tahoma" w:hAnsi="Tahoma" w:cs="Tahoma"/>
          <w:noProof/>
          <w:color w:val="000000"/>
          <w:sz w:val="18"/>
          <w:szCs w:val="18"/>
          <w:lang w:val="es-ES_tradnl" w:eastAsia="es-ES"/>
        </w:rPr>
      </w:pPr>
      <w:r w:rsidRPr="009951D3">
        <w:rPr>
          <w:rFonts w:ascii="Tahoma" w:hAnsi="Tahoma" w:cs="Tahoma"/>
          <w:noProof/>
          <w:color w:val="000000"/>
          <w:sz w:val="18"/>
          <w:szCs w:val="18"/>
          <w:lang w:val="es-ES_tradnl" w:eastAsia="es-ES"/>
        </w:rPr>
        <w:t xml:space="preserve">Mediante auto de 16 de octubre de 2014, previo a </w:t>
      </w:r>
      <w:r w:rsidR="00026539">
        <w:rPr>
          <w:rFonts w:ascii="Tahoma" w:hAnsi="Tahoma" w:cs="Tahoma"/>
          <w:noProof/>
          <w:color w:val="000000"/>
          <w:sz w:val="18"/>
          <w:szCs w:val="18"/>
          <w:lang w:val="es-ES_tradnl" w:eastAsia="es-ES"/>
        </w:rPr>
        <w:t>admitir la demanda se requirió</w:t>
      </w:r>
      <w:r w:rsidRPr="009951D3">
        <w:rPr>
          <w:rFonts w:ascii="Tahoma" w:hAnsi="Tahoma" w:cs="Tahoma"/>
          <w:noProof/>
          <w:color w:val="000000"/>
          <w:sz w:val="18"/>
          <w:szCs w:val="18"/>
          <w:lang w:val="es-ES_tradnl" w:eastAsia="es-ES"/>
        </w:rPr>
        <w:t xml:space="preserve"> a la parte demandante para que aclrarara lo relacionado al des</w:t>
      </w:r>
      <w:r w:rsidR="00026539">
        <w:rPr>
          <w:rFonts w:ascii="Tahoma" w:hAnsi="Tahoma" w:cs="Tahoma"/>
          <w:noProof/>
          <w:color w:val="000000"/>
          <w:sz w:val="18"/>
          <w:szCs w:val="18"/>
          <w:lang w:val="es-ES_tradnl" w:eastAsia="es-ES"/>
        </w:rPr>
        <w:t>i</w:t>
      </w:r>
      <w:r w:rsidRPr="009951D3">
        <w:rPr>
          <w:rFonts w:ascii="Tahoma" w:hAnsi="Tahoma" w:cs="Tahoma"/>
          <w:noProof/>
          <w:color w:val="000000"/>
          <w:sz w:val="18"/>
          <w:szCs w:val="18"/>
          <w:lang w:val="es-ES_tradnl" w:eastAsia="es-ES"/>
        </w:rPr>
        <w:t>stimiento de las preten</w:t>
      </w:r>
      <w:r w:rsidR="00026539">
        <w:rPr>
          <w:rFonts w:ascii="Tahoma" w:hAnsi="Tahoma" w:cs="Tahoma"/>
          <w:noProof/>
          <w:color w:val="000000"/>
          <w:sz w:val="18"/>
          <w:szCs w:val="18"/>
          <w:lang w:val="es-ES_tradnl" w:eastAsia="es-ES"/>
        </w:rPr>
        <w:t>s</w:t>
      </w:r>
      <w:r w:rsidRPr="009951D3">
        <w:rPr>
          <w:rFonts w:ascii="Tahoma" w:hAnsi="Tahoma" w:cs="Tahoma"/>
          <w:noProof/>
          <w:color w:val="000000"/>
          <w:sz w:val="18"/>
          <w:szCs w:val="18"/>
          <w:lang w:val="es-ES_tradnl" w:eastAsia="es-ES"/>
        </w:rPr>
        <w:t xml:space="preserve">iones a que </w:t>
      </w:r>
      <w:r w:rsidR="00026539">
        <w:rPr>
          <w:rFonts w:ascii="Tahoma" w:hAnsi="Tahoma" w:cs="Tahoma"/>
          <w:noProof/>
          <w:color w:val="000000"/>
          <w:sz w:val="18"/>
          <w:szCs w:val="18"/>
          <w:lang w:val="es-ES_tradnl" w:eastAsia="es-ES"/>
        </w:rPr>
        <w:t>hizo referencia en la subsanació</w:t>
      </w:r>
      <w:r w:rsidRPr="009951D3">
        <w:rPr>
          <w:rFonts w:ascii="Tahoma" w:hAnsi="Tahoma" w:cs="Tahoma"/>
          <w:noProof/>
          <w:color w:val="000000"/>
          <w:sz w:val="18"/>
          <w:szCs w:val="18"/>
          <w:lang w:val="es-ES_tradnl" w:eastAsia="es-ES"/>
        </w:rPr>
        <w:t>n de la demanda</w:t>
      </w:r>
      <w:r w:rsidRPr="009951D3">
        <w:rPr>
          <w:rStyle w:val="Refdenotaalpie"/>
          <w:rFonts w:ascii="Tahoma" w:hAnsi="Tahoma" w:cs="Tahoma"/>
          <w:noProof/>
          <w:color w:val="000000"/>
          <w:sz w:val="18"/>
          <w:szCs w:val="18"/>
          <w:lang w:val="es-ES_tradnl" w:eastAsia="es-ES"/>
        </w:rPr>
        <w:footnoteReference w:id="5"/>
      </w:r>
      <w:r w:rsidRPr="009951D3">
        <w:rPr>
          <w:rFonts w:ascii="Tahoma" w:hAnsi="Tahoma" w:cs="Tahoma"/>
          <w:noProof/>
          <w:color w:val="000000"/>
          <w:sz w:val="18"/>
          <w:szCs w:val="18"/>
          <w:lang w:val="es-ES_tradnl" w:eastAsia="es-ES"/>
        </w:rPr>
        <w:t>.</w:t>
      </w:r>
    </w:p>
    <w:p w:rsidR="0005542C" w:rsidRDefault="0005542C" w:rsidP="00F25140">
      <w:pPr>
        <w:spacing w:after="0" w:line="240" w:lineRule="auto"/>
        <w:jc w:val="both"/>
        <w:rPr>
          <w:rFonts w:ascii="Tahoma" w:hAnsi="Tahoma" w:cs="Tahoma"/>
          <w:noProof/>
          <w:color w:val="000000"/>
          <w:sz w:val="18"/>
          <w:szCs w:val="18"/>
          <w:lang w:val="es-ES_tradnl" w:eastAsia="es-ES"/>
        </w:rPr>
      </w:pPr>
    </w:p>
    <w:p w:rsidR="0005542C" w:rsidRPr="009951D3" w:rsidRDefault="0005542C" w:rsidP="00F25140">
      <w:pPr>
        <w:spacing w:after="0" w:line="240" w:lineRule="auto"/>
        <w:jc w:val="both"/>
        <w:rPr>
          <w:rFonts w:ascii="Tahoma" w:hAnsi="Tahoma" w:cs="Tahoma"/>
          <w:noProof/>
          <w:color w:val="000000"/>
          <w:sz w:val="18"/>
          <w:szCs w:val="18"/>
          <w:lang w:val="es-ES_tradnl" w:eastAsia="es-ES"/>
        </w:rPr>
      </w:pPr>
      <w:r>
        <w:rPr>
          <w:rFonts w:ascii="Tahoma" w:hAnsi="Tahoma" w:cs="Tahoma"/>
          <w:noProof/>
          <w:color w:val="000000"/>
          <w:sz w:val="18"/>
          <w:szCs w:val="18"/>
          <w:lang w:val="es-ES_tradnl" w:eastAsia="es-ES"/>
        </w:rPr>
        <w:t xml:space="preserve">El 20 de enero de 2015 el </w:t>
      </w:r>
      <w:r w:rsidR="00026539">
        <w:rPr>
          <w:rFonts w:ascii="Tahoma" w:hAnsi="Tahoma" w:cs="Tahoma"/>
          <w:noProof/>
          <w:color w:val="000000"/>
          <w:sz w:val="18"/>
          <w:szCs w:val="18"/>
          <w:lang w:val="es-ES_tradnl" w:eastAsia="es-ES"/>
        </w:rPr>
        <w:t>a</w:t>
      </w:r>
      <w:r>
        <w:rPr>
          <w:rFonts w:ascii="Tahoma" w:hAnsi="Tahoma" w:cs="Tahoma"/>
          <w:noProof/>
          <w:color w:val="000000"/>
          <w:sz w:val="18"/>
          <w:szCs w:val="18"/>
          <w:lang w:val="es-ES_tradnl" w:eastAsia="es-ES"/>
        </w:rPr>
        <w:t>pode</w:t>
      </w:r>
      <w:r w:rsidR="00026539">
        <w:rPr>
          <w:rFonts w:ascii="Tahoma" w:hAnsi="Tahoma" w:cs="Tahoma"/>
          <w:noProof/>
          <w:color w:val="000000"/>
          <w:sz w:val="18"/>
          <w:szCs w:val="18"/>
          <w:lang w:val="es-ES_tradnl" w:eastAsia="es-ES"/>
        </w:rPr>
        <w:t>rado de la parte actora presentó</w:t>
      </w:r>
      <w:r>
        <w:rPr>
          <w:rFonts w:ascii="Tahoma" w:hAnsi="Tahoma" w:cs="Tahoma"/>
          <w:noProof/>
          <w:color w:val="000000"/>
          <w:sz w:val="18"/>
          <w:szCs w:val="18"/>
          <w:lang w:val="es-ES_tradnl" w:eastAsia="es-ES"/>
        </w:rPr>
        <w:t xml:space="preserve"> escrito aclarando el desi</w:t>
      </w:r>
      <w:r w:rsidR="00026539">
        <w:rPr>
          <w:rFonts w:ascii="Tahoma" w:hAnsi="Tahoma" w:cs="Tahoma"/>
          <w:noProof/>
          <w:color w:val="000000"/>
          <w:sz w:val="18"/>
          <w:szCs w:val="18"/>
          <w:lang w:val="es-ES_tradnl" w:eastAsia="es-ES"/>
        </w:rPr>
        <w:t>s</w:t>
      </w:r>
      <w:r>
        <w:rPr>
          <w:rFonts w:ascii="Tahoma" w:hAnsi="Tahoma" w:cs="Tahoma"/>
          <w:noProof/>
          <w:color w:val="000000"/>
          <w:sz w:val="18"/>
          <w:szCs w:val="18"/>
          <w:lang w:val="es-ES_tradnl" w:eastAsia="es-ES"/>
        </w:rPr>
        <w:t>timiento de la preten</w:t>
      </w:r>
      <w:r w:rsidR="00026539">
        <w:rPr>
          <w:rFonts w:ascii="Tahoma" w:hAnsi="Tahoma" w:cs="Tahoma"/>
          <w:noProof/>
          <w:color w:val="000000"/>
          <w:sz w:val="18"/>
          <w:szCs w:val="18"/>
          <w:lang w:val="es-ES_tradnl" w:eastAsia="es-ES"/>
        </w:rPr>
        <w:t>s</w:t>
      </w:r>
      <w:r>
        <w:rPr>
          <w:rFonts w:ascii="Tahoma" w:hAnsi="Tahoma" w:cs="Tahoma"/>
          <w:noProof/>
          <w:color w:val="000000"/>
          <w:sz w:val="18"/>
          <w:szCs w:val="18"/>
          <w:lang w:val="es-ES_tradnl" w:eastAsia="es-ES"/>
        </w:rPr>
        <w:t xml:space="preserve">ion del señor </w:t>
      </w:r>
      <w:r>
        <w:rPr>
          <w:rFonts w:ascii="Tahoma" w:hAnsi="Tahoma" w:cs="Tahoma"/>
          <w:bCs/>
          <w:sz w:val="18"/>
          <w:szCs w:val="18"/>
          <w:lang w:val="es-ES_tradnl"/>
        </w:rPr>
        <w:t>RAÚL CRUZ MORALES.</w:t>
      </w:r>
      <w:r w:rsidRPr="009951D3">
        <w:rPr>
          <w:rFonts w:ascii="Tahoma" w:hAnsi="Tahoma" w:cs="Tahoma"/>
          <w:bCs/>
          <w:sz w:val="18"/>
          <w:szCs w:val="18"/>
          <w:lang w:val="es-ES_tradnl"/>
        </w:rPr>
        <w:t xml:space="preserve"> </w:t>
      </w:r>
    </w:p>
    <w:p w:rsidR="0005542C" w:rsidRPr="009951D3" w:rsidRDefault="0005542C" w:rsidP="00F25140">
      <w:pPr>
        <w:spacing w:after="0" w:line="240" w:lineRule="auto"/>
        <w:jc w:val="both"/>
        <w:rPr>
          <w:rFonts w:ascii="Tahoma" w:hAnsi="Tahoma" w:cs="Tahoma"/>
          <w:noProof/>
          <w:sz w:val="18"/>
          <w:szCs w:val="18"/>
        </w:rPr>
      </w:pPr>
    </w:p>
    <w:p w:rsidR="0005542C" w:rsidRPr="009951D3" w:rsidRDefault="0005542C" w:rsidP="00F25140">
      <w:pPr>
        <w:spacing w:after="0" w:line="240" w:lineRule="auto"/>
        <w:jc w:val="both"/>
        <w:rPr>
          <w:rFonts w:ascii="Tahoma" w:hAnsi="Tahoma" w:cs="Tahoma"/>
          <w:bCs/>
          <w:sz w:val="18"/>
          <w:szCs w:val="18"/>
          <w:lang w:eastAsia="es-ES"/>
        </w:rPr>
      </w:pPr>
      <w:r w:rsidRPr="009951D3">
        <w:rPr>
          <w:rFonts w:ascii="Tahoma" w:hAnsi="Tahoma" w:cs="Tahoma"/>
          <w:bCs/>
          <w:sz w:val="18"/>
          <w:szCs w:val="18"/>
          <w:lang w:eastAsia="es-ES"/>
        </w:rPr>
        <w:t>Procede el Despacho a pronunciarse en los siguientes términos:</w:t>
      </w:r>
    </w:p>
    <w:p w:rsidR="0005542C" w:rsidRPr="009951D3" w:rsidRDefault="0005542C" w:rsidP="00F25140">
      <w:pPr>
        <w:spacing w:after="0" w:line="240" w:lineRule="auto"/>
        <w:rPr>
          <w:rFonts w:ascii="Tahoma" w:hAnsi="Tahoma" w:cs="Tahoma"/>
          <w:sz w:val="18"/>
          <w:szCs w:val="18"/>
        </w:rPr>
      </w:pPr>
    </w:p>
    <w:p w:rsidR="0005542C" w:rsidRPr="009951D3" w:rsidRDefault="0005542C" w:rsidP="00F25140">
      <w:pPr>
        <w:spacing w:after="0" w:line="240" w:lineRule="auto"/>
        <w:jc w:val="center"/>
        <w:rPr>
          <w:rFonts w:ascii="Tahoma" w:hAnsi="Tahoma" w:cs="Tahoma"/>
          <w:b/>
          <w:sz w:val="18"/>
          <w:szCs w:val="18"/>
        </w:rPr>
      </w:pPr>
      <w:r w:rsidRPr="009951D3">
        <w:rPr>
          <w:rFonts w:ascii="Tahoma" w:hAnsi="Tahoma" w:cs="Tahoma"/>
          <w:b/>
          <w:sz w:val="18"/>
          <w:szCs w:val="18"/>
        </w:rPr>
        <w:t>CONSIDERACIONES</w:t>
      </w:r>
    </w:p>
    <w:p w:rsidR="0005542C" w:rsidRDefault="0005542C" w:rsidP="00F25140">
      <w:pPr>
        <w:spacing w:after="0" w:line="240" w:lineRule="auto"/>
        <w:jc w:val="both"/>
        <w:rPr>
          <w:rFonts w:ascii="Tahoma" w:hAnsi="Tahoma" w:cs="Tahoma"/>
          <w:b/>
          <w:sz w:val="18"/>
          <w:szCs w:val="18"/>
        </w:rPr>
      </w:pPr>
      <w:r w:rsidRPr="009951D3">
        <w:rPr>
          <w:rFonts w:ascii="Tahoma" w:hAnsi="Tahoma" w:cs="Tahoma"/>
          <w:b/>
          <w:sz w:val="18"/>
          <w:szCs w:val="18"/>
        </w:rPr>
        <w:t>1. PRESUPUESTOS PROCESALES</w:t>
      </w:r>
    </w:p>
    <w:p w:rsidR="00F25140" w:rsidRPr="00FC4074" w:rsidRDefault="00F25140" w:rsidP="00F25140">
      <w:pPr>
        <w:spacing w:after="0" w:line="240" w:lineRule="auto"/>
        <w:jc w:val="both"/>
        <w:rPr>
          <w:rFonts w:ascii="Tahoma" w:hAnsi="Tahoma" w:cs="Tahoma"/>
          <w:b/>
          <w:sz w:val="18"/>
          <w:szCs w:val="18"/>
        </w:rPr>
      </w:pPr>
    </w:p>
    <w:p w:rsidR="0005542C" w:rsidRDefault="0005542C" w:rsidP="00F25140">
      <w:pPr>
        <w:numPr>
          <w:ilvl w:val="1"/>
          <w:numId w:val="6"/>
        </w:numPr>
        <w:spacing w:after="0" w:line="240" w:lineRule="auto"/>
        <w:jc w:val="both"/>
        <w:rPr>
          <w:rFonts w:ascii="Tahoma" w:hAnsi="Tahoma" w:cs="Tahoma"/>
          <w:b/>
          <w:sz w:val="18"/>
          <w:szCs w:val="18"/>
        </w:rPr>
      </w:pPr>
      <w:r w:rsidRPr="009951D3">
        <w:rPr>
          <w:rFonts w:ascii="Tahoma" w:hAnsi="Tahoma" w:cs="Tahoma"/>
          <w:b/>
          <w:sz w:val="18"/>
          <w:szCs w:val="18"/>
        </w:rPr>
        <w:t>JURISDICCIÓN:</w:t>
      </w:r>
    </w:p>
    <w:p w:rsidR="00F25140" w:rsidRPr="00FC4074" w:rsidRDefault="00F25140" w:rsidP="00F25140">
      <w:pPr>
        <w:spacing w:after="0" w:line="240" w:lineRule="auto"/>
        <w:ind w:left="720"/>
        <w:jc w:val="both"/>
        <w:rPr>
          <w:rFonts w:ascii="Tahoma" w:hAnsi="Tahoma" w:cs="Tahoma"/>
          <w:b/>
          <w:sz w:val="18"/>
          <w:szCs w:val="18"/>
        </w:rPr>
      </w:pPr>
    </w:p>
    <w:p w:rsidR="0005542C" w:rsidRDefault="0005542C" w:rsidP="00F25140">
      <w:pPr>
        <w:spacing w:after="0" w:line="240" w:lineRule="auto"/>
        <w:jc w:val="both"/>
        <w:rPr>
          <w:rFonts w:ascii="Tahoma" w:hAnsi="Tahoma" w:cs="Tahoma"/>
          <w:sz w:val="18"/>
          <w:szCs w:val="18"/>
        </w:rPr>
      </w:pPr>
      <w:r w:rsidRPr="009951D3">
        <w:rPr>
          <w:rFonts w:ascii="Tahoma" w:hAnsi="Tahoma" w:cs="Tahoma"/>
          <w:sz w:val="18"/>
          <w:szCs w:val="18"/>
        </w:rPr>
        <w:t>El artículo 104 del Código de Procedimiento Administrativo y de lo Contencioso Administrativo señala que el objeto de la Jurisdicción de lo Contencioso Administrativo es juzgar las controversias y</w:t>
      </w:r>
      <w:r w:rsidRPr="009951D3">
        <w:rPr>
          <w:rFonts w:ascii="Tahoma" w:hAnsi="Tahoma" w:cs="Tahoma"/>
          <w:sz w:val="18"/>
          <w:szCs w:val="18"/>
          <w:lang w:val="es-MX"/>
        </w:rPr>
        <w:t xml:space="preserve"> litigios administrativos originados en la actividad de las entidades públicas y de las personas privadas que desempeñen funciones propias de los distintos órganos del Estado</w:t>
      </w:r>
      <w:r w:rsidRPr="009951D3">
        <w:rPr>
          <w:rStyle w:val="Refdenotaalpie"/>
          <w:rFonts w:ascii="Tahoma" w:hAnsi="Tahoma" w:cs="Tahoma"/>
          <w:sz w:val="18"/>
          <w:szCs w:val="18"/>
        </w:rPr>
        <w:footnoteReference w:id="6"/>
      </w:r>
      <w:r w:rsidRPr="009951D3">
        <w:rPr>
          <w:rFonts w:ascii="Tahoma" w:hAnsi="Tahoma" w:cs="Tahoma"/>
          <w:sz w:val="18"/>
          <w:szCs w:val="18"/>
          <w:lang w:val="es-MX"/>
        </w:rPr>
        <w:t xml:space="preserve">, entendiéndose </w:t>
      </w:r>
      <w:r w:rsidRPr="009951D3">
        <w:rPr>
          <w:rFonts w:ascii="Tahoma" w:hAnsi="Tahoma" w:cs="Tahoma"/>
          <w:sz w:val="18"/>
          <w:szCs w:val="18"/>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p>
    <w:p w:rsidR="00F25140" w:rsidRPr="009951D3" w:rsidRDefault="00F25140" w:rsidP="00F25140">
      <w:pPr>
        <w:spacing w:after="0" w:line="240" w:lineRule="auto"/>
        <w:jc w:val="both"/>
        <w:rPr>
          <w:rFonts w:ascii="Tahoma" w:hAnsi="Tahoma" w:cs="Tahoma"/>
          <w:sz w:val="18"/>
          <w:szCs w:val="18"/>
        </w:rPr>
      </w:pPr>
    </w:p>
    <w:p w:rsidR="0005542C" w:rsidRDefault="0005542C" w:rsidP="00F25140">
      <w:pPr>
        <w:spacing w:after="0" w:line="240" w:lineRule="auto"/>
        <w:jc w:val="both"/>
        <w:rPr>
          <w:rFonts w:ascii="Tahoma" w:hAnsi="Tahoma" w:cs="Tahoma"/>
          <w:sz w:val="18"/>
          <w:szCs w:val="18"/>
        </w:rPr>
      </w:pPr>
      <w:r w:rsidRPr="009951D3">
        <w:rPr>
          <w:rFonts w:ascii="Tahoma" w:hAnsi="Tahoma" w:cs="Tahoma"/>
          <w:sz w:val="18"/>
          <w:szCs w:val="18"/>
        </w:rPr>
        <w:t xml:space="preserve">Teniendo en cuenta que se trata de un proceso ordinario con medio de control de reparación directa en donde se pretende la responsabilidad de un ente estatal como lo es </w:t>
      </w:r>
      <w:r w:rsidRPr="009951D3">
        <w:rPr>
          <w:rFonts w:ascii="Tahoma" w:hAnsi="Tahoma" w:cs="Tahoma"/>
          <w:sz w:val="18"/>
          <w:szCs w:val="18"/>
          <w:lang w:val="es-ES_tradnl"/>
        </w:rPr>
        <w:t>LA NACIÓN – MINISTERIO DE DEFENSA – POLICÍA NACIONAL</w:t>
      </w:r>
      <w:r w:rsidRPr="009951D3">
        <w:rPr>
          <w:rFonts w:ascii="Tahoma" w:hAnsi="Tahoma" w:cs="Tahoma"/>
          <w:sz w:val="18"/>
          <w:szCs w:val="18"/>
        </w:rPr>
        <w:t>, esta jurisdicción es competente para conocer del proceso.</w:t>
      </w:r>
    </w:p>
    <w:p w:rsidR="00F25140" w:rsidRDefault="00F25140" w:rsidP="00F25140">
      <w:pPr>
        <w:spacing w:after="0" w:line="240" w:lineRule="auto"/>
        <w:jc w:val="both"/>
        <w:rPr>
          <w:rFonts w:ascii="Tahoma" w:hAnsi="Tahoma" w:cs="Tahoma"/>
          <w:sz w:val="18"/>
          <w:szCs w:val="18"/>
        </w:rPr>
      </w:pPr>
    </w:p>
    <w:p w:rsidR="0005542C" w:rsidRPr="00FC4074" w:rsidRDefault="0005542C" w:rsidP="00F25140">
      <w:pPr>
        <w:spacing w:after="0" w:line="240" w:lineRule="auto"/>
        <w:jc w:val="both"/>
        <w:rPr>
          <w:rFonts w:ascii="Tahoma" w:hAnsi="Tahoma" w:cs="Tahoma"/>
          <w:b/>
          <w:sz w:val="18"/>
          <w:szCs w:val="18"/>
        </w:rPr>
      </w:pPr>
      <w:r w:rsidRPr="009951D3">
        <w:rPr>
          <w:rFonts w:ascii="Tahoma" w:hAnsi="Tahoma" w:cs="Tahoma"/>
          <w:b/>
          <w:sz w:val="18"/>
          <w:szCs w:val="18"/>
        </w:rPr>
        <w:lastRenderedPageBreak/>
        <w:t>1.2. COMPETENCIA</w:t>
      </w:r>
    </w:p>
    <w:p w:rsidR="0005542C" w:rsidRDefault="0005542C" w:rsidP="00F25140">
      <w:pPr>
        <w:spacing w:after="0" w:line="240" w:lineRule="auto"/>
        <w:jc w:val="both"/>
        <w:rPr>
          <w:rFonts w:ascii="Tahoma" w:hAnsi="Tahoma" w:cs="Tahoma"/>
          <w:sz w:val="18"/>
          <w:szCs w:val="18"/>
        </w:rPr>
      </w:pPr>
      <w:r w:rsidRPr="009951D3">
        <w:rPr>
          <w:rFonts w:ascii="Tahoma" w:hAnsi="Tahoma" w:cs="Tahoma"/>
          <w:sz w:val="18"/>
          <w:szCs w:val="18"/>
        </w:rPr>
        <w:t>Estudiados los factores que deben tenerse en cuenta para asumir la competencia por parte de este despacho, se encontró lo siguiente:</w:t>
      </w:r>
    </w:p>
    <w:p w:rsidR="00F25140" w:rsidRPr="009951D3" w:rsidRDefault="00F25140" w:rsidP="00F25140">
      <w:pPr>
        <w:spacing w:after="0" w:line="240" w:lineRule="auto"/>
        <w:jc w:val="both"/>
        <w:rPr>
          <w:rFonts w:ascii="Tahoma" w:hAnsi="Tahoma" w:cs="Tahoma"/>
          <w:sz w:val="18"/>
          <w:szCs w:val="18"/>
        </w:rPr>
      </w:pPr>
    </w:p>
    <w:p w:rsidR="0005542C" w:rsidRPr="009951D3" w:rsidRDefault="0005542C" w:rsidP="00F25140">
      <w:pPr>
        <w:pStyle w:val="ListParagraph1"/>
        <w:numPr>
          <w:ilvl w:val="2"/>
          <w:numId w:val="1"/>
        </w:numPr>
        <w:jc w:val="both"/>
        <w:rPr>
          <w:rFonts w:ascii="Tahoma" w:hAnsi="Tahoma" w:cs="Tahoma"/>
          <w:b/>
          <w:noProof/>
          <w:sz w:val="18"/>
          <w:szCs w:val="18"/>
        </w:rPr>
      </w:pPr>
      <w:r w:rsidRPr="009951D3">
        <w:rPr>
          <w:rFonts w:ascii="Tahoma" w:hAnsi="Tahoma" w:cs="Tahoma"/>
          <w:b/>
          <w:noProof/>
          <w:sz w:val="18"/>
          <w:szCs w:val="18"/>
        </w:rPr>
        <w:t>COMPETENCIA TERRITORIAL</w:t>
      </w:r>
    </w:p>
    <w:p w:rsidR="00F25140" w:rsidRDefault="00F25140" w:rsidP="00F25140">
      <w:pPr>
        <w:spacing w:after="0" w:line="240" w:lineRule="auto"/>
        <w:jc w:val="both"/>
        <w:rPr>
          <w:rFonts w:ascii="Tahoma" w:hAnsi="Tahoma" w:cs="Tahoma"/>
          <w:sz w:val="18"/>
          <w:szCs w:val="18"/>
        </w:rPr>
      </w:pPr>
    </w:p>
    <w:p w:rsidR="0005542C" w:rsidRDefault="0005542C" w:rsidP="00F25140">
      <w:pPr>
        <w:spacing w:after="0" w:line="240" w:lineRule="auto"/>
        <w:jc w:val="both"/>
        <w:rPr>
          <w:rFonts w:ascii="Tahoma" w:hAnsi="Tahoma" w:cs="Tahoma"/>
          <w:sz w:val="18"/>
          <w:szCs w:val="18"/>
        </w:rPr>
      </w:pPr>
      <w:r w:rsidRPr="009951D3">
        <w:rPr>
          <w:rFonts w:ascii="Tahoma" w:hAnsi="Tahoma" w:cs="Tahoma"/>
          <w:sz w:val="18"/>
          <w:szCs w:val="18"/>
        </w:rPr>
        <w:t xml:space="preserve">Conforme a lo dispuesto en el artículo 156 del CPACA </w:t>
      </w:r>
      <w:r w:rsidRPr="009951D3">
        <w:rPr>
          <w:rFonts w:ascii="Tahoma" w:hAnsi="Tahoma" w:cs="Tahoma"/>
          <w:i/>
          <w:sz w:val="18"/>
          <w:szCs w:val="18"/>
        </w:rPr>
        <w:t>“</w:t>
      </w:r>
      <w:bookmarkStart w:id="2" w:name="BM134D"/>
      <w:bookmarkEnd w:id="2"/>
      <w:r w:rsidRPr="00026539">
        <w:rPr>
          <w:rFonts w:ascii="Times New Roman" w:hAnsi="Times New Roman"/>
          <w:i/>
          <w:sz w:val="18"/>
          <w:szCs w:val="18"/>
        </w:rPr>
        <w:t xml:space="preserve">Para la determinación de la competencia por razón del territorio se observarán las siguientes reglas: (…) 6. En los de reparación directa se determinará por el </w:t>
      </w:r>
      <w:r w:rsidRPr="00026539">
        <w:rPr>
          <w:rFonts w:ascii="Times New Roman" w:hAnsi="Times New Roman"/>
          <w:i/>
          <w:sz w:val="18"/>
          <w:szCs w:val="18"/>
          <w:u w:val="single"/>
        </w:rPr>
        <w:t>lugar donde se produjeron los hechos, las omisiones o las operaciones administrativas, o por el domicilio o sede principal de la entidad demandada a elección del demandante</w:t>
      </w:r>
      <w:r w:rsidRPr="00026539">
        <w:rPr>
          <w:rFonts w:ascii="Times New Roman" w:hAnsi="Times New Roman"/>
          <w:i/>
          <w:sz w:val="18"/>
          <w:szCs w:val="18"/>
        </w:rPr>
        <w:t xml:space="preserve"> (…)”</w:t>
      </w:r>
      <w:r w:rsidRPr="009951D3">
        <w:rPr>
          <w:rFonts w:ascii="Tahoma" w:hAnsi="Tahoma" w:cs="Tahoma"/>
          <w:i/>
          <w:sz w:val="18"/>
          <w:szCs w:val="18"/>
        </w:rPr>
        <w:t xml:space="preserve"> </w:t>
      </w:r>
      <w:r w:rsidRPr="009951D3">
        <w:rPr>
          <w:rFonts w:ascii="Tahoma" w:hAnsi="Tahoma" w:cs="Tahoma"/>
          <w:sz w:val="18"/>
          <w:szCs w:val="18"/>
        </w:rPr>
        <w:t>(Subrayado fuera de texto)</w:t>
      </w:r>
    </w:p>
    <w:p w:rsidR="00F25140" w:rsidRPr="009951D3" w:rsidRDefault="00F25140" w:rsidP="00F25140">
      <w:pPr>
        <w:spacing w:after="0" w:line="240" w:lineRule="auto"/>
        <w:jc w:val="both"/>
        <w:rPr>
          <w:rFonts w:ascii="Tahoma" w:hAnsi="Tahoma" w:cs="Tahoma"/>
          <w:sz w:val="18"/>
          <w:szCs w:val="18"/>
        </w:rPr>
      </w:pPr>
    </w:p>
    <w:p w:rsidR="0005542C" w:rsidRDefault="0005542C" w:rsidP="00F25140">
      <w:pPr>
        <w:spacing w:after="0" w:line="240" w:lineRule="auto"/>
        <w:jc w:val="both"/>
        <w:rPr>
          <w:rFonts w:ascii="Tahoma" w:hAnsi="Tahoma" w:cs="Tahoma"/>
          <w:sz w:val="18"/>
          <w:szCs w:val="18"/>
        </w:rPr>
      </w:pPr>
      <w:r w:rsidRPr="009951D3">
        <w:rPr>
          <w:rFonts w:ascii="Tahoma" w:hAnsi="Tahoma" w:cs="Tahoma"/>
          <w:sz w:val="18"/>
          <w:szCs w:val="18"/>
        </w:rPr>
        <w:t xml:space="preserve">Como quiera que el domicilio principal de la entidad demandada </w:t>
      </w:r>
      <w:proofErr w:type="gramStart"/>
      <w:r w:rsidRPr="009951D3">
        <w:rPr>
          <w:rFonts w:ascii="Tahoma" w:hAnsi="Tahoma" w:cs="Tahoma"/>
          <w:sz w:val="18"/>
          <w:szCs w:val="18"/>
        </w:rPr>
        <w:t>está</w:t>
      </w:r>
      <w:proofErr w:type="gramEnd"/>
      <w:r w:rsidRPr="009951D3">
        <w:rPr>
          <w:rFonts w:ascii="Tahoma" w:hAnsi="Tahoma" w:cs="Tahoma"/>
          <w:sz w:val="18"/>
          <w:szCs w:val="18"/>
        </w:rPr>
        <w:t xml:space="preserve"> ubicado en la ciudad de Bogotá, este juzgado es el competente para conocer del presente proceso.</w:t>
      </w:r>
    </w:p>
    <w:p w:rsidR="00F25140" w:rsidRPr="009951D3" w:rsidRDefault="00F25140" w:rsidP="00F25140">
      <w:pPr>
        <w:spacing w:after="0" w:line="240" w:lineRule="auto"/>
        <w:jc w:val="both"/>
        <w:rPr>
          <w:rFonts w:ascii="Tahoma" w:hAnsi="Tahoma" w:cs="Tahoma"/>
          <w:sz w:val="18"/>
          <w:szCs w:val="18"/>
        </w:rPr>
      </w:pPr>
    </w:p>
    <w:p w:rsidR="0005542C" w:rsidRPr="009951D3" w:rsidRDefault="0005542C" w:rsidP="00F25140">
      <w:pPr>
        <w:pStyle w:val="NormalTahoma"/>
        <w:numPr>
          <w:ilvl w:val="2"/>
          <w:numId w:val="1"/>
        </w:numPr>
        <w:rPr>
          <w:rFonts w:cs="Tahoma"/>
          <w:b/>
        </w:rPr>
      </w:pPr>
      <w:r w:rsidRPr="009951D3">
        <w:rPr>
          <w:rFonts w:cs="Tahoma"/>
          <w:b/>
        </w:rPr>
        <w:t>COMPETENCIA POR EL FACTOR CUANTÍA</w:t>
      </w:r>
    </w:p>
    <w:p w:rsidR="0005542C" w:rsidRPr="009951D3" w:rsidRDefault="0005542C" w:rsidP="00F25140">
      <w:pPr>
        <w:pStyle w:val="NormalTahoma"/>
        <w:rPr>
          <w:rFonts w:cs="Tahoma"/>
        </w:rPr>
      </w:pPr>
    </w:p>
    <w:p w:rsidR="0005542C" w:rsidRPr="009951D3" w:rsidRDefault="0005542C" w:rsidP="00F25140">
      <w:pPr>
        <w:pStyle w:val="NormalTahoma"/>
        <w:rPr>
          <w:rFonts w:cs="Tahoma"/>
        </w:rPr>
      </w:pPr>
      <w:r w:rsidRPr="009951D3">
        <w:rPr>
          <w:rFonts w:cs="Tahoma"/>
          <w:noProof/>
        </w:rPr>
        <w:t xml:space="preserve">El </w:t>
      </w:r>
      <w:r w:rsidRPr="009951D3">
        <w:rPr>
          <w:rFonts w:cs="Tahoma"/>
        </w:rPr>
        <w:t>artículo 155 del CPACA dispone que los jueces administrativos conocen en primera instancia del medio de control de reparación directa cuando la cuantía no exceda de quinientos (500) salarios mínimos legales mensuales vigentes.</w:t>
      </w:r>
    </w:p>
    <w:p w:rsidR="0005542C" w:rsidRPr="009951D3" w:rsidRDefault="0005542C" w:rsidP="00F25140">
      <w:pPr>
        <w:pStyle w:val="NormalTahoma"/>
        <w:rPr>
          <w:rFonts w:cs="Tahoma"/>
        </w:rPr>
      </w:pPr>
    </w:p>
    <w:p w:rsidR="0005542C" w:rsidRPr="00026539" w:rsidRDefault="0005542C" w:rsidP="00F25140">
      <w:pPr>
        <w:pStyle w:val="NormalTahoma"/>
        <w:rPr>
          <w:rFonts w:ascii="Times New Roman" w:hAnsi="Times New Roman"/>
        </w:rPr>
      </w:pPr>
      <w:r w:rsidRPr="009951D3">
        <w:rPr>
          <w:rFonts w:cs="Tahoma"/>
        </w:rPr>
        <w:t xml:space="preserve">Así mismo, el artículo 157 señala que </w:t>
      </w:r>
      <w:r w:rsidRPr="00026539">
        <w:rPr>
          <w:rFonts w:ascii="Times New Roman" w:hAnsi="Times New Roman"/>
          <w:i/>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026539">
        <w:rPr>
          <w:rFonts w:ascii="Times New Roman" w:hAnsi="Times New Roman"/>
          <w:b/>
          <w:bCs/>
          <w:i/>
          <w:iCs/>
        </w:rPr>
        <w:t>.</w:t>
      </w:r>
    </w:p>
    <w:p w:rsidR="0005542C" w:rsidRPr="009951D3" w:rsidRDefault="0005542C" w:rsidP="00F25140">
      <w:pPr>
        <w:pStyle w:val="NormalTahoma"/>
        <w:rPr>
          <w:rFonts w:cs="Tahoma"/>
        </w:rPr>
      </w:pPr>
    </w:p>
    <w:p w:rsidR="0005542C" w:rsidRPr="009951D3" w:rsidRDefault="0005542C" w:rsidP="00F25140">
      <w:pPr>
        <w:widowControl w:val="0"/>
        <w:tabs>
          <w:tab w:val="left" w:pos="248"/>
        </w:tabs>
        <w:autoSpaceDE w:val="0"/>
        <w:autoSpaceDN w:val="0"/>
        <w:adjustRightInd w:val="0"/>
        <w:spacing w:after="0" w:line="240" w:lineRule="auto"/>
        <w:jc w:val="both"/>
        <w:rPr>
          <w:rFonts w:ascii="Tahoma" w:hAnsi="Tahoma" w:cs="Tahoma"/>
          <w:b/>
          <w:color w:val="000000"/>
          <w:spacing w:val="5"/>
          <w:sz w:val="18"/>
          <w:szCs w:val="18"/>
          <w:lang w:val="es-ES_tradnl"/>
        </w:rPr>
      </w:pPr>
      <w:r w:rsidRPr="009951D3">
        <w:rPr>
          <w:rFonts w:ascii="Tahoma" w:hAnsi="Tahoma" w:cs="Tahoma"/>
          <w:sz w:val="18"/>
          <w:szCs w:val="18"/>
          <w:lang w:val="es-MX"/>
        </w:rPr>
        <w:t>Teniendo en cuenta que</w:t>
      </w:r>
      <w:r w:rsidRPr="009951D3">
        <w:rPr>
          <w:rFonts w:ascii="Tahoma" w:hAnsi="Tahoma" w:cs="Tahoma"/>
          <w:sz w:val="18"/>
          <w:szCs w:val="18"/>
        </w:rPr>
        <w:t xml:space="preserve"> el </w:t>
      </w:r>
      <w:r w:rsidR="00026539" w:rsidRPr="009951D3">
        <w:rPr>
          <w:rFonts w:ascii="Tahoma" w:hAnsi="Tahoma" w:cs="Tahoma"/>
          <w:sz w:val="18"/>
          <w:szCs w:val="18"/>
        </w:rPr>
        <w:t xml:space="preserve">Tribunal Administrativo </w:t>
      </w:r>
      <w:r w:rsidRPr="009951D3">
        <w:rPr>
          <w:rFonts w:ascii="Tahoma" w:hAnsi="Tahoma" w:cs="Tahoma"/>
          <w:sz w:val="18"/>
          <w:szCs w:val="18"/>
        </w:rPr>
        <w:t xml:space="preserve">de Cundinamarca </w:t>
      </w:r>
      <w:r w:rsidR="00026539" w:rsidRPr="009951D3">
        <w:rPr>
          <w:rFonts w:ascii="Tahoma" w:hAnsi="Tahoma" w:cs="Tahoma"/>
          <w:sz w:val="18"/>
          <w:szCs w:val="18"/>
        </w:rPr>
        <w:t xml:space="preserve">Sección Tercera Subsección </w:t>
      </w:r>
      <w:r w:rsidRPr="009951D3">
        <w:rPr>
          <w:rFonts w:ascii="Tahoma" w:hAnsi="Tahoma" w:cs="Tahoma"/>
          <w:sz w:val="18"/>
          <w:szCs w:val="18"/>
        </w:rPr>
        <w:t>A mediante providencia del 18 de noviembre de 2013</w:t>
      </w:r>
      <w:r w:rsidRPr="009951D3">
        <w:rPr>
          <w:rStyle w:val="Refdenotaalpie"/>
          <w:rFonts w:ascii="Tahoma" w:hAnsi="Tahoma" w:cs="Tahoma"/>
          <w:sz w:val="18"/>
          <w:szCs w:val="18"/>
        </w:rPr>
        <w:footnoteReference w:id="7"/>
      </w:r>
      <w:r>
        <w:rPr>
          <w:rFonts w:ascii="Tahoma" w:hAnsi="Tahoma" w:cs="Tahoma"/>
          <w:sz w:val="18"/>
          <w:szCs w:val="18"/>
        </w:rPr>
        <w:t xml:space="preserve"> remitió</w:t>
      </w:r>
      <w:r w:rsidR="00026539">
        <w:rPr>
          <w:rFonts w:ascii="Tahoma" w:hAnsi="Tahoma" w:cs="Tahoma"/>
          <w:sz w:val="18"/>
          <w:szCs w:val="18"/>
        </w:rPr>
        <w:t xml:space="preserve"> por competencia y estimó</w:t>
      </w:r>
      <w:r w:rsidRPr="009951D3">
        <w:rPr>
          <w:rFonts w:ascii="Tahoma" w:hAnsi="Tahoma" w:cs="Tahoma"/>
          <w:sz w:val="18"/>
          <w:szCs w:val="18"/>
        </w:rPr>
        <w:t xml:space="preserve"> la cuantía del presente proceso en el valor  equivalente a la suma QUINCE MILLONES QUINIENTOS SESENTA Y DOS MIL OCHOCIENTOS PESOS ($ 15`562.800mcte)  valor correspondiente al  lucro cesante, y </w:t>
      </w:r>
      <w:r w:rsidRPr="009951D3">
        <w:rPr>
          <w:rFonts w:ascii="Tahoma" w:hAnsi="Tahoma" w:cs="Tahoma"/>
          <w:bCs/>
          <w:sz w:val="18"/>
          <w:szCs w:val="18"/>
        </w:rPr>
        <w:t>como quiera que el límite de la cuantía por la cual conocen los jueces administrativos es de 500 S.M.M.L.V.</w:t>
      </w:r>
      <w:r w:rsidRPr="009951D3">
        <w:rPr>
          <w:rStyle w:val="Refdenotaalpie"/>
          <w:rFonts w:ascii="Tahoma" w:hAnsi="Tahoma" w:cs="Tahoma"/>
          <w:bCs/>
          <w:sz w:val="18"/>
          <w:szCs w:val="18"/>
        </w:rPr>
        <w:footnoteReference w:id="8"/>
      </w:r>
      <w:r w:rsidRPr="009951D3">
        <w:rPr>
          <w:rFonts w:ascii="Tahoma" w:hAnsi="Tahoma" w:cs="Tahoma"/>
          <w:bCs/>
          <w:sz w:val="18"/>
          <w:szCs w:val="18"/>
        </w:rPr>
        <w:t xml:space="preserve"> ($</w:t>
      </w:r>
      <w:r w:rsidR="00C66FAA">
        <w:rPr>
          <w:rFonts w:ascii="Tahoma" w:hAnsi="Tahoma" w:cs="Tahoma"/>
          <w:bCs/>
          <w:sz w:val="18"/>
          <w:szCs w:val="18"/>
        </w:rPr>
        <w:t>294.750.000</w:t>
      </w:r>
      <w:r w:rsidRPr="009951D3">
        <w:rPr>
          <w:rFonts w:ascii="Tahoma" w:hAnsi="Tahoma" w:cs="Tahoma"/>
          <w:bCs/>
          <w:sz w:val="18"/>
          <w:szCs w:val="18"/>
        </w:rPr>
        <w:t>), este juzgado es el competente para conocer de la presente demanda.</w:t>
      </w:r>
    </w:p>
    <w:p w:rsidR="0005542C" w:rsidRPr="00C7561B" w:rsidRDefault="0005542C" w:rsidP="00F25140">
      <w:pPr>
        <w:spacing w:after="0" w:line="240" w:lineRule="auto"/>
        <w:jc w:val="both"/>
        <w:rPr>
          <w:rFonts w:ascii="Tahoma" w:hAnsi="Tahoma" w:cs="Tahoma"/>
          <w:bCs/>
          <w:sz w:val="18"/>
          <w:szCs w:val="18"/>
          <w:lang w:val="es-ES_tradnl"/>
        </w:rPr>
      </w:pPr>
    </w:p>
    <w:p w:rsidR="0005542C" w:rsidRDefault="0005542C" w:rsidP="00F25140">
      <w:pPr>
        <w:numPr>
          <w:ilvl w:val="1"/>
          <w:numId w:val="1"/>
        </w:numPr>
        <w:spacing w:after="0" w:line="240" w:lineRule="auto"/>
        <w:jc w:val="both"/>
        <w:rPr>
          <w:rFonts w:ascii="Tahoma" w:hAnsi="Tahoma" w:cs="Tahoma"/>
          <w:b/>
          <w:sz w:val="18"/>
          <w:szCs w:val="18"/>
        </w:rPr>
      </w:pPr>
      <w:r w:rsidRPr="009951D3">
        <w:rPr>
          <w:rFonts w:ascii="Tahoma" w:hAnsi="Tahoma" w:cs="Tahoma"/>
          <w:b/>
          <w:sz w:val="18"/>
          <w:szCs w:val="18"/>
        </w:rPr>
        <w:t>CADUCIDAD DEL MEDIO DE CONTROL</w:t>
      </w:r>
    </w:p>
    <w:p w:rsidR="00F25140" w:rsidRPr="00C7561B" w:rsidRDefault="00F25140" w:rsidP="00F25140">
      <w:pPr>
        <w:spacing w:after="0" w:line="240" w:lineRule="auto"/>
        <w:ind w:left="720"/>
        <w:jc w:val="both"/>
        <w:rPr>
          <w:rFonts w:ascii="Tahoma" w:hAnsi="Tahoma" w:cs="Tahoma"/>
          <w:b/>
          <w:sz w:val="18"/>
          <w:szCs w:val="18"/>
        </w:rPr>
      </w:pPr>
    </w:p>
    <w:p w:rsidR="0005542C" w:rsidRPr="00026539" w:rsidRDefault="0005542C" w:rsidP="00F25140">
      <w:pPr>
        <w:spacing w:after="0" w:line="240" w:lineRule="auto"/>
        <w:jc w:val="both"/>
        <w:rPr>
          <w:rFonts w:ascii="Times New Roman" w:hAnsi="Times New Roman"/>
          <w:i/>
          <w:sz w:val="18"/>
          <w:szCs w:val="18"/>
        </w:rPr>
      </w:pPr>
      <w:r w:rsidRPr="009951D3">
        <w:rPr>
          <w:rFonts w:ascii="Tahoma" w:hAnsi="Tahoma" w:cs="Tahoma"/>
          <w:sz w:val="18"/>
          <w:szCs w:val="18"/>
        </w:rPr>
        <w:t xml:space="preserve">El literal i)  del artículo 164 del CPACA dispone que </w:t>
      </w:r>
      <w:r w:rsidRPr="00026539">
        <w:rPr>
          <w:rFonts w:ascii="Times New Roman" w:hAnsi="Times New Roman"/>
          <w:i/>
          <w:sz w:val="18"/>
          <w:szCs w:val="18"/>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F25140" w:rsidRPr="009951D3" w:rsidRDefault="00F25140" w:rsidP="00F25140">
      <w:pPr>
        <w:spacing w:after="0" w:line="240" w:lineRule="auto"/>
        <w:jc w:val="both"/>
        <w:rPr>
          <w:rFonts w:ascii="Tahoma" w:hAnsi="Tahoma" w:cs="Tahoma"/>
          <w:i/>
          <w:sz w:val="18"/>
          <w:szCs w:val="18"/>
        </w:rPr>
      </w:pPr>
    </w:p>
    <w:p w:rsidR="0005542C" w:rsidRDefault="0005542C" w:rsidP="00F25140">
      <w:pPr>
        <w:spacing w:after="0" w:line="240" w:lineRule="auto"/>
        <w:jc w:val="both"/>
        <w:rPr>
          <w:rFonts w:ascii="Tahoma" w:hAnsi="Tahoma" w:cs="Tahoma"/>
          <w:bCs/>
          <w:sz w:val="18"/>
          <w:szCs w:val="18"/>
          <w:lang w:val="es-ES_tradnl"/>
        </w:rPr>
      </w:pPr>
      <w:r w:rsidRPr="009951D3">
        <w:rPr>
          <w:rFonts w:ascii="Tahoma" w:hAnsi="Tahoma" w:cs="Tahoma"/>
          <w:spacing w:val="-1"/>
          <w:sz w:val="18"/>
          <w:szCs w:val="18"/>
          <w:lang w:val="es-ES_tradnl"/>
        </w:rPr>
        <w:t xml:space="preserve">En el caso bajo estudio, </w:t>
      </w:r>
      <w:r w:rsidR="00026539">
        <w:rPr>
          <w:rFonts w:ascii="Tahoma" w:hAnsi="Tahoma" w:cs="Tahoma"/>
          <w:spacing w:val="-1"/>
          <w:sz w:val="18"/>
          <w:szCs w:val="18"/>
          <w:lang w:val="es-ES_tradnl"/>
        </w:rPr>
        <w:t>e</w:t>
      </w:r>
      <w:r w:rsidRPr="009951D3">
        <w:rPr>
          <w:rFonts w:ascii="Tahoma" w:hAnsi="Tahoma" w:cs="Tahoma"/>
          <w:bCs/>
          <w:sz w:val="18"/>
          <w:szCs w:val="18"/>
          <w:lang w:val="es-ES_tradnl"/>
        </w:rPr>
        <w:t xml:space="preserve">l término de caducidad se contará a partir del día siguiente a la ocurrencia de los hechos que le ocasionaron la muerte a la señorita </w:t>
      </w:r>
      <w:r w:rsidRPr="009951D3">
        <w:rPr>
          <w:rFonts w:ascii="Tahoma" w:hAnsi="Tahoma" w:cs="Tahoma"/>
          <w:sz w:val="18"/>
          <w:szCs w:val="18"/>
        </w:rPr>
        <w:t>ANGÉLICA TATIANA CRUZ</w:t>
      </w:r>
      <w:r w:rsidRPr="009951D3">
        <w:rPr>
          <w:rFonts w:ascii="Tahoma" w:hAnsi="Tahoma" w:cs="Tahoma"/>
          <w:bCs/>
          <w:sz w:val="18"/>
          <w:szCs w:val="18"/>
          <w:lang w:val="es-ES_tradnl"/>
        </w:rPr>
        <w:t xml:space="preserve">, esto es, el </w:t>
      </w:r>
      <w:r w:rsidRPr="009951D3">
        <w:rPr>
          <w:rFonts w:ascii="Tahoma" w:hAnsi="Tahoma" w:cs="Tahoma"/>
          <w:sz w:val="18"/>
          <w:szCs w:val="18"/>
        </w:rPr>
        <w:t>día 17 de agosto de 2011</w:t>
      </w:r>
      <w:r w:rsidRPr="009951D3">
        <w:rPr>
          <w:rFonts w:ascii="Tahoma" w:hAnsi="Tahoma" w:cs="Tahoma"/>
          <w:bCs/>
          <w:sz w:val="18"/>
          <w:szCs w:val="18"/>
          <w:lang w:val="es-ES_tradnl"/>
        </w:rPr>
        <w:t xml:space="preserve"> (folio 6 del c1).  Por lo tanto, los demandantes contaban hasta el día 18 de agosto de 2013 para interponer la presente acción de reparación directa. </w:t>
      </w:r>
    </w:p>
    <w:p w:rsidR="00F25140" w:rsidRPr="009951D3" w:rsidRDefault="00F25140" w:rsidP="00F25140">
      <w:pPr>
        <w:spacing w:after="0" w:line="240" w:lineRule="auto"/>
        <w:jc w:val="both"/>
        <w:rPr>
          <w:rFonts w:ascii="Tahoma" w:hAnsi="Tahoma" w:cs="Tahoma"/>
          <w:bCs/>
          <w:sz w:val="18"/>
          <w:szCs w:val="18"/>
          <w:lang w:val="es-ES_tradnl"/>
        </w:rPr>
      </w:pPr>
    </w:p>
    <w:p w:rsidR="0005542C" w:rsidRDefault="0005542C" w:rsidP="00F25140">
      <w:pPr>
        <w:spacing w:after="0" w:line="240" w:lineRule="auto"/>
        <w:jc w:val="both"/>
        <w:rPr>
          <w:rFonts w:ascii="Tahoma" w:hAnsi="Tahoma" w:cs="Tahoma"/>
          <w:bCs/>
          <w:sz w:val="18"/>
          <w:szCs w:val="18"/>
          <w:lang w:val="es-ES_tradnl"/>
        </w:rPr>
      </w:pPr>
      <w:r w:rsidRPr="009951D3">
        <w:rPr>
          <w:rFonts w:ascii="Tahoma" w:hAnsi="Tahoma" w:cs="Tahoma"/>
          <w:bCs/>
          <w:sz w:val="18"/>
          <w:szCs w:val="18"/>
          <w:lang w:val="es-ES_tradnl"/>
        </w:rPr>
        <w:t>No obstante, teniendo en cuenta que operaba la suspensión del término de caducidad en razón a la solicitud de conciliación presentada el 1 de agosto de 2013</w:t>
      </w:r>
      <w:r w:rsidR="00C66FAA">
        <w:rPr>
          <w:rFonts w:ascii="Tahoma" w:hAnsi="Tahoma" w:cs="Tahoma"/>
          <w:bCs/>
          <w:sz w:val="18"/>
          <w:szCs w:val="18"/>
          <w:lang w:val="es-ES_tradnl"/>
        </w:rPr>
        <w:t xml:space="preserve"> </w:t>
      </w:r>
      <w:r w:rsidR="00D06CB3">
        <w:rPr>
          <w:rFonts w:ascii="Tahoma" w:hAnsi="Tahoma" w:cs="Tahoma"/>
          <w:bCs/>
          <w:sz w:val="18"/>
          <w:szCs w:val="18"/>
          <w:lang w:val="es-ES_tradnl"/>
        </w:rPr>
        <w:t>(</w:t>
      </w:r>
      <w:r w:rsidR="00C66FAA">
        <w:rPr>
          <w:rFonts w:ascii="Tahoma" w:hAnsi="Tahoma" w:cs="Tahoma"/>
          <w:bCs/>
          <w:sz w:val="18"/>
          <w:szCs w:val="18"/>
          <w:lang w:val="es-ES_tradnl"/>
        </w:rPr>
        <w:t xml:space="preserve">cuando faltaban 17 </w:t>
      </w:r>
      <w:r w:rsidR="00D06CB3">
        <w:rPr>
          <w:rFonts w:ascii="Tahoma" w:hAnsi="Tahoma" w:cs="Tahoma"/>
          <w:bCs/>
          <w:sz w:val="18"/>
          <w:szCs w:val="18"/>
          <w:lang w:val="es-ES_tradnl"/>
        </w:rPr>
        <w:t xml:space="preserve">días para que caducara el medio </w:t>
      </w:r>
      <w:r w:rsidR="00C66FAA">
        <w:rPr>
          <w:rFonts w:ascii="Tahoma" w:hAnsi="Tahoma" w:cs="Tahoma"/>
          <w:bCs/>
          <w:sz w:val="18"/>
          <w:szCs w:val="18"/>
          <w:lang w:val="es-ES_tradnl"/>
        </w:rPr>
        <w:t>de control</w:t>
      </w:r>
      <w:r w:rsidR="00D06CB3">
        <w:rPr>
          <w:rFonts w:ascii="Tahoma" w:hAnsi="Tahoma" w:cs="Tahoma"/>
          <w:bCs/>
          <w:sz w:val="18"/>
          <w:szCs w:val="18"/>
          <w:lang w:val="es-ES_tradnl"/>
        </w:rPr>
        <w:t>)</w:t>
      </w:r>
      <w:r w:rsidR="00C66FAA">
        <w:rPr>
          <w:rFonts w:ascii="Tahoma" w:hAnsi="Tahoma" w:cs="Tahoma"/>
          <w:bCs/>
          <w:sz w:val="18"/>
          <w:szCs w:val="18"/>
          <w:lang w:val="es-ES_tradnl"/>
        </w:rPr>
        <w:t xml:space="preserve"> </w:t>
      </w:r>
      <w:r w:rsidRPr="009951D3">
        <w:rPr>
          <w:rFonts w:ascii="Tahoma" w:hAnsi="Tahoma" w:cs="Tahoma"/>
          <w:bCs/>
          <w:sz w:val="18"/>
          <w:szCs w:val="18"/>
          <w:lang w:val="es-ES_tradnl"/>
        </w:rPr>
        <w:t xml:space="preserve">la cual fue declarada fallida el 17 de Octubre de 2013, el término máximo para presentar la demanda vencía el </w:t>
      </w:r>
      <w:r w:rsidR="00D06CB3">
        <w:rPr>
          <w:rFonts w:ascii="Tahoma" w:hAnsi="Tahoma" w:cs="Tahoma"/>
          <w:bCs/>
          <w:sz w:val="18"/>
          <w:szCs w:val="18"/>
          <w:lang w:val="es-ES_tradnl"/>
        </w:rPr>
        <w:t>3</w:t>
      </w:r>
      <w:r w:rsidRPr="009951D3">
        <w:rPr>
          <w:rFonts w:ascii="Tahoma" w:hAnsi="Tahoma" w:cs="Tahoma"/>
          <w:bCs/>
          <w:sz w:val="18"/>
          <w:szCs w:val="18"/>
          <w:lang w:val="es-ES_tradnl"/>
        </w:rPr>
        <w:t xml:space="preserve"> de noviembre de 2013</w:t>
      </w:r>
      <w:r w:rsidR="00D06CB3">
        <w:rPr>
          <w:rFonts w:ascii="Tahoma" w:hAnsi="Tahoma" w:cs="Tahoma"/>
          <w:bCs/>
          <w:sz w:val="18"/>
          <w:szCs w:val="18"/>
          <w:lang w:val="es-ES_tradnl"/>
        </w:rPr>
        <w:t xml:space="preserve"> (como no es hábil se corre al siguiente hábil en este caso sería el 5 de noviembre de 2013)</w:t>
      </w:r>
      <w:r w:rsidRPr="009951D3">
        <w:rPr>
          <w:rFonts w:ascii="Tahoma" w:hAnsi="Tahoma" w:cs="Tahoma"/>
          <w:bCs/>
          <w:sz w:val="18"/>
          <w:szCs w:val="18"/>
          <w:lang w:val="es-ES_tradnl"/>
        </w:rPr>
        <w:t>. Como quiera que la demanda se presentó el día 30 de octubre de 2013 (folio 24, c1), está dentro del término para presentar la demanda.</w:t>
      </w:r>
    </w:p>
    <w:p w:rsidR="00F25140" w:rsidRPr="009951D3" w:rsidRDefault="00F25140" w:rsidP="00F25140">
      <w:pPr>
        <w:spacing w:after="0" w:line="240" w:lineRule="auto"/>
        <w:jc w:val="both"/>
        <w:rPr>
          <w:rFonts w:ascii="Tahoma" w:hAnsi="Tahoma" w:cs="Tahoma"/>
          <w:bCs/>
          <w:sz w:val="18"/>
          <w:szCs w:val="18"/>
          <w:lang w:val="es-ES_tradnl"/>
        </w:rPr>
      </w:pPr>
    </w:p>
    <w:p w:rsidR="0005542C" w:rsidRDefault="0005542C" w:rsidP="00F25140">
      <w:pPr>
        <w:numPr>
          <w:ilvl w:val="1"/>
          <w:numId w:val="1"/>
        </w:numPr>
        <w:spacing w:after="0" w:line="240" w:lineRule="auto"/>
        <w:jc w:val="both"/>
        <w:rPr>
          <w:rFonts w:ascii="Tahoma" w:hAnsi="Tahoma" w:cs="Tahoma"/>
          <w:b/>
          <w:sz w:val="18"/>
          <w:szCs w:val="18"/>
        </w:rPr>
      </w:pPr>
      <w:r w:rsidRPr="009951D3">
        <w:rPr>
          <w:rFonts w:ascii="Tahoma" w:hAnsi="Tahoma" w:cs="Tahoma"/>
          <w:b/>
          <w:sz w:val="18"/>
          <w:szCs w:val="18"/>
        </w:rPr>
        <w:t>PROCEDIBILIDAD DEL MEDIO DE CONTROL</w:t>
      </w:r>
    </w:p>
    <w:p w:rsidR="00F25140" w:rsidRPr="00C7561B" w:rsidRDefault="00F25140" w:rsidP="00F25140">
      <w:pPr>
        <w:spacing w:after="0" w:line="240" w:lineRule="auto"/>
        <w:ind w:left="720"/>
        <w:jc w:val="both"/>
        <w:rPr>
          <w:rFonts w:ascii="Tahoma" w:hAnsi="Tahoma" w:cs="Tahoma"/>
          <w:b/>
          <w:sz w:val="18"/>
          <w:szCs w:val="18"/>
        </w:rPr>
      </w:pPr>
    </w:p>
    <w:p w:rsidR="0005542C" w:rsidRDefault="0005542C" w:rsidP="00F25140">
      <w:pPr>
        <w:spacing w:after="0" w:line="240" w:lineRule="auto"/>
        <w:jc w:val="both"/>
        <w:rPr>
          <w:rFonts w:ascii="Tahoma" w:hAnsi="Tahoma" w:cs="Tahoma"/>
          <w:bCs/>
          <w:sz w:val="18"/>
          <w:szCs w:val="18"/>
          <w:lang w:val="es-MX"/>
        </w:rPr>
      </w:pPr>
      <w:r w:rsidRPr="009951D3">
        <w:rPr>
          <w:rFonts w:ascii="Tahoma" w:hAnsi="Tahoma" w:cs="Tahoma"/>
          <w:bCs/>
          <w:sz w:val="18"/>
          <w:szCs w:val="18"/>
          <w:lang w:val="es-MX"/>
        </w:rPr>
        <w:t>El medio de control de reparación directa previsto en el artículo 140 del CPACA es procedente para el presente caso, por cuanto el demandante aduce la configuración de un daño antijurídico por parte de la</w:t>
      </w:r>
      <w:r w:rsidRPr="009951D3">
        <w:rPr>
          <w:rFonts w:ascii="Tahoma" w:hAnsi="Tahoma" w:cs="Tahoma"/>
          <w:bCs/>
          <w:sz w:val="18"/>
          <w:szCs w:val="18"/>
        </w:rPr>
        <w:t xml:space="preserve"> entidades</w:t>
      </w:r>
      <w:r w:rsidRPr="009951D3">
        <w:rPr>
          <w:rFonts w:ascii="Tahoma" w:hAnsi="Tahoma" w:cs="Tahoma"/>
          <w:bCs/>
          <w:sz w:val="18"/>
          <w:szCs w:val="18"/>
          <w:lang w:val="es-MX"/>
        </w:rPr>
        <w:t xml:space="preserve"> demandadas, todo esto con el fin de obtener la reparación del daño causado por hechos imputables a la misma y la indemnización por los perjuicios ocasionados.</w:t>
      </w:r>
    </w:p>
    <w:p w:rsidR="00F25140" w:rsidRPr="009951D3" w:rsidRDefault="00F25140" w:rsidP="00F25140">
      <w:pPr>
        <w:spacing w:after="0" w:line="240" w:lineRule="auto"/>
        <w:jc w:val="both"/>
        <w:rPr>
          <w:rFonts w:ascii="Tahoma" w:hAnsi="Tahoma" w:cs="Tahoma"/>
          <w:sz w:val="18"/>
          <w:szCs w:val="18"/>
        </w:rPr>
      </w:pPr>
    </w:p>
    <w:p w:rsidR="0005542C" w:rsidRDefault="0005542C" w:rsidP="00F25140">
      <w:pPr>
        <w:numPr>
          <w:ilvl w:val="1"/>
          <w:numId w:val="1"/>
        </w:numPr>
        <w:spacing w:after="0" w:line="240" w:lineRule="auto"/>
        <w:jc w:val="both"/>
        <w:rPr>
          <w:rFonts w:ascii="Tahoma" w:hAnsi="Tahoma" w:cs="Tahoma"/>
          <w:b/>
          <w:bCs/>
          <w:sz w:val="18"/>
          <w:szCs w:val="18"/>
          <w:lang w:val="es-MX"/>
        </w:rPr>
      </w:pPr>
      <w:r w:rsidRPr="009951D3">
        <w:rPr>
          <w:rFonts w:ascii="Tahoma" w:hAnsi="Tahoma" w:cs="Tahoma"/>
          <w:b/>
          <w:bCs/>
          <w:sz w:val="18"/>
          <w:szCs w:val="18"/>
          <w:lang w:val="es-MX"/>
        </w:rPr>
        <w:t>LEGITIMACIÓN EN LA CAUSA PARA ACTUAR</w:t>
      </w:r>
    </w:p>
    <w:p w:rsidR="00F25140" w:rsidRPr="009951D3" w:rsidRDefault="00F25140" w:rsidP="00F25140">
      <w:pPr>
        <w:spacing w:after="0" w:line="240" w:lineRule="auto"/>
        <w:ind w:left="720"/>
        <w:jc w:val="both"/>
        <w:rPr>
          <w:rFonts w:ascii="Tahoma" w:hAnsi="Tahoma" w:cs="Tahoma"/>
          <w:b/>
          <w:bCs/>
          <w:sz w:val="18"/>
          <w:szCs w:val="18"/>
          <w:lang w:val="es-MX"/>
        </w:rPr>
      </w:pPr>
    </w:p>
    <w:p w:rsidR="0005542C" w:rsidRDefault="0005542C" w:rsidP="00F25140">
      <w:pPr>
        <w:spacing w:after="0" w:line="240" w:lineRule="auto"/>
        <w:jc w:val="both"/>
        <w:rPr>
          <w:rFonts w:ascii="Tahoma" w:hAnsi="Tahoma" w:cs="Tahoma"/>
          <w:bCs/>
          <w:sz w:val="18"/>
          <w:szCs w:val="18"/>
          <w:lang w:val="es-MX"/>
        </w:rPr>
      </w:pPr>
      <w:r w:rsidRPr="009951D3">
        <w:rPr>
          <w:rFonts w:ascii="Tahoma" w:hAnsi="Tahoma" w:cs="Tahoma"/>
          <w:bCs/>
          <w:sz w:val="18"/>
          <w:szCs w:val="18"/>
          <w:lang w:val="es-MX"/>
        </w:rPr>
        <w:t>Entendida la legitimación en la causa como la calidad que tiene una persona para formular o contradecir las pretensiones de la demanda por cuanto es sujeto de la relación jurídica sustancial, tenemos que:</w:t>
      </w:r>
    </w:p>
    <w:p w:rsidR="00F25140" w:rsidRPr="009951D3" w:rsidRDefault="00F25140" w:rsidP="00F25140">
      <w:pPr>
        <w:spacing w:after="0" w:line="240" w:lineRule="auto"/>
        <w:jc w:val="both"/>
        <w:rPr>
          <w:rFonts w:ascii="Tahoma" w:hAnsi="Tahoma" w:cs="Tahoma"/>
          <w:bCs/>
          <w:sz w:val="18"/>
          <w:szCs w:val="18"/>
          <w:lang w:val="es-MX"/>
        </w:rPr>
      </w:pPr>
    </w:p>
    <w:p w:rsidR="0005542C" w:rsidRDefault="0005542C" w:rsidP="00026539">
      <w:pPr>
        <w:numPr>
          <w:ilvl w:val="0"/>
          <w:numId w:val="5"/>
        </w:numPr>
        <w:tabs>
          <w:tab w:val="clear" w:pos="720"/>
          <w:tab w:val="num" w:pos="0"/>
          <w:tab w:val="left" w:pos="426"/>
        </w:tabs>
        <w:spacing w:after="0" w:line="240" w:lineRule="auto"/>
        <w:ind w:left="0" w:firstLine="0"/>
        <w:jc w:val="both"/>
        <w:rPr>
          <w:rFonts w:ascii="Tahoma" w:hAnsi="Tahoma" w:cs="Tahoma"/>
          <w:bCs/>
          <w:sz w:val="18"/>
          <w:szCs w:val="18"/>
          <w:lang w:val="es-ES_tradnl"/>
        </w:rPr>
      </w:pPr>
      <w:r w:rsidRPr="009951D3">
        <w:rPr>
          <w:rFonts w:ascii="Tahoma" w:hAnsi="Tahoma" w:cs="Tahoma"/>
          <w:bCs/>
          <w:sz w:val="18"/>
          <w:szCs w:val="18"/>
        </w:rPr>
        <w:t>La</w:t>
      </w:r>
      <w:r w:rsidRPr="009951D3">
        <w:rPr>
          <w:rFonts w:ascii="Tahoma" w:hAnsi="Tahoma" w:cs="Tahoma"/>
          <w:bCs/>
          <w:sz w:val="18"/>
          <w:szCs w:val="18"/>
          <w:lang w:val="es-ES_tradnl"/>
        </w:rPr>
        <w:t xml:space="preserve"> señora DORIS CRUZ se encuentra legitimado en la causa por activa para ser parte dentro del presente proceso en su calidad de madre de la víctima. (Folio 12 del c2). </w:t>
      </w:r>
    </w:p>
    <w:p w:rsidR="0045691E" w:rsidRPr="009951D3" w:rsidRDefault="0045691E" w:rsidP="0045691E">
      <w:pPr>
        <w:spacing w:after="0" w:line="240" w:lineRule="auto"/>
        <w:ind w:left="720"/>
        <w:jc w:val="both"/>
        <w:rPr>
          <w:rFonts w:ascii="Tahoma" w:hAnsi="Tahoma" w:cs="Tahoma"/>
          <w:bCs/>
          <w:sz w:val="18"/>
          <w:szCs w:val="18"/>
          <w:lang w:val="es-ES_tradnl"/>
        </w:rPr>
      </w:pPr>
    </w:p>
    <w:p w:rsidR="0005542C" w:rsidRPr="009951D3" w:rsidRDefault="0045691E" w:rsidP="00026539">
      <w:pPr>
        <w:numPr>
          <w:ilvl w:val="0"/>
          <w:numId w:val="5"/>
        </w:numPr>
        <w:tabs>
          <w:tab w:val="clear" w:pos="720"/>
          <w:tab w:val="num" w:pos="0"/>
          <w:tab w:val="left" w:pos="426"/>
        </w:tabs>
        <w:spacing w:after="0" w:line="240" w:lineRule="auto"/>
        <w:ind w:left="0" w:firstLine="0"/>
        <w:jc w:val="both"/>
        <w:rPr>
          <w:rFonts w:ascii="Tahoma" w:hAnsi="Tahoma" w:cs="Tahoma"/>
          <w:bCs/>
          <w:sz w:val="18"/>
          <w:szCs w:val="18"/>
          <w:lang w:val="es-ES_tradnl"/>
        </w:rPr>
      </w:pPr>
      <w:r>
        <w:rPr>
          <w:rFonts w:ascii="Tahoma" w:hAnsi="Tahoma" w:cs="Tahoma"/>
          <w:bCs/>
          <w:sz w:val="18"/>
          <w:szCs w:val="18"/>
          <w:lang w:val="es-ES_tradnl"/>
        </w:rPr>
        <w:t>El señor DUVAN HERNANDO CRUZ</w:t>
      </w:r>
      <w:r w:rsidR="0005542C" w:rsidRPr="009951D3">
        <w:rPr>
          <w:rFonts w:ascii="Tahoma" w:hAnsi="Tahoma" w:cs="Tahoma"/>
          <w:bCs/>
          <w:sz w:val="18"/>
          <w:szCs w:val="18"/>
          <w:lang w:val="es-ES_tradnl"/>
        </w:rPr>
        <w:t xml:space="preserve"> se encuentra legitimado en la causa por activa para ser parte dentro del presente proceso en su calidad de hermano de la víctima. (Folio 17 del c2). </w:t>
      </w:r>
    </w:p>
    <w:p w:rsidR="0045691E" w:rsidRDefault="0005542C" w:rsidP="00026539">
      <w:pPr>
        <w:numPr>
          <w:ilvl w:val="0"/>
          <w:numId w:val="5"/>
        </w:numPr>
        <w:tabs>
          <w:tab w:val="clear" w:pos="720"/>
          <w:tab w:val="num" w:pos="0"/>
          <w:tab w:val="left" w:pos="426"/>
        </w:tabs>
        <w:spacing w:after="0" w:line="240" w:lineRule="auto"/>
        <w:ind w:left="0" w:firstLine="0"/>
        <w:jc w:val="both"/>
        <w:rPr>
          <w:rFonts w:ascii="Tahoma" w:hAnsi="Tahoma" w:cs="Tahoma"/>
          <w:bCs/>
          <w:sz w:val="18"/>
          <w:szCs w:val="18"/>
          <w:lang w:val="es-ES_tradnl"/>
        </w:rPr>
      </w:pPr>
      <w:r w:rsidRPr="009951D3">
        <w:rPr>
          <w:rFonts w:ascii="Tahoma" w:hAnsi="Tahoma" w:cs="Tahoma"/>
          <w:bCs/>
          <w:sz w:val="18"/>
          <w:szCs w:val="18"/>
          <w:lang w:val="es-ES_tradnl"/>
        </w:rPr>
        <w:lastRenderedPageBreak/>
        <w:t>El señor JOSE BENITO CRUZ se encuentra legitimado en la causa por activa para ser parte dentro del presente proceso en su calidad de hermano de la víctima. (Folio 15 del c2).</w:t>
      </w:r>
    </w:p>
    <w:p w:rsidR="0005542C" w:rsidRPr="009951D3" w:rsidRDefault="0005542C" w:rsidP="00026539">
      <w:pPr>
        <w:tabs>
          <w:tab w:val="left" w:pos="426"/>
        </w:tabs>
        <w:spacing w:after="0" w:line="240" w:lineRule="auto"/>
        <w:jc w:val="both"/>
        <w:rPr>
          <w:rFonts w:ascii="Tahoma" w:hAnsi="Tahoma" w:cs="Tahoma"/>
          <w:bCs/>
          <w:sz w:val="18"/>
          <w:szCs w:val="18"/>
          <w:lang w:val="es-ES_tradnl"/>
        </w:rPr>
      </w:pPr>
      <w:r w:rsidRPr="009951D3">
        <w:rPr>
          <w:rFonts w:ascii="Tahoma" w:hAnsi="Tahoma" w:cs="Tahoma"/>
          <w:bCs/>
          <w:sz w:val="18"/>
          <w:szCs w:val="18"/>
          <w:lang w:val="es-ES_tradnl"/>
        </w:rPr>
        <w:t xml:space="preserve"> </w:t>
      </w:r>
    </w:p>
    <w:p w:rsidR="0005542C" w:rsidRDefault="0005542C" w:rsidP="00026539">
      <w:pPr>
        <w:numPr>
          <w:ilvl w:val="0"/>
          <w:numId w:val="5"/>
        </w:numPr>
        <w:tabs>
          <w:tab w:val="clear" w:pos="720"/>
          <w:tab w:val="num" w:pos="0"/>
          <w:tab w:val="left" w:pos="426"/>
        </w:tabs>
        <w:spacing w:after="0" w:line="240" w:lineRule="auto"/>
        <w:ind w:left="0" w:firstLine="0"/>
        <w:jc w:val="both"/>
        <w:rPr>
          <w:rFonts w:ascii="Tahoma" w:hAnsi="Tahoma" w:cs="Tahoma"/>
          <w:bCs/>
          <w:sz w:val="18"/>
          <w:szCs w:val="18"/>
          <w:lang w:val="es-ES_tradnl"/>
        </w:rPr>
      </w:pPr>
      <w:r w:rsidRPr="009951D3">
        <w:rPr>
          <w:rFonts w:ascii="Tahoma" w:hAnsi="Tahoma" w:cs="Tahoma"/>
          <w:bCs/>
          <w:sz w:val="18"/>
          <w:szCs w:val="18"/>
          <w:lang w:val="es-ES_tradnl"/>
        </w:rPr>
        <w:t xml:space="preserve">El señor MARCEL ALEJANDRO CRUZ se encuentra legitimado en la causa por activa para ser parte dentro del presente proceso en su calidad de hermano de la víctima. (Folio </w:t>
      </w:r>
      <w:r w:rsidR="0045691E" w:rsidRPr="009951D3">
        <w:rPr>
          <w:rFonts w:ascii="Tahoma" w:hAnsi="Tahoma" w:cs="Tahoma"/>
          <w:bCs/>
          <w:sz w:val="18"/>
          <w:szCs w:val="18"/>
          <w:lang w:val="es-ES_tradnl"/>
        </w:rPr>
        <w:t>14 del</w:t>
      </w:r>
      <w:r w:rsidRPr="009951D3">
        <w:rPr>
          <w:rFonts w:ascii="Tahoma" w:hAnsi="Tahoma" w:cs="Tahoma"/>
          <w:bCs/>
          <w:sz w:val="18"/>
          <w:szCs w:val="18"/>
          <w:lang w:val="es-ES_tradnl"/>
        </w:rPr>
        <w:t xml:space="preserve"> c2). </w:t>
      </w:r>
    </w:p>
    <w:p w:rsidR="0045691E" w:rsidRDefault="0045691E" w:rsidP="00026539">
      <w:pPr>
        <w:tabs>
          <w:tab w:val="left" w:pos="426"/>
        </w:tabs>
        <w:spacing w:after="0" w:line="240" w:lineRule="auto"/>
        <w:jc w:val="both"/>
        <w:rPr>
          <w:rFonts w:ascii="Tahoma" w:hAnsi="Tahoma" w:cs="Tahoma"/>
          <w:bCs/>
          <w:sz w:val="18"/>
          <w:szCs w:val="18"/>
          <w:lang w:val="es-ES_tradnl"/>
        </w:rPr>
      </w:pPr>
    </w:p>
    <w:p w:rsidR="0045691E" w:rsidRDefault="0005542C" w:rsidP="00026539">
      <w:pPr>
        <w:numPr>
          <w:ilvl w:val="0"/>
          <w:numId w:val="5"/>
        </w:numPr>
        <w:tabs>
          <w:tab w:val="clear" w:pos="720"/>
          <w:tab w:val="num" w:pos="0"/>
          <w:tab w:val="left" w:pos="426"/>
        </w:tabs>
        <w:spacing w:after="0" w:line="240" w:lineRule="auto"/>
        <w:ind w:left="0" w:firstLine="0"/>
        <w:jc w:val="both"/>
        <w:rPr>
          <w:rFonts w:ascii="Tahoma" w:hAnsi="Tahoma" w:cs="Tahoma"/>
          <w:bCs/>
          <w:sz w:val="18"/>
          <w:szCs w:val="18"/>
          <w:lang w:val="es-ES_tradnl"/>
        </w:rPr>
      </w:pPr>
      <w:r w:rsidRPr="009951D3">
        <w:rPr>
          <w:rFonts w:ascii="Tahoma" w:hAnsi="Tahoma" w:cs="Tahoma"/>
          <w:bCs/>
          <w:sz w:val="18"/>
          <w:szCs w:val="18"/>
          <w:lang w:val="es-ES_tradnl"/>
        </w:rPr>
        <w:t xml:space="preserve">El </w:t>
      </w:r>
      <w:r w:rsidR="0045691E" w:rsidRPr="009951D3">
        <w:rPr>
          <w:rFonts w:ascii="Tahoma" w:hAnsi="Tahoma" w:cs="Tahoma"/>
          <w:bCs/>
          <w:sz w:val="18"/>
          <w:szCs w:val="18"/>
          <w:lang w:val="es-ES_tradnl"/>
        </w:rPr>
        <w:t>señor RODOLFO</w:t>
      </w:r>
      <w:r w:rsidRPr="009951D3">
        <w:rPr>
          <w:rFonts w:ascii="Tahoma" w:hAnsi="Tahoma" w:cs="Tahoma"/>
          <w:bCs/>
          <w:sz w:val="18"/>
          <w:szCs w:val="18"/>
          <w:lang w:val="es-ES_tradnl"/>
        </w:rPr>
        <w:t xml:space="preserve"> ALEXANDER CRUZ se encuentra legitimado en la causa por activa para ser parte dentro del presente proceso en su calidad de hermano de la víctima. (folio </w:t>
      </w:r>
      <w:r w:rsidR="0045691E" w:rsidRPr="009951D3">
        <w:rPr>
          <w:rFonts w:ascii="Tahoma" w:hAnsi="Tahoma" w:cs="Tahoma"/>
          <w:bCs/>
          <w:sz w:val="18"/>
          <w:szCs w:val="18"/>
          <w:lang w:val="es-ES_tradnl"/>
        </w:rPr>
        <w:t>13 del</w:t>
      </w:r>
      <w:r w:rsidRPr="009951D3">
        <w:rPr>
          <w:rFonts w:ascii="Tahoma" w:hAnsi="Tahoma" w:cs="Tahoma"/>
          <w:bCs/>
          <w:sz w:val="18"/>
          <w:szCs w:val="18"/>
          <w:lang w:val="es-ES_tradnl"/>
        </w:rPr>
        <w:t xml:space="preserve"> c2).</w:t>
      </w:r>
    </w:p>
    <w:p w:rsidR="0045691E" w:rsidRDefault="0045691E" w:rsidP="00026539">
      <w:pPr>
        <w:tabs>
          <w:tab w:val="left" w:pos="426"/>
        </w:tabs>
        <w:spacing w:after="0" w:line="240" w:lineRule="auto"/>
        <w:jc w:val="both"/>
        <w:rPr>
          <w:rFonts w:ascii="Tahoma" w:hAnsi="Tahoma" w:cs="Tahoma"/>
          <w:bCs/>
          <w:sz w:val="18"/>
          <w:szCs w:val="18"/>
          <w:lang w:val="es-ES_tradnl"/>
        </w:rPr>
      </w:pPr>
    </w:p>
    <w:p w:rsidR="0005542C" w:rsidRDefault="0005542C" w:rsidP="00026539">
      <w:pPr>
        <w:numPr>
          <w:ilvl w:val="0"/>
          <w:numId w:val="5"/>
        </w:numPr>
        <w:tabs>
          <w:tab w:val="clear" w:pos="720"/>
          <w:tab w:val="num" w:pos="0"/>
          <w:tab w:val="left" w:pos="426"/>
        </w:tabs>
        <w:spacing w:after="0" w:line="240" w:lineRule="auto"/>
        <w:ind w:left="0" w:firstLine="0"/>
        <w:jc w:val="both"/>
        <w:rPr>
          <w:rFonts w:ascii="Tahoma" w:hAnsi="Tahoma" w:cs="Tahoma"/>
          <w:bCs/>
          <w:sz w:val="18"/>
          <w:szCs w:val="18"/>
          <w:lang w:val="es-ES_tradnl"/>
        </w:rPr>
      </w:pPr>
      <w:r w:rsidRPr="009951D3">
        <w:rPr>
          <w:rFonts w:ascii="Tahoma" w:hAnsi="Tahoma" w:cs="Tahoma"/>
          <w:bCs/>
          <w:sz w:val="18"/>
          <w:szCs w:val="18"/>
          <w:lang w:val="es-ES_tradnl"/>
        </w:rPr>
        <w:t xml:space="preserve">La señora SANDRA ESMERALDA CRUZ actuando en nombre propio y en representación de su hijo DUVAN FELIPE MORENO CRUZ (folio 11 del C2) se encuentra legitimado en la causa por activa para ser parte dentro del presente proceso en su calidad de hermana de la víctima. (folio </w:t>
      </w:r>
      <w:r w:rsidR="0045691E" w:rsidRPr="009951D3">
        <w:rPr>
          <w:rFonts w:ascii="Tahoma" w:hAnsi="Tahoma" w:cs="Tahoma"/>
          <w:bCs/>
          <w:sz w:val="18"/>
          <w:szCs w:val="18"/>
          <w:lang w:val="es-ES_tradnl"/>
        </w:rPr>
        <w:t>16 del</w:t>
      </w:r>
      <w:r w:rsidRPr="009951D3">
        <w:rPr>
          <w:rFonts w:ascii="Tahoma" w:hAnsi="Tahoma" w:cs="Tahoma"/>
          <w:bCs/>
          <w:sz w:val="18"/>
          <w:szCs w:val="18"/>
          <w:lang w:val="es-ES_tradnl"/>
        </w:rPr>
        <w:t xml:space="preserve"> c2). </w:t>
      </w:r>
    </w:p>
    <w:p w:rsidR="0045691E" w:rsidRDefault="0045691E" w:rsidP="00026539">
      <w:pPr>
        <w:tabs>
          <w:tab w:val="left" w:pos="426"/>
        </w:tabs>
        <w:spacing w:after="0" w:line="240" w:lineRule="auto"/>
        <w:jc w:val="both"/>
        <w:rPr>
          <w:rFonts w:ascii="Tahoma" w:hAnsi="Tahoma" w:cs="Tahoma"/>
          <w:bCs/>
          <w:sz w:val="18"/>
          <w:szCs w:val="18"/>
          <w:lang w:val="es-ES_tradnl"/>
        </w:rPr>
      </w:pPr>
    </w:p>
    <w:p w:rsidR="0005542C" w:rsidRPr="009951D3" w:rsidRDefault="0005542C" w:rsidP="00026539">
      <w:pPr>
        <w:numPr>
          <w:ilvl w:val="0"/>
          <w:numId w:val="5"/>
        </w:numPr>
        <w:tabs>
          <w:tab w:val="clear" w:pos="720"/>
          <w:tab w:val="num" w:pos="0"/>
          <w:tab w:val="left" w:pos="426"/>
        </w:tabs>
        <w:spacing w:after="0" w:line="240" w:lineRule="auto"/>
        <w:ind w:left="0" w:firstLine="0"/>
        <w:jc w:val="both"/>
        <w:rPr>
          <w:rFonts w:ascii="Tahoma" w:hAnsi="Tahoma" w:cs="Tahoma"/>
          <w:sz w:val="18"/>
          <w:szCs w:val="18"/>
        </w:rPr>
      </w:pPr>
      <w:r w:rsidRPr="00026539">
        <w:rPr>
          <w:rFonts w:ascii="Tahoma" w:hAnsi="Tahoma" w:cs="Tahoma"/>
          <w:bCs/>
          <w:sz w:val="18"/>
          <w:szCs w:val="18"/>
          <w:lang w:val="es-ES_tradnl"/>
        </w:rPr>
        <w:t xml:space="preserve">La NACIÓN – MINISTERIO DE DEFENSA – POLICÍA NACIONAL se encuentra legitimada en la causa por pasiva para actuar, en virtud de los hechos de la demanda y la atribución de las conductas </w:t>
      </w:r>
      <w:r w:rsidRPr="009951D3">
        <w:rPr>
          <w:rFonts w:ascii="Tahoma" w:hAnsi="Tahoma" w:cs="Tahoma"/>
          <w:sz w:val="18"/>
          <w:szCs w:val="18"/>
        </w:rPr>
        <w:t>motivo de la misma; además de gozar de capacidad jurídica y procesal para comparecer al proceso.</w:t>
      </w:r>
    </w:p>
    <w:p w:rsidR="00F25140" w:rsidRDefault="00F25140" w:rsidP="00F25140">
      <w:pPr>
        <w:shd w:val="clear" w:color="auto" w:fill="FFFFFF"/>
        <w:spacing w:after="0" w:line="240" w:lineRule="auto"/>
        <w:jc w:val="both"/>
        <w:rPr>
          <w:rFonts w:ascii="Tahoma" w:hAnsi="Tahoma" w:cs="Tahoma"/>
          <w:bCs/>
          <w:sz w:val="18"/>
          <w:szCs w:val="18"/>
          <w:lang w:val="es-ES_tradnl"/>
        </w:rPr>
      </w:pPr>
    </w:p>
    <w:p w:rsidR="0005542C" w:rsidRPr="009951D3" w:rsidRDefault="0005542C" w:rsidP="00F25140">
      <w:pPr>
        <w:shd w:val="clear" w:color="auto" w:fill="FFFFFF"/>
        <w:spacing w:after="0" w:line="240" w:lineRule="auto"/>
        <w:jc w:val="both"/>
        <w:rPr>
          <w:rFonts w:ascii="Tahoma" w:hAnsi="Tahoma" w:cs="Tahoma"/>
          <w:sz w:val="18"/>
          <w:szCs w:val="18"/>
        </w:rPr>
      </w:pPr>
      <w:r w:rsidRPr="009951D3">
        <w:rPr>
          <w:rFonts w:ascii="Tahoma" w:hAnsi="Tahoma" w:cs="Tahoma"/>
          <w:bCs/>
          <w:sz w:val="18"/>
          <w:szCs w:val="18"/>
          <w:lang w:val="es-ES_tradnl"/>
        </w:rPr>
        <w:t xml:space="preserve">Aunque en un primer momento se </w:t>
      </w:r>
      <w:r w:rsidR="00F25140" w:rsidRPr="009951D3">
        <w:rPr>
          <w:rFonts w:ascii="Tahoma" w:hAnsi="Tahoma" w:cs="Tahoma"/>
          <w:bCs/>
          <w:sz w:val="18"/>
          <w:szCs w:val="18"/>
          <w:lang w:val="es-ES_tradnl"/>
        </w:rPr>
        <w:t>relacionó</w:t>
      </w:r>
      <w:r w:rsidRPr="009951D3">
        <w:rPr>
          <w:rFonts w:ascii="Tahoma" w:hAnsi="Tahoma" w:cs="Tahoma"/>
          <w:bCs/>
          <w:sz w:val="18"/>
          <w:szCs w:val="18"/>
          <w:lang w:val="es-ES_tradnl"/>
        </w:rPr>
        <w:t xml:space="preserve"> como demandante al señor RAÚL CRUZ </w:t>
      </w:r>
      <w:r w:rsidR="00F25140" w:rsidRPr="009951D3">
        <w:rPr>
          <w:rFonts w:ascii="Tahoma" w:hAnsi="Tahoma" w:cs="Tahoma"/>
          <w:bCs/>
          <w:sz w:val="18"/>
          <w:szCs w:val="18"/>
          <w:lang w:val="es-ES_tradnl"/>
        </w:rPr>
        <w:t>MORALES no</w:t>
      </w:r>
      <w:r w:rsidRPr="009951D3">
        <w:rPr>
          <w:rFonts w:ascii="Tahoma" w:hAnsi="Tahoma" w:cs="Tahoma"/>
          <w:bCs/>
          <w:sz w:val="18"/>
          <w:szCs w:val="18"/>
          <w:lang w:val="es-ES_tradnl"/>
        </w:rPr>
        <w:t xml:space="preserve"> se encuentra legitimado en la causa por activa para ser parte dentro del presente proceso, toda vez que no </w:t>
      </w:r>
      <w:r w:rsidR="0045691E">
        <w:rPr>
          <w:rFonts w:ascii="Tahoma" w:hAnsi="Tahoma" w:cs="Tahoma"/>
          <w:bCs/>
          <w:sz w:val="18"/>
          <w:szCs w:val="18"/>
          <w:lang w:val="es-ES_tradnl"/>
        </w:rPr>
        <w:t xml:space="preserve">se acredito </w:t>
      </w:r>
      <w:r w:rsidRPr="009951D3">
        <w:rPr>
          <w:rFonts w:ascii="Tahoma" w:hAnsi="Tahoma" w:cs="Tahoma"/>
          <w:bCs/>
          <w:sz w:val="18"/>
          <w:szCs w:val="18"/>
          <w:lang w:val="es-ES_tradnl"/>
        </w:rPr>
        <w:t xml:space="preserve">ningún parentesco con la </w:t>
      </w:r>
      <w:r w:rsidR="00F25140" w:rsidRPr="009951D3">
        <w:rPr>
          <w:rFonts w:ascii="Tahoma" w:hAnsi="Tahoma" w:cs="Tahoma"/>
          <w:bCs/>
          <w:sz w:val="18"/>
          <w:szCs w:val="18"/>
          <w:lang w:val="es-ES_tradnl"/>
        </w:rPr>
        <w:t>víctima</w:t>
      </w:r>
      <w:r w:rsidRPr="009951D3">
        <w:rPr>
          <w:rFonts w:ascii="Tahoma" w:hAnsi="Tahoma" w:cs="Tahoma"/>
          <w:bCs/>
          <w:sz w:val="18"/>
          <w:szCs w:val="18"/>
          <w:lang w:val="es-ES_tradnl"/>
        </w:rPr>
        <w:t>, razón por la cual mediante escrito allegado el día 20 de enero de 2015 el apoderado de la parte actora manifiesta que desiste de la pretensión de este sujeto procesal.</w:t>
      </w:r>
    </w:p>
    <w:p w:rsidR="00F25140" w:rsidRDefault="00F25140" w:rsidP="00F25140">
      <w:pPr>
        <w:spacing w:after="0" w:line="240" w:lineRule="auto"/>
        <w:jc w:val="both"/>
        <w:rPr>
          <w:rFonts w:ascii="Tahoma" w:hAnsi="Tahoma" w:cs="Tahoma"/>
          <w:b/>
          <w:sz w:val="18"/>
          <w:szCs w:val="18"/>
        </w:rPr>
      </w:pPr>
    </w:p>
    <w:p w:rsidR="0005542C" w:rsidRPr="009951D3" w:rsidRDefault="0005542C" w:rsidP="00F25140">
      <w:pPr>
        <w:spacing w:after="0" w:line="240" w:lineRule="auto"/>
        <w:jc w:val="both"/>
        <w:rPr>
          <w:rFonts w:ascii="Tahoma" w:hAnsi="Tahoma" w:cs="Tahoma"/>
          <w:sz w:val="18"/>
          <w:szCs w:val="18"/>
        </w:rPr>
      </w:pPr>
      <w:r w:rsidRPr="009951D3">
        <w:rPr>
          <w:rFonts w:ascii="Tahoma" w:hAnsi="Tahoma" w:cs="Tahoma"/>
          <w:b/>
          <w:sz w:val="18"/>
          <w:szCs w:val="18"/>
        </w:rPr>
        <w:t xml:space="preserve">1.6. REPRESENTACIÓN JUDICIAL </w:t>
      </w:r>
    </w:p>
    <w:p w:rsidR="00F25140" w:rsidRDefault="00F25140" w:rsidP="00F25140">
      <w:pPr>
        <w:spacing w:after="0" w:line="240" w:lineRule="auto"/>
        <w:jc w:val="both"/>
        <w:rPr>
          <w:rFonts w:ascii="Tahoma" w:hAnsi="Tahoma" w:cs="Tahoma"/>
          <w:sz w:val="18"/>
          <w:szCs w:val="18"/>
        </w:rPr>
      </w:pPr>
    </w:p>
    <w:p w:rsidR="0005542C" w:rsidRPr="00026539" w:rsidRDefault="0005542C" w:rsidP="00F25140">
      <w:pPr>
        <w:spacing w:after="0" w:line="240" w:lineRule="auto"/>
        <w:jc w:val="both"/>
        <w:rPr>
          <w:rFonts w:ascii="Times New Roman" w:hAnsi="Times New Roman"/>
          <w:sz w:val="18"/>
          <w:szCs w:val="18"/>
        </w:rPr>
      </w:pPr>
      <w:r w:rsidRPr="009951D3">
        <w:rPr>
          <w:rFonts w:ascii="Tahoma" w:hAnsi="Tahoma" w:cs="Tahoma"/>
          <w:sz w:val="18"/>
          <w:szCs w:val="18"/>
        </w:rPr>
        <w:t xml:space="preserve">El numeral 4 del artículo 133 del Código General del Proceso, al cual hace remisión expresa el artículo 208 del CPACA, establece como causal de nulidad </w:t>
      </w:r>
      <w:r w:rsidRPr="00026539">
        <w:rPr>
          <w:rFonts w:ascii="Times New Roman" w:hAnsi="Times New Roman"/>
          <w:i/>
          <w:sz w:val="18"/>
          <w:szCs w:val="18"/>
        </w:rPr>
        <w:t>“Cuando es indebida la representación de alguna de las partes, o cuando quien actúa como su apoderado judicial carece íntegramente de poder”</w:t>
      </w:r>
      <w:r w:rsidRPr="00026539">
        <w:rPr>
          <w:rFonts w:ascii="Times New Roman" w:hAnsi="Times New Roman"/>
          <w:sz w:val="18"/>
          <w:szCs w:val="18"/>
        </w:rPr>
        <w:t>.</w:t>
      </w:r>
    </w:p>
    <w:p w:rsidR="00F25140" w:rsidRDefault="00F25140" w:rsidP="00F25140">
      <w:pPr>
        <w:shd w:val="clear" w:color="auto" w:fill="FFFFFF"/>
        <w:spacing w:after="0" w:line="240" w:lineRule="auto"/>
        <w:jc w:val="both"/>
        <w:rPr>
          <w:rFonts w:ascii="Tahoma" w:hAnsi="Tahoma" w:cs="Tahoma"/>
          <w:sz w:val="18"/>
          <w:szCs w:val="18"/>
        </w:rPr>
      </w:pPr>
    </w:p>
    <w:p w:rsidR="0005542C" w:rsidRPr="009951D3" w:rsidRDefault="0005542C" w:rsidP="00F25140">
      <w:pPr>
        <w:shd w:val="clear" w:color="auto" w:fill="FFFFFF"/>
        <w:spacing w:after="0" w:line="240" w:lineRule="auto"/>
        <w:jc w:val="both"/>
        <w:rPr>
          <w:rFonts w:ascii="Tahoma" w:hAnsi="Tahoma" w:cs="Tahoma"/>
          <w:sz w:val="18"/>
          <w:szCs w:val="18"/>
        </w:rPr>
      </w:pPr>
      <w:r w:rsidRPr="009951D3">
        <w:rPr>
          <w:rFonts w:ascii="Tahoma" w:hAnsi="Tahoma" w:cs="Tahoma"/>
          <w:sz w:val="18"/>
          <w:szCs w:val="18"/>
        </w:rPr>
        <w:t>Estudiado el poder adjunto a la demanda</w:t>
      </w:r>
      <w:r w:rsidRPr="009951D3">
        <w:rPr>
          <w:rStyle w:val="Refdenotaalpie"/>
          <w:rFonts w:ascii="Tahoma" w:hAnsi="Tahoma" w:cs="Tahoma"/>
          <w:sz w:val="18"/>
          <w:szCs w:val="18"/>
        </w:rPr>
        <w:footnoteReference w:id="9"/>
      </w:r>
      <w:r w:rsidRPr="009951D3">
        <w:rPr>
          <w:rFonts w:ascii="Tahoma" w:hAnsi="Tahoma" w:cs="Tahoma"/>
          <w:sz w:val="18"/>
          <w:szCs w:val="18"/>
        </w:rPr>
        <w:t>, encuentra el despacho que la parte actora está debidamente representada, ya que se otorgó poder al abogado JUAN CARLOS BECERRA RUIZ,</w:t>
      </w:r>
      <w:r w:rsidRPr="009951D3">
        <w:rPr>
          <w:rFonts w:ascii="Tahoma" w:hAnsi="Tahoma" w:cs="Tahoma"/>
          <w:sz w:val="18"/>
          <w:szCs w:val="18"/>
          <w:lang w:val="es-ES_tradnl"/>
        </w:rPr>
        <w:t xml:space="preserve"> </w:t>
      </w:r>
      <w:r w:rsidRPr="009951D3">
        <w:rPr>
          <w:rFonts w:ascii="Tahoma" w:hAnsi="Tahoma" w:cs="Tahoma"/>
          <w:sz w:val="18"/>
          <w:szCs w:val="18"/>
        </w:rPr>
        <w:t xml:space="preserve">identificado con cédula de ciudadanía Nº 49`625.143 de </w:t>
      </w:r>
      <w:r w:rsidR="00F25140" w:rsidRPr="009951D3">
        <w:rPr>
          <w:rFonts w:ascii="Tahoma" w:hAnsi="Tahoma" w:cs="Tahoma"/>
          <w:sz w:val="18"/>
          <w:szCs w:val="18"/>
        </w:rPr>
        <w:t>Bogotá y</w:t>
      </w:r>
      <w:r w:rsidRPr="009951D3">
        <w:rPr>
          <w:rFonts w:ascii="Tahoma" w:hAnsi="Tahoma" w:cs="Tahoma"/>
          <w:sz w:val="18"/>
          <w:szCs w:val="18"/>
        </w:rPr>
        <w:t xml:space="preserve"> T.P. No. 87.834</w:t>
      </w:r>
      <w:r w:rsidRPr="009951D3">
        <w:rPr>
          <w:rFonts w:ascii="Tahoma" w:hAnsi="Tahoma" w:cs="Tahoma"/>
          <w:sz w:val="18"/>
          <w:szCs w:val="18"/>
          <w:lang w:val="es-ES"/>
        </w:rPr>
        <w:t xml:space="preserve"> </w:t>
      </w:r>
      <w:r w:rsidRPr="009951D3">
        <w:rPr>
          <w:rFonts w:ascii="Tahoma" w:hAnsi="Tahoma" w:cs="Tahoma"/>
          <w:sz w:val="18"/>
          <w:szCs w:val="18"/>
        </w:rPr>
        <w:t>del C.S de la J</w:t>
      </w:r>
      <w:r w:rsidRPr="009951D3">
        <w:rPr>
          <w:rFonts w:ascii="Tahoma" w:hAnsi="Tahoma" w:cs="Tahoma"/>
          <w:sz w:val="18"/>
          <w:szCs w:val="18"/>
          <w:lang w:val="es-ES_tradnl"/>
        </w:rPr>
        <w:t>, quien no se encuentra impedido o inmerso en ninguna sanción, razón por la que fue reconocido como apoderado de la parte actora mediante providencia del 14 de mayo de 2014.</w:t>
      </w:r>
    </w:p>
    <w:p w:rsidR="00F25140" w:rsidRDefault="00F25140" w:rsidP="00F25140">
      <w:pPr>
        <w:spacing w:after="0" w:line="240" w:lineRule="auto"/>
        <w:jc w:val="both"/>
        <w:rPr>
          <w:rFonts w:ascii="Tahoma" w:hAnsi="Tahoma" w:cs="Tahoma"/>
          <w:b/>
          <w:sz w:val="18"/>
          <w:szCs w:val="18"/>
        </w:rPr>
      </w:pPr>
    </w:p>
    <w:p w:rsidR="0005542C" w:rsidRPr="009951D3" w:rsidRDefault="0005542C" w:rsidP="00F25140">
      <w:pPr>
        <w:spacing w:after="0" w:line="240" w:lineRule="auto"/>
        <w:jc w:val="both"/>
        <w:rPr>
          <w:rFonts w:ascii="Tahoma" w:hAnsi="Tahoma" w:cs="Tahoma"/>
          <w:b/>
          <w:sz w:val="18"/>
          <w:szCs w:val="18"/>
        </w:rPr>
      </w:pPr>
      <w:r w:rsidRPr="009951D3">
        <w:rPr>
          <w:rFonts w:ascii="Tahoma" w:hAnsi="Tahoma" w:cs="Tahoma"/>
          <w:b/>
          <w:sz w:val="18"/>
          <w:szCs w:val="18"/>
        </w:rPr>
        <w:t>1.7. CONCILIACIÓN PREJUDICIAL</w:t>
      </w:r>
    </w:p>
    <w:p w:rsidR="00F25140" w:rsidRDefault="00F25140" w:rsidP="00F25140">
      <w:pPr>
        <w:spacing w:after="0" w:line="240" w:lineRule="auto"/>
        <w:jc w:val="both"/>
        <w:rPr>
          <w:rFonts w:ascii="Tahoma" w:hAnsi="Tahoma" w:cs="Tahoma"/>
          <w:sz w:val="18"/>
          <w:szCs w:val="18"/>
        </w:rPr>
      </w:pPr>
    </w:p>
    <w:p w:rsidR="0005542C" w:rsidRPr="009951D3" w:rsidRDefault="0005542C" w:rsidP="00F25140">
      <w:pPr>
        <w:spacing w:after="0" w:line="240" w:lineRule="auto"/>
        <w:jc w:val="both"/>
        <w:rPr>
          <w:rFonts w:ascii="Tahoma" w:hAnsi="Tahoma" w:cs="Tahoma"/>
          <w:spacing w:val="2"/>
          <w:sz w:val="18"/>
          <w:szCs w:val="18"/>
          <w:lang w:val="es-ES_tradnl"/>
        </w:rPr>
      </w:pPr>
      <w:r w:rsidRPr="009951D3">
        <w:rPr>
          <w:rFonts w:ascii="Tahoma" w:hAnsi="Tahoma" w:cs="Tahoma"/>
          <w:sz w:val="18"/>
          <w:szCs w:val="18"/>
        </w:rPr>
        <w:t>Revisado el expediente encuentra el Despacho que</w:t>
      </w:r>
      <w:r w:rsidRPr="009951D3">
        <w:rPr>
          <w:rFonts w:ascii="Tahoma" w:hAnsi="Tahoma" w:cs="Tahoma"/>
          <w:b/>
          <w:sz w:val="18"/>
          <w:szCs w:val="18"/>
        </w:rPr>
        <w:t xml:space="preserve"> </w:t>
      </w:r>
      <w:r w:rsidRPr="009951D3">
        <w:rPr>
          <w:rFonts w:ascii="Tahoma" w:hAnsi="Tahoma" w:cs="Tahoma"/>
          <w:sz w:val="18"/>
          <w:szCs w:val="18"/>
        </w:rPr>
        <w:t>está</w:t>
      </w:r>
      <w:r w:rsidRPr="009951D3">
        <w:rPr>
          <w:rFonts w:ascii="Tahoma" w:hAnsi="Tahoma" w:cs="Tahoma"/>
          <w:b/>
          <w:sz w:val="18"/>
          <w:szCs w:val="18"/>
        </w:rPr>
        <w:t xml:space="preserve"> </w:t>
      </w:r>
      <w:r w:rsidRPr="009951D3">
        <w:rPr>
          <w:rFonts w:ascii="Tahoma" w:hAnsi="Tahoma" w:cs="Tahoma"/>
          <w:sz w:val="18"/>
          <w:szCs w:val="18"/>
        </w:rPr>
        <w:t>evacuado el requisito de procedibilidad de conciliación prejudicial en concordancia con el artículo 13 de la ley</w:t>
      </w:r>
      <w:r w:rsidRPr="009951D3">
        <w:rPr>
          <w:rFonts w:ascii="Tahoma" w:hAnsi="Tahoma" w:cs="Tahoma"/>
          <w:bCs/>
          <w:sz w:val="18"/>
          <w:szCs w:val="18"/>
          <w:lang w:val="es-ES_tradnl"/>
        </w:rPr>
        <w:t xml:space="preserve"> 1285 de 2009 y el 161 numeral 1º del CPACA, ya</w:t>
      </w:r>
      <w:r w:rsidRPr="009951D3">
        <w:rPr>
          <w:rFonts w:ascii="Tahoma" w:hAnsi="Tahoma" w:cs="Tahoma"/>
          <w:sz w:val="18"/>
          <w:szCs w:val="18"/>
        </w:rPr>
        <w:t xml:space="preserve"> que obra a </w:t>
      </w:r>
      <w:r w:rsidRPr="009951D3">
        <w:rPr>
          <w:rFonts w:ascii="Tahoma" w:hAnsi="Tahoma" w:cs="Tahoma"/>
          <w:spacing w:val="2"/>
          <w:sz w:val="18"/>
          <w:szCs w:val="18"/>
          <w:lang w:val="es-ES_tradnl"/>
        </w:rPr>
        <w:t xml:space="preserve">folio 2 y 3 del cuaderno No. 2, </w:t>
      </w:r>
      <w:r w:rsidRPr="009951D3">
        <w:rPr>
          <w:rFonts w:ascii="Tahoma" w:hAnsi="Tahoma" w:cs="Tahoma"/>
          <w:sz w:val="18"/>
          <w:szCs w:val="18"/>
        </w:rPr>
        <w:t xml:space="preserve">constancia de conciliación fallida por falta de ánimo conciliatorio, expedida por la </w:t>
      </w:r>
      <w:r w:rsidRPr="009951D3">
        <w:rPr>
          <w:rFonts w:ascii="Tahoma" w:hAnsi="Tahoma" w:cs="Tahoma"/>
          <w:sz w:val="18"/>
          <w:szCs w:val="18"/>
          <w:lang w:val="es-ES_tradnl"/>
        </w:rPr>
        <w:t xml:space="preserve">Procuraduría 125 Judicial II para asuntos Administrativos el </w:t>
      </w:r>
      <w:r w:rsidRPr="009951D3">
        <w:rPr>
          <w:rFonts w:ascii="Tahoma" w:hAnsi="Tahoma" w:cs="Tahoma"/>
          <w:spacing w:val="2"/>
          <w:sz w:val="18"/>
          <w:szCs w:val="18"/>
          <w:lang w:val="es-ES_tradnl"/>
        </w:rPr>
        <w:t>17 de Octubre de 2013.</w:t>
      </w:r>
    </w:p>
    <w:p w:rsidR="00F25140" w:rsidRDefault="00F25140" w:rsidP="00F25140">
      <w:pPr>
        <w:spacing w:after="0" w:line="240" w:lineRule="auto"/>
        <w:jc w:val="both"/>
        <w:rPr>
          <w:rFonts w:ascii="Tahoma" w:hAnsi="Tahoma" w:cs="Tahoma"/>
          <w:b/>
          <w:sz w:val="18"/>
          <w:szCs w:val="18"/>
        </w:rPr>
      </w:pPr>
    </w:p>
    <w:p w:rsidR="0005542C" w:rsidRPr="00C7561B" w:rsidRDefault="0005542C" w:rsidP="00F25140">
      <w:pPr>
        <w:spacing w:after="0" w:line="240" w:lineRule="auto"/>
        <w:jc w:val="both"/>
        <w:rPr>
          <w:rFonts w:ascii="Tahoma" w:hAnsi="Tahoma" w:cs="Tahoma"/>
          <w:b/>
          <w:sz w:val="18"/>
          <w:szCs w:val="18"/>
        </w:rPr>
      </w:pPr>
      <w:r w:rsidRPr="009951D3">
        <w:rPr>
          <w:rFonts w:ascii="Tahoma" w:hAnsi="Tahoma" w:cs="Tahoma"/>
          <w:b/>
          <w:sz w:val="18"/>
          <w:szCs w:val="18"/>
        </w:rPr>
        <w:t>1.8. AGENCIA NACIONAL DE DEFENSA JURÍDICA DEL ESTADO</w:t>
      </w:r>
    </w:p>
    <w:p w:rsidR="00F25140" w:rsidRDefault="00F25140" w:rsidP="00F25140">
      <w:pPr>
        <w:spacing w:after="0" w:line="240" w:lineRule="auto"/>
        <w:jc w:val="both"/>
        <w:rPr>
          <w:rFonts w:ascii="Tahoma" w:hAnsi="Tahoma" w:cs="Tahoma"/>
          <w:sz w:val="18"/>
          <w:szCs w:val="18"/>
          <w:lang w:val="es-ES_tradnl"/>
        </w:rPr>
      </w:pPr>
    </w:p>
    <w:p w:rsidR="0005542C" w:rsidRPr="00026539" w:rsidRDefault="0005542C" w:rsidP="00F25140">
      <w:pPr>
        <w:spacing w:after="0" w:line="240" w:lineRule="auto"/>
        <w:jc w:val="both"/>
        <w:rPr>
          <w:rFonts w:ascii="Times New Roman" w:hAnsi="Times New Roman"/>
          <w:i/>
          <w:sz w:val="18"/>
          <w:szCs w:val="18"/>
          <w:lang w:val="es-ES_tradnl"/>
        </w:rPr>
      </w:pPr>
      <w:r w:rsidRPr="009951D3">
        <w:rPr>
          <w:rFonts w:ascii="Tahoma" w:hAnsi="Tahoma" w:cs="Tahoma"/>
          <w:sz w:val="18"/>
          <w:szCs w:val="18"/>
          <w:lang w:val="es-ES_tradnl"/>
        </w:rPr>
        <w:t xml:space="preserve">El inciso 6 del artículo 612 de la ley 1564 de 2012 (Código General del Proceso), por medio del cual se modifica el artículo 199 de la ley 1437 de 2011, señala </w:t>
      </w:r>
      <w:r w:rsidRPr="00026539">
        <w:rPr>
          <w:rFonts w:ascii="Times New Roman" w:hAnsi="Times New Roman"/>
          <w:i/>
          <w:sz w:val="18"/>
          <w:szCs w:val="18"/>
          <w:lang w:val="es-ES_tradnl"/>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rsidR="00F25140" w:rsidRPr="009951D3" w:rsidRDefault="00F25140" w:rsidP="00F25140">
      <w:pPr>
        <w:spacing w:after="0" w:line="240" w:lineRule="auto"/>
        <w:jc w:val="both"/>
        <w:rPr>
          <w:rFonts w:ascii="Tahoma" w:hAnsi="Tahoma" w:cs="Tahoma"/>
          <w:sz w:val="18"/>
          <w:szCs w:val="18"/>
          <w:lang w:val="es-ES_tradnl"/>
        </w:rPr>
      </w:pPr>
    </w:p>
    <w:p w:rsidR="00F25140" w:rsidRDefault="0005542C" w:rsidP="00F25140">
      <w:pPr>
        <w:spacing w:after="0" w:line="240" w:lineRule="auto"/>
        <w:jc w:val="both"/>
        <w:rPr>
          <w:rFonts w:ascii="Tahoma" w:hAnsi="Tahoma" w:cs="Tahoma"/>
          <w:i/>
          <w:sz w:val="18"/>
          <w:szCs w:val="18"/>
          <w:lang w:val="es-ES_tradnl"/>
        </w:rPr>
      </w:pPr>
      <w:r w:rsidRPr="009951D3">
        <w:rPr>
          <w:rFonts w:ascii="Tahoma" w:hAnsi="Tahoma" w:cs="Tahoma"/>
          <w:sz w:val="18"/>
          <w:szCs w:val="18"/>
          <w:lang w:val="es-ES_tradnl"/>
        </w:rPr>
        <w:t xml:space="preserve">Por su parte el artículo 3 del decreto 1365 del 27 de junio de 2013, por medio del cual se reglamentan algunas disposiciones de la ley 1564 de 2012, estipula </w:t>
      </w:r>
      <w:r w:rsidRPr="00026539">
        <w:rPr>
          <w:rFonts w:ascii="Times New Roman" w:hAnsi="Times New Roman"/>
          <w:sz w:val="18"/>
          <w:szCs w:val="18"/>
          <w:lang w:val="es-ES_tradnl"/>
        </w:rPr>
        <w:t xml:space="preserve">“(…) </w:t>
      </w:r>
      <w:r w:rsidRPr="00026539">
        <w:rPr>
          <w:rFonts w:ascii="Times New Roman" w:hAnsi="Times New Roman"/>
          <w:i/>
          <w:sz w:val="18"/>
          <w:szCs w:val="18"/>
          <w:lang w:val="es-ES_tradnl"/>
        </w:rPr>
        <w:t xml:space="preserve">La notificación a la que se refiere el inciso 6 del artículo 612 de la ley 1564 de 2012 de autos </w:t>
      </w:r>
      <w:proofErr w:type="spellStart"/>
      <w:r w:rsidRPr="00026539">
        <w:rPr>
          <w:rFonts w:ascii="Times New Roman" w:hAnsi="Times New Roman"/>
          <w:i/>
          <w:sz w:val="18"/>
          <w:szCs w:val="18"/>
          <w:lang w:val="es-ES_tradnl"/>
        </w:rPr>
        <w:t>admisorios</w:t>
      </w:r>
      <w:proofErr w:type="spellEnd"/>
      <w:r w:rsidRPr="00026539">
        <w:rPr>
          <w:rFonts w:ascii="Times New Roman" w:hAnsi="Times New Roman"/>
          <w:i/>
          <w:sz w:val="18"/>
          <w:szCs w:val="18"/>
          <w:lang w:val="es-ES_tradnl"/>
        </w:rPr>
        <w:t xml:space="preserve"> de demanda y de mandamientos de pago, únicamente será procedente cuando se trate de procesos donde se encuentren involucrados intereses litigiosos de la Nación, en los términos previstos en el parágrafo del artículo 2 del Decreto Ley 4085 de 2011 y del presente Decreto.”</w:t>
      </w:r>
      <w:r w:rsidRPr="009951D3">
        <w:rPr>
          <w:rFonts w:ascii="Tahoma" w:hAnsi="Tahoma" w:cs="Tahoma"/>
          <w:i/>
          <w:sz w:val="18"/>
          <w:szCs w:val="18"/>
          <w:lang w:val="es-ES_tradnl"/>
        </w:rPr>
        <w:t xml:space="preserve">  </w:t>
      </w:r>
    </w:p>
    <w:p w:rsidR="0005542C" w:rsidRPr="009951D3" w:rsidRDefault="0005542C" w:rsidP="00F25140">
      <w:pPr>
        <w:spacing w:after="0" w:line="240" w:lineRule="auto"/>
        <w:jc w:val="both"/>
        <w:rPr>
          <w:rFonts w:ascii="Tahoma" w:hAnsi="Tahoma" w:cs="Tahoma"/>
          <w:i/>
          <w:sz w:val="18"/>
          <w:szCs w:val="18"/>
          <w:lang w:val="es-ES_tradnl"/>
        </w:rPr>
      </w:pPr>
      <w:r w:rsidRPr="009951D3">
        <w:rPr>
          <w:rFonts w:ascii="Tahoma" w:hAnsi="Tahoma" w:cs="Tahoma"/>
          <w:i/>
          <w:sz w:val="18"/>
          <w:szCs w:val="18"/>
          <w:lang w:val="es-ES_tradnl"/>
        </w:rPr>
        <w:t xml:space="preserve"> </w:t>
      </w:r>
    </w:p>
    <w:p w:rsidR="0005542C" w:rsidRDefault="0005542C" w:rsidP="00F25140">
      <w:pPr>
        <w:spacing w:after="0" w:line="240" w:lineRule="auto"/>
        <w:jc w:val="both"/>
        <w:rPr>
          <w:rFonts w:ascii="Tahoma" w:hAnsi="Tahoma" w:cs="Tahoma"/>
          <w:sz w:val="18"/>
          <w:szCs w:val="18"/>
          <w:lang w:val="es-ES_tradnl"/>
        </w:rPr>
      </w:pPr>
      <w:r w:rsidRPr="009951D3">
        <w:rPr>
          <w:rFonts w:ascii="Tahoma" w:hAnsi="Tahoma" w:cs="Tahoma"/>
          <w:sz w:val="18"/>
          <w:szCs w:val="18"/>
          <w:lang w:val="es-ES_tradnl"/>
        </w:rPr>
        <w:t xml:space="preserve">En el presente caso, será procedente notificar a la Agencia Nacional de Defensa Jurídica del Estado, toda vez que se trata de un proceso donde se encuentran involucrados intereses litigiosos de la Nación. </w:t>
      </w:r>
    </w:p>
    <w:p w:rsidR="00F25140" w:rsidRDefault="00F25140" w:rsidP="00F25140">
      <w:pPr>
        <w:spacing w:after="0" w:line="240" w:lineRule="auto"/>
        <w:jc w:val="both"/>
        <w:rPr>
          <w:rFonts w:ascii="Tahoma" w:hAnsi="Tahoma" w:cs="Tahoma"/>
          <w:sz w:val="18"/>
          <w:szCs w:val="18"/>
          <w:lang w:val="es-ES_tradnl"/>
        </w:rPr>
      </w:pPr>
    </w:p>
    <w:p w:rsidR="0005542C" w:rsidRPr="009951D3" w:rsidRDefault="0005542C" w:rsidP="00F25140">
      <w:pPr>
        <w:spacing w:after="0" w:line="240" w:lineRule="auto"/>
        <w:jc w:val="both"/>
        <w:rPr>
          <w:rFonts w:ascii="Tahoma" w:hAnsi="Tahoma" w:cs="Tahoma"/>
          <w:sz w:val="18"/>
          <w:szCs w:val="18"/>
        </w:rPr>
      </w:pPr>
      <w:r w:rsidRPr="009951D3">
        <w:rPr>
          <w:rFonts w:ascii="Tahoma" w:hAnsi="Tahoma" w:cs="Tahoma"/>
          <w:b/>
          <w:sz w:val="18"/>
          <w:szCs w:val="18"/>
        </w:rPr>
        <w:t>2.</w:t>
      </w:r>
      <w:r w:rsidRPr="009951D3">
        <w:rPr>
          <w:rFonts w:ascii="Tahoma" w:hAnsi="Tahoma" w:cs="Tahoma"/>
          <w:sz w:val="18"/>
          <w:szCs w:val="18"/>
        </w:rPr>
        <w:t xml:space="preserve"> Verificados los requisitos de oportunidad y forma contenidos en el capítulo III, artículo 162</w:t>
      </w:r>
      <w:r w:rsidRPr="009951D3">
        <w:rPr>
          <w:rStyle w:val="Refdenotaalpie"/>
          <w:rFonts w:ascii="Tahoma" w:hAnsi="Tahoma" w:cs="Tahoma"/>
          <w:sz w:val="18"/>
          <w:szCs w:val="18"/>
        </w:rPr>
        <w:footnoteReference w:id="10"/>
      </w:r>
      <w:r w:rsidRPr="009951D3">
        <w:rPr>
          <w:rFonts w:ascii="Tahoma" w:hAnsi="Tahoma" w:cs="Tahoma"/>
          <w:sz w:val="18"/>
          <w:szCs w:val="18"/>
        </w:rPr>
        <w:t xml:space="preserve"> de la ley 1437 de 18 de enero de 2011, por medio de la cual se adoptó el Código de Procedimiento Administrativo y de lo Contencioso Administrativo,  se admitirá la presente demanda. </w:t>
      </w:r>
    </w:p>
    <w:p w:rsidR="0005542C" w:rsidRPr="009951D3" w:rsidRDefault="0005542C" w:rsidP="00F25140">
      <w:pPr>
        <w:spacing w:after="0" w:line="240" w:lineRule="auto"/>
        <w:jc w:val="both"/>
        <w:rPr>
          <w:rFonts w:ascii="Tahoma" w:hAnsi="Tahoma" w:cs="Tahoma"/>
          <w:sz w:val="18"/>
          <w:szCs w:val="18"/>
        </w:rPr>
      </w:pPr>
    </w:p>
    <w:p w:rsidR="0005542C" w:rsidRPr="009951D3" w:rsidRDefault="0005542C" w:rsidP="00F25140">
      <w:pPr>
        <w:spacing w:after="0" w:line="240" w:lineRule="auto"/>
        <w:jc w:val="both"/>
        <w:rPr>
          <w:rFonts w:ascii="Tahoma" w:hAnsi="Tahoma" w:cs="Tahoma"/>
          <w:b/>
          <w:sz w:val="18"/>
          <w:szCs w:val="18"/>
        </w:rPr>
      </w:pPr>
      <w:r w:rsidRPr="009951D3">
        <w:rPr>
          <w:rFonts w:ascii="Tahoma" w:hAnsi="Tahoma" w:cs="Tahoma"/>
          <w:sz w:val="18"/>
          <w:szCs w:val="18"/>
        </w:rPr>
        <w:t>Por lo brevemente expuesto,</w:t>
      </w:r>
      <w:r w:rsidRPr="009951D3">
        <w:rPr>
          <w:rFonts w:ascii="Tahoma" w:hAnsi="Tahoma" w:cs="Tahoma"/>
          <w:b/>
          <w:sz w:val="18"/>
          <w:szCs w:val="18"/>
        </w:rPr>
        <w:t xml:space="preserve"> SE DISPONE:</w:t>
      </w:r>
    </w:p>
    <w:p w:rsidR="00F25140" w:rsidRDefault="00F25140" w:rsidP="00F25140">
      <w:pPr>
        <w:shd w:val="clear" w:color="auto" w:fill="FFFFFF"/>
        <w:spacing w:after="0" w:line="240" w:lineRule="auto"/>
        <w:jc w:val="both"/>
        <w:rPr>
          <w:rFonts w:ascii="Tahoma" w:hAnsi="Tahoma" w:cs="Tahoma"/>
          <w:b/>
          <w:sz w:val="18"/>
          <w:szCs w:val="18"/>
        </w:rPr>
      </w:pPr>
    </w:p>
    <w:p w:rsidR="0005542C" w:rsidRPr="009951D3" w:rsidRDefault="0005542C" w:rsidP="00F25140">
      <w:pPr>
        <w:shd w:val="clear" w:color="auto" w:fill="FFFFFF"/>
        <w:spacing w:after="0" w:line="240" w:lineRule="auto"/>
        <w:jc w:val="both"/>
        <w:rPr>
          <w:rFonts w:ascii="Tahoma" w:hAnsi="Tahoma" w:cs="Tahoma"/>
          <w:sz w:val="18"/>
          <w:szCs w:val="18"/>
        </w:rPr>
      </w:pPr>
      <w:r w:rsidRPr="009951D3">
        <w:rPr>
          <w:rFonts w:ascii="Tahoma" w:hAnsi="Tahoma" w:cs="Tahoma"/>
          <w:b/>
          <w:sz w:val="18"/>
          <w:szCs w:val="18"/>
        </w:rPr>
        <w:t>Primero:</w:t>
      </w:r>
      <w:r w:rsidRPr="009951D3">
        <w:rPr>
          <w:rFonts w:ascii="Tahoma" w:hAnsi="Tahoma" w:cs="Tahoma"/>
          <w:sz w:val="18"/>
          <w:szCs w:val="18"/>
        </w:rPr>
        <w:t xml:space="preserve"> admítase la demanda que en ejercicio del medio de control de reparación directa previsto en el artículo 140 del CPACA presentaron los </w:t>
      </w:r>
      <w:r w:rsidRPr="00F154F0">
        <w:rPr>
          <w:rFonts w:ascii="Tahoma" w:hAnsi="Tahoma" w:cs="Tahoma"/>
          <w:sz w:val="18"/>
          <w:szCs w:val="18"/>
        </w:rPr>
        <w:t xml:space="preserve">señores </w:t>
      </w:r>
      <w:r w:rsidRPr="00F154F0">
        <w:rPr>
          <w:rFonts w:ascii="Tahoma" w:hAnsi="Tahoma" w:cs="Tahoma"/>
          <w:bCs/>
          <w:sz w:val="17"/>
          <w:szCs w:val="17"/>
          <w:lang w:val="es-ES_tradnl"/>
        </w:rPr>
        <w:t xml:space="preserve">DORIS CRUZ, </w:t>
      </w:r>
      <w:r w:rsidRPr="00F154F0">
        <w:rPr>
          <w:rFonts w:ascii="Tahoma" w:hAnsi="Tahoma" w:cs="Tahoma"/>
          <w:bCs/>
          <w:sz w:val="18"/>
          <w:szCs w:val="18"/>
          <w:lang w:val="es-ES_tradnl"/>
        </w:rPr>
        <w:t>DUVAN</w:t>
      </w:r>
      <w:r w:rsidRPr="009951D3">
        <w:rPr>
          <w:rFonts w:ascii="Tahoma" w:hAnsi="Tahoma" w:cs="Tahoma"/>
          <w:bCs/>
          <w:sz w:val="18"/>
          <w:szCs w:val="18"/>
          <w:lang w:val="es-ES_tradnl"/>
        </w:rPr>
        <w:t xml:space="preserve"> HERNANDO CRUZ</w:t>
      </w:r>
      <w:r>
        <w:rPr>
          <w:rFonts w:ascii="Tahoma" w:hAnsi="Tahoma" w:cs="Tahoma"/>
          <w:bCs/>
          <w:sz w:val="18"/>
          <w:szCs w:val="18"/>
          <w:lang w:val="es-ES_tradnl"/>
        </w:rPr>
        <w:t xml:space="preserve">, </w:t>
      </w:r>
      <w:r w:rsidRPr="009951D3">
        <w:rPr>
          <w:rFonts w:ascii="Tahoma" w:hAnsi="Tahoma" w:cs="Tahoma"/>
          <w:bCs/>
          <w:sz w:val="18"/>
          <w:szCs w:val="18"/>
          <w:lang w:val="es-ES_tradnl"/>
        </w:rPr>
        <w:t>JOSE BENITO CRUZ</w:t>
      </w:r>
      <w:r>
        <w:rPr>
          <w:rFonts w:ascii="Tahoma" w:hAnsi="Tahoma" w:cs="Tahoma"/>
          <w:bCs/>
          <w:sz w:val="18"/>
          <w:szCs w:val="18"/>
          <w:lang w:val="es-ES_tradnl"/>
        </w:rPr>
        <w:t xml:space="preserve"> , </w:t>
      </w:r>
      <w:r w:rsidRPr="009951D3">
        <w:rPr>
          <w:rFonts w:ascii="Tahoma" w:hAnsi="Tahoma" w:cs="Tahoma"/>
          <w:bCs/>
          <w:sz w:val="18"/>
          <w:szCs w:val="18"/>
          <w:lang w:val="es-ES_tradnl"/>
        </w:rPr>
        <w:lastRenderedPageBreak/>
        <w:t>MARCEL ALEJANDRO CRUZ</w:t>
      </w:r>
      <w:r>
        <w:rPr>
          <w:rFonts w:ascii="Tahoma" w:hAnsi="Tahoma" w:cs="Tahoma"/>
          <w:bCs/>
          <w:sz w:val="18"/>
          <w:szCs w:val="18"/>
          <w:lang w:val="es-ES_tradnl"/>
        </w:rPr>
        <w:t xml:space="preserve">, </w:t>
      </w:r>
      <w:r w:rsidRPr="009951D3">
        <w:rPr>
          <w:rFonts w:ascii="Tahoma" w:hAnsi="Tahoma" w:cs="Tahoma"/>
          <w:bCs/>
          <w:sz w:val="18"/>
          <w:szCs w:val="18"/>
          <w:lang w:val="es-ES_tradnl"/>
        </w:rPr>
        <w:t>RODOLFO ALEXANDER CRUZ</w:t>
      </w:r>
      <w:r>
        <w:rPr>
          <w:rFonts w:ascii="Tahoma" w:hAnsi="Tahoma" w:cs="Tahoma"/>
          <w:bCs/>
          <w:sz w:val="18"/>
          <w:szCs w:val="18"/>
          <w:lang w:val="es-ES_tradnl"/>
        </w:rPr>
        <w:t xml:space="preserve">, </w:t>
      </w:r>
      <w:r w:rsidRPr="009951D3">
        <w:rPr>
          <w:rFonts w:ascii="Tahoma" w:hAnsi="Tahoma" w:cs="Tahoma"/>
          <w:bCs/>
          <w:sz w:val="18"/>
          <w:szCs w:val="18"/>
          <w:lang w:val="es-ES_tradnl"/>
        </w:rPr>
        <w:t>SANDRA ESMERALDA CRUZ</w:t>
      </w:r>
      <w:r w:rsidRPr="009951D3">
        <w:rPr>
          <w:rFonts w:ascii="Tahoma" w:hAnsi="Tahoma" w:cs="Tahoma"/>
          <w:sz w:val="18"/>
          <w:szCs w:val="18"/>
        </w:rPr>
        <w:t xml:space="preserve"> en calidad de </w:t>
      </w:r>
      <w:r w:rsidRPr="009951D3">
        <w:rPr>
          <w:rFonts w:ascii="Tahoma" w:hAnsi="Tahoma" w:cs="Tahoma"/>
          <w:sz w:val="18"/>
          <w:szCs w:val="18"/>
          <w:lang w:val="es-ES_tradnl"/>
        </w:rPr>
        <w:t>perjudicados</w:t>
      </w:r>
      <w:r w:rsidRPr="009951D3">
        <w:rPr>
          <w:rFonts w:ascii="Tahoma" w:hAnsi="Tahoma" w:cs="Tahoma"/>
          <w:bCs/>
          <w:sz w:val="18"/>
          <w:szCs w:val="18"/>
          <w:lang w:val="es-ES_tradnl"/>
        </w:rPr>
        <w:t>,</w:t>
      </w:r>
      <w:r>
        <w:rPr>
          <w:rFonts w:ascii="Tahoma" w:hAnsi="Tahoma" w:cs="Tahoma"/>
          <w:sz w:val="18"/>
          <w:szCs w:val="18"/>
        </w:rPr>
        <w:t xml:space="preserve"> en contra de </w:t>
      </w:r>
      <w:r w:rsidRPr="009951D3">
        <w:rPr>
          <w:rFonts w:ascii="Tahoma" w:hAnsi="Tahoma" w:cs="Tahoma"/>
          <w:sz w:val="18"/>
          <w:szCs w:val="18"/>
        </w:rPr>
        <w:t>La NACIÓN – MINISTERIO DE DEFENSA – POLICÍA NACIONAL</w:t>
      </w:r>
    </w:p>
    <w:p w:rsidR="00F25140" w:rsidRDefault="00F25140" w:rsidP="00F25140">
      <w:pPr>
        <w:spacing w:after="0" w:line="240" w:lineRule="auto"/>
        <w:jc w:val="both"/>
        <w:rPr>
          <w:rFonts w:ascii="Tahoma" w:hAnsi="Tahoma" w:cs="Tahoma"/>
          <w:b/>
          <w:bCs/>
          <w:sz w:val="18"/>
          <w:szCs w:val="18"/>
        </w:rPr>
      </w:pPr>
    </w:p>
    <w:p w:rsidR="0005542C" w:rsidRPr="009951D3" w:rsidRDefault="0005542C" w:rsidP="00F25140">
      <w:pPr>
        <w:spacing w:after="0" w:line="240" w:lineRule="auto"/>
        <w:jc w:val="both"/>
        <w:rPr>
          <w:rFonts w:ascii="Tahoma" w:hAnsi="Tahoma" w:cs="Tahoma"/>
          <w:sz w:val="18"/>
          <w:szCs w:val="18"/>
        </w:rPr>
      </w:pPr>
      <w:r w:rsidRPr="009951D3">
        <w:rPr>
          <w:rFonts w:ascii="Tahoma" w:hAnsi="Tahoma" w:cs="Tahoma"/>
          <w:b/>
          <w:bCs/>
          <w:sz w:val="18"/>
          <w:szCs w:val="18"/>
        </w:rPr>
        <w:t>Segundo:</w:t>
      </w:r>
      <w:r w:rsidRPr="009951D3">
        <w:rPr>
          <w:rFonts w:ascii="Tahoma" w:hAnsi="Tahoma" w:cs="Tahoma"/>
          <w:sz w:val="18"/>
          <w:szCs w:val="18"/>
        </w:rPr>
        <w:t xml:space="preserve"> Notifíquese por estado al apoderado de la parte actora (art. 171, numeral 1, art. 201 CPACA) y al correo electrónico señalado la demanda de la demanda</w:t>
      </w:r>
      <w:r w:rsidRPr="009951D3">
        <w:rPr>
          <w:rStyle w:val="Refdenotaalpie"/>
          <w:rFonts w:ascii="Tahoma" w:hAnsi="Tahoma" w:cs="Tahoma"/>
          <w:sz w:val="18"/>
          <w:szCs w:val="18"/>
        </w:rPr>
        <w:footnoteReference w:id="11"/>
      </w:r>
      <w:r w:rsidRPr="009951D3">
        <w:rPr>
          <w:rFonts w:ascii="Tahoma" w:hAnsi="Tahoma" w:cs="Tahoma"/>
          <w:sz w:val="18"/>
          <w:szCs w:val="18"/>
        </w:rPr>
        <w:t>.</w:t>
      </w:r>
    </w:p>
    <w:p w:rsidR="00F25140" w:rsidRDefault="00F25140" w:rsidP="00F25140">
      <w:pPr>
        <w:spacing w:after="0" w:line="240" w:lineRule="auto"/>
        <w:jc w:val="both"/>
        <w:rPr>
          <w:rFonts w:ascii="Tahoma" w:hAnsi="Tahoma" w:cs="Tahoma"/>
          <w:b/>
          <w:sz w:val="18"/>
          <w:szCs w:val="18"/>
        </w:rPr>
      </w:pPr>
    </w:p>
    <w:p w:rsidR="0005542C" w:rsidRPr="009951D3" w:rsidRDefault="0005542C" w:rsidP="00F25140">
      <w:pPr>
        <w:spacing w:after="0" w:line="240" w:lineRule="auto"/>
        <w:jc w:val="both"/>
        <w:rPr>
          <w:rFonts w:ascii="Tahoma" w:hAnsi="Tahoma" w:cs="Tahoma"/>
          <w:sz w:val="18"/>
          <w:szCs w:val="18"/>
        </w:rPr>
      </w:pPr>
      <w:r w:rsidRPr="009951D3">
        <w:rPr>
          <w:rFonts w:ascii="Tahoma" w:hAnsi="Tahoma" w:cs="Tahoma"/>
          <w:b/>
          <w:sz w:val="18"/>
          <w:szCs w:val="18"/>
        </w:rPr>
        <w:t xml:space="preserve">Tercero: </w:t>
      </w:r>
      <w:r w:rsidR="0045691E" w:rsidRPr="00D476F3">
        <w:rPr>
          <w:rFonts w:ascii="Tahoma" w:hAnsi="Tahoma" w:cs="Tahoma"/>
          <w:sz w:val="18"/>
          <w:szCs w:val="18"/>
        </w:rPr>
        <w:t>Notifíquese personalmente este auto al MINISTERIO DE DEFENSA</w:t>
      </w:r>
      <w:r w:rsidR="0045691E" w:rsidRPr="00D476F3">
        <w:rPr>
          <w:rStyle w:val="Refdenotaalpie"/>
          <w:rFonts w:ascii="Tahoma" w:hAnsi="Tahoma" w:cs="Tahoma"/>
          <w:sz w:val="18"/>
          <w:szCs w:val="18"/>
        </w:rPr>
        <w:footnoteReference w:id="12"/>
      </w:r>
      <w:r w:rsidR="0045691E">
        <w:rPr>
          <w:rFonts w:ascii="Tahoma" w:hAnsi="Tahoma" w:cs="Tahoma"/>
          <w:sz w:val="18"/>
          <w:szCs w:val="18"/>
        </w:rPr>
        <w:t xml:space="preserve"> </w:t>
      </w:r>
      <w:r w:rsidR="004D5FEC">
        <w:rPr>
          <w:rFonts w:ascii="Tahoma" w:hAnsi="Tahoma" w:cs="Tahoma"/>
          <w:sz w:val="18"/>
          <w:szCs w:val="18"/>
        </w:rPr>
        <w:t xml:space="preserve"> </w:t>
      </w:r>
      <w:r w:rsidR="0045691E" w:rsidRPr="00D476F3">
        <w:rPr>
          <w:rFonts w:ascii="Tahoma" w:hAnsi="Tahoma" w:cs="Tahoma"/>
          <w:sz w:val="18"/>
          <w:szCs w:val="18"/>
        </w:rPr>
        <w:t xml:space="preserve">haciéndole entrega de copia de la demanda y de su subsanación </w:t>
      </w:r>
      <w:r w:rsidR="00026539" w:rsidRPr="00D476F3">
        <w:rPr>
          <w:rStyle w:val="Refdenotaalpie"/>
          <w:rFonts w:ascii="Tahoma" w:hAnsi="Tahoma" w:cs="Tahoma"/>
          <w:sz w:val="18"/>
          <w:szCs w:val="18"/>
        </w:rPr>
        <w:footnoteReference w:id="13"/>
      </w:r>
      <w:r w:rsidR="00026539" w:rsidRPr="00D476F3">
        <w:rPr>
          <w:rFonts w:ascii="Tahoma" w:hAnsi="Tahoma" w:cs="Tahoma"/>
          <w:sz w:val="18"/>
          <w:szCs w:val="18"/>
        </w:rPr>
        <w:t xml:space="preserve"> </w:t>
      </w:r>
      <w:r w:rsidR="0045691E" w:rsidRPr="00D476F3">
        <w:rPr>
          <w:rFonts w:ascii="Tahoma" w:hAnsi="Tahoma" w:cs="Tahoma"/>
          <w:sz w:val="18"/>
          <w:szCs w:val="18"/>
        </w:rPr>
        <w:t>(Art. 171, numerales 1 y 3; 199 CPACA, modificado por el artículo 612 del Código General del Proceso)</w:t>
      </w:r>
      <w:r w:rsidR="0045691E" w:rsidRPr="00D476F3">
        <w:rPr>
          <w:rFonts w:ascii="Tahoma" w:hAnsi="Tahoma" w:cs="Tahoma"/>
          <w:spacing w:val="-1"/>
          <w:sz w:val="18"/>
          <w:szCs w:val="18"/>
        </w:rPr>
        <w:t>.</w:t>
      </w:r>
    </w:p>
    <w:p w:rsidR="00F25140" w:rsidRDefault="00F25140" w:rsidP="00F25140">
      <w:pPr>
        <w:spacing w:after="0" w:line="240" w:lineRule="auto"/>
        <w:jc w:val="both"/>
        <w:rPr>
          <w:rFonts w:ascii="Tahoma" w:hAnsi="Tahoma" w:cs="Tahoma"/>
          <w:b/>
          <w:sz w:val="18"/>
          <w:szCs w:val="18"/>
        </w:rPr>
      </w:pPr>
    </w:p>
    <w:p w:rsidR="0005542C" w:rsidRPr="009951D3" w:rsidRDefault="0005542C" w:rsidP="00F25140">
      <w:pPr>
        <w:spacing w:after="0" w:line="240" w:lineRule="auto"/>
        <w:jc w:val="both"/>
        <w:rPr>
          <w:rFonts w:ascii="Tahoma" w:hAnsi="Tahoma" w:cs="Tahoma"/>
          <w:sz w:val="18"/>
          <w:szCs w:val="18"/>
        </w:rPr>
      </w:pPr>
      <w:r w:rsidRPr="009951D3">
        <w:rPr>
          <w:rFonts w:ascii="Tahoma" w:hAnsi="Tahoma" w:cs="Tahoma"/>
          <w:b/>
          <w:sz w:val="18"/>
          <w:szCs w:val="18"/>
        </w:rPr>
        <w:t xml:space="preserve">Cuarto: </w:t>
      </w:r>
      <w:r w:rsidRPr="009951D3">
        <w:rPr>
          <w:rFonts w:ascii="Tahoma" w:hAnsi="Tahoma" w:cs="Tahoma"/>
          <w:sz w:val="18"/>
          <w:szCs w:val="18"/>
        </w:rPr>
        <w:t>Notifíquese personalmente este auto al señor Representante Legal de la Agencia de Defensa Jurídica del Estado haciéndole entrega de copia de la demanda (art. 171, 199 CPACA, modificado por el artículo 612 del Código General del Proceso).</w:t>
      </w:r>
    </w:p>
    <w:p w:rsidR="00F25140" w:rsidRDefault="00F25140" w:rsidP="00F25140">
      <w:pPr>
        <w:spacing w:after="0" w:line="240" w:lineRule="auto"/>
        <w:jc w:val="both"/>
        <w:rPr>
          <w:rFonts w:ascii="Tahoma" w:hAnsi="Tahoma" w:cs="Tahoma"/>
          <w:b/>
          <w:sz w:val="18"/>
          <w:szCs w:val="18"/>
        </w:rPr>
      </w:pPr>
    </w:p>
    <w:p w:rsidR="0005542C" w:rsidRPr="009951D3" w:rsidRDefault="0005542C" w:rsidP="00F25140">
      <w:pPr>
        <w:spacing w:after="0" w:line="240" w:lineRule="auto"/>
        <w:jc w:val="both"/>
        <w:rPr>
          <w:rFonts w:ascii="Tahoma" w:hAnsi="Tahoma" w:cs="Tahoma"/>
          <w:sz w:val="18"/>
          <w:szCs w:val="18"/>
        </w:rPr>
      </w:pPr>
      <w:r w:rsidRPr="009951D3">
        <w:rPr>
          <w:rFonts w:ascii="Tahoma" w:hAnsi="Tahoma" w:cs="Tahoma"/>
          <w:b/>
          <w:sz w:val="18"/>
          <w:szCs w:val="18"/>
        </w:rPr>
        <w:t>Quinto:</w:t>
      </w:r>
      <w:r w:rsidRPr="009951D3">
        <w:rPr>
          <w:rFonts w:ascii="Tahoma" w:hAnsi="Tahoma" w:cs="Tahoma"/>
          <w:sz w:val="18"/>
          <w:szCs w:val="18"/>
        </w:rPr>
        <w:t xml:space="preserve"> Notifíquese personalmente este auto al Ministerio Público haciéndole entrega de copia de la demanda (Art.171, numeral 2; 199 CPACA, modificado por el artículo 612 del Código General del Proceso).</w:t>
      </w:r>
    </w:p>
    <w:p w:rsidR="00F25140" w:rsidRDefault="00F25140" w:rsidP="00F25140">
      <w:pPr>
        <w:spacing w:after="0" w:line="240" w:lineRule="auto"/>
        <w:jc w:val="both"/>
        <w:rPr>
          <w:rFonts w:ascii="Tahoma" w:hAnsi="Tahoma" w:cs="Tahoma"/>
          <w:b/>
          <w:sz w:val="18"/>
          <w:szCs w:val="18"/>
        </w:rPr>
      </w:pPr>
    </w:p>
    <w:p w:rsidR="0005542C" w:rsidRPr="00C7561B" w:rsidRDefault="0005542C" w:rsidP="00F25140">
      <w:pPr>
        <w:spacing w:after="0" w:line="240" w:lineRule="auto"/>
        <w:jc w:val="both"/>
        <w:rPr>
          <w:rFonts w:ascii="Tahoma" w:hAnsi="Tahoma" w:cs="Tahoma"/>
          <w:sz w:val="18"/>
          <w:szCs w:val="18"/>
        </w:rPr>
      </w:pPr>
      <w:r w:rsidRPr="009951D3">
        <w:rPr>
          <w:rFonts w:ascii="Tahoma" w:hAnsi="Tahoma" w:cs="Tahoma"/>
          <w:b/>
          <w:sz w:val="18"/>
          <w:szCs w:val="18"/>
        </w:rPr>
        <w:t xml:space="preserve">Sexto: </w:t>
      </w:r>
      <w:r w:rsidRPr="009951D3">
        <w:rPr>
          <w:rFonts w:ascii="Tahoma" w:hAnsi="Tahoma" w:cs="Tahoma"/>
          <w:sz w:val="18"/>
          <w:szCs w:val="18"/>
        </w:rPr>
        <w:t>Córrase traslado de la demanda a las entidades demandadas en los términos del artículo 172 del Código de Procedimiento Administrativo y de lo Contencioso Administrativo teniéndose en cuenta la modificación introducida por el artículo 612 del Código General del Proceso.</w:t>
      </w:r>
    </w:p>
    <w:p w:rsidR="00F25140" w:rsidRDefault="00F25140" w:rsidP="00F25140">
      <w:pPr>
        <w:spacing w:after="0" w:line="240" w:lineRule="auto"/>
        <w:jc w:val="both"/>
        <w:rPr>
          <w:rFonts w:ascii="Tahoma" w:hAnsi="Tahoma" w:cs="Tahoma"/>
          <w:b/>
          <w:sz w:val="18"/>
          <w:szCs w:val="18"/>
        </w:rPr>
      </w:pPr>
    </w:p>
    <w:p w:rsidR="0005542C" w:rsidRPr="009951D3" w:rsidRDefault="0005542C" w:rsidP="00F25140">
      <w:pPr>
        <w:spacing w:after="0" w:line="240" w:lineRule="auto"/>
        <w:jc w:val="both"/>
        <w:rPr>
          <w:rFonts w:ascii="Tahoma" w:hAnsi="Tahoma" w:cs="Tahoma"/>
          <w:sz w:val="18"/>
          <w:szCs w:val="18"/>
        </w:rPr>
      </w:pPr>
      <w:r w:rsidRPr="009951D3">
        <w:rPr>
          <w:rFonts w:ascii="Tahoma" w:hAnsi="Tahoma" w:cs="Tahoma"/>
          <w:b/>
          <w:sz w:val="18"/>
          <w:szCs w:val="18"/>
        </w:rPr>
        <w:t xml:space="preserve">Séptimo: </w:t>
      </w:r>
      <w:r w:rsidRPr="009951D3">
        <w:rPr>
          <w:rFonts w:ascii="Tahoma" w:hAnsi="Tahoma" w:cs="Tahoma"/>
          <w:sz w:val="18"/>
          <w:szCs w:val="18"/>
        </w:rPr>
        <w:t xml:space="preserve">Señálese por concepto de gastos de notificación, la suma de TREINTA Y CUATRO MIL PESOS ($34.000,oo), por el demandado y la Agencia de Defensa Jurídica del Estado, la que deberá ser sufragada por la parte actora, en la Cuenta de Ahorros Nº 4-0070-0-27679-1, convenio 11628 del Banco Agrario de Colombia a órdenes del Juzgado Treinta y Cuatro Administrativo del Circuito Judicial de Bogotá; satisfecho lo anterior, alléguese el correspondiente recibo de consignación (copia al carbón), dentro del término de ejecutoria de este auto, al tenor de lo dispuesto en el artículo 171, numeral 4° del CPACA. Dicha suma, cubrirá los costos de notificación personal del presente Auto Admisorio a la entidad demandada por medio electrónico y el envío de los correspondientes anexos por correo certificado. </w:t>
      </w:r>
    </w:p>
    <w:p w:rsidR="00F25140" w:rsidRDefault="00F25140" w:rsidP="00F25140">
      <w:pPr>
        <w:spacing w:after="0" w:line="240" w:lineRule="auto"/>
        <w:jc w:val="both"/>
        <w:rPr>
          <w:rFonts w:ascii="Tahoma" w:hAnsi="Tahoma" w:cs="Tahoma"/>
          <w:b/>
          <w:sz w:val="18"/>
          <w:szCs w:val="18"/>
        </w:rPr>
      </w:pPr>
    </w:p>
    <w:p w:rsidR="0005542C" w:rsidRPr="009951D3" w:rsidRDefault="0005542C" w:rsidP="00F25140">
      <w:pPr>
        <w:spacing w:after="0" w:line="240" w:lineRule="auto"/>
        <w:jc w:val="both"/>
        <w:rPr>
          <w:rFonts w:ascii="Tahoma" w:hAnsi="Tahoma" w:cs="Tahoma"/>
          <w:sz w:val="18"/>
          <w:szCs w:val="18"/>
        </w:rPr>
      </w:pPr>
      <w:r w:rsidRPr="009951D3">
        <w:rPr>
          <w:rFonts w:ascii="Tahoma" w:hAnsi="Tahoma" w:cs="Tahoma"/>
          <w:b/>
          <w:sz w:val="18"/>
          <w:szCs w:val="18"/>
        </w:rPr>
        <w:t xml:space="preserve">Octavo: </w:t>
      </w:r>
      <w:r w:rsidRPr="009951D3">
        <w:rPr>
          <w:rFonts w:ascii="Tahoma" w:hAnsi="Tahoma" w:cs="Tahoma"/>
          <w:sz w:val="18"/>
          <w:szCs w:val="18"/>
        </w:rPr>
        <w:t>Fórmese el expediente en medio físico y digital.</w:t>
      </w:r>
    </w:p>
    <w:p w:rsidR="00F25140" w:rsidRDefault="00F25140" w:rsidP="00F25140">
      <w:pPr>
        <w:spacing w:after="0" w:line="240" w:lineRule="auto"/>
        <w:jc w:val="both"/>
        <w:rPr>
          <w:rFonts w:ascii="Tahoma" w:hAnsi="Tahoma" w:cs="Tahoma"/>
          <w:b/>
          <w:sz w:val="18"/>
          <w:szCs w:val="18"/>
        </w:rPr>
      </w:pPr>
    </w:p>
    <w:p w:rsidR="0005542C" w:rsidRDefault="0005542C" w:rsidP="00F25140">
      <w:pPr>
        <w:spacing w:after="0" w:line="240" w:lineRule="auto"/>
        <w:jc w:val="both"/>
        <w:rPr>
          <w:rFonts w:ascii="Tahoma" w:hAnsi="Tahoma" w:cs="Tahoma"/>
          <w:sz w:val="18"/>
          <w:szCs w:val="18"/>
        </w:rPr>
      </w:pPr>
      <w:r w:rsidRPr="009951D3">
        <w:rPr>
          <w:rFonts w:ascii="Tahoma" w:hAnsi="Tahoma" w:cs="Tahoma"/>
          <w:b/>
          <w:sz w:val="18"/>
          <w:szCs w:val="18"/>
        </w:rPr>
        <w:t xml:space="preserve">Noveno: </w:t>
      </w:r>
      <w:r w:rsidRPr="009951D3">
        <w:rPr>
          <w:rFonts w:ascii="Tahoma" w:hAnsi="Tahoma" w:cs="Tahoma"/>
          <w:sz w:val="18"/>
          <w:szCs w:val="18"/>
        </w:rPr>
        <w:t>El demandado deberá adjuntar todos los documentos que pretenda hacer valer y tenga en su poder, así como los antecedentes de la actuación objeto del proceso, tanto la contestación como sus anexos deberán aportarse en medio digital y corregir el valor de las pretensiones en concordancia con la conciliación prejudicial para los efectos previstos en el numeral parágrafo 1º del artículo 175 del CPACA.</w:t>
      </w:r>
    </w:p>
    <w:p w:rsidR="004D5FEC" w:rsidRPr="009951D3" w:rsidRDefault="004D5FEC" w:rsidP="00F25140">
      <w:pPr>
        <w:spacing w:after="0" w:line="240" w:lineRule="auto"/>
        <w:jc w:val="both"/>
        <w:rPr>
          <w:rFonts w:ascii="Tahoma" w:hAnsi="Tahoma" w:cs="Tahoma"/>
          <w:sz w:val="18"/>
          <w:szCs w:val="18"/>
        </w:rPr>
      </w:pPr>
    </w:p>
    <w:p w:rsidR="0005542C" w:rsidRPr="009951D3" w:rsidRDefault="0005542C" w:rsidP="00F25140">
      <w:pPr>
        <w:spacing w:after="0" w:line="240" w:lineRule="auto"/>
        <w:jc w:val="both"/>
        <w:rPr>
          <w:rFonts w:ascii="Tahoma" w:hAnsi="Tahoma" w:cs="Tahoma"/>
          <w:b/>
          <w:sz w:val="18"/>
          <w:szCs w:val="18"/>
        </w:rPr>
      </w:pPr>
      <w:r w:rsidRPr="009951D3">
        <w:rPr>
          <w:rFonts w:ascii="Tahoma" w:hAnsi="Tahoma" w:cs="Tahoma"/>
          <w:b/>
          <w:sz w:val="18"/>
          <w:szCs w:val="18"/>
        </w:rPr>
        <w:t>Se advierte que la inobservancia de estos deberes constituye falta disciplinaria gravísima del funcionario encargado del asunto.</w:t>
      </w:r>
    </w:p>
    <w:p w:rsidR="00F25140" w:rsidRDefault="00F25140" w:rsidP="00F25140">
      <w:pPr>
        <w:spacing w:after="0" w:line="240" w:lineRule="auto"/>
        <w:jc w:val="both"/>
        <w:rPr>
          <w:rFonts w:ascii="Tahoma" w:hAnsi="Tahoma" w:cs="Tahoma"/>
          <w:b/>
          <w:sz w:val="18"/>
          <w:szCs w:val="18"/>
        </w:rPr>
      </w:pPr>
    </w:p>
    <w:p w:rsidR="0005542C" w:rsidRPr="00C7561B" w:rsidRDefault="0005542C" w:rsidP="00F25140">
      <w:pPr>
        <w:spacing w:after="0" w:line="240" w:lineRule="auto"/>
        <w:jc w:val="both"/>
        <w:rPr>
          <w:rFonts w:ascii="Tahoma" w:hAnsi="Tahoma" w:cs="Tahoma"/>
          <w:sz w:val="18"/>
          <w:szCs w:val="18"/>
        </w:rPr>
      </w:pPr>
      <w:r w:rsidRPr="009951D3">
        <w:rPr>
          <w:rFonts w:ascii="Tahoma" w:hAnsi="Tahoma" w:cs="Tahoma"/>
          <w:b/>
          <w:sz w:val="18"/>
          <w:szCs w:val="18"/>
        </w:rPr>
        <w:t xml:space="preserve">Décimo: </w:t>
      </w:r>
      <w:r w:rsidR="004D5FEC" w:rsidRPr="009951D3">
        <w:rPr>
          <w:rFonts w:ascii="Tahoma" w:hAnsi="Tahoma" w:cs="Tahoma"/>
          <w:sz w:val="18"/>
          <w:szCs w:val="18"/>
        </w:rPr>
        <w:t>En caso de que el demandado quiera allanarse a la demanda o terminar el proceso por transacción, deberá allegar autorización previa y expresa del Ministro de Defensa de acuerdo a lo dispuesto en el artículo 176 del CPACA.</w:t>
      </w:r>
    </w:p>
    <w:p w:rsidR="00F25140" w:rsidRDefault="00F25140" w:rsidP="00F25140">
      <w:pPr>
        <w:spacing w:after="0" w:line="240" w:lineRule="auto"/>
        <w:jc w:val="both"/>
        <w:rPr>
          <w:rFonts w:ascii="Tahoma" w:hAnsi="Tahoma" w:cs="Tahoma"/>
          <w:b/>
          <w:sz w:val="18"/>
          <w:szCs w:val="18"/>
        </w:rPr>
      </w:pPr>
    </w:p>
    <w:p w:rsidR="0005542C" w:rsidRPr="009951D3" w:rsidRDefault="0005542C" w:rsidP="00F25140">
      <w:pPr>
        <w:widowControl w:val="0"/>
        <w:spacing w:after="0" w:line="240" w:lineRule="auto"/>
        <w:jc w:val="both"/>
        <w:rPr>
          <w:rFonts w:ascii="Tahoma" w:hAnsi="Tahoma" w:cs="Tahoma"/>
          <w:b/>
          <w:sz w:val="18"/>
          <w:szCs w:val="18"/>
        </w:rPr>
      </w:pPr>
      <w:r w:rsidRPr="009951D3">
        <w:rPr>
          <w:rFonts w:ascii="Tahoma" w:hAnsi="Tahoma" w:cs="Tahoma"/>
          <w:b/>
          <w:sz w:val="18"/>
          <w:szCs w:val="18"/>
        </w:rPr>
        <w:t>NOTIFÍQUESE Y CÚMPLASE,</w:t>
      </w:r>
    </w:p>
    <w:p w:rsidR="00F25140" w:rsidRDefault="00F25140" w:rsidP="00F25140">
      <w:pPr>
        <w:spacing w:after="0" w:line="240" w:lineRule="auto"/>
        <w:jc w:val="center"/>
        <w:rPr>
          <w:rFonts w:ascii="Tahoma" w:hAnsi="Tahoma" w:cs="Tahoma"/>
          <w:b/>
          <w:sz w:val="18"/>
          <w:szCs w:val="18"/>
        </w:rPr>
      </w:pPr>
    </w:p>
    <w:p w:rsidR="0005542C" w:rsidRPr="009951D3" w:rsidRDefault="0005542C" w:rsidP="00F25140">
      <w:pPr>
        <w:spacing w:after="0" w:line="240" w:lineRule="auto"/>
        <w:jc w:val="center"/>
        <w:rPr>
          <w:rFonts w:ascii="Tahoma" w:hAnsi="Tahoma" w:cs="Tahoma"/>
          <w:b/>
          <w:sz w:val="18"/>
          <w:szCs w:val="18"/>
        </w:rPr>
      </w:pPr>
      <w:r w:rsidRPr="009951D3">
        <w:rPr>
          <w:rFonts w:ascii="Tahoma" w:hAnsi="Tahoma" w:cs="Tahoma"/>
          <w:b/>
          <w:sz w:val="18"/>
          <w:szCs w:val="18"/>
        </w:rPr>
        <w:t>OLGA CECILIA HENAO MARÍN</w:t>
      </w:r>
    </w:p>
    <w:p w:rsidR="0005542C" w:rsidRPr="009951D3" w:rsidRDefault="0005542C" w:rsidP="00F25140">
      <w:pPr>
        <w:spacing w:after="0" w:line="240" w:lineRule="auto"/>
        <w:jc w:val="center"/>
        <w:rPr>
          <w:rFonts w:ascii="Tahoma" w:hAnsi="Tahoma" w:cs="Tahoma"/>
          <w:sz w:val="18"/>
          <w:szCs w:val="18"/>
        </w:rPr>
      </w:pPr>
      <w:r w:rsidRPr="009951D3">
        <w:rPr>
          <w:rFonts w:ascii="Tahoma" w:hAnsi="Tahoma" w:cs="Tahoma"/>
          <w:sz w:val="18"/>
          <w:szCs w:val="18"/>
        </w:rPr>
        <w:t>Juez</w:t>
      </w:r>
    </w:p>
    <w:p w:rsidR="0005542C" w:rsidRPr="00F25140" w:rsidRDefault="0005542C" w:rsidP="00F25140">
      <w:pPr>
        <w:spacing w:after="0" w:line="240" w:lineRule="auto"/>
        <w:rPr>
          <w:rFonts w:ascii="Tahoma" w:hAnsi="Tahoma" w:cs="Tahoma"/>
          <w:sz w:val="14"/>
          <w:szCs w:val="18"/>
        </w:rPr>
      </w:pPr>
      <w:r w:rsidRPr="00F25140">
        <w:rPr>
          <w:rFonts w:ascii="Tahoma" w:hAnsi="Tahoma" w:cs="Tahoma"/>
          <w:sz w:val="14"/>
          <w:szCs w:val="18"/>
        </w:rPr>
        <w:t>ICLP</w:t>
      </w:r>
      <w:r w:rsidR="00F25140">
        <w:rPr>
          <w:rFonts w:ascii="Tahoma" w:hAnsi="Tahoma" w:cs="Tahoma"/>
          <w:sz w:val="14"/>
          <w:szCs w:val="18"/>
        </w:rPr>
        <w:t>/NNC</w:t>
      </w:r>
    </w:p>
    <w:sectPr w:rsidR="0005542C" w:rsidRPr="00F25140" w:rsidSect="00853504">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15" w:rsidRDefault="00A72015" w:rsidP="0060433F">
      <w:pPr>
        <w:spacing w:after="0" w:line="240" w:lineRule="auto"/>
      </w:pPr>
      <w:r>
        <w:separator/>
      </w:r>
    </w:p>
  </w:endnote>
  <w:endnote w:type="continuationSeparator" w:id="0">
    <w:p w:rsidR="00A72015" w:rsidRDefault="00A72015" w:rsidP="0060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15" w:rsidRDefault="00A72015" w:rsidP="0060433F">
      <w:pPr>
        <w:spacing w:after="0" w:line="240" w:lineRule="auto"/>
      </w:pPr>
      <w:r>
        <w:separator/>
      </w:r>
    </w:p>
  </w:footnote>
  <w:footnote w:type="continuationSeparator" w:id="0">
    <w:p w:rsidR="00A72015" w:rsidRDefault="00A72015" w:rsidP="0060433F">
      <w:pPr>
        <w:spacing w:after="0" w:line="240" w:lineRule="auto"/>
      </w:pPr>
      <w:r>
        <w:continuationSeparator/>
      </w:r>
    </w:p>
  </w:footnote>
  <w:footnote w:id="1">
    <w:p w:rsidR="0005542C" w:rsidRPr="000A6E52" w:rsidRDefault="0005542C" w:rsidP="00F25140">
      <w:pPr>
        <w:pStyle w:val="Textonotapie"/>
        <w:rPr>
          <w:rFonts w:ascii="Tahoma" w:hAnsi="Tahoma" w:cs="Tahoma"/>
          <w:sz w:val="12"/>
          <w:szCs w:val="12"/>
        </w:rPr>
      </w:pPr>
      <w:r w:rsidRPr="000A6E52">
        <w:rPr>
          <w:rStyle w:val="Refdenotaalpie"/>
          <w:rFonts w:ascii="Tahoma" w:hAnsi="Tahoma" w:cs="Tahoma"/>
          <w:sz w:val="12"/>
          <w:szCs w:val="12"/>
        </w:rPr>
        <w:footnoteRef/>
      </w:r>
      <w:r w:rsidRPr="000A6E52">
        <w:rPr>
          <w:rFonts w:ascii="Tahoma" w:hAnsi="Tahoma" w:cs="Tahoma"/>
          <w:sz w:val="12"/>
          <w:szCs w:val="12"/>
        </w:rPr>
        <w:t xml:space="preserve"> Folio 34 del c1.</w:t>
      </w:r>
    </w:p>
    <w:p w:rsidR="0005542C" w:rsidRPr="000A6E52" w:rsidRDefault="0005542C" w:rsidP="00F25140">
      <w:pPr>
        <w:pStyle w:val="Textonotapie"/>
        <w:rPr>
          <w:rFonts w:ascii="Tahoma" w:hAnsi="Tahoma" w:cs="Tahoma"/>
          <w:sz w:val="12"/>
          <w:szCs w:val="12"/>
        </w:rPr>
      </w:pPr>
    </w:p>
  </w:footnote>
  <w:footnote w:id="2">
    <w:p w:rsidR="0005542C" w:rsidRPr="000A6E52" w:rsidRDefault="0005542C" w:rsidP="00F25140">
      <w:pPr>
        <w:pStyle w:val="Textonotapie"/>
        <w:rPr>
          <w:rFonts w:ascii="Tahoma" w:hAnsi="Tahoma" w:cs="Tahoma"/>
          <w:sz w:val="12"/>
          <w:szCs w:val="12"/>
        </w:rPr>
      </w:pPr>
      <w:r w:rsidRPr="000A6E52">
        <w:rPr>
          <w:rStyle w:val="Refdenotaalpie"/>
          <w:rFonts w:ascii="Tahoma" w:hAnsi="Tahoma" w:cs="Tahoma"/>
          <w:sz w:val="12"/>
          <w:szCs w:val="12"/>
        </w:rPr>
        <w:footnoteRef/>
      </w:r>
      <w:r w:rsidRPr="000A6E52">
        <w:rPr>
          <w:rFonts w:ascii="Tahoma" w:hAnsi="Tahoma" w:cs="Tahoma"/>
          <w:sz w:val="12"/>
          <w:szCs w:val="12"/>
        </w:rPr>
        <w:t xml:space="preserve"> Folios </w:t>
      </w:r>
      <w:smartTag w:uri="urn:schemas-microsoft-com:office:smarttags" w:element="metricconverter">
        <w:smartTagPr>
          <w:attr w:name="ProductID" w:val="35 a"/>
        </w:smartTagPr>
        <w:r w:rsidRPr="000A6E52">
          <w:rPr>
            <w:rFonts w:ascii="Tahoma" w:hAnsi="Tahoma" w:cs="Tahoma"/>
            <w:sz w:val="12"/>
            <w:szCs w:val="12"/>
          </w:rPr>
          <w:t>35 a</w:t>
        </w:r>
      </w:smartTag>
      <w:r w:rsidRPr="000A6E52">
        <w:rPr>
          <w:rFonts w:ascii="Tahoma" w:hAnsi="Tahoma" w:cs="Tahoma"/>
          <w:sz w:val="12"/>
          <w:szCs w:val="12"/>
        </w:rPr>
        <w:t xml:space="preserve"> 52 del c1.</w:t>
      </w:r>
    </w:p>
    <w:p w:rsidR="0005542C" w:rsidRPr="000A6E52" w:rsidRDefault="0005542C" w:rsidP="00F25140">
      <w:pPr>
        <w:pStyle w:val="Textonotapie"/>
        <w:rPr>
          <w:rFonts w:ascii="Tahoma" w:hAnsi="Tahoma" w:cs="Tahoma"/>
          <w:sz w:val="12"/>
          <w:szCs w:val="12"/>
        </w:rPr>
      </w:pPr>
    </w:p>
  </w:footnote>
  <w:footnote w:id="3">
    <w:p w:rsidR="0005542C" w:rsidRPr="000A6E52" w:rsidRDefault="0005542C" w:rsidP="00F25140">
      <w:pPr>
        <w:pStyle w:val="Textonotapie"/>
        <w:rPr>
          <w:rFonts w:ascii="Tahoma" w:hAnsi="Tahoma" w:cs="Tahoma"/>
          <w:sz w:val="12"/>
          <w:szCs w:val="12"/>
        </w:rPr>
      </w:pPr>
      <w:r w:rsidRPr="000A6E52">
        <w:rPr>
          <w:rStyle w:val="Refdenotaalpie"/>
          <w:rFonts w:ascii="Tahoma" w:hAnsi="Tahoma" w:cs="Tahoma"/>
          <w:sz w:val="12"/>
          <w:szCs w:val="12"/>
        </w:rPr>
        <w:footnoteRef/>
      </w:r>
      <w:r w:rsidRPr="000A6E52">
        <w:rPr>
          <w:rFonts w:ascii="Tahoma" w:hAnsi="Tahoma" w:cs="Tahoma"/>
          <w:sz w:val="12"/>
          <w:szCs w:val="12"/>
        </w:rPr>
        <w:t xml:space="preserve"> Folios </w:t>
      </w:r>
      <w:smartTag w:uri="urn:schemas-microsoft-com:office:smarttags" w:element="metricconverter">
        <w:smartTagPr>
          <w:attr w:name="ProductID" w:val="54 a"/>
        </w:smartTagPr>
        <w:r w:rsidRPr="000A6E52">
          <w:rPr>
            <w:rFonts w:ascii="Tahoma" w:hAnsi="Tahoma" w:cs="Tahoma"/>
            <w:sz w:val="12"/>
            <w:szCs w:val="12"/>
          </w:rPr>
          <w:t>54 a</w:t>
        </w:r>
      </w:smartTag>
      <w:r w:rsidRPr="000A6E52">
        <w:rPr>
          <w:rFonts w:ascii="Tahoma" w:hAnsi="Tahoma" w:cs="Tahoma"/>
          <w:sz w:val="12"/>
          <w:szCs w:val="12"/>
        </w:rPr>
        <w:t xml:space="preserve"> 59 del c1.</w:t>
      </w:r>
    </w:p>
    <w:p w:rsidR="0005542C" w:rsidRPr="000A6E52" w:rsidRDefault="0005542C" w:rsidP="00F25140">
      <w:pPr>
        <w:pStyle w:val="Textonotapie"/>
        <w:rPr>
          <w:rFonts w:ascii="Tahoma" w:hAnsi="Tahoma" w:cs="Tahoma"/>
          <w:sz w:val="12"/>
          <w:szCs w:val="12"/>
        </w:rPr>
      </w:pPr>
    </w:p>
  </w:footnote>
  <w:footnote w:id="4">
    <w:p w:rsidR="0005542C" w:rsidRPr="000A6E52" w:rsidRDefault="0005542C" w:rsidP="00F25140">
      <w:pPr>
        <w:pStyle w:val="Textonotapie"/>
        <w:rPr>
          <w:rFonts w:ascii="Tahoma" w:hAnsi="Tahoma" w:cs="Tahoma"/>
          <w:sz w:val="12"/>
          <w:szCs w:val="12"/>
        </w:rPr>
      </w:pPr>
      <w:r w:rsidRPr="000A6E52">
        <w:rPr>
          <w:rStyle w:val="Refdenotaalpie"/>
          <w:rFonts w:ascii="Tahoma" w:hAnsi="Tahoma" w:cs="Tahoma"/>
          <w:sz w:val="12"/>
          <w:szCs w:val="12"/>
        </w:rPr>
        <w:footnoteRef/>
      </w:r>
      <w:r w:rsidRPr="000A6E52">
        <w:rPr>
          <w:rFonts w:ascii="Tahoma" w:hAnsi="Tahoma" w:cs="Tahoma"/>
          <w:sz w:val="12"/>
          <w:szCs w:val="12"/>
        </w:rPr>
        <w:t xml:space="preserve"> Folios </w:t>
      </w:r>
      <w:smartTag w:uri="urn:schemas-microsoft-com:office:smarttags" w:element="metricconverter">
        <w:smartTagPr>
          <w:attr w:name="ProductID" w:val="60 a"/>
        </w:smartTagPr>
        <w:r w:rsidRPr="000A6E52">
          <w:rPr>
            <w:rFonts w:ascii="Tahoma" w:hAnsi="Tahoma" w:cs="Tahoma"/>
            <w:sz w:val="12"/>
            <w:szCs w:val="12"/>
          </w:rPr>
          <w:t>60 a</w:t>
        </w:r>
      </w:smartTag>
      <w:r w:rsidRPr="000A6E52">
        <w:rPr>
          <w:rFonts w:ascii="Tahoma" w:hAnsi="Tahoma" w:cs="Tahoma"/>
          <w:sz w:val="12"/>
          <w:szCs w:val="12"/>
        </w:rPr>
        <w:t xml:space="preserve"> 65 del c1.</w:t>
      </w:r>
    </w:p>
    <w:p w:rsidR="00F25140" w:rsidRPr="000A6E52" w:rsidRDefault="00F25140" w:rsidP="00F25140">
      <w:pPr>
        <w:pStyle w:val="Textonotapie"/>
        <w:rPr>
          <w:rFonts w:ascii="Tahoma" w:hAnsi="Tahoma" w:cs="Tahoma"/>
          <w:sz w:val="12"/>
          <w:szCs w:val="12"/>
        </w:rPr>
      </w:pPr>
    </w:p>
  </w:footnote>
  <w:footnote w:id="5">
    <w:p w:rsidR="0005542C" w:rsidRPr="000A6E52" w:rsidRDefault="0005542C" w:rsidP="00F25140">
      <w:pPr>
        <w:pStyle w:val="Textonotapie"/>
        <w:rPr>
          <w:rFonts w:ascii="Tahoma" w:hAnsi="Tahoma" w:cs="Tahoma"/>
          <w:sz w:val="12"/>
          <w:szCs w:val="12"/>
        </w:rPr>
      </w:pPr>
      <w:r w:rsidRPr="000A6E52">
        <w:rPr>
          <w:rStyle w:val="Refdenotaalpie"/>
          <w:rFonts w:ascii="Tahoma" w:hAnsi="Tahoma" w:cs="Tahoma"/>
          <w:sz w:val="12"/>
          <w:szCs w:val="12"/>
        </w:rPr>
        <w:footnoteRef/>
      </w:r>
      <w:r w:rsidRPr="000A6E52">
        <w:rPr>
          <w:rFonts w:ascii="Tahoma" w:hAnsi="Tahoma" w:cs="Tahoma"/>
          <w:sz w:val="12"/>
          <w:szCs w:val="12"/>
        </w:rPr>
        <w:t xml:space="preserve"> Folios 66 del c1</w:t>
      </w:r>
    </w:p>
    <w:p w:rsidR="00F25140" w:rsidRPr="000A6E52" w:rsidRDefault="00F25140" w:rsidP="00F25140">
      <w:pPr>
        <w:pStyle w:val="Textonotapie"/>
        <w:rPr>
          <w:rFonts w:ascii="Tahoma" w:hAnsi="Tahoma" w:cs="Tahoma"/>
          <w:sz w:val="12"/>
          <w:szCs w:val="12"/>
        </w:rPr>
      </w:pPr>
    </w:p>
  </w:footnote>
  <w:footnote w:id="6">
    <w:p w:rsidR="0005542C" w:rsidRPr="000A6E52" w:rsidRDefault="0005542C" w:rsidP="00F25140">
      <w:pPr>
        <w:spacing w:after="0" w:line="240" w:lineRule="auto"/>
        <w:jc w:val="both"/>
        <w:rPr>
          <w:rFonts w:ascii="Tahoma" w:hAnsi="Tahoma" w:cs="Tahoma"/>
          <w:sz w:val="12"/>
          <w:szCs w:val="12"/>
        </w:rPr>
      </w:pPr>
      <w:r w:rsidRPr="000A6E52">
        <w:rPr>
          <w:rStyle w:val="Refdenotaalpie"/>
          <w:rFonts w:ascii="Tahoma" w:hAnsi="Tahoma" w:cs="Tahoma"/>
          <w:sz w:val="12"/>
          <w:szCs w:val="12"/>
        </w:rPr>
        <w:footnoteRef/>
      </w:r>
      <w:bookmarkStart w:id="1" w:name="104"/>
      <w:bookmarkEnd w:id="1"/>
      <w:r w:rsidRPr="000A6E52">
        <w:rPr>
          <w:rFonts w:ascii="Tahoma" w:hAnsi="Tahoma" w:cs="Tahoma"/>
          <w:sz w:val="12"/>
          <w:szCs w:val="12"/>
        </w:rPr>
        <w:t>“ARTÍCULO 104</w:t>
      </w:r>
      <w:r w:rsidRPr="000A6E52">
        <w:rPr>
          <w:rFonts w:ascii="Tahoma" w:hAnsi="Tahoma" w:cs="Tahoma"/>
          <w:i/>
          <w:iCs/>
          <w:sz w:val="12"/>
          <w:szCs w:val="12"/>
        </w:rPr>
        <w:t xml:space="preserve">. DE LA JURISDICCIÓN DE LO CONTENCIOSO ADMINISTRATIVO. </w:t>
      </w:r>
      <w:r w:rsidRPr="000A6E52">
        <w:rPr>
          <w:rFonts w:ascii="Tahoma" w:hAnsi="Tahoma" w:cs="Tahoma"/>
          <w:sz w:val="12"/>
          <w:szCs w:val="12"/>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r w:rsidR="00F25140" w:rsidRPr="000A6E52">
        <w:rPr>
          <w:rFonts w:ascii="Tahoma" w:hAnsi="Tahoma" w:cs="Tahoma"/>
          <w:sz w:val="12"/>
          <w:szCs w:val="12"/>
        </w:rPr>
        <w:t xml:space="preserve"> </w:t>
      </w:r>
      <w:r w:rsidRPr="000A6E52">
        <w:rPr>
          <w:rFonts w:ascii="Tahoma" w:hAnsi="Tahoma" w:cs="Tahoma"/>
          <w:sz w:val="12"/>
          <w:szCs w:val="12"/>
        </w:rPr>
        <w:t>Igualmente conocerá de los siguientes procesos</w:t>
      </w:r>
      <w:r w:rsidR="00F25140" w:rsidRPr="000A6E52">
        <w:rPr>
          <w:rFonts w:ascii="Tahoma" w:hAnsi="Tahoma" w:cs="Tahoma"/>
          <w:sz w:val="12"/>
          <w:szCs w:val="12"/>
        </w:rPr>
        <w:t>: 1</w:t>
      </w:r>
      <w:r w:rsidRPr="000A6E52">
        <w:rPr>
          <w:rFonts w:ascii="Tahoma" w:hAnsi="Tahoma" w:cs="Tahoma"/>
          <w:sz w:val="12"/>
          <w:szCs w:val="12"/>
        </w:rPr>
        <w:t>. Los relativos a la responsabilidad extracontractual de cualquier entidad pública, cualquiera que sea el régimen aplicable. 2. Los relativos a los contratos, cualquiera que sea su régimen, en los que sea parte una entidad pública o un particular en ejercicio de funciones propias del Estado.</w:t>
      </w:r>
      <w:r w:rsidR="00F25140" w:rsidRPr="000A6E52">
        <w:rPr>
          <w:rFonts w:ascii="Tahoma" w:hAnsi="Tahoma" w:cs="Tahoma"/>
          <w:sz w:val="12"/>
          <w:szCs w:val="12"/>
        </w:rPr>
        <w:t xml:space="preserve"> </w:t>
      </w:r>
      <w:r w:rsidRPr="000A6E52">
        <w:rPr>
          <w:rFonts w:ascii="Tahoma" w:hAnsi="Tahoma" w:cs="Tahoma"/>
          <w:sz w:val="12"/>
          <w:szCs w:val="12"/>
        </w:rPr>
        <w:t>3. Los relativos a contratos celebrados por cualquier entidad prestadora de servicios públicos domiciliarios en los cuales se incluyan o hayan debido incluirse cláusulas exorbitantes. 4. Los relativos a la relación legal y reglamentaria entre los servidores públicos y el Estado, y la seguridad social de los mismos, cuando dicho régimen esté administrado por una persona de derecho público. 5. Los que se originen en actos políticos o de gobierno. 6. Los ejecutivos derivados de las condenas impuestas y las conciliaciones aprobadas por esta jurisdicción, así como los provenientes de laudos arbitrales en que hubiere sido parte una entidad pública; e, igualmente los originados en los contratos celebrados por esas entidades. 7. Los recursos extraordinarios contra laudos arbitrales que definan conflictos relativos a contratos celebrados por entidades públicas o por particulares en ejercicio de funciones propias del Estado. 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rsidR="0005542C" w:rsidRPr="000A6E52" w:rsidRDefault="0005542C" w:rsidP="00F25140">
      <w:pPr>
        <w:spacing w:after="0" w:line="240" w:lineRule="auto"/>
        <w:jc w:val="both"/>
        <w:rPr>
          <w:rFonts w:ascii="Tahoma" w:hAnsi="Tahoma" w:cs="Tahoma"/>
          <w:sz w:val="12"/>
          <w:szCs w:val="12"/>
        </w:rPr>
      </w:pPr>
    </w:p>
  </w:footnote>
  <w:footnote w:id="7">
    <w:p w:rsidR="0005542C" w:rsidRPr="000A6E52" w:rsidRDefault="0005542C" w:rsidP="00F25140">
      <w:pPr>
        <w:pStyle w:val="Textonotapie"/>
        <w:rPr>
          <w:rFonts w:ascii="Tahoma" w:hAnsi="Tahoma" w:cs="Tahoma"/>
          <w:sz w:val="12"/>
          <w:szCs w:val="12"/>
        </w:rPr>
      </w:pPr>
      <w:r w:rsidRPr="000A6E52">
        <w:rPr>
          <w:rStyle w:val="Refdenotaalpie"/>
          <w:rFonts w:ascii="Tahoma" w:hAnsi="Tahoma" w:cs="Tahoma"/>
          <w:sz w:val="12"/>
          <w:szCs w:val="12"/>
        </w:rPr>
        <w:footnoteRef/>
      </w:r>
      <w:r w:rsidRPr="000A6E52">
        <w:rPr>
          <w:rFonts w:ascii="Tahoma" w:hAnsi="Tahoma" w:cs="Tahoma"/>
          <w:sz w:val="12"/>
          <w:szCs w:val="12"/>
        </w:rPr>
        <w:t xml:space="preserve"> Folio </w:t>
      </w:r>
      <w:smartTag w:uri="urn:schemas-microsoft-com:office:smarttags" w:element="metricconverter">
        <w:smartTagPr>
          <w:attr w:name="ProductID" w:val="26 a"/>
        </w:smartTagPr>
        <w:r w:rsidRPr="000A6E52">
          <w:rPr>
            <w:rFonts w:ascii="Tahoma" w:hAnsi="Tahoma" w:cs="Tahoma"/>
            <w:sz w:val="12"/>
            <w:szCs w:val="12"/>
          </w:rPr>
          <w:t>26 a</w:t>
        </w:r>
      </w:smartTag>
      <w:r w:rsidRPr="000A6E52">
        <w:rPr>
          <w:rFonts w:ascii="Tahoma" w:hAnsi="Tahoma" w:cs="Tahoma"/>
          <w:sz w:val="12"/>
          <w:szCs w:val="12"/>
        </w:rPr>
        <w:t xml:space="preserve"> 29 del cuaderno 1</w:t>
      </w:r>
    </w:p>
    <w:p w:rsidR="00F25140" w:rsidRPr="000A6E52" w:rsidRDefault="00F25140" w:rsidP="00F25140">
      <w:pPr>
        <w:pStyle w:val="Textonotapie"/>
        <w:rPr>
          <w:rFonts w:ascii="Tahoma" w:hAnsi="Tahoma" w:cs="Tahoma"/>
          <w:sz w:val="12"/>
          <w:szCs w:val="12"/>
        </w:rPr>
      </w:pPr>
    </w:p>
  </w:footnote>
  <w:footnote w:id="8">
    <w:p w:rsidR="0005542C" w:rsidRPr="000A6E52" w:rsidRDefault="0005542C" w:rsidP="00F25140">
      <w:pPr>
        <w:pStyle w:val="Textonotapie"/>
        <w:rPr>
          <w:rFonts w:ascii="Tahoma" w:hAnsi="Tahoma" w:cs="Tahoma"/>
          <w:sz w:val="12"/>
          <w:szCs w:val="12"/>
        </w:rPr>
      </w:pPr>
      <w:r w:rsidRPr="000A6E52">
        <w:rPr>
          <w:rStyle w:val="Refdenotaalpie"/>
          <w:rFonts w:ascii="Tahoma" w:hAnsi="Tahoma" w:cs="Tahoma"/>
          <w:sz w:val="12"/>
          <w:szCs w:val="12"/>
        </w:rPr>
        <w:footnoteRef/>
      </w:r>
      <w:r w:rsidRPr="000A6E52">
        <w:rPr>
          <w:rFonts w:ascii="Tahoma" w:hAnsi="Tahoma" w:cs="Tahoma"/>
          <w:sz w:val="12"/>
          <w:szCs w:val="12"/>
          <w:lang w:val="es-ES"/>
        </w:rPr>
        <w:t xml:space="preserve"> El Salario Mínimo Mensual Legal Vigente para el 201</w:t>
      </w:r>
      <w:r w:rsidR="00F25140" w:rsidRPr="000A6E52">
        <w:rPr>
          <w:rFonts w:ascii="Tahoma" w:hAnsi="Tahoma" w:cs="Tahoma"/>
          <w:sz w:val="12"/>
          <w:szCs w:val="12"/>
          <w:lang w:val="es-ES"/>
        </w:rPr>
        <w:t>3</w:t>
      </w:r>
      <w:r w:rsidRPr="000A6E52">
        <w:rPr>
          <w:rFonts w:ascii="Tahoma" w:hAnsi="Tahoma" w:cs="Tahoma"/>
          <w:sz w:val="12"/>
          <w:szCs w:val="12"/>
          <w:lang w:val="es-ES"/>
        </w:rPr>
        <w:t xml:space="preserve"> es de $</w:t>
      </w:r>
      <w:r w:rsidR="00F25140" w:rsidRPr="000A6E52">
        <w:rPr>
          <w:rFonts w:ascii="Tahoma" w:hAnsi="Tahoma" w:cs="Tahoma"/>
          <w:sz w:val="12"/>
          <w:szCs w:val="12"/>
          <w:lang w:val="es-ES"/>
        </w:rPr>
        <w:t>589.500</w:t>
      </w:r>
    </w:p>
  </w:footnote>
  <w:footnote w:id="9">
    <w:p w:rsidR="0005542C" w:rsidRPr="000A6E52" w:rsidRDefault="0005542C" w:rsidP="00F25140">
      <w:pPr>
        <w:pStyle w:val="Textonotapie"/>
        <w:rPr>
          <w:rFonts w:ascii="Tahoma" w:hAnsi="Tahoma" w:cs="Tahoma"/>
          <w:sz w:val="12"/>
          <w:szCs w:val="12"/>
        </w:rPr>
      </w:pPr>
      <w:r w:rsidRPr="000A6E52">
        <w:rPr>
          <w:rStyle w:val="Refdenotaalpie"/>
          <w:rFonts w:ascii="Tahoma" w:hAnsi="Tahoma" w:cs="Tahoma"/>
          <w:sz w:val="12"/>
          <w:szCs w:val="12"/>
        </w:rPr>
        <w:footnoteRef/>
      </w:r>
      <w:r w:rsidRPr="000A6E52">
        <w:rPr>
          <w:rFonts w:ascii="Tahoma" w:hAnsi="Tahoma" w:cs="Tahoma"/>
          <w:sz w:val="12"/>
          <w:szCs w:val="12"/>
          <w:lang w:val="es-ES"/>
        </w:rPr>
        <w:t xml:space="preserve"> </w:t>
      </w:r>
      <w:r w:rsidRPr="000A6E52">
        <w:rPr>
          <w:rFonts w:ascii="Tahoma" w:hAnsi="Tahoma" w:cs="Tahoma"/>
          <w:sz w:val="12"/>
          <w:szCs w:val="12"/>
        </w:rPr>
        <w:t>FOLIO 1-2 DEL C1</w:t>
      </w:r>
    </w:p>
    <w:p w:rsidR="00F25140" w:rsidRPr="000A6E52" w:rsidRDefault="00F25140" w:rsidP="00F25140">
      <w:pPr>
        <w:pStyle w:val="Textonotapie"/>
        <w:rPr>
          <w:rFonts w:ascii="Tahoma" w:hAnsi="Tahoma" w:cs="Tahoma"/>
          <w:sz w:val="12"/>
          <w:szCs w:val="12"/>
        </w:rPr>
      </w:pPr>
    </w:p>
  </w:footnote>
  <w:footnote w:id="10">
    <w:p w:rsidR="0005542C" w:rsidRPr="000A6E52" w:rsidRDefault="0005542C" w:rsidP="00F25140">
      <w:pPr>
        <w:spacing w:after="0" w:line="240" w:lineRule="auto"/>
        <w:jc w:val="both"/>
        <w:rPr>
          <w:rFonts w:ascii="Tahoma" w:hAnsi="Tahoma" w:cs="Tahoma"/>
          <w:sz w:val="12"/>
          <w:szCs w:val="12"/>
        </w:rPr>
      </w:pPr>
      <w:r w:rsidRPr="000A6E52">
        <w:rPr>
          <w:rStyle w:val="Refdenotaalpie"/>
          <w:rFonts w:ascii="Tahoma" w:hAnsi="Tahoma" w:cs="Tahoma"/>
          <w:sz w:val="12"/>
          <w:szCs w:val="12"/>
        </w:rPr>
        <w:footnoteRef/>
      </w:r>
      <w:r w:rsidRPr="000A6E52">
        <w:rPr>
          <w:rFonts w:ascii="Tahoma" w:hAnsi="Tahoma" w:cs="Tahoma"/>
          <w:sz w:val="12"/>
          <w:szCs w:val="12"/>
        </w:rPr>
        <w:t xml:space="preserve"> </w:t>
      </w:r>
      <w:bookmarkStart w:id="3" w:name="162"/>
      <w:bookmarkEnd w:id="3"/>
      <w:r w:rsidRPr="000A6E52">
        <w:rPr>
          <w:rFonts w:ascii="Tahoma" w:hAnsi="Tahoma" w:cs="Tahoma"/>
          <w:sz w:val="12"/>
          <w:szCs w:val="12"/>
        </w:rPr>
        <w:t xml:space="preserve">“ARTÍCULO 162. </w:t>
      </w:r>
      <w:r w:rsidRPr="000A6E52">
        <w:rPr>
          <w:rFonts w:ascii="Tahoma" w:hAnsi="Tahoma" w:cs="Tahoma"/>
          <w:i/>
          <w:iCs/>
          <w:sz w:val="12"/>
          <w:szCs w:val="12"/>
        </w:rPr>
        <w:t>CONTENIDO DE LA DEMANDA.</w:t>
      </w:r>
      <w:r w:rsidRPr="000A6E52">
        <w:rPr>
          <w:rFonts w:ascii="Tahoma" w:hAnsi="Tahoma" w:cs="Tahoma"/>
          <w:sz w:val="12"/>
          <w:szCs w:val="12"/>
        </w:rPr>
        <w:t xml:space="preserve"> Toda demanda deberá dirigirse a quien sea competente y contendrá: 1. La designación de las partes y de sus representantes.2. Lo que se pretenda, expresado con precisión y claridad. Las varias pretensiones se formularán por separado, con observancia de lo dispuesto en este mismo Código para la acumulación de pretensiones. 3. Los hechos y omisiones que sirvan de fundamento a las pretensiones, debidamente determinados, clasificados y numerados. 4. Los fundamentos de derecho de las pretensiones. Cuando se trate de la impugnación de un acto administrativo deberán indicarse las normas violadas y explicarse el concepto de su violación. 5. La petición de las pruebas que el demandante pretende hacer valer. En todo caso, este deberá aportar todas las documentales que se encuentren en su poder. 6. La estimación razonada de la cuantía, cuando sea necesaria para determinar la competencia. 7. El lugar y dirección donde las partes y el apoderado de quien demanda recibirán las notificaciones personales. Para tal efecto, podrán indicar también su dirección electrónica”. </w:t>
      </w:r>
    </w:p>
    <w:p w:rsidR="00F25140" w:rsidRPr="000A6E52" w:rsidRDefault="00F25140" w:rsidP="00F25140">
      <w:pPr>
        <w:spacing w:after="0" w:line="240" w:lineRule="auto"/>
        <w:jc w:val="both"/>
        <w:rPr>
          <w:rFonts w:ascii="Tahoma" w:hAnsi="Tahoma" w:cs="Tahoma"/>
          <w:sz w:val="12"/>
          <w:szCs w:val="12"/>
        </w:rPr>
      </w:pPr>
    </w:p>
  </w:footnote>
  <w:footnote w:id="11">
    <w:p w:rsidR="0005542C" w:rsidRPr="000A6E52" w:rsidRDefault="0005542C" w:rsidP="00F25140">
      <w:pPr>
        <w:shd w:val="clear" w:color="auto" w:fill="FFFFFF"/>
        <w:tabs>
          <w:tab w:val="left" w:pos="311"/>
        </w:tabs>
        <w:spacing w:after="0" w:line="240" w:lineRule="auto"/>
        <w:ind w:left="42"/>
        <w:rPr>
          <w:rStyle w:val="nfasis"/>
          <w:rFonts w:ascii="Tahoma" w:hAnsi="Tahoma" w:cs="Tahoma"/>
          <w:iCs/>
          <w:sz w:val="12"/>
          <w:szCs w:val="12"/>
        </w:rPr>
      </w:pPr>
      <w:r w:rsidRPr="000A6E52">
        <w:rPr>
          <w:rStyle w:val="Refdenotaalpie"/>
          <w:rFonts w:ascii="Tahoma" w:hAnsi="Tahoma" w:cs="Tahoma"/>
          <w:sz w:val="12"/>
          <w:szCs w:val="12"/>
        </w:rPr>
        <w:footnoteRef/>
      </w:r>
      <w:r w:rsidRPr="000A6E52">
        <w:rPr>
          <w:rFonts w:ascii="Tahoma" w:hAnsi="Tahoma" w:cs="Tahoma"/>
          <w:sz w:val="12"/>
          <w:szCs w:val="12"/>
        </w:rPr>
        <w:t xml:space="preserve"> </w:t>
      </w:r>
      <w:hyperlink r:id="rId1" w:history="1">
        <w:r w:rsidRPr="000A6E52">
          <w:rPr>
            <w:rStyle w:val="Hipervnculo"/>
            <w:rFonts w:ascii="Tahoma" w:hAnsi="Tahoma" w:cs="Tahoma"/>
            <w:iCs/>
            <w:color w:val="auto"/>
            <w:sz w:val="12"/>
            <w:szCs w:val="12"/>
          </w:rPr>
          <w:t>becerraymarin-abogados@hotmail.com</w:t>
        </w:r>
      </w:hyperlink>
      <w:r w:rsidRPr="000A6E52">
        <w:rPr>
          <w:rStyle w:val="nfasis"/>
          <w:rFonts w:ascii="Tahoma" w:hAnsi="Tahoma" w:cs="Tahoma"/>
          <w:iCs/>
          <w:sz w:val="12"/>
          <w:szCs w:val="12"/>
        </w:rPr>
        <w:t xml:space="preserve"> </w:t>
      </w:r>
    </w:p>
    <w:p w:rsidR="00F25140" w:rsidRPr="000A6E52" w:rsidRDefault="00F25140" w:rsidP="00F25140">
      <w:pPr>
        <w:shd w:val="clear" w:color="auto" w:fill="FFFFFF"/>
        <w:tabs>
          <w:tab w:val="left" w:pos="311"/>
        </w:tabs>
        <w:spacing w:after="0" w:line="240" w:lineRule="auto"/>
        <w:ind w:left="42"/>
        <w:rPr>
          <w:rFonts w:ascii="Tahoma" w:hAnsi="Tahoma" w:cs="Tahoma"/>
          <w:sz w:val="12"/>
          <w:szCs w:val="12"/>
        </w:rPr>
      </w:pPr>
    </w:p>
  </w:footnote>
  <w:footnote w:id="12">
    <w:p w:rsidR="0045691E" w:rsidRPr="000A6E52" w:rsidRDefault="0045691E" w:rsidP="0045691E">
      <w:pPr>
        <w:pStyle w:val="Textonotapie"/>
        <w:jc w:val="both"/>
        <w:rPr>
          <w:rFonts w:ascii="Tahoma" w:hAnsi="Tahoma" w:cs="Tahoma"/>
          <w:sz w:val="12"/>
          <w:szCs w:val="12"/>
          <w:lang w:val="es-ES_tradnl"/>
        </w:rPr>
      </w:pPr>
      <w:r w:rsidRPr="000A6E52">
        <w:rPr>
          <w:rStyle w:val="Refdenotaalpie"/>
          <w:rFonts w:ascii="Tahoma" w:hAnsi="Tahoma" w:cs="Tahoma"/>
          <w:sz w:val="12"/>
          <w:szCs w:val="12"/>
        </w:rPr>
        <w:footnoteRef/>
      </w:r>
      <w:r w:rsidRPr="000A6E52">
        <w:rPr>
          <w:rFonts w:ascii="Tahoma" w:hAnsi="Tahoma" w:cs="Tahoma"/>
          <w:sz w:val="12"/>
          <w:szCs w:val="12"/>
        </w:rPr>
        <w:t xml:space="preserve"> </w:t>
      </w:r>
      <w:r w:rsidRPr="000A6E52">
        <w:rPr>
          <w:rFonts w:ascii="Tahoma" w:hAnsi="Tahoma" w:cs="Tahoma"/>
          <w:sz w:val="12"/>
          <w:szCs w:val="12"/>
          <w:lang w:val="es-ES_tradnl"/>
        </w:rPr>
        <w:t xml:space="preserve">Se notificará únicamente este auto al Ministro de Defensa Nacional como quiera que es la persona que tiene la representación judicial de la entidad demandada, según lo dispuesto en el párrafo segundo del artículo 159 del C.P.A.C.A </w:t>
      </w:r>
      <w:r w:rsidRPr="000A6E52">
        <w:rPr>
          <w:rFonts w:ascii="Tahoma" w:hAnsi="Tahoma" w:cs="Tahoma"/>
          <w:i/>
          <w:sz w:val="12"/>
          <w:szCs w:val="12"/>
          <w:lang w:val="es-ES_tradnl"/>
        </w:rPr>
        <w:t>“La entidad, órgano u organismo estatal estará representada, para efectos judiciales, por el ministro, director de departamento administrativo, superintendente, Registrado Nacional del Estado Civil, Procurador General de la Nación, Contralor General de la República o Fiscal General de la Nación o por la persona de mayor jerarquía en la entidad que expidió el acto o produjo el hecho”</w:t>
      </w:r>
      <w:r w:rsidRPr="000A6E52">
        <w:rPr>
          <w:rFonts w:ascii="Tahoma" w:hAnsi="Tahoma" w:cs="Tahoma"/>
          <w:sz w:val="12"/>
          <w:szCs w:val="12"/>
          <w:lang w:val="es-ES_tradnl"/>
        </w:rPr>
        <w:t xml:space="preserve"> .</w:t>
      </w:r>
    </w:p>
    <w:p w:rsidR="0045691E" w:rsidRPr="000A6E52" w:rsidRDefault="0045691E" w:rsidP="0045691E">
      <w:pPr>
        <w:pStyle w:val="Textonotapie"/>
        <w:jc w:val="both"/>
        <w:rPr>
          <w:sz w:val="12"/>
          <w:szCs w:val="12"/>
        </w:rPr>
      </w:pPr>
    </w:p>
  </w:footnote>
  <w:footnote w:id="13">
    <w:p w:rsidR="00026539" w:rsidRPr="000A6E52" w:rsidRDefault="00026539" w:rsidP="00026539">
      <w:pPr>
        <w:rPr>
          <w:rFonts w:ascii="Tahoma" w:hAnsi="Tahoma" w:cs="Tahoma"/>
          <w:b/>
          <w:bCs/>
          <w:sz w:val="12"/>
          <w:szCs w:val="12"/>
        </w:rPr>
      </w:pPr>
      <w:r w:rsidRPr="000A6E52">
        <w:rPr>
          <w:rStyle w:val="Refdenotaalpie"/>
          <w:rFonts w:ascii="Tahoma" w:hAnsi="Tahoma" w:cs="Tahoma"/>
          <w:sz w:val="12"/>
          <w:szCs w:val="12"/>
        </w:rPr>
        <w:footnoteRef/>
      </w:r>
      <w:r w:rsidRPr="000A6E52">
        <w:rPr>
          <w:rFonts w:ascii="Tahoma" w:hAnsi="Tahoma" w:cs="Tahoma"/>
          <w:sz w:val="12"/>
          <w:szCs w:val="12"/>
          <w:lang w:val="es-ES"/>
        </w:rPr>
        <w:t xml:space="preserve"> </w:t>
      </w:r>
      <w:hyperlink r:id="rId2" w:history="1">
        <w:r w:rsidRPr="000A6E52">
          <w:rPr>
            <w:rStyle w:val="Hipervnculo"/>
            <w:rFonts w:ascii="Tahoma" w:hAnsi="Tahoma" w:cs="Tahoma"/>
            <w:color w:val="auto"/>
            <w:sz w:val="12"/>
            <w:szCs w:val="12"/>
            <w:lang w:val="es-ES"/>
          </w:rPr>
          <w:t>Notificaciones.Bogota@mindefensa.gov.co</w:t>
        </w:r>
      </w:hyperlink>
      <w:r w:rsidRPr="000A6E52">
        <w:rPr>
          <w:rStyle w:val="Hipervnculo"/>
          <w:rFonts w:ascii="Tahoma" w:hAnsi="Tahoma" w:cs="Tahoma"/>
          <w:color w:val="auto"/>
          <w:sz w:val="12"/>
          <w:szCs w:val="12"/>
          <w:lang w:val="es-ES"/>
        </w:rPr>
        <w:t xml:space="preserve">  </w:t>
      </w:r>
      <w:r w:rsidRPr="000A6E52">
        <w:rPr>
          <w:rStyle w:val="Hipervnculo"/>
          <w:rFonts w:ascii="Tahoma" w:hAnsi="Tahoma" w:cs="Tahoma"/>
          <w:color w:val="auto"/>
          <w:sz w:val="12"/>
          <w:szCs w:val="12"/>
        </w:rPr>
        <w:t xml:space="preserve">; </w:t>
      </w:r>
      <w:hyperlink r:id="rId3" w:history="1">
        <w:r w:rsidRPr="000A6E52">
          <w:rPr>
            <w:rStyle w:val="Hipervnculo"/>
            <w:rFonts w:ascii="Tahoma" w:hAnsi="Tahoma" w:cs="Tahoma"/>
            <w:bCs/>
            <w:color w:val="auto"/>
            <w:sz w:val="12"/>
            <w:szCs w:val="12"/>
          </w:rPr>
          <w:t>decun.notificacion@policia.gov.co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40" w:rsidRPr="00F25140" w:rsidRDefault="00F25140">
    <w:pPr>
      <w:pStyle w:val="Encabezado"/>
      <w:jc w:val="right"/>
      <w:rPr>
        <w:rFonts w:ascii="Tahoma" w:hAnsi="Tahoma" w:cs="Tahoma"/>
        <w:sz w:val="12"/>
        <w:szCs w:val="12"/>
      </w:rPr>
    </w:pPr>
    <w:r w:rsidRPr="00F25140">
      <w:rPr>
        <w:rFonts w:ascii="Tahoma" w:hAnsi="Tahoma" w:cs="Tahoma"/>
        <w:sz w:val="12"/>
        <w:szCs w:val="12"/>
      </w:rPr>
      <w:t>Expediente 2013-0512</w:t>
    </w:r>
  </w:p>
  <w:p w:rsidR="00F25140" w:rsidRPr="00F25140" w:rsidRDefault="00F25140">
    <w:pPr>
      <w:pStyle w:val="Encabezado"/>
      <w:jc w:val="right"/>
      <w:rPr>
        <w:rFonts w:ascii="Tahoma" w:hAnsi="Tahoma" w:cs="Tahoma"/>
        <w:sz w:val="12"/>
        <w:szCs w:val="12"/>
      </w:rPr>
    </w:pPr>
    <w:r w:rsidRPr="00F25140">
      <w:rPr>
        <w:rFonts w:ascii="Tahoma" w:hAnsi="Tahoma" w:cs="Tahoma"/>
        <w:sz w:val="12"/>
        <w:szCs w:val="12"/>
      </w:rPr>
      <w:t>ADMITE DEMANDA</w:t>
    </w:r>
  </w:p>
  <w:p w:rsidR="00F25140" w:rsidRPr="00F25140" w:rsidRDefault="00F25140">
    <w:pPr>
      <w:pStyle w:val="Encabezado"/>
      <w:jc w:val="right"/>
      <w:rPr>
        <w:rFonts w:ascii="Tahoma" w:hAnsi="Tahoma" w:cs="Tahoma"/>
        <w:sz w:val="12"/>
        <w:szCs w:val="12"/>
      </w:rPr>
    </w:pPr>
    <w:r w:rsidRPr="00F25140">
      <w:rPr>
        <w:rFonts w:ascii="Tahoma" w:hAnsi="Tahoma" w:cs="Tahoma"/>
        <w:sz w:val="12"/>
        <w:szCs w:val="12"/>
        <w:lang w:val="es-ES"/>
      </w:rPr>
      <w:t xml:space="preserve">Página </w:t>
    </w:r>
    <w:r w:rsidRPr="00F25140">
      <w:rPr>
        <w:rFonts w:ascii="Tahoma" w:hAnsi="Tahoma" w:cs="Tahoma"/>
        <w:b/>
        <w:bCs/>
        <w:sz w:val="12"/>
        <w:szCs w:val="12"/>
      </w:rPr>
      <w:fldChar w:fldCharType="begin"/>
    </w:r>
    <w:r w:rsidRPr="00F25140">
      <w:rPr>
        <w:rFonts w:ascii="Tahoma" w:hAnsi="Tahoma" w:cs="Tahoma"/>
        <w:b/>
        <w:bCs/>
        <w:sz w:val="12"/>
        <w:szCs w:val="12"/>
      </w:rPr>
      <w:instrText>PAGE</w:instrText>
    </w:r>
    <w:r w:rsidRPr="00F25140">
      <w:rPr>
        <w:rFonts w:ascii="Tahoma" w:hAnsi="Tahoma" w:cs="Tahoma"/>
        <w:b/>
        <w:bCs/>
        <w:sz w:val="12"/>
        <w:szCs w:val="12"/>
      </w:rPr>
      <w:fldChar w:fldCharType="separate"/>
    </w:r>
    <w:r w:rsidR="00106645">
      <w:rPr>
        <w:rFonts w:ascii="Tahoma" w:hAnsi="Tahoma" w:cs="Tahoma"/>
        <w:b/>
        <w:bCs/>
        <w:noProof/>
        <w:sz w:val="12"/>
        <w:szCs w:val="12"/>
      </w:rPr>
      <w:t>4</w:t>
    </w:r>
    <w:r w:rsidRPr="00F25140">
      <w:rPr>
        <w:rFonts w:ascii="Tahoma" w:hAnsi="Tahoma" w:cs="Tahoma"/>
        <w:b/>
        <w:bCs/>
        <w:sz w:val="12"/>
        <w:szCs w:val="12"/>
      </w:rPr>
      <w:fldChar w:fldCharType="end"/>
    </w:r>
    <w:r w:rsidRPr="00F25140">
      <w:rPr>
        <w:rFonts w:ascii="Tahoma" w:hAnsi="Tahoma" w:cs="Tahoma"/>
        <w:sz w:val="12"/>
        <w:szCs w:val="12"/>
        <w:lang w:val="es-ES"/>
      </w:rPr>
      <w:t xml:space="preserve"> de </w:t>
    </w:r>
    <w:r w:rsidRPr="00F25140">
      <w:rPr>
        <w:rFonts w:ascii="Tahoma" w:hAnsi="Tahoma" w:cs="Tahoma"/>
        <w:b/>
        <w:bCs/>
        <w:sz w:val="12"/>
        <w:szCs w:val="12"/>
      </w:rPr>
      <w:fldChar w:fldCharType="begin"/>
    </w:r>
    <w:r w:rsidRPr="00F25140">
      <w:rPr>
        <w:rFonts w:ascii="Tahoma" w:hAnsi="Tahoma" w:cs="Tahoma"/>
        <w:b/>
        <w:bCs/>
        <w:sz w:val="12"/>
        <w:szCs w:val="12"/>
      </w:rPr>
      <w:instrText>NUMPAGES</w:instrText>
    </w:r>
    <w:r w:rsidRPr="00F25140">
      <w:rPr>
        <w:rFonts w:ascii="Tahoma" w:hAnsi="Tahoma" w:cs="Tahoma"/>
        <w:b/>
        <w:bCs/>
        <w:sz w:val="12"/>
        <w:szCs w:val="12"/>
      </w:rPr>
      <w:fldChar w:fldCharType="separate"/>
    </w:r>
    <w:r w:rsidR="00106645">
      <w:rPr>
        <w:rFonts w:ascii="Tahoma" w:hAnsi="Tahoma" w:cs="Tahoma"/>
        <w:b/>
        <w:bCs/>
        <w:noProof/>
        <w:sz w:val="12"/>
        <w:szCs w:val="12"/>
      </w:rPr>
      <w:t>4</w:t>
    </w:r>
    <w:r w:rsidRPr="00F25140">
      <w:rPr>
        <w:rFonts w:ascii="Tahoma" w:hAnsi="Tahoma" w:cs="Tahoma"/>
        <w:b/>
        <w:bCs/>
        <w:sz w:val="12"/>
        <w:szCs w:val="12"/>
      </w:rPr>
      <w:fldChar w:fldCharType="end"/>
    </w:r>
  </w:p>
  <w:p w:rsidR="00F25140" w:rsidRDefault="00F251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42C" w:rsidRDefault="004D5FEC" w:rsidP="0082042A">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extent cx="66675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05542C" w:rsidRDefault="0005542C" w:rsidP="0082042A">
    <w:pPr>
      <w:pStyle w:val="Encabezado"/>
      <w:jc w:val="center"/>
      <w:rPr>
        <w:rFonts w:ascii="Tahoma" w:hAnsi="Tahoma" w:cs="Tahoma"/>
        <w:b/>
        <w:sz w:val="14"/>
        <w:szCs w:val="14"/>
        <w:lang w:val="es-MX"/>
      </w:rPr>
    </w:pPr>
    <w:r>
      <w:rPr>
        <w:rFonts w:ascii="Tahoma" w:hAnsi="Tahoma" w:cs="Tahoma"/>
        <w:b/>
        <w:sz w:val="14"/>
        <w:szCs w:val="14"/>
        <w:lang w:val="es-MX"/>
      </w:rPr>
      <w:t>JUZGADO TREINTA Y CUATRO ADMINISTRATIVO</w:t>
    </w:r>
  </w:p>
  <w:p w:rsidR="0005542C" w:rsidRDefault="0005542C" w:rsidP="0082042A">
    <w:pPr>
      <w:pStyle w:val="Encabezado"/>
      <w:jc w:val="center"/>
      <w:rPr>
        <w:rFonts w:ascii="Tahoma" w:hAnsi="Tahoma" w:cs="Tahoma"/>
        <w:b/>
        <w:sz w:val="14"/>
        <w:szCs w:val="14"/>
        <w:lang w:val="es-MX"/>
      </w:rPr>
    </w:pPr>
    <w:r>
      <w:rPr>
        <w:rFonts w:ascii="Tahoma" w:hAnsi="Tahoma" w:cs="Tahoma"/>
        <w:b/>
        <w:sz w:val="14"/>
        <w:szCs w:val="14"/>
        <w:lang w:val="es-MX"/>
      </w:rPr>
      <w:t xml:space="preserve"> ORAL DE BOGOTÁ</w:t>
    </w:r>
  </w:p>
  <w:p w:rsidR="0005542C" w:rsidRDefault="0005542C" w:rsidP="0082042A">
    <w:pPr>
      <w:pStyle w:val="Encabezado"/>
      <w:jc w:val="center"/>
      <w:rPr>
        <w:rFonts w:ascii="Tahoma" w:hAnsi="Tahoma" w:cs="Tahoma"/>
        <w:b/>
        <w:sz w:val="14"/>
        <w:szCs w:val="14"/>
        <w:lang w:val="es-MX"/>
      </w:rPr>
    </w:pPr>
    <w:r>
      <w:rPr>
        <w:rFonts w:ascii="Tahoma" w:hAnsi="Tahoma" w:cs="Tahoma"/>
        <w:b/>
        <w:sz w:val="14"/>
        <w:szCs w:val="14"/>
        <w:lang w:val="es-MX"/>
      </w:rPr>
      <w:t>Sección Tercera</w:t>
    </w:r>
  </w:p>
  <w:p w:rsidR="0005542C" w:rsidRDefault="000554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A8B"/>
    <w:multiLevelType w:val="hybridMultilevel"/>
    <w:tmpl w:val="AC4454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B510018"/>
    <w:multiLevelType w:val="hybridMultilevel"/>
    <w:tmpl w:val="97704B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D9C766D"/>
    <w:multiLevelType w:val="hybridMultilevel"/>
    <w:tmpl w:val="2AB4CA54"/>
    <w:lvl w:ilvl="0" w:tplc="0C0A000D">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4557616F"/>
    <w:multiLevelType w:val="multilevel"/>
    <w:tmpl w:val="73EEEC6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5F2B3FA1"/>
    <w:multiLevelType w:val="hybridMultilevel"/>
    <w:tmpl w:val="6B8E8E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3F"/>
    <w:rsid w:val="00026539"/>
    <w:rsid w:val="0005542C"/>
    <w:rsid w:val="000627EA"/>
    <w:rsid w:val="000A6E52"/>
    <w:rsid w:val="000C09CE"/>
    <w:rsid w:val="000C34FE"/>
    <w:rsid w:val="00106645"/>
    <w:rsid w:val="00107374"/>
    <w:rsid w:val="00150FCA"/>
    <w:rsid w:val="00153171"/>
    <w:rsid w:val="00160494"/>
    <w:rsid w:val="001B1ADC"/>
    <w:rsid w:val="002338E8"/>
    <w:rsid w:val="002442A5"/>
    <w:rsid w:val="00246D11"/>
    <w:rsid w:val="002F5D93"/>
    <w:rsid w:val="003276E7"/>
    <w:rsid w:val="00345DFF"/>
    <w:rsid w:val="003871D5"/>
    <w:rsid w:val="003E5ECD"/>
    <w:rsid w:val="0045691E"/>
    <w:rsid w:val="004A2EF3"/>
    <w:rsid w:val="004D5FEC"/>
    <w:rsid w:val="004E1B2E"/>
    <w:rsid w:val="005167D4"/>
    <w:rsid w:val="005300C8"/>
    <w:rsid w:val="00543ED4"/>
    <w:rsid w:val="005E655D"/>
    <w:rsid w:val="005F0B53"/>
    <w:rsid w:val="0060433F"/>
    <w:rsid w:val="006175CC"/>
    <w:rsid w:val="00691758"/>
    <w:rsid w:val="0076198E"/>
    <w:rsid w:val="007E268B"/>
    <w:rsid w:val="0082042A"/>
    <w:rsid w:val="00840144"/>
    <w:rsid w:val="00853504"/>
    <w:rsid w:val="00882692"/>
    <w:rsid w:val="008B0338"/>
    <w:rsid w:val="00912FD6"/>
    <w:rsid w:val="00931FC4"/>
    <w:rsid w:val="00981D31"/>
    <w:rsid w:val="00993C0A"/>
    <w:rsid w:val="009951D3"/>
    <w:rsid w:val="009A4C21"/>
    <w:rsid w:val="009B1698"/>
    <w:rsid w:val="009C1A04"/>
    <w:rsid w:val="009F4109"/>
    <w:rsid w:val="00A32B56"/>
    <w:rsid w:val="00A34945"/>
    <w:rsid w:val="00A40AB7"/>
    <w:rsid w:val="00A45B18"/>
    <w:rsid w:val="00A569AD"/>
    <w:rsid w:val="00A72015"/>
    <w:rsid w:val="00AC0D16"/>
    <w:rsid w:val="00C23D0B"/>
    <w:rsid w:val="00C66FAA"/>
    <w:rsid w:val="00C7561B"/>
    <w:rsid w:val="00CB5A43"/>
    <w:rsid w:val="00D06CB3"/>
    <w:rsid w:val="00D323A6"/>
    <w:rsid w:val="00D36224"/>
    <w:rsid w:val="00D935EF"/>
    <w:rsid w:val="00DA6564"/>
    <w:rsid w:val="00E57BE6"/>
    <w:rsid w:val="00E831C3"/>
    <w:rsid w:val="00E96384"/>
    <w:rsid w:val="00E9794A"/>
    <w:rsid w:val="00EA29CB"/>
    <w:rsid w:val="00EE2731"/>
    <w:rsid w:val="00F0463C"/>
    <w:rsid w:val="00F04675"/>
    <w:rsid w:val="00F10E81"/>
    <w:rsid w:val="00F154F0"/>
    <w:rsid w:val="00F25140"/>
    <w:rsid w:val="00F2645B"/>
    <w:rsid w:val="00FC40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3F"/>
    <w:pPr>
      <w:spacing w:after="160" w:line="259" w:lineRule="auto"/>
    </w:pPr>
    <w:rPr>
      <w:sz w:val="22"/>
      <w:szCs w:val="22"/>
      <w:lang w:eastAsia="en-US"/>
    </w:rPr>
  </w:style>
  <w:style w:type="paragraph" w:styleId="Ttulo1">
    <w:name w:val="heading 1"/>
    <w:basedOn w:val="Normal"/>
    <w:next w:val="Normal"/>
    <w:link w:val="Ttulo1Car"/>
    <w:uiPriority w:val="99"/>
    <w:qFormat/>
    <w:rsid w:val="00912FD6"/>
    <w:pPr>
      <w:keepNext/>
      <w:spacing w:after="0" w:line="240" w:lineRule="auto"/>
      <w:jc w:val="both"/>
      <w:outlineLvl w:val="0"/>
    </w:pPr>
    <w:rPr>
      <w:rFonts w:ascii="Tahoma" w:eastAsia="Times New Roman"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12FD6"/>
    <w:rPr>
      <w:rFonts w:ascii="Tahoma" w:hAnsi="Tahoma" w:cs="Tahoma"/>
      <w:b/>
      <w:sz w:val="18"/>
      <w:szCs w:val="18"/>
      <w:lang w:val="es-MX" w:eastAsia="es-ES"/>
    </w:rPr>
  </w:style>
  <w:style w:type="paragraph" w:styleId="Encabezado">
    <w:name w:val="header"/>
    <w:basedOn w:val="Normal"/>
    <w:link w:val="EncabezadoCar"/>
    <w:uiPriority w:val="99"/>
    <w:rsid w:val="0060433F"/>
    <w:pPr>
      <w:tabs>
        <w:tab w:val="center" w:pos="4419"/>
        <w:tab w:val="right" w:pos="8838"/>
      </w:tabs>
      <w:spacing w:after="0" w:line="240" w:lineRule="auto"/>
    </w:pPr>
  </w:style>
  <w:style w:type="character" w:customStyle="1" w:styleId="EncabezadoCar">
    <w:name w:val="Encabezado Car"/>
    <w:link w:val="Encabezado"/>
    <w:uiPriority w:val="99"/>
    <w:locked/>
    <w:rsid w:val="0060433F"/>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60433F"/>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Car Char,C Char"/>
    <w:uiPriority w:val="99"/>
    <w:semiHidden/>
    <w:rsid w:val="00C27F50"/>
    <w:rPr>
      <w:sz w:val="20"/>
      <w:szCs w:val="20"/>
      <w:lang w:val="es-CO" w:eastAsia="en-US"/>
    </w:rPr>
  </w:style>
  <w:style w:type="character" w:customStyle="1" w:styleId="FootnoteTextChar2">
    <w:name w:val="Footnote Text Char2"/>
    <w:aliases w:val="Footnote Text Char Char Char Char Char Char2,Footnote Text Char Char Char Char Char11,Footnote reference Char2,FA Fu Char2,Footnote Text Cha Char2,Footnote Text Char Char Char Char11,FA Fußnotentext Char2,FA Fuﬂnotentext Char2,C Cha"/>
    <w:uiPriority w:val="99"/>
    <w:semiHidden/>
    <w:locked/>
    <w:rPr>
      <w:rFonts w:cs="Times New Roman"/>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link w:val="Textonotapie"/>
    <w:locked/>
    <w:rsid w:val="0060433F"/>
    <w:rPr>
      <w:rFonts w:cs="Times New Roman"/>
      <w:sz w:val="20"/>
      <w:szCs w:val="20"/>
    </w:rPr>
  </w:style>
  <w:style w:type="character" w:styleId="Refdenotaalpie">
    <w:name w:val="footnote reference"/>
    <w:aliases w:val="Pie de Página,FC,Texto de nota al pie,Ref. de nota al pie 2"/>
    <w:rsid w:val="0060433F"/>
    <w:rPr>
      <w:rFonts w:cs="Times New Roman"/>
      <w:vertAlign w:val="superscript"/>
    </w:rPr>
  </w:style>
  <w:style w:type="paragraph" w:styleId="NormalWeb">
    <w:name w:val="Normal (Web)"/>
    <w:basedOn w:val="Normal"/>
    <w:uiPriority w:val="99"/>
    <w:semiHidden/>
    <w:rsid w:val="0060433F"/>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uiPriority w:val="99"/>
    <w:qFormat/>
    <w:rsid w:val="00912FD6"/>
    <w:rPr>
      <w:sz w:val="22"/>
      <w:szCs w:val="22"/>
      <w:lang w:eastAsia="en-US"/>
    </w:rPr>
  </w:style>
  <w:style w:type="paragraph" w:styleId="Textodeglobo">
    <w:name w:val="Balloon Text"/>
    <w:basedOn w:val="Normal"/>
    <w:link w:val="TextodegloboCar"/>
    <w:uiPriority w:val="99"/>
    <w:semiHidden/>
    <w:rsid w:val="003871D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871D5"/>
    <w:rPr>
      <w:rFonts w:ascii="Tahoma" w:hAnsi="Tahoma" w:cs="Tahoma"/>
      <w:sz w:val="16"/>
      <w:szCs w:val="16"/>
    </w:rPr>
  </w:style>
  <w:style w:type="paragraph" w:styleId="Prrafodelista">
    <w:name w:val="List Paragraph"/>
    <w:basedOn w:val="Normal"/>
    <w:uiPriority w:val="99"/>
    <w:qFormat/>
    <w:rsid w:val="00D323A6"/>
    <w:pPr>
      <w:spacing w:after="0" w:line="240" w:lineRule="auto"/>
      <w:ind w:left="720"/>
      <w:contextualSpacing/>
    </w:pPr>
    <w:rPr>
      <w:rFonts w:ascii="Times New Roman" w:hAnsi="Times New Roman"/>
      <w:sz w:val="24"/>
      <w:szCs w:val="24"/>
      <w:lang w:eastAsia="es-ES"/>
    </w:rPr>
  </w:style>
  <w:style w:type="paragraph" w:styleId="Textoindependiente2">
    <w:name w:val="Body Text 2"/>
    <w:basedOn w:val="Normal"/>
    <w:link w:val="Textoindependiente2Car"/>
    <w:uiPriority w:val="99"/>
    <w:rsid w:val="00D323A6"/>
    <w:pPr>
      <w:spacing w:after="120" w:line="480" w:lineRule="auto"/>
    </w:pPr>
    <w:rPr>
      <w:rFonts w:ascii="Times New Roman" w:hAnsi="Times New Roman"/>
      <w:sz w:val="24"/>
      <w:szCs w:val="20"/>
      <w:lang w:val="es-ES" w:eastAsia="es-ES"/>
    </w:rPr>
  </w:style>
  <w:style w:type="character" w:customStyle="1" w:styleId="Textoindependiente2Car">
    <w:name w:val="Texto independiente 2 Car"/>
    <w:link w:val="Textoindependiente2"/>
    <w:uiPriority w:val="99"/>
    <w:locked/>
    <w:rsid w:val="00D323A6"/>
    <w:rPr>
      <w:rFonts w:ascii="Times New Roman" w:hAnsi="Times New Roman" w:cs="Times New Roman"/>
      <w:sz w:val="20"/>
      <w:szCs w:val="20"/>
      <w:lang w:val="es-ES" w:eastAsia="es-ES"/>
    </w:rPr>
  </w:style>
  <w:style w:type="character" w:styleId="Hipervnculo">
    <w:name w:val="Hyperlink"/>
    <w:uiPriority w:val="99"/>
    <w:rsid w:val="00D323A6"/>
    <w:rPr>
      <w:rFonts w:cs="Times New Roman"/>
      <w:color w:val="0000FF"/>
      <w:u w:val="single"/>
    </w:rPr>
  </w:style>
  <w:style w:type="paragraph" w:customStyle="1" w:styleId="NormalTahoma">
    <w:name w:val="Normal + Tahoma"/>
    <w:aliases w:val="9 pt,Justificado"/>
    <w:basedOn w:val="Normal"/>
    <w:uiPriority w:val="99"/>
    <w:rsid w:val="00D323A6"/>
    <w:pPr>
      <w:spacing w:after="0" w:line="240" w:lineRule="auto"/>
      <w:jc w:val="both"/>
    </w:pPr>
    <w:rPr>
      <w:rFonts w:ascii="Tahoma" w:eastAsia="Times New Roman" w:hAnsi="Tahoma"/>
      <w:sz w:val="18"/>
      <w:szCs w:val="18"/>
      <w:lang w:val="es-MX" w:eastAsia="es-ES"/>
    </w:rPr>
  </w:style>
  <w:style w:type="paragraph" w:customStyle="1" w:styleId="ListParagraph1">
    <w:name w:val="List Paragraph1"/>
    <w:basedOn w:val="Normal"/>
    <w:uiPriority w:val="99"/>
    <w:rsid w:val="00D323A6"/>
    <w:pPr>
      <w:spacing w:after="0" w:line="240" w:lineRule="auto"/>
      <w:ind w:left="720"/>
      <w:contextualSpacing/>
    </w:pPr>
    <w:rPr>
      <w:rFonts w:ascii="Times New Roman" w:hAnsi="Times New Roman"/>
      <w:sz w:val="24"/>
      <w:szCs w:val="24"/>
      <w:lang w:eastAsia="es-ES"/>
    </w:rPr>
  </w:style>
  <w:style w:type="character" w:styleId="nfasis">
    <w:name w:val="Emphasis"/>
    <w:uiPriority w:val="99"/>
    <w:qFormat/>
    <w:rsid w:val="00D323A6"/>
    <w:rPr>
      <w:rFonts w:cs="Times New Roman"/>
      <w:i/>
    </w:rPr>
  </w:style>
  <w:style w:type="character" w:styleId="Textoennegrita">
    <w:name w:val="Strong"/>
    <w:uiPriority w:val="99"/>
    <w:qFormat/>
    <w:rsid w:val="00D323A6"/>
    <w:rPr>
      <w:rFonts w:cs="Times New Roman"/>
      <w:b/>
      <w:bCs/>
    </w:rPr>
  </w:style>
  <w:style w:type="paragraph" w:styleId="Piedepgina">
    <w:name w:val="footer"/>
    <w:basedOn w:val="Normal"/>
    <w:link w:val="PiedepginaCar"/>
    <w:uiPriority w:val="99"/>
    <w:unhideWhenUsed/>
    <w:rsid w:val="00F25140"/>
    <w:pPr>
      <w:tabs>
        <w:tab w:val="center" w:pos="4419"/>
        <w:tab w:val="right" w:pos="8838"/>
      </w:tabs>
    </w:pPr>
  </w:style>
  <w:style w:type="character" w:customStyle="1" w:styleId="PiedepginaCar">
    <w:name w:val="Pie de página Car"/>
    <w:link w:val="Piedepgina"/>
    <w:uiPriority w:val="99"/>
    <w:rsid w:val="00F25140"/>
    <w:rPr>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3F"/>
    <w:pPr>
      <w:spacing w:after="160" w:line="259" w:lineRule="auto"/>
    </w:pPr>
    <w:rPr>
      <w:sz w:val="22"/>
      <w:szCs w:val="22"/>
      <w:lang w:eastAsia="en-US"/>
    </w:rPr>
  </w:style>
  <w:style w:type="paragraph" w:styleId="Ttulo1">
    <w:name w:val="heading 1"/>
    <w:basedOn w:val="Normal"/>
    <w:next w:val="Normal"/>
    <w:link w:val="Ttulo1Car"/>
    <w:uiPriority w:val="99"/>
    <w:qFormat/>
    <w:rsid w:val="00912FD6"/>
    <w:pPr>
      <w:keepNext/>
      <w:spacing w:after="0" w:line="240" w:lineRule="auto"/>
      <w:jc w:val="both"/>
      <w:outlineLvl w:val="0"/>
    </w:pPr>
    <w:rPr>
      <w:rFonts w:ascii="Tahoma" w:eastAsia="Times New Roman"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12FD6"/>
    <w:rPr>
      <w:rFonts w:ascii="Tahoma" w:hAnsi="Tahoma" w:cs="Tahoma"/>
      <w:b/>
      <w:sz w:val="18"/>
      <w:szCs w:val="18"/>
      <w:lang w:val="es-MX" w:eastAsia="es-ES"/>
    </w:rPr>
  </w:style>
  <w:style w:type="paragraph" w:styleId="Encabezado">
    <w:name w:val="header"/>
    <w:basedOn w:val="Normal"/>
    <w:link w:val="EncabezadoCar"/>
    <w:uiPriority w:val="99"/>
    <w:rsid w:val="0060433F"/>
    <w:pPr>
      <w:tabs>
        <w:tab w:val="center" w:pos="4419"/>
        <w:tab w:val="right" w:pos="8838"/>
      </w:tabs>
      <w:spacing w:after="0" w:line="240" w:lineRule="auto"/>
    </w:pPr>
  </w:style>
  <w:style w:type="character" w:customStyle="1" w:styleId="EncabezadoCar">
    <w:name w:val="Encabezado Car"/>
    <w:link w:val="Encabezado"/>
    <w:uiPriority w:val="99"/>
    <w:locked/>
    <w:rsid w:val="0060433F"/>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60433F"/>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Car Char,C Char"/>
    <w:uiPriority w:val="99"/>
    <w:semiHidden/>
    <w:rsid w:val="00C27F50"/>
    <w:rPr>
      <w:sz w:val="20"/>
      <w:szCs w:val="20"/>
      <w:lang w:val="es-CO" w:eastAsia="en-US"/>
    </w:rPr>
  </w:style>
  <w:style w:type="character" w:customStyle="1" w:styleId="FootnoteTextChar2">
    <w:name w:val="Footnote Text Char2"/>
    <w:aliases w:val="Footnote Text Char Char Char Char Char Char2,Footnote Text Char Char Char Char Char11,Footnote reference Char2,FA Fu Char2,Footnote Text Cha Char2,Footnote Text Char Char Char Char11,FA Fußnotentext Char2,FA Fuﬂnotentext Char2,C Cha"/>
    <w:uiPriority w:val="99"/>
    <w:semiHidden/>
    <w:locked/>
    <w:rPr>
      <w:rFonts w:cs="Times New Roman"/>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link w:val="Textonotapie"/>
    <w:locked/>
    <w:rsid w:val="0060433F"/>
    <w:rPr>
      <w:rFonts w:cs="Times New Roman"/>
      <w:sz w:val="20"/>
      <w:szCs w:val="20"/>
    </w:rPr>
  </w:style>
  <w:style w:type="character" w:styleId="Refdenotaalpie">
    <w:name w:val="footnote reference"/>
    <w:aliases w:val="Pie de Página,FC,Texto de nota al pie,Ref. de nota al pie 2"/>
    <w:rsid w:val="0060433F"/>
    <w:rPr>
      <w:rFonts w:cs="Times New Roman"/>
      <w:vertAlign w:val="superscript"/>
    </w:rPr>
  </w:style>
  <w:style w:type="paragraph" w:styleId="NormalWeb">
    <w:name w:val="Normal (Web)"/>
    <w:basedOn w:val="Normal"/>
    <w:uiPriority w:val="99"/>
    <w:semiHidden/>
    <w:rsid w:val="0060433F"/>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uiPriority w:val="99"/>
    <w:qFormat/>
    <w:rsid w:val="00912FD6"/>
    <w:rPr>
      <w:sz w:val="22"/>
      <w:szCs w:val="22"/>
      <w:lang w:eastAsia="en-US"/>
    </w:rPr>
  </w:style>
  <w:style w:type="paragraph" w:styleId="Textodeglobo">
    <w:name w:val="Balloon Text"/>
    <w:basedOn w:val="Normal"/>
    <w:link w:val="TextodegloboCar"/>
    <w:uiPriority w:val="99"/>
    <w:semiHidden/>
    <w:rsid w:val="003871D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871D5"/>
    <w:rPr>
      <w:rFonts w:ascii="Tahoma" w:hAnsi="Tahoma" w:cs="Tahoma"/>
      <w:sz w:val="16"/>
      <w:szCs w:val="16"/>
    </w:rPr>
  </w:style>
  <w:style w:type="paragraph" w:styleId="Prrafodelista">
    <w:name w:val="List Paragraph"/>
    <w:basedOn w:val="Normal"/>
    <w:uiPriority w:val="99"/>
    <w:qFormat/>
    <w:rsid w:val="00D323A6"/>
    <w:pPr>
      <w:spacing w:after="0" w:line="240" w:lineRule="auto"/>
      <w:ind w:left="720"/>
      <w:contextualSpacing/>
    </w:pPr>
    <w:rPr>
      <w:rFonts w:ascii="Times New Roman" w:hAnsi="Times New Roman"/>
      <w:sz w:val="24"/>
      <w:szCs w:val="24"/>
      <w:lang w:eastAsia="es-ES"/>
    </w:rPr>
  </w:style>
  <w:style w:type="paragraph" w:styleId="Textoindependiente2">
    <w:name w:val="Body Text 2"/>
    <w:basedOn w:val="Normal"/>
    <w:link w:val="Textoindependiente2Car"/>
    <w:uiPriority w:val="99"/>
    <w:rsid w:val="00D323A6"/>
    <w:pPr>
      <w:spacing w:after="120" w:line="480" w:lineRule="auto"/>
    </w:pPr>
    <w:rPr>
      <w:rFonts w:ascii="Times New Roman" w:hAnsi="Times New Roman"/>
      <w:sz w:val="24"/>
      <w:szCs w:val="20"/>
      <w:lang w:val="es-ES" w:eastAsia="es-ES"/>
    </w:rPr>
  </w:style>
  <w:style w:type="character" w:customStyle="1" w:styleId="Textoindependiente2Car">
    <w:name w:val="Texto independiente 2 Car"/>
    <w:link w:val="Textoindependiente2"/>
    <w:uiPriority w:val="99"/>
    <w:locked/>
    <w:rsid w:val="00D323A6"/>
    <w:rPr>
      <w:rFonts w:ascii="Times New Roman" w:hAnsi="Times New Roman" w:cs="Times New Roman"/>
      <w:sz w:val="20"/>
      <w:szCs w:val="20"/>
      <w:lang w:val="es-ES" w:eastAsia="es-ES"/>
    </w:rPr>
  </w:style>
  <w:style w:type="character" w:styleId="Hipervnculo">
    <w:name w:val="Hyperlink"/>
    <w:uiPriority w:val="99"/>
    <w:rsid w:val="00D323A6"/>
    <w:rPr>
      <w:rFonts w:cs="Times New Roman"/>
      <w:color w:val="0000FF"/>
      <w:u w:val="single"/>
    </w:rPr>
  </w:style>
  <w:style w:type="paragraph" w:customStyle="1" w:styleId="NormalTahoma">
    <w:name w:val="Normal + Tahoma"/>
    <w:aliases w:val="9 pt,Justificado"/>
    <w:basedOn w:val="Normal"/>
    <w:uiPriority w:val="99"/>
    <w:rsid w:val="00D323A6"/>
    <w:pPr>
      <w:spacing w:after="0" w:line="240" w:lineRule="auto"/>
      <w:jc w:val="both"/>
    </w:pPr>
    <w:rPr>
      <w:rFonts w:ascii="Tahoma" w:eastAsia="Times New Roman" w:hAnsi="Tahoma"/>
      <w:sz w:val="18"/>
      <w:szCs w:val="18"/>
      <w:lang w:val="es-MX" w:eastAsia="es-ES"/>
    </w:rPr>
  </w:style>
  <w:style w:type="paragraph" w:customStyle="1" w:styleId="ListParagraph1">
    <w:name w:val="List Paragraph1"/>
    <w:basedOn w:val="Normal"/>
    <w:uiPriority w:val="99"/>
    <w:rsid w:val="00D323A6"/>
    <w:pPr>
      <w:spacing w:after="0" w:line="240" w:lineRule="auto"/>
      <w:ind w:left="720"/>
      <w:contextualSpacing/>
    </w:pPr>
    <w:rPr>
      <w:rFonts w:ascii="Times New Roman" w:hAnsi="Times New Roman"/>
      <w:sz w:val="24"/>
      <w:szCs w:val="24"/>
      <w:lang w:eastAsia="es-ES"/>
    </w:rPr>
  </w:style>
  <w:style w:type="character" w:styleId="nfasis">
    <w:name w:val="Emphasis"/>
    <w:uiPriority w:val="99"/>
    <w:qFormat/>
    <w:rsid w:val="00D323A6"/>
    <w:rPr>
      <w:rFonts w:cs="Times New Roman"/>
      <w:i/>
    </w:rPr>
  </w:style>
  <w:style w:type="character" w:styleId="Textoennegrita">
    <w:name w:val="Strong"/>
    <w:uiPriority w:val="99"/>
    <w:qFormat/>
    <w:rsid w:val="00D323A6"/>
    <w:rPr>
      <w:rFonts w:cs="Times New Roman"/>
      <w:b/>
      <w:bCs/>
    </w:rPr>
  </w:style>
  <w:style w:type="paragraph" w:styleId="Piedepgina">
    <w:name w:val="footer"/>
    <w:basedOn w:val="Normal"/>
    <w:link w:val="PiedepginaCar"/>
    <w:uiPriority w:val="99"/>
    <w:unhideWhenUsed/>
    <w:rsid w:val="00F25140"/>
    <w:pPr>
      <w:tabs>
        <w:tab w:val="center" w:pos="4419"/>
        <w:tab w:val="right" w:pos="8838"/>
      </w:tabs>
    </w:pPr>
  </w:style>
  <w:style w:type="character" w:customStyle="1" w:styleId="PiedepginaCar">
    <w:name w:val="Pie de página Car"/>
    <w:link w:val="Piedepgina"/>
    <w:uiPriority w:val="99"/>
    <w:rsid w:val="00F25140"/>
    <w:rPr>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decun.notificacion@policia.gov.co" TargetMode="External"/><Relationship Id="rId2" Type="http://schemas.openxmlformats.org/officeDocument/2006/relationships/hyperlink" Target="mailto:Notificaciones.Bogota@mindefensa.gov.co" TargetMode="External"/><Relationship Id="rId1" Type="http://schemas.openxmlformats.org/officeDocument/2006/relationships/hyperlink" Target="mailto:becerraymarin-abogados@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0185-756C-4F3D-A6C6-55315361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2289</Words>
  <Characters>12591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4</cp:revision>
  <cp:lastPrinted>2015-03-16T15:49:00Z</cp:lastPrinted>
  <dcterms:created xsi:type="dcterms:W3CDTF">2015-03-16T15:48:00Z</dcterms:created>
  <dcterms:modified xsi:type="dcterms:W3CDTF">2015-03-16T15:54:00Z</dcterms:modified>
</cp:coreProperties>
</file>