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89663C" w:rsidRPr="0089663C" w:rsidTr="00724C56">
        <w:tc>
          <w:tcPr>
            <w:tcW w:w="1985" w:type="dxa"/>
          </w:tcPr>
          <w:p w:rsidR="0089663C" w:rsidRPr="00B05182" w:rsidRDefault="0089663C" w:rsidP="00724C56">
            <w:pPr>
              <w:spacing w:after="0" w:line="240" w:lineRule="auto"/>
              <w:jc w:val="both"/>
              <w:rPr>
                <w:rFonts w:ascii="Tahoma" w:eastAsia="Times New Roman" w:hAnsi="Tahoma" w:cs="Tahoma"/>
                <w:sz w:val="14"/>
                <w:szCs w:val="14"/>
                <w:lang w:val="es-MX" w:eastAsia="es-ES"/>
              </w:rPr>
            </w:pPr>
            <w:r w:rsidRPr="00B05182">
              <w:rPr>
                <w:rFonts w:ascii="Tahoma" w:eastAsia="Times New Roman" w:hAnsi="Tahoma" w:cs="Tahoma"/>
                <w:sz w:val="14"/>
                <w:szCs w:val="14"/>
                <w:lang w:val="es-MX" w:eastAsia="es-ES"/>
              </w:rPr>
              <w:t>CIUDAD Y FECHA</w:t>
            </w:r>
          </w:p>
        </w:tc>
        <w:tc>
          <w:tcPr>
            <w:tcW w:w="6835" w:type="dxa"/>
          </w:tcPr>
          <w:p w:rsidR="0089663C" w:rsidRPr="00B05182" w:rsidRDefault="0089663C" w:rsidP="00724C56">
            <w:pPr>
              <w:spacing w:after="0" w:line="240" w:lineRule="auto"/>
              <w:jc w:val="both"/>
              <w:rPr>
                <w:rFonts w:ascii="Tahoma" w:eastAsia="Times New Roman" w:hAnsi="Tahoma" w:cs="Tahoma"/>
                <w:b/>
                <w:sz w:val="14"/>
                <w:szCs w:val="14"/>
                <w:lang w:val="es-MX" w:eastAsia="es-ES"/>
              </w:rPr>
            </w:pPr>
            <w:r w:rsidRPr="00B05182">
              <w:rPr>
                <w:rFonts w:ascii="Tahoma" w:eastAsia="Times New Roman" w:hAnsi="Tahoma" w:cs="Tahoma"/>
                <w:b/>
                <w:sz w:val="14"/>
                <w:szCs w:val="14"/>
                <w:lang w:val="es-MX" w:eastAsia="es-ES"/>
              </w:rPr>
              <w:t xml:space="preserve">Bogotá D. C., treinta (30) de octubre de dos mil quince (2015) </w:t>
            </w:r>
          </w:p>
        </w:tc>
      </w:tr>
      <w:tr w:rsidR="0089663C" w:rsidRPr="0089663C" w:rsidTr="00724C56">
        <w:tc>
          <w:tcPr>
            <w:tcW w:w="1985" w:type="dxa"/>
          </w:tcPr>
          <w:p w:rsidR="0089663C" w:rsidRPr="00B05182" w:rsidRDefault="0089663C" w:rsidP="00724C56">
            <w:pPr>
              <w:spacing w:after="0" w:line="240" w:lineRule="auto"/>
              <w:jc w:val="both"/>
              <w:rPr>
                <w:rFonts w:ascii="Tahoma" w:eastAsia="Times New Roman" w:hAnsi="Tahoma" w:cs="Tahoma"/>
                <w:sz w:val="14"/>
                <w:szCs w:val="14"/>
                <w:lang w:val="es-MX" w:eastAsia="es-ES"/>
              </w:rPr>
            </w:pPr>
            <w:r w:rsidRPr="00B05182">
              <w:rPr>
                <w:rFonts w:ascii="Tahoma" w:eastAsia="Times New Roman" w:hAnsi="Tahoma" w:cs="Tahoma"/>
                <w:sz w:val="14"/>
                <w:szCs w:val="14"/>
                <w:lang w:val="es-MX" w:eastAsia="es-ES"/>
              </w:rPr>
              <w:t>REFERENCIA</w:t>
            </w:r>
          </w:p>
        </w:tc>
        <w:tc>
          <w:tcPr>
            <w:tcW w:w="6835" w:type="dxa"/>
          </w:tcPr>
          <w:p w:rsidR="0089663C" w:rsidRPr="00B05182" w:rsidRDefault="0089663C" w:rsidP="00724C56">
            <w:pPr>
              <w:spacing w:after="0" w:line="240" w:lineRule="auto"/>
              <w:jc w:val="both"/>
              <w:rPr>
                <w:rFonts w:ascii="Tahoma" w:eastAsia="Times New Roman" w:hAnsi="Tahoma" w:cs="Tahoma"/>
                <w:b/>
                <w:sz w:val="14"/>
                <w:szCs w:val="14"/>
                <w:lang w:val="es-MX" w:eastAsia="es-ES"/>
              </w:rPr>
            </w:pPr>
            <w:r w:rsidRPr="00B05182">
              <w:rPr>
                <w:rFonts w:ascii="Tahoma" w:eastAsia="Times New Roman" w:hAnsi="Tahoma" w:cs="Tahoma"/>
                <w:b/>
                <w:sz w:val="14"/>
                <w:szCs w:val="14"/>
                <w:lang w:val="es-MX" w:eastAsia="es-ES"/>
              </w:rPr>
              <w:t xml:space="preserve">Expediente No. </w:t>
            </w:r>
            <w:r w:rsidRPr="00B05182">
              <w:rPr>
                <w:rFonts w:ascii="Tahoma" w:eastAsia="Times New Roman" w:hAnsi="Tahoma" w:cs="Tahoma"/>
                <w:b/>
                <w:sz w:val="14"/>
                <w:szCs w:val="14"/>
                <w:lang w:val="es-MX" w:eastAsia="es-ES"/>
              </w:rPr>
              <w:fldChar w:fldCharType="begin"/>
            </w:r>
            <w:r w:rsidRPr="00B05182">
              <w:rPr>
                <w:rFonts w:ascii="Tahoma" w:eastAsia="Times New Roman" w:hAnsi="Tahoma" w:cs="Tahoma"/>
                <w:b/>
                <w:sz w:val="14"/>
                <w:szCs w:val="14"/>
                <w:lang w:val="es-MX" w:eastAsia="es-ES"/>
              </w:rPr>
              <w:instrText xml:space="preserve"> MERGEFIELD "No_DE_EXPEDIENTE" </w:instrText>
            </w:r>
            <w:r w:rsidRPr="00B05182">
              <w:rPr>
                <w:rFonts w:ascii="Tahoma" w:eastAsia="Times New Roman" w:hAnsi="Tahoma" w:cs="Tahoma"/>
                <w:b/>
                <w:sz w:val="14"/>
                <w:szCs w:val="14"/>
                <w:lang w:val="es-MX" w:eastAsia="es-ES"/>
              </w:rPr>
              <w:fldChar w:fldCharType="separate"/>
            </w:r>
            <w:r w:rsidRPr="00B05182">
              <w:rPr>
                <w:rFonts w:ascii="Tahoma" w:eastAsia="Times New Roman" w:hAnsi="Tahoma" w:cs="Tahoma"/>
                <w:b/>
                <w:noProof/>
                <w:sz w:val="14"/>
                <w:szCs w:val="14"/>
                <w:lang w:val="es-MX" w:eastAsia="es-ES"/>
              </w:rPr>
              <w:t>11001333603420150038100</w:t>
            </w:r>
            <w:r w:rsidRPr="00B05182">
              <w:rPr>
                <w:rFonts w:ascii="Tahoma" w:eastAsia="Times New Roman" w:hAnsi="Tahoma" w:cs="Tahoma"/>
                <w:b/>
                <w:sz w:val="14"/>
                <w:szCs w:val="14"/>
                <w:lang w:val="es-MX" w:eastAsia="es-ES"/>
              </w:rPr>
              <w:fldChar w:fldCharType="end"/>
            </w:r>
          </w:p>
        </w:tc>
      </w:tr>
      <w:tr w:rsidR="0089663C" w:rsidRPr="0089663C" w:rsidTr="00724C56">
        <w:tc>
          <w:tcPr>
            <w:tcW w:w="1985" w:type="dxa"/>
          </w:tcPr>
          <w:p w:rsidR="0089663C" w:rsidRPr="00B05182" w:rsidRDefault="0089663C" w:rsidP="00724C56">
            <w:pPr>
              <w:spacing w:after="0" w:line="240" w:lineRule="auto"/>
              <w:jc w:val="both"/>
              <w:rPr>
                <w:rFonts w:ascii="Tahoma" w:eastAsia="Times New Roman" w:hAnsi="Tahoma" w:cs="Tahoma"/>
                <w:sz w:val="14"/>
                <w:szCs w:val="14"/>
                <w:lang w:val="es-MX" w:eastAsia="es-ES"/>
              </w:rPr>
            </w:pPr>
            <w:r w:rsidRPr="00B05182">
              <w:rPr>
                <w:rFonts w:ascii="Tahoma" w:eastAsia="Times New Roman" w:hAnsi="Tahoma" w:cs="Tahoma"/>
                <w:sz w:val="14"/>
                <w:szCs w:val="14"/>
                <w:lang w:val="es-MX" w:eastAsia="es-ES"/>
              </w:rPr>
              <w:t>DEMANDANTE</w:t>
            </w:r>
          </w:p>
        </w:tc>
        <w:tc>
          <w:tcPr>
            <w:tcW w:w="6835" w:type="dxa"/>
          </w:tcPr>
          <w:p w:rsidR="0089663C" w:rsidRPr="00B05182" w:rsidRDefault="0089663C" w:rsidP="00724C56">
            <w:pPr>
              <w:shd w:val="clear" w:color="auto" w:fill="FFFFFF"/>
              <w:spacing w:after="0" w:line="240" w:lineRule="auto"/>
              <w:jc w:val="both"/>
              <w:rPr>
                <w:rFonts w:ascii="Tahoma" w:eastAsia="Times New Roman" w:hAnsi="Tahoma" w:cs="Tahoma"/>
                <w:b/>
                <w:sz w:val="14"/>
                <w:szCs w:val="14"/>
                <w:lang w:eastAsia="es-ES"/>
              </w:rPr>
            </w:pPr>
            <w:r w:rsidRPr="00B05182">
              <w:rPr>
                <w:rFonts w:ascii="Tahoma" w:eastAsia="Times New Roman" w:hAnsi="Tahoma" w:cs="Tahoma"/>
                <w:b/>
                <w:sz w:val="14"/>
                <w:szCs w:val="14"/>
                <w:lang w:eastAsia="es-ES"/>
              </w:rPr>
              <w:fldChar w:fldCharType="begin"/>
            </w:r>
            <w:r w:rsidRPr="00B05182">
              <w:rPr>
                <w:rFonts w:ascii="Tahoma" w:eastAsia="Times New Roman" w:hAnsi="Tahoma" w:cs="Tahoma"/>
                <w:b/>
                <w:sz w:val="14"/>
                <w:szCs w:val="14"/>
                <w:lang w:eastAsia="es-ES"/>
              </w:rPr>
              <w:instrText xml:space="preserve"> MERGEFIELD DEMANDANTE </w:instrText>
            </w:r>
            <w:r w:rsidRPr="00B05182">
              <w:rPr>
                <w:rFonts w:ascii="Tahoma" w:eastAsia="Times New Roman" w:hAnsi="Tahoma" w:cs="Tahoma"/>
                <w:b/>
                <w:sz w:val="14"/>
                <w:szCs w:val="14"/>
                <w:lang w:eastAsia="es-ES"/>
              </w:rPr>
              <w:fldChar w:fldCharType="separate"/>
            </w:r>
            <w:r w:rsidRPr="00B05182">
              <w:rPr>
                <w:rFonts w:ascii="Tahoma" w:eastAsia="Times New Roman" w:hAnsi="Tahoma" w:cs="Tahoma"/>
                <w:b/>
                <w:noProof/>
                <w:sz w:val="14"/>
                <w:szCs w:val="14"/>
                <w:lang w:eastAsia="es-ES"/>
              </w:rPr>
              <w:t>LUIS GIOVANNI NIVIA TORRES en nombre propio y enrepresentacion de ANDY MATIAS NIVIA CARDENAS; JINETH ANDREA CARDENAS VERA; NOHORA TORRES; LUIS ALBERTO NIVIA; JOSE ALVARO JIMENEZ HERRERA,  en nombre propio y ne representacion de INGRID DAYANA JIMENEZ YEPES, KEVIN SANTIAGO JIMENEZ CONTRERAS, JHON ALEXANDER JIMENEZ CONTRERAS; RICARDO JIMENEZ CONTRERAS, KAROL  HASBLEIDY JIMENEZ CONTRERAS; SANDRA LUCIA CONTRERAS LANDINEZ; ANA ISABEL HERRERA DE JIMENEZ; JOSE ALVARO JIMENEZ HERNANDEZ</w:t>
            </w:r>
            <w:r w:rsidRPr="00B05182">
              <w:rPr>
                <w:rFonts w:ascii="Tahoma" w:eastAsia="Times New Roman" w:hAnsi="Tahoma" w:cs="Tahoma"/>
                <w:b/>
                <w:sz w:val="14"/>
                <w:szCs w:val="14"/>
                <w:lang w:eastAsia="es-ES"/>
              </w:rPr>
              <w:fldChar w:fldCharType="end"/>
            </w:r>
          </w:p>
        </w:tc>
      </w:tr>
      <w:tr w:rsidR="0089663C" w:rsidRPr="0089663C" w:rsidTr="00724C56">
        <w:tc>
          <w:tcPr>
            <w:tcW w:w="1985" w:type="dxa"/>
          </w:tcPr>
          <w:p w:rsidR="0089663C" w:rsidRPr="00B05182" w:rsidRDefault="0089663C" w:rsidP="00724C56">
            <w:pPr>
              <w:spacing w:after="0" w:line="240" w:lineRule="auto"/>
              <w:jc w:val="both"/>
              <w:rPr>
                <w:rFonts w:ascii="Tahoma" w:eastAsia="Times New Roman" w:hAnsi="Tahoma" w:cs="Tahoma"/>
                <w:sz w:val="14"/>
                <w:szCs w:val="14"/>
                <w:lang w:val="es-MX" w:eastAsia="es-ES"/>
              </w:rPr>
            </w:pPr>
            <w:r w:rsidRPr="00B05182">
              <w:rPr>
                <w:rFonts w:ascii="Tahoma" w:eastAsia="Times New Roman" w:hAnsi="Tahoma" w:cs="Tahoma"/>
                <w:sz w:val="14"/>
                <w:szCs w:val="14"/>
                <w:lang w:val="es-MX" w:eastAsia="es-ES"/>
              </w:rPr>
              <w:t>DEMANDADO</w:t>
            </w:r>
          </w:p>
        </w:tc>
        <w:tc>
          <w:tcPr>
            <w:tcW w:w="6835" w:type="dxa"/>
          </w:tcPr>
          <w:p w:rsidR="0089663C" w:rsidRPr="00B05182" w:rsidRDefault="0089663C" w:rsidP="00724C56">
            <w:pPr>
              <w:shd w:val="clear" w:color="auto" w:fill="FFFFFF"/>
              <w:spacing w:after="0" w:line="240" w:lineRule="auto"/>
              <w:jc w:val="both"/>
              <w:rPr>
                <w:rFonts w:ascii="Tahoma" w:eastAsia="Times New Roman" w:hAnsi="Tahoma" w:cs="Tahoma"/>
                <w:b/>
                <w:sz w:val="14"/>
                <w:szCs w:val="14"/>
                <w:lang w:eastAsia="es-ES"/>
              </w:rPr>
            </w:pPr>
            <w:r w:rsidRPr="00B05182">
              <w:rPr>
                <w:rFonts w:ascii="Tahoma" w:eastAsia="Times New Roman" w:hAnsi="Tahoma" w:cs="Tahoma"/>
                <w:b/>
                <w:sz w:val="14"/>
                <w:szCs w:val="14"/>
                <w:lang w:eastAsia="es-ES"/>
              </w:rPr>
              <w:fldChar w:fldCharType="begin"/>
            </w:r>
            <w:r w:rsidRPr="00B05182">
              <w:rPr>
                <w:rFonts w:ascii="Tahoma" w:eastAsia="Times New Roman" w:hAnsi="Tahoma" w:cs="Tahoma"/>
                <w:b/>
                <w:sz w:val="14"/>
                <w:szCs w:val="14"/>
                <w:lang w:eastAsia="es-ES"/>
              </w:rPr>
              <w:instrText xml:space="preserve"> MERGEFIELD DEMANDADO </w:instrText>
            </w:r>
            <w:r w:rsidRPr="00B05182">
              <w:rPr>
                <w:rFonts w:ascii="Tahoma" w:eastAsia="Times New Roman" w:hAnsi="Tahoma" w:cs="Tahoma"/>
                <w:b/>
                <w:sz w:val="14"/>
                <w:szCs w:val="14"/>
                <w:lang w:eastAsia="es-ES"/>
              </w:rPr>
              <w:fldChar w:fldCharType="separate"/>
            </w:r>
            <w:r w:rsidRPr="00B05182">
              <w:rPr>
                <w:rFonts w:ascii="Tahoma" w:eastAsia="Times New Roman" w:hAnsi="Tahoma" w:cs="Tahoma"/>
                <w:b/>
                <w:noProof/>
                <w:sz w:val="14"/>
                <w:szCs w:val="14"/>
                <w:lang w:eastAsia="es-ES"/>
              </w:rPr>
              <w:t>NACION-RAMA JUDICIAL-FISCALIA GENERAL DE LA NACION</w:t>
            </w:r>
            <w:r w:rsidRPr="00B05182">
              <w:rPr>
                <w:rFonts w:ascii="Tahoma" w:eastAsia="Times New Roman" w:hAnsi="Tahoma" w:cs="Tahoma"/>
                <w:b/>
                <w:sz w:val="14"/>
                <w:szCs w:val="14"/>
                <w:lang w:eastAsia="es-ES"/>
              </w:rPr>
              <w:fldChar w:fldCharType="end"/>
            </w:r>
          </w:p>
        </w:tc>
      </w:tr>
      <w:tr w:rsidR="0089663C" w:rsidRPr="0089663C" w:rsidTr="00724C56">
        <w:tc>
          <w:tcPr>
            <w:tcW w:w="1985" w:type="dxa"/>
          </w:tcPr>
          <w:p w:rsidR="0089663C" w:rsidRPr="00B05182" w:rsidRDefault="0089663C" w:rsidP="00724C56">
            <w:pPr>
              <w:spacing w:after="0" w:line="240" w:lineRule="auto"/>
              <w:jc w:val="both"/>
              <w:rPr>
                <w:rFonts w:ascii="Tahoma" w:eastAsia="Times New Roman" w:hAnsi="Tahoma" w:cs="Tahoma"/>
                <w:sz w:val="14"/>
                <w:szCs w:val="14"/>
                <w:lang w:val="es-MX" w:eastAsia="es-ES"/>
              </w:rPr>
            </w:pPr>
            <w:r w:rsidRPr="00B05182">
              <w:rPr>
                <w:rFonts w:ascii="Tahoma" w:eastAsia="Times New Roman" w:hAnsi="Tahoma" w:cs="Tahoma"/>
                <w:sz w:val="14"/>
                <w:szCs w:val="14"/>
                <w:lang w:val="es-MX" w:eastAsia="es-ES"/>
              </w:rPr>
              <w:t>MEDIO DE CONTROL</w:t>
            </w:r>
          </w:p>
        </w:tc>
        <w:tc>
          <w:tcPr>
            <w:tcW w:w="6835" w:type="dxa"/>
          </w:tcPr>
          <w:p w:rsidR="0089663C" w:rsidRPr="00B05182" w:rsidRDefault="0089663C" w:rsidP="00724C56">
            <w:pPr>
              <w:spacing w:after="0" w:line="240" w:lineRule="auto"/>
              <w:jc w:val="both"/>
              <w:rPr>
                <w:rFonts w:ascii="Tahoma" w:eastAsia="Times New Roman" w:hAnsi="Tahoma" w:cs="Tahoma"/>
                <w:b/>
                <w:sz w:val="14"/>
                <w:szCs w:val="14"/>
                <w:lang w:val="es-MX" w:eastAsia="es-ES"/>
              </w:rPr>
            </w:pPr>
            <w:r w:rsidRPr="00B05182">
              <w:rPr>
                <w:rFonts w:ascii="Tahoma" w:eastAsia="Times New Roman" w:hAnsi="Tahoma" w:cs="Tahoma"/>
                <w:b/>
                <w:sz w:val="14"/>
                <w:szCs w:val="14"/>
                <w:lang w:val="es-MX" w:eastAsia="es-ES"/>
              </w:rPr>
              <w:fldChar w:fldCharType="begin"/>
            </w:r>
            <w:r w:rsidRPr="00B05182">
              <w:rPr>
                <w:rFonts w:ascii="Tahoma" w:eastAsia="Times New Roman" w:hAnsi="Tahoma" w:cs="Tahoma"/>
                <w:b/>
                <w:sz w:val="14"/>
                <w:szCs w:val="14"/>
                <w:lang w:val="es-MX" w:eastAsia="es-ES"/>
              </w:rPr>
              <w:instrText xml:space="preserve"> MERGEFIELD "MEDIO_DE_CONTROL" </w:instrText>
            </w:r>
            <w:r w:rsidRPr="00B05182">
              <w:rPr>
                <w:rFonts w:ascii="Tahoma" w:eastAsia="Times New Roman" w:hAnsi="Tahoma" w:cs="Tahoma"/>
                <w:b/>
                <w:sz w:val="14"/>
                <w:szCs w:val="14"/>
                <w:lang w:val="es-MX" w:eastAsia="es-ES"/>
              </w:rPr>
              <w:fldChar w:fldCharType="separate"/>
            </w:r>
            <w:r w:rsidRPr="00B05182">
              <w:rPr>
                <w:rFonts w:ascii="Tahoma" w:eastAsia="Times New Roman" w:hAnsi="Tahoma" w:cs="Tahoma"/>
                <w:b/>
                <w:noProof/>
                <w:sz w:val="14"/>
                <w:szCs w:val="14"/>
                <w:lang w:val="es-MX" w:eastAsia="es-ES"/>
              </w:rPr>
              <w:t>REPARACION DIRECTA</w:t>
            </w:r>
            <w:r w:rsidRPr="00B05182">
              <w:rPr>
                <w:rFonts w:ascii="Tahoma" w:eastAsia="Times New Roman" w:hAnsi="Tahoma" w:cs="Tahoma"/>
                <w:b/>
                <w:sz w:val="14"/>
                <w:szCs w:val="14"/>
                <w:lang w:val="es-MX" w:eastAsia="es-ES"/>
              </w:rPr>
              <w:fldChar w:fldCharType="end"/>
            </w:r>
          </w:p>
        </w:tc>
      </w:tr>
      <w:tr w:rsidR="0089663C" w:rsidRPr="0089663C" w:rsidTr="00724C56">
        <w:tc>
          <w:tcPr>
            <w:tcW w:w="1985" w:type="dxa"/>
          </w:tcPr>
          <w:p w:rsidR="0089663C" w:rsidRPr="00B05182" w:rsidRDefault="0089663C" w:rsidP="00724C56">
            <w:pPr>
              <w:spacing w:after="0" w:line="240" w:lineRule="auto"/>
              <w:jc w:val="both"/>
              <w:rPr>
                <w:rFonts w:ascii="Tahoma" w:eastAsia="Times New Roman" w:hAnsi="Tahoma" w:cs="Tahoma"/>
                <w:sz w:val="14"/>
                <w:szCs w:val="14"/>
                <w:lang w:val="es-MX" w:eastAsia="es-ES"/>
              </w:rPr>
            </w:pPr>
            <w:r w:rsidRPr="00B05182">
              <w:rPr>
                <w:rFonts w:ascii="Tahoma" w:eastAsia="Times New Roman" w:hAnsi="Tahoma" w:cs="Tahoma"/>
                <w:sz w:val="14"/>
                <w:szCs w:val="14"/>
                <w:lang w:val="es-MX" w:eastAsia="es-ES"/>
              </w:rPr>
              <w:t>ASUNTO</w:t>
            </w:r>
          </w:p>
        </w:tc>
        <w:tc>
          <w:tcPr>
            <w:tcW w:w="6835" w:type="dxa"/>
          </w:tcPr>
          <w:p w:rsidR="0089663C" w:rsidRPr="00B05182" w:rsidRDefault="0089663C" w:rsidP="00724C56">
            <w:pPr>
              <w:spacing w:after="0" w:line="240" w:lineRule="auto"/>
              <w:jc w:val="both"/>
              <w:rPr>
                <w:rFonts w:ascii="Tahoma" w:eastAsia="Times New Roman" w:hAnsi="Tahoma" w:cs="Tahoma"/>
                <w:b/>
                <w:sz w:val="14"/>
                <w:szCs w:val="14"/>
                <w:lang w:val="es-MX" w:eastAsia="es-ES"/>
              </w:rPr>
            </w:pPr>
            <w:bookmarkStart w:id="0" w:name="_GoBack"/>
            <w:r w:rsidRPr="00B05182">
              <w:rPr>
                <w:rFonts w:ascii="Tahoma" w:eastAsia="Times New Roman" w:hAnsi="Tahoma" w:cs="Tahoma"/>
                <w:b/>
                <w:sz w:val="14"/>
                <w:szCs w:val="14"/>
                <w:lang w:val="es-MX" w:eastAsia="es-ES"/>
              </w:rPr>
              <w:t xml:space="preserve">ADMITE DEMANDA – RECONOCE PERSONERÍA  </w:t>
            </w:r>
            <w:bookmarkEnd w:id="0"/>
          </w:p>
        </w:tc>
      </w:tr>
    </w:tbl>
    <w:p w:rsidR="0089663C" w:rsidRPr="0089663C" w:rsidRDefault="0089663C" w:rsidP="0089663C">
      <w:pPr>
        <w:spacing w:after="0" w:line="240" w:lineRule="auto"/>
        <w:jc w:val="both"/>
        <w:rPr>
          <w:rFonts w:ascii="Tahoma" w:eastAsia="Times New Roman" w:hAnsi="Tahoma" w:cs="Tahoma"/>
          <w:noProof/>
          <w:sz w:val="18"/>
          <w:szCs w:val="18"/>
          <w:lang w:val="es-MX" w:eastAsia="es-ES"/>
        </w:rPr>
      </w:pPr>
    </w:p>
    <w:p w:rsidR="0089663C" w:rsidRPr="0089663C" w:rsidRDefault="0089663C" w:rsidP="0089663C">
      <w:pPr>
        <w:spacing w:after="0" w:line="240" w:lineRule="auto"/>
        <w:jc w:val="both"/>
        <w:rPr>
          <w:rFonts w:ascii="Tahoma" w:eastAsia="Times New Roman" w:hAnsi="Tahoma" w:cs="Tahoma"/>
          <w:sz w:val="18"/>
          <w:szCs w:val="18"/>
          <w:lang w:eastAsia="es-ES"/>
        </w:rPr>
      </w:pPr>
      <w:r w:rsidRPr="0089663C">
        <w:rPr>
          <w:rFonts w:ascii="Tahoma" w:eastAsia="Times New Roman" w:hAnsi="Tahoma" w:cs="Tahoma"/>
          <w:sz w:val="18"/>
          <w:szCs w:val="18"/>
          <w:lang w:eastAsia="es-ES"/>
        </w:rPr>
        <w:t>Por reunir los requisitos de oportunidad y forma contenidos en el capítulo III, artículo 162</w:t>
      </w:r>
      <w:r w:rsidRPr="0089663C">
        <w:rPr>
          <w:rFonts w:ascii="Tahoma" w:eastAsia="Times New Roman" w:hAnsi="Tahoma" w:cs="Tahoma"/>
          <w:sz w:val="18"/>
          <w:szCs w:val="18"/>
          <w:vertAlign w:val="superscript"/>
          <w:lang w:eastAsia="es-ES"/>
        </w:rPr>
        <w:footnoteReference w:id="1"/>
      </w:r>
      <w:r w:rsidRPr="0089663C">
        <w:rPr>
          <w:rFonts w:ascii="Tahoma" w:eastAsia="Times New Roman" w:hAnsi="Tahoma" w:cs="Tahoma"/>
          <w:sz w:val="18"/>
          <w:szCs w:val="18"/>
          <w:lang w:eastAsia="es-ES"/>
        </w:rPr>
        <w:t xml:space="preserve">  de la ley 1437 de 2011, se dispone:</w:t>
      </w:r>
    </w:p>
    <w:p w:rsidR="0089663C" w:rsidRPr="0089663C" w:rsidRDefault="0089663C" w:rsidP="0089663C">
      <w:pPr>
        <w:widowControl w:val="0"/>
        <w:autoSpaceDE w:val="0"/>
        <w:autoSpaceDN w:val="0"/>
        <w:adjustRightInd w:val="0"/>
        <w:spacing w:after="0" w:line="240" w:lineRule="auto"/>
        <w:jc w:val="both"/>
        <w:rPr>
          <w:rFonts w:ascii="Tahoma" w:eastAsia="Times New Roman" w:hAnsi="Tahoma" w:cs="Tahoma"/>
          <w:sz w:val="18"/>
          <w:szCs w:val="18"/>
          <w:lang w:eastAsia="es-ES"/>
        </w:rPr>
      </w:pPr>
    </w:p>
    <w:p w:rsidR="0089663C" w:rsidRPr="0089663C" w:rsidRDefault="0089663C" w:rsidP="0089663C">
      <w:pPr>
        <w:widowControl w:val="0"/>
        <w:autoSpaceDE w:val="0"/>
        <w:autoSpaceDN w:val="0"/>
        <w:adjustRightInd w:val="0"/>
        <w:spacing w:after="0" w:line="240" w:lineRule="auto"/>
        <w:jc w:val="both"/>
        <w:rPr>
          <w:rFonts w:ascii="Tahoma" w:eastAsia="Times New Roman" w:hAnsi="Tahoma" w:cs="Tahoma"/>
          <w:sz w:val="18"/>
          <w:szCs w:val="18"/>
          <w:lang w:eastAsia="es-ES"/>
        </w:rPr>
      </w:pPr>
      <w:r w:rsidRPr="0089663C">
        <w:rPr>
          <w:rFonts w:ascii="Tahoma" w:eastAsia="Times New Roman" w:hAnsi="Tahoma" w:cs="Tahoma"/>
          <w:b/>
          <w:sz w:val="18"/>
          <w:szCs w:val="18"/>
          <w:lang w:eastAsia="es-ES"/>
        </w:rPr>
        <w:t>Primero:</w:t>
      </w:r>
      <w:r w:rsidRPr="0089663C">
        <w:rPr>
          <w:rFonts w:ascii="Tahoma" w:eastAsia="Times New Roman" w:hAnsi="Tahoma" w:cs="Tahoma"/>
          <w:sz w:val="18"/>
          <w:szCs w:val="18"/>
          <w:lang w:eastAsia="es-ES"/>
        </w:rPr>
        <w:t xml:space="preserve"> Admítase la demanda que en ejercicio del medio de control de reparación directa previsto en el artículo 140 del CPACA presento el señor  </w:t>
      </w:r>
      <w:r w:rsidRPr="0089663C">
        <w:rPr>
          <w:rFonts w:ascii="Tahoma" w:eastAsia="Times New Roman" w:hAnsi="Tahoma" w:cs="Tahoma"/>
          <w:sz w:val="18"/>
          <w:szCs w:val="18"/>
          <w:lang w:eastAsia="es-ES"/>
        </w:rPr>
        <w:fldChar w:fldCharType="begin"/>
      </w:r>
      <w:r w:rsidRPr="0089663C">
        <w:rPr>
          <w:rFonts w:ascii="Tahoma" w:eastAsia="Times New Roman" w:hAnsi="Tahoma" w:cs="Tahoma"/>
          <w:sz w:val="18"/>
          <w:szCs w:val="18"/>
          <w:lang w:eastAsia="es-ES"/>
        </w:rPr>
        <w:instrText xml:space="preserve"> MERGEFIELD DEMANDANTE </w:instrText>
      </w:r>
      <w:r w:rsidRPr="0089663C">
        <w:rPr>
          <w:rFonts w:ascii="Tahoma" w:eastAsia="Times New Roman" w:hAnsi="Tahoma" w:cs="Tahoma"/>
          <w:sz w:val="18"/>
          <w:szCs w:val="18"/>
          <w:lang w:eastAsia="es-ES"/>
        </w:rPr>
        <w:fldChar w:fldCharType="separate"/>
      </w:r>
      <w:r w:rsidRPr="0089663C">
        <w:rPr>
          <w:rFonts w:ascii="Tahoma" w:eastAsia="Times New Roman" w:hAnsi="Tahoma" w:cs="Tahoma"/>
          <w:noProof/>
          <w:sz w:val="18"/>
          <w:szCs w:val="18"/>
          <w:lang w:eastAsia="es-ES"/>
        </w:rPr>
        <w:t>LUIS GIOVANNI NIVIA TORRES en nombre propio y en representacion de ANDY MATIAS NIVIA CARDENAS; JINETH ANDREA CARDENAS VERA; NOHORA TORRES; LUIS ALBERTO NIVIA; JOSE ALVARO JIMENEZ HERRERA,  en nombre propio y ne representacion de INGRID DAYANA JIMENEZ YEPES, KEVIN SANTIAGO JIMENEZ CONTRERAS, JHON ALEXANDER JIMENEZ CONTRERAS; RICARDO JIMENEZ CONTRERAS, KAROL  HASBLEIDY JIMENEZ CONTRERAS; SANDRA LUCIA CONTRERAS LANDINEZ; ANA ISABEL HERRERA DE JIMENEZ; JOSE ALVARO JIMENEZ HERNANDEZ</w:t>
      </w:r>
      <w:r w:rsidRPr="0089663C">
        <w:rPr>
          <w:rFonts w:ascii="Tahoma" w:eastAsia="Times New Roman" w:hAnsi="Tahoma" w:cs="Tahoma"/>
          <w:sz w:val="18"/>
          <w:szCs w:val="18"/>
          <w:lang w:eastAsia="es-ES"/>
        </w:rPr>
        <w:fldChar w:fldCharType="end"/>
      </w:r>
      <w:r w:rsidRPr="0089663C">
        <w:rPr>
          <w:rFonts w:ascii="Tahoma" w:eastAsia="Times New Roman" w:hAnsi="Tahoma" w:cs="Tahoma"/>
          <w:sz w:val="18"/>
          <w:szCs w:val="18"/>
          <w:lang w:eastAsia="es-ES"/>
        </w:rPr>
        <w:t xml:space="preserve"> en contra de </w:t>
      </w:r>
      <w:r w:rsidRPr="0089663C">
        <w:rPr>
          <w:rFonts w:ascii="Tahoma" w:eastAsia="Times New Roman" w:hAnsi="Tahoma" w:cs="Tahoma"/>
          <w:sz w:val="18"/>
          <w:szCs w:val="18"/>
          <w:lang w:eastAsia="es-ES"/>
        </w:rPr>
        <w:fldChar w:fldCharType="begin"/>
      </w:r>
      <w:r w:rsidRPr="0089663C">
        <w:rPr>
          <w:rFonts w:ascii="Tahoma" w:eastAsia="Times New Roman" w:hAnsi="Tahoma" w:cs="Tahoma"/>
          <w:sz w:val="18"/>
          <w:szCs w:val="18"/>
          <w:lang w:eastAsia="es-ES"/>
        </w:rPr>
        <w:instrText xml:space="preserve"> MERGEFIELD "DEMANDADO" </w:instrText>
      </w:r>
      <w:r w:rsidRPr="0089663C">
        <w:rPr>
          <w:rFonts w:ascii="Tahoma" w:eastAsia="Times New Roman" w:hAnsi="Tahoma" w:cs="Tahoma"/>
          <w:sz w:val="18"/>
          <w:szCs w:val="18"/>
          <w:lang w:eastAsia="es-ES"/>
        </w:rPr>
        <w:fldChar w:fldCharType="separate"/>
      </w:r>
      <w:r w:rsidRPr="0089663C">
        <w:rPr>
          <w:rFonts w:ascii="Tahoma" w:eastAsia="Times New Roman" w:hAnsi="Tahoma" w:cs="Tahoma"/>
          <w:noProof/>
          <w:sz w:val="18"/>
          <w:szCs w:val="18"/>
          <w:lang w:eastAsia="es-ES"/>
        </w:rPr>
        <w:t>NACION-RAMA JUDICIAL-FISCALIA GENERAL DE LA NACION</w:t>
      </w:r>
      <w:r w:rsidRPr="0089663C">
        <w:rPr>
          <w:rFonts w:ascii="Tahoma" w:eastAsia="Times New Roman" w:hAnsi="Tahoma" w:cs="Tahoma"/>
          <w:sz w:val="18"/>
          <w:szCs w:val="18"/>
          <w:lang w:eastAsia="es-ES"/>
        </w:rPr>
        <w:fldChar w:fldCharType="end"/>
      </w:r>
    </w:p>
    <w:p w:rsidR="0089663C" w:rsidRPr="0089663C" w:rsidRDefault="0089663C" w:rsidP="0089663C">
      <w:pPr>
        <w:widowControl w:val="0"/>
        <w:autoSpaceDE w:val="0"/>
        <w:autoSpaceDN w:val="0"/>
        <w:adjustRightInd w:val="0"/>
        <w:spacing w:after="0" w:line="240" w:lineRule="auto"/>
        <w:jc w:val="both"/>
        <w:rPr>
          <w:rFonts w:ascii="Tahoma" w:eastAsia="Times New Roman" w:hAnsi="Tahoma" w:cs="Tahoma"/>
          <w:sz w:val="18"/>
          <w:szCs w:val="18"/>
          <w:lang w:eastAsia="es-ES"/>
        </w:rPr>
      </w:pPr>
      <w:r w:rsidRPr="0089663C">
        <w:rPr>
          <w:rFonts w:ascii="Tahoma" w:eastAsia="Times New Roman" w:hAnsi="Tahoma" w:cs="Tahoma"/>
          <w:sz w:val="18"/>
          <w:szCs w:val="18"/>
          <w:lang w:eastAsia="es-ES"/>
        </w:rPr>
        <w:t xml:space="preserve"> </w:t>
      </w:r>
    </w:p>
    <w:p w:rsidR="0089663C" w:rsidRPr="0089663C" w:rsidRDefault="0089663C" w:rsidP="0089663C">
      <w:pPr>
        <w:spacing w:after="0" w:line="240" w:lineRule="auto"/>
        <w:jc w:val="both"/>
        <w:rPr>
          <w:rFonts w:ascii="Tahoma" w:eastAsia="Times New Roman" w:hAnsi="Tahoma" w:cs="Tahoma"/>
          <w:sz w:val="18"/>
          <w:szCs w:val="18"/>
          <w:lang w:eastAsia="es-ES"/>
        </w:rPr>
      </w:pPr>
      <w:r w:rsidRPr="0089663C">
        <w:rPr>
          <w:rFonts w:ascii="Tahoma" w:eastAsia="Times New Roman" w:hAnsi="Tahoma" w:cs="Tahoma"/>
          <w:b/>
          <w:bCs/>
          <w:sz w:val="18"/>
          <w:szCs w:val="18"/>
          <w:lang w:eastAsia="es-ES"/>
        </w:rPr>
        <w:t>Segundo:</w:t>
      </w:r>
      <w:r w:rsidRPr="0089663C">
        <w:rPr>
          <w:rFonts w:ascii="Tahoma" w:eastAsia="Times New Roman" w:hAnsi="Tahoma" w:cs="Tahoma"/>
          <w:sz w:val="18"/>
          <w:szCs w:val="18"/>
          <w:lang w:eastAsia="es-ES"/>
        </w:rPr>
        <w:t xml:space="preserve"> Notifíquese por estado al apoderado de la parte actora (art. 171, numeral 1, art. 201 CPACA) y al correo electrónico señalado la demanda de la demanda</w:t>
      </w:r>
      <w:r w:rsidRPr="0089663C">
        <w:rPr>
          <w:rStyle w:val="Refdenotaalpie"/>
          <w:rFonts w:ascii="Tahoma" w:eastAsia="Times New Roman" w:hAnsi="Tahoma" w:cs="Tahoma"/>
          <w:sz w:val="18"/>
          <w:szCs w:val="18"/>
          <w:lang w:eastAsia="es-ES"/>
        </w:rPr>
        <w:footnoteReference w:id="2"/>
      </w:r>
      <w:r w:rsidRPr="0089663C">
        <w:rPr>
          <w:rFonts w:ascii="Tahoma" w:eastAsia="Times New Roman" w:hAnsi="Tahoma" w:cs="Tahoma"/>
          <w:sz w:val="18"/>
          <w:szCs w:val="18"/>
          <w:lang w:eastAsia="es-ES"/>
        </w:rPr>
        <w:t>.</w:t>
      </w:r>
    </w:p>
    <w:p w:rsidR="0089663C" w:rsidRPr="0089663C" w:rsidRDefault="0089663C" w:rsidP="0089663C">
      <w:pPr>
        <w:spacing w:after="0" w:line="240" w:lineRule="auto"/>
        <w:jc w:val="both"/>
        <w:rPr>
          <w:rFonts w:ascii="Tahoma" w:eastAsia="Times New Roman" w:hAnsi="Tahoma" w:cs="Tahoma"/>
          <w:sz w:val="18"/>
          <w:szCs w:val="18"/>
          <w:lang w:eastAsia="es-ES"/>
        </w:rPr>
      </w:pPr>
      <w:r w:rsidRPr="0089663C">
        <w:rPr>
          <w:rFonts w:ascii="Tahoma" w:eastAsia="Times New Roman" w:hAnsi="Tahoma" w:cs="Tahoma"/>
          <w:sz w:val="18"/>
          <w:szCs w:val="18"/>
          <w:lang w:eastAsia="es-ES"/>
        </w:rPr>
        <w:t xml:space="preserve"> </w:t>
      </w:r>
    </w:p>
    <w:p w:rsidR="0089663C" w:rsidRPr="0089663C" w:rsidRDefault="0089663C" w:rsidP="0089663C">
      <w:pPr>
        <w:jc w:val="both"/>
        <w:rPr>
          <w:rFonts w:ascii="Tahoma" w:hAnsi="Tahoma" w:cs="Tahoma"/>
          <w:noProof/>
          <w:sz w:val="18"/>
          <w:szCs w:val="18"/>
        </w:rPr>
      </w:pPr>
      <w:r w:rsidRPr="0089663C">
        <w:rPr>
          <w:rFonts w:ascii="Tahoma" w:eastAsia="Times New Roman" w:hAnsi="Tahoma" w:cs="Tahoma"/>
          <w:b/>
          <w:sz w:val="18"/>
          <w:szCs w:val="18"/>
          <w:lang w:eastAsia="es-ES"/>
        </w:rPr>
        <w:t xml:space="preserve">Tercero: </w:t>
      </w:r>
      <w:r w:rsidRPr="0089663C">
        <w:rPr>
          <w:rFonts w:ascii="Tahoma" w:eastAsia="Times New Roman" w:hAnsi="Tahoma" w:cs="Tahoma"/>
          <w:sz w:val="18"/>
          <w:szCs w:val="18"/>
          <w:lang w:eastAsia="es-ES"/>
        </w:rPr>
        <w:t xml:space="preserve">Notifíquese personalmente este auto </w:t>
      </w:r>
      <w:r w:rsidRPr="0089663C">
        <w:rPr>
          <w:rFonts w:ascii="Tahoma" w:hAnsi="Tahoma" w:cs="Tahoma"/>
          <w:sz w:val="18"/>
          <w:szCs w:val="18"/>
        </w:rPr>
        <w:t>al FISCAL GENERAL DE LA NACIÓN</w:t>
      </w:r>
      <w:r w:rsidRPr="0089663C">
        <w:rPr>
          <w:rStyle w:val="Refdenotaalpie"/>
          <w:rFonts w:ascii="Tahoma" w:hAnsi="Tahoma" w:cs="Tahoma"/>
          <w:sz w:val="18"/>
          <w:szCs w:val="18"/>
        </w:rPr>
        <w:footnoteReference w:id="3"/>
      </w:r>
      <w:r w:rsidRPr="0089663C">
        <w:rPr>
          <w:rFonts w:ascii="Tahoma" w:hAnsi="Tahoma" w:cs="Tahoma"/>
          <w:sz w:val="18"/>
          <w:szCs w:val="18"/>
        </w:rPr>
        <w:t>,  haciéndoles entrega de copia de la demanda</w:t>
      </w:r>
      <w:r w:rsidRPr="0089663C">
        <w:rPr>
          <w:rStyle w:val="Refdenotaalpie"/>
          <w:rFonts w:ascii="Tahoma" w:hAnsi="Tahoma" w:cs="Tahoma"/>
          <w:sz w:val="18"/>
          <w:szCs w:val="18"/>
        </w:rPr>
        <w:footnoteReference w:id="4"/>
      </w:r>
      <w:r w:rsidRPr="0089663C">
        <w:rPr>
          <w:rFonts w:ascii="Tahoma" w:hAnsi="Tahoma" w:cs="Tahoma"/>
          <w:sz w:val="18"/>
          <w:szCs w:val="18"/>
        </w:rPr>
        <w:t>, (Art. 171, numerales 1 y 3; 199 CPACA, modificado por el artículo 612 del Código General del Proceso)</w:t>
      </w:r>
      <w:r w:rsidRPr="0089663C">
        <w:rPr>
          <w:rFonts w:ascii="Tahoma" w:hAnsi="Tahoma" w:cs="Tahoma"/>
          <w:color w:val="000000"/>
          <w:spacing w:val="-1"/>
          <w:sz w:val="18"/>
          <w:szCs w:val="18"/>
        </w:rPr>
        <w:t>.</w:t>
      </w:r>
      <w:r w:rsidRPr="0089663C">
        <w:rPr>
          <w:rFonts w:ascii="Tahoma" w:eastAsia="Times New Roman" w:hAnsi="Tahoma" w:cs="Tahoma"/>
          <w:sz w:val="18"/>
          <w:szCs w:val="18"/>
          <w:lang w:eastAsia="es-ES"/>
        </w:rPr>
        <w:t xml:space="preserve">  </w:t>
      </w:r>
    </w:p>
    <w:p w:rsidR="0089663C" w:rsidRPr="0089663C" w:rsidRDefault="0089663C" w:rsidP="0089663C">
      <w:pPr>
        <w:spacing w:after="0" w:line="240" w:lineRule="auto"/>
        <w:jc w:val="both"/>
        <w:rPr>
          <w:rFonts w:ascii="Tahoma" w:eastAsia="Times New Roman" w:hAnsi="Tahoma" w:cs="Tahoma"/>
          <w:sz w:val="18"/>
          <w:szCs w:val="18"/>
          <w:lang w:eastAsia="es-ES"/>
        </w:rPr>
      </w:pPr>
      <w:r w:rsidRPr="0089663C">
        <w:rPr>
          <w:rFonts w:ascii="Tahoma" w:eastAsia="Times New Roman" w:hAnsi="Tahoma" w:cs="Tahoma"/>
          <w:b/>
          <w:sz w:val="18"/>
          <w:szCs w:val="18"/>
          <w:lang w:eastAsia="es-ES"/>
        </w:rPr>
        <w:t xml:space="preserve">Cuarto: </w:t>
      </w:r>
      <w:r w:rsidRPr="0089663C">
        <w:rPr>
          <w:rFonts w:ascii="Tahoma" w:eastAsia="Times New Roman" w:hAnsi="Tahoma" w:cs="Tahoma"/>
          <w:sz w:val="18"/>
          <w:szCs w:val="18"/>
          <w:lang w:eastAsia="es-ES"/>
        </w:rPr>
        <w:t>Notifíquese personalmente este auto al señor Representante Legal de la Agencia de Defensa Jurídica del Estado haciéndole entrega de copia de la demanda (art. 171, 199 CPACA, modificado por el artículo 612 del Código General del Proceso).</w:t>
      </w:r>
    </w:p>
    <w:p w:rsidR="0089663C" w:rsidRPr="0089663C" w:rsidRDefault="0089663C" w:rsidP="0089663C">
      <w:pPr>
        <w:spacing w:after="0" w:line="240" w:lineRule="auto"/>
        <w:jc w:val="both"/>
        <w:rPr>
          <w:rFonts w:ascii="Tahoma" w:eastAsia="Times New Roman" w:hAnsi="Tahoma" w:cs="Tahoma"/>
          <w:sz w:val="18"/>
          <w:szCs w:val="18"/>
          <w:lang w:eastAsia="es-ES"/>
        </w:rPr>
      </w:pPr>
    </w:p>
    <w:p w:rsidR="0089663C" w:rsidRPr="0089663C" w:rsidRDefault="0089663C" w:rsidP="0089663C">
      <w:pPr>
        <w:spacing w:after="0" w:line="240" w:lineRule="auto"/>
        <w:jc w:val="both"/>
        <w:rPr>
          <w:rFonts w:ascii="Tahoma" w:eastAsia="Times New Roman" w:hAnsi="Tahoma" w:cs="Tahoma"/>
          <w:sz w:val="18"/>
          <w:szCs w:val="18"/>
          <w:lang w:eastAsia="es-ES"/>
        </w:rPr>
      </w:pPr>
      <w:r w:rsidRPr="0089663C">
        <w:rPr>
          <w:rFonts w:ascii="Tahoma" w:eastAsia="Times New Roman" w:hAnsi="Tahoma" w:cs="Tahoma"/>
          <w:b/>
          <w:sz w:val="18"/>
          <w:szCs w:val="18"/>
          <w:lang w:eastAsia="es-ES"/>
        </w:rPr>
        <w:t>Quinto:</w:t>
      </w:r>
      <w:r w:rsidRPr="0089663C">
        <w:rPr>
          <w:rFonts w:ascii="Tahoma" w:eastAsia="Times New Roman" w:hAnsi="Tahoma" w:cs="Tahoma"/>
          <w:sz w:val="18"/>
          <w:szCs w:val="18"/>
          <w:lang w:eastAsia="es-ES"/>
        </w:rPr>
        <w:t xml:space="preserve"> Notifíquese personalmente este auto al Ministerio Público haciéndole entrega de copia de la demanda (Art.171, numeral 2; 199 CPACA, modificado por el artículo 612 del Código General del Proceso).</w:t>
      </w:r>
    </w:p>
    <w:p w:rsidR="0089663C" w:rsidRPr="0089663C" w:rsidRDefault="0089663C" w:rsidP="0089663C">
      <w:pPr>
        <w:spacing w:after="0" w:line="240" w:lineRule="auto"/>
        <w:jc w:val="both"/>
        <w:rPr>
          <w:rFonts w:ascii="Tahoma" w:eastAsia="Times New Roman" w:hAnsi="Tahoma" w:cs="Tahoma"/>
          <w:sz w:val="18"/>
          <w:szCs w:val="18"/>
          <w:lang w:eastAsia="es-ES"/>
        </w:rPr>
      </w:pPr>
    </w:p>
    <w:p w:rsidR="0089663C" w:rsidRPr="0089663C" w:rsidRDefault="0089663C" w:rsidP="0089663C">
      <w:pPr>
        <w:spacing w:after="0" w:line="240" w:lineRule="auto"/>
        <w:jc w:val="both"/>
        <w:rPr>
          <w:rFonts w:ascii="Tahoma" w:eastAsia="Times New Roman" w:hAnsi="Tahoma" w:cs="Tahoma"/>
          <w:sz w:val="18"/>
          <w:szCs w:val="18"/>
          <w:lang w:eastAsia="es-ES"/>
        </w:rPr>
      </w:pPr>
      <w:r w:rsidRPr="0089663C">
        <w:rPr>
          <w:rFonts w:ascii="Tahoma" w:eastAsia="Times New Roman" w:hAnsi="Tahoma" w:cs="Tahoma"/>
          <w:b/>
          <w:sz w:val="18"/>
          <w:szCs w:val="18"/>
          <w:lang w:eastAsia="es-ES"/>
        </w:rPr>
        <w:t xml:space="preserve">Sexto: </w:t>
      </w:r>
      <w:r w:rsidRPr="0089663C">
        <w:rPr>
          <w:rFonts w:ascii="Tahoma" w:eastAsia="Times New Roman" w:hAnsi="Tahoma" w:cs="Tahoma"/>
          <w:sz w:val="18"/>
          <w:szCs w:val="18"/>
          <w:lang w:eastAsia="es-ES"/>
        </w:rPr>
        <w:t>Córrase traslado de la demanda a las entidades demandadas en los términos del artículo 172 del Código de Procedimiento Administrativo y de lo Contencioso Administrativo teniéndose en cuenta la modificación introducida por el artículo 612 del Código General del Proceso.</w:t>
      </w:r>
    </w:p>
    <w:p w:rsidR="0089663C" w:rsidRPr="0089663C" w:rsidRDefault="0089663C" w:rsidP="0089663C">
      <w:pPr>
        <w:spacing w:after="0" w:line="240" w:lineRule="auto"/>
        <w:jc w:val="both"/>
        <w:rPr>
          <w:rFonts w:ascii="Tahoma" w:eastAsia="Times New Roman" w:hAnsi="Tahoma" w:cs="Tahoma"/>
          <w:b/>
          <w:sz w:val="18"/>
          <w:szCs w:val="18"/>
          <w:lang w:eastAsia="es-ES"/>
        </w:rPr>
      </w:pPr>
    </w:p>
    <w:p w:rsidR="0089663C" w:rsidRPr="0089663C" w:rsidRDefault="0089663C" w:rsidP="0089663C">
      <w:pPr>
        <w:spacing w:after="0" w:line="240" w:lineRule="auto"/>
        <w:jc w:val="both"/>
        <w:rPr>
          <w:rFonts w:ascii="Tahoma" w:eastAsia="Times New Roman" w:hAnsi="Tahoma" w:cs="Tahoma"/>
          <w:sz w:val="18"/>
          <w:szCs w:val="18"/>
          <w:lang w:eastAsia="es-ES"/>
        </w:rPr>
      </w:pPr>
      <w:r w:rsidRPr="0089663C">
        <w:rPr>
          <w:rFonts w:ascii="Tahoma" w:eastAsia="Times New Roman" w:hAnsi="Tahoma" w:cs="Tahoma"/>
          <w:b/>
          <w:sz w:val="18"/>
          <w:szCs w:val="18"/>
          <w:lang w:eastAsia="es-ES"/>
        </w:rPr>
        <w:t xml:space="preserve">Séptimo: </w:t>
      </w:r>
      <w:r w:rsidRPr="0089663C">
        <w:rPr>
          <w:rFonts w:ascii="Tahoma" w:eastAsia="Times New Roman" w:hAnsi="Tahoma" w:cs="Tahoma"/>
          <w:sz w:val="18"/>
          <w:szCs w:val="18"/>
          <w:lang w:eastAsia="es-ES"/>
        </w:rPr>
        <w:t>Fórmese el expediente en medio físico y digital.</w:t>
      </w:r>
    </w:p>
    <w:p w:rsidR="0089663C" w:rsidRPr="0089663C" w:rsidRDefault="0089663C" w:rsidP="0089663C">
      <w:pPr>
        <w:spacing w:after="0" w:line="240" w:lineRule="auto"/>
        <w:jc w:val="both"/>
        <w:rPr>
          <w:rFonts w:ascii="Tahoma" w:eastAsia="Times New Roman" w:hAnsi="Tahoma" w:cs="Tahoma"/>
          <w:sz w:val="18"/>
          <w:szCs w:val="18"/>
          <w:lang w:eastAsia="es-ES"/>
        </w:rPr>
      </w:pPr>
    </w:p>
    <w:p w:rsidR="0089663C" w:rsidRPr="0089663C" w:rsidRDefault="0089663C" w:rsidP="0089663C">
      <w:pPr>
        <w:spacing w:after="0" w:line="240" w:lineRule="auto"/>
        <w:jc w:val="both"/>
        <w:rPr>
          <w:rFonts w:ascii="Tahoma" w:eastAsia="Times New Roman" w:hAnsi="Tahoma" w:cs="Tahoma"/>
          <w:sz w:val="18"/>
          <w:szCs w:val="18"/>
          <w:lang w:eastAsia="es-ES"/>
        </w:rPr>
      </w:pPr>
      <w:r w:rsidRPr="0089663C">
        <w:rPr>
          <w:rFonts w:ascii="Tahoma" w:eastAsia="Times New Roman" w:hAnsi="Tahoma" w:cs="Tahoma"/>
          <w:b/>
          <w:sz w:val="18"/>
          <w:szCs w:val="18"/>
          <w:lang w:eastAsia="es-ES"/>
        </w:rPr>
        <w:t xml:space="preserve">Octavo: </w:t>
      </w:r>
      <w:r w:rsidRPr="0089663C">
        <w:rPr>
          <w:rFonts w:ascii="Tahoma" w:eastAsia="Times New Roman" w:hAnsi="Tahoma" w:cs="Tahoma"/>
          <w:sz w:val="18"/>
          <w:szCs w:val="18"/>
          <w:lang w:eastAsia="es-ES"/>
        </w:rPr>
        <w:t>El demandado deberá adjuntar todos los documentos que pretenda hacer valer y tenga en su poder, así como los antecedentes de la actuación objeto del proceso, tanto la contestación como sus anexos deberán aportarse en medio digital y corregir el valor de las pretensiones en concordancia con la conciliación prejudicial para los efectos previstos en el numeral parágrafo 1º del artículo 175 del CPACA.</w:t>
      </w:r>
    </w:p>
    <w:p w:rsidR="00357E47" w:rsidRDefault="00357E47" w:rsidP="0089663C">
      <w:pPr>
        <w:spacing w:after="0" w:line="240" w:lineRule="auto"/>
        <w:jc w:val="both"/>
        <w:rPr>
          <w:rFonts w:ascii="Tahoma" w:eastAsia="Times New Roman" w:hAnsi="Tahoma" w:cs="Tahoma"/>
          <w:sz w:val="18"/>
          <w:szCs w:val="18"/>
          <w:lang w:eastAsia="es-ES"/>
        </w:rPr>
      </w:pPr>
    </w:p>
    <w:p w:rsidR="0089663C" w:rsidRPr="0089663C" w:rsidRDefault="0089663C" w:rsidP="0089663C">
      <w:pPr>
        <w:spacing w:after="0" w:line="240" w:lineRule="auto"/>
        <w:jc w:val="both"/>
        <w:rPr>
          <w:rFonts w:ascii="Tahoma" w:eastAsia="Times New Roman" w:hAnsi="Tahoma" w:cs="Tahoma"/>
          <w:b/>
          <w:sz w:val="18"/>
          <w:szCs w:val="18"/>
          <w:lang w:eastAsia="es-ES"/>
        </w:rPr>
      </w:pPr>
      <w:r w:rsidRPr="0089663C">
        <w:rPr>
          <w:rFonts w:ascii="Tahoma" w:eastAsia="Times New Roman" w:hAnsi="Tahoma" w:cs="Tahoma"/>
          <w:b/>
          <w:sz w:val="18"/>
          <w:szCs w:val="18"/>
          <w:lang w:eastAsia="es-ES"/>
        </w:rPr>
        <w:t>Se advierte que la inobservancia de estos deberes constituye falta disciplinaria gravísima del funcionario encargado del asunto.</w:t>
      </w:r>
    </w:p>
    <w:p w:rsidR="0089663C" w:rsidRPr="0089663C" w:rsidRDefault="0089663C" w:rsidP="0089663C">
      <w:pPr>
        <w:spacing w:after="0" w:line="240" w:lineRule="auto"/>
        <w:jc w:val="both"/>
        <w:rPr>
          <w:rFonts w:ascii="Tahoma" w:eastAsia="Times New Roman" w:hAnsi="Tahoma" w:cs="Tahoma"/>
          <w:b/>
          <w:sz w:val="18"/>
          <w:szCs w:val="18"/>
          <w:lang w:eastAsia="es-ES"/>
        </w:rPr>
      </w:pPr>
    </w:p>
    <w:p w:rsidR="0089663C" w:rsidRPr="00B05182" w:rsidRDefault="0089663C" w:rsidP="0089663C">
      <w:pPr>
        <w:spacing w:after="0" w:line="240" w:lineRule="auto"/>
        <w:jc w:val="both"/>
        <w:rPr>
          <w:rFonts w:ascii="Times New Roman" w:eastAsia="Times New Roman" w:hAnsi="Times New Roman" w:cs="Times New Roman"/>
          <w:i/>
          <w:sz w:val="18"/>
          <w:szCs w:val="18"/>
          <w:lang w:eastAsia="es-ES"/>
        </w:rPr>
      </w:pPr>
      <w:r w:rsidRPr="0089663C">
        <w:rPr>
          <w:rFonts w:ascii="Tahoma" w:eastAsia="Times New Roman" w:hAnsi="Tahoma" w:cs="Tahoma"/>
          <w:sz w:val="18"/>
          <w:szCs w:val="18"/>
          <w:lang w:eastAsia="es-ES"/>
        </w:rPr>
        <w:t xml:space="preserve">Por su parte se le advierte a la </w:t>
      </w:r>
      <w:r w:rsidRPr="0089663C">
        <w:rPr>
          <w:rFonts w:ascii="Tahoma" w:eastAsia="Times New Roman" w:hAnsi="Tahoma" w:cs="Tahoma"/>
          <w:b/>
          <w:sz w:val="18"/>
          <w:szCs w:val="18"/>
          <w:lang w:eastAsia="es-ES"/>
        </w:rPr>
        <w:t>parte actora</w:t>
      </w:r>
      <w:r w:rsidRPr="0089663C">
        <w:rPr>
          <w:rFonts w:ascii="Tahoma" w:eastAsia="Times New Roman" w:hAnsi="Tahoma" w:cs="Tahoma"/>
          <w:sz w:val="18"/>
          <w:szCs w:val="18"/>
          <w:lang w:eastAsia="es-ES"/>
        </w:rPr>
        <w:t xml:space="preserve"> cumplir con lo señalado artículo 78 numeral 10 del código general del proceso: </w:t>
      </w:r>
      <w:r w:rsidRPr="00B05182">
        <w:rPr>
          <w:rFonts w:ascii="Times New Roman" w:eastAsia="Times New Roman" w:hAnsi="Times New Roman" w:cs="Times New Roman"/>
          <w:i/>
          <w:sz w:val="18"/>
          <w:szCs w:val="18"/>
          <w:lang w:eastAsia="es-ES"/>
        </w:rPr>
        <w:t xml:space="preserve">“Artículo 78. Deberes de las partes y sus apoderados. (…)10. Abstenerse de solicitarle al juez la </w:t>
      </w:r>
      <w:r w:rsidRPr="00B05182">
        <w:rPr>
          <w:rFonts w:ascii="Times New Roman" w:eastAsia="Times New Roman" w:hAnsi="Times New Roman" w:cs="Times New Roman"/>
          <w:i/>
          <w:sz w:val="18"/>
          <w:szCs w:val="18"/>
          <w:lang w:eastAsia="es-ES"/>
        </w:rPr>
        <w:lastRenderedPageBreak/>
        <w:t>consecución de documentos que directamente o por medio del ejercicio del derecho de petición hubiere podido conseguir.”</w:t>
      </w:r>
    </w:p>
    <w:p w:rsidR="0089663C" w:rsidRPr="0089663C" w:rsidRDefault="0089663C" w:rsidP="0089663C">
      <w:pPr>
        <w:spacing w:after="0" w:line="240" w:lineRule="auto"/>
        <w:jc w:val="both"/>
        <w:rPr>
          <w:rFonts w:ascii="Tahoma" w:eastAsia="Times New Roman" w:hAnsi="Tahoma" w:cs="Tahoma"/>
          <w:b/>
          <w:sz w:val="18"/>
          <w:szCs w:val="18"/>
          <w:lang w:eastAsia="es-ES"/>
        </w:rPr>
      </w:pPr>
    </w:p>
    <w:p w:rsidR="0089663C" w:rsidRPr="0089663C" w:rsidRDefault="0089663C" w:rsidP="0089663C">
      <w:pPr>
        <w:spacing w:after="0" w:line="240" w:lineRule="auto"/>
        <w:jc w:val="both"/>
        <w:rPr>
          <w:rFonts w:ascii="Tahoma" w:eastAsia="Times New Roman" w:hAnsi="Tahoma" w:cs="Tahoma"/>
          <w:sz w:val="18"/>
          <w:szCs w:val="18"/>
          <w:lang w:eastAsia="es-ES"/>
        </w:rPr>
      </w:pPr>
      <w:r w:rsidRPr="0089663C">
        <w:rPr>
          <w:rFonts w:ascii="Tahoma" w:eastAsia="Times New Roman" w:hAnsi="Tahoma" w:cs="Tahoma"/>
          <w:b/>
          <w:sz w:val="18"/>
          <w:szCs w:val="18"/>
          <w:lang w:eastAsia="es-ES"/>
        </w:rPr>
        <w:t xml:space="preserve">Noveno: </w:t>
      </w:r>
      <w:r w:rsidRPr="0089663C">
        <w:rPr>
          <w:rFonts w:ascii="Tahoma" w:eastAsia="Times New Roman" w:hAnsi="Tahoma" w:cs="Tahoma"/>
          <w:sz w:val="18"/>
          <w:szCs w:val="18"/>
          <w:lang w:eastAsia="es-ES"/>
        </w:rPr>
        <w:t>En caso de que el demandado quiera allanarse a la demanda o terminar el proceso por transacción, si es la Nación, r</w:t>
      </w:r>
      <w:r w:rsidR="00B05182">
        <w:rPr>
          <w:rFonts w:ascii="Tahoma" w:eastAsia="Times New Roman" w:hAnsi="Tahoma" w:cs="Tahoma"/>
          <w:sz w:val="18"/>
          <w:szCs w:val="18"/>
          <w:lang w:eastAsia="es-ES"/>
        </w:rPr>
        <w:t>equerirá</w:t>
      </w:r>
      <w:r w:rsidRPr="0089663C">
        <w:rPr>
          <w:rFonts w:ascii="Tahoma" w:eastAsia="Times New Roman" w:hAnsi="Tahoma" w:cs="Tahoma"/>
          <w:sz w:val="18"/>
          <w:szCs w:val="18"/>
          <w:lang w:eastAsia="es-ES"/>
        </w:rPr>
        <w:t xml:space="preserve"> previa autorización expresa y escrita del </w:t>
      </w:r>
      <w:r w:rsidR="00B05182" w:rsidRPr="00B05182">
        <w:rPr>
          <w:rFonts w:ascii="Tahoma" w:eastAsia="Times New Roman" w:hAnsi="Tahoma" w:cs="Tahoma"/>
          <w:sz w:val="18"/>
          <w:szCs w:val="18"/>
          <w:lang w:eastAsia="es-ES"/>
        </w:rPr>
        <w:t>FISCAL GENERAL DE LA NACIÓN</w:t>
      </w:r>
      <w:r w:rsidRPr="0089663C">
        <w:rPr>
          <w:rFonts w:ascii="Tahoma" w:eastAsia="Times New Roman" w:hAnsi="Tahoma" w:cs="Tahoma"/>
          <w:sz w:val="18"/>
          <w:szCs w:val="18"/>
          <w:lang w:eastAsia="es-ES"/>
        </w:rPr>
        <w:t xml:space="preserve"> (artículo 176 del CPACA).”</w:t>
      </w:r>
    </w:p>
    <w:p w:rsidR="0089663C" w:rsidRPr="0089663C" w:rsidRDefault="0089663C" w:rsidP="0089663C">
      <w:pPr>
        <w:spacing w:after="0" w:line="240" w:lineRule="auto"/>
        <w:jc w:val="both"/>
        <w:rPr>
          <w:rFonts w:ascii="Tahoma" w:eastAsia="Times New Roman" w:hAnsi="Tahoma" w:cs="Tahoma"/>
          <w:sz w:val="18"/>
          <w:szCs w:val="18"/>
          <w:lang w:eastAsia="es-ES"/>
        </w:rPr>
      </w:pPr>
    </w:p>
    <w:p w:rsidR="0089663C" w:rsidRPr="0089663C" w:rsidRDefault="0089663C" w:rsidP="0089663C">
      <w:pPr>
        <w:spacing w:after="0" w:line="240" w:lineRule="auto"/>
        <w:jc w:val="both"/>
        <w:rPr>
          <w:rFonts w:ascii="Tahoma" w:eastAsia="Times New Roman" w:hAnsi="Tahoma" w:cs="Tahoma"/>
          <w:sz w:val="18"/>
          <w:szCs w:val="18"/>
          <w:lang w:eastAsia="es-ES"/>
        </w:rPr>
      </w:pPr>
      <w:r w:rsidRPr="0089663C">
        <w:rPr>
          <w:rFonts w:ascii="Tahoma" w:eastAsia="Times New Roman" w:hAnsi="Tahoma" w:cs="Tahoma"/>
          <w:b/>
          <w:sz w:val="18"/>
          <w:szCs w:val="18"/>
          <w:lang w:eastAsia="es-ES"/>
        </w:rPr>
        <w:t xml:space="preserve">Décimo: </w:t>
      </w:r>
      <w:r w:rsidRPr="0089663C">
        <w:rPr>
          <w:rFonts w:ascii="Tahoma" w:eastAsia="Times New Roman" w:hAnsi="Tahoma" w:cs="Tahoma"/>
          <w:sz w:val="18"/>
          <w:szCs w:val="18"/>
          <w:lang w:eastAsia="es-ES"/>
        </w:rPr>
        <w:t xml:space="preserve">Téngase como apoderado de la parte actora al abogado </w:t>
      </w:r>
      <w:r w:rsidRPr="0089663C">
        <w:rPr>
          <w:rFonts w:ascii="Tahoma" w:eastAsia="Times New Roman" w:hAnsi="Tahoma" w:cs="Tahoma"/>
          <w:sz w:val="18"/>
          <w:szCs w:val="18"/>
          <w:lang w:eastAsia="es-ES"/>
        </w:rPr>
        <w:fldChar w:fldCharType="begin"/>
      </w:r>
      <w:r w:rsidRPr="0089663C">
        <w:rPr>
          <w:rFonts w:ascii="Tahoma" w:eastAsia="Times New Roman" w:hAnsi="Tahoma" w:cs="Tahoma"/>
          <w:sz w:val="18"/>
          <w:szCs w:val="18"/>
          <w:lang w:eastAsia="es-ES"/>
        </w:rPr>
        <w:instrText xml:space="preserve"> MERGEFIELD apoderado_ACTOR </w:instrText>
      </w:r>
      <w:r w:rsidRPr="0089663C">
        <w:rPr>
          <w:rFonts w:ascii="Tahoma" w:eastAsia="Times New Roman" w:hAnsi="Tahoma" w:cs="Tahoma"/>
          <w:sz w:val="18"/>
          <w:szCs w:val="18"/>
          <w:lang w:eastAsia="es-ES"/>
        </w:rPr>
        <w:fldChar w:fldCharType="separate"/>
      </w:r>
      <w:r w:rsidRPr="0089663C">
        <w:rPr>
          <w:rFonts w:ascii="Tahoma" w:eastAsia="Times New Roman" w:hAnsi="Tahoma" w:cs="Tahoma"/>
          <w:noProof/>
          <w:sz w:val="18"/>
          <w:szCs w:val="18"/>
          <w:lang w:eastAsia="es-ES"/>
        </w:rPr>
        <w:t>FABIO HENAO RODRIGUEZ</w:t>
      </w:r>
      <w:r w:rsidRPr="0089663C">
        <w:rPr>
          <w:rFonts w:ascii="Tahoma" w:eastAsia="Times New Roman" w:hAnsi="Tahoma" w:cs="Tahoma"/>
          <w:sz w:val="18"/>
          <w:szCs w:val="18"/>
          <w:lang w:eastAsia="es-ES"/>
        </w:rPr>
        <w:fldChar w:fldCharType="end"/>
      </w:r>
      <w:r w:rsidRPr="0089663C">
        <w:rPr>
          <w:rFonts w:ascii="Tahoma" w:eastAsia="Times New Roman" w:hAnsi="Tahoma" w:cs="Tahoma"/>
          <w:sz w:val="18"/>
          <w:szCs w:val="18"/>
          <w:lang w:eastAsia="es-ES"/>
        </w:rPr>
        <w:t xml:space="preserve">, identificado con cédula de ciudadanía No. 79960702 y tarjeta profesional no.  </w:t>
      </w:r>
      <w:r w:rsidRPr="0089663C">
        <w:rPr>
          <w:rFonts w:ascii="Tahoma" w:eastAsia="Times New Roman" w:hAnsi="Tahoma" w:cs="Tahoma"/>
          <w:sz w:val="18"/>
          <w:szCs w:val="18"/>
          <w:lang w:eastAsia="es-ES"/>
        </w:rPr>
        <w:fldChar w:fldCharType="begin"/>
      </w:r>
      <w:r w:rsidRPr="0089663C">
        <w:rPr>
          <w:rFonts w:ascii="Tahoma" w:eastAsia="Times New Roman" w:hAnsi="Tahoma" w:cs="Tahoma"/>
          <w:sz w:val="18"/>
          <w:szCs w:val="18"/>
          <w:lang w:eastAsia="es-ES"/>
        </w:rPr>
        <w:instrText xml:space="preserve"> MERGEFIELD TP_apoderado_del_ACTOR </w:instrText>
      </w:r>
      <w:r w:rsidRPr="0089663C">
        <w:rPr>
          <w:rFonts w:ascii="Tahoma" w:eastAsia="Times New Roman" w:hAnsi="Tahoma" w:cs="Tahoma"/>
          <w:sz w:val="18"/>
          <w:szCs w:val="18"/>
          <w:lang w:eastAsia="es-ES"/>
        </w:rPr>
        <w:fldChar w:fldCharType="separate"/>
      </w:r>
      <w:r w:rsidRPr="0089663C">
        <w:rPr>
          <w:rFonts w:ascii="Tahoma" w:eastAsia="Times New Roman" w:hAnsi="Tahoma" w:cs="Tahoma"/>
          <w:noProof/>
          <w:sz w:val="18"/>
          <w:szCs w:val="18"/>
          <w:lang w:eastAsia="es-ES"/>
        </w:rPr>
        <w:t>198949</w:t>
      </w:r>
      <w:r w:rsidRPr="0089663C">
        <w:rPr>
          <w:rFonts w:ascii="Tahoma" w:eastAsia="Times New Roman" w:hAnsi="Tahoma" w:cs="Tahoma"/>
          <w:sz w:val="18"/>
          <w:szCs w:val="18"/>
          <w:lang w:eastAsia="es-ES"/>
        </w:rPr>
        <w:fldChar w:fldCharType="end"/>
      </w:r>
      <w:r w:rsidRPr="0089663C">
        <w:rPr>
          <w:rFonts w:ascii="Tahoma" w:eastAsia="Times New Roman" w:hAnsi="Tahoma" w:cs="Tahoma"/>
          <w:sz w:val="18"/>
          <w:szCs w:val="18"/>
          <w:lang w:eastAsia="es-ES"/>
        </w:rPr>
        <w:t xml:space="preserve"> expedida por el C.S de la J, en la forma y términos del poder visible a folio 38 al 43 del cuaderno 2.</w:t>
      </w:r>
    </w:p>
    <w:p w:rsidR="0089663C" w:rsidRPr="0089663C" w:rsidRDefault="0089663C" w:rsidP="0089663C">
      <w:pPr>
        <w:spacing w:after="0" w:line="240" w:lineRule="auto"/>
        <w:jc w:val="both"/>
        <w:rPr>
          <w:rFonts w:ascii="Tahoma" w:eastAsia="Times New Roman" w:hAnsi="Tahoma" w:cs="Tahoma"/>
          <w:sz w:val="18"/>
          <w:szCs w:val="18"/>
          <w:lang w:eastAsia="es-ES"/>
        </w:rPr>
      </w:pPr>
    </w:p>
    <w:p w:rsidR="0089663C" w:rsidRPr="0089663C" w:rsidRDefault="0089663C" w:rsidP="0089663C">
      <w:pPr>
        <w:spacing w:after="0" w:line="240" w:lineRule="auto"/>
        <w:jc w:val="both"/>
        <w:rPr>
          <w:rFonts w:ascii="Tahoma" w:eastAsia="Times New Roman" w:hAnsi="Tahoma" w:cs="Tahoma"/>
          <w:sz w:val="18"/>
          <w:szCs w:val="18"/>
          <w:lang w:eastAsia="es-ES"/>
        </w:rPr>
      </w:pPr>
      <w:r w:rsidRPr="0089663C">
        <w:rPr>
          <w:rFonts w:ascii="Tahoma" w:eastAsia="Times New Roman" w:hAnsi="Tahoma" w:cs="Tahoma"/>
          <w:b/>
          <w:sz w:val="18"/>
          <w:szCs w:val="18"/>
          <w:lang w:eastAsia="es-ES"/>
        </w:rPr>
        <w:t xml:space="preserve">Undécimo: </w:t>
      </w:r>
      <w:r w:rsidRPr="0089663C">
        <w:rPr>
          <w:rFonts w:ascii="Tahoma" w:eastAsia="Times New Roman" w:hAnsi="Tahoma" w:cs="Tahoma"/>
          <w:sz w:val="18"/>
          <w:szCs w:val="18"/>
          <w:lang w:eastAsia="es-ES"/>
        </w:rPr>
        <w:t xml:space="preserve">Una vez en firme la presente providencia, vuelva al Despacho para señalar gastos de notificación. </w:t>
      </w:r>
    </w:p>
    <w:p w:rsidR="0089663C" w:rsidRPr="0089663C" w:rsidRDefault="0089663C" w:rsidP="0089663C">
      <w:pPr>
        <w:spacing w:after="0" w:line="240" w:lineRule="auto"/>
        <w:jc w:val="both"/>
        <w:rPr>
          <w:rFonts w:ascii="Tahoma" w:eastAsia="Times New Roman" w:hAnsi="Tahoma" w:cs="Tahoma"/>
          <w:b/>
          <w:sz w:val="18"/>
          <w:szCs w:val="18"/>
          <w:lang w:eastAsia="es-ES"/>
        </w:rPr>
      </w:pPr>
    </w:p>
    <w:p w:rsidR="0089663C" w:rsidRPr="0089663C" w:rsidRDefault="0089663C" w:rsidP="0089663C">
      <w:pPr>
        <w:widowControl w:val="0"/>
        <w:spacing w:after="0" w:line="240" w:lineRule="auto"/>
        <w:jc w:val="both"/>
        <w:rPr>
          <w:rFonts w:ascii="Tahoma" w:eastAsia="Times New Roman" w:hAnsi="Tahoma" w:cs="Tahoma"/>
          <w:b/>
          <w:sz w:val="18"/>
          <w:szCs w:val="18"/>
          <w:lang w:eastAsia="es-ES"/>
        </w:rPr>
      </w:pPr>
      <w:r w:rsidRPr="0089663C">
        <w:rPr>
          <w:rFonts w:ascii="Tahoma" w:eastAsia="Times New Roman" w:hAnsi="Tahoma" w:cs="Tahoma"/>
          <w:b/>
          <w:sz w:val="18"/>
          <w:szCs w:val="18"/>
          <w:lang w:eastAsia="es-ES"/>
        </w:rPr>
        <w:t>NOTIFÍQUESE Y CÚMPLASE,</w:t>
      </w:r>
    </w:p>
    <w:p w:rsidR="0089663C" w:rsidRPr="0089663C" w:rsidRDefault="0089663C" w:rsidP="0089663C">
      <w:pPr>
        <w:spacing w:after="0" w:line="240" w:lineRule="auto"/>
        <w:jc w:val="both"/>
        <w:rPr>
          <w:rFonts w:ascii="Tahoma" w:eastAsia="Times New Roman" w:hAnsi="Tahoma" w:cs="Tahoma"/>
          <w:sz w:val="18"/>
          <w:szCs w:val="18"/>
          <w:lang w:eastAsia="es-ES"/>
        </w:rPr>
      </w:pPr>
    </w:p>
    <w:p w:rsidR="0089663C" w:rsidRPr="0089663C" w:rsidRDefault="0089663C" w:rsidP="0089663C">
      <w:pPr>
        <w:spacing w:after="0" w:line="240" w:lineRule="auto"/>
        <w:jc w:val="both"/>
        <w:rPr>
          <w:rFonts w:ascii="Tahoma" w:eastAsia="Times New Roman" w:hAnsi="Tahoma" w:cs="Tahoma"/>
          <w:sz w:val="18"/>
          <w:szCs w:val="18"/>
          <w:lang w:eastAsia="es-ES"/>
        </w:rPr>
      </w:pPr>
    </w:p>
    <w:p w:rsidR="0089663C" w:rsidRPr="0089663C" w:rsidRDefault="0089663C" w:rsidP="0089663C">
      <w:pPr>
        <w:spacing w:after="0" w:line="240" w:lineRule="auto"/>
        <w:jc w:val="center"/>
        <w:rPr>
          <w:rFonts w:ascii="Tahoma" w:eastAsia="Times New Roman" w:hAnsi="Tahoma" w:cs="Tahoma"/>
          <w:b/>
          <w:sz w:val="18"/>
          <w:szCs w:val="18"/>
          <w:lang w:eastAsia="es-ES"/>
        </w:rPr>
      </w:pPr>
      <w:r w:rsidRPr="0089663C">
        <w:rPr>
          <w:rFonts w:ascii="Tahoma" w:eastAsia="Times New Roman" w:hAnsi="Tahoma" w:cs="Tahoma"/>
          <w:b/>
          <w:sz w:val="18"/>
          <w:szCs w:val="18"/>
          <w:lang w:eastAsia="es-ES"/>
        </w:rPr>
        <w:t>OLGA CECILIA HENAO MARÍN</w:t>
      </w:r>
    </w:p>
    <w:p w:rsidR="0089663C" w:rsidRPr="0089663C" w:rsidRDefault="0089663C" w:rsidP="0089663C">
      <w:pPr>
        <w:spacing w:after="0" w:line="240" w:lineRule="auto"/>
        <w:jc w:val="center"/>
        <w:rPr>
          <w:rFonts w:ascii="Tahoma" w:eastAsia="Times New Roman" w:hAnsi="Tahoma" w:cs="Tahoma"/>
          <w:sz w:val="18"/>
          <w:szCs w:val="18"/>
          <w:lang w:eastAsia="es-ES"/>
        </w:rPr>
      </w:pPr>
      <w:r w:rsidRPr="0089663C">
        <w:rPr>
          <w:rFonts w:ascii="Tahoma" w:eastAsia="Times New Roman" w:hAnsi="Tahoma" w:cs="Tahoma"/>
          <w:sz w:val="18"/>
          <w:szCs w:val="18"/>
          <w:lang w:eastAsia="es-ES"/>
        </w:rPr>
        <w:t>Juez</w:t>
      </w:r>
    </w:p>
    <w:p w:rsidR="0089663C" w:rsidRPr="0089663C" w:rsidRDefault="0089663C" w:rsidP="0089663C">
      <w:pPr>
        <w:spacing w:after="0" w:line="240" w:lineRule="auto"/>
        <w:rPr>
          <w:rFonts w:ascii="Tahoma" w:eastAsia="Times New Roman" w:hAnsi="Tahoma" w:cs="Tahoma"/>
          <w:sz w:val="10"/>
          <w:szCs w:val="10"/>
          <w:lang w:eastAsia="es-ES"/>
        </w:rPr>
      </w:pPr>
      <w:r w:rsidRPr="0089663C">
        <w:rPr>
          <w:rFonts w:ascii="Tahoma" w:eastAsia="Times New Roman" w:hAnsi="Tahoma" w:cs="Tahoma"/>
          <w:sz w:val="10"/>
          <w:szCs w:val="10"/>
          <w:lang w:eastAsia="es-ES"/>
        </w:rPr>
        <w:t>SLDR</w:t>
      </w:r>
    </w:p>
    <w:p w:rsidR="00C23031" w:rsidRPr="0089663C" w:rsidRDefault="00BC3093">
      <w:pPr>
        <w:rPr>
          <w:rFonts w:ascii="Tahoma" w:hAnsi="Tahoma" w:cs="Tahoma"/>
          <w:sz w:val="18"/>
          <w:szCs w:val="18"/>
        </w:rPr>
      </w:pPr>
    </w:p>
    <w:sectPr w:rsidR="00C23031" w:rsidRPr="0089663C" w:rsidSect="00526564">
      <w:headerReference w:type="even" r:id="rId7"/>
      <w:headerReference w:type="default" r:id="rId8"/>
      <w:headerReference w:type="first" r:id="rId9"/>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93" w:rsidRDefault="00BC3093" w:rsidP="0089663C">
      <w:pPr>
        <w:spacing w:after="0" w:line="240" w:lineRule="auto"/>
      </w:pPr>
      <w:r>
        <w:separator/>
      </w:r>
    </w:p>
  </w:endnote>
  <w:endnote w:type="continuationSeparator" w:id="0">
    <w:p w:rsidR="00BC3093" w:rsidRDefault="00BC3093" w:rsidP="0089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93" w:rsidRDefault="00BC3093" w:rsidP="0089663C">
      <w:pPr>
        <w:spacing w:after="0" w:line="240" w:lineRule="auto"/>
      </w:pPr>
      <w:r>
        <w:separator/>
      </w:r>
    </w:p>
  </w:footnote>
  <w:footnote w:type="continuationSeparator" w:id="0">
    <w:p w:rsidR="00BC3093" w:rsidRDefault="00BC3093" w:rsidP="0089663C">
      <w:pPr>
        <w:spacing w:after="0" w:line="240" w:lineRule="auto"/>
      </w:pPr>
      <w:r>
        <w:continuationSeparator/>
      </w:r>
    </w:p>
  </w:footnote>
  <w:footnote w:id="1">
    <w:p w:rsidR="0089663C" w:rsidRPr="0089663C" w:rsidRDefault="0089663C" w:rsidP="0089663C">
      <w:pPr>
        <w:spacing w:after="0" w:line="240" w:lineRule="auto"/>
        <w:jc w:val="both"/>
        <w:rPr>
          <w:rFonts w:ascii="Tahoma" w:hAnsi="Tahoma" w:cs="Tahoma"/>
          <w:sz w:val="12"/>
          <w:szCs w:val="12"/>
        </w:rPr>
      </w:pPr>
      <w:r w:rsidRPr="0089663C">
        <w:rPr>
          <w:rStyle w:val="Refdenotaalpie"/>
          <w:rFonts w:ascii="Tahoma" w:hAnsi="Tahoma" w:cs="Tahoma"/>
          <w:sz w:val="12"/>
          <w:szCs w:val="12"/>
        </w:rPr>
        <w:footnoteRef/>
      </w:r>
      <w:r w:rsidRPr="0089663C">
        <w:rPr>
          <w:rFonts w:ascii="Tahoma" w:hAnsi="Tahoma" w:cs="Tahoma"/>
          <w:sz w:val="12"/>
          <w:szCs w:val="12"/>
        </w:rPr>
        <w:t xml:space="preserve"> “ARTÍCULO 162. </w:t>
      </w:r>
      <w:r w:rsidRPr="0089663C">
        <w:rPr>
          <w:rFonts w:ascii="Tahoma" w:hAnsi="Tahoma" w:cs="Tahoma"/>
          <w:i/>
          <w:iCs/>
          <w:sz w:val="12"/>
          <w:szCs w:val="12"/>
        </w:rPr>
        <w:t>CONTENIDO DE LA DEMANDA.</w:t>
      </w:r>
      <w:r w:rsidRPr="0089663C">
        <w:rPr>
          <w:rFonts w:ascii="Tahoma" w:hAnsi="Tahoma" w:cs="Tahoma"/>
          <w:sz w:val="12"/>
          <w:szCs w:val="12"/>
        </w:rPr>
        <w:t xml:space="preserve"> Toda demanda deberá dirigirse a quien sea competente y contendrá: </w:t>
      </w:r>
    </w:p>
    <w:p w:rsidR="0089663C" w:rsidRPr="0089663C" w:rsidRDefault="0089663C" w:rsidP="0089663C">
      <w:pPr>
        <w:spacing w:after="0" w:line="240" w:lineRule="auto"/>
        <w:jc w:val="both"/>
        <w:rPr>
          <w:rFonts w:ascii="Tahoma" w:hAnsi="Tahoma" w:cs="Tahoma"/>
          <w:sz w:val="12"/>
          <w:szCs w:val="12"/>
        </w:rPr>
      </w:pPr>
      <w:r w:rsidRPr="0089663C">
        <w:rPr>
          <w:rFonts w:ascii="Tahoma" w:hAnsi="Tahoma" w:cs="Tahoma"/>
          <w:sz w:val="12"/>
          <w:szCs w:val="12"/>
        </w:rPr>
        <w:t>1. La designación de las partes y de sus representantes.</w:t>
      </w:r>
    </w:p>
    <w:p w:rsidR="0089663C" w:rsidRPr="0089663C" w:rsidRDefault="0089663C" w:rsidP="0089663C">
      <w:pPr>
        <w:spacing w:after="0" w:line="240" w:lineRule="auto"/>
        <w:jc w:val="both"/>
        <w:rPr>
          <w:rFonts w:ascii="Tahoma" w:hAnsi="Tahoma" w:cs="Tahoma"/>
          <w:sz w:val="12"/>
          <w:szCs w:val="12"/>
        </w:rPr>
      </w:pPr>
      <w:r w:rsidRPr="0089663C">
        <w:rPr>
          <w:rFonts w:ascii="Tahoma" w:hAnsi="Tahoma" w:cs="Tahoma"/>
          <w:sz w:val="12"/>
          <w:szCs w:val="12"/>
        </w:rPr>
        <w:t xml:space="preserve">2. Lo que se pretenda, expresado con precisión y claridad. Las varias pretensiones se formularán por separado, con observancia de lo dispuesto en este mismo Código para la acumulación de pretensiones. </w:t>
      </w:r>
    </w:p>
    <w:p w:rsidR="0089663C" w:rsidRPr="0089663C" w:rsidRDefault="0089663C" w:rsidP="0089663C">
      <w:pPr>
        <w:spacing w:after="0" w:line="240" w:lineRule="auto"/>
        <w:jc w:val="both"/>
        <w:rPr>
          <w:rFonts w:ascii="Tahoma" w:hAnsi="Tahoma" w:cs="Tahoma"/>
          <w:sz w:val="12"/>
          <w:szCs w:val="12"/>
        </w:rPr>
      </w:pPr>
      <w:r w:rsidRPr="0089663C">
        <w:rPr>
          <w:rFonts w:ascii="Tahoma" w:hAnsi="Tahoma" w:cs="Tahoma"/>
          <w:sz w:val="12"/>
          <w:szCs w:val="12"/>
        </w:rPr>
        <w:t xml:space="preserve">3. Los hechos y omisiones que sirvan de fundamento a las pretensiones, debidamente determinados, clasificados y numerados. </w:t>
      </w:r>
    </w:p>
    <w:p w:rsidR="0089663C" w:rsidRPr="0089663C" w:rsidRDefault="0089663C" w:rsidP="0089663C">
      <w:pPr>
        <w:spacing w:after="0" w:line="240" w:lineRule="auto"/>
        <w:jc w:val="both"/>
        <w:rPr>
          <w:rFonts w:ascii="Tahoma" w:hAnsi="Tahoma" w:cs="Tahoma"/>
          <w:sz w:val="12"/>
          <w:szCs w:val="12"/>
        </w:rPr>
      </w:pPr>
      <w:r w:rsidRPr="0089663C">
        <w:rPr>
          <w:rFonts w:ascii="Tahoma" w:hAnsi="Tahoma" w:cs="Tahoma"/>
          <w:sz w:val="12"/>
          <w:szCs w:val="12"/>
        </w:rPr>
        <w:t xml:space="preserve">4. Los fundamentos de derecho de las pretensiones. Cuando se trate de la impugnación de un acto administrativo deberán indicarse las normas violadas y explicarse el concepto de su violación. </w:t>
      </w:r>
    </w:p>
    <w:p w:rsidR="0089663C" w:rsidRPr="0089663C" w:rsidRDefault="0089663C" w:rsidP="0089663C">
      <w:pPr>
        <w:spacing w:after="0" w:line="240" w:lineRule="auto"/>
        <w:jc w:val="both"/>
        <w:rPr>
          <w:rFonts w:ascii="Tahoma" w:hAnsi="Tahoma" w:cs="Tahoma"/>
          <w:sz w:val="12"/>
          <w:szCs w:val="12"/>
        </w:rPr>
      </w:pPr>
      <w:r w:rsidRPr="0089663C">
        <w:rPr>
          <w:rFonts w:ascii="Tahoma" w:hAnsi="Tahoma" w:cs="Tahoma"/>
          <w:sz w:val="12"/>
          <w:szCs w:val="12"/>
        </w:rPr>
        <w:t xml:space="preserve">5. La petición de las pruebas que el demandante pretende hacer valer. En todo caso, este deberá aportar todas las documentales que se encuentren en su poder. </w:t>
      </w:r>
    </w:p>
    <w:p w:rsidR="0089663C" w:rsidRPr="0089663C" w:rsidRDefault="0089663C" w:rsidP="0089663C">
      <w:pPr>
        <w:spacing w:after="0" w:line="240" w:lineRule="auto"/>
        <w:jc w:val="both"/>
        <w:rPr>
          <w:rFonts w:ascii="Tahoma" w:hAnsi="Tahoma" w:cs="Tahoma"/>
          <w:sz w:val="12"/>
          <w:szCs w:val="12"/>
        </w:rPr>
      </w:pPr>
      <w:r w:rsidRPr="0089663C">
        <w:rPr>
          <w:rFonts w:ascii="Tahoma" w:hAnsi="Tahoma" w:cs="Tahoma"/>
          <w:sz w:val="12"/>
          <w:szCs w:val="12"/>
        </w:rPr>
        <w:t xml:space="preserve">6. La estimación razonada de la cuantía, cuando sea necesaria para determinar la competencia. </w:t>
      </w:r>
    </w:p>
    <w:p w:rsidR="0089663C" w:rsidRPr="0089663C" w:rsidRDefault="0089663C" w:rsidP="0089663C">
      <w:pPr>
        <w:spacing w:after="0" w:line="240" w:lineRule="auto"/>
        <w:jc w:val="both"/>
        <w:rPr>
          <w:rFonts w:ascii="Tahoma" w:hAnsi="Tahoma" w:cs="Tahoma"/>
          <w:sz w:val="12"/>
          <w:szCs w:val="12"/>
        </w:rPr>
      </w:pPr>
      <w:r w:rsidRPr="0089663C">
        <w:rPr>
          <w:rFonts w:ascii="Tahoma" w:hAnsi="Tahoma" w:cs="Tahoma"/>
          <w:sz w:val="12"/>
          <w:szCs w:val="12"/>
        </w:rPr>
        <w:t xml:space="preserve">7. El lugar y dirección donde las partes y el apoderado de quien demanda recibirán las notificaciones personales. Para tal efecto, podrán indicar también su dirección electrónica”. </w:t>
      </w:r>
    </w:p>
  </w:footnote>
  <w:footnote w:id="2">
    <w:p w:rsidR="0089663C" w:rsidRPr="0089663C" w:rsidRDefault="0089663C" w:rsidP="0089663C">
      <w:pPr>
        <w:spacing w:after="0" w:line="240" w:lineRule="auto"/>
        <w:jc w:val="both"/>
        <w:rPr>
          <w:rFonts w:ascii="Tahoma" w:eastAsia="Times New Roman" w:hAnsi="Tahoma" w:cs="Tahoma"/>
          <w:sz w:val="12"/>
          <w:szCs w:val="12"/>
          <w:lang w:eastAsia="es-ES"/>
        </w:rPr>
      </w:pPr>
      <w:r w:rsidRPr="0089663C">
        <w:rPr>
          <w:rStyle w:val="Refdenotaalpie"/>
          <w:sz w:val="12"/>
          <w:szCs w:val="12"/>
        </w:rPr>
        <w:footnoteRef/>
      </w:r>
      <w:r w:rsidRPr="0089663C">
        <w:rPr>
          <w:sz w:val="12"/>
          <w:szCs w:val="12"/>
        </w:rPr>
        <w:t xml:space="preserve"> </w:t>
      </w:r>
      <w:r w:rsidRPr="0089663C">
        <w:rPr>
          <w:rFonts w:ascii="Tahoma" w:eastAsia="Times New Roman" w:hAnsi="Tahoma" w:cs="Tahoma"/>
          <w:sz w:val="12"/>
          <w:szCs w:val="12"/>
          <w:lang w:eastAsia="es-ES"/>
        </w:rPr>
        <w:fldChar w:fldCharType="begin"/>
      </w:r>
      <w:r w:rsidRPr="0089663C">
        <w:rPr>
          <w:rFonts w:ascii="Tahoma" w:eastAsia="Times New Roman" w:hAnsi="Tahoma" w:cs="Tahoma"/>
          <w:sz w:val="12"/>
          <w:szCs w:val="12"/>
          <w:lang w:eastAsia="es-ES"/>
        </w:rPr>
        <w:instrText xml:space="preserve"> MERGEFIELD Correo_electrónico_de_notificación_ACTOR </w:instrText>
      </w:r>
      <w:r w:rsidRPr="0089663C">
        <w:rPr>
          <w:rFonts w:ascii="Tahoma" w:eastAsia="Times New Roman" w:hAnsi="Tahoma" w:cs="Tahoma"/>
          <w:sz w:val="12"/>
          <w:szCs w:val="12"/>
          <w:lang w:eastAsia="es-ES"/>
        </w:rPr>
        <w:fldChar w:fldCharType="separate"/>
      </w:r>
      <w:r w:rsidRPr="0089663C">
        <w:rPr>
          <w:rFonts w:ascii="Tahoma" w:eastAsia="Times New Roman" w:hAnsi="Tahoma" w:cs="Tahoma"/>
          <w:noProof/>
          <w:sz w:val="12"/>
          <w:szCs w:val="12"/>
          <w:lang w:eastAsia="es-ES"/>
        </w:rPr>
        <w:t>fabius276@gmail.com</w:t>
      </w:r>
      <w:r w:rsidRPr="0089663C">
        <w:rPr>
          <w:rFonts w:ascii="Tahoma" w:eastAsia="Times New Roman" w:hAnsi="Tahoma" w:cs="Tahoma"/>
          <w:sz w:val="12"/>
          <w:szCs w:val="12"/>
          <w:lang w:eastAsia="es-ES"/>
        </w:rPr>
        <w:fldChar w:fldCharType="end"/>
      </w:r>
      <w:r w:rsidRPr="0089663C">
        <w:rPr>
          <w:rFonts w:ascii="Tahoma" w:eastAsia="Times New Roman" w:hAnsi="Tahoma" w:cs="Tahoma"/>
          <w:sz w:val="12"/>
          <w:szCs w:val="12"/>
          <w:lang w:eastAsia="es-ES"/>
        </w:rPr>
        <w:t>.</w:t>
      </w:r>
    </w:p>
  </w:footnote>
  <w:footnote w:id="3">
    <w:p w:rsidR="0089663C" w:rsidRPr="0089663C" w:rsidRDefault="0089663C" w:rsidP="0089663C">
      <w:pPr>
        <w:pStyle w:val="Textonotapie"/>
        <w:rPr>
          <w:rFonts w:ascii="Tahoma" w:hAnsi="Tahoma" w:cs="Tahoma"/>
          <w:sz w:val="12"/>
          <w:szCs w:val="12"/>
          <w:lang w:val="es-AR"/>
        </w:rPr>
      </w:pPr>
      <w:r w:rsidRPr="0089663C">
        <w:rPr>
          <w:rStyle w:val="Refdenotaalpie"/>
          <w:rFonts w:ascii="Tahoma" w:hAnsi="Tahoma" w:cs="Tahoma"/>
          <w:sz w:val="12"/>
          <w:szCs w:val="12"/>
        </w:rPr>
        <w:footnoteRef/>
      </w:r>
      <w:r w:rsidRPr="0089663C">
        <w:rPr>
          <w:rFonts w:ascii="Tahoma" w:hAnsi="Tahoma" w:cs="Tahoma"/>
          <w:sz w:val="12"/>
          <w:szCs w:val="12"/>
          <w:lang w:val="es-CO"/>
        </w:rPr>
        <w:t xml:space="preserve"> </w:t>
      </w:r>
      <w:r w:rsidR="00BC3093">
        <w:fldChar w:fldCharType="begin"/>
      </w:r>
      <w:r w:rsidR="00BC3093" w:rsidRPr="00B05182">
        <w:rPr>
          <w:lang w:val="es-CO"/>
        </w:rPr>
        <w:instrText xml:space="preserve"> HYPERLINK "mailto:jur.notificacionesjudiciales@fiscalia.gov.co" </w:instrText>
      </w:r>
      <w:r w:rsidR="00BC3093">
        <w:fldChar w:fldCharType="separate"/>
      </w:r>
      <w:r w:rsidRPr="0089663C">
        <w:rPr>
          <w:rStyle w:val="Hipervnculo"/>
          <w:rFonts w:ascii="Tahoma" w:hAnsi="Tahoma" w:cs="Tahoma"/>
          <w:sz w:val="12"/>
          <w:szCs w:val="12"/>
          <w:lang w:val="es-CO"/>
        </w:rPr>
        <w:t>j</w:t>
      </w:r>
      <w:r w:rsidRPr="0089663C">
        <w:rPr>
          <w:rStyle w:val="Hipervnculo"/>
          <w:rFonts w:ascii="Tahoma" w:hAnsi="Tahoma" w:cs="Tahoma"/>
          <w:sz w:val="12"/>
          <w:szCs w:val="12"/>
          <w:lang w:val="es-AR"/>
        </w:rPr>
        <w:t>ur.notificacionesjudiciales@fiscalia.gov.co</w:t>
      </w:r>
      <w:r w:rsidR="00BC3093">
        <w:rPr>
          <w:rStyle w:val="Hipervnculo"/>
          <w:rFonts w:ascii="Tahoma" w:hAnsi="Tahoma" w:cs="Tahoma"/>
          <w:sz w:val="12"/>
          <w:szCs w:val="12"/>
          <w:lang w:val="es-AR"/>
        </w:rPr>
        <w:fldChar w:fldCharType="end"/>
      </w:r>
      <w:r w:rsidRPr="0089663C">
        <w:rPr>
          <w:rFonts w:ascii="Tahoma" w:hAnsi="Tahoma" w:cs="Tahoma"/>
          <w:sz w:val="12"/>
          <w:szCs w:val="12"/>
          <w:lang w:val="es-AR"/>
        </w:rPr>
        <w:t xml:space="preserve"> </w:t>
      </w:r>
    </w:p>
  </w:footnote>
  <w:footnote w:id="4">
    <w:p w:rsidR="0089663C" w:rsidRPr="0089663C" w:rsidRDefault="0089663C" w:rsidP="0089663C">
      <w:pPr>
        <w:pStyle w:val="Textonotapie"/>
        <w:jc w:val="both"/>
        <w:rPr>
          <w:rFonts w:ascii="Tahoma" w:hAnsi="Tahoma" w:cs="Tahoma"/>
          <w:i/>
          <w:sz w:val="12"/>
          <w:szCs w:val="12"/>
          <w:lang w:val="es-ES_tradnl"/>
        </w:rPr>
      </w:pPr>
      <w:r w:rsidRPr="0089663C">
        <w:rPr>
          <w:rStyle w:val="Refdenotaalpie"/>
          <w:rFonts w:ascii="Tahoma" w:hAnsi="Tahoma" w:cs="Tahoma"/>
          <w:sz w:val="12"/>
          <w:szCs w:val="12"/>
        </w:rPr>
        <w:footnoteRef/>
      </w:r>
      <w:r w:rsidRPr="0089663C">
        <w:rPr>
          <w:rFonts w:ascii="Tahoma" w:hAnsi="Tahoma" w:cs="Tahoma"/>
          <w:sz w:val="12"/>
          <w:szCs w:val="12"/>
          <w:lang w:val="es-CO"/>
        </w:rPr>
        <w:t xml:space="preserve"> Son los representantes de la Rama Judicial y Fiscalía General de la Nación, según lo dispuesto en el </w:t>
      </w:r>
      <w:r w:rsidRPr="0089663C">
        <w:rPr>
          <w:rFonts w:ascii="Tahoma" w:hAnsi="Tahoma" w:cs="Tahoma"/>
          <w:sz w:val="12"/>
          <w:szCs w:val="12"/>
          <w:lang w:val="es-ES_tradnl"/>
        </w:rPr>
        <w:t xml:space="preserve">en el párrafo segundo del artículo 159 del CPACA </w:t>
      </w:r>
      <w:r w:rsidRPr="0089663C">
        <w:rPr>
          <w:rFonts w:ascii="Tahoma" w:hAnsi="Tahoma" w:cs="Tahoma"/>
          <w:i/>
          <w:sz w:val="12"/>
          <w:szCs w:val="12"/>
          <w:lang w:val="es-ES_tradnl"/>
        </w:rPr>
        <w:t>“La entidad, órgano u organismo estatal estará representada, para efectos judiciales, por el ministro, director de departamento administrativo, superintendente, Registrado Nacional del Estado Civil, Procurador General de la Nación, Contralor General de la República o Fiscal General de la Nación o por la persona de mayor jerarquía en la entidad que expidió el acto o produjo el hecho.</w:t>
      </w:r>
    </w:p>
    <w:p w:rsidR="0089663C" w:rsidRPr="0089663C" w:rsidRDefault="0089663C" w:rsidP="0089663C">
      <w:pPr>
        <w:pStyle w:val="Textonotapie"/>
        <w:jc w:val="both"/>
        <w:rPr>
          <w:rFonts w:ascii="Tahoma" w:hAnsi="Tahoma" w:cs="Tahoma"/>
          <w:sz w:val="12"/>
          <w:szCs w:val="12"/>
          <w:lang w:val="es-CO"/>
        </w:rPr>
      </w:pPr>
      <w:r w:rsidRPr="0089663C">
        <w:rPr>
          <w:rFonts w:ascii="Tahoma" w:hAnsi="Tahoma" w:cs="Tahoma"/>
          <w:i/>
          <w:sz w:val="12"/>
          <w:szCs w:val="12"/>
          <w:lang w:val="es-ES_tradnl"/>
        </w:rPr>
        <w:t>El presidente del Senado representa a la Nación en cuanto se relacione con la Rama Legislativa; y el director ejecutivo de administración judicial la representa en cuanto se relacione con la rama judicial, salvo si se trata de procesos en los que deba ser parte la Fiscalía General de la Nación”.</w:t>
      </w:r>
    </w:p>
    <w:p w:rsidR="0089663C" w:rsidRPr="00133970" w:rsidRDefault="0089663C" w:rsidP="0089663C">
      <w:pPr>
        <w:pStyle w:val="Textonotapie"/>
        <w:jc w:val="both"/>
        <w:rPr>
          <w:rFonts w:ascii="Tahoma" w:hAnsi="Tahoma" w:cs="Tahoma"/>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DA" w:rsidRDefault="00357E47" w:rsidP="00526564">
    <w:pPr>
      <w:pStyle w:val="Encabezado"/>
      <w:jc w:val="right"/>
      <w:rPr>
        <w:sz w:val="20"/>
        <w:szCs w:val="20"/>
        <w:lang w:val="es-MX"/>
      </w:rPr>
    </w:pPr>
    <w:r w:rsidRPr="00C759AB">
      <w:rPr>
        <w:sz w:val="20"/>
        <w:szCs w:val="20"/>
        <w:lang w:val="es-MX"/>
      </w:rPr>
      <w:t>Auto que remite por competencia territorial</w:t>
    </w:r>
  </w:p>
  <w:p w:rsidR="00AE3ADA" w:rsidRDefault="00357E47" w:rsidP="00526564">
    <w:pPr>
      <w:pStyle w:val="Encabezado"/>
      <w:jc w:val="right"/>
      <w:rPr>
        <w:sz w:val="20"/>
        <w:szCs w:val="20"/>
        <w:lang w:val="es-MX"/>
      </w:rPr>
    </w:pPr>
    <w:r>
      <w:rPr>
        <w:sz w:val="20"/>
        <w:szCs w:val="20"/>
        <w:lang w:val="es-MX"/>
      </w:rPr>
      <w:t xml:space="preserve">Expediente No. </w:t>
    </w:r>
    <w:r>
      <w:rPr>
        <w:sz w:val="20"/>
        <w:szCs w:val="20"/>
        <w:lang w:val="es-MX"/>
      </w:rPr>
      <w:fldChar w:fldCharType="begin"/>
    </w:r>
    <w:r>
      <w:rPr>
        <w:sz w:val="20"/>
        <w:szCs w:val="20"/>
        <w:lang w:val="es-MX"/>
      </w:rPr>
      <w:instrText xml:space="preserve"> MERGEFIELD "No_DE_EXPEDIENTE" </w:instrText>
    </w:r>
    <w:r>
      <w:rPr>
        <w:sz w:val="20"/>
        <w:szCs w:val="20"/>
        <w:lang w:val="es-MX"/>
      </w:rPr>
      <w:fldChar w:fldCharType="separate"/>
    </w:r>
    <w:r w:rsidR="00236114">
      <w:rPr>
        <w:noProof/>
        <w:sz w:val="20"/>
        <w:szCs w:val="20"/>
        <w:lang w:val="es-MX"/>
      </w:rPr>
      <w:t>«No_DE_EXPEDIENTE»</w:t>
    </w:r>
    <w:r>
      <w:rPr>
        <w:sz w:val="20"/>
        <w:szCs w:val="20"/>
        <w:lang w:val="es-MX"/>
      </w:rPr>
      <w:fldChar w:fldCharType="end"/>
    </w:r>
  </w:p>
  <w:p w:rsidR="00AE3ADA" w:rsidRPr="00C759AB" w:rsidRDefault="00357E47" w:rsidP="00526564">
    <w:pPr>
      <w:pStyle w:val="Encabezado"/>
      <w:jc w:val="right"/>
      <w:rPr>
        <w:sz w:val="20"/>
        <w:szCs w:val="20"/>
        <w:lang w:val="es-MX"/>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236114">
      <w:rPr>
        <w:rStyle w:val="Nmerodepgina"/>
        <w:noProof/>
      </w:rPr>
      <w:t>2</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DA" w:rsidRPr="003F50A7" w:rsidRDefault="00357E47" w:rsidP="00526564">
    <w:pPr>
      <w:pStyle w:val="Encabezado"/>
      <w:jc w:val="right"/>
      <w:rPr>
        <w:rFonts w:ascii="Tahoma" w:hAnsi="Tahoma" w:cs="Tahoma"/>
        <w:sz w:val="14"/>
        <w:szCs w:val="14"/>
      </w:rPr>
    </w:pPr>
    <w:r w:rsidRPr="003F50A7">
      <w:rPr>
        <w:rFonts w:ascii="Tahoma" w:hAnsi="Tahoma" w:cs="Tahoma"/>
        <w:sz w:val="14"/>
        <w:szCs w:val="14"/>
      </w:rPr>
      <w:t>EXPEDIENT</w:t>
    </w:r>
    <w:r w:rsidR="0089663C">
      <w:rPr>
        <w:rFonts w:ascii="Tahoma" w:hAnsi="Tahoma" w:cs="Tahoma"/>
        <w:sz w:val="14"/>
        <w:szCs w:val="14"/>
      </w:rPr>
      <w:t>E No 2015 – 0381</w:t>
    </w:r>
  </w:p>
  <w:p w:rsidR="00AE3ADA" w:rsidRPr="003F50A7" w:rsidRDefault="00357E47" w:rsidP="00526564">
    <w:pPr>
      <w:pStyle w:val="Encabezado"/>
      <w:jc w:val="right"/>
      <w:rPr>
        <w:rFonts w:ascii="Tahoma" w:hAnsi="Tahoma" w:cs="Tahoma"/>
        <w:sz w:val="14"/>
        <w:szCs w:val="14"/>
      </w:rPr>
    </w:pPr>
    <w:r w:rsidRPr="003F50A7">
      <w:rPr>
        <w:rFonts w:ascii="Tahoma" w:hAnsi="Tahoma" w:cs="Tahoma"/>
        <w:sz w:val="14"/>
        <w:szCs w:val="14"/>
      </w:rPr>
      <w:t>ADMITE DEMANDA</w:t>
    </w:r>
    <w:r>
      <w:rPr>
        <w:rFonts w:ascii="Tahoma" w:hAnsi="Tahoma" w:cs="Tahoma"/>
        <w:sz w:val="14"/>
        <w:szCs w:val="14"/>
      </w:rPr>
      <w:t xml:space="preserve"> –</w:t>
    </w:r>
    <w:r w:rsidRPr="003F50A7">
      <w:rPr>
        <w:rFonts w:ascii="Tahoma" w:hAnsi="Tahoma" w:cs="Tahoma"/>
        <w:sz w:val="14"/>
        <w:szCs w:val="14"/>
      </w:rPr>
      <w:t xml:space="preserve"> RECONOCE</w:t>
    </w:r>
    <w:r>
      <w:rPr>
        <w:rFonts w:ascii="Tahoma" w:hAnsi="Tahoma" w:cs="Tahoma"/>
        <w:sz w:val="14"/>
        <w:szCs w:val="14"/>
      </w:rPr>
      <w:t xml:space="preserve">  PERSONERÍ</w:t>
    </w:r>
    <w:r w:rsidRPr="003F50A7">
      <w:rPr>
        <w:rFonts w:ascii="Tahoma" w:hAnsi="Tahoma" w:cs="Tahoma"/>
        <w:sz w:val="14"/>
        <w:szCs w:val="14"/>
      </w:rPr>
      <w:t>A</w:t>
    </w:r>
  </w:p>
  <w:p w:rsidR="00AE3ADA" w:rsidRPr="003F50A7" w:rsidRDefault="00357E47" w:rsidP="00526564">
    <w:pPr>
      <w:pStyle w:val="Encabezado"/>
      <w:jc w:val="right"/>
      <w:rPr>
        <w:rFonts w:ascii="Tahoma" w:hAnsi="Tahoma" w:cs="Tahoma"/>
        <w:sz w:val="14"/>
        <w:szCs w:val="14"/>
      </w:rPr>
    </w:pPr>
    <w:r>
      <w:rPr>
        <w:rFonts w:ascii="Tahoma" w:hAnsi="Tahoma" w:cs="Tahoma"/>
        <w:sz w:val="14"/>
        <w:szCs w:val="14"/>
      </w:rPr>
      <w:t xml:space="preserve">Página </w:t>
    </w:r>
    <w:r w:rsidRPr="003F50A7">
      <w:rPr>
        <w:rFonts w:ascii="Tahoma" w:hAnsi="Tahoma" w:cs="Tahoma"/>
        <w:sz w:val="14"/>
        <w:szCs w:val="14"/>
      </w:rPr>
      <w:t xml:space="preserve">2 </w:t>
    </w:r>
    <w:r>
      <w:rPr>
        <w:rFonts w:ascii="Tahoma" w:hAnsi="Tahoma" w:cs="Tahoma"/>
        <w:sz w:val="14"/>
        <w:szCs w:val="14"/>
      </w:rPr>
      <w:t>de</w:t>
    </w:r>
    <w:r w:rsidRPr="003F50A7">
      <w:rPr>
        <w:rFonts w:ascii="Tahoma" w:hAnsi="Tahoma" w:cs="Tahoma"/>
        <w:sz w:val="14"/>
        <w:szCs w:val="14"/>
      </w:rPr>
      <w:t xml:space="preserv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ADA" w:rsidRPr="00EA3726" w:rsidRDefault="00357E47" w:rsidP="00526564">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04DDF8FB" wp14:editId="52A56E6E">
          <wp:extent cx="664210" cy="63119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1190"/>
                  </a:xfrm>
                  <a:prstGeom prst="rect">
                    <a:avLst/>
                  </a:prstGeom>
                  <a:noFill/>
                  <a:ln>
                    <a:noFill/>
                  </a:ln>
                </pic:spPr>
              </pic:pic>
            </a:graphicData>
          </a:graphic>
        </wp:inline>
      </w:drawing>
    </w:r>
  </w:p>
  <w:p w:rsidR="00AE3ADA" w:rsidRDefault="00357E47" w:rsidP="00526564">
    <w:pPr>
      <w:pStyle w:val="Encabezado"/>
      <w:jc w:val="center"/>
      <w:rPr>
        <w:rFonts w:ascii="Tahoma" w:hAnsi="Tahoma" w:cs="Tahoma"/>
        <w:b/>
        <w:sz w:val="14"/>
        <w:szCs w:val="14"/>
        <w:lang w:val="es-MX"/>
      </w:rPr>
    </w:pPr>
    <w:r w:rsidRPr="00EA3726">
      <w:rPr>
        <w:rFonts w:ascii="Tahoma" w:hAnsi="Tahoma" w:cs="Tahoma"/>
        <w:b/>
        <w:sz w:val="14"/>
        <w:szCs w:val="14"/>
        <w:lang w:val="es-MX"/>
      </w:rPr>
      <w:t>JUZGADO TREINTA Y CUATRO ADMINISTRATIVO</w:t>
    </w:r>
  </w:p>
  <w:p w:rsidR="00AE3ADA" w:rsidRPr="00EA3726" w:rsidRDefault="00357E47" w:rsidP="00526564">
    <w:pPr>
      <w:pStyle w:val="Encabezado"/>
      <w:jc w:val="center"/>
      <w:rPr>
        <w:rFonts w:ascii="Tahoma" w:hAnsi="Tahoma" w:cs="Tahoma"/>
        <w:b/>
        <w:sz w:val="14"/>
        <w:szCs w:val="14"/>
        <w:lang w:val="es-MX"/>
      </w:rPr>
    </w:pPr>
    <w:r>
      <w:rPr>
        <w:rFonts w:ascii="Tahoma" w:hAnsi="Tahoma" w:cs="Tahoma"/>
        <w:b/>
        <w:sz w:val="14"/>
        <w:szCs w:val="14"/>
        <w:lang w:val="es-MX"/>
      </w:rPr>
      <w:t xml:space="preserve"> ORAL </w:t>
    </w:r>
    <w:r w:rsidRPr="00EA3726">
      <w:rPr>
        <w:rFonts w:ascii="Tahoma" w:hAnsi="Tahoma" w:cs="Tahoma"/>
        <w:b/>
        <w:sz w:val="14"/>
        <w:szCs w:val="14"/>
        <w:lang w:val="es-MX"/>
      </w:rPr>
      <w:t>DE BOGOTÁ</w:t>
    </w:r>
  </w:p>
  <w:p w:rsidR="00AE3ADA" w:rsidRPr="00EA3726" w:rsidRDefault="00357E47" w:rsidP="00526564">
    <w:pPr>
      <w:pStyle w:val="Encabezado"/>
      <w:jc w:val="center"/>
      <w:rPr>
        <w:rFonts w:ascii="Tahoma" w:hAnsi="Tahoma" w:cs="Tahoma"/>
        <w:b/>
        <w:sz w:val="14"/>
        <w:szCs w:val="14"/>
        <w:lang w:val="es-MX"/>
      </w:rPr>
    </w:pPr>
    <w:r w:rsidRPr="00EA3726">
      <w:rPr>
        <w:rFonts w:ascii="Tahoma" w:hAnsi="Tahoma" w:cs="Tahoma"/>
        <w:b/>
        <w:sz w:val="14"/>
        <w:szCs w:val="14"/>
        <w:lang w:val="es-MX"/>
      </w:rPr>
      <w:t>Sección Tercera</w:t>
    </w:r>
  </w:p>
  <w:p w:rsidR="00AE3ADA" w:rsidRPr="00D50FEB" w:rsidRDefault="00BC3093">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3C"/>
    <w:rsid w:val="000308C9"/>
    <w:rsid w:val="001A5DAB"/>
    <w:rsid w:val="001D2E37"/>
    <w:rsid w:val="00236114"/>
    <w:rsid w:val="002D5543"/>
    <w:rsid w:val="002F0BD0"/>
    <w:rsid w:val="00350F38"/>
    <w:rsid w:val="00357E47"/>
    <w:rsid w:val="003D38A3"/>
    <w:rsid w:val="00480C89"/>
    <w:rsid w:val="007B10ED"/>
    <w:rsid w:val="00806EDF"/>
    <w:rsid w:val="0089663C"/>
    <w:rsid w:val="008B5EA0"/>
    <w:rsid w:val="00974F4E"/>
    <w:rsid w:val="00975AAA"/>
    <w:rsid w:val="00B05182"/>
    <w:rsid w:val="00BC3093"/>
    <w:rsid w:val="00BE05AD"/>
    <w:rsid w:val="00D06CE7"/>
    <w:rsid w:val="00E542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3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96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9663C"/>
  </w:style>
  <w:style w:type="character" w:styleId="Nmerodepgina">
    <w:name w:val="page number"/>
    <w:basedOn w:val="Fuentedeprrafopredeter"/>
    <w:rsid w:val="0089663C"/>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89663C"/>
    <w:pPr>
      <w:spacing w:after="0" w:line="240" w:lineRule="auto"/>
    </w:pPr>
    <w:rPr>
      <w:rFonts w:ascii="Times New Roman" w:eastAsia="Times New Roman" w:hAnsi="Times New Roman" w:cs="Times New Roman"/>
      <w:sz w:val="20"/>
      <w:szCs w:val="20"/>
      <w:lang w:val="en-U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89663C"/>
    <w:rPr>
      <w:rFonts w:ascii="Times New Roman" w:eastAsia="Times New Roman" w:hAnsi="Times New Roman" w:cs="Times New Roman"/>
      <w:sz w:val="20"/>
      <w:szCs w:val="20"/>
      <w:lang w:val="en-US" w:eastAsia="es-ES"/>
    </w:rPr>
  </w:style>
  <w:style w:type="character" w:styleId="Refdenotaalpie">
    <w:name w:val="footnote reference"/>
    <w:aliases w:val="Pie de Página,FC,Texto de nota al pie,Ref. de nota al pie 2"/>
    <w:rsid w:val="0089663C"/>
    <w:rPr>
      <w:vertAlign w:val="superscript"/>
    </w:rPr>
  </w:style>
  <w:style w:type="character" w:styleId="Hipervnculo">
    <w:name w:val="Hyperlink"/>
    <w:uiPriority w:val="99"/>
    <w:rsid w:val="0089663C"/>
    <w:rPr>
      <w:rFonts w:cs="Times New Roman"/>
      <w:color w:val="0000FF"/>
      <w:u w:val="single"/>
    </w:rPr>
  </w:style>
  <w:style w:type="character" w:styleId="Textoennegrita">
    <w:name w:val="Strong"/>
    <w:basedOn w:val="Fuentedeprrafopredeter"/>
    <w:uiPriority w:val="22"/>
    <w:qFormat/>
    <w:rsid w:val="0089663C"/>
    <w:rPr>
      <w:b/>
      <w:bCs/>
    </w:rPr>
  </w:style>
  <w:style w:type="paragraph" w:styleId="Piedepgina">
    <w:name w:val="footer"/>
    <w:basedOn w:val="Normal"/>
    <w:link w:val="PiedepginaCar"/>
    <w:uiPriority w:val="99"/>
    <w:unhideWhenUsed/>
    <w:rsid w:val="00896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663C"/>
  </w:style>
  <w:style w:type="paragraph" w:styleId="Textodeglobo">
    <w:name w:val="Balloon Text"/>
    <w:basedOn w:val="Normal"/>
    <w:link w:val="TextodegloboCar"/>
    <w:uiPriority w:val="99"/>
    <w:semiHidden/>
    <w:unhideWhenUsed/>
    <w:rsid w:val="00B05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51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3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96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9663C"/>
  </w:style>
  <w:style w:type="character" w:styleId="Nmerodepgina">
    <w:name w:val="page number"/>
    <w:basedOn w:val="Fuentedeprrafopredeter"/>
    <w:rsid w:val="0089663C"/>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89663C"/>
    <w:pPr>
      <w:spacing w:after="0" w:line="240" w:lineRule="auto"/>
    </w:pPr>
    <w:rPr>
      <w:rFonts w:ascii="Times New Roman" w:eastAsia="Times New Roman" w:hAnsi="Times New Roman" w:cs="Times New Roman"/>
      <w:sz w:val="20"/>
      <w:szCs w:val="20"/>
      <w:lang w:val="en-U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89663C"/>
    <w:rPr>
      <w:rFonts w:ascii="Times New Roman" w:eastAsia="Times New Roman" w:hAnsi="Times New Roman" w:cs="Times New Roman"/>
      <w:sz w:val="20"/>
      <w:szCs w:val="20"/>
      <w:lang w:val="en-US" w:eastAsia="es-ES"/>
    </w:rPr>
  </w:style>
  <w:style w:type="character" w:styleId="Refdenotaalpie">
    <w:name w:val="footnote reference"/>
    <w:aliases w:val="Pie de Página,FC,Texto de nota al pie,Ref. de nota al pie 2"/>
    <w:rsid w:val="0089663C"/>
    <w:rPr>
      <w:vertAlign w:val="superscript"/>
    </w:rPr>
  </w:style>
  <w:style w:type="character" w:styleId="Hipervnculo">
    <w:name w:val="Hyperlink"/>
    <w:uiPriority w:val="99"/>
    <w:rsid w:val="0089663C"/>
    <w:rPr>
      <w:rFonts w:cs="Times New Roman"/>
      <w:color w:val="0000FF"/>
      <w:u w:val="single"/>
    </w:rPr>
  </w:style>
  <w:style w:type="character" w:styleId="Textoennegrita">
    <w:name w:val="Strong"/>
    <w:basedOn w:val="Fuentedeprrafopredeter"/>
    <w:uiPriority w:val="22"/>
    <w:qFormat/>
    <w:rsid w:val="0089663C"/>
    <w:rPr>
      <w:b/>
      <w:bCs/>
    </w:rPr>
  </w:style>
  <w:style w:type="paragraph" w:styleId="Piedepgina">
    <w:name w:val="footer"/>
    <w:basedOn w:val="Normal"/>
    <w:link w:val="PiedepginaCar"/>
    <w:uiPriority w:val="99"/>
    <w:unhideWhenUsed/>
    <w:rsid w:val="00896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663C"/>
  </w:style>
  <w:style w:type="paragraph" w:styleId="Textodeglobo">
    <w:name w:val="Balloon Text"/>
    <w:basedOn w:val="Normal"/>
    <w:link w:val="TextodegloboCar"/>
    <w:uiPriority w:val="99"/>
    <w:semiHidden/>
    <w:unhideWhenUsed/>
    <w:rsid w:val="00B05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5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704</Words>
  <Characters>3877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2015-10-30T23:57:00Z</cp:lastPrinted>
  <dcterms:created xsi:type="dcterms:W3CDTF">2015-10-30T23:57:00Z</dcterms:created>
  <dcterms:modified xsi:type="dcterms:W3CDTF">2015-10-31T00:04:00Z</dcterms:modified>
</cp:coreProperties>
</file>