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DE4C0" w14:textId="77777777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  <w:r w:rsidRPr="00080340">
        <w:rPr>
          <w:rFonts w:ascii="Arial" w:hAnsi="Arial" w:cs="Arial"/>
          <w:b/>
          <w:bCs w:val="0"/>
          <w:sz w:val="26"/>
          <w:szCs w:val="26"/>
        </w:rPr>
        <w:t>RÚBLICA DE COLOMBIA</w:t>
      </w:r>
    </w:p>
    <w:p w14:paraId="56DD705E" w14:textId="6F7B6C61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  <w:r w:rsidRPr="00080340">
        <w:rPr>
          <w:rFonts w:ascii="Arial" w:hAnsi="Arial" w:cs="Arial"/>
          <w:b/>
          <w:bCs w:val="0"/>
          <w:sz w:val="26"/>
          <w:szCs w:val="26"/>
        </w:rPr>
        <w:t>RAMA JUDICIAL</w:t>
      </w:r>
    </w:p>
    <w:p w14:paraId="67D620C4" w14:textId="77777777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  <w:r w:rsidRPr="00080340">
        <w:rPr>
          <w:noProof/>
          <w:sz w:val="26"/>
          <w:szCs w:val="26"/>
          <w:lang w:val="es-ES" w:eastAsia="es-ES"/>
        </w:rPr>
        <w:drawing>
          <wp:inline distT="0" distB="0" distL="0" distR="0" wp14:anchorId="59C5B51B" wp14:editId="10C1BFC0">
            <wp:extent cx="838200" cy="7715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00023" w14:textId="1CB3FAD6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  <w:r w:rsidRPr="00080340">
        <w:rPr>
          <w:rFonts w:ascii="Arial" w:hAnsi="Arial" w:cs="Arial"/>
          <w:b/>
          <w:bCs w:val="0"/>
          <w:sz w:val="26"/>
          <w:szCs w:val="26"/>
        </w:rPr>
        <w:t>JUZGADO SEGUNDO CIVIL DEL CIRCUITO</w:t>
      </w:r>
    </w:p>
    <w:p w14:paraId="3FAAB258" w14:textId="2F49BD8C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  <w:r w:rsidRPr="00080340">
        <w:rPr>
          <w:rFonts w:ascii="Arial" w:hAnsi="Arial" w:cs="Arial"/>
          <w:b/>
          <w:bCs w:val="0"/>
          <w:sz w:val="26"/>
          <w:szCs w:val="26"/>
        </w:rPr>
        <w:t>_____________________________________________________________</w:t>
      </w:r>
    </w:p>
    <w:p w14:paraId="6DFD411B" w14:textId="14987E7A" w:rsidR="00DD5E8B" w:rsidRPr="00080340" w:rsidRDefault="43262BDC" w:rsidP="0008034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 xml:space="preserve">Fusagasugá Cundinamarca, </w:t>
      </w:r>
      <w:r w:rsidR="00080340">
        <w:rPr>
          <w:rFonts w:ascii="Arial" w:hAnsi="Arial" w:cs="Arial"/>
          <w:sz w:val="26"/>
          <w:szCs w:val="26"/>
        </w:rPr>
        <w:t>once</w:t>
      </w:r>
      <w:r w:rsidRPr="00080340">
        <w:rPr>
          <w:rFonts w:ascii="Arial" w:hAnsi="Arial" w:cs="Arial"/>
          <w:sz w:val="26"/>
          <w:szCs w:val="26"/>
        </w:rPr>
        <w:t xml:space="preserve"> (1</w:t>
      </w:r>
      <w:r w:rsidR="00080340">
        <w:rPr>
          <w:rFonts w:ascii="Arial" w:hAnsi="Arial" w:cs="Arial"/>
          <w:sz w:val="26"/>
          <w:szCs w:val="26"/>
        </w:rPr>
        <w:t>1</w:t>
      </w:r>
      <w:r w:rsidRPr="00080340">
        <w:rPr>
          <w:rFonts w:ascii="Arial" w:hAnsi="Arial" w:cs="Arial"/>
          <w:sz w:val="26"/>
          <w:szCs w:val="26"/>
        </w:rPr>
        <w:t>) de julio de dos mil veintidós (2022).</w:t>
      </w:r>
    </w:p>
    <w:p w14:paraId="54EA0956" w14:textId="3174FD70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</w:p>
    <w:p w14:paraId="702B7951" w14:textId="77777777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</w:p>
    <w:p w14:paraId="27B79ED3" w14:textId="56C3A83D" w:rsidR="00DD5E8B" w:rsidRPr="00080340" w:rsidRDefault="00DD5E8B" w:rsidP="00080340">
      <w:pPr>
        <w:spacing w:after="0" w:line="240" w:lineRule="auto"/>
        <w:rPr>
          <w:rFonts w:ascii="Arial" w:hAnsi="Arial" w:cs="Arial"/>
          <w:b/>
          <w:bCs w:val="0"/>
          <w:sz w:val="26"/>
          <w:szCs w:val="26"/>
        </w:rPr>
      </w:pPr>
      <w:r w:rsidRPr="00080340">
        <w:rPr>
          <w:rFonts w:ascii="Arial" w:hAnsi="Arial" w:cs="Arial"/>
          <w:b/>
          <w:bCs w:val="0"/>
          <w:sz w:val="26"/>
          <w:szCs w:val="26"/>
        </w:rPr>
        <w:t xml:space="preserve">Ref. </w:t>
      </w:r>
      <w:r w:rsidRPr="00080340">
        <w:rPr>
          <w:rFonts w:ascii="Arial" w:hAnsi="Arial" w:cs="Arial"/>
          <w:b/>
          <w:bCs w:val="0"/>
          <w:sz w:val="26"/>
          <w:szCs w:val="26"/>
        </w:rPr>
        <w:tab/>
        <w:t xml:space="preserve">Ordinario Laboral </w:t>
      </w:r>
    </w:p>
    <w:p w14:paraId="55C1403F" w14:textId="5432F85D" w:rsidR="00FE1B08" w:rsidRPr="00080340" w:rsidRDefault="00DD5E8B" w:rsidP="00080340">
      <w:pPr>
        <w:pStyle w:val="Default"/>
        <w:rPr>
          <w:rFonts w:ascii="Arial" w:eastAsia="Bookman Old Style" w:hAnsi="Arial" w:cs="Arial"/>
          <w:sz w:val="26"/>
          <w:szCs w:val="26"/>
          <w:lang w:val="es-CO"/>
        </w:rPr>
      </w:pPr>
      <w:r w:rsidRPr="00080340">
        <w:rPr>
          <w:rFonts w:ascii="Arial" w:hAnsi="Arial" w:cs="Arial"/>
          <w:b/>
          <w:sz w:val="26"/>
          <w:szCs w:val="26"/>
        </w:rPr>
        <w:t xml:space="preserve">Rad. </w:t>
      </w:r>
      <w:r w:rsidRPr="00080340">
        <w:rPr>
          <w:rFonts w:ascii="Arial" w:hAnsi="Arial" w:cs="Arial"/>
          <w:b/>
          <w:sz w:val="26"/>
          <w:szCs w:val="26"/>
        </w:rPr>
        <w:tab/>
      </w:r>
      <w:r w:rsidR="00FE1B08" w:rsidRPr="00080340">
        <w:rPr>
          <w:rFonts w:ascii="Arial" w:eastAsia="Batang" w:hAnsi="Arial" w:cs="Arial"/>
          <w:bCs/>
          <w:iCs/>
          <w:sz w:val="26"/>
          <w:szCs w:val="26"/>
          <w:lang w:val="es-CO" w:eastAsia="es-ES"/>
        </w:rPr>
        <w:t>252903103002-</w:t>
      </w:r>
      <w:r w:rsidR="00EE6E8B" w:rsidRPr="00080340">
        <w:rPr>
          <w:rFonts w:ascii="Arial" w:eastAsia="Batang" w:hAnsi="Arial" w:cs="Arial"/>
          <w:b/>
          <w:bCs/>
          <w:iCs/>
          <w:sz w:val="26"/>
          <w:szCs w:val="26"/>
          <w:lang w:val="es-CO" w:eastAsia="es-ES"/>
        </w:rPr>
        <w:t>2022-00133</w:t>
      </w:r>
      <w:r w:rsidR="00FE1B08" w:rsidRPr="00080340">
        <w:rPr>
          <w:rFonts w:ascii="Arial" w:eastAsia="Batang" w:hAnsi="Arial" w:cs="Arial"/>
          <w:bCs/>
          <w:iCs/>
          <w:sz w:val="26"/>
          <w:szCs w:val="26"/>
          <w:lang w:val="es-CO" w:eastAsia="es-ES"/>
        </w:rPr>
        <w:t>-00</w:t>
      </w:r>
    </w:p>
    <w:p w14:paraId="2FA715F9" w14:textId="5714D877" w:rsidR="00DD5E8B" w:rsidRPr="00080340" w:rsidRDefault="00DD5E8B" w:rsidP="00080340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6E1184CD" w14:textId="488073C0" w:rsidR="00D348E9" w:rsidRPr="00080340" w:rsidRDefault="00D348E9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4668277B" w14:textId="2AD52947" w:rsidR="00065EAB" w:rsidRPr="00080340" w:rsidRDefault="00A43F52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>R</w:t>
      </w:r>
      <w:r w:rsidR="00DD5E8B" w:rsidRPr="00080340">
        <w:rPr>
          <w:rFonts w:ascii="Arial" w:hAnsi="Arial" w:cs="Arial"/>
          <w:sz w:val="26"/>
          <w:szCs w:val="26"/>
        </w:rPr>
        <w:t xml:space="preserve">evisada </w:t>
      </w:r>
      <w:r w:rsidRPr="00080340">
        <w:rPr>
          <w:rFonts w:ascii="Arial" w:hAnsi="Arial" w:cs="Arial"/>
          <w:sz w:val="26"/>
          <w:szCs w:val="26"/>
        </w:rPr>
        <w:t xml:space="preserve">la demanda </w:t>
      </w:r>
      <w:r w:rsidR="00D4761A" w:rsidRPr="00080340">
        <w:rPr>
          <w:rFonts w:ascii="Arial" w:hAnsi="Arial" w:cs="Arial"/>
          <w:sz w:val="26"/>
          <w:szCs w:val="26"/>
        </w:rPr>
        <w:t>laboral de única instancia que mediante apoderado judicial el señor Héctor Julio Gordillo Bermúdez, formuló contra el señor Jorge Enrique Gómez Montealegre</w:t>
      </w:r>
      <w:r w:rsidR="00EC0219" w:rsidRPr="00080340">
        <w:rPr>
          <w:rFonts w:ascii="Arial" w:hAnsi="Arial" w:cs="Arial"/>
          <w:sz w:val="26"/>
          <w:szCs w:val="26"/>
        </w:rPr>
        <w:t>, junto</w:t>
      </w:r>
      <w:r w:rsidR="00DD5E8B" w:rsidRPr="00080340">
        <w:rPr>
          <w:rFonts w:ascii="Arial" w:hAnsi="Arial" w:cs="Arial"/>
          <w:sz w:val="26"/>
          <w:szCs w:val="26"/>
        </w:rPr>
        <w:t xml:space="preserve"> con sus anexos digitales, se observa que la misma no reúne los requisitos del artículo 25 del CPTSS, modificado por la Ley 712 de 2001 art. 12</w:t>
      </w:r>
      <w:r w:rsidR="00181CF4" w:rsidRPr="00080340">
        <w:rPr>
          <w:rFonts w:ascii="Arial" w:hAnsi="Arial" w:cs="Arial"/>
          <w:sz w:val="26"/>
          <w:szCs w:val="26"/>
        </w:rPr>
        <w:t xml:space="preserve"> y los establecidos en </w:t>
      </w:r>
      <w:r w:rsidR="00EC0219" w:rsidRPr="00080340">
        <w:rPr>
          <w:rFonts w:ascii="Arial" w:hAnsi="Arial" w:cs="Arial"/>
          <w:sz w:val="26"/>
          <w:szCs w:val="26"/>
        </w:rPr>
        <w:t>la ley 2213 de 2022</w:t>
      </w:r>
      <w:r w:rsidR="00DD5E8B" w:rsidRPr="00080340">
        <w:rPr>
          <w:rFonts w:ascii="Arial" w:hAnsi="Arial" w:cs="Arial"/>
          <w:sz w:val="26"/>
          <w:szCs w:val="26"/>
        </w:rPr>
        <w:t xml:space="preserve">; por lo anterior, se inadmite para que la parte demandante proceda a subsanarla en atención a las siguientes deficiencias encontradas: (artículo 28 del C.P.L. y S.S.), </w:t>
      </w:r>
    </w:p>
    <w:p w14:paraId="504A4DF9" w14:textId="77777777" w:rsid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120CC28A" w14:textId="3938BA27" w:rsidR="00206C47" w:rsidRPr="00080340" w:rsidRDefault="00214BB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 xml:space="preserve">1- Deberá adecuar </w:t>
      </w:r>
      <w:r w:rsidR="004C7911" w:rsidRPr="00080340">
        <w:rPr>
          <w:rFonts w:ascii="Arial" w:hAnsi="Arial" w:cs="Arial"/>
          <w:sz w:val="26"/>
          <w:szCs w:val="26"/>
        </w:rPr>
        <w:t xml:space="preserve">el poder </w:t>
      </w:r>
      <w:r w:rsidRPr="00080340">
        <w:rPr>
          <w:rFonts w:ascii="Arial" w:hAnsi="Arial" w:cs="Arial"/>
          <w:sz w:val="26"/>
          <w:szCs w:val="26"/>
        </w:rPr>
        <w:t>otorgado</w:t>
      </w:r>
      <w:r w:rsidR="00466452" w:rsidRPr="00080340">
        <w:rPr>
          <w:rFonts w:ascii="Arial" w:hAnsi="Arial" w:cs="Arial"/>
          <w:sz w:val="26"/>
          <w:szCs w:val="26"/>
        </w:rPr>
        <w:t xml:space="preserve"> y la demanda</w:t>
      </w:r>
      <w:r w:rsidR="004C7911" w:rsidRPr="00080340">
        <w:rPr>
          <w:rFonts w:ascii="Arial" w:hAnsi="Arial" w:cs="Arial"/>
          <w:sz w:val="26"/>
          <w:szCs w:val="26"/>
        </w:rPr>
        <w:t xml:space="preserve">, </w:t>
      </w:r>
      <w:r w:rsidR="00A43F52" w:rsidRPr="00080340">
        <w:rPr>
          <w:rFonts w:ascii="Arial" w:hAnsi="Arial" w:cs="Arial"/>
          <w:sz w:val="26"/>
          <w:szCs w:val="26"/>
        </w:rPr>
        <w:t xml:space="preserve">dirigiéndolo a esta jurisdicción, además </w:t>
      </w:r>
      <w:r w:rsidR="00CA142D" w:rsidRPr="00080340">
        <w:rPr>
          <w:rFonts w:ascii="Arial" w:hAnsi="Arial" w:cs="Arial"/>
          <w:sz w:val="26"/>
          <w:szCs w:val="26"/>
        </w:rPr>
        <w:t>deberá incluir dentro del cuerpo del mismo, las pretensiones para las cuales fue conferido el mandato, habid</w:t>
      </w:r>
      <w:r w:rsidR="00E82E88" w:rsidRPr="00080340">
        <w:rPr>
          <w:rFonts w:ascii="Arial" w:hAnsi="Arial" w:cs="Arial"/>
          <w:sz w:val="26"/>
          <w:szCs w:val="26"/>
        </w:rPr>
        <w:t>a</w:t>
      </w:r>
      <w:r w:rsidR="00CA142D" w:rsidRPr="00080340">
        <w:rPr>
          <w:rFonts w:ascii="Arial" w:hAnsi="Arial" w:cs="Arial"/>
          <w:sz w:val="26"/>
          <w:szCs w:val="26"/>
        </w:rPr>
        <w:t xml:space="preserve"> cuenta que</w:t>
      </w:r>
      <w:r w:rsidR="00E82E88" w:rsidRPr="00080340">
        <w:rPr>
          <w:rFonts w:ascii="Arial" w:hAnsi="Arial" w:cs="Arial"/>
          <w:sz w:val="26"/>
          <w:szCs w:val="26"/>
        </w:rPr>
        <w:t>,</w:t>
      </w:r>
      <w:r w:rsidR="00CA142D" w:rsidRPr="00080340">
        <w:rPr>
          <w:rFonts w:ascii="Arial" w:hAnsi="Arial" w:cs="Arial"/>
          <w:sz w:val="26"/>
          <w:szCs w:val="26"/>
        </w:rPr>
        <w:t xml:space="preserve"> de no hacerlo, el mismo resulta insuficiente,</w:t>
      </w:r>
      <w:r w:rsidR="00A43F52" w:rsidRPr="00080340">
        <w:rPr>
          <w:rFonts w:ascii="Arial" w:hAnsi="Arial" w:cs="Arial"/>
          <w:sz w:val="26"/>
          <w:szCs w:val="26"/>
        </w:rPr>
        <w:t xml:space="preserve"> </w:t>
      </w:r>
      <w:r w:rsidR="00E82E88" w:rsidRPr="00080340">
        <w:rPr>
          <w:rFonts w:ascii="Arial" w:hAnsi="Arial" w:cs="Arial"/>
          <w:sz w:val="26"/>
          <w:szCs w:val="26"/>
        </w:rPr>
        <w:t xml:space="preserve">Ar. 74 CGP por analogía del </w:t>
      </w:r>
      <w:proofErr w:type="spellStart"/>
      <w:r w:rsidR="00E82E88" w:rsidRPr="00080340">
        <w:rPr>
          <w:rFonts w:ascii="Arial" w:hAnsi="Arial" w:cs="Arial"/>
          <w:sz w:val="26"/>
          <w:szCs w:val="26"/>
        </w:rPr>
        <w:t>Articulo</w:t>
      </w:r>
      <w:proofErr w:type="spellEnd"/>
      <w:r w:rsidR="00E82E88" w:rsidRPr="00080340">
        <w:rPr>
          <w:rFonts w:ascii="Arial" w:hAnsi="Arial" w:cs="Arial"/>
          <w:sz w:val="26"/>
          <w:szCs w:val="26"/>
        </w:rPr>
        <w:t xml:space="preserve"> 145 del CPTSS</w:t>
      </w:r>
      <w:r w:rsidR="00A43F52" w:rsidRPr="00080340">
        <w:rPr>
          <w:rFonts w:ascii="Arial" w:hAnsi="Arial" w:cs="Arial"/>
          <w:sz w:val="26"/>
          <w:szCs w:val="26"/>
        </w:rPr>
        <w:t xml:space="preserve"> </w:t>
      </w:r>
    </w:p>
    <w:p w14:paraId="466C6FE7" w14:textId="77777777" w:rsid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1DB3A369" w14:textId="4D9E2133" w:rsidR="007B19BE" w:rsidRPr="00080340" w:rsidRDefault="00932E97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>2-</w:t>
      </w:r>
      <w:r w:rsidR="00FB1FFA" w:rsidRPr="00080340">
        <w:rPr>
          <w:rFonts w:ascii="Arial" w:hAnsi="Arial" w:cs="Arial"/>
          <w:sz w:val="26"/>
          <w:szCs w:val="26"/>
        </w:rPr>
        <w:t>D</w:t>
      </w:r>
      <w:r w:rsidR="004108F2" w:rsidRPr="00080340">
        <w:rPr>
          <w:rFonts w:ascii="Arial" w:hAnsi="Arial" w:cs="Arial"/>
          <w:sz w:val="26"/>
          <w:szCs w:val="26"/>
        </w:rPr>
        <w:t>e</w:t>
      </w:r>
      <w:r w:rsidR="005920C8" w:rsidRPr="00080340">
        <w:rPr>
          <w:rFonts w:ascii="Arial" w:hAnsi="Arial" w:cs="Arial"/>
          <w:sz w:val="26"/>
          <w:szCs w:val="26"/>
        </w:rPr>
        <w:t xml:space="preserve">termine </w:t>
      </w:r>
      <w:r w:rsidR="000C1026" w:rsidRPr="00080340">
        <w:rPr>
          <w:rFonts w:ascii="Arial" w:hAnsi="Arial" w:cs="Arial"/>
          <w:sz w:val="26"/>
          <w:szCs w:val="26"/>
        </w:rPr>
        <w:t xml:space="preserve">en los hechos de la demanda </w:t>
      </w:r>
      <w:r w:rsidR="005920C8" w:rsidRPr="00080340">
        <w:rPr>
          <w:rFonts w:ascii="Arial" w:hAnsi="Arial" w:cs="Arial"/>
          <w:sz w:val="26"/>
          <w:szCs w:val="26"/>
        </w:rPr>
        <w:t>los extremos temporales (d/m/a) del contrato cuya declaratoria pretende</w:t>
      </w:r>
      <w:r w:rsidR="000C1026" w:rsidRPr="00080340">
        <w:rPr>
          <w:rFonts w:ascii="Arial" w:hAnsi="Arial" w:cs="Arial"/>
          <w:sz w:val="26"/>
          <w:szCs w:val="26"/>
        </w:rPr>
        <w:t xml:space="preserve">, </w:t>
      </w:r>
      <w:r w:rsidR="00726FFB" w:rsidRPr="00080340">
        <w:rPr>
          <w:rFonts w:ascii="Arial" w:hAnsi="Arial" w:cs="Arial"/>
          <w:sz w:val="26"/>
          <w:szCs w:val="26"/>
        </w:rPr>
        <w:t>así</w:t>
      </w:r>
      <w:r w:rsidR="000C1026" w:rsidRPr="00080340">
        <w:rPr>
          <w:rFonts w:ascii="Arial" w:hAnsi="Arial" w:cs="Arial"/>
          <w:sz w:val="26"/>
          <w:szCs w:val="26"/>
        </w:rPr>
        <w:t xml:space="preserve"> como los extremos </w:t>
      </w:r>
      <w:r w:rsidR="00726FFB" w:rsidRPr="00080340">
        <w:rPr>
          <w:rFonts w:ascii="Arial" w:hAnsi="Arial" w:cs="Arial"/>
          <w:sz w:val="26"/>
          <w:szCs w:val="26"/>
        </w:rPr>
        <w:t>temporales de causación</w:t>
      </w:r>
      <w:r w:rsidR="00FB1FFA" w:rsidRPr="00080340">
        <w:rPr>
          <w:rFonts w:ascii="Arial" w:hAnsi="Arial" w:cs="Arial"/>
          <w:sz w:val="26"/>
          <w:szCs w:val="26"/>
        </w:rPr>
        <w:t xml:space="preserve"> de cada una de las acreencias laborales</w:t>
      </w:r>
      <w:r w:rsidR="00986A2B" w:rsidRPr="00080340">
        <w:rPr>
          <w:rFonts w:ascii="Arial" w:hAnsi="Arial" w:cs="Arial"/>
          <w:sz w:val="26"/>
          <w:szCs w:val="26"/>
        </w:rPr>
        <w:t xml:space="preserve"> perseguidas</w:t>
      </w:r>
      <w:r w:rsidR="00FB1FFA" w:rsidRPr="00080340">
        <w:rPr>
          <w:rFonts w:ascii="Arial" w:hAnsi="Arial" w:cs="Arial"/>
          <w:sz w:val="26"/>
          <w:szCs w:val="26"/>
        </w:rPr>
        <w:t>, bajo la premisa de que cada prestación de carácter laboral</w:t>
      </w:r>
      <w:r w:rsidR="004108F2" w:rsidRPr="00080340">
        <w:rPr>
          <w:rFonts w:ascii="Arial" w:hAnsi="Arial" w:cs="Arial"/>
          <w:sz w:val="26"/>
          <w:szCs w:val="26"/>
        </w:rPr>
        <w:t>,</w:t>
      </w:r>
      <w:r w:rsidR="00FB1FFA" w:rsidRPr="00080340">
        <w:rPr>
          <w:rFonts w:ascii="Arial" w:hAnsi="Arial" w:cs="Arial"/>
          <w:sz w:val="26"/>
          <w:szCs w:val="26"/>
        </w:rPr>
        <w:t xml:space="preserve"> se causa mensual, semestral o anualmente, y no de forma universal como se plantea en el libelo introductorio.</w:t>
      </w:r>
      <w:r w:rsidR="00FE4019" w:rsidRPr="00080340">
        <w:rPr>
          <w:rFonts w:ascii="Arial" w:hAnsi="Arial" w:cs="Arial"/>
          <w:sz w:val="26"/>
          <w:szCs w:val="26"/>
        </w:rPr>
        <w:t xml:space="preserve"> </w:t>
      </w:r>
    </w:p>
    <w:p w14:paraId="31228669" w14:textId="77777777" w:rsid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3D290078" w14:textId="148B256A" w:rsidR="00A957E1" w:rsidRPr="00080340" w:rsidRDefault="004108F2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>3 –</w:t>
      </w:r>
      <w:r w:rsidR="00724FDA" w:rsidRPr="00080340">
        <w:rPr>
          <w:rFonts w:ascii="Arial" w:hAnsi="Arial" w:cs="Arial"/>
          <w:sz w:val="26"/>
          <w:szCs w:val="26"/>
        </w:rPr>
        <w:t xml:space="preserve"> Igualmente adecue la demanda, señalando </w:t>
      </w:r>
      <w:r w:rsidR="00A957E1" w:rsidRPr="00080340">
        <w:rPr>
          <w:rFonts w:ascii="Arial" w:hAnsi="Arial" w:cs="Arial"/>
          <w:sz w:val="26"/>
          <w:szCs w:val="26"/>
        </w:rPr>
        <w:t>en</w:t>
      </w:r>
      <w:r w:rsidR="00724FDA" w:rsidRPr="00080340">
        <w:rPr>
          <w:rFonts w:ascii="Arial" w:hAnsi="Arial" w:cs="Arial"/>
          <w:sz w:val="26"/>
          <w:szCs w:val="26"/>
        </w:rPr>
        <w:t xml:space="preserve"> acápite</w:t>
      </w:r>
      <w:r w:rsidR="00A957E1" w:rsidRPr="00080340">
        <w:rPr>
          <w:rFonts w:ascii="Arial" w:hAnsi="Arial" w:cs="Arial"/>
          <w:sz w:val="26"/>
          <w:szCs w:val="26"/>
        </w:rPr>
        <w:t>s</w:t>
      </w:r>
      <w:r w:rsidR="00724FDA" w:rsidRPr="00080340">
        <w:rPr>
          <w:rFonts w:ascii="Arial" w:hAnsi="Arial" w:cs="Arial"/>
          <w:sz w:val="26"/>
          <w:szCs w:val="26"/>
        </w:rPr>
        <w:t xml:space="preserve"> diferentes </w:t>
      </w:r>
      <w:r w:rsidR="00A957E1" w:rsidRPr="00080340">
        <w:rPr>
          <w:rFonts w:ascii="Arial" w:hAnsi="Arial" w:cs="Arial"/>
          <w:sz w:val="26"/>
          <w:szCs w:val="26"/>
        </w:rPr>
        <w:t>Hechos, declaraciones y condenas, bajo el presupuesto que uno o varios hechos conllevan a una declaración y esa declaración se concreta en una condena. Y en cada uno señalara los extremos temporales de causación (d/m/a)</w:t>
      </w:r>
      <w:r w:rsidR="00C62659" w:rsidRPr="00080340">
        <w:rPr>
          <w:rFonts w:ascii="Arial" w:hAnsi="Arial" w:cs="Arial"/>
          <w:sz w:val="26"/>
          <w:szCs w:val="26"/>
        </w:rPr>
        <w:t xml:space="preserve"> en atención a que la presentada, tiene la apariencia de una demanda de ejecución y de declaración y condena</w:t>
      </w:r>
    </w:p>
    <w:p w14:paraId="2D293658" w14:textId="77777777" w:rsid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5239DF57" w14:textId="76845378" w:rsidR="00A957E1" w:rsidRPr="00080340" w:rsidRDefault="00DC4195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>Aclare el hecho tercero, toda vez que el mismo es impreciso</w:t>
      </w:r>
      <w:r w:rsidR="00080340">
        <w:rPr>
          <w:rFonts w:ascii="Arial" w:hAnsi="Arial" w:cs="Arial"/>
          <w:sz w:val="26"/>
          <w:szCs w:val="26"/>
        </w:rPr>
        <w:t>.</w:t>
      </w:r>
    </w:p>
    <w:p w14:paraId="7B89F4E1" w14:textId="77777777" w:rsid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715320BF" w14:textId="21169CCC" w:rsidR="00DC4195" w:rsidRPr="00080340" w:rsidRDefault="00DC4195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 xml:space="preserve">Adecue el hecho noveno </w:t>
      </w:r>
      <w:r w:rsidR="00E64CEE" w:rsidRPr="00080340">
        <w:rPr>
          <w:rFonts w:ascii="Arial" w:hAnsi="Arial" w:cs="Arial"/>
          <w:sz w:val="26"/>
          <w:szCs w:val="26"/>
        </w:rPr>
        <w:t>frente a los pagos de seguridad social reclamad</w:t>
      </w:r>
      <w:r w:rsidR="00733188" w:rsidRPr="00080340">
        <w:rPr>
          <w:rFonts w:ascii="Arial" w:hAnsi="Arial" w:cs="Arial"/>
          <w:sz w:val="26"/>
          <w:szCs w:val="26"/>
        </w:rPr>
        <w:t>o</w:t>
      </w:r>
      <w:r w:rsidR="00E64CEE" w:rsidRPr="00080340">
        <w:rPr>
          <w:rFonts w:ascii="Arial" w:hAnsi="Arial" w:cs="Arial"/>
          <w:sz w:val="26"/>
          <w:szCs w:val="26"/>
        </w:rPr>
        <w:t xml:space="preserve">s, en atención a que no explica, si estuvo afiliado por cuenta del estado o por </w:t>
      </w:r>
      <w:r w:rsidR="00E64CEE" w:rsidRPr="00080340">
        <w:rPr>
          <w:rFonts w:ascii="Arial" w:hAnsi="Arial" w:cs="Arial"/>
          <w:sz w:val="26"/>
          <w:szCs w:val="26"/>
        </w:rPr>
        <w:lastRenderedPageBreak/>
        <w:t xml:space="preserve">cuenta propia como afiliado </w:t>
      </w:r>
      <w:r w:rsidR="006E71CD" w:rsidRPr="00080340">
        <w:rPr>
          <w:rFonts w:ascii="Arial" w:hAnsi="Arial" w:cs="Arial"/>
          <w:sz w:val="26"/>
          <w:szCs w:val="26"/>
        </w:rPr>
        <w:t xml:space="preserve">y tampoco indica a que aseguradora ha estado o estuvo afiliado para la finalidad del pretendido pago de </w:t>
      </w:r>
      <w:r w:rsidR="00733188" w:rsidRPr="00080340">
        <w:rPr>
          <w:rFonts w:ascii="Arial" w:hAnsi="Arial" w:cs="Arial"/>
          <w:sz w:val="26"/>
          <w:szCs w:val="26"/>
        </w:rPr>
        <w:t>estas prestaciones</w:t>
      </w:r>
      <w:r w:rsidR="006E71CD" w:rsidRPr="00080340">
        <w:rPr>
          <w:rFonts w:ascii="Arial" w:hAnsi="Arial" w:cs="Arial"/>
          <w:sz w:val="26"/>
          <w:szCs w:val="26"/>
        </w:rPr>
        <w:t xml:space="preserve"> </w:t>
      </w:r>
    </w:p>
    <w:p w14:paraId="4438BE71" w14:textId="7F2B7A4B" w:rsidR="00C707CE" w:rsidRPr="00080340" w:rsidRDefault="00284311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 xml:space="preserve">Si pretende la convocatoria de testigo, señale </w:t>
      </w:r>
      <w:r w:rsidR="00B115E3" w:rsidRPr="00080340">
        <w:rPr>
          <w:rFonts w:ascii="Arial" w:hAnsi="Arial" w:cs="Arial"/>
          <w:sz w:val="26"/>
          <w:szCs w:val="26"/>
        </w:rPr>
        <w:t xml:space="preserve">la </w:t>
      </w:r>
      <w:r w:rsidR="003C1BA0" w:rsidRPr="00080340">
        <w:rPr>
          <w:rFonts w:ascii="Arial" w:hAnsi="Arial" w:cs="Arial"/>
          <w:sz w:val="26"/>
          <w:szCs w:val="26"/>
        </w:rPr>
        <w:t>dirección</w:t>
      </w:r>
      <w:r w:rsidR="00B115E3" w:rsidRPr="00080340">
        <w:rPr>
          <w:rFonts w:ascii="Arial" w:hAnsi="Arial" w:cs="Arial"/>
          <w:sz w:val="26"/>
          <w:szCs w:val="26"/>
        </w:rPr>
        <w:t xml:space="preserve"> electrónica de contacto para ser citados a audiencia.</w:t>
      </w:r>
    </w:p>
    <w:p w14:paraId="0A1A9C0D" w14:textId="77777777" w:rsid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41FF967E" w14:textId="3C61AC45" w:rsidR="005E76C0" w:rsidRPr="00080340" w:rsidRDefault="005E76C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 xml:space="preserve">De igual manera adecue dicho acápite, habida cuenta que el mismo resulta confuso en tanto no se señaló sobre </w:t>
      </w:r>
      <w:r w:rsidR="0080364D" w:rsidRPr="00080340">
        <w:rPr>
          <w:rFonts w:ascii="Arial" w:hAnsi="Arial" w:cs="Arial"/>
          <w:sz w:val="26"/>
          <w:szCs w:val="26"/>
        </w:rPr>
        <w:t>qué</w:t>
      </w:r>
      <w:r w:rsidRPr="00080340">
        <w:rPr>
          <w:rFonts w:ascii="Arial" w:hAnsi="Arial" w:cs="Arial"/>
          <w:sz w:val="26"/>
          <w:szCs w:val="26"/>
        </w:rPr>
        <w:t xml:space="preserve"> hechos va a prestar el testimonio y enuncia nuevamente </w:t>
      </w:r>
      <w:r w:rsidR="0080364D" w:rsidRPr="00080340">
        <w:rPr>
          <w:rFonts w:ascii="Arial" w:hAnsi="Arial" w:cs="Arial"/>
          <w:sz w:val="26"/>
          <w:szCs w:val="26"/>
        </w:rPr>
        <w:t>t</w:t>
      </w:r>
      <w:r w:rsidRPr="00080340">
        <w:rPr>
          <w:rFonts w:ascii="Arial" w:hAnsi="Arial" w:cs="Arial"/>
          <w:sz w:val="26"/>
          <w:szCs w:val="26"/>
        </w:rPr>
        <w:t xml:space="preserve">odos los hechos </w:t>
      </w:r>
      <w:r w:rsidR="0080364D" w:rsidRPr="00080340">
        <w:rPr>
          <w:rFonts w:ascii="Arial" w:hAnsi="Arial" w:cs="Arial"/>
          <w:sz w:val="26"/>
          <w:szCs w:val="26"/>
        </w:rPr>
        <w:t xml:space="preserve">lo que conlleva a confundir al despacho y a la parte demandada. </w:t>
      </w:r>
    </w:p>
    <w:p w14:paraId="13A285A2" w14:textId="77777777" w:rsid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451DD698" w14:textId="5CED5E82" w:rsidR="00214BB0" w:rsidRPr="00080340" w:rsidRDefault="00214BB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>Efectuadas las correcciones anotadas, deberá presentar en forma íntegra el escrito de la dema</w:t>
      </w:r>
      <w:r w:rsidR="002A65E2" w:rsidRPr="00080340">
        <w:rPr>
          <w:rFonts w:ascii="Arial" w:hAnsi="Arial" w:cs="Arial"/>
          <w:sz w:val="26"/>
          <w:szCs w:val="26"/>
        </w:rPr>
        <w:t>nda y la constancia de envió de</w:t>
      </w:r>
      <w:r w:rsidR="00080340">
        <w:rPr>
          <w:rFonts w:ascii="Arial" w:hAnsi="Arial" w:cs="Arial"/>
          <w:sz w:val="26"/>
          <w:szCs w:val="26"/>
        </w:rPr>
        <w:t xml:space="preserve"> </w:t>
      </w:r>
      <w:r w:rsidR="002A65E2" w:rsidRPr="00080340">
        <w:rPr>
          <w:rFonts w:ascii="Arial" w:hAnsi="Arial" w:cs="Arial"/>
          <w:sz w:val="26"/>
          <w:szCs w:val="26"/>
        </w:rPr>
        <w:t>la subsanación a la parte demandada</w:t>
      </w:r>
      <w:r w:rsidR="00BE0A73" w:rsidRPr="00080340">
        <w:rPr>
          <w:rFonts w:ascii="Arial" w:hAnsi="Arial" w:cs="Arial"/>
          <w:sz w:val="26"/>
          <w:szCs w:val="26"/>
        </w:rPr>
        <w:t>.</w:t>
      </w:r>
      <w:r w:rsidR="00AE7B38" w:rsidRPr="00080340">
        <w:rPr>
          <w:rFonts w:ascii="Arial" w:hAnsi="Arial" w:cs="Arial"/>
          <w:sz w:val="26"/>
          <w:szCs w:val="26"/>
        </w:rPr>
        <w:t xml:space="preserve"> </w:t>
      </w:r>
    </w:p>
    <w:p w14:paraId="1AD799D7" w14:textId="77777777" w:rsid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38C437EE" w14:textId="5C358826" w:rsidR="00214BB0" w:rsidRDefault="00214BB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>Por lo anterior, el Juzgado Segundo Civil del Circuito de Fusagasugá-Cundinamarca,</w:t>
      </w:r>
    </w:p>
    <w:p w14:paraId="0CB4F8BE" w14:textId="77777777" w:rsidR="00080340" w:rsidRP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5AA26ED0" w14:textId="3397CAFE" w:rsidR="00214BB0" w:rsidRPr="00080340" w:rsidRDefault="00080340" w:rsidP="00080340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080340">
        <w:rPr>
          <w:rFonts w:ascii="Arial" w:hAnsi="Arial" w:cs="Arial"/>
          <w:b/>
          <w:sz w:val="26"/>
          <w:szCs w:val="26"/>
        </w:rPr>
        <w:t>RESUELVE</w:t>
      </w:r>
    </w:p>
    <w:p w14:paraId="24821B19" w14:textId="77777777" w:rsidR="00214BB0" w:rsidRPr="00080340" w:rsidRDefault="00214BB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2E565963" w14:textId="77777777" w:rsidR="00214BB0" w:rsidRPr="00080340" w:rsidRDefault="00214BB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b/>
          <w:sz w:val="26"/>
          <w:szCs w:val="26"/>
        </w:rPr>
        <w:t>Primero</w:t>
      </w:r>
      <w:r w:rsidRPr="00080340">
        <w:rPr>
          <w:rFonts w:ascii="Arial" w:hAnsi="Arial" w:cs="Arial"/>
          <w:sz w:val="26"/>
          <w:szCs w:val="26"/>
        </w:rPr>
        <w:t>:</w:t>
      </w:r>
      <w:r w:rsidRPr="00080340">
        <w:rPr>
          <w:rFonts w:ascii="Arial" w:hAnsi="Arial" w:cs="Arial"/>
          <w:sz w:val="26"/>
          <w:szCs w:val="26"/>
        </w:rPr>
        <w:tab/>
        <w:t>Devolver la demanda y conceder el término de cinco (05) días a la parte demandante, para que subsane las deficiencias anotadas, so pena de rechazo (Artículo 28 del C.P.L. y S.S.).</w:t>
      </w:r>
    </w:p>
    <w:p w14:paraId="41AFF37F" w14:textId="77777777" w:rsidR="00214BB0" w:rsidRPr="00080340" w:rsidRDefault="00214BB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12A658A0" w14:textId="266EEF5B" w:rsidR="002A65E2" w:rsidRPr="00080340" w:rsidRDefault="00214BB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b/>
          <w:sz w:val="26"/>
          <w:szCs w:val="26"/>
        </w:rPr>
        <w:t>Segundo</w:t>
      </w:r>
      <w:r w:rsidRPr="00080340">
        <w:rPr>
          <w:rFonts w:ascii="Arial" w:hAnsi="Arial" w:cs="Arial"/>
          <w:sz w:val="26"/>
          <w:szCs w:val="26"/>
        </w:rPr>
        <w:t>:</w:t>
      </w:r>
      <w:r w:rsidRPr="00080340">
        <w:rPr>
          <w:rFonts w:ascii="Arial" w:hAnsi="Arial" w:cs="Arial"/>
          <w:sz w:val="26"/>
          <w:szCs w:val="26"/>
        </w:rPr>
        <w:tab/>
        <w:t>Abstenerse por el momento de reconocer personería a</w:t>
      </w:r>
      <w:r w:rsidR="00EE6E8B" w:rsidRPr="00080340">
        <w:rPr>
          <w:rFonts w:ascii="Arial" w:hAnsi="Arial" w:cs="Arial"/>
          <w:sz w:val="26"/>
          <w:szCs w:val="26"/>
        </w:rPr>
        <w:t xml:space="preserve"> la</w:t>
      </w:r>
      <w:r w:rsidRPr="00080340">
        <w:rPr>
          <w:rFonts w:ascii="Arial" w:hAnsi="Arial" w:cs="Arial"/>
          <w:sz w:val="26"/>
          <w:szCs w:val="26"/>
        </w:rPr>
        <w:t xml:space="preserve"> profesional del derecho designad</w:t>
      </w:r>
      <w:r w:rsidR="00EE6E8B" w:rsidRPr="00080340">
        <w:rPr>
          <w:rFonts w:ascii="Arial" w:hAnsi="Arial" w:cs="Arial"/>
          <w:sz w:val="26"/>
          <w:szCs w:val="26"/>
        </w:rPr>
        <w:t>a</w:t>
      </w:r>
      <w:r w:rsidRPr="00080340">
        <w:rPr>
          <w:rFonts w:ascii="Arial" w:hAnsi="Arial" w:cs="Arial"/>
          <w:sz w:val="26"/>
          <w:szCs w:val="26"/>
        </w:rPr>
        <w:t xml:space="preserve"> por </w:t>
      </w:r>
      <w:r w:rsidR="00EE6E8B" w:rsidRPr="00080340">
        <w:rPr>
          <w:rFonts w:ascii="Arial" w:hAnsi="Arial" w:cs="Arial"/>
          <w:sz w:val="26"/>
          <w:szCs w:val="26"/>
        </w:rPr>
        <w:t xml:space="preserve">el </w:t>
      </w:r>
      <w:r w:rsidRPr="00080340">
        <w:rPr>
          <w:rFonts w:ascii="Arial" w:hAnsi="Arial" w:cs="Arial"/>
          <w:sz w:val="26"/>
          <w:szCs w:val="26"/>
        </w:rPr>
        <w:t>demandante.</w:t>
      </w:r>
    </w:p>
    <w:p w14:paraId="4F431D78" w14:textId="6153339C" w:rsidR="00DD5E8B" w:rsidRDefault="00DD5E8B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4FEFD07F" w14:textId="77777777" w:rsidR="00080340" w:rsidRPr="00080340" w:rsidRDefault="00080340" w:rsidP="00080340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5CCE6121" w14:textId="6A51D11D" w:rsidR="00DD5E8B" w:rsidRPr="00080340" w:rsidRDefault="43262BDC" w:rsidP="0008034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080340">
        <w:rPr>
          <w:rFonts w:ascii="Arial" w:hAnsi="Arial" w:cs="Arial"/>
          <w:sz w:val="26"/>
          <w:szCs w:val="26"/>
        </w:rPr>
        <w:t>Notifíquese.</w:t>
      </w:r>
    </w:p>
    <w:p w14:paraId="1BABBE44" w14:textId="61C6857D" w:rsidR="43262BDC" w:rsidRPr="00080340" w:rsidRDefault="43262BDC" w:rsidP="0008034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14:paraId="7F68B945" w14:textId="2C4D8799" w:rsidR="43262BDC" w:rsidRPr="00080340" w:rsidRDefault="43262BDC" w:rsidP="00080340">
      <w:pPr>
        <w:spacing w:after="0" w:line="240" w:lineRule="auto"/>
        <w:jc w:val="center"/>
        <w:rPr>
          <w:sz w:val="26"/>
          <w:szCs w:val="26"/>
        </w:rPr>
      </w:pPr>
      <w:r w:rsidRPr="00080340"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697C72D1" wp14:editId="6BA203B6">
            <wp:simplePos x="0" y="0"/>
            <wp:positionH relativeFrom="column">
              <wp:posOffset>1196340</wp:posOffset>
            </wp:positionH>
            <wp:positionV relativeFrom="paragraph">
              <wp:posOffset>-3810</wp:posOffset>
            </wp:positionV>
            <wp:extent cx="3219450" cy="1857375"/>
            <wp:effectExtent l="0" t="0" r="0" b="9525"/>
            <wp:wrapNone/>
            <wp:docPr id="254605957" name="Imagen 254605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711556" w14:textId="77777777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14:paraId="4A5C94A5" w14:textId="77777777" w:rsidR="00080340" w:rsidRDefault="00080340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</w:p>
    <w:p w14:paraId="3457FCAA" w14:textId="77777777" w:rsidR="00080340" w:rsidRDefault="00080340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</w:p>
    <w:p w14:paraId="394F3018" w14:textId="77777777" w:rsidR="00080340" w:rsidRDefault="00080340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</w:p>
    <w:p w14:paraId="23AA9BE5" w14:textId="77777777" w:rsidR="00080340" w:rsidRDefault="00080340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</w:p>
    <w:p w14:paraId="314C8917" w14:textId="2DF4CEB4" w:rsidR="00DD5E8B" w:rsidRPr="00080340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  <w:r w:rsidRPr="00080340">
        <w:rPr>
          <w:rFonts w:ascii="Arial" w:hAnsi="Arial" w:cs="Arial"/>
          <w:b/>
          <w:bCs w:val="0"/>
          <w:sz w:val="26"/>
          <w:szCs w:val="26"/>
        </w:rPr>
        <w:t>RENÉ OCTAVIO BARROSO ACEVEDO</w:t>
      </w:r>
    </w:p>
    <w:p w14:paraId="0B630039" w14:textId="632B6520" w:rsidR="00255D9D" w:rsidRDefault="00DD5E8B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  <w:r w:rsidRPr="00080340">
        <w:rPr>
          <w:rFonts w:ascii="Arial" w:hAnsi="Arial" w:cs="Arial"/>
          <w:b/>
          <w:bCs w:val="0"/>
          <w:sz w:val="26"/>
          <w:szCs w:val="26"/>
        </w:rPr>
        <w:t>JUEZ</w:t>
      </w:r>
    </w:p>
    <w:p w14:paraId="12D35AAA" w14:textId="5149DDA9" w:rsidR="00080340" w:rsidRDefault="00080340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</w:p>
    <w:p w14:paraId="19C97530" w14:textId="60A16F47" w:rsidR="00080340" w:rsidRDefault="00080340" w:rsidP="00080340">
      <w:pPr>
        <w:spacing w:after="0" w:line="240" w:lineRule="auto"/>
        <w:jc w:val="center"/>
        <w:rPr>
          <w:rFonts w:ascii="Arial" w:hAnsi="Arial" w:cs="Arial"/>
          <w:b/>
          <w:bCs w:val="0"/>
          <w:sz w:val="26"/>
          <w:szCs w:val="26"/>
        </w:rPr>
      </w:pPr>
    </w:p>
    <w:p w14:paraId="50C307EF" w14:textId="77777777" w:rsidR="00080340" w:rsidRDefault="00080340" w:rsidP="00080340">
      <w:pPr>
        <w:spacing w:after="0" w:line="240" w:lineRule="auto"/>
        <w:jc w:val="center"/>
        <w:rPr>
          <w:rFonts w:ascii="Arial" w:eastAsia="Batang" w:hAnsi="Arial" w:cs="Arial"/>
          <w:b/>
          <w:iCs/>
          <w:color w:val="002060"/>
          <w:lang w:eastAsia="es-ES"/>
        </w:rPr>
      </w:pPr>
      <w:bookmarkStart w:id="0" w:name="_Hlk108421217"/>
      <w:r w:rsidRPr="005D379A">
        <w:rPr>
          <w:rFonts w:ascii="Arial" w:eastAsia="Batang" w:hAnsi="Arial" w:cs="Arial"/>
          <w:b/>
          <w:iCs/>
          <w:color w:val="002060"/>
          <w:lang w:eastAsia="es-ES"/>
        </w:rPr>
        <w:t xml:space="preserve">Auto notificado por Estado Electrónico </w:t>
      </w:r>
      <w:r>
        <w:rPr>
          <w:rFonts w:ascii="Arial" w:eastAsia="Batang" w:hAnsi="Arial" w:cs="Arial"/>
          <w:b/>
          <w:iCs/>
          <w:color w:val="002060"/>
          <w:lang w:eastAsia="es-ES"/>
        </w:rPr>
        <w:t>12</w:t>
      </w:r>
      <w:r w:rsidRPr="005D379A">
        <w:rPr>
          <w:rFonts w:ascii="Arial" w:eastAsia="Batang" w:hAnsi="Arial" w:cs="Arial"/>
          <w:b/>
          <w:iCs/>
          <w:color w:val="002060"/>
          <w:lang w:eastAsia="es-ES"/>
        </w:rPr>
        <w:t>/0</w:t>
      </w:r>
      <w:r>
        <w:rPr>
          <w:rFonts w:ascii="Arial" w:eastAsia="Batang" w:hAnsi="Arial" w:cs="Arial"/>
          <w:b/>
          <w:iCs/>
          <w:color w:val="002060"/>
          <w:lang w:eastAsia="es-ES"/>
        </w:rPr>
        <w:t>7</w:t>
      </w:r>
      <w:r w:rsidRPr="005D379A">
        <w:rPr>
          <w:rFonts w:ascii="Arial" w:eastAsia="Batang" w:hAnsi="Arial" w:cs="Arial"/>
          <w:b/>
          <w:iCs/>
          <w:color w:val="002060"/>
          <w:lang w:eastAsia="es-ES"/>
        </w:rPr>
        <w:t>/2022</w:t>
      </w:r>
      <w:bookmarkStart w:id="1" w:name="_GoBack"/>
      <w:bookmarkEnd w:id="1"/>
    </w:p>
    <w:bookmarkEnd w:id="0"/>
    <w:sectPr w:rsidR="00080340" w:rsidSect="00080340">
      <w:pgSz w:w="12240" w:h="18720" w:code="14"/>
      <w:pgMar w:top="1701" w:right="1701" w:bottom="22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00A8E"/>
    <w:multiLevelType w:val="hybridMultilevel"/>
    <w:tmpl w:val="72968352"/>
    <w:lvl w:ilvl="0" w:tplc="4204E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8B"/>
    <w:rsid w:val="0001610D"/>
    <w:rsid w:val="0002025C"/>
    <w:rsid w:val="000428DB"/>
    <w:rsid w:val="00065EAB"/>
    <w:rsid w:val="000736DD"/>
    <w:rsid w:val="00080340"/>
    <w:rsid w:val="00080E53"/>
    <w:rsid w:val="000820A1"/>
    <w:rsid w:val="000A3AED"/>
    <w:rsid w:val="000C1026"/>
    <w:rsid w:val="00131578"/>
    <w:rsid w:val="00160EA8"/>
    <w:rsid w:val="00165FE5"/>
    <w:rsid w:val="00176F90"/>
    <w:rsid w:val="001777E7"/>
    <w:rsid w:val="00181CF4"/>
    <w:rsid w:val="00183C62"/>
    <w:rsid w:val="0018555B"/>
    <w:rsid w:val="00185F0D"/>
    <w:rsid w:val="001F38AB"/>
    <w:rsid w:val="001F7F9A"/>
    <w:rsid w:val="00206C47"/>
    <w:rsid w:val="00214BB0"/>
    <w:rsid w:val="00225CCE"/>
    <w:rsid w:val="00255D9D"/>
    <w:rsid w:val="00284311"/>
    <w:rsid w:val="002A65E2"/>
    <w:rsid w:val="003049DC"/>
    <w:rsid w:val="003058EE"/>
    <w:rsid w:val="00323CE2"/>
    <w:rsid w:val="00336671"/>
    <w:rsid w:val="00347527"/>
    <w:rsid w:val="00363EE7"/>
    <w:rsid w:val="003B263D"/>
    <w:rsid w:val="003C1BA0"/>
    <w:rsid w:val="003C4E66"/>
    <w:rsid w:val="003C53AF"/>
    <w:rsid w:val="003D7B89"/>
    <w:rsid w:val="003E2ABE"/>
    <w:rsid w:val="004055EF"/>
    <w:rsid w:val="004108F2"/>
    <w:rsid w:val="0041483D"/>
    <w:rsid w:val="00420337"/>
    <w:rsid w:val="0045755C"/>
    <w:rsid w:val="00466452"/>
    <w:rsid w:val="004919D3"/>
    <w:rsid w:val="004B26A0"/>
    <w:rsid w:val="004C7911"/>
    <w:rsid w:val="004F0E1F"/>
    <w:rsid w:val="004F3031"/>
    <w:rsid w:val="00527B80"/>
    <w:rsid w:val="00545EEA"/>
    <w:rsid w:val="00591CFB"/>
    <w:rsid w:val="005920C8"/>
    <w:rsid w:val="005C057B"/>
    <w:rsid w:val="005D3B32"/>
    <w:rsid w:val="005D6950"/>
    <w:rsid w:val="005E46CC"/>
    <w:rsid w:val="005E76C0"/>
    <w:rsid w:val="005F5669"/>
    <w:rsid w:val="006067D7"/>
    <w:rsid w:val="00606FCB"/>
    <w:rsid w:val="00650E7C"/>
    <w:rsid w:val="00654227"/>
    <w:rsid w:val="006554E8"/>
    <w:rsid w:val="00670EAF"/>
    <w:rsid w:val="00685F1D"/>
    <w:rsid w:val="006A5727"/>
    <w:rsid w:val="006C33E9"/>
    <w:rsid w:val="006D404B"/>
    <w:rsid w:val="006E4339"/>
    <w:rsid w:val="006E71CD"/>
    <w:rsid w:val="006F691A"/>
    <w:rsid w:val="006F7D31"/>
    <w:rsid w:val="007160FB"/>
    <w:rsid w:val="00724FDA"/>
    <w:rsid w:val="00726FFB"/>
    <w:rsid w:val="00733188"/>
    <w:rsid w:val="00747440"/>
    <w:rsid w:val="007664FE"/>
    <w:rsid w:val="00791C14"/>
    <w:rsid w:val="00796F5D"/>
    <w:rsid w:val="007A5E23"/>
    <w:rsid w:val="007B19BE"/>
    <w:rsid w:val="007F7A06"/>
    <w:rsid w:val="0080364D"/>
    <w:rsid w:val="00805B0F"/>
    <w:rsid w:val="00826895"/>
    <w:rsid w:val="00862A54"/>
    <w:rsid w:val="008733CC"/>
    <w:rsid w:val="008866E1"/>
    <w:rsid w:val="008B5F96"/>
    <w:rsid w:val="008E68B5"/>
    <w:rsid w:val="008F591A"/>
    <w:rsid w:val="00904127"/>
    <w:rsid w:val="00932E97"/>
    <w:rsid w:val="0093361A"/>
    <w:rsid w:val="009470BC"/>
    <w:rsid w:val="00965A3C"/>
    <w:rsid w:val="00986A2B"/>
    <w:rsid w:val="009967F5"/>
    <w:rsid w:val="009A30C4"/>
    <w:rsid w:val="009B64D4"/>
    <w:rsid w:val="009D1720"/>
    <w:rsid w:val="009E1CA0"/>
    <w:rsid w:val="009F2B12"/>
    <w:rsid w:val="00A02EDF"/>
    <w:rsid w:val="00A125FB"/>
    <w:rsid w:val="00A307FC"/>
    <w:rsid w:val="00A35C85"/>
    <w:rsid w:val="00A40F5F"/>
    <w:rsid w:val="00A43F52"/>
    <w:rsid w:val="00A83F53"/>
    <w:rsid w:val="00A84D88"/>
    <w:rsid w:val="00A90C3D"/>
    <w:rsid w:val="00A957E1"/>
    <w:rsid w:val="00AE5C5F"/>
    <w:rsid w:val="00AE7B38"/>
    <w:rsid w:val="00AF3CE8"/>
    <w:rsid w:val="00AF40E3"/>
    <w:rsid w:val="00B115E3"/>
    <w:rsid w:val="00B41AEE"/>
    <w:rsid w:val="00B56B46"/>
    <w:rsid w:val="00B65897"/>
    <w:rsid w:val="00B7201C"/>
    <w:rsid w:val="00B728B8"/>
    <w:rsid w:val="00BD207C"/>
    <w:rsid w:val="00BE0A73"/>
    <w:rsid w:val="00C24256"/>
    <w:rsid w:val="00C32139"/>
    <w:rsid w:val="00C500EB"/>
    <w:rsid w:val="00C5150B"/>
    <w:rsid w:val="00C61A82"/>
    <w:rsid w:val="00C62659"/>
    <w:rsid w:val="00C707CE"/>
    <w:rsid w:val="00C84E76"/>
    <w:rsid w:val="00C854CF"/>
    <w:rsid w:val="00CA142D"/>
    <w:rsid w:val="00CB0A3B"/>
    <w:rsid w:val="00CC2D7E"/>
    <w:rsid w:val="00CE20A6"/>
    <w:rsid w:val="00CE63C7"/>
    <w:rsid w:val="00D0417A"/>
    <w:rsid w:val="00D348E9"/>
    <w:rsid w:val="00D4761A"/>
    <w:rsid w:val="00D8584C"/>
    <w:rsid w:val="00DA77F5"/>
    <w:rsid w:val="00DC4195"/>
    <w:rsid w:val="00DD5E8B"/>
    <w:rsid w:val="00DE3B5C"/>
    <w:rsid w:val="00E24EFE"/>
    <w:rsid w:val="00E400F5"/>
    <w:rsid w:val="00E55DD7"/>
    <w:rsid w:val="00E617DE"/>
    <w:rsid w:val="00E633FA"/>
    <w:rsid w:val="00E64CEE"/>
    <w:rsid w:val="00E754D3"/>
    <w:rsid w:val="00E75B86"/>
    <w:rsid w:val="00E82E88"/>
    <w:rsid w:val="00E83EC2"/>
    <w:rsid w:val="00E90630"/>
    <w:rsid w:val="00E96009"/>
    <w:rsid w:val="00EA34D6"/>
    <w:rsid w:val="00EA37FC"/>
    <w:rsid w:val="00EB598D"/>
    <w:rsid w:val="00EB72BE"/>
    <w:rsid w:val="00EC0219"/>
    <w:rsid w:val="00EE6E8B"/>
    <w:rsid w:val="00F17905"/>
    <w:rsid w:val="00F363D0"/>
    <w:rsid w:val="00F74A61"/>
    <w:rsid w:val="00F80D2D"/>
    <w:rsid w:val="00FA4598"/>
    <w:rsid w:val="00FB1CB2"/>
    <w:rsid w:val="00FB1FFA"/>
    <w:rsid w:val="00FB7CA6"/>
    <w:rsid w:val="00FE1B08"/>
    <w:rsid w:val="00FE4019"/>
    <w:rsid w:val="00FE6981"/>
    <w:rsid w:val="00FF1405"/>
    <w:rsid w:val="4326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44BFD"/>
  <w15:chartTrackingRefBased/>
  <w15:docId w15:val="{A735495F-82BF-4E92-8F19-010180D2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bCs/>
        <w:sz w:val="24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F7A06"/>
    <w:pPr>
      <w:keepNext/>
      <w:keepLines/>
      <w:spacing w:before="240" w:after="0"/>
      <w:outlineLvl w:val="0"/>
    </w:pPr>
    <w:rPr>
      <w:rFonts w:ascii="Arial" w:eastAsiaTheme="majorEastAsia" w:hAnsi="Arial" w:cstheme="majorBidi"/>
      <w:sz w:val="32"/>
      <w:szCs w:val="32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7A06"/>
    <w:rPr>
      <w:rFonts w:ascii="Arial" w:eastAsiaTheme="majorEastAsia" w:hAnsi="Arial" w:cstheme="majorBidi"/>
      <w:sz w:val="32"/>
      <w:szCs w:val="32"/>
      <w:lang w:val="es-CO"/>
    </w:rPr>
  </w:style>
  <w:style w:type="paragraph" w:styleId="Prrafodelista">
    <w:name w:val="List Paragraph"/>
    <w:basedOn w:val="Normal"/>
    <w:uiPriority w:val="34"/>
    <w:qFormat/>
    <w:rsid w:val="00826895"/>
    <w:pPr>
      <w:ind w:left="720"/>
      <w:contextualSpacing/>
    </w:pPr>
  </w:style>
  <w:style w:type="paragraph" w:customStyle="1" w:styleId="Default">
    <w:name w:val="Default"/>
    <w:rsid w:val="00FE1B0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bCs w:val="0"/>
      <w:color w:val="000000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56B37205FBE040A7DC352FADE3E495" ma:contentTypeVersion="16" ma:contentTypeDescription="Crear nuevo documento." ma:contentTypeScope="" ma:versionID="599a73abcec53bc086cf9642a4ae67e9">
  <xsd:schema xmlns:xsd="http://www.w3.org/2001/XMLSchema" xmlns:xs="http://www.w3.org/2001/XMLSchema" xmlns:p="http://schemas.microsoft.com/office/2006/metadata/properties" xmlns:ns1="http://schemas.microsoft.com/sharepoint/v3" xmlns:ns3="2bd9a1ba-4939-4a3d-9953-62ce5e4d5f40" xmlns:ns4="a14ab7a8-c91e-4a69-ab30-7a7f314e4c02" targetNamespace="http://schemas.microsoft.com/office/2006/metadata/properties" ma:root="true" ma:fieldsID="266c1f4b6ef25a33b67c835e53bdb065" ns1:_="" ns3:_="" ns4:_="">
    <xsd:import namespace="http://schemas.microsoft.com/sharepoint/v3"/>
    <xsd:import namespace="2bd9a1ba-4939-4a3d-9953-62ce5e4d5f40"/>
    <xsd:import namespace="a14ab7a8-c91e-4a69-ab30-7a7f314e4c0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1:_ip_UnifiedCompliancePolicyProperties" minOccurs="0"/>
                <xsd:element ref="ns1:_ip_UnifiedCompliancePolicyUIAc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9a1ba-4939-4a3d-9953-62ce5e4d5f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ab7a8-c91e-4a69-ab30-7a7f314e4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F9D697-C853-4E04-A0BB-BDAF644BF930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microsoft.com/sharepoint/v3"/>
    <ds:schemaRef ds:uri="a14ab7a8-c91e-4a69-ab30-7a7f314e4c02"/>
    <ds:schemaRef ds:uri="http://schemas.openxmlformats.org/package/2006/metadata/core-properties"/>
    <ds:schemaRef ds:uri="http://schemas.microsoft.com/office/2006/documentManagement/types"/>
    <ds:schemaRef ds:uri="2bd9a1ba-4939-4a3d-9953-62ce5e4d5f4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468818-6598-4A66-BE7C-0814698BDB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0548B-557A-44A2-92B6-40B43DD36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bd9a1ba-4939-4a3d-9953-62ce5e4d5f40"/>
    <ds:schemaRef ds:uri="a14ab7a8-c91e-4a69-ab30-7a7f314e4c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Jimmy Junior Reales Oñate</dc:creator>
  <cp:keywords/>
  <dc:description/>
  <cp:lastModifiedBy>Juzgado 02 Civil Circuito - Cundinamarca - Fusagasuga</cp:lastModifiedBy>
  <cp:revision>2</cp:revision>
  <dcterms:created xsi:type="dcterms:W3CDTF">2022-07-11T20:07:00Z</dcterms:created>
  <dcterms:modified xsi:type="dcterms:W3CDTF">2022-07-11T20:07:00Z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0x0101005B56B37205FBE040A7DC352FADE3E495</vt:lpwstr>
  </property>
</Properties>
</file>