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8C" w:rsidRDefault="00840015"/>
    <w:p w:rsidR="007E62EF" w:rsidRPr="003F6BA2" w:rsidRDefault="007E62EF" w:rsidP="007E62EF">
      <w:pPr>
        <w:jc w:val="center"/>
        <w:rPr>
          <w:rFonts w:ascii="Britannic Bold" w:hAnsi="Britannic Bold" w:cs="Arial"/>
          <w:sz w:val="96"/>
          <w:szCs w:val="96"/>
          <w:lang w:val="es-MX"/>
        </w:rPr>
      </w:pPr>
      <w:r w:rsidRPr="003F6BA2">
        <w:rPr>
          <w:rFonts w:ascii="Britannic Bold" w:hAnsi="Britannic Bold" w:cs="Arial"/>
          <w:sz w:val="96"/>
          <w:szCs w:val="96"/>
          <w:lang w:val="es-MX"/>
        </w:rPr>
        <w:t>ATENCIÓN AL PÚBLICO</w:t>
      </w:r>
    </w:p>
    <w:p w:rsidR="007E62EF" w:rsidRPr="003F6BA2" w:rsidRDefault="007E62EF" w:rsidP="007E62EF">
      <w:pPr>
        <w:jc w:val="center"/>
        <w:rPr>
          <w:rFonts w:ascii="Britannic Bold" w:hAnsi="Britannic Bold" w:cs="Arial"/>
          <w:sz w:val="96"/>
          <w:szCs w:val="96"/>
          <w:lang w:val="es-MX"/>
        </w:rPr>
      </w:pPr>
    </w:p>
    <w:p w:rsidR="007E62EF" w:rsidRPr="003F6BA2" w:rsidRDefault="007E62EF" w:rsidP="007E62EF">
      <w:pPr>
        <w:jc w:val="center"/>
        <w:rPr>
          <w:rFonts w:ascii="Britannic Bold" w:hAnsi="Britannic Bold" w:cs="Arial"/>
          <w:sz w:val="56"/>
          <w:szCs w:val="56"/>
          <w:lang w:val="es-MX"/>
        </w:rPr>
      </w:pPr>
      <w:r w:rsidRPr="003F6BA2">
        <w:rPr>
          <w:rFonts w:ascii="Britannic Bold" w:hAnsi="Britannic Bold" w:cs="Arial"/>
          <w:sz w:val="56"/>
          <w:szCs w:val="56"/>
          <w:lang w:val="es-MX"/>
        </w:rPr>
        <w:t>LUNES A VIERNES</w:t>
      </w:r>
    </w:p>
    <w:p w:rsidR="007E62EF" w:rsidRPr="003F6BA2" w:rsidRDefault="007E62EF" w:rsidP="007E62EF">
      <w:pPr>
        <w:jc w:val="center"/>
        <w:rPr>
          <w:rFonts w:ascii="Britannic Bold" w:hAnsi="Britannic Bold" w:cs="Arial"/>
          <w:sz w:val="56"/>
          <w:szCs w:val="56"/>
          <w:lang w:val="es-MX"/>
        </w:rPr>
      </w:pPr>
      <w:r w:rsidRPr="003F6BA2">
        <w:rPr>
          <w:rFonts w:ascii="Britannic Bold" w:hAnsi="Britannic Bold" w:cs="Arial"/>
          <w:sz w:val="56"/>
          <w:szCs w:val="56"/>
          <w:lang w:val="es-MX"/>
        </w:rPr>
        <w:t>HORARIO 8:00 AM – 1:00 PM</w:t>
      </w:r>
    </w:p>
    <w:p w:rsidR="007E62EF" w:rsidRPr="003F6BA2" w:rsidRDefault="007E62EF" w:rsidP="007E62EF">
      <w:pPr>
        <w:jc w:val="center"/>
        <w:rPr>
          <w:rFonts w:ascii="Britannic Bold" w:hAnsi="Britannic Bold" w:cs="Arial"/>
          <w:sz w:val="56"/>
          <w:szCs w:val="56"/>
          <w:lang w:val="es-MX"/>
        </w:rPr>
      </w:pPr>
      <w:r w:rsidRPr="003F6BA2">
        <w:rPr>
          <w:rFonts w:ascii="Britannic Bold" w:hAnsi="Britannic Bold" w:cs="Arial"/>
          <w:sz w:val="56"/>
          <w:szCs w:val="56"/>
          <w:lang w:val="es-MX"/>
        </w:rPr>
        <w:t>2:00 P.M. – 5:00 P.M.</w:t>
      </w:r>
    </w:p>
    <w:p w:rsidR="007E62EF" w:rsidRPr="003F6BA2" w:rsidRDefault="007E62EF" w:rsidP="007E62EF">
      <w:pPr>
        <w:jc w:val="center"/>
        <w:rPr>
          <w:rFonts w:ascii="Britannic Bold" w:hAnsi="Britannic Bold" w:cs="Arial"/>
          <w:sz w:val="72"/>
          <w:szCs w:val="72"/>
          <w:lang w:val="es-MX"/>
        </w:rPr>
      </w:pPr>
    </w:p>
    <w:p w:rsidR="007E62EF" w:rsidRPr="003F6BA2" w:rsidRDefault="007E62EF" w:rsidP="007E62EF">
      <w:pPr>
        <w:jc w:val="center"/>
        <w:rPr>
          <w:rStyle w:val="Hipervnculo"/>
          <w:rFonts w:ascii="Britannic Bold" w:hAnsi="Britannic Bold" w:cs="Arial"/>
          <w:sz w:val="44"/>
          <w:szCs w:val="44"/>
          <w:lang w:val="es-MX"/>
        </w:rPr>
      </w:pPr>
      <w:r w:rsidRPr="003F6BA2">
        <w:rPr>
          <w:rFonts w:ascii="Britannic Bold" w:hAnsi="Britannic Bold" w:cs="Arial"/>
          <w:sz w:val="48"/>
          <w:szCs w:val="48"/>
          <w:lang w:val="es-MX"/>
        </w:rPr>
        <w:t xml:space="preserve">CORREO: </w:t>
      </w:r>
      <w:hyperlink r:id="rId4" w:history="1">
        <w:r w:rsidRPr="003F6BA2">
          <w:rPr>
            <w:rStyle w:val="Hipervnculo"/>
            <w:rFonts w:ascii="Britannic Bold" w:hAnsi="Britannic Bold" w:cs="Arial"/>
            <w:sz w:val="44"/>
            <w:szCs w:val="44"/>
            <w:lang w:val="es-MX"/>
          </w:rPr>
          <w:t>jprmpalelrosal@cendoj.ramajudicial.gov.co</w:t>
        </w:r>
      </w:hyperlink>
    </w:p>
    <w:p w:rsidR="007E62EF" w:rsidRPr="003F6BA2" w:rsidRDefault="007E62EF" w:rsidP="007E62EF">
      <w:pPr>
        <w:jc w:val="center"/>
        <w:rPr>
          <w:rStyle w:val="Hipervnculo"/>
          <w:rFonts w:ascii="Britannic Bold" w:hAnsi="Britannic Bold" w:cs="Arial"/>
          <w:sz w:val="48"/>
          <w:szCs w:val="48"/>
          <w:lang w:val="es-MX"/>
        </w:rPr>
      </w:pPr>
    </w:p>
    <w:p w:rsidR="007E62EF" w:rsidRDefault="007E62EF" w:rsidP="007E62EF">
      <w:pPr>
        <w:jc w:val="center"/>
        <w:rPr>
          <w:rFonts w:ascii="Britannic Bold" w:hAnsi="Britannic Bold" w:cs="Arial"/>
          <w:sz w:val="48"/>
          <w:szCs w:val="48"/>
          <w:lang w:val="es-MX"/>
        </w:rPr>
      </w:pPr>
    </w:p>
    <w:p w:rsidR="007E62EF" w:rsidRPr="003F6BA2" w:rsidRDefault="007E62EF" w:rsidP="007E62EF">
      <w:pPr>
        <w:jc w:val="center"/>
        <w:rPr>
          <w:rFonts w:ascii="Britannic Bold" w:hAnsi="Britannic Bold" w:cs="Arial"/>
          <w:sz w:val="48"/>
          <w:szCs w:val="48"/>
          <w:lang w:val="es-MX"/>
        </w:rPr>
      </w:pPr>
      <w:r w:rsidRPr="003F6BA2">
        <w:rPr>
          <w:rFonts w:ascii="Britannic Bold" w:hAnsi="Britannic Bold" w:cs="Arial"/>
          <w:sz w:val="48"/>
          <w:szCs w:val="48"/>
          <w:lang w:val="es-MX"/>
        </w:rPr>
        <w:t>CELULAR: 317 804 69 48</w:t>
      </w:r>
    </w:p>
    <w:p w:rsidR="007E62EF" w:rsidRDefault="007E62EF" w:rsidP="007E62EF">
      <w:pPr>
        <w:jc w:val="both"/>
        <w:rPr>
          <w:rFonts w:ascii="Britannic Bold" w:hAnsi="Britannic Bold" w:cs="Arial"/>
          <w:sz w:val="48"/>
          <w:szCs w:val="48"/>
          <w:lang w:val="es-MX"/>
        </w:rPr>
      </w:pPr>
    </w:p>
    <w:p w:rsidR="007E62EF" w:rsidRPr="003F6BA2" w:rsidRDefault="007E62EF" w:rsidP="007E62EF">
      <w:pPr>
        <w:jc w:val="both"/>
        <w:rPr>
          <w:rFonts w:ascii="Britannic Bold" w:hAnsi="Britannic Bold" w:cs="Arial"/>
          <w:sz w:val="48"/>
          <w:szCs w:val="48"/>
          <w:lang w:val="es-MX"/>
        </w:rPr>
      </w:pPr>
    </w:p>
    <w:p w:rsidR="007E62EF" w:rsidRPr="003F6BA2" w:rsidRDefault="007E62EF" w:rsidP="007E62EF">
      <w:pPr>
        <w:jc w:val="center"/>
        <w:rPr>
          <w:rFonts w:ascii="Britannic Bold" w:hAnsi="Britannic Bold" w:cs="Arial"/>
          <w:sz w:val="48"/>
          <w:szCs w:val="48"/>
          <w:lang w:val="es-MX"/>
        </w:rPr>
      </w:pPr>
      <w:r w:rsidRPr="003F6BA2">
        <w:rPr>
          <w:rFonts w:ascii="Britannic Bold" w:hAnsi="Britannic Bold" w:cs="Arial"/>
          <w:sz w:val="48"/>
          <w:szCs w:val="48"/>
          <w:lang w:val="es-MX"/>
        </w:rPr>
        <w:t>CONSULTA DE ACTUACIONES PROCESALES A TRAVES DEL MICROSITIO DE LA RAMA JUDICIAL</w:t>
      </w:r>
    </w:p>
    <w:p w:rsidR="007E62EF" w:rsidRDefault="007E62EF">
      <w:bookmarkStart w:id="0" w:name="_GoBack"/>
      <w:bookmarkEnd w:id="0"/>
    </w:p>
    <w:sectPr w:rsidR="007E62EF" w:rsidSect="007E62EF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EF"/>
    <w:rsid w:val="007E62EF"/>
    <w:rsid w:val="00840015"/>
    <w:rsid w:val="00AF542A"/>
    <w:rsid w:val="00D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F27"/>
  <w15:chartTrackingRefBased/>
  <w15:docId w15:val="{4448F70F-6FF2-413C-9558-8CF99C7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6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rmPalelrosal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Escribiente</dc:creator>
  <cp:keywords/>
  <dc:description/>
  <cp:lastModifiedBy>Escribiente</cp:lastModifiedBy>
  <cp:revision>2</cp:revision>
  <dcterms:created xsi:type="dcterms:W3CDTF">2022-02-11T20:17:00Z</dcterms:created>
  <dcterms:modified xsi:type="dcterms:W3CDTF">2022-02-11T20:18:00Z</dcterms:modified>
</cp:coreProperties>
</file>