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B4" w:rsidRDefault="00393DB4" w:rsidP="00393DB4">
      <w:pPr>
        <w:pStyle w:val="Ttulo6"/>
        <w:spacing w:line="240" w:lineRule="auto"/>
        <w:ind w:left="1416" w:firstLine="708"/>
        <w:rPr>
          <w:rFonts w:eastAsia="Batang"/>
          <w:sz w:val="32"/>
          <w:szCs w:val="32"/>
        </w:rPr>
      </w:pPr>
      <w:r w:rsidRPr="00EB479F">
        <w:rPr>
          <w:rFonts w:eastAsia="Batang"/>
          <w:sz w:val="32"/>
          <w:szCs w:val="32"/>
        </w:rPr>
        <w:t>JUZGADO CIVIL DEL CIRCUITO</w:t>
      </w:r>
      <w:r>
        <w:rPr>
          <w:rFonts w:eastAsia="Batang"/>
          <w:sz w:val="32"/>
          <w:szCs w:val="32"/>
        </w:rPr>
        <w:t xml:space="preserve"> DE UBATE </w:t>
      </w:r>
    </w:p>
    <w:p w:rsidR="00393DB4" w:rsidRPr="00801CEA" w:rsidRDefault="00393DB4" w:rsidP="00393DB4">
      <w:pPr>
        <w:spacing w:line="240" w:lineRule="auto"/>
        <w:rPr>
          <w:lang w:eastAsia="es-ES"/>
        </w:rPr>
      </w:pPr>
    </w:p>
    <w:p w:rsidR="00393DB4" w:rsidRDefault="00393DB4" w:rsidP="00393DB4">
      <w:pPr>
        <w:spacing w:line="240" w:lineRule="auto"/>
        <w:jc w:val="center"/>
        <w:rPr>
          <w:sz w:val="28"/>
          <w:szCs w:val="28"/>
        </w:rPr>
      </w:pPr>
      <w:r w:rsidRPr="00821A73">
        <w:rPr>
          <w:sz w:val="28"/>
          <w:szCs w:val="28"/>
        </w:rPr>
        <w:t>RELACION DE PROCESOS QUE CORREN TRASLADO SEGÚN LOS ARTÍCULOS 108, 238, 349, 378, 393</w:t>
      </w:r>
      <w:r>
        <w:rPr>
          <w:sz w:val="28"/>
          <w:szCs w:val="28"/>
        </w:rPr>
        <w:t>, 399</w:t>
      </w:r>
      <w:r w:rsidRPr="00821A73">
        <w:rPr>
          <w:sz w:val="28"/>
          <w:szCs w:val="28"/>
        </w:rPr>
        <w:t xml:space="preserve"> DEL C.P.C., </w:t>
      </w:r>
      <w:r>
        <w:rPr>
          <w:sz w:val="28"/>
          <w:szCs w:val="28"/>
        </w:rPr>
        <w:t>110 DEL C.G.P.</w:t>
      </w:r>
      <w:r w:rsidR="00F54E57">
        <w:rPr>
          <w:sz w:val="28"/>
          <w:szCs w:val="28"/>
        </w:rPr>
        <w:t>, ARTÍCULO</w:t>
      </w:r>
      <w:r w:rsidRPr="00821A73">
        <w:rPr>
          <w:sz w:val="28"/>
          <w:szCs w:val="28"/>
        </w:rPr>
        <w:t xml:space="preserve"> 60 DEL DECRETO 2303 DE 1989, ARTÍCULO 521 DEL C.P.C. MODIFICADO POR LA LEY 1395 DE 2010</w:t>
      </w:r>
    </w:p>
    <w:p w:rsidR="00F54E57" w:rsidRDefault="00F54E57" w:rsidP="00393DB4">
      <w:pPr>
        <w:spacing w:line="240" w:lineRule="auto"/>
        <w:jc w:val="center"/>
        <w:rPr>
          <w:sz w:val="28"/>
          <w:szCs w:val="28"/>
        </w:rPr>
      </w:pPr>
    </w:p>
    <w:tbl>
      <w:tblPr>
        <w:tblStyle w:val="Tablaconcuadrcula"/>
        <w:tblW w:w="17011" w:type="dxa"/>
        <w:tblInd w:w="-289" w:type="dxa"/>
        <w:tblLook w:val="04A0" w:firstRow="1" w:lastRow="0" w:firstColumn="1" w:lastColumn="0" w:noHBand="0" w:noVBand="1"/>
      </w:tblPr>
      <w:tblGrid>
        <w:gridCol w:w="1747"/>
        <w:gridCol w:w="1231"/>
        <w:gridCol w:w="3969"/>
        <w:gridCol w:w="3685"/>
        <w:gridCol w:w="2693"/>
        <w:gridCol w:w="1843"/>
        <w:gridCol w:w="1843"/>
      </w:tblGrid>
      <w:tr w:rsidR="00393DB4" w:rsidRPr="00174AB0" w:rsidTr="00544AA6">
        <w:tc>
          <w:tcPr>
            <w:tcW w:w="1747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1231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RADICADO</w:t>
            </w:r>
          </w:p>
        </w:tc>
        <w:tc>
          <w:tcPr>
            <w:tcW w:w="3969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DEMANDANTE</w:t>
            </w:r>
          </w:p>
        </w:tc>
        <w:tc>
          <w:tcPr>
            <w:tcW w:w="3685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DEMANDADO</w:t>
            </w:r>
          </w:p>
        </w:tc>
        <w:tc>
          <w:tcPr>
            <w:tcW w:w="2693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843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INICIO</w:t>
            </w:r>
          </w:p>
        </w:tc>
        <w:tc>
          <w:tcPr>
            <w:tcW w:w="1843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VENCIMIENTO</w:t>
            </w:r>
          </w:p>
        </w:tc>
      </w:tr>
      <w:tr w:rsidR="00393DB4" w:rsidRPr="00174AB0" w:rsidTr="00544AA6">
        <w:trPr>
          <w:trHeight w:val="341"/>
        </w:trPr>
        <w:tc>
          <w:tcPr>
            <w:tcW w:w="1747" w:type="dxa"/>
          </w:tcPr>
          <w:p w:rsidR="00643856" w:rsidRPr="00174AB0" w:rsidRDefault="00AE256B" w:rsidP="00BC6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1231" w:type="dxa"/>
          </w:tcPr>
          <w:p w:rsidR="00393DB4" w:rsidRPr="00174AB0" w:rsidRDefault="00C57BE2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E256B">
              <w:rPr>
                <w:sz w:val="20"/>
                <w:szCs w:val="20"/>
              </w:rPr>
              <w:t>9-00007</w:t>
            </w:r>
          </w:p>
        </w:tc>
        <w:tc>
          <w:tcPr>
            <w:tcW w:w="3969" w:type="dxa"/>
          </w:tcPr>
          <w:p w:rsidR="00896460" w:rsidRPr="00174AB0" w:rsidRDefault="00AE256B" w:rsidP="00896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BANCOLOMBIA S.A</w:t>
            </w:r>
          </w:p>
        </w:tc>
        <w:tc>
          <w:tcPr>
            <w:tcW w:w="3685" w:type="dxa"/>
          </w:tcPr>
          <w:p w:rsidR="00AE5467" w:rsidRPr="00174AB0" w:rsidRDefault="00AE256B" w:rsidP="0017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EDGAR NIETO PAJARITO</w:t>
            </w:r>
          </w:p>
        </w:tc>
        <w:tc>
          <w:tcPr>
            <w:tcW w:w="2693" w:type="dxa"/>
          </w:tcPr>
          <w:p w:rsidR="00393DB4" w:rsidRPr="00174AB0" w:rsidRDefault="00544AA6" w:rsidP="00D92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DIA</w:t>
            </w:r>
            <w:r w:rsidR="001C137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93DB4" w:rsidRPr="00174AB0" w:rsidRDefault="00AE256B" w:rsidP="00ED6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1843" w:type="dxa"/>
          </w:tcPr>
          <w:p w:rsidR="00E17E45" w:rsidRPr="00174AB0" w:rsidRDefault="00AE256B" w:rsidP="00A22E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  <w:tr w:rsidR="00AE256B" w:rsidRPr="00174AB0" w:rsidTr="00544AA6">
        <w:trPr>
          <w:trHeight w:val="341"/>
        </w:trPr>
        <w:tc>
          <w:tcPr>
            <w:tcW w:w="1747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1231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2019-00006</w:t>
            </w:r>
          </w:p>
        </w:tc>
        <w:tc>
          <w:tcPr>
            <w:tcW w:w="3969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BANCOLOMBIA S.A</w:t>
            </w:r>
          </w:p>
        </w:tc>
        <w:tc>
          <w:tcPr>
            <w:tcW w:w="3685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EDGAR NIETO PAJARITO</w:t>
            </w:r>
          </w:p>
        </w:tc>
        <w:tc>
          <w:tcPr>
            <w:tcW w:w="2693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DIAS</w:t>
            </w:r>
          </w:p>
        </w:tc>
        <w:tc>
          <w:tcPr>
            <w:tcW w:w="1843" w:type="dxa"/>
          </w:tcPr>
          <w:p w:rsidR="00AE256B" w:rsidRPr="00174AB0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1843" w:type="dxa"/>
          </w:tcPr>
          <w:p w:rsidR="00AE256B" w:rsidRPr="00174AB0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  <w:tr w:rsidR="00AE256B" w:rsidRPr="00174AB0" w:rsidTr="00544AA6">
        <w:trPr>
          <w:trHeight w:val="341"/>
        </w:trPr>
        <w:tc>
          <w:tcPr>
            <w:tcW w:w="1747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1231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2012-00326</w:t>
            </w:r>
          </w:p>
        </w:tc>
        <w:tc>
          <w:tcPr>
            <w:tcW w:w="3969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GMAC FINANCIERA</w:t>
            </w:r>
          </w:p>
        </w:tc>
        <w:tc>
          <w:tcPr>
            <w:tcW w:w="3685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DEL CARMEN PAEZ DE CAÑÓN</w:t>
            </w:r>
          </w:p>
        </w:tc>
        <w:tc>
          <w:tcPr>
            <w:tcW w:w="2693" w:type="dxa"/>
          </w:tcPr>
          <w:p w:rsidR="00AE256B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DIAS</w:t>
            </w:r>
          </w:p>
        </w:tc>
        <w:tc>
          <w:tcPr>
            <w:tcW w:w="1843" w:type="dxa"/>
          </w:tcPr>
          <w:p w:rsidR="00AE256B" w:rsidRPr="00174AB0" w:rsidRDefault="00AE256B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  <w:r w:rsidR="00D06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E256B" w:rsidRPr="00174AB0" w:rsidRDefault="00AE256B" w:rsidP="00AE2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  <w:tr w:rsidR="0072638B" w:rsidRPr="00174AB0" w:rsidTr="00544AA6">
        <w:trPr>
          <w:trHeight w:val="341"/>
        </w:trPr>
        <w:tc>
          <w:tcPr>
            <w:tcW w:w="1747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Ordinario </w:t>
            </w:r>
          </w:p>
        </w:tc>
        <w:tc>
          <w:tcPr>
            <w:tcW w:w="1231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2013 00230</w:t>
            </w:r>
          </w:p>
        </w:tc>
        <w:tc>
          <w:tcPr>
            <w:tcW w:w="3969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TGI</w:t>
            </w:r>
          </w:p>
        </w:tc>
        <w:tc>
          <w:tcPr>
            <w:tcW w:w="3685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 RUSBAIL GIL SUAREZ</w:t>
            </w:r>
          </w:p>
        </w:tc>
        <w:tc>
          <w:tcPr>
            <w:tcW w:w="2693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DIAS </w:t>
            </w:r>
          </w:p>
        </w:tc>
        <w:tc>
          <w:tcPr>
            <w:tcW w:w="1843" w:type="dxa"/>
          </w:tcPr>
          <w:p w:rsidR="0072638B" w:rsidRPr="00174AB0" w:rsidRDefault="0072638B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1843" w:type="dxa"/>
          </w:tcPr>
          <w:p w:rsidR="0072638B" w:rsidRPr="00174AB0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  <w:tr w:rsidR="0072638B" w:rsidRPr="00174AB0" w:rsidTr="00544AA6">
        <w:trPr>
          <w:trHeight w:val="341"/>
        </w:trPr>
        <w:tc>
          <w:tcPr>
            <w:tcW w:w="1747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1231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2012-00181</w:t>
            </w:r>
          </w:p>
        </w:tc>
        <w:tc>
          <w:tcPr>
            <w:tcW w:w="3969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BANCOLOMBIA S.A</w:t>
            </w:r>
          </w:p>
        </w:tc>
        <w:tc>
          <w:tcPr>
            <w:tcW w:w="3685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JSOSÉ INGNACIO PINTO MARTINEZ</w:t>
            </w:r>
          </w:p>
        </w:tc>
        <w:tc>
          <w:tcPr>
            <w:tcW w:w="2693" w:type="dxa"/>
          </w:tcPr>
          <w:p w:rsidR="0072638B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94155">
              <w:rPr>
                <w:sz w:val="20"/>
                <w:szCs w:val="20"/>
              </w:rPr>
              <w:t>3 DIAS</w:t>
            </w: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</w:tcPr>
          <w:p w:rsidR="0072638B" w:rsidRPr="00174AB0" w:rsidRDefault="0072638B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1843" w:type="dxa"/>
          </w:tcPr>
          <w:p w:rsidR="0072638B" w:rsidRPr="00174AB0" w:rsidRDefault="0072638B" w:rsidP="0072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  <w:tr w:rsidR="00294155" w:rsidRPr="00174AB0" w:rsidTr="00544AA6">
        <w:trPr>
          <w:trHeight w:val="341"/>
        </w:trPr>
        <w:tc>
          <w:tcPr>
            <w:tcW w:w="1747" w:type="dxa"/>
          </w:tcPr>
          <w:p w:rsidR="00294155" w:rsidRDefault="00294155" w:rsidP="00294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Laboral</w:t>
            </w:r>
          </w:p>
        </w:tc>
        <w:tc>
          <w:tcPr>
            <w:tcW w:w="1231" w:type="dxa"/>
          </w:tcPr>
          <w:p w:rsidR="00294155" w:rsidRDefault="00294155" w:rsidP="00294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2012-00253</w:t>
            </w:r>
          </w:p>
        </w:tc>
        <w:tc>
          <w:tcPr>
            <w:tcW w:w="3969" w:type="dxa"/>
          </w:tcPr>
          <w:p w:rsidR="00294155" w:rsidRDefault="00294155" w:rsidP="00294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ANTONIO LIMAS</w:t>
            </w:r>
          </w:p>
        </w:tc>
        <w:tc>
          <w:tcPr>
            <w:tcW w:w="3685" w:type="dxa"/>
          </w:tcPr>
          <w:p w:rsidR="00294155" w:rsidRDefault="00294155" w:rsidP="00294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JOAQUÍN FORERO</w:t>
            </w:r>
          </w:p>
        </w:tc>
        <w:tc>
          <w:tcPr>
            <w:tcW w:w="2693" w:type="dxa"/>
          </w:tcPr>
          <w:p w:rsidR="00294155" w:rsidRDefault="00294155" w:rsidP="00294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DIAS                                                                       </w:t>
            </w:r>
          </w:p>
        </w:tc>
        <w:tc>
          <w:tcPr>
            <w:tcW w:w="1843" w:type="dxa"/>
          </w:tcPr>
          <w:p w:rsidR="00294155" w:rsidRPr="00174AB0" w:rsidRDefault="00294155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1843" w:type="dxa"/>
          </w:tcPr>
          <w:p w:rsidR="00294155" w:rsidRPr="00174AB0" w:rsidRDefault="00294155" w:rsidP="00294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  <w:tr w:rsidR="002B30B0" w:rsidRPr="00174AB0" w:rsidTr="00544AA6">
        <w:trPr>
          <w:trHeight w:val="341"/>
        </w:trPr>
        <w:tc>
          <w:tcPr>
            <w:tcW w:w="1747" w:type="dxa"/>
          </w:tcPr>
          <w:p w:rsidR="002B30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Ejecutivo </w:t>
            </w:r>
          </w:p>
        </w:tc>
        <w:tc>
          <w:tcPr>
            <w:tcW w:w="1231" w:type="dxa"/>
          </w:tcPr>
          <w:p w:rsidR="002B30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2018-0077</w:t>
            </w:r>
          </w:p>
        </w:tc>
        <w:tc>
          <w:tcPr>
            <w:tcW w:w="3969" w:type="dxa"/>
          </w:tcPr>
          <w:p w:rsidR="002B30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SANTOS ROMERO ROMERO</w:t>
            </w:r>
          </w:p>
        </w:tc>
        <w:tc>
          <w:tcPr>
            <w:tcW w:w="3685" w:type="dxa"/>
          </w:tcPr>
          <w:p w:rsidR="002B30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GUILLERMO PINILLA Y OTROS</w:t>
            </w:r>
          </w:p>
        </w:tc>
        <w:tc>
          <w:tcPr>
            <w:tcW w:w="2693" w:type="dxa"/>
          </w:tcPr>
          <w:p w:rsidR="002B30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DIAS                                                                      </w:t>
            </w:r>
          </w:p>
        </w:tc>
        <w:tc>
          <w:tcPr>
            <w:tcW w:w="1843" w:type="dxa"/>
          </w:tcPr>
          <w:p w:rsidR="002B30B0" w:rsidRPr="00174A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1843" w:type="dxa"/>
          </w:tcPr>
          <w:p w:rsidR="002B30B0" w:rsidRPr="00174AB0" w:rsidRDefault="002B30B0" w:rsidP="002B3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</w:tr>
    </w:tbl>
    <w:p w:rsidR="00E83436" w:rsidRPr="00174AB0" w:rsidRDefault="00E83436" w:rsidP="00174AB0">
      <w:pPr>
        <w:spacing w:line="240" w:lineRule="auto"/>
        <w:jc w:val="center"/>
        <w:rPr>
          <w:sz w:val="20"/>
          <w:szCs w:val="20"/>
        </w:rPr>
      </w:pPr>
    </w:p>
    <w:p w:rsidR="00E83436" w:rsidRPr="00174AB0" w:rsidRDefault="00E83436" w:rsidP="00174AB0">
      <w:pPr>
        <w:spacing w:line="240" w:lineRule="auto"/>
        <w:jc w:val="center"/>
        <w:rPr>
          <w:sz w:val="20"/>
          <w:szCs w:val="20"/>
        </w:rPr>
      </w:pPr>
    </w:p>
    <w:p w:rsidR="00E83436" w:rsidRDefault="00E83436" w:rsidP="00393DB4">
      <w:pPr>
        <w:spacing w:line="240" w:lineRule="auto"/>
      </w:pPr>
    </w:p>
    <w:p w:rsidR="00E83436" w:rsidRDefault="00E83436" w:rsidP="00393DB4">
      <w:pPr>
        <w:spacing w:line="240" w:lineRule="auto"/>
      </w:pPr>
    </w:p>
    <w:p w:rsidR="00E83436" w:rsidRDefault="001863B4" w:rsidP="00393DB4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0FF9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AC7">
        <w:t xml:space="preserve">                               </w:t>
      </w:r>
    </w:p>
    <w:p w:rsidR="00E83436" w:rsidRDefault="00E83436" w:rsidP="00393DB4">
      <w:pPr>
        <w:spacing w:line="240" w:lineRule="auto"/>
      </w:pPr>
    </w:p>
    <w:p w:rsidR="00393DB4" w:rsidRPr="00E83436" w:rsidRDefault="00E83436" w:rsidP="00393DB4">
      <w:pPr>
        <w:tabs>
          <w:tab w:val="left" w:pos="8655"/>
        </w:tabs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LEIDY MARCELA SIERRA MORA </w:t>
      </w:r>
    </w:p>
    <w:p w:rsidR="00E83436" w:rsidRDefault="00E83436" w:rsidP="00F54E57">
      <w:pPr>
        <w:tabs>
          <w:tab w:val="left" w:pos="8655"/>
        </w:tabs>
        <w:spacing w:line="240" w:lineRule="auto"/>
        <w:jc w:val="center"/>
        <w:rPr>
          <w:rFonts w:ascii="Century" w:eastAsia="Batang" w:hAnsi="Century"/>
          <w:b/>
          <w:bCs/>
          <w:sz w:val="32"/>
          <w:szCs w:val="32"/>
          <w:lang w:eastAsia="es-ES"/>
        </w:rPr>
      </w:pPr>
      <w:r>
        <w:rPr>
          <w:b/>
          <w:sz w:val="28"/>
          <w:szCs w:val="28"/>
        </w:rPr>
        <w:t xml:space="preserve">     </w:t>
      </w:r>
      <w:r w:rsidR="00393DB4" w:rsidRPr="00601FD9">
        <w:rPr>
          <w:b/>
          <w:sz w:val="28"/>
          <w:szCs w:val="28"/>
        </w:rPr>
        <w:t>Secretaria</w:t>
      </w:r>
      <w:bookmarkStart w:id="0" w:name="_GoBack"/>
      <w:bookmarkEnd w:id="0"/>
    </w:p>
    <w:p w:rsidR="00BC6E69" w:rsidRDefault="00BC6E69">
      <w:pPr>
        <w:spacing w:after="160" w:line="259" w:lineRule="auto"/>
        <w:rPr>
          <w:rFonts w:ascii="Century" w:eastAsia="Batang" w:hAnsi="Century"/>
          <w:b/>
          <w:bCs/>
          <w:sz w:val="32"/>
          <w:szCs w:val="32"/>
          <w:lang w:eastAsia="es-ES"/>
        </w:rPr>
      </w:pPr>
    </w:p>
    <w:sectPr w:rsidR="00BC6E69" w:rsidSect="00801CEA">
      <w:pgSz w:w="18720" w:h="12240" w:orient="landscape" w:code="14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54"/>
    <w:rsid w:val="000006C7"/>
    <w:rsid w:val="00025193"/>
    <w:rsid w:val="00031264"/>
    <w:rsid w:val="00033C16"/>
    <w:rsid w:val="00036BF1"/>
    <w:rsid w:val="0004558D"/>
    <w:rsid w:val="00067E5B"/>
    <w:rsid w:val="00070AE4"/>
    <w:rsid w:val="00073AB1"/>
    <w:rsid w:val="00092F5D"/>
    <w:rsid w:val="00093EF7"/>
    <w:rsid w:val="000B013B"/>
    <w:rsid w:val="000C54B4"/>
    <w:rsid w:val="000F7B14"/>
    <w:rsid w:val="0010410B"/>
    <w:rsid w:val="00110FEA"/>
    <w:rsid w:val="00162C7C"/>
    <w:rsid w:val="00174AB0"/>
    <w:rsid w:val="00177880"/>
    <w:rsid w:val="001863B4"/>
    <w:rsid w:val="001A156D"/>
    <w:rsid w:val="001A5896"/>
    <w:rsid w:val="001A6FDD"/>
    <w:rsid w:val="001B4F70"/>
    <w:rsid w:val="001C1372"/>
    <w:rsid w:val="001D4F90"/>
    <w:rsid w:val="001E18F8"/>
    <w:rsid w:val="001E20F3"/>
    <w:rsid w:val="001E26AC"/>
    <w:rsid w:val="001E3CBC"/>
    <w:rsid w:val="001F44FF"/>
    <w:rsid w:val="001F5A40"/>
    <w:rsid w:val="001F6874"/>
    <w:rsid w:val="002005ED"/>
    <w:rsid w:val="00207B70"/>
    <w:rsid w:val="002137C0"/>
    <w:rsid w:val="00216A63"/>
    <w:rsid w:val="00216AEE"/>
    <w:rsid w:val="00223EFA"/>
    <w:rsid w:val="002269B5"/>
    <w:rsid w:val="00231B05"/>
    <w:rsid w:val="00232D59"/>
    <w:rsid w:val="002405B4"/>
    <w:rsid w:val="0024096E"/>
    <w:rsid w:val="002463C5"/>
    <w:rsid w:val="00246AC7"/>
    <w:rsid w:val="00254BFB"/>
    <w:rsid w:val="00263002"/>
    <w:rsid w:val="002678D8"/>
    <w:rsid w:val="00282F36"/>
    <w:rsid w:val="002916D7"/>
    <w:rsid w:val="00294155"/>
    <w:rsid w:val="002942BA"/>
    <w:rsid w:val="002A1C5E"/>
    <w:rsid w:val="002A3D39"/>
    <w:rsid w:val="002A68A7"/>
    <w:rsid w:val="002B30B0"/>
    <w:rsid w:val="002B694F"/>
    <w:rsid w:val="002B71B8"/>
    <w:rsid w:val="002C3975"/>
    <w:rsid w:val="002D5B3A"/>
    <w:rsid w:val="002D6596"/>
    <w:rsid w:val="002E0E26"/>
    <w:rsid w:val="00300BC8"/>
    <w:rsid w:val="0030546C"/>
    <w:rsid w:val="003125A3"/>
    <w:rsid w:val="00315B78"/>
    <w:rsid w:val="00325DC1"/>
    <w:rsid w:val="00334999"/>
    <w:rsid w:val="003519C3"/>
    <w:rsid w:val="003528A6"/>
    <w:rsid w:val="00356285"/>
    <w:rsid w:val="003728E9"/>
    <w:rsid w:val="00383C08"/>
    <w:rsid w:val="003861DC"/>
    <w:rsid w:val="003915E3"/>
    <w:rsid w:val="00393DB4"/>
    <w:rsid w:val="0039743B"/>
    <w:rsid w:val="003B1160"/>
    <w:rsid w:val="003B5098"/>
    <w:rsid w:val="003B604F"/>
    <w:rsid w:val="003D01BD"/>
    <w:rsid w:val="003D5377"/>
    <w:rsid w:val="003E1B77"/>
    <w:rsid w:val="003F1430"/>
    <w:rsid w:val="003F628A"/>
    <w:rsid w:val="00404F6A"/>
    <w:rsid w:val="00407E9C"/>
    <w:rsid w:val="00414530"/>
    <w:rsid w:val="00414A50"/>
    <w:rsid w:val="00414CFD"/>
    <w:rsid w:val="00420D9C"/>
    <w:rsid w:val="004256D7"/>
    <w:rsid w:val="00431CB8"/>
    <w:rsid w:val="00432C93"/>
    <w:rsid w:val="00441CE2"/>
    <w:rsid w:val="0046721D"/>
    <w:rsid w:val="00493B58"/>
    <w:rsid w:val="00494E89"/>
    <w:rsid w:val="00496C23"/>
    <w:rsid w:val="004A3802"/>
    <w:rsid w:val="004A5828"/>
    <w:rsid w:val="004B2B97"/>
    <w:rsid w:val="004B4636"/>
    <w:rsid w:val="004C58FB"/>
    <w:rsid w:val="004D2EB0"/>
    <w:rsid w:val="004F0630"/>
    <w:rsid w:val="004F0C3D"/>
    <w:rsid w:val="004F1D42"/>
    <w:rsid w:val="004F4481"/>
    <w:rsid w:val="004F735E"/>
    <w:rsid w:val="00520570"/>
    <w:rsid w:val="00534CA8"/>
    <w:rsid w:val="00543725"/>
    <w:rsid w:val="00544AA6"/>
    <w:rsid w:val="005517B3"/>
    <w:rsid w:val="0056477E"/>
    <w:rsid w:val="00572DFA"/>
    <w:rsid w:val="005915BD"/>
    <w:rsid w:val="005A25BE"/>
    <w:rsid w:val="005C1D73"/>
    <w:rsid w:val="005C2D13"/>
    <w:rsid w:val="005D7212"/>
    <w:rsid w:val="005E016E"/>
    <w:rsid w:val="005F5E05"/>
    <w:rsid w:val="005F6AEA"/>
    <w:rsid w:val="00601FD9"/>
    <w:rsid w:val="00604141"/>
    <w:rsid w:val="0060686C"/>
    <w:rsid w:val="0061288B"/>
    <w:rsid w:val="00617154"/>
    <w:rsid w:val="00621E7A"/>
    <w:rsid w:val="006246BD"/>
    <w:rsid w:val="006269A9"/>
    <w:rsid w:val="00636343"/>
    <w:rsid w:val="00642FC5"/>
    <w:rsid w:val="00643856"/>
    <w:rsid w:val="006448AC"/>
    <w:rsid w:val="00653216"/>
    <w:rsid w:val="006555F2"/>
    <w:rsid w:val="00662E7D"/>
    <w:rsid w:val="00663884"/>
    <w:rsid w:val="00667900"/>
    <w:rsid w:val="0068113E"/>
    <w:rsid w:val="00681B61"/>
    <w:rsid w:val="00692910"/>
    <w:rsid w:val="006972C8"/>
    <w:rsid w:val="006A0339"/>
    <w:rsid w:val="006B2BC6"/>
    <w:rsid w:val="006B4958"/>
    <w:rsid w:val="006C33ED"/>
    <w:rsid w:val="006C7F5A"/>
    <w:rsid w:val="006E7B0C"/>
    <w:rsid w:val="006F78FE"/>
    <w:rsid w:val="00721B87"/>
    <w:rsid w:val="00722121"/>
    <w:rsid w:val="0072638B"/>
    <w:rsid w:val="007319A2"/>
    <w:rsid w:val="007344D4"/>
    <w:rsid w:val="00743C17"/>
    <w:rsid w:val="007543B0"/>
    <w:rsid w:val="00762C8C"/>
    <w:rsid w:val="00770FF9"/>
    <w:rsid w:val="0077572C"/>
    <w:rsid w:val="0078092D"/>
    <w:rsid w:val="007834DA"/>
    <w:rsid w:val="007854D5"/>
    <w:rsid w:val="0079584D"/>
    <w:rsid w:val="007B1E7F"/>
    <w:rsid w:val="007D6510"/>
    <w:rsid w:val="007E1143"/>
    <w:rsid w:val="007F0408"/>
    <w:rsid w:val="007F1B11"/>
    <w:rsid w:val="007F65AF"/>
    <w:rsid w:val="00801CBD"/>
    <w:rsid w:val="00801CEA"/>
    <w:rsid w:val="008025E1"/>
    <w:rsid w:val="00810004"/>
    <w:rsid w:val="00840E4C"/>
    <w:rsid w:val="00850292"/>
    <w:rsid w:val="008555D2"/>
    <w:rsid w:val="0086037B"/>
    <w:rsid w:val="00860E3F"/>
    <w:rsid w:val="00864ED5"/>
    <w:rsid w:val="008659A3"/>
    <w:rsid w:val="0087211F"/>
    <w:rsid w:val="0087429E"/>
    <w:rsid w:val="00875722"/>
    <w:rsid w:val="00876B47"/>
    <w:rsid w:val="00885C4A"/>
    <w:rsid w:val="00891729"/>
    <w:rsid w:val="008943D8"/>
    <w:rsid w:val="008946DF"/>
    <w:rsid w:val="00896460"/>
    <w:rsid w:val="00896DCE"/>
    <w:rsid w:val="008B5654"/>
    <w:rsid w:val="008C4A91"/>
    <w:rsid w:val="008D52A4"/>
    <w:rsid w:val="008E6432"/>
    <w:rsid w:val="008F5ACE"/>
    <w:rsid w:val="0090418B"/>
    <w:rsid w:val="009054A4"/>
    <w:rsid w:val="00914458"/>
    <w:rsid w:val="00935108"/>
    <w:rsid w:val="00935D5B"/>
    <w:rsid w:val="0095176D"/>
    <w:rsid w:val="00951FF2"/>
    <w:rsid w:val="00966A28"/>
    <w:rsid w:val="00971AC6"/>
    <w:rsid w:val="00987469"/>
    <w:rsid w:val="009959AD"/>
    <w:rsid w:val="009A4900"/>
    <w:rsid w:val="009A6DE4"/>
    <w:rsid w:val="009B0DA2"/>
    <w:rsid w:val="009B1E59"/>
    <w:rsid w:val="009E3888"/>
    <w:rsid w:val="009E6D66"/>
    <w:rsid w:val="00A0234B"/>
    <w:rsid w:val="00A22E93"/>
    <w:rsid w:val="00A2670A"/>
    <w:rsid w:val="00A40EBD"/>
    <w:rsid w:val="00A53431"/>
    <w:rsid w:val="00A700CD"/>
    <w:rsid w:val="00A77E0D"/>
    <w:rsid w:val="00A85463"/>
    <w:rsid w:val="00A92A35"/>
    <w:rsid w:val="00AA2CED"/>
    <w:rsid w:val="00AA686F"/>
    <w:rsid w:val="00AA6CB0"/>
    <w:rsid w:val="00AC4A3B"/>
    <w:rsid w:val="00AC6573"/>
    <w:rsid w:val="00AE256B"/>
    <w:rsid w:val="00AE35D6"/>
    <w:rsid w:val="00AE5467"/>
    <w:rsid w:val="00AF2226"/>
    <w:rsid w:val="00B07750"/>
    <w:rsid w:val="00B31165"/>
    <w:rsid w:val="00B514B2"/>
    <w:rsid w:val="00B77295"/>
    <w:rsid w:val="00B8091B"/>
    <w:rsid w:val="00B8257A"/>
    <w:rsid w:val="00B82C27"/>
    <w:rsid w:val="00B8397D"/>
    <w:rsid w:val="00B85C97"/>
    <w:rsid w:val="00B9121A"/>
    <w:rsid w:val="00B91991"/>
    <w:rsid w:val="00BA5CEF"/>
    <w:rsid w:val="00BC5F1B"/>
    <w:rsid w:val="00BC6E69"/>
    <w:rsid w:val="00BC7107"/>
    <w:rsid w:val="00BF5623"/>
    <w:rsid w:val="00C0325E"/>
    <w:rsid w:val="00C0414B"/>
    <w:rsid w:val="00C150E7"/>
    <w:rsid w:val="00C22C6B"/>
    <w:rsid w:val="00C255CA"/>
    <w:rsid w:val="00C35818"/>
    <w:rsid w:val="00C5741C"/>
    <w:rsid w:val="00C57684"/>
    <w:rsid w:val="00C57BE2"/>
    <w:rsid w:val="00C57D6B"/>
    <w:rsid w:val="00C83975"/>
    <w:rsid w:val="00C841ED"/>
    <w:rsid w:val="00C963BF"/>
    <w:rsid w:val="00CA018B"/>
    <w:rsid w:val="00CA1894"/>
    <w:rsid w:val="00CA4158"/>
    <w:rsid w:val="00CC7911"/>
    <w:rsid w:val="00CD0C93"/>
    <w:rsid w:val="00CD5870"/>
    <w:rsid w:val="00CE24A4"/>
    <w:rsid w:val="00CF1DFF"/>
    <w:rsid w:val="00CF2854"/>
    <w:rsid w:val="00CF78B1"/>
    <w:rsid w:val="00D00897"/>
    <w:rsid w:val="00D06EEC"/>
    <w:rsid w:val="00D15498"/>
    <w:rsid w:val="00D15816"/>
    <w:rsid w:val="00D31FA3"/>
    <w:rsid w:val="00D35C12"/>
    <w:rsid w:val="00D36743"/>
    <w:rsid w:val="00D41779"/>
    <w:rsid w:val="00D4317D"/>
    <w:rsid w:val="00D52A0F"/>
    <w:rsid w:val="00D55583"/>
    <w:rsid w:val="00D66E4F"/>
    <w:rsid w:val="00D67B8F"/>
    <w:rsid w:val="00D82C96"/>
    <w:rsid w:val="00D87D2B"/>
    <w:rsid w:val="00D9234D"/>
    <w:rsid w:val="00DA16E1"/>
    <w:rsid w:val="00DB06F5"/>
    <w:rsid w:val="00DB5671"/>
    <w:rsid w:val="00DD6DDE"/>
    <w:rsid w:val="00DF1BD8"/>
    <w:rsid w:val="00DF5CAC"/>
    <w:rsid w:val="00DF7F3F"/>
    <w:rsid w:val="00E17E45"/>
    <w:rsid w:val="00E245B1"/>
    <w:rsid w:val="00E302A1"/>
    <w:rsid w:val="00E40A67"/>
    <w:rsid w:val="00E433E7"/>
    <w:rsid w:val="00E64C6D"/>
    <w:rsid w:val="00E67167"/>
    <w:rsid w:val="00E83436"/>
    <w:rsid w:val="00E83D71"/>
    <w:rsid w:val="00E86B34"/>
    <w:rsid w:val="00E95B0E"/>
    <w:rsid w:val="00EA2829"/>
    <w:rsid w:val="00EA2E6F"/>
    <w:rsid w:val="00EC2D50"/>
    <w:rsid w:val="00EC7DED"/>
    <w:rsid w:val="00ED544E"/>
    <w:rsid w:val="00ED6A4E"/>
    <w:rsid w:val="00EF1EBD"/>
    <w:rsid w:val="00EF5D53"/>
    <w:rsid w:val="00F2109D"/>
    <w:rsid w:val="00F25B39"/>
    <w:rsid w:val="00F3175C"/>
    <w:rsid w:val="00F34E44"/>
    <w:rsid w:val="00F5116C"/>
    <w:rsid w:val="00F51B9A"/>
    <w:rsid w:val="00F5345D"/>
    <w:rsid w:val="00F54E57"/>
    <w:rsid w:val="00F55144"/>
    <w:rsid w:val="00F562DB"/>
    <w:rsid w:val="00F66670"/>
    <w:rsid w:val="00F672FF"/>
    <w:rsid w:val="00F76224"/>
    <w:rsid w:val="00F92807"/>
    <w:rsid w:val="00FA0155"/>
    <w:rsid w:val="00FA53DE"/>
    <w:rsid w:val="00FB2EBB"/>
    <w:rsid w:val="00FB46F1"/>
    <w:rsid w:val="00FC4C9F"/>
    <w:rsid w:val="00FC5ED0"/>
    <w:rsid w:val="00FD3975"/>
    <w:rsid w:val="00FE0C61"/>
    <w:rsid w:val="00FE2D7E"/>
    <w:rsid w:val="00FE33D2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ECFC8A-F9A7-4A1B-87ED-C3AFD57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5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1715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b/>
      <w:bCs/>
      <w:sz w:val="28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17154"/>
    <w:pPr>
      <w:keepNext/>
      <w:spacing w:after="0" w:line="360" w:lineRule="auto"/>
      <w:jc w:val="center"/>
      <w:outlineLvl w:val="5"/>
    </w:pPr>
    <w:rPr>
      <w:rFonts w:ascii="Century" w:eastAsia="Times New Roman" w:hAnsi="Century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7154"/>
    <w:rPr>
      <w:rFonts w:ascii="Bookman Old Style" w:eastAsia="Times New Roman" w:hAnsi="Bookman Old Style" w:cs="Times New Roman"/>
      <w:b/>
      <w:bCs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17154"/>
    <w:rPr>
      <w:rFonts w:ascii="Century" w:eastAsia="Times New Roman" w:hAnsi="Century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17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8335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2020-03-11T22:00:00Z</cp:lastPrinted>
  <dcterms:created xsi:type="dcterms:W3CDTF">2016-06-03T17:19:00Z</dcterms:created>
  <dcterms:modified xsi:type="dcterms:W3CDTF">2020-08-05T21:44:00Z</dcterms:modified>
</cp:coreProperties>
</file>