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3D" w:rsidRPr="00283D17" w:rsidRDefault="0045713D" w:rsidP="0045713D">
      <w:pPr>
        <w:jc w:val="center"/>
        <w:rPr>
          <w:rFonts w:cs="Arial"/>
          <w:b/>
          <w:sz w:val="26"/>
          <w:szCs w:val="26"/>
        </w:rPr>
      </w:pPr>
      <w:r w:rsidRPr="00283D17">
        <w:rPr>
          <w:rFonts w:cs="Arial"/>
          <w:b/>
          <w:spacing w:val="-3"/>
          <w:sz w:val="26"/>
          <w:szCs w:val="26"/>
        </w:rPr>
        <w:t>República de C</w:t>
      </w:r>
      <w:r w:rsidRPr="00283D17">
        <w:rPr>
          <w:rFonts w:cs="Arial"/>
          <w:b/>
          <w:sz w:val="26"/>
          <w:szCs w:val="26"/>
        </w:rPr>
        <w:t>olombia</w:t>
      </w:r>
      <w:bookmarkStart w:id="0" w:name="_GoBack"/>
      <w:bookmarkEnd w:id="0"/>
    </w:p>
    <w:p w:rsidR="0045713D" w:rsidRPr="00283D17" w:rsidRDefault="0045713D" w:rsidP="0045713D">
      <w:pPr>
        <w:jc w:val="center"/>
        <w:rPr>
          <w:rFonts w:cs="Arial"/>
          <w:b/>
          <w:sz w:val="26"/>
          <w:szCs w:val="26"/>
        </w:rPr>
      </w:pPr>
      <w:r w:rsidRPr="00283D17">
        <w:rPr>
          <w:rFonts w:cs="Arial"/>
          <w:b/>
          <w:sz w:val="26"/>
          <w:szCs w:val="26"/>
        </w:rPr>
        <w:t>Rama Judicial del Poder Público</w:t>
      </w:r>
    </w:p>
    <w:p w:rsidR="0045713D" w:rsidRPr="00283D17" w:rsidRDefault="0045713D" w:rsidP="0045713D">
      <w:pPr>
        <w:jc w:val="center"/>
        <w:rPr>
          <w:rFonts w:cs="Arial"/>
          <w:b/>
          <w:noProof/>
          <w:sz w:val="26"/>
          <w:szCs w:val="26"/>
          <w:lang w:val="es-MX" w:eastAsia="es-MX"/>
        </w:rPr>
      </w:pPr>
      <w:r w:rsidRPr="00283D17">
        <w:rPr>
          <w:rFonts w:cs="Arial"/>
          <w:b/>
          <w:noProof/>
          <w:sz w:val="26"/>
          <w:szCs w:val="26"/>
          <w:lang w:val="en-US" w:eastAsia="en-US"/>
        </w:rPr>
        <w:drawing>
          <wp:inline distT="0" distB="0" distL="0" distR="0">
            <wp:extent cx="620395" cy="564515"/>
            <wp:effectExtent l="0" t="0" r="8255" b="6985"/>
            <wp:docPr id="1" name="Imagen 1"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564515"/>
                    </a:xfrm>
                    <a:prstGeom prst="rect">
                      <a:avLst/>
                    </a:prstGeom>
                    <a:noFill/>
                    <a:ln>
                      <a:noFill/>
                    </a:ln>
                  </pic:spPr>
                </pic:pic>
              </a:graphicData>
            </a:graphic>
          </wp:inline>
        </w:drawing>
      </w:r>
    </w:p>
    <w:p w:rsidR="0045713D" w:rsidRPr="00283D17" w:rsidRDefault="0045713D" w:rsidP="0045713D">
      <w:pPr>
        <w:jc w:val="center"/>
        <w:rPr>
          <w:rFonts w:cs="Arial"/>
          <w:b/>
          <w:sz w:val="26"/>
          <w:szCs w:val="26"/>
        </w:rPr>
      </w:pPr>
      <w:r w:rsidRPr="00283D17">
        <w:rPr>
          <w:rFonts w:cs="Arial"/>
          <w:b/>
          <w:sz w:val="26"/>
          <w:szCs w:val="26"/>
        </w:rPr>
        <w:t>JUZGADO VEINTISIETE DE PEQUEÑAS CAUSAS Y COMPETENCIA MULTIPLE</w:t>
      </w:r>
      <w:r>
        <w:rPr>
          <w:rFonts w:cs="Arial"/>
          <w:b/>
          <w:sz w:val="26"/>
          <w:szCs w:val="26"/>
        </w:rPr>
        <w:t xml:space="preserve"> </w:t>
      </w:r>
      <w:r w:rsidRPr="00283D17">
        <w:rPr>
          <w:rFonts w:cs="Arial"/>
          <w:b/>
          <w:sz w:val="26"/>
          <w:szCs w:val="26"/>
        </w:rPr>
        <w:t>DE BOGOTÁ</w:t>
      </w:r>
    </w:p>
    <w:p w:rsidR="000F6265" w:rsidRDefault="000F6265" w:rsidP="0045713D">
      <w:pPr>
        <w:shd w:val="clear" w:color="auto" w:fill="FFFFFF"/>
        <w:jc w:val="center"/>
        <w:textAlignment w:val="baseline"/>
        <w:rPr>
          <w:rFonts w:cs="Arial"/>
          <w:b/>
          <w:sz w:val="24"/>
          <w:szCs w:val="24"/>
          <w:lang w:val="es-CO" w:eastAsia="en-US"/>
        </w:rPr>
      </w:pPr>
    </w:p>
    <w:p w:rsidR="000F6265" w:rsidRPr="0066312C" w:rsidRDefault="000F6265" w:rsidP="000F6265">
      <w:pPr>
        <w:jc w:val="center"/>
        <w:rPr>
          <w:rFonts w:cs="Arial"/>
          <w:b/>
          <w:sz w:val="70"/>
          <w:szCs w:val="70"/>
        </w:rPr>
      </w:pPr>
      <w:r w:rsidRPr="0066312C">
        <w:rPr>
          <w:rFonts w:cs="Arial"/>
          <w:b/>
          <w:sz w:val="70"/>
          <w:szCs w:val="70"/>
        </w:rPr>
        <w:t>INFORMA</w:t>
      </w:r>
    </w:p>
    <w:p w:rsidR="000F6265" w:rsidRDefault="000F6265" w:rsidP="000F6265">
      <w:pPr>
        <w:jc w:val="center"/>
        <w:rPr>
          <w:rFonts w:cs="Arial"/>
          <w:b/>
          <w:sz w:val="36"/>
          <w:szCs w:val="36"/>
        </w:rPr>
      </w:pPr>
    </w:p>
    <w:p w:rsidR="0045713D" w:rsidRPr="000F6265" w:rsidRDefault="000F6265" w:rsidP="000F6265">
      <w:pPr>
        <w:shd w:val="clear" w:color="auto" w:fill="FFFFFF"/>
        <w:jc w:val="both"/>
        <w:textAlignment w:val="baseline"/>
        <w:rPr>
          <w:rFonts w:cs="Arial"/>
          <w:b/>
          <w:sz w:val="50"/>
          <w:szCs w:val="50"/>
          <w:lang w:val="es-CO" w:eastAsia="en-US"/>
        </w:rPr>
      </w:pPr>
      <w:r w:rsidRPr="000F6265">
        <w:rPr>
          <w:rFonts w:cs="Arial"/>
          <w:b/>
          <w:sz w:val="50"/>
          <w:szCs w:val="50"/>
        </w:rPr>
        <w:t xml:space="preserve">A TODOS LOS USUARIOS, ABOGADOS E INTERESADOS EN LAS DILIGENCIAS </w:t>
      </w:r>
      <w:proofErr w:type="gramStart"/>
      <w:r w:rsidRPr="000F6265">
        <w:rPr>
          <w:rFonts w:cs="Arial"/>
          <w:b/>
          <w:sz w:val="50"/>
          <w:szCs w:val="50"/>
        </w:rPr>
        <w:t>DE  SECUESTRO</w:t>
      </w:r>
      <w:proofErr w:type="gramEnd"/>
      <w:r w:rsidRPr="000F6265">
        <w:rPr>
          <w:rFonts w:cs="Arial"/>
          <w:b/>
          <w:sz w:val="50"/>
          <w:szCs w:val="50"/>
        </w:rPr>
        <w:t xml:space="preserve"> Y ENTREGA</w:t>
      </w:r>
      <w:r w:rsidRPr="000F6265">
        <w:rPr>
          <w:rFonts w:cs="Arial"/>
          <w:b/>
          <w:sz w:val="50"/>
          <w:szCs w:val="50"/>
          <w:lang w:val="es-CO" w:eastAsia="en-US"/>
        </w:rPr>
        <w:t xml:space="preserve"> </w:t>
      </w:r>
    </w:p>
    <w:p w:rsidR="000F6265" w:rsidRPr="000F6265" w:rsidRDefault="000F6265" w:rsidP="000F6265">
      <w:pPr>
        <w:shd w:val="clear" w:color="auto" w:fill="FFFFFF"/>
        <w:jc w:val="both"/>
        <w:textAlignment w:val="baseline"/>
        <w:rPr>
          <w:rFonts w:cs="Arial"/>
          <w:b/>
          <w:sz w:val="50"/>
          <w:szCs w:val="50"/>
          <w:lang w:val="es-CO" w:eastAsia="en-US"/>
        </w:rPr>
      </w:pPr>
    </w:p>
    <w:p w:rsidR="0045713D" w:rsidRPr="000F6265" w:rsidRDefault="0045713D" w:rsidP="0045713D">
      <w:pPr>
        <w:shd w:val="clear" w:color="auto" w:fill="FFFFFF"/>
        <w:jc w:val="center"/>
        <w:textAlignment w:val="baseline"/>
        <w:rPr>
          <w:rFonts w:cs="Arial"/>
          <w:sz w:val="50"/>
          <w:szCs w:val="50"/>
          <w:lang w:val="es-CO" w:eastAsia="en-US"/>
        </w:rPr>
      </w:pPr>
    </w:p>
    <w:p w:rsidR="001C73F7" w:rsidRPr="000F6265" w:rsidRDefault="000F6265" w:rsidP="001C73F7">
      <w:pPr>
        <w:shd w:val="clear" w:color="auto" w:fill="FFFFFF"/>
        <w:jc w:val="both"/>
        <w:textAlignment w:val="baseline"/>
        <w:rPr>
          <w:rFonts w:cs="Arial"/>
          <w:sz w:val="50"/>
          <w:szCs w:val="50"/>
          <w:lang w:val="es-CO" w:eastAsia="en-US"/>
        </w:rPr>
      </w:pPr>
      <w:r w:rsidRPr="000F6265">
        <w:rPr>
          <w:rFonts w:cs="Arial"/>
          <w:sz w:val="50"/>
          <w:szCs w:val="50"/>
          <w:lang w:val="es-CO" w:eastAsia="en-US"/>
        </w:rPr>
        <w:t xml:space="preserve">Que </w:t>
      </w:r>
      <w:r w:rsidR="00416A46" w:rsidRPr="000F6265">
        <w:rPr>
          <w:rFonts w:cs="Arial"/>
          <w:sz w:val="50"/>
          <w:szCs w:val="50"/>
          <w:lang w:val="es-CO" w:eastAsia="en-US"/>
        </w:rPr>
        <w:t xml:space="preserve">este Despacho Judicial </w:t>
      </w:r>
      <w:r w:rsidR="001C73F7" w:rsidRPr="000F6265">
        <w:rPr>
          <w:rFonts w:cs="Arial"/>
          <w:sz w:val="50"/>
          <w:szCs w:val="50"/>
          <w:lang w:val="es-CO" w:eastAsia="en-US"/>
        </w:rPr>
        <w:t xml:space="preserve">ha venido publicando durante todo el año, estados, avisos, los cronogramas de las diligencias en la opción </w:t>
      </w:r>
      <w:r w:rsidR="001C73F7" w:rsidRPr="000F6265">
        <w:rPr>
          <w:rFonts w:cs="Arial"/>
          <w:i/>
          <w:sz w:val="50"/>
          <w:szCs w:val="50"/>
          <w:lang w:val="es-CO" w:eastAsia="en-US"/>
        </w:rPr>
        <w:t>“avisos”</w:t>
      </w:r>
      <w:r w:rsidR="001C73F7" w:rsidRPr="000F6265">
        <w:rPr>
          <w:rFonts w:cs="Arial"/>
          <w:sz w:val="50"/>
          <w:szCs w:val="50"/>
          <w:lang w:val="es-CO" w:eastAsia="en-US"/>
        </w:rPr>
        <w:t>, y oficios de devolución de las comisiones, en la opción “</w:t>
      </w:r>
      <w:r w:rsidR="001C73F7" w:rsidRPr="000F6265">
        <w:rPr>
          <w:rFonts w:cs="Arial"/>
          <w:i/>
          <w:sz w:val="50"/>
          <w:szCs w:val="50"/>
          <w:lang w:val="es-CO" w:eastAsia="en-US"/>
        </w:rPr>
        <w:t xml:space="preserve">oficios” </w:t>
      </w:r>
      <w:r w:rsidR="001C73F7" w:rsidRPr="000F6265">
        <w:rPr>
          <w:rFonts w:cs="Arial"/>
          <w:sz w:val="50"/>
          <w:szCs w:val="50"/>
          <w:lang w:val="es-CO" w:eastAsia="en-US"/>
        </w:rPr>
        <w:t xml:space="preserve">en el </w:t>
      </w:r>
      <w:proofErr w:type="spellStart"/>
      <w:r w:rsidR="001C73F7" w:rsidRPr="000F6265">
        <w:rPr>
          <w:rFonts w:cs="Arial"/>
          <w:sz w:val="50"/>
          <w:szCs w:val="50"/>
          <w:lang w:val="es-CO" w:eastAsia="en-US"/>
        </w:rPr>
        <w:t>micrositio</w:t>
      </w:r>
      <w:proofErr w:type="spellEnd"/>
      <w:r w:rsidR="001C73F7" w:rsidRPr="000F6265">
        <w:rPr>
          <w:rFonts w:cs="Arial"/>
          <w:sz w:val="50"/>
          <w:szCs w:val="50"/>
          <w:lang w:val="es-CO" w:eastAsia="en-US"/>
        </w:rPr>
        <w:t xml:space="preserve"> del Juzgado.</w:t>
      </w:r>
    </w:p>
    <w:p w:rsidR="001C73F7" w:rsidRPr="000F6265" w:rsidRDefault="001C73F7" w:rsidP="001C73F7">
      <w:pPr>
        <w:shd w:val="clear" w:color="auto" w:fill="FFFFFF"/>
        <w:jc w:val="both"/>
        <w:textAlignment w:val="baseline"/>
        <w:rPr>
          <w:rFonts w:cs="Arial"/>
          <w:sz w:val="50"/>
          <w:szCs w:val="50"/>
          <w:lang w:val="es-CO" w:eastAsia="en-US"/>
        </w:rPr>
      </w:pPr>
    </w:p>
    <w:p w:rsidR="001E27EB" w:rsidRPr="000F6265" w:rsidRDefault="001E27EB" w:rsidP="001C73F7">
      <w:pPr>
        <w:shd w:val="clear" w:color="auto" w:fill="FFFFFF"/>
        <w:jc w:val="both"/>
        <w:textAlignment w:val="baseline"/>
        <w:rPr>
          <w:rFonts w:cs="Arial"/>
          <w:sz w:val="50"/>
          <w:szCs w:val="50"/>
          <w:lang w:val="es-CO" w:eastAsia="en-US"/>
        </w:rPr>
      </w:pPr>
      <w:r w:rsidRPr="000F6265">
        <w:rPr>
          <w:rFonts w:cs="Arial"/>
          <w:sz w:val="50"/>
          <w:szCs w:val="50"/>
          <w:lang w:val="es-CO" w:eastAsia="en-US"/>
        </w:rPr>
        <w:t>S</w:t>
      </w:r>
      <w:r w:rsidR="001C73F7" w:rsidRPr="000F6265">
        <w:rPr>
          <w:rFonts w:cs="Arial"/>
          <w:sz w:val="50"/>
          <w:szCs w:val="50"/>
          <w:lang w:val="es-CO" w:eastAsia="en-US"/>
        </w:rPr>
        <w:t xml:space="preserve">e </w:t>
      </w:r>
      <w:r w:rsidRPr="000F6265">
        <w:rPr>
          <w:rFonts w:cs="Arial"/>
          <w:sz w:val="50"/>
          <w:szCs w:val="50"/>
          <w:lang w:val="es-CO" w:eastAsia="en-US"/>
        </w:rPr>
        <w:t xml:space="preserve">indica que </w:t>
      </w:r>
      <w:r w:rsidR="00BC5CB4" w:rsidRPr="000F6265">
        <w:rPr>
          <w:rFonts w:cs="Arial"/>
          <w:sz w:val="50"/>
          <w:szCs w:val="50"/>
          <w:lang w:val="es-CO" w:eastAsia="en-US"/>
        </w:rPr>
        <w:t>de manera preferencial se están llevando a cabo</w:t>
      </w:r>
      <w:r w:rsidRPr="000F6265">
        <w:rPr>
          <w:rFonts w:cs="Arial"/>
          <w:sz w:val="50"/>
          <w:szCs w:val="50"/>
          <w:lang w:val="es-CO" w:eastAsia="en-US"/>
        </w:rPr>
        <w:t xml:space="preserve"> las diligencias de </w:t>
      </w:r>
      <w:r w:rsidRPr="000F6265">
        <w:rPr>
          <w:rFonts w:cs="Arial"/>
          <w:sz w:val="50"/>
          <w:szCs w:val="50"/>
          <w:lang w:val="es-CO" w:eastAsia="en-US"/>
        </w:rPr>
        <w:lastRenderedPageBreak/>
        <w:t>secuestro</w:t>
      </w:r>
      <w:r w:rsidR="00BC5CB4" w:rsidRPr="000F6265">
        <w:rPr>
          <w:rFonts w:cs="Arial"/>
          <w:sz w:val="50"/>
          <w:szCs w:val="50"/>
          <w:lang w:val="es-CO" w:eastAsia="en-US"/>
        </w:rPr>
        <w:t xml:space="preserve"> por conducto de la aplicación Microsoft-</w:t>
      </w:r>
      <w:proofErr w:type="spellStart"/>
      <w:r w:rsidR="00BC5CB4" w:rsidRPr="000F6265">
        <w:rPr>
          <w:rFonts w:cs="Arial"/>
          <w:sz w:val="50"/>
          <w:szCs w:val="50"/>
          <w:lang w:val="es-CO" w:eastAsia="en-US"/>
        </w:rPr>
        <w:t>Teams</w:t>
      </w:r>
      <w:proofErr w:type="spellEnd"/>
      <w:r w:rsidR="00BC5CB4" w:rsidRPr="000F6265">
        <w:rPr>
          <w:rFonts w:cs="Arial"/>
          <w:sz w:val="50"/>
          <w:szCs w:val="50"/>
          <w:lang w:val="es-CO" w:eastAsia="en-US"/>
        </w:rPr>
        <w:t xml:space="preserve"> que es la autorizada por el Consejo Superior de la Judicatura; ello, con ocasión de la pandemia Covid-19 se autorizó la aplicación de la virtualidad para los procesos y trámites judiciales en forma preferente a la presencial con el fin de garantizar los mínimos contagios del virus, la salud y vida de los asistentes.</w:t>
      </w:r>
    </w:p>
    <w:p w:rsidR="001E27EB" w:rsidRPr="000F6265" w:rsidRDefault="001E27EB" w:rsidP="001E27EB">
      <w:pPr>
        <w:pStyle w:val="Prrafodelista"/>
        <w:rPr>
          <w:rFonts w:cs="Arial"/>
          <w:sz w:val="50"/>
          <w:szCs w:val="50"/>
          <w:lang w:val="es-CO" w:eastAsia="en-US"/>
        </w:rPr>
      </w:pPr>
    </w:p>
    <w:p w:rsidR="001E27EB" w:rsidRPr="000F6265" w:rsidRDefault="00BC5CB4" w:rsidP="001C73F7">
      <w:pPr>
        <w:shd w:val="clear" w:color="auto" w:fill="FFFFFF"/>
        <w:jc w:val="both"/>
        <w:textAlignment w:val="baseline"/>
        <w:rPr>
          <w:rFonts w:cs="Arial"/>
          <w:sz w:val="50"/>
          <w:szCs w:val="50"/>
          <w:lang w:val="es-CO" w:eastAsia="en-US"/>
        </w:rPr>
      </w:pPr>
      <w:r w:rsidRPr="000F6265">
        <w:rPr>
          <w:rFonts w:cs="Arial"/>
          <w:sz w:val="50"/>
          <w:szCs w:val="50"/>
          <w:lang w:val="es-CO" w:eastAsia="en-US"/>
        </w:rPr>
        <w:t xml:space="preserve">Para tal efecto, las diligencias que se están llevando a cabo corresponden a las fijadas en el mes de marzo del cursante en adelante; dado que, no ha existido nuevo reparto adicional y, que en su momento se notificaron por anotación de estado y vía portal web en el </w:t>
      </w:r>
      <w:proofErr w:type="spellStart"/>
      <w:r w:rsidRPr="000F6265">
        <w:rPr>
          <w:rFonts w:cs="Arial"/>
          <w:sz w:val="50"/>
          <w:szCs w:val="50"/>
          <w:lang w:val="es-CO" w:eastAsia="en-US"/>
        </w:rPr>
        <w:t>micrositio</w:t>
      </w:r>
      <w:proofErr w:type="spellEnd"/>
      <w:r w:rsidRPr="000F6265">
        <w:rPr>
          <w:rFonts w:cs="Arial"/>
          <w:sz w:val="50"/>
          <w:szCs w:val="50"/>
          <w:lang w:val="es-CO" w:eastAsia="en-US"/>
        </w:rPr>
        <w:t xml:space="preserve"> del despacho en la página de la Rama Judicial.</w:t>
      </w:r>
    </w:p>
    <w:p w:rsidR="001E27EB" w:rsidRPr="000F6265" w:rsidRDefault="001E27EB" w:rsidP="001E27EB">
      <w:pPr>
        <w:pStyle w:val="Prrafodelista"/>
        <w:rPr>
          <w:rFonts w:cs="Arial"/>
          <w:sz w:val="50"/>
          <w:szCs w:val="50"/>
          <w:lang w:val="es-CO" w:eastAsia="en-US"/>
        </w:rPr>
      </w:pPr>
    </w:p>
    <w:p w:rsidR="001E27EB" w:rsidRPr="000F6265" w:rsidRDefault="00BC5CB4" w:rsidP="001C73F7">
      <w:pPr>
        <w:shd w:val="clear" w:color="auto" w:fill="FFFFFF"/>
        <w:jc w:val="both"/>
        <w:textAlignment w:val="baseline"/>
        <w:rPr>
          <w:rFonts w:cs="Arial"/>
          <w:sz w:val="50"/>
          <w:szCs w:val="50"/>
          <w:lang w:val="es-CO" w:eastAsia="en-US"/>
        </w:rPr>
      </w:pPr>
      <w:r w:rsidRPr="000F6265">
        <w:rPr>
          <w:rFonts w:cs="Arial"/>
          <w:sz w:val="50"/>
          <w:szCs w:val="50"/>
          <w:lang w:val="es-CO" w:eastAsia="en-US"/>
        </w:rPr>
        <w:lastRenderedPageBreak/>
        <w:t xml:space="preserve">El procedimiento consiste en que se está contactando a los apoderados y/lo interesados vía </w:t>
      </w:r>
      <w:r w:rsidR="000F6265" w:rsidRPr="000F6265">
        <w:rPr>
          <w:rFonts w:cs="Arial"/>
          <w:sz w:val="50"/>
          <w:szCs w:val="50"/>
          <w:lang w:val="es-CO" w:eastAsia="en-US"/>
        </w:rPr>
        <w:t xml:space="preserve">telefónica y </w:t>
      </w:r>
      <w:r w:rsidRPr="000F6265">
        <w:rPr>
          <w:rFonts w:cs="Arial"/>
          <w:sz w:val="50"/>
          <w:szCs w:val="50"/>
          <w:lang w:val="es-CO" w:eastAsia="en-US"/>
        </w:rPr>
        <w:t>correo electrónico siempre y, cuando éste obre en el despacho comisorio para que manifiesten su interés en la misma, en caso afirmativo el interesado contacta al auxiliar de la justicia designado bien por el juzgado de origen, bien por este despacho a través del aplicativo creado por el Consejo Superior de la Judicatura o bien el que ponga a disposición el interesado (</w:t>
      </w:r>
      <w:proofErr w:type="spellStart"/>
      <w:r w:rsidRPr="000F6265">
        <w:rPr>
          <w:rFonts w:cs="Arial"/>
          <w:sz w:val="50"/>
          <w:szCs w:val="50"/>
          <w:lang w:val="es-CO" w:eastAsia="en-US"/>
        </w:rPr>
        <w:t>num</w:t>
      </w:r>
      <w:proofErr w:type="spellEnd"/>
      <w:r w:rsidRPr="000F6265">
        <w:rPr>
          <w:rFonts w:cs="Arial"/>
          <w:sz w:val="50"/>
          <w:szCs w:val="50"/>
          <w:lang w:val="es-CO" w:eastAsia="en-US"/>
        </w:rPr>
        <w:t xml:space="preserve">. 4o art. 48 del CGP), se fija la fecha y hora de la diligencia para lo cual, se envía la invitación a cada correo electrónico para realizarse por Microsoft </w:t>
      </w:r>
      <w:proofErr w:type="spellStart"/>
      <w:r w:rsidRPr="000F6265">
        <w:rPr>
          <w:rFonts w:cs="Arial"/>
          <w:sz w:val="50"/>
          <w:szCs w:val="50"/>
          <w:lang w:val="es-CO" w:eastAsia="en-US"/>
        </w:rPr>
        <w:t>Teams</w:t>
      </w:r>
      <w:proofErr w:type="spellEnd"/>
      <w:r w:rsidRPr="000F6265">
        <w:rPr>
          <w:rFonts w:cs="Arial"/>
          <w:sz w:val="50"/>
          <w:szCs w:val="50"/>
          <w:lang w:val="es-CO" w:eastAsia="en-US"/>
        </w:rPr>
        <w:t xml:space="preserve">, el apoderado en compañía del auxiliar de la justicia -si fuere necesario- se encontrarán en el lugar de la diligencia a la hora señalada, en compañía de quien la atenderá, se hará la respectiva conexión y, una vez </w:t>
      </w:r>
      <w:r w:rsidRPr="000F6265">
        <w:rPr>
          <w:rFonts w:cs="Arial"/>
          <w:sz w:val="50"/>
          <w:szCs w:val="50"/>
          <w:lang w:val="es-CO" w:eastAsia="en-US"/>
        </w:rPr>
        <w:lastRenderedPageBreak/>
        <w:t>finalizada la grabación se envía a los correos electrónicos respectivos.</w:t>
      </w:r>
    </w:p>
    <w:p w:rsidR="001E27EB" w:rsidRPr="000F6265" w:rsidRDefault="001E27EB" w:rsidP="001E27EB">
      <w:pPr>
        <w:pStyle w:val="Prrafodelista"/>
        <w:rPr>
          <w:rFonts w:cs="Arial"/>
          <w:sz w:val="50"/>
          <w:szCs w:val="50"/>
          <w:lang w:val="es-CO" w:eastAsia="en-US"/>
        </w:rPr>
      </w:pPr>
    </w:p>
    <w:p w:rsidR="00BC5CB4" w:rsidRPr="000F6265" w:rsidRDefault="001C73F7" w:rsidP="001C73F7">
      <w:pPr>
        <w:shd w:val="clear" w:color="auto" w:fill="FFFFFF"/>
        <w:jc w:val="both"/>
        <w:textAlignment w:val="baseline"/>
        <w:rPr>
          <w:rFonts w:cs="Arial"/>
          <w:sz w:val="50"/>
          <w:szCs w:val="50"/>
          <w:lang w:val="es-CO" w:eastAsia="en-US"/>
        </w:rPr>
      </w:pPr>
      <w:r w:rsidRPr="000F6265">
        <w:rPr>
          <w:rFonts w:cs="Arial"/>
          <w:sz w:val="50"/>
          <w:szCs w:val="50"/>
          <w:lang w:val="es-CO" w:eastAsia="en-US"/>
        </w:rPr>
        <w:t>S</w:t>
      </w:r>
      <w:r w:rsidR="000F6265">
        <w:rPr>
          <w:rFonts w:cs="Arial"/>
          <w:sz w:val="50"/>
          <w:szCs w:val="50"/>
          <w:lang w:val="es-CO" w:eastAsia="en-US"/>
        </w:rPr>
        <w:t xml:space="preserve">e </w:t>
      </w:r>
      <w:r w:rsidR="00BC5CB4" w:rsidRPr="000F6265">
        <w:rPr>
          <w:rFonts w:cs="Arial"/>
          <w:sz w:val="50"/>
          <w:szCs w:val="50"/>
          <w:lang w:val="es-CO" w:eastAsia="en-US"/>
        </w:rPr>
        <w:t xml:space="preserve">informa que </w:t>
      </w:r>
      <w:r w:rsidR="00BC5CB4" w:rsidRPr="000F6265">
        <w:rPr>
          <w:rFonts w:cs="Arial"/>
          <w:color w:val="000000"/>
          <w:sz w:val="50"/>
          <w:szCs w:val="50"/>
        </w:rPr>
        <w:t>el Centro de Servicios para los Juzgados Civiles y de Familia de Bogotá,</w:t>
      </w:r>
      <w:r w:rsidR="00BC5CB4" w:rsidRPr="000F6265">
        <w:rPr>
          <w:rFonts w:cs="Arial"/>
          <w:sz w:val="50"/>
          <w:szCs w:val="50"/>
          <w:lang w:val="es-CO" w:eastAsia="en-US"/>
        </w:rPr>
        <w:t xml:space="preserve"> </w:t>
      </w:r>
      <w:r w:rsidR="002C5C57">
        <w:rPr>
          <w:rFonts w:cs="Arial"/>
          <w:sz w:val="50"/>
          <w:szCs w:val="50"/>
          <w:lang w:val="es-CO" w:eastAsia="en-US"/>
        </w:rPr>
        <w:t xml:space="preserve">también </w:t>
      </w:r>
      <w:r w:rsidR="00BC5CB4" w:rsidRPr="000F6265">
        <w:rPr>
          <w:rFonts w:cs="Arial"/>
          <w:sz w:val="50"/>
          <w:szCs w:val="50"/>
          <w:lang w:val="es-CO" w:eastAsia="en-US"/>
        </w:rPr>
        <w:t xml:space="preserve">publica los cronogramas para la realización de diligencias en el siguiente link: </w:t>
      </w:r>
    </w:p>
    <w:p w:rsidR="00BC5CB4" w:rsidRPr="000F6265" w:rsidRDefault="00BC5CB4" w:rsidP="00BC5CB4">
      <w:pPr>
        <w:shd w:val="clear" w:color="auto" w:fill="FFFFFF"/>
        <w:jc w:val="both"/>
        <w:textAlignment w:val="baseline"/>
        <w:rPr>
          <w:rFonts w:cs="Arial"/>
          <w:sz w:val="50"/>
          <w:szCs w:val="50"/>
          <w:lang w:val="es-CO" w:eastAsia="en-US"/>
        </w:rPr>
      </w:pPr>
    </w:p>
    <w:p w:rsidR="00BC5CB4" w:rsidRPr="000F6265" w:rsidRDefault="00BC5CB4" w:rsidP="001E27EB">
      <w:pPr>
        <w:ind w:left="567"/>
        <w:jc w:val="center"/>
        <w:rPr>
          <w:rFonts w:cs="Arial"/>
          <w:sz w:val="50"/>
          <w:szCs w:val="50"/>
          <w:lang w:val="es-CO"/>
        </w:rPr>
      </w:pPr>
      <w:r w:rsidRPr="000F6265">
        <w:rPr>
          <w:rFonts w:cs="Arial"/>
          <w:sz w:val="50"/>
          <w:szCs w:val="50"/>
          <w:lang w:val="es-CO" w:eastAsia="en-US"/>
        </w:rPr>
        <w:t>https://www.ramajudicial.gov.co/web/centro-de-serv-administrativos-juzgados-pequenas-causas-de-bogota/12</w:t>
      </w:r>
    </w:p>
    <w:p w:rsidR="00BC5CB4" w:rsidRPr="000F6265" w:rsidRDefault="00BC5CB4" w:rsidP="00BC5CB4">
      <w:pPr>
        <w:shd w:val="clear" w:color="auto" w:fill="FFFFFF"/>
        <w:jc w:val="center"/>
        <w:textAlignment w:val="baseline"/>
        <w:rPr>
          <w:rFonts w:cs="Arial"/>
          <w:sz w:val="50"/>
          <w:szCs w:val="50"/>
          <w:lang w:val="es-CO" w:eastAsia="en-US"/>
        </w:rPr>
      </w:pPr>
    </w:p>
    <w:p w:rsidR="00BC5CB4" w:rsidRPr="000F6265" w:rsidRDefault="00BC5CB4" w:rsidP="00BC5CB4">
      <w:pPr>
        <w:shd w:val="clear" w:color="auto" w:fill="FFFFFF"/>
        <w:jc w:val="both"/>
        <w:textAlignment w:val="baseline"/>
        <w:rPr>
          <w:rFonts w:cs="Arial"/>
          <w:sz w:val="50"/>
          <w:szCs w:val="50"/>
          <w:lang w:val="es-CO" w:eastAsia="en-US"/>
        </w:rPr>
      </w:pPr>
    </w:p>
    <w:p w:rsidR="00886306" w:rsidRPr="000F6265" w:rsidRDefault="00886306" w:rsidP="00BC5CB4">
      <w:pPr>
        <w:shd w:val="clear" w:color="auto" w:fill="FFFFFF"/>
        <w:jc w:val="both"/>
        <w:textAlignment w:val="baseline"/>
        <w:rPr>
          <w:rFonts w:cs="Arial"/>
          <w:sz w:val="50"/>
          <w:szCs w:val="50"/>
          <w:lang w:val="es-CO" w:eastAsia="en-US"/>
        </w:rPr>
      </w:pPr>
    </w:p>
    <w:p w:rsidR="00BC5CB4" w:rsidRPr="000F6265" w:rsidRDefault="00BC5CB4" w:rsidP="00DB3CA4">
      <w:pPr>
        <w:pStyle w:val="Ttulo"/>
        <w:rPr>
          <w:rFonts w:cs="Arial"/>
          <w:b w:val="0"/>
          <w:sz w:val="50"/>
          <w:szCs w:val="50"/>
        </w:rPr>
      </w:pPr>
      <w:r w:rsidRPr="000F6265">
        <w:rPr>
          <w:rFonts w:cs="Arial"/>
          <w:b w:val="0"/>
          <w:sz w:val="50"/>
          <w:szCs w:val="50"/>
        </w:rPr>
        <w:t>CIELO YIBY SAAVEDRA VELASCO</w:t>
      </w:r>
    </w:p>
    <w:p w:rsidR="00BC5CB4" w:rsidRPr="000F6265" w:rsidRDefault="00BC5CB4" w:rsidP="00DB3CA4">
      <w:pPr>
        <w:jc w:val="center"/>
        <w:rPr>
          <w:rFonts w:cs="Arial"/>
          <w:sz w:val="50"/>
          <w:szCs w:val="50"/>
        </w:rPr>
      </w:pPr>
      <w:r w:rsidRPr="000F6265">
        <w:rPr>
          <w:rFonts w:cs="Arial"/>
          <w:sz w:val="50"/>
          <w:szCs w:val="50"/>
        </w:rPr>
        <w:t>Secretaria</w:t>
      </w:r>
    </w:p>
    <w:p w:rsidR="00BC5CB4" w:rsidRPr="000F6265" w:rsidRDefault="00BC5CB4" w:rsidP="00DB3CA4">
      <w:pPr>
        <w:jc w:val="center"/>
        <w:rPr>
          <w:rFonts w:cs="Arial"/>
          <w:b/>
          <w:sz w:val="50"/>
          <w:szCs w:val="50"/>
        </w:rPr>
      </w:pPr>
    </w:p>
    <w:p w:rsidR="00A019ED" w:rsidRPr="000F6265" w:rsidRDefault="00A019ED">
      <w:pPr>
        <w:rPr>
          <w:rFonts w:cs="Arial"/>
          <w:sz w:val="50"/>
          <w:szCs w:val="50"/>
        </w:rPr>
      </w:pPr>
    </w:p>
    <w:sectPr w:rsidR="00A019ED" w:rsidRPr="000F6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E0F97"/>
    <w:multiLevelType w:val="hybridMultilevel"/>
    <w:tmpl w:val="2E3C0CE0"/>
    <w:lvl w:ilvl="0" w:tplc="F918A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B4"/>
    <w:rsid w:val="000F6265"/>
    <w:rsid w:val="001C73F7"/>
    <w:rsid w:val="001E27EB"/>
    <w:rsid w:val="002C5C57"/>
    <w:rsid w:val="00416A46"/>
    <w:rsid w:val="0045713D"/>
    <w:rsid w:val="00805517"/>
    <w:rsid w:val="008677D0"/>
    <w:rsid w:val="00886306"/>
    <w:rsid w:val="00940529"/>
    <w:rsid w:val="00A019ED"/>
    <w:rsid w:val="00A01EBD"/>
    <w:rsid w:val="00A3607F"/>
    <w:rsid w:val="00BC5CB4"/>
    <w:rsid w:val="00DB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F22C"/>
  <w15:chartTrackingRefBased/>
  <w15:docId w15:val="{6E118918-68F5-42F9-ADC9-8871BEDD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B4"/>
    <w:pPr>
      <w:spacing w:after="0" w:line="240" w:lineRule="auto"/>
    </w:pPr>
    <w:rPr>
      <w:rFonts w:ascii="Arial" w:eastAsia="Times New Roman" w:hAnsi="Arial" w:cs="Times New Roman"/>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C5CB4"/>
    <w:pPr>
      <w:jc w:val="center"/>
    </w:pPr>
    <w:rPr>
      <w:b/>
    </w:rPr>
  </w:style>
  <w:style w:type="character" w:customStyle="1" w:styleId="TtuloCar">
    <w:name w:val="Título Car"/>
    <w:basedOn w:val="Fuentedeprrafopredeter"/>
    <w:link w:val="Ttulo"/>
    <w:rsid w:val="00BC5CB4"/>
    <w:rPr>
      <w:rFonts w:ascii="Arial" w:eastAsia="Times New Roman" w:hAnsi="Arial" w:cs="Times New Roman"/>
      <w:b/>
      <w:sz w:val="28"/>
      <w:szCs w:val="20"/>
      <w:lang w:val="es-ES" w:eastAsia="es-ES"/>
    </w:rPr>
  </w:style>
  <w:style w:type="paragraph" w:styleId="Prrafodelista">
    <w:name w:val="List Paragraph"/>
    <w:basedOn w:val="Normal"/>
    <w:uiPriority w:val="34"/>
    <w:qFormat/>
    <w:rsid w:val="0041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374</Words>
  <Characters>2135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2020-10-19T13:29:00Z</dcterms:created>
  <dcterms:modified xsi:type="dcterms:W3CDTF">2020-10-20T04:35:00Z</dcterms:modified>
</cp:coreProperties>
</file>