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03" w:rsidRDefault="00260031" w:rsidP="004A5A03">
      <w:pPr>
        <w:spacing w:line="360" w:lineRule="auto"/>
        <w:jc w:val="center"/>
        <w:rPr>
          <w:rFonts w:ascii="Verdana" w:hAnsi="Verdana"/>
          <w:color w:val="262626"/>
          <w:sz w:val="20"/>
        </w:rPr>
      </w:pPr>
      <w:bookmarkStart w:id="0" w:name="_GoBack"/>
      <w:bookmarkEnd w:id="0"/>
      <w:r>
        <w:rPr>
          <w:rFonts w:ascii="Courier New (CE)" w:hAnsi="Courier New (CE)"/>
          <w:noProof/>
          <w:color w:val="404040" w:themeColor="text1" w:themeTint="BF"/>
          <w:sz w:val="20"/>
          <w:lang w:val="es-ES"/>
        </w:rPr>
        <w:drawing>
          <wp:anchor distT="0" distB="0" distL="114300" distR="114300" simplePos="0" relativeHeight="251659264" behindDoc="1" locked="0" layoutInCell="1" allowOverlap="1" wp14:anchorId="22DF8B23" wp14:editId="74E994C7">
            <wp:simplePos x="0" y="0"/>
            <wp:positionH relativeFrom="column">
              <wp:posOffset>-184785</wp:posOffset>
            </wp:positionH>
            <wp:positionV relativeFrom="paragraph">
              <wp:posOffset>240030</wp:posOffset>
            </wp:positionV>
            <wp:extent cx="657225" cy="581025"/>
            <wp:effectExtent l="0" t="0" r="9525" b="9525"/>
            <wp:wrapNone/>
            <wp:docPr id="1" name="Imagen 1" descr="Resultado de imagen para log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rama judici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A03" w:rsidRDefault="00260031" w:rsidP="00260031">
      <w:pPr>
        <w:spacing w:line="360" w:lineRule="auto"/>
        <w:rPr>
          <w:rFonts w:ascii="Verdana" w:hAnsi="Verdana"/>
          <w:color w:val="262626"/>
          <w:sz w:val="20"/>
        </w:rPr>
      </w:pPr>
      <w:r>
        <w:rPr>
          <w:rFonts w:ascii="Verdana" w:hAnsi="Verdana"/>
          <w:color w:val="262626"/>
          <w:sz w:val="20"/>
        </w:rPr>
        <w:tab/>
      </w:r>
      <w:r>
        <w:rPr>
          <w:rFonts w:ascii="Verdana" w:hAnsi="Verdana"/>
          <w:color w:val="262626"/>
          <w:sz w:val="20"/>
        </w:rPr>
        <w:tab/>
      </w:r>
    </w:p>
    <w:p w:rsidR="00260031" w:rsidRPr="00FA745B" w:rsidRDefault="00260031" w:rsidP="00260031">
      <w:pPr>
        <w:spacing w:line="360" w:lineRule="auto"/>
        <w:jc w:val="center"/>
        <w:rPr>
          <w:rFonts w:ascii="Verdana" w:hAnsi="Verdana"/>
          <w:color w:val="262626"/>
          <w:sz w:val="20"/>
        </w:rPr>
      </w:pPr>
      <w:r w:rsidRPr="00FA745B">
        <w:rPr>
          <w:rFonts w:ascii="Verdana" w:hAnsi="Verdana"/>
          <w:color w:val="262626"/>
          <w:sz w:val="20"/>
        </w:rPr>
        <w:t>AVISO DE REMATE</w:t>
      </w:r>
    </w:p>
    <w:p w:rsidR="00260031" w:rsidRPr="00FA745B" w:rsidRDefault="00260031" w:rsidP="00260031">
      <w:pPr>
        <w:spacing w:line="360" w:lineRule="auto"/>
        <w:jc w:val="both"/>
        <w:rPr>
          <w:rFonts w:ascii="Verdana" w:hAnsi="Verdana"/>
          <w:color w:val="262626"/>
          <w:sz w:val="20"/>
        </w:rPr>
      </w:pPr>
    </w:p>
    <w:p w:rsidR="00260031" w:rsidRPr="00FA745B" w:rsidRDefault="00260031" w:rsidP="00260031">
      <w:pPr>
        <w:spacing w:line="360" w:lineRule="auto"/>
        <w:jc w:val="both"/>
        <w:rPr>
          <w:rFonts w:ascii="Verdana" w:hAnsi="Verdana"/>
          <w:color w:val="262626"/>
          <w:sz w:val="20"/>
        </w:rPr>
      </w:pPr>
      <w:r>
        <w:rPr>
          <w:rFonts w:ascii="Verdana" w:hAnsi="Verdana"/>
          <w:color w:val="262626"/>
          <w:sz w:val="20"/>
        </w:rPr>
        <w:t>LA SUSCRITA SECRETARIA</w:t>
      </w:r>
      <w:r w:rsidRPr="00FA745B">
        <w:rPr>
          <w:rFonts w:ascii="Verdana" w:hAnsi="Verdana"/>
          <w:color w:val="262626"/>
          <w:sz w:val="20"/>
        </w:rPr>
        <w:t xml:space="preserve"> DEL JUZGADO PRIMERO CIVIL MUNICIPAL DE GIRARDOT CUNDINAMARCA</w:t>
      </w:r>
    </w:p>
    <w:p w:rsidR="0002316D" w:rsidRPr="0044494A" w:rsidRDefault="0002316D" w:rsidP="0002316D">
      <w:pPr>
        <w:spacing w:line="360" w:lineRule="auto"/>
        <w:jc w:val="center"/>
        <w:rPr>
          <w:rFonts w:ascii="Verdana" w:hAnsi="Verdana"/>
          <w:color w:val="262626"/>
          <w:sz w:val="22"/>
        </w:rPr>
      </w:pPr>
    </w:p>
    <w:p w:rsidR="0002316D" w:rsidRPr="0002316D" w:rsidRDefault="0002316D" w:rsidP="0002316D">
      <w:pPr>
        <w:spacing w:line="360" w:lineRule="auto"/>
        <w:jc w:val="center"/>
        <w:rPr>
          <w:rFonts w:ascii="Verdana" w:hAnsi="Verdana"/>
          <w:color w:val="262626"/>
          <w:sz w:val="20"/>
        </w:rPr>
      </w:pPr>
      <w:r w:rsidRPr="0002316D">
        <w:rPr>
          <w:rFonts w:ascii="Verdana" w:hAnsi="Verdana"/>
          <w:color w:val="262626"/>
          <w:sz w:val="20"/>
        </w:rPr>
        <w:t>AVISA AL PÚBLICO:</w:t>
      </w:r>
    </w:p>
    <w:p w:rsidR="002F0E0D" w:rsidRPr="002F0E0D" w:rsidRDefault="002F0E0D" w:rsidP="002F0E0D">
      <w:pPr>
        <w:spacing w:line="360" w:lineRule="auto"/>
        <w:jc w:val="center"/>
        <w:rPr>
          <w:rFonts w:ascii="Verdana" w:hAnsi="Verdana"/>
          <w:color w:val="262626"/>
          <w:sz w:val="20"/>
        </w:rPr>
      </w:pPr>
    </w:p>
    <w:p w:rsidR="002F0E0D" w:rsidRPr="002F0E0D" w:rsidRDefault="002F0E0D" w:rsidP="002F0E0D">
      <w:pPr>
        <w:tabs>
          <w:tab w:val="left" w:pos="1140"/>
          <w:tab w:val="left" w:pos="2760"/>
          <w:tab w:val="left" w:pos="5000"/>
        </w:tabs>
        <w:spacing w:line="360" w:lineRule="auto"/>
        <w:jc w:val="both"/>
        <w:rPr>
          <w:rFonts w:ascii="Verdana" w:hAnsi="Verdana"/>
          <w:color w:val="262626"/>
          <w:sz w:val="20"/>
        </w:rPr>
      </w:pPr>
      <w:r w:rsidRPr="002F0E0D">
        <w:rPr>
          <w:rFonts w:ascii="Verdana" w:hAnsi="Verdana"/>
          <w:color w:val="262626"/>
          <w:sz w:val="20"/>
        </w:rPr>
        <w:t>Que se ha señalado la hora de la</w:t>
      </w:r>
      <w:r w:rsidR="005A5C52">
        <w:rPr>
          <w:rFonts w:ascii="Verdana" w:hAnsi="Verdana"/>
          <w:color w:val="262626"/>
          <w:sz w:val="20"/>
        </w:rPr>
        <w:t>s 2:00 p.m.</w:t>
      </w:r>
      <w:r w:rsidR="005A5C52" w:rsidRPr="0002316D">
        <w:rPr>
          <w:rFonts w:ascii="Verdana" w:hAnsi="Verdana"/>
          <w:color w:val="262626"/>
          <w:sz w:val="20"/>
        </w:rPr>
        <w:t xml:space="preserve"> del</w:t>
      </w:r>
      <w:r w:rsidR="005A5C52">
        <w:rPr>
          <w:rFonts w:ascii="Verdana" w:hAnsi="Verdana"/>
          <w:color w:val="262626"/>
          <w:sz w:val="20"/>
        </w:rPr>
        <w:t xml:space="preserve"> día veintiuno del mes de enero</w:t>
      </w:r>
      <w:r w:rsidR="005A5C52" w:rsidRPr="0002316D">
        <w:rPr>
          <w:rFonts w:ascii="Verdana" w:hAnsi="Verdana"/>
          <w:color w:val="262626"/>
          <w:sz w:val="20"/>
        </w:rPr>
        <w:t xml:space="preserve"> </w:t>
      </w:r>
      <w:r w:rsidR="005A5C52">
        <w:rPr>
          <w:rFonts w:ascii="Verdana" w:hAnsi="Verdana"/>
          <w:color w:val="262626"/>
          <w:sz w:val="20"/>
        </w:rPr>
        <w:t>del  Dos mil veintiuno</w:t>
      </w:r>
      <w:r w:rsidRPr="002F0E0D">
        <w:rPr>
          <w:rFonts w:ascii="Verdana" w:hAnsi="Verdana"/>
          <w:color w:val="262626"/>
          <w:sz w:val="20"/>
        </w:rPr>
        <w:t>, para la práctica de la diligencia de Remate de los bienes EMBARGADOS, SECUESTRADOS Y AVALUADOS, en el proceso divisorio de DIVISORIO con radicación 25307-4003-001-2019-00102-00 de JAVIER MAYORGA PADILLA, con c.c.3.150.765, contra ANGELICA MARCELA SALCEDO MAYORGA, con c.c.1.070.595.914,    que cursa en este juzgado.</w:t>
      </w:r>
    </w:p>
    <w:p w:rsidR="002F0E0D" w:rsidRPr="002F0E0D" w:rsidRDefault="002F0E0D" w:rsidP="002F0E0D">
      <w:pPr>
        <w:tabs>
          <w:tab w:val="left" w:pos="3825"/>
        </w:tabs>
        <w:spacing w:line="360" w:lineRule="auto"/>
        <w:jc w:val="both"/>
        <w:rPr>
          <w:rFonts w:ascii="Arial" w:hAnsi="Arial" w:cs="Arial"/>
          <w:color w:val="262626"/>
          <w:sz w:val="20"/>
        </w:rPr>
      </w:pPr>
      <w:r w:rsidRPr="002F0E0D">
        <w:rPr>
          <w:rFonts w:ascii="Arial" w:hAnsi="Arial" w:cs="Arial"/>
          <w:color w:val="262626"/>
          <w:sz w:val="20"/>
        </w:rPr>
        <w:t xml:space="preserve"> </w:t>
      </w:r>
    </w:p>
    <w:p w:rsidR="002F0E0D" w:rsidRPr="002F0E0D" w:rsidRDefault="002F0E0D" w:rsidP="002F0E0D">
      <w:pPr>
        <w:spacing w:line="360" w:lineRule="auto"/>
        <w:jc w:val="both"/>
        <w:rPr>
          <w:rFonts w:ascii="Verdana" w:hAnsi="Verdana"/>
          <w:color w:val="262626"/>
          <w:sz w:val="20"/>
        </w:rPr>
      </w:pPr>
      <w:r w:rsidRPr="002F0E0D">
        <w:rPr>
          <w:rFonts w:ascii="Verdana" w:hAnsi="Verdana"/>
          <w:color w:val="262626"/>
          <w:sz w:val="20"/>
        </w:rPr>
        <w:t>Se trata de un inmueble ubicado en la calle 13 carrera 19 No.12 -55 de la urbanización Centenario de Girardot, cuya matrícula inmobiliaria es  307- 43438</w:t>
      </w:r>
    </w:p>
    <w:p w:rsidR="002F0E0D" w:rsidRPr="002F0E0D" w:rsidRDefault="002F0E0D" w:rsidP="002F0E0D">
      <w:pPr>
        <w:spacing w:line="360" w:lineRule="auto"/>
        <w:jc w:val="center"/>
        <w:rPr>
          <w:rFonts w:ascii="Verdana" w:hAnsi="Verdana"/>
          <w:color w:val="262626"/>
          <w:sz w:val="20"/>
        </w:rPr>
      </w:pPr>
    </w:p>
    <w:p w:rsidR="002F0E0D" w:rsidRPr="002F0E0D" w:rsidRDefault="002F0E0D" w:rsidP="002F0E0D">
      <w:pPr>
        <w:spacing w:line="360" w:lineRule="auto"/>
        <w:jc w:val="center"/>
        <w:rPr>
          <w:rFonts w:ascii="Verdana" w:hAnsi="Verdana"/>
          <w:color w:val="262626"/>
          <w:sz w:val="20"/>
        </w:rPr>
      </w:pPr>
      <w:r w:rsidRPr="002F0E0D">
        <w:rPr>
          <w:rFonts w:ascii="Verdana" w:hAnsi="Verdana"/>
          <w:color w:val="262626"/>
          <w:sz w:val="20"/>
        </w:rPr>
        <w:t>AVALUO TOTAL EN LA SUMA DE  $176.900.000.oo</w:t>
      </w:r>
    </w:p>
    <w:p w:rsidR="002F0E0D" w:rsidRPr="002F0E0D" w:rsidRDefault="002F0E0D" w:rsidP="002F0E0D">
      <w:pPr>
        <w:tabs>
          <w:tab w:val="left" w:pos="1140"/>
          <w:tab w:val="left" w:pos="2760"/>
          <w:tab w:val="left" w:pos="5000"/>
        </w:tabs>
        <w:jc w:val="both"/>
        <w:rPr>
          <w:rFonts w:ascii="Verdana" w:hAnsi="Verdana"/>
          <w:color w:val="262626"/>
          <w:sz w:val="20"/>
        </w:rPr>
      </w:pPr>
    </w:p>
    <w:p w:rsidR="002F0E0D" w:rsidRPr="002F0E0D" w:rsidRDefault="002F0E0D" w:rsidP="002F0E0D">
      <w:pPr>
        <w:tabs>
          <w:tab w:val="left" w:pos="1140"/>
          <w:tab w:val="left" w:pos="2760"/>
          <w:tab w:val="left" w:pos="5000"/>
        </w:tabs>
        <w:jc w:val="both"/>
        <w:rPr>
          <w:rFonts w:ascii="Verdana" w:hAnsi="Verdana"/>
          <w:color w:val="404040"/>
          <w:sz w:val="20"/>
        </w:rPr>
      </w:pPr>
    </w:p>
    <w:p w:rsidR="002F0E0D" w:rsidRPr="002F0E0D" w:rsidRDefault="002F0E0D" w:rsidP="002F0E0D">
      <w:pPr>
        <w:spacing w:line="360" w:lineRule="auto"/>
        <w:jc w:val="both"/>
        <w:rPr>
          <w:rFonts w:ascii="Verdana" w:hAnsi="Verdana"/>
          <w:color w:val="404040"/>
          <w:sz w:val="20"/>
        </w:rPr>
      </w:pPr>
      <w:r w:rsidRPr="002F0E0D">
        <w:rPr>
          <w:rFonts w:ascii="Arial" w:hAnsi="Arial" w:cs="Arial"/>
          <w:color w:val="404040"/>
          <w:sz w:val="20"/>
        </w:rPr>
        <w:t>El secuestre de  la Fundación Ayudate representada legalmente por la señora ANA CAROLINA MAYORGA GIL, identificado con c.c.52.965.781, su dirección es la calle 23 B No.118 A – 12 Primer piso de Bogotá celular 3017998089</w:t>
      </w:r>
    </w:p>
    <w:p w:rsidR="002F0E0D" w:rsidRPr="002F0E0D" w:rsidRDefault="002F0E0D" w:rsidP="002F0E0D">
      <w:pPr>
        <w:spacing w:line="360" w:lineRule="auto"/>
        <w:jc w:val="both"/>
        <w:rPr>
          <w:rFonts w:ascii="Verdana" w:hAnsi="Verdana"/>
          <w:color w:val="404040"/>
          <w:sz w:val="20"/>
        </w:rPr>
      </w:pPr>
    </w:p>
    <w:p w:rsidR="002F0E0D" w:rsidRPr="002F0E0D" w:rsidRDefault="002F0E0D" w:rsidP="002F0E0D">
      <w:pPr>
        <w:spacing w:line="360" w:lineRule="auto"/>
        <w:jc w:val="both"/>
        <w:rPr>
          <w:rFonts w:ascii="Verdana" w:hAnsi="Verdana"/>
          <w:color w:val="262626"/>
          <w:sz w:val="20"/>
        </w:rPr>
      </w:pPr>
    </w:p>
    <w:p w:rsidR="002F0E0D" w:rsidRPr="002F0E0D" w:rsidRDefault="002F0E0D" w:rsidP="002F0E0D">
      <w:pPr>
        <w:spacing w:line="360" w:lineRule="auto"/>
        <w:jc w:val="both"/>
        <w:rPr>
          <w:rFonts w:ascii="Verdana" w:hAnsi="Verdana"/>
          <w:color w:val="262626"/>
          <w:sz w:val="20"/>
        </w:rPr>
      </w:pPr>
      <w:r w:rsidRPr="002F0E0D">
        <w:rPr>
          <w:rFonts w:ascii="Verdana" w:hAnsi="Verdana"/>
          <w:color w:val="262626"/>
          <w:sz w:val="20"/>
        </w:rPr>
        <w:t>Base de la licitación el 100% del avalúo del bien.</w:t>
      </w:r>
    </w:p>
    <w:p w:rsidR="008C7C9C" w:rsidRPr="002F0E0D" w:rsidRDefault="008C7C9C" w:rsidP="008C7C9C">
      <w:pPr>
        <w:spacing w:line="360" w:lineRule="auto"/>
        <w:jc w:val="both"/>
        <w:rPr>
          <w:rFonts w:ascii="Verdana" w:hAnsi="Verdana"/>
          <w:color w:val="262626"/>
          <w:sz w:val="20"/>
        </w:rPr>
      </w:pPr>
    </w:p>
    <w:p w:rsidR="008C7C9C" w:rsidRPr="0002316D" w:rsidRDefault="008C7C9C" w:rsidP="008C7C9C">
      <w:pPr>
        <w:spacing w:line="360" w:lineRule="auto"/>
        <w:jc w:val="both"/>
        <w:rPr>
          <w:rFonts w:ascii="Verdana" w:hAnsi="Verdana"/>
          <w:color w:val="262626"/>
          <w:sz w:val="20"/>
        </w:rPr>
      </w:pPr>
      <w:r w:rsidRPr="0002316D">
        <w:rPr>
          <w:rFonts w:ascii="Verdana" w:hAnsi="Verdana"/>
          <w:color w:val="262626"/>
          <w:sz w:val="20"/>
        </w:rPr>
        <w:t>Para hacer postura deberá consignar el 40% del valor del inmueble en el Banco Agrario de Colombia, Oficina de Girardot, en la cuenta depósitos judicial No.253072041001, a órdenes de éste despacho y para éste proceso, la cual deberá ser presentada en sobre cerrado junto con la postura en la Secretaría del Juzgado, dentro de la hora de inicio de la diligencia de remate, para lo cual se autoriza al postor su ingreso a las instalaciones del juzgado. (  artículo 452 del Código General del Proceso, arts. 11, 14 y 15 del Acuerdo PCSJA20-11632 de fecha 30 de septiembre de 2020, del Consejo Superior de la Judicatura.)</w:t>
      </w:r>
    </w:p>
    <w:p w:rsidR="00085B65" w:rsidRPr="0002316D" w:rsidRDefault="00085B65" w:rsidP="00807645">
      <w:pPr>
        <w:spacing w:line="360" w:lineRule="auto"/>
        <w:jc w:val="both"/>
        <w:rPr>
          <w:rFonts w:ascii="Verdana" w:hAnsi="Verdana"/>
          <w:color w:val="404040"/>
          <w:sz w:val="20"/>
        </w:rPr>
      </w:pPr>
    </w:p>
    <w:p w:rsidR="00085B65" w:rsidRPr="0002316D" w:rsidRDefault="00085B65" w:rsidP="00807645">
      <w:pPr>
        <w:spacing w:line="360" w:lineRule="auto"/>
        <w:jc w:val="both"/>
        <w:rPr>
          <w:rFonts w:ascii="Verdana" w:hAnsi="Verdana"/>
          <w:color w:val="404040"/>
          <w:sz w:val="20"/>
        </w:rPr>
      </w:pPr>
      <w:r w:rsidRPr="0002316D">
        <w:rPr>
          <w:rFonts w:ascii="Verdana" w:hAnsi="Verdana"/>
          <w:color w:val="404040"/>
          <w:sz w:val="20"/>
        </w:rPr>
        <w:t>Para los efectos del Artículo 450 del Código General del Proceso, se libra  el presente AVISO</w:t>
      </w:r>
      <w:r w:rsidR="008C7C9C" w:rsidRPr="0002316D">
        <w:rPr>
          <w:rFonts w:ascii="Verdana" w:hAnsi="Verdana"/>
          <w:color w:val="404040"/>
          <w:sz w:val="20"/>
        </w:rPr>
        <w:t xml:space="preserve"> DE REMATE. Hoy </w:t>
      </w:r>
    </w:p>
    <w:p w:rsidR="00260031" w:rsidRPr="0002316D" w:rsidRDefault="00260031" w:rsidP="00807645">
      <w:pPr>
        <w:spacing w:line="360" w:lineRule="auto"/>
        <w:jc w:val="both"/>
        <w:rPr>
          <w:rFonts w:ascii="Arial" w:hAnsi="Arial"/>
          <w:b/>
          <w:color w:val="595959"/>
          <w:sz w:val="20"/>
        </w:rPr>
      </w:pPr>
    </w:p>
    <w:p w:rsidR="00260031" w:rsidRPr="0002316D" w:rsidRDefault="00260031" w:rsidP="00807645">
      <w:pPr>
        <w:spacing w:line="360" w:lineRule="auto"/>
        <w:jc w:val="both"/>
        <w:rPr>
          <w:rFonts w:ascii="Arial" w:hAnsi="Arial"/>
          <w:b/>
          <w:color w:val="595959"/>
          <w:sz w:val="20"/>
        </w:rPr>
      </w:pPr>
    </w:p>
    <w:p w:rsidR="00260031" w:rsidRPr="0002316D" w:rsidRDefault="00260031" w:rsidP="00260031">
      <w:pPr>
        <w:spacing w:line="360" w:lineRule="auto"/>
        <w:jc w:val="both"/>
        <w:rPr>
          <w:rFonts w:ascii="Arial" w:hAnsi="Arial"/>
          <w:b/>
          <w:color w:val="595959"/>
          <w:sz w:val="20"/>
        </w:rPr>
      </w:pPr>
    </w:p>
    <w:p w:rsidR="00260031" w:rsidRPr="00085B65" w:rsidRDefault="00260031" w:rsidP="00260031">
      <w:pPr>
        <w:spacing w:line="360" w:lineRule="auto"/>
        <w:jc w:val="both"/>
        <w:rPr>
          <w:rFonts w:ascii="Arial" w:hAnsi="Arial"/>
          <w:b/>
          <w:color w:val="595959"/>
          <w:sz w:val="20"/>
        </w:rPr>
      </w:pPr>
    </w:p>
    <w:p w:rsidR="00260031" w:rsidRPr="00085B65" w:rsidRDefault="00260031" w:rsidP="00260031">
      <w:pPr>
        <w:spacing w:line="360" w:lineRule="auto"/>
        <w:jc w:val="both"/>
        <w:rPr>
          <w:rFonts w:ascii="Arial" w:hAnsi="Arial"/>
          <w:b/>
          <w:color w:val="595959"/>
          <w:sz w:val="20"/>
        </w:rPr>
      </w:pPr>
    </w:p>
    <w:p w:rsidR="004A5A03" w:rsidRPr="00085B65" w:rsidRDefault="004A5A03" w:rsidP="004A5A03">
      <w:pPr>
        <w:spacing w:line="360" w:lineRule="auto"/>
        <w:jc w:val="center"/>
        <w:rPr>
          <w:rFonts w:ascii="Verdana" w:hAnsi="Verdana"/>
          <w:color w:val="595959"/>
          <w:sz w:val="20"/>
        </w:rPr>
      </w:pPr>
    </w:p>
    <w:p w:rsidR="004A5A03" w:rsidRPr="00085B65" w:rsidRDefault="004A5A03" w:rsidP="004A5A03">
      <w:pPr>
        <w:spacing w:line="360" w:lineRule="auto"/>
        <w:jc w:val="center"/>
        <w:rPr>
          <w:rFonts w:ascii="Verdana" w:hAnsi="Verdana"/>
          <w:color w:val="595959"/>
          <w:sz w:val="20"/>
        </w:rPr>
      </w:pPr>
    </w:p>
    <w:p w:rsidR="00073D77" w:rsidRPr="00085B65" w:rsidRDefault="00073D77">
      <w:pPr>
        <w:rPr>
          <w:sz w:val="20"/>
        </w:rPr>
      </w:pPr>
    </w:p>
    <w:sectPr w:rsidR="00073D77" w:rsidRPr="00085B65" w:rsidSect="0026003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horndale">
    <w:altName w:val="Times New Roman"/>
    <w:charset w:val="00"/>
    <w:family w:val="roman"/>
    <w:pitch w:val="variable"/>
    <w:sig w:usb0="00000001" w:usb1="00000000" w:usb2="00000000" w:usb3="00000000" w:csb0="0000009F" w:csb1="00000000"/>
  </w:font>
  <w:font w:name="HG Mincho Light J">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ourier New (C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03"/>
    <w:rsid w:val="0002316D"/>
    <w:rsid w:val="00041FEE"/>
    <w:rsid w:val="00073D77"/>
    <w:rsid w:val="00085B65"/>
    <w:rsid w:val="001656FD"/>
    <w:rsid w:val="002154B5"/>
    <w:rsid w:val="00247DF8"/>
    <w:rsid w:val="00260031"/>
    <w:rsid w:val="002810CA"/>
    <w:rsid w:val="002F0E0D"/>
    <w:rsid w:val="004A5A03"/>
    <w:rsid w:val="005A5C52"/>
    <w:rsid w:val="00807645"/>
    <w:rsid w:val="008C7C9C"/>
    <w:rsid w:val="00B30461"/>
    <w:rsid w:val="00B842D2"/>
    <w:rsid w:val="00E87833"/>
    <w:rsid w:val="00EF05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94172-A292-48C7-999A-E309DB0A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03"/>
    <w:pPr>
      <w:widowControl w:val="0"/>
      <w:suppressAutoHyphens/>
      <w:spacing w:after="0" w:line="240" w:lineRule="auto"/>
    </w:pPr>
    <w:rPr>
      <w:rFonts w:ascii="Thorndale" w:eastAsia="HG Mincho Light J" w:hAnsi="Thorndale" w:cs="Times New Roman"/>
      <w:color w:val="00000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ALFONZO</dc:creator>
  <cp:keywords/>
  <dc:description/>
  <cp:lastModifiedBy>Usuario de Windows</cp:lastModifiedBy>
  <cp:revision>2</cp:revision>
  <dcterms:created xsi:type="dcterms:W3CDTF">2020-12-04T20:58:00Z</dcterms:created>
  <dcterms:modified xsi:type="dcterms:W3CDTF">2020-12-04T20:58:00Z</dcterms:modified>
</cp:coreProperties>
</file>