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Señor</w:t>
      </w: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JUEZ PROMISCUO MUNICIPAL DE VILLAPINZON - CUNDINAMARCA</w:t>
      </w: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 xml:space="preserve">E.  S. D. </w:t>
      </w:r>
    </w:p>
    <w:p w:rsidR="00595E7A" w:rsidRDefault="00595E7A" w:rsidP="00595E7A">
      <w:pPr>
        <w:spacing w:after="0" w:line="276" w:lineRule="auto"/>
        <w:jc w:val="both"/>
        <w:rPr>
          <w:rFonts w:ascii="Corbel" w:hAnsi="Corbel" w:cs="Arial"/>
          <w:b/>
          <w:sz w:val="24"/>
          <w:szCs w:val="24"/>
          <w:lang w:val="es-MX"/>
        </w:rPr>
      </w:pPr>
      <w:hyperlink r:id="rId4" w:history="1">
        <w:r>
          <w:rPr>
            <w:rStyle w:val="Hipervnculo"/>
            <w:rFonts w:ascii="Corbel" w:hAnsi="Corbel" w:cs="Arial"/>
            <w:b/>
            <w:color w:val="0563C1"/>
            <w:sz w:val="24"/>
            <w:szCs w:val="24"/>
            <w:lang w:val="es-MX"/>
          </w:rPr>
          <w:t>jprmpalvillapinzon@cendoj.ramajudicial.gov.co</w:t>
        </w:r>
      </w:hyperlink>
    </w:p>
    <w:p w:rsidR="00595E7A" w:rsidRDefault="00595E7A" w:rsidP="00595E7A">
      <w:pPr>
        <w:spacing w:after="0" w:line="276" w:lineRule="auto"/>
        <w:jc w:val="both"/>
        <w:rPr>
          <w:rFonts w:ascii="Corbel" w:hAnsi="Corbel" w:cs="Arial"/>
          <w:b/>
          <w:sz w:val="24"/>
          <w:szCs w:val="24"/>
          <w:lang w:val="es-MX"/>
        </w:rPr>
      </w:pP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REF: PROCESO RIVINDICATORIO No. 25-873-40-89-001- 2022-00066</w:t>
      </w: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 xml:space="preserve">          DE: LUIS DAVID MORENO CRUZ</w:t>
      </w: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 xml:space="preserve">          CONTRA: VICTOR JULIO PEDRAZA PEDRAZA</w:t>
      </w:r>
    </w:p>
    <w:p w:rsidR="00595E7A" w:rsidRDefault="00595E7A" w:rsidP="00595E7A">
      <w:pPr>
        <w:spacing w:after="0" w:line="276" w:lineRule="auto"/>
        <w:jc w:val="both"/>
        <w:rPr>
          <w:rFonts w:ascii="Corbel" w:hAnsi="Corbel" w:cs="Arial"/>
          <w:b/>
          <w:sz w:val="24"/>
          <w:szCs w:val="24"/>
          <w:lang w:val="es-MX"/>
        </w:rPr>
      </w:pPr>
      <w:r>
        <w:rPr>
          <w:rFonts w:ascii="Corbel" w:hAnsi="Corbel" w:cs="Arial"/>
          <w:b/>
          <w:sz w:val="24"/>
          <w:szCs w:val="24"/>
          <w:lang w:val="es-MX"/>
        </w:rPr>
        <w:t xml:space="preserve">         </w:t>
      </w:r>
    </w:p>
    <w:p w:rsidR="00595E7A" w:rsidRDefault="00595E7A" w:rsidP="00595E7A">
      <w:pPr>
        <w:jc w:val="both"/>
        <w:rPr>
          <w:rFonts w:ascii="Corbel" w:hAnsi="Corbel"/>
          <w:sz w:val="24"/>
          <w:szCs w:val="24"/>
        </w:rPr>
      </w:pPr>
      <w:r>
        <w:rPr>
          <w:rFonts w:ascii="Corbel" w:hAnsi="Corbel" w:cs="Arial"/>
          <w:sz w:val="24"/>
          <w:szCs w:val="24"/>
          <w:lang w:val="es-MX"/>
        </w:rPr>
        <w:t xml:space="preserve"> </w:t>
      </w:r>
      <w:r>
        <w:rPr>
          <w:rFonts w:ascii="Corbel" w:hAnsi="Corbel" w:cs="Arial"/>
          <w:b/>
          <w:sz w:val="24"/>
          <w:szCs w:val="24"/>
          <w:lang w:val="es-MX"/>
        </w:rPr>
        <w:t>ELIECER MILKES GARCIA</w:t>
      </w:r>
      <w:r>
        <w:rPr>
          <w:rFonts w:ascii="Corbel" w:hAnsi="Corbel" w:cs="Arial"/>
          <w:sz w:val="24"/>
          <w:szCs w:val="24"/>
          <w:lang w:val="es-MX"/>
        </w:rPr>
        <w:t xml:space="preserve">, </w:t>
      </w:r>
      <w:r>
        <w:rPr>
          <w:rFonts w:ascii="Corbel" w:hAnsi="Corbel"/>
          <w:sz w:val="24"/>
          <w:szCs w:val="24"/>
        </w:rPr>
        <w:t xml:space="preserve">identificado civil y profesionalmente como aparece al pie de mi correspondiente firma, en mi condición de apoderado del demandado en el proceso de la referencia, comedidamente, manifiesto al despacho que </w:t>
      </w:r>
      <w:r>
        <w:rPr>
          <w:rFonts w:ascii="Corbel" w:hAnsi="Corbel"/>
          <w:i/>
          <w:sz w:val="24"/>
          <w:szCs w:val="24"/>
        </w:rPr>
        <w:t>interpongo recurso de reposición en contra de la providencia de fecha (3) tres de marzo de (2023) dos mil veintitres</w:t>
      </w:r>
      <w:r>
        <w:rPr>
          <w:rFonts w:ascii="Corbel" w:hAnsi="Corbel"/>
          <w:sz w:val="24"/>
          <w:szCs w:val="24"/>
        </w:rPr>
        <w:t>, mediante la cual se consideró contestada la demanda fuera de términos, para que se revoque, teniendo en cuenta que el señor VICTOR JULIO PEDRAZA PEDRAZA fue enterado de la demanda por secretaría el día 17 del mes de enero de 2023, pero no le fue entregada en ese mismo momento la copia de la demanda junto con anexos, para considerarse efectuada en legal forma la notificación; si no que se le enviaría copia de la demanda junto con sus anexos al correo electrónico que  el suministró al momento de suscribir el acta,  de lo cual quedó expresa constancia en la misma, no obstante le fue enviado  al correo electrónico ese mismo día únicamente los archivos contentivos de la demanda y el certificado de tradición y libertad del predio EL VERGEL.</w:t>
      </w:r>
    </w:p>
    <w:p w:rsidR="00595E7A" w:rsidRDefault="00F5333E" w:rsidP="00595E7A">
      <w:pPr>
        <w:jc w:val="both"/>
        <w:rPr>
          <w:rFonts w:ascii="Corbel" w:hAnsi="Corbel"/>
          <w:sz w:val="24"/>
          <w:szCs w:val="24"/>
        </w:rPr>
      </w:pPr>
      <w:r>
        <w:rPr>
          <w:rFonts w:ascii="Corbel" w:hAnsi="Corbel"/>
          <w:noProof/>
          <w:sz w:val="24"/>
          <w:szCs w:val="24"/>
        </w:rPr>
        <mc:AlternateContent>
          <mc:Choice Requires="wpi">
            <w:drawing>
              <wp:anchor distT="0" distB="0" distL="114300" distR="114300" simplePos="0" relativeHeight="251659264" behindDoc="0" locked="0" layoutInCell="1" allowOverlap="1">
                <wp:simplePos x="0" y="0"/>
                <wp:positionH relativeFrom="column">
                  <wp:posOffset>-765825</wp:posOffset>
                </wp:positionH>
                <wp:positionV relativeFrom="paragraph">
                  <wp:posOffset>1319095</wp:posOffset>
                </wp:positionV>
                <wp:extent cx="360" cy="360"/>
                <wp:effectExtent l="38100" t="38100" r="57150" b="57150"/>
                <wp:wrapNone/>
                <wp:docPr id="10" name="Entrada de lápiz 1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1C08C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 o:spid="_x0000_s1026" type="#_x0000_t75" style="position:absolute;margin-left:-61pt;margin-top:103.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n69eMUBAABoBAAAEAAAAGRycy9pbmsvaW5rMS54&#10;bWy0k81O6zAQhfdIvINlFmxo4iT9jUhZUQnpIqELV4JlSExjEduV7TTt29+J47pBFFagRJEz9hzP&#10;fD6+vtnxGm2p0kyKDEcBwYiKQpZMrDP872k1mmOkTS7KvJaCZnhPNb5Znp9dM/HO6xS+CBSE7ka8&#10;znBlzCYNw7ZtgzYJpFqHMSFJeCfe7//gpcsq6RsTzMCW+hAqpDB0ZzqxlJUZLsyO+PWg/SgbVVA/&#10;3UVUcVxhVF7QlVQ8N16xyoWgNRI5h7qfMTL7DQwY7LOmCiPOoOFRHETj2Xh+u4BAvsvw4L+BEjVU&#10;wnF4WvPlFzRXnzW7spJ4Np1h5Eoq6barKbTM0697f1ByQ5Vh9Ii5h+Im9qjo/y2fHpSiWtZNdzYY&#10;bfO6AWQRIWALt3cUngDyWQ/Y/KgecPlSb1jcRzSuvSEHB81b6nC0hnEKRucb7zGjQbgLPxplr0NM&#10;4mRE4F08xSRNFul4GsTz6eAonIsPmq+q0ZXXe1VHv9oZT63vrGWlqTx0EpCJhz5Efiq1omxdme9y&#10;Xds22TvnxD20ZkKuj7/0LcMX9ioim9kHbCMERSgeT2aTq0sCz2geLaIPjvS7AOrlfwAAAP//AwBQ&#10;SwMEFAAGAAgAAAAhAIhdwXXlAAAADQEAAA8AAABkcnMvZG93bnJldi54bWxMj0tPwzAQhO9I/Adr&#10;kbiljg0qbYhTISIKqkAq4SFxc+NtEuFHFLtN+Pe4JzjOzmj2m3w1GU2OOPjOWQFslgJBWzvV2UbA&#10;+9tDsgDig7RKamdRwA96WBXnZ7nMlBvtKx6r0JBYYn0mBbQh9Bmlvm7RSD9zPdro7d1gZIhyaKga&#10;5BjLjaY8TefUyM7GD63s8b7F+rs6GAHr568nf/P4Uun19bjZlx/lp9+WQlxeTHe3QAJO4S8MJ/yI&#10;DkVk2rmDVZ5oAQnjPI4JAng6vwISIwljSwZkdzotOdAip/9XF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pWblG4BAAADAwAADgAAAAAAAAAAAAAAAAA8&#10;AgAAZHJzL2Uyb0RvYy54bWxQSwECLQAUAAYACAAAACEAKn69eMUBAABoBAAAEAAAAAAAAAAAAAAA&#10;AADWAwAAZHJzL2luay9pbmsxLnhtbFBLAQItABQABgAIAAAAIQCIXcF15QAAAA0BAAAPAAAAAAAA&#10;AAAAAAAAAMkFAABkcnMvZG93bnJldi54bWxQSwECLQAUAAYACAAAACEAeRi8nb8AAAAhAQAAGQAA&#10;AAAAAAAAAAAAAADbBgAAZHJzL19yZWxzL2Uyb0RvYy54bWwucmVsc1BLBQYAAAAABgAGAHgBAADR&#10;BwAAAAA=&#10;">
                <v:imagedata r:id="rId6" o:title=""/>
              </v:shape>
            </w:pict>
          </mc:Fallback>
        </mc:AlternateContent>
      </w:r>
      <w:r w:rsidR="00595E7A">
        <w:rPr>
          <w:rFonts w:ascii="Corbel" w:hAnsi="Corbel"/>
          <w:sz w:val="24"/>
          <w:szCs w:val="24"/>
        </w:rPr>
        <w:t>Así las cosas, de acuerdo al art. 91 del C.G. del P. y el art. 8 de ley 2213 del 13 de junio de 2022, el termino de traslado de 20 días comenzó a correr a partir de los dos días hábiles siguientes al día 17 del mes de enero de 2023; es decir a partir del día 19 de enero de 2023, teniendo como vencimiento el término de traslado el día 16 de febrero de 2023. Habiendose radicado la contestación de la demanda el día 15 de febrero de 2023 y habiendo recibido vía correo electrónico de parte de la secretaría del juzgado los acusos de recibido en esa fecha,  la contestación de la demanda fue presentada oportunamente. Anexo foto del acta de notificación suscrita por mí poderdante y el funcionario del despacho  JOSE VIDAL LOPEZ TORRES de  fecha 17 de enero de 2023.</w:t>
      </w:r>
    </w:p>
    <w:p w:rsidR="00595E7A" w:rsidRDefault="00595E7A" w:rsidP="00595E7A">
      <w:pPr>
        <w:spacing w:after="200" w:line="276" w:lineRule="auto"/>
        <w:jc w:val="both"/>
        <w:rPr>
          <w:rFonts w:ascii="Corbel" w:hAnsi="Corbel"/>
          <w:sz w:val="24"/>
          <w:szCs w:val="24"/>
        </w:rPr>
      </w:pPr>
      <w:r>
        <w:rPr>
          <w:rFonts w:ascii="Corbel" w:hAnsi="Corbel"/>
          <w:sz w:val="24"/>
          <w:szCs w:val="24"/>
        </w:rPr>
        <w:t>Del Señor Juez,</w:t>
      </w:r>
    </w:p>
    <w:p w:rsidR="00F5333E" w:rsidRDefault="00F5333E" w:rsidP="00F5333E">
      <w:pPr>
        <w:spacing w:after="200" w:line="276" w:lineRule="auto"/>
        <w:jc w:val="both"/>
        <w:rPr>
          <w:rFonts w:ascii="Corbel" w:hAnsi="Corbel"/>
          <w:sz w:val="24"/>
          <w:szCs w:val="24"/>
        </w:rPr>
      </w:pPr>
      <w:r>
        <w:rPr>
          <w:rFonts w:ascii="Corbel" w:hAnsi="Corbel"/>
          <w:noProof/>
          <w:sz w:val="24"/>
          <w:szCs w:val="24"/>
        </w:rPr>
        <mc:AlternateContent>
          <mc:Choice Requires="wpi">
            <w:drawing>
              <wp:anchor distT="0" distB="0" distL="114300" distR="114300" simplePos="0" relativeHeight="251663360" behindDoc="0" locked="0" layoutInCell="1" allowOverlap="1">
                <wp:simplePos x="0" y="0"/>
                <wp:positionH relativeFrom="column">
                  <wp:posOffset>201295</wp:posOffset>
                </wp:positionH>
                <wp:positionV relativeFrom="paragraph">
                  <wp:posOffset>-709930</wp:posOffset>
                </wp:positionV>
                <wp:extent cx="806145" cy="1798320"/>
                <wp:effectExtent l="57150" t="57150" r="32385" b="49530"/>
                <wp:wrapNone/>
                <wp:docPr id="19" name="Entrada de lápiz 19"/>
                <wp:cNvGraphicFramePr/>
                <a:graphic xmlns:a="http://schemas.openxmlformats.org/drawingml/2006/main">
                  <a:graphicData uri="http://schemas.microsoft.com/office/word/2010/wordprocessingInk">
                    <w14:contentPart bwMode="auto" r:id="rId7">
                      <w14:nvContentPartPr>
                        <w14:cNvContentPartPr/>
                      </w14:nvContentPartPr>
                      <w14:xfrm>
                        <a:off x="0" y="0"/>
                        <a:ext cx="806145" cy="1798320"/>
                      </w14:xfrm>
                    </w14:contentPart>
                  </a:graphicData>
                </a:graphic>
              </wp:anchor>
            </w:drawing>
          </mc:Choice>
          <mc:Fallback>
            <w:pict>
              <v:shape w14:anchorId="2CF82E1E" id="Entrada de lápiz 19" o:spid="_x0000_s1026" type="#_x0000_t75" style="position:absolute;margin-left:15.15pt;margin-top:-56.6pt;width:64.9pt;height:14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uaVl6AQAACgMAAA4AAABkcnMvZTJvRG9jLnhtbJxSzU7DMAy+I/EO&#10;ke+s7YCxVus4MCFx4OcADxDSZI1o4srJ6Hh73G5jGwghcaliO/3y/Xh2vXaNeNcULPoSslEKQnuF&#10;lfXLEl6eb8+mIEKUvpINel3Chw5wPT89mXVtocdYY1NpEgziQ9G1JdQxtkWSBFVrJ8MIW+15aJCc&#10;jFzSMqlIdozummScppOkQ6paQqVD4O5iM4T5gG+MVvHRmKCjaErI0zQDEUuY5nkOgvrDFXde+TA5&#10;zyGZz2SxJNnWVm0pyX8wctJ6JvAFtZBRihXZH1DOKsKAJo4UugSNsUoPelhZln5TduffelXZhVpR&#10;odBH7eOTpLjzbhj85wnXsAPdPVacjlxFhC0i2/N3GBvSC1Qrx3w2iZBuZOR1CLVtA9tc2KoEuquy&#10;PX//frNX8ER7XQ/HA04k2Ur+7Ze1IdebzUzEugTev4/+O2Sp11Eobk7TSXZxCULxKLvKp+fj4cIO&#10;egOxqw685dePUjyse2YHKzz/BAAA//8DAFBLAwQUAAYACAAAACEA9azqIqgGAADNFAAAEAAAAGRy&#10;cy9pbmsvaW5rMS54bWzEWEtvGzcQvhfofyC2B1+WMh/LfRixc2qAAi1aNCnQHlV5bQuxJENax86/&#10;7zcz3BWpR5JDiwL2cjnv+Wa4JPXm7evqUX3qt7vlZn1d2JkpVL9ebG6X6/vr4o8P73RbqN0wX9/O&#10;Hzfr/rr43O+Ktzfff/dmuf64erzCU8HCekdvq8fr4mEYnq4uL19eXmYvfrbZ3l86Y/zlT+uPv/xc&#10;3ESt2/5uuV4OcLkbSYvNeuhfBzJ2tby9LhbDq5nkYfv95nm76Cc2UbaLvcSwnS/6d5vtaj5MFh/m&#10;63X/qNbzFeL+s1DD5ye8LOHnvt8WarVEwtrNbNVU7Y8dCPPX6yKZPyPEHSJZFZenbf71H9h8d2yT&#10;wvKuqZtCxZBu+08U0yVjfnU+99+2m6d+Oyz7PcwCSmR8VguZMz4C1LbfbR6fqTaF+jR/fAZk1hi0&#10;RfRtL08AcmwP2Pyr9oDLWXtpcDk0Mb0Uhwja1FJjaYflqkejr56mHht2MEzk98OWl4MzzmuDv+6D&#10;M1eVuXJhZo1NShG7eLT59/Z59zDZ+3u771fmTKhJZi/L2+FhAt3MTJhATyE/pfrQL+8fhi/pxrRZ&#10;eeqcE+uQm0nFPH7v766LH3gpKtYUAifiW+WdCcpVoQnlhbMXug0XvixCV2gbXGHK0OjG6sqUGJSt&#10;g26bMrTa+k67OpS2crpqamVL7YJVjXGqcnWpvbbKlNborsGoHXRdC5GS6KDgX5MOJnFgGslCQFjQ&#10;wczAD5E7vCqy3OrQgeA71TQKC7+MvqBIppyuG+i7SvlK27ou8Yz6NXkGw3m2aJkBLVDBISEhIaaJ&#10;hFj4fU8hgsh6DE4FPFMjmamUERVFPbWbM6J1HkZXMklC+ZrKGES0wtGz+tcVSTYCgTIrhxpRUSwX&#10;skN5eW6UoyqgKB5tQUi0SKkmIW91ICEQ+Unv+MeT+0AM1Wg6ZqNYFUOIQnOlJWfH0TquhK1VqEjd&#10;trrl8CpNjsZqkR38E4Wf8h4pbCdWNL4nkglXrAWuZxNURTnpUGtpFokEWYPqWgTP3EozHGkxU7dk&#10;HXKRJBAISZ6RH6U4FjwwzVLLpTIrrCLJxZKdMJzpx4lELCun1bQcxhwoYGe1JGgrrDAKx9Dykxrg&#10;e2GxFKmaKL3QOKjRNQclaZxyPYqdh4YA+Go6krUU7dANGZB8Jmcpid8Z5hGNc7FI5TLzQjrByG3R&#10;LH4WMgY+ecQBjZBLjYEsDBrieonw19rKYktwzsTP2smkZJLKjkUHZ4wlC5wnB0iTbLryYnonjMeE&#10;2Ai+upwWa6eM3Hr0ThBInKN1ZqShZw0ieUBmH1zkpyrxPTEVrQsj9pJAL+lkTqJwHDKBQJsTYOk0&#10;tiWqLvbUlgixYBQWtqOKV4s3KsgG1CkIjlJ5LBEiHtIcRrec6UGPUwi5LPk9AcQJI6MeaZw0u2cc&#10;i34LReOTStg47XiTmFqaDAv04zeDkIiJCOlEeSECoQmzvRGJJSvS9JFI7LKPSYoYWa3HjMiJeM/7&#10;NKkL1iiE7Bg8c+L6iE54oG8qecEeR6OVDW4KTRwRZ3RHFMSUkNKYsVtOsg4q1Ee6sorBjXnFJFhN&#10;wo+UJHqhIAP2dsQ4VvhfRQnpFJ9vDOZQ7TirkXIoia81L1WsZz7taS+w8zMttazHBD8JTexaPlRo&#10;p2kB5PGTw4MVSqS8L8QRu8hkxQfqSypidyLB87SG6D32xNimsSmIk6lkkzF60U/6KJPKJlGFZV0j&#10;xwhEBhm0PlNxY2jo2+gBB4060IGCvozWeiiIMw/EO25qFECOYFhoBDtOK1wL7nZD0jhw2obVcJJ0&#10;cmDF0USk4NrRYjMel4JG4a3EMmng1JTYVz0dYox3HB2VWoKMB0+c7vkYWOkawBlcP2DK4UZhHMFG&#10;9xQC1BL4mBASTCLO/oORkIg/KVLIkwrpQy3nnxMW+6mxqElWCGVYxv85YyyMw5/uvEhPEUo4kg0l&#10;sGewDj2mOOEA71YDwBJ3uxYFCV32g8Z4h/7WCynf1H+9u9v1A37FqRoza9ripsHF0nuP2sk1lYp9&#10;4cKFKQvtm6rAjyq4p6IwLdcUl1NKn3sOY1VhU260Nx2wdsQJoZGtSHcdbrGNIh4VFskTHDQQeGgs&#10;bNBMxC0YvWerWCHwBGdiAhAAALAiMNHGl0oHNXF1UKGxaKkxioeqwA0Wozt2mdcqmueEhAOPEjE5&#10;xus+YpYFlSkixHrid8qU9bBzIZRK0QKg/Bgbwu0gWXIAGFrVgkM3B+0DXf1xbzK69m190CX733Nu&#10;/gEAAP//AwBQSwMEFAAGAAgAAAAhAGwxQ8fhAAAACwEAAA8AAABkcnMvZG93bnJldi54bWxMj8FO&#10;wzAMhu9IvENkJG5b0gaNqWs6AYIDEpNGN+5ek7XVGqc06VbenuwEN1v+9Pv78/VkO3Y2g28dKUjm&#10;ApihyumWagX73dtsCcwHJI2dI6Pgx3hYF7c3OWbaXejTnMtQsxhCPkMFTQh9xrmvGmPRz11vKN6O&#10;brAY4jrUXA94ieG246kQC26xpfihwd68NKY6laNV8PVRlrh9nU71t3zYSfu+2Y/PG6Xu76anFbBg&#10;pvAHw1U/qkMRnQ5uJO1Zp0AKGUkFsySRKbArsRAJsEMcHtMl8CLn/zs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D7mlZegEAAAoDAAAOAAAAAAAAAAAA&#10;AAAAADwCAABkcnMvZTJvRG9jLnhtbFBLAQItABQABgAIAAAAIQD1rOoiqAYAAM0UAAAQAAAAAAAA&#10;AAAAAAAAAOIDAABkcnMvaW5rL2luazEueG1sUEsBAi0AFAAGAAgAAAAhAGwxQ8fhAAAACwEAAA8A&#10;AAAAAAAAAAAAAAAAuAoAAGRycy9kb3ducmV2LnhtbFBLAQItABQABgAIAAAAIQB5GLydvwAAACEB&#10;AAAZAAAAAAAAAAAAAAAAAMYLAABkcnMvX3JlbHMvZTJvRG9jLnhtbC5yZWxzUEsFBgAAAAAGAAYA&#10;eAEAALwMAAAAAA==&#10;">
                <v:imagedata r:id="rId8" o:title=""/>
              </v:shape>
            </w:pict>
          </mc:Fallback>
        </mc:AlternateContent>
      </w:r>
      <w:r>
        <w:rPr>
          <w:rFonts w:ascii="Corbel" w:hAnsi="Corbel"/>
          <w:noProof/>
          <w:sz w:val="24"/>
          <w:szCs w:val="24"/>
        </w:rPr>
        <mc:AlternateContent>
          <mc:Choice Requires="wpi">
            <w:drawing>
              <wp:anchor distT="0" distB="0" distL="114300" distR="114300" simplePos="0" relativeHeight="251660288" behindDoc="0" locked="0" layoutInCell="1" allowOverlap="1">
                <wp:simplePos x="0" y="0"/>
                <wp:positionH relativeFrom="column">
                  <wp:posOffset>596055</wp:posOffset>
                </wp:positionH>
                <wp:positionV relativeFrom="paragraph">
                  <wp:posOffset>100680</wp:posOffset>
                </wp:positionV>
                <wp:extent cx="360" cy="360"/>
                <wp:effectExtent l="38100" t="38100" r="57150" b="57150"/>
                <wp:wrapNone/>
                <wp:docPr id="14" name="Entrada de lápiz 1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07EF8B1" id="Entrada de lápiz 14" o:spid="_x0000_s1026" type="#_x0000_t75" style="position:absolute;margin-left:46.25pt;margin-top:7.2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USxrmcYBAABoBAAAEAAAAGRycy9pbmsvaW5rMS54&#10;bWy0k11vmzAUhu8n7T9Y3kVvFjAmaQIq6dUiVdqkqR/SdknBDVaxHdkmJP9+B+M4VE13tQmEzLHP&#10;63Mev765PYgW7Zk2XMkCJxHBiMlK1VxuC/z0uJmtMDK2lHXZKskKfGQG364/f7rh8lW0OXwRKEgz&#10;jERb4MbaXR7Hfd9HfRopvY0pIWl8J19/fMdrn1WzFy65hS3NKVQpadnBDmI5rwtc2QMJ60H7QXW6&#10;YmF6iOjqvMLqsmIbpUVpg2JTSslaJEsBdf/CyB53MOCwz5ZpjASHhmc0SubL+epbBoHyUODJfwcl&#10;GqhE4Piy5u//oLl5rzmUldLl9RIjX1LN9kNNsWOef9z7T612TFvOzphHKH7iiKrx3/EZQWlmVNsN&#10;Z4PRvmw7QJYQArbweyfxBSDv9YDNP9UDLh/qTYt7i8a3N+XgoQVLnY7WcsHA6GIXPGYNCA/hB6vd&#10;daCEpjMCb/ZISZ5m+SKLaEYnR+FdfNJ81p1pgt6zPvvVzQRqY2c9r20ToJOILAL0KfJLqQ3j28b+&#10;Lde37ZKDcy7cQ2cm5Pu4Zy8F/uKuInKZY8A1QlCC6HyxXHy9IvDMVkmWvHFk2AVQr/8AAAD//wMA&#10;UEsDBBQABgAIAAAAIQBG6REI3wAAAAcBAAAPAAAAZHJzL2Rvd25yZXYueG1sTI7NTsMwEITvSLyD&#10;tUjcqEOVUhriVIiIghBIEH4kbm68TSLsdRS7TXh7lhOcVrMzmvny9eSsOOAQOk8KzmcJCKTam44a&#10;BW+vt2eXIELUZLT1hAq+McC6OD7KdWb8SC94qGIjuIRCphW0MfaZlKFu0ekw8z0Sezs/OB1ZDo00&#10;gx653Fk5T5IL6XRHvNDqHm9arL+qvVOwefy8D8u7p8pu0vFhV76XH+G5VOr0ZLq+AhFxin9h+MVn&#10;dCiYaev3ZIKwClbzBSf5n/Jlf7VIQWxZL1OQRS7/8xc/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KVm5RuAQAAAwMAAA4AAAAAAAAAAAAAAAAAPAIAAGRy&#10;cy9lMm9Eb2MueG1sUEsBAi0AFAAGAAgAAAAhAFEsa5nGAQAAaAQAABAAAAAAAAAAAAAAAAAA1gMA&#10;AGRycy9pbmsvaW5rMS54bWxQSwECLQAUAAYACAAAACEARukRCN8AAAAHAQAADwAAAAAAAAAAAAAA&#10;AADKBQAAZHJzL2Rvd25yZXYueG1sUEsBAi0AFAAGAAgAAAAhAHkYvJ2/AAAAIQEAABkAAAAAAAAA&#10;AAAAAAAA1gYAAGRycy9fcmVscy9lMm9Eb2MueG1sLnJlbHNQSwUGAAAAAAYABgB4AQAAzAcAAAAA&#10;">
                <v:imagedata r:id="rId6" o:title=""/>
              </v:shape>
            </w:pict>
          </mc:Fallback>
        </mc:AlternateContent>
      </w:r>
    </w:p>
    <w:p w:rsidR="00595E7A" w:rsidRDefault="00595E7A" w:rsidP="00F5333E">
      <w:pPr>
        <w:spacing w:after="0" w:line="276" w:lineRule="auto"/>
        <w:jc w:val="both"/>
        <w:rPr>
          <w:rFonts w:ascii="Candara" w:hAnsi="Candara"/>
          <w:b/>
          <w:sz w:val="24"/>
          <w:szCs w:val="24"/>
          <w:lang w:val="es-MX"/>
        </w:rPr>
      </w:pPr>
      <w:r>
        <w:rPr>
          <w:rFonts w:ascii="Candara" w:hAnsi="Candara"/>
          <w:b/>
          <w:sz w:val="24"/>
          <w:szCs w:val="24"/>
          <w:lang w:val="es-MX"/>
        </w:rPr>
        <w:t>ELIECER MILKES GARCIA</w:t>
      </w:r>
    </w:p>
    <w:p w:rsidR="00595E7A" w:rsidRDefault="00595E7A" w:rsidP="00F5333E">
      <w:pPr>
        <w:spacing w:after="0" w:line="240" w:lineRule="auto"/>
        <w:jc w:val="both"/>
        <w:rPr>
          <w:rFonts w:ascii="Candara" w:hAnsi="Candara"/>
          <w:sz w:val="24"/>
          <w:szCs w:val="24"/>
          <w:lang w:val="es-MX"/>
        </w:rPr>
      </w:pPr>
      <w:r>
        <w:rPr>
          <w:rFonts w:ascii="Candara" w:hAnsi="Candara"/>
          <w:sz w:val="24"/>
          <w:szCs w:val="24"/>
          <w:lang w:val="es-MX"/>
        </w:rPr>
        <w:t>C.C. No. 79.601.891 de Bogotá</w:t>
      </w:r>
    </w:p>
    <w:p w:rsidR="00595E7A" w:rsidRDefault="00595E7A" w:rsidP="00F5333E">
      <w:pPr>
        <w:spacing w:after="0" w:line="240" w:lineRule="auto"/>
        <w:jc w:val="both"/>
        <w:rPr>
          <w:rFonts w:ascii="Candara" w:hAnsi="Candara"/>
          <w:sz w:val="24"/>
          <w:szCs w:val="24"/>
          <w:lang w:val="es-MX"/>
        </w:rPr>
      </w:pPr>
      <w:r>
        <w:rPr>
          <w:rFonts w:ascii="Candara" w:hAnsi="Candara"/>
          <w:sz w:val="24"/>
          <w:szCs w:val="24"/>
          <w:lang w:val="es-MX"/>
        </w:rPr>
        <w:t>T.P. No. 109137 del C.S. de la J.</w:t>
      </w:r>
    </w:p>
    <w:p w:rsidR="00595E7A" w:rsidRDefault="00595E7A" w:rsidP="00F5333E">
      <w:pPr>
        <w:spacing w:after="0" w:line="240" w:lineRule="auto"/>
        <w:jc w:val="both"/>
        <w:rPr>
          <w:rFonts w:ascii="Corbel" w:eastAsia="Arial Unicode MS" w:hAnsi="Corbel" w:cs="Arial Unicode MS"/>
          <w:b/>
          <w:sz w:val="24"/>
          <w:szCs w:val="24"/>
          <w:lang w:val="es-MX"/>
        </w:rPr>
      </w:pPr>
    </w:p>
    <w:sectPr w:rsidR="00595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7A"/>
    <w:rsid w:val="00595E7A"/>
    <w:rsid w:val="00F53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CE9A"/>
  <w15:chartTrackingRefBased/>
  <w15:docId w15:val="{4E42D662-F1F8-4CE8-85BD-C240AEAC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7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5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hyperlink" Target="mailto:jprmpalvillapinzon@cendoj.ramajudicial.gov.co" TargetMode="Externa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9T20:39:46.286"/>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9T20:40:25.101"/>
    </inkml:context>
    <inkml:brush xml:id="br0">
      <inkml:brushProperty name="width" value="0.05" units="cm"/>
      <inkml:brushProperty name="height" value="0.05" units="cm"/>
    </inkml:brush>
  </inkml:definitions>
  <inkml:trace contextRef="#ctx0" brushRef="#br0">38 3205 24575,'21'-85'3,"59"-152"0,57-71-40,-71 165-87,58-139-265,142-476 1,-251 702 426,-3-1 0,10-97 0,-21 128-25,-1 0 0,0 0-1,-2 0 1,-2 0 0,0 0 0,-1 0-1,-2 1 1,-10-26 0,-9-10 6,-38-59 0,39 77 147,3-1 0,1-1 1,-22-67-1,24 34-166,4-1 0,-9-160 0,24 236 0,-1-1 0,1 1 0,0 0 0,-1-1 0,0 1 0,0 0 0,0-1 0,0 1 0,0 0 0,-1 0 0,-1-3 0,2 5 0,1 1 0,0 0 0,0 0 0,-1-1 0,1 1 0,0 0 0,-1 0 0,1 0 0,0-1 0,0 1 0,-1 0 0,1 0 0,0 0 0,-1 0 0,1 0 0,-1 0 0,1-1 0,0 1 0,-1 0 0,1 0 0,0 0 0,-1 0 0,1 0 0,0 0 0,-1 0 0,1 1 0,0-1 0,-1 0 0,1 0 0,0 0 0,-1 0 0,1 0 0,0 1 0,-1-1 0,-13 22 0,-1 17 0,-9 42 0,-10 29 0,-103 163 0,80-167 0,31-52 0,3 0 0,3 2 0,2 0 0,-21 117 0,-6 240 0,37-145 0,10-226 0,1 0 0,2-1 0,2 1 0,16 54 0,-18-81 0,-4-7 0,1-1 0,0 0 0,0 0 0,1 0 0,0 0 0,0 0 0,1-1 0,0 1 0,0-1 0,0 0 0,1 0 0,0-1 0,0 1 0,1-1 0,5 5 0,75 43 0,-56-36 0,-2 1 0,0 2 0,28 24 0,-54-42 0,0-1 0,0 1 0,0 0 0,1-1 0,-1 0 0,0 0 0,1 0 0,-1 0 0,1 0 0,-1 0 0,1 0 0,0-1 0,-1 1 0,1-1 0,0 0 0,-1 0 0,1 0 0,0 0 0,-1 0 0,1-1 0,0 1 0,-1-1 0,1 0 0,-1 0 0,1 0 0,-1 0 0,1 0 0,-1 0 0,0-1 0,3-1 0,8-6 0,0-1 0,0 0 0,21-24 0,-14 14 0,109-104 0,-105 110 0,-23 14 0,-1 0 0,1 0 0,-1-1 0,1 1 0,-1 0 0,1 0 0,-1 0 0,1 0 0,-1 0 0,0 0 0,1 0 0,-1 0 0,1 1 0,-1-1 0,1 0 0,-1 0 0,1 0 0,-1 0 0,0 1 0,1-1 0,-1 0 0,1 0 0,-1 1 0,0-1 0,1 0 0,-1 1 0,0-1 0,1 1 0,0 1 0,-1 0 0,0 0 0,0 0 0,1 0 0,-1 0 0,0 0 0,-1 0 0,1 0 0,0 0 0,0 0 0,-1 0 0,1 0 0,-1 0 0,0 0 0,0-1 0,1 1 0,-1 0 0,0 0 0,-2 1 0,-1 4 0,0 0 0,0 0 0,1 0 0,-1 0 0,2 0 0,-4 14 0,6-19 0,-1 0 0,1 0 0,1 0 0,-1 0 0,0 0 0,0 0 0,1 0 0,-1 0 0,1 0 0,-1 0 0,1 0 0,0 0 0,0 0 0,0-1 0,0 1 0,0 0 0,0-1 0,1 1 0,-1-1 0,0 1 0,1-1 0,-1 1 0,1-1 0,0 0 0,-1 0 0,1 0 0,0 0 0,0 0 0,0 0 0,-1-1 0,4 2 0,2 1 0,1 0 0,-1-1 0,0 1 0,1-1 0,-1-1 0,1 0 0,0 0 0,-1 0 0,1-1 0,0 0 0,0 0 0,-1-1 0,1 0 0,0-1 0,-1 1 0,1-1 0,-1-1 0,0 0 0,0 0 0,0 0 0,0-1 0,0 0 0,-1 0 0,0 0 0,1-1 0,-2 0 0,1 0 0,-1-1 0,1 0 0,-1 0 0,-1 0 0,1 0 0,-1-1 0,5-10 0,19-39 0,-15 28 0,1 0 0,1 1 0,34-44 0,-30 56 0,-19 15 0,1 0 0,-1 0 0,0 0 0,1 0 0,-1 0 0,0 0 0,0 0 0,1 0 0,-1 1 0,0-1 0,1 0 0,-1 0 0,0 0 0,0 0 0,1 1 0,-1-1 0,0 0 0,0 0 0,1 0 0,-1 1 0,0-1 0,0 0 0,0 1 0,0-1 0,1 0 0,-1 0 0,0 1 0,0-1 0,0 0 0,0 1 0,0-1 0,0 0 0,0 1 0,0-1 0,0 0 0,0 1 0,0-1 0,-5 49 0,2-27 0,3-19 0,-1 1 0,1-1 0,1 1 0,-1-1 0,0 0 0,1 1 0,0-1 0,-1 1 0,1-1 0,1 0 0,-1 0 0,0 1 0,1-1 0,0 0 0,-1 0 0,1 0 0,1-1 0,-1 1 0,0 0 0,1-1 0,-1 0 0,1 1 0,-1-1 0,1 0 0,0 0 0,0 0 0,0-1 0,0 1 0,1-1 0,-1 0 0,0 0 0,4 1 0,11 1 0,-1 0 0,1-1 0,0-1 0,-1-1 0,21-2 0,-26 2 0,12-1 0,1-1 0,-1 0 0,0-2 0,0-1 0,0 0 0,-1-2 0,0-1 0,0-1 0,-1 0 0,0-2 0,0-1 0,20-15 0,-41 27 0,-1 0 0,0 0 0,0-1 0,0 1 0,0 0 0,0 0 0,0 0 0,0 0 0,1 0 0,-1 0 0,0 0 0,0 0 0,0 0 0,0 0 0,0 0 0,1 0 0,-1 0 0,0 0 0,0 0 0,0 0 0,0 0 0,0 0 0,1 0 0,-1 0 0,0 0 0,0 0 0,0 0 0,0 0 0,0 0 0,1 0 0,-1 0 0,0 0 0,0 0 0,0 0 0,0 0 0,0 1 0,0-1 0,0 0 0,1 0 0,-1 0 0,0 0 0,0 0 0,0 0 0,0 0 0,0 1 0,0-1 0,0 0 0,0 0 0,0 0 0,0 0 0,0 0 0,0 1 0,0-1 0,0 0 0,2 16 0,-5 23 0,2-32 0,0-2 0,0 0 0,1-1 0,0 1 0,0 0 0,0 0 0,1 0 0,0 0 0,1 5 0,-2-9 0,0-1 0,0 0 0,1 1 0,-1-1 0,0 0 0,0 1 0,1-1 0,-1 0 0,0 0 0,1 1 0,-1-1 0,0 0 0,1 0 0,-1 1 0,0-1 0,1 0 0,-1 0 0,0 0 0,1 0 0,-1 0 0,1 1 0,-1-1 0,0 0 0,1 0 0,-1 0 0,1 0 0,-1 0 0,0 0 0,1 0 0,-1-1 0,0 1 0,1 0 0,-1 0 0,1 0 0,-1 0 0,0 0 0,1-1 0,27-24 0,0-11 0,-2-1 0,42-78 0,32-98 0,-55 114 0,113-240 0,-135 295 0,-16 36 0,-4 12 0,-6 23 0,-41 200 0,31-170 0,-45 222 0,-3 123 0,-11 212-1031,27 2-1,41 755 0,6-1323 1032,-2-16 0,2-1 0,2 1 0,12 53 0,-4-61 106,-12-24-102,1 0-1,-1 1 1,0-1-1,1 0 1,-1 0-1,0 1 0,1-1 1,-1 0-1,0 0 1,1 0-1,-1 0 0,1 0 1,-1 1-1,0-1 1,1 0-1,-1 0 1,1 0-1,-1 0 0,1 0 1,-1 0-1,0 0 1,1 0-1,-1-1 1,1 1-1,-1 0 0,0 0 1,1 0-1,-1 0 1,1 0-1,-1-1 1,3-1-93,-1 0 1,-1 0-1,1 0 1,0-1-1,0 1 1,-1 0-1,1-1 1,-1 1-1,0-1 1,0 0-1,1-3 1,8-28-4159</inkml:trace>
  <inkml:trace contextRef="#ctx0" brushRef="#br0" timeOffset="2470.78">751 3337 24575,'-170'25'0,"-374"67"0,512-85 0,68-10 0,-11 0 0,449-37-309,1 20 0,557 49 0,-999-27 309,-12-1 0,-1 1 0,0 0 0,39 11 0,-57-12 14,0-1 1,0 0-1,-1 1 0,1-1 1,0 1-1,0-1 0,-1 1 1,1 0-1,-1 0 0,1 0 1,-1 0-1,1 0 0,-1 0 1,1 0-1,-1 0 0,0 0 1,0 1-1,0-1 0,1 1 1,-1-1-1,-1 1 0,1-1 1,0 1-1,0-1 0,0 1 1,-1 0-1,1 0 0,-1-1 0,0 1 1,1 0-1,-1 0 0,0-1 1,0 1-1,0 0 0,0 0 1,0 0-1,-1-1 0,1 1 1,0 0-1,-1 0 0,0 2 1,-4 4-101,1 1 0,-2-1 1,1 0-1,-1 0 0,0-1 0,-8 8 1,9-10-355,-18 20-6386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9T20:39:59.292"/>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Eliécer Milkes García</dc:creator>
  <cp:keywords/>
  <dc:description/>
  <cp:lastModifiedBy>Eliécer Milkes García</cp:lastModifiedBy>
  <cp:revision>2</cp:revision>
  <dcterms:created xsi:type="dcterms:W3CDTF">2023-03-09T20:35:00Z</dcterms:created>
  <dcterms:modified xsi:type="dcterms:W3CDTF">2023-03-09T20:40:00Z</dcterms:modified>
</cp:coreProperties>
</file>