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15" w:rsidRDefault="00AA4315">
      <w:pPr>
        <w:pStyle w:val="Textoindependiente"/>
        <w:rPr>
          <w:rFonts w:ascii="Times New Roman"/>
          <w:sz w:val="20"/>
        </w:rPr>
      </w:pPr>
    </w:p>
    <w:p w:rsidR="00AA4315" w:rsidRDefault="00AA4315">
      <w:pPr>
        <w:pStyle w:val="Textoindependiente"/>
        <w:rPr>
          <w:rFonts w:ascii="Times New Roman"/>
          <w:sz w:val="20"/>
        </w:rPr>
      </w:pPr>
    </w:p>
    <w:p w:rsidR="00AA4315" w:rsidRDefault="00AA4315">
      <w:pPr>
        <w:pStyle w:val="Textoindependiente"/>
        <w:spacing w:before="10"/>
        <w:rPr>
          <w:rFonts w:ascii="Times New Roman"/>
          <w:sz w:val="25"/>
        </w:rPr>
      </w:pPr>
    </w:p>
    <w:p w:rsidR="00AA4315" w:rsidRDefault="00AA4315">
      <w:pPr>
        <w:rPr>
          <w:rFonts w:ascii="Times New Roman"/>
          <w:sz w:val="25"/>
        </w:rPr>
        <w:sectPr w:rsidR="00AA4315">
          <w:type w:val="continuous"/>
          <w:pgSz w:w="12240" w:h="19310"/>
          <w:pgMar w:top="1840" w:right="1600" w:bottom="280" w:left="1720" w:header="720" w:footer="720" w:gutter="0"/>
          <w:cols w:space="720"/>
        </w:sectPr>
      </w:pPr>
    </w:p>
    <w:p w:rsidR="00AA4315" w:rsidRDefault="00AA4315">
      <w:pPr>
        <w:pStyle w:val="Textoindependiente"/>
        <w:rPr>
          <w:rFonts w:ascii="Times New Roman"/>
          <w:sz w:val="32"/>
        </w:rPr>
      </w:pPr>
    </w:p>
    <w:p w:rsidR="00AA4315" w:rsidRDefault="00AA4315">
      <w:pPr>
        <w:pStyle w:val="Textoindependiente"/>
        <w:spacing w:before="11"/>
        <w:rPr>
          <w:rFonts w:ascii="Times New Roman"/>
          <w:sz w:val="31"/>
        </w:rPr>
      </w:pPr>
    </w:p>
    <w:p w:rsidR="00AA4315" w:rsidRDefault="008747D0">
      <w:pPr>
        <w:pStyle w:val="Textoindependiente"/>
        <w:ind w:left="548"/>
      </w:pPr>
      <w:r>
        <w:rPr>
          <w:w w:val="95"/>
        </w:rPr>
        <w:t>(2020)</w:t>
      </w:r>
    </w:p>
    <w:p w:rsidR="00AA4315" w:rsidRDefault="008747D0">
      <w:pPr>
        <w:pStyle w:val="Ttulo1"/>
        <w:spacing w:before="100" w:line="318" w:lineRule="exact"/>
        <w:ind w:left="1423"/>
      </w:pPr>
      <w:r>
        <w:rPr>
          <w:b w:val="0"/>
        </w:rPr>
        <w:br w:type="column"/>
      </w:r>
      <w:r>
        <w:lastRenderedPageBreak/>
        <w:t>JUZGADO CUARTO DE FAMILIA</w:t>
      </w:r>
    </w:p>
    <w:p w:rsidR="00AA4315" w:rsidRDefault="008747D0">
      <w:pPr>
        <w:pStyle w:val="Textoindependiente"/>
        <w:spacing w:line="318" w:lineRule="exact"/>
        <w:ind w:left="392"/>
      </w:pPr>
      <w:r>
        <w:t>Bogotá D. C., agosto veintic</w:t>
      </w:r>
      <w:r w:rsidR="00392750">
        <w:t>uatro</w:t>
      </w:r>
      <w:r>
        <w:t xml:space="preserve"> (2</w:t>
      </w:r>
      <w:r w:rsidR="00392750">
        <w:t>4</w:t>
      </w:r>
      <w:r>
        <w:t>) de dos mil veinte</w:t>
      </w:r>
    </w:p>
    <w:p w:rsidR="00AA4315" w:rsidRDefault="00AA4315">
      <w:pPr>
        <w:spacing w:line="318" w:lineRule="exact"/>
        <w:sectPr w:rsidR="00AA4315">
          <w:type w:val="continuous"/>
          <w:pgSz w:w="12240" w:h="19310"/>
          <w:pgMar w:top="1840" w:right="1600" w:bottom="280" w:left="1720" w:header="720" w:footer="720" w:gutter="0"/>
          <w:cols w:num="2" w:space="720" w:equalWidth="0">
            <w:col w:w="1316" w:space="40"/>
            <w:col w:w="7564"/>
          </w:cols>
        </w:sectPr>
      </w:pPr>
    </w:p>
    <w:p w:rsidR="00AA4315" w:rsidRDefault="00AA4315">
      <w:pPr>
        <w:pStyle w:val="Textoindependiente"/>
        <w:rPr>
          <w:sz w:val="20"/>
        </w:rPr>
      </w:pPr>
    </w:p>
    <w:p w:rsidR="00AA4315" w:rsidRDefault="00AA4315">
      <w:pPr>
        <w:pStyle w:val="Textoindependiente"/>
        <w:spacing w:before="7"/>
        <w:rPr>
          <w:sz w:val="17"/>
        </w:rPr>
      </w:pPr>
    </w:p>
    <w:p w:rsidR="00AA4315" w:rsidRDefault="008747D0">
      <w:pPr>
        <w:spacing w:before="99"/>
        <w:ind w:left="3397"/>
        <w:rPr>
          <w:b/>
        </w:rPr>
      </w:pPr>
      <w:r>
        <w:rPr>
          <w:b/>
          <w:sz w:val="26"/>
        </w:rPr>
        <w:t xml:space="preserve">REIVINDICATORIO </w:t>
      </w:r>
      <w:r>
        <w:rPr>
          <w:b/>
        </w:rPr>
        <w:t>No. 1100131100042020 0204</w:t>
      </w:r>
    </w:p>
    <w:p w:rsidR="00AA4315" w:rsidRDefault="00AA4315">
      <w:pPr>
        <w:pStyle w:val="Textoindependiente"/>
        <w:rPr>
          <w:b/>
          <w:sz w:val="32"/>
        </w:rPr>
      </w:pPr>
    </w:p>
    <w:p w:rsidR="00AA4315" w:rsidRDefault="00AA4315">
      <w:pPr>
        <w:pStyle w:val="Textoindependiente"/>
        <w:spacing w:before="6"/>
        <w:rPr>
          <w:b/>
          <w:sz w:val="39"/>
        </w:rPr>
      </w:pPr>
      <w:bookmarkStart w:id="0" w:name="_GoBack"/>
      <w:bookmarkEnd w:id="0"/>
    </w:p>
    <w:p w:rsidR="00AA4315" w:rsidRDefault="008747D0">
      <w:pPr>
        <w:pStyle w:val="Textoindependiente"/>
        <w:spacing w:line="276" w:lineRule="auto"/>
        <w:ind w:left="548" w:right="99" w:firstLine="708"/>
        <w:jc w:val="both"/>
      </w:pPr>
      <w:proofErr w:type="spellStart"/>
      <w:r>
        <w:t>Níegase</w:t>
      </w:r>
      <w:proofErr w:type="spellEnd"/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aclaración</w:t>
      </w:r>
      <w:r>
        <w:rPr>
          <w:spacing w:val="-15"/>
        </w:rPr>
        <w:t xml:space="preserve"> </w:t>
      </w:r>
      <w:r>
        <w:t>pedida,</w:t>
      </w:r>
      <w:r>
        <w:rPr>
          <w:spacing w:val="-18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quiera</w:t>
      </w:r>
      <w:r>
        <w:rPr>
          <w:spacing w:val="-15"/>
        </w:rPr>
        <w:t xml:space="preserve"> </w:t>
      </w:r>
      <w:r>
        <w:t>que la</w:t>
      </w:r>
      <w:r>
        <w:rPr>
          <w:spacing w:val="-8"/>
        </w:rPr>
        <w:t xml:space="preserve"> </w:t>
      </w:r>
      <w:r>
        <w:t>providencia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inadmite,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suficientemente</w:t>
      </w:r>
      <w:r>
        <w:rPr>
          <w:spacing w:val="-9"/>
        </w:rPr>
        <w:t xml:space="preserve"> </w:t>
      </w:r>
      <w:r>
        <w:t>clara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precisa,</w:t>
      </w:r>
      <w:r>
        <w:rPr>
          <w:spacing w:val="-8"/>
        </w:rPr>
        <w:t xml:space="preserve"> </w:t>
      </w:r>
      <w:r>
        <w:t>y no admite duda en su contenido; por otro lado, no es necesario indicarle al togado el contenido del Decreto 806 de 2020, pues</w:t>
      </w:r>
      <w:r>
        <w:rPr>
          <w:spacing w:val="-51"/>
        </w:rPr>
        <w:t xml:space="preserve"> </w:t>
      </w:r>
      <w:r>
        <w:t>el mismo es de conocimiento público y de acceso a los usuarios y profesionales del</w:t>
      </w:r>
      <w:r>
        <w:rPr>
          <w:spacing w:val="-1"/>
        </w:rPr>
        <w:t xml:space="preserve"> </w:t>
      </w:r>
      <w:r>
        <w:t>derecho.</w:t>
      </w:r>
    </w:p>
    <w:p w:rsidR="00AA4315" w:rsidRDefault="00AA4315">
      <w:pPr>
        <w:pStyle w:val="Textoindependiente"/>
        <w:spacing w:before="11"/>
        <w:rPr>
          <w:sz w:val="29"/>
        </w:rPr>
      </w:pPr>
    </w:p>
    <w:p w:rsidR="00AA4315" w:rsidRDefault="008747D0">
      <w:pPr>
        <w:pStyle w:val="Textoindependiente"/>
        <w:spacing w:line="276" w:lineRule="auto"/>
        <w:ind w:left="548" w:right="98" w:firstLine="708"/>
        <w:jc w:val="both"/>
      </w:pPr>
      <w:r>
        <w:t>La presente decisión no afecta el contenido, la ejecución y firmeza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auto</w:t>
      </w:r>
      <w:r>
        <w:rPr>
          <w:spacing w:val="-7"/>
        </w:rPr>
        <w:t xml:space="preserve"> </w:t>
      </w:r>
      <w:r>
        <w:t>proferido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1º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notificado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del mismo mes y</w:t>
      </w:r>
      <w:r>
        <w:rPr>
          <w:spacing w:val="-3"/>
        </w:rPr>
        <w:t xml:space="preserve"> </w:t>
      </w:r>
      <w:r>
        <w:t>año</w:t>
      </w:r>
    </w:p>
    <w:p w:rsidR="00AA4315" w:rsidRDefault="00AA4315">
      <w:pPr>
        <w:pStyle w:val="Textoindependiente"/>
        <w:spacing w:before="11"/>
        <w:rPr>
          <w:sz w:val="29"/>
        </w:rPr>
      </w:pPr>
    </w:p>
    <w:p w:rsidR="00AA4315" w:rsidRDefault="008747D0">
      <w:pPr>
        <w:pStyle w:val="Textoindependiente"/>
        <w:spacing w:line="276" w:lineRule="auto"/>
        <w:ind w:left="548" w:right="102" w:firstLine="708"/>
        <w:jc w:val="both"/>
      </w:pPr>
      <w:r>
        <w:t>Secretaría</w:t>
      </w:r>
      <w:r>
        <w:rPr>
          <w:spacing w:val="-14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término</w:t>
      </w:r>
      <w:r>
        <w:rPr>
          <w:spacing w:val="-15"/>
        </w:rPr>
        <w:t xml:space="preserve"> </w:t>
      </w:r>
      <w:r>
        <w:t>indicado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providencia</w:t>
      </w:r>
      <w:r>
        <w:rPr>
          <w:spacing w:val="-15"/>
        </w:rPr>
        <w:t xml:space="preserve"> </w:t>
      </w:r>
      <w:r>
        <w:t>en cuestión, para la subsanación del</w:t>
      </w:r>
      <w:r>
        <w:rPr>
          <w:spacing w:val="-7"/>
        </w:rPr>
        <w:t xml:space="preserve"> </w:t>
      </w:r>
      <w:r>
        <w:t>libelo.</w:t>
      </w:r>
    </w:p>
    <w:p w:rsidR="00AA4315" w:rsidRDefault="00AA4315">
      <w:pPr>
        <w:pStyle w:val="Textoindependiente"/>
        <w:rPr>
          <w:sz w:val="32"/>
        </w:rPr>
      </w:pPr>
    </w:p>
    <w:p w:rsidR="00AA4315" w:rsidRDefault="00AA4315">
      <w:pPr>
        <w:pStyle w:val="Textoindependiente"/>
        <w:spacing w:before="7"/>
        <w:rPr>
          <w:sz w:val="39"/>
        </w:rPr>
      </w:pPr>
    </w:p>
    <w:p w:rsidR="00AA4315" w:rsidRDefault="008747D0">
      <w:pPr>
        <w:pStyle w:val="Ttulo1"/>
      </w:pPr>
      <w:r>
        <w:t>NOTIFÍQUESE,</w:t>
      </w:r>
    </w:p>
    <w:p w:rsidR="00AA4315" w:rsidRDefault="00AA4315">
      <w:pPr>
        <w:pStyle w:val="Textoindependiente"/>
        <w:rPr>
          <w:b/>
          <w:sz w:val="32"/>
        </w:rPr>
      </w:pPr>
    </w:p>
    <w:p w:rsidR="00AA4315" w:rsidRDefault="00AA4315">
      <w:pPr>
        <w:pStyle w:val="Textoindependiente"/>
        <w:spacing w:before="12"/>
        <w:rPr>
          <w:b/>
          <w:sz w:val="45"/>
        </w:rPr>
      </w:pPr>
    </w:p>
    <w:p w:rsidR="00AA4315" w:rsidRDefault="008747D0">
      <w:pPr>
        <w:ind w:left="1333" w:right="177"/>
        <w:jc w:val="center"/>
        <w:rPr>
          <w:b/>
          <w:sz w:val="26"/>
        </w:rPr>
      </w:pPr>
      <w:r>
        <w:rPr>
          <w:b/>
          <w:sz w:val="26"/>
        </w:rPr>
        <w:t>MARIA ENITH MÉNDEZ PIMENTEL</w:t>
      </w:r>
    </w:p>
    <w:p w:rsidR="00AA4315" w:rsidRDefault="008747D0">
      <w:pPr>
        <w:ind w:left="1386" w:right="177"/>
        <w:jc w:val="center"/>
        <w:rPr>
          <w:b/>
          <w:sz w:val="26"/>
        </w:rPr>
      </w:pPr>
      <w:r>
        <w:rPr>
          <w:b/>
          <w:sz w:val="26"/>
        </w:rPr>
        <w:t>Juez</w:t>
      </w:r>
    </w:p>
    <w:p w:rsidR="00AA4315" w:rsidRDefault="00AA4315">
      <w:pPr>
        <w:pStyle w:val="Textoindependiente"/>
        <w:rPr>
          <w:b/>
          <w:sz w:val="32"/>
        </w:rPr>
      </w:pPr>
    </w:p>
    <w:p w:rsidR="00AA4315" w:rsidRDefault="00AA4315">
      <w:pPr>
        <w:pStyle w:val="Textoindependiente"/>
        <w:spacing w:before="10"/>
        <w:rPr>
          <w:b/>
          <w:sz w:val="40"/>
        </w:rPr>
      </w:pPr>
    </w:p>
    <w:p w:rsidR="00AA4315" w:rsidRDefault="008747D0">
      <w:pPr>
        <w:ind w:left="627" w:right="177"/>
        <w:jc w:val="center"/>
        <w:rPr>
          <w:rFonts w:ascii="Calibri"/>
          <w:b/>
        </w:rPr>
      </w:pPr>
      <w:r>
        <w:rPr>
          <w:rFonts w:ascii="Calibri"/>
          <w:b/>
        </w:rPr>
        <w:t>Firmado Por:</w:t>
      </w:r>
    </w:p>
    <w:p w:rsidR="00AA4315" w:rsidRDefault="00AA4315">
      <w:pPr>
        <w:pStyle w:val="Textoindependiente"/>
        <w:rPr>
          <w:rFonts w:ascii="Calibri"/>
          <w:b/>
          <w:sz w:val="22"/>
        </w:rPr>
      </w:pPr>
    </w:p>
    <w:p w:rsidR="00AA4315" w:rsidRDefault="00AA4315">
      <w:pPr>
        <w:pStyle w:val="Textoindependiente"/>
        <w:spacing w:before="6"/>
        <w:rPr>
          <w:rFonts w:ascii="Calibri"/>
          <w:b/>
          <w:sz w:val="29"/>
        </w:rPr>
      </w:pPr>
    </w:p>
    <w:p w:rsidR="00AA4315" w:rsidRDefault="008747D0">
      <w:pPr>
        <w:spacing w:line="403" w:lineRule="auto"/>
        <w:ind w:left="3070" w:right="2621"/>
        <w:jc w:val="center"/>
        <w:rPr>
          <w:rFonts w:ascii="Calibri"/>
          <w:b/>
        </w:rPr>
      </w:pPr>
      <w:r>
        <w:rPr>
          <w:rFonts w:ascii="Calibri"/>
          <w:b/>
        </w:rPr>
        <w:t>MARIA ENITH MENDEZ PIMENTEL JUEZ</w:t>
      </w:r>
    </w:p>
    <w:p w:rsidR="00AA4315" w:rsidRDefault="008747D0">
      <w:pPr>
        <w:spacing w:before="1"/>
        <w:ind w:left="624" w:right="177"/>
        <w:jc w:val="center"/>
        <w:rPr>
          <w:rFonts w:ascii="Calibri"/>
          <w:b/>
        </w:rPr>
      </w:pPr>
      <w:r>
        <w:rPr>
          <w:rFonts w:ascii="Calibri"/>
          <w:b/>
        </w:rPr>
        <w:t>JUEZ - JUZGADO 004 DE CIRCUITO FAMILIA DE LA CIUDAD DE BOGOTA, D.C.-SANTAFE DE</w:t>
      </w:r>
    </w:p>
    <w:p w:rsidR="00AA4315" w:rsidRDefault="008747D0">
      <w:pPr>
        <w:spacing w:before="19"/>
        <w:ind w:left="276" w:right="177"/>
        <w:jc w:val="center"/>
        <w:rPr>
          <w:rFonts w:ascii="Calibri"/>
          <w:b/>
        </w:rPr>
      </w:pPr>
      <w:r>
        <w:rPr>
          <w:rFonts w:ascii="Calibri"/>
          <w:b/>
        </w:rPr>
        <w:t>BOGOTA D.C.,</w:t>
      </w:r>
    </w:p>
    <w:p w:rsidR="00AA4315" w:rsidRDefault="00AA4315">
      <w:pPr>
        <w:pStyle w:val="Textoindependiente"/>
        <w:rPr>
          <w:rFonts w:ascii="Calibri"/>
          <w:b/>
          <w:sz w:val="22"/>
        </w:rPr>
      </w:pPr>
    </w:p>
    <w:p w:rsidR="00AA4315" w:rsidRDefault="00AA4315">
      <w:pPr>
        <w:pStyle w:val="Textoindependiente"/>
        <w:rPr>
          <w:rFonts w:ascii="Calibri"/>
          <w:b/>
          <w:sz w:val="22"/>
        </w:rPr>
      </w:pPr>
    </w:p>
    <w:p w:rsidR="00AA4315" w:rsidRDefault="00AA4315">
      <w:pPr>
        <w:pStyle w:val="Textoindependiente"/>
        <w:rPr>
          <w:rFonts w:ascii="Calibri"/>
          <w:b/>
          <w:sz w:val="22"/>
        </w:rPr>
      </w:pPr>
    </w:p>
    <w:p w:rsidR="00AA4315" w:rsidRDefault="00AA4315">
      <w:pPr>
        <w:pStyle w:val="Textoindependiente"/>
        <w:spacing w:before="9"/>
        <w:rPr>
          <w:rFonts w:ascii="Calibri"/>
          <w:b/>
          <w:sz w:val="22"/>
        </w:rPr>
      </w:pPr>
    </w:p>
    <w:p w:rsidR="00AA4315" w:rsidRDefault="008747D0">
      <w:pPr>
        <w:spacing w:line="256" w:lineRule="auto"/>
        <w:ind w:left="623" w:right="177"/>
        <w:jc w:val="center"/>
        <w:rPr>
          <w:rFonts w:ascii="Calibri" w:hAnsi="Calibri"/>
        </w:rPr>
      </w:pPr>
      <w:r>
        <w:rPr>
          <w:rFonts w:ascii="Calibri" w:hAnsi="Calibri"/>
        </w:rPr>
        <w:t>Este documento fue generado con firma electrónica y cuenta con plena validez jurídica, conforme a lo dispuesto en la Ley 527/99 y el decreto reglamentario 2364/12</w:t>
      </w:r>
    </w:p>
    <w:p w:rsidR="00AA4315" w:rsidRDefault="00AA4315">
      <w:pPr>
        <w:spacing w:line="256" w:lineRule="auto"/>
        <w:jc w:val="center"/>
        <w:rPr>
          <w:rFonts w:ascii="Calibri" w:hAnsi="Calibri"/>
        </w:rPr>
        <w:sectPr w:rsidR="00AA4315">
          <w:type w:val="continuous"/>
          <w:pgSz w:w="12240" w:h="19310"/>
          <w:pgMar w:top="1840" w:right="1600" w:bottom="280" w:left="1720" w:header="720" w:footer="720" w:gutter="0"/>
          <w:cols w:space="720"/>
        </w:sectPr>
      </w:pPr>
    </w:p>
    <w:p w:rsidR="00AA4315" w:rsidRDefault="008747D0">
      <w:pPr>
        <w:spacing w:before="46"/>
        <w:ind w:left="626" w:right="177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Código de verificación:</w:t>
      </w:r>
    </w:p>
    <w:p w:rsidR="00AA4315" w:rsidRDefault="008747D0">
      <w:pPr>
        <w:spacing w:before="19"/>
        <w:ind w:left="617" w:right="177"/>
        <w:jc w:val="center"/>
        <w:rPr>
          <w:rFonts w:ascii="Calibri"/>
          <w:b/>
        </w:rPr>
      </w:pPr>
      <w:r>
        <w:rPr>
          <w:rFonts w:ascii="Calibri"/>
          <w:b/>
        </w:rPr>
        <w:t>fbf3e9a4cc35ab2d75aaae9201f0f8628b9c0fb76982b44b4ab4c6c687c87248</w:t>
      </w:r>
    </w:p>
    <w:p w:rsidR="00AA4315" w:rsidRDefault="00392750">
      <w:pPr>
        <w:spacing w:before="181"/>
        <w:ind w:left="624" w:right="175"/>
        <w:jc w:val="center"/>
        <w:rPr>
          <w:rFonts w:ascii="Calibri"/>
        </w:rPr>
      </w:pPr>
      <w:r>
        <w:rPr>
          <w:rFonts w:ascii="Calibri"/>
        </w:rPr>
        <w:t>Documento generado en 24</w:t>
      </w:r>
      <w:r w:rsidR="008747D0">
        <w:rPr>
          <w:rFonts w:ascii="Calibri"/>
        </w:rPr>
        <w:t>/08/2020 10:06:55 a.m.</w:t>
      </w:r>
    </w:p>
    <w:sectPr w:rsidR="00AA4315">
      <w:pgSz w:w="12240" w:h="19310"/>
      <w:pgMar w:top="182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5"/>
    <w:rsid w:val="00392750"/>
    <w:rsid w:val="008747D0"/>
    <w:rsid w:val="00A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999"/>
  <w15:docId w15:val="{EA112728-E8D2-42E8-BB58-56398D87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22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747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7D0"/>
    <w:rPr>
      <w:rFonts w:ascii="Segoe UI" w:eastAsia="Century Gothic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Enidh Rivillas Garcia</dc:creator>
  <cp:lastModifiedBy>Sandra Enidh Rivillas Garcia</cp:lastModifiedBy>
  <cp:revision>2</cp:revision>
  <cp:lastPrinted>2020-07-21T21:28:00Z</cp:lastPrinted>
  <dcterms:created xsi:type="dcterms:W3CDTF">2020-07-21T21:29:00Z</dcterms:created>
  <dcterms:modified xsi:type="dcterms:W3CDTF">2020-07-21T21:29:00Z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