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7C02" w14:textId="77777777" w:rsidR="00FE68F8" w:rsidRPr="00FE72CC" w:rsidRDefault="00FE68F8" w:rsidP="00FE68F8">
      <w:pPr>
        <w:pStyle w:val="Ttulo2"/>
        <w:ind w:left="1416" w:firstLine="0"/>
        <w:rPr>
          <w:rFonts w:cs="Arial"/>
          <w:b w:val="0"/>
          <w:color w:val="262626" w:themeColor="text1" w:themeTint="D9"/>
          <w:sz w:val="28"/>
          <w:szCs w:val="28"/>
        </w:rPr>
      </w:pPr>
      <w:r w:rsidRPr="00FE72CC">
        <w:rPr>
          <w:rFonts w:cs="Arial"/>
          <w:b w:val="0"/>
          <w:color w:val="262626" w:themeColor="text1" w:themeTint="D9"/>
          <w:sz w:val="28"/>
          <w:szCs w:val="28"/>
        </w:rPr>
        <w:t>JUZGADO CUARTO DE FAMILIA</w:t>
      </w:r>
    </w:p>
    <w:p w14:paraId="4E266EA5" w14:textId="1715CEEA" w:rsidR="00B511C0" w:rsidRDefault="00FE68F8" w:rsidP="002A2E0F">
      <w:pPr>
        <w:ind w:left="708" w:firstLine="708"/>
        <w:rPr>
          <w:rFonts w:ascii="Arial" w:hAnsi="Arial" w:cs="Arial"/>
          <w:color w:val="262626" w:themeColor="text1" w:themeTint="D9"/>
        </w:rPr>
      </w:pPr>
      <w:r w:rsidRPr="002A2E0F">
        <w:rPr>
          <w:rFonts w:ascii="Arial" w:hAnsi="Arial" w:cs="Arial"/>
          <w:color w:val="262626" w:themeColor="text1" w:themeTint="D9"/>
        </w:rPr>
        <w:t xml:space="preserve">Bogotá D. C., </w:t>
      </w:r>
      <w:r w:rsidR="00B511C0" w:rsidRPr="002A2E0F">
        <w:rPr>
          <w:rFonts w:ascii="Arial" w:hAnsi="Arial" w:cs="Arial"/>
          <w:color w:val="262626" w:themeColor="text1" w:themeTint="D9"/>
        </w:rPr>
        <w:t>tres (3) de noviembre de dos mil veintiuno (2021)</w:t>
      </w:r>
    </w:p>
    <w:p w14:paraId="3AAFA460" w14:textId="77777777" w:rsidR="00BE0C3E" w:rsidRPr="002A2E0F" w:rsidRDefault="00BE0C3E" w:rsidP="002A2E0F">
      <w:pPr>
        <w:ind w:left="708" w:firstLine="708"/>
        <w:rPr>
          <w:rFonts w:ascii="Arial" w:hAnsi="Arial" w:cs="Arial"/>
          <w:color w:val="262626" w:themeColor="text1" w:themeTint="D9"/>
        </w:rPr>
      </w:pPr>
    </w:p>
    <w:p w14:paraId="3CC9405A" w14:textId="6F73F261" w:rsidR="00FE68F8" w:rsidRPr="00FE72CC" w:rsidRDefault="00FE68F8" w:rsidP="00FE68F8">
      <w:pPr>
        <w:ind w:left="708" w:firstLine="708"/>
        <w:rPr>
          <w:rFonts w:ascii="Arial" w:hAnsi="Arial" w:cs="Arial"/>
          <w:color w:val="262626" w:themeColor="text1" w:themeTint="D9"/>
          <w:sz w:val="28"/>
          <w:szCs w:val="28"/>
        </w:rPr>
      </w:pP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ab/>
      </w:r>
    </w:p>
    <w:p w14:paraId="121AD111" w14:textId="7D76ED6D" w:rsidR="00FE68F8" w:rsidRDefault="00FE68F8" w:rsidP="00FE68F8">
      <w:pPr>
        <w:jc w:val="right"/>
        <w:rPr>
          <w:rFonts w:ascii="Arial" w:hAnsi="Arial" w:cs="Arial"/>
          <w:color w:val="262626" w:themeColor="text1" w:themeTint="D9"/>
          <w:sz w:val="28"/>
          <w:szCs w:val="28"/>
        </w:rPr>
      </w:pP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>Sucesión 20</w:t>
      </w:r>
      <w:r w:rsidR="00A920E9">
        <w:rPr>
          <w:rFonts w:ascii="Arial" w:hAnsi="Arial" w:cs="Arial"/>
          <w:color w:val="262626" w:themeColor="text1" w:themeTint="D9"/>
          <w:sz w:val="28"/>
          <w:szCs w:val="28"/>
        </w:rPr>
        <w:t>17</w:t>
      </w: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>-0379</w:t>
      </w:r>
    </w:p>
    <w:p w14:paraId="1994FDCE" w14:textId="77777777" w:rsidR="00BE0C3E" w:rsidRDefault="00BE0C3E" w:rsidP="00FE68F8">
      <w:pPr>
        <w:jc w:val="right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1404E49C" w14:textId="1AC2F424" w:rsidR="002A2E0F" w:rsidRDefault="002A2E0F" w:rsidP="00FE68F8">
      <w:pPr>
        <w:jc w:val="right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441CB6C9" w14:textId="08084D3D" w:rsidR="002A2E0F" w:rsidRDefault="002A2E0F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ab/>
      </w:r>
      <w:r>
        <w:rPr>
          <w:rFonts w:ascii="Arial" w:hAnsi="Arial" w:cs="Arial"/>
          <w:color w:val="262626" w:themeColor="text1" w:themeTint="D9"/>
          <w:sz w:val="28"/>
          <w:szCs w:val="28"/>
        </w:rPr>
        <w:tab/>
        <w:t xml:space="preserve"> A efectos de continuar con el trámite determinado en el artículo 501de C.G.P. se señala </w:t>
      </w:r>
      <w:proofErr w:type="gramStart"/>
      <w:r w:rsidRPr="00BE0C3E">
        <w:rPr>
          <w:rFonts w:ascii="Arial" w:hAnsi="Arial" w:cs="Arial"/>
          <w:color w:val="262626" w:themeColor="text1" w:themeTint="D9"/>
          <w:sz w:val="28"/>
          <w:szCs w:val="28"/>
          <w:u w:val="single"/>
        </w:rPr>
        <w:t>el  22</w:t>
      </w:r>
      <w:proofErr w:type="gramEnd"/>
      <w:r w:rsidRPr="00BE0C3E">
        <w:rPr>
          <w:rFonts w:ascii="Arial" w:hAnsi="Arial" w:cs="Arial"/>
          <w:color w:val="262626" w:themeColor="text1" w:themeTint="D9"/>
          <w:sz w:val="28"/>
          <w:szCs w:val="28"/>
          <w:u w:val="single"/>
        </w:rPr>
        <w:t xml:space="preserve"> de febrero de 2022 a la hora de las 8:30 </w:t>
      </w:r>
      <w:proofErr w:type="spellStart"/>
      <w:r w:rsidRPr="00BE0C3E">
        <w:rPr>
          <w:rFonts w:ascii="Arial" w:hAnsi="Arial" w:cs="Arial"/>
          <w:color w:val="262626" w:themeColor="text1" w:themeTint="D9"/>
          <w:sz w:val="28"/>
          <w:szCs w:val="28"/>
          <w:u w:val="single"/>
        </w:rPr>
        <w:t>a.m</w:t>
      </w:r>
      <w:proofErr w:type="spellEnd"/>
      <w:r w:rsidRPr="00BE0C3E">
        <w:rPr>
          <w:rFonts w:ascii="Arial" w:hAnsi="Arial" w:cs="Arial"/>
          <w:color w:val="262626" w:themeColor="text1" w:themeTint="D9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para llevar a cabo la diligencia de inventarios y avalúos, la cual se efectuará a través de la aplicación Microsoft TEAMS.</w:t>
      </w:r>
    </w:p>
    <w:p w14:paraId="4187D7D4" w14:textId="136FC279" w:rsidR="002A2E0F" w:rsidRDefault="002A2E0F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74065940" w14:textId="77777777" w:rsidR="000A4F69" w:rsidRDefault="002A2E0F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ab/>
      </w:r>
      <w:r>
        <w:rPr>
          <w:rFonts w:ascii="Arial" w:hAnsi="Arial" w:cs="Arial"/>
          <w:color w:val="262626" w:themeColor="text1" w:themeTint="D9"/>
          <w:sz w:val="28"/>
          <w:szCs w:val="28"/>
        </w:rPr>
        <w:tab/>
        <w:t>Prevenir a los interesados para que en la diligencia aporten los documentos que acrediten la titularidad del patrimonio de conformidad con el artículo 34 de la ley 63 de 1936 y aporten el certificado del avalúo catastral con vigencia de un mes del bien o bienes que pretenden inventariar.</w:t>
      </w:r>
    </w:p>
    <w:p w14:paraId="78DBD903" w14:textId="77777777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4137D34D" w14:textId="77777777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                  Se solicita comparezcan 30 minutos antes de la hora programada.</w:t>
      </w:r>
    </w:p>
    <w:p w14:paraId="6913ADB7" w14:textId="77777777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1326DAF5" w14:textId="77777777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2FC3720C" w14:textId="77777777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7AC76FDA" w14:textId="31AF0700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                  NOTIFIQUESE</w:t>
      </w:r>
    </w:p>
    <w:p w14:paraId="38254F37" w14:textId="60021292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2574C415" w14:textId="22AC4778" w:rsidR="000A4F69" w:rsidRDefault="000A4F69" w:rsidP="000A4F69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F300E3">
        <w:rPr>
          <w:rFonts w:ascii="Arial" w:hAnsi="Arial" w:cs="Arial"/>
          <w:noProof/>
        </w:rPr>
        <w:drawing>
          <wp:inline distT="0" distB="0" distL="0" distR="0" wp14:anchorId="05EF42AB" wp14:editId="46DD450E">
            <wp:extent cx="2221294" cy="169418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507218" cy="191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8C859" w14:textId="608454B1" w:rsidR="000A4F69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                        MARIA ENITH MENDEZ PIMENTEL </w:t>
      </w:r>
    </w:p>
    <w:p w14:paraId="4184695C" w14:textId="1BD126CD" w:rsidR="002A2E0F" w:rsidRDefault="000A4F69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                                                 Juez </w:t>
      </w:r>
      <w:r w:rsidR="002A2E0F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</w:p>
    <w:p w14:paraId="2B4DD879" w14:textId="64766C4D" w:rsidR="002A2E0F" w:rsidRDefault="002A2E0F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2E25B7B7" w14:textId="77777777" w:rsidR="002A2E0F" w:rsidRPr="00FE72CC" w:rsidRDefault="002A2E0F" w:rsidP="002A2E0F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672A6659" w14:textId="1A316033" w:rsidR="002A2E0F" w:rsidRPr="00FE72CC" w:rsidRDefault="00FE68F8" w:rsidP="002A2E0F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ab/>
      </w:r>
    </w:p>
    <w:p w14:paraId="457BEB76" w14:textId="4088D0A1" w:rsidR="00FE68F8" w:rsidRDefault="00FE68F8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5BB877F8" w14:textId="4EDF49DF" w:rsidR="002A2E0F" w:rsidRDefault="002A2E0F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6721D59D" w14:textId="180CCD91" w:rsidR="002A2E0F" w:rsidRDefault="002A2E0F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3E36EBDF" w14:textId="77777777" w:rsidR="002A2E0F" w:rsidRPr="00FE72CC" w:rsidRDefault="002A2E0F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5DAB6C7B" w14:textId="77777777" w:rsidR="00FE68F8" w:rsidRPr="00FE72CC" w:rsidRDefault="00FE68F8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6A05A809" w14:textId="77777777" w:rsidR="00FE68F8" w:rsidRPr="00FE72CC" w:rsidRDefault="00FE68F8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41C8F396" w14:textId="77777777" w:rsidR="00FE68F8" w:rsidRPr="00FE72CC" w:rsidRDefault="00FE68F8" w:rsidP="00FE68F8">
      <w:pPr>
        <w:pStyle w:val="Textoindependiente2"/>
        <w:spacing w:line="240" w:lineRule="auto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4727FE8B" w14:textId="4570E534" w:rsidR="00FE68F8" w:rsidRPr="00FE72CC" w:rsidRDefault="00FE68F8" w:rsidP="00BE0C3E">
      <w:pPr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FE72CC">
        <w:rPr>
          <w:rFonts w:ascii="Arial" w:hAnsi="Arial" w:cs="Arial"/>
          <w:color w:val="262626" w:themeColor="text1" w:themeTint="D9"/>
          <w:sz w:val="28"/>
          <w:szCs w:val="28"/>
        </w:rPr>
        <w:tab/>
      </w:r>
    </w:p>
    <w:p w14:paraId="4B94D5A5" w14:textId="77777777" w:rsidR="00FE68F8" w:rsidRPr="00FE72CC" w:rsidRDefault="00FE68F8" w:rsidP="00FE68F8">
      <w:pPr>
        <w:rPr>
          <w:sz w:val="28"/>
          <w:szCs w:val="28"/>
        </w:rPr>
      </w:pPr>
    </w:p>
    <w:p w14:paraId="3DEEC669" w14:textId="77777777" w:rsidR="00616D68" w:rsidRPr="00FE72CC" w:rsidRDefault="00616D68" w:rsidP="00FE68F8">
      <w:pPr>
        <w:rPr>
          <w:sz w:val="28"/>
          <w:szCs w:val="28"/>
        </w:rPr>
      </w:pPr>
    </w:p>
    <w:sectPr w:rsidR="00616D68" w:rsidRPr="00FE72CC" w:rsidSect="00BE0C3E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F8"/>
    <w:rsid w:val="000A4F69"/>
    <w:rsid w:val="002A2E0F"/>
    <w:rsid w:val="00616D68"/>
    <w:rsid w:val="0081414C"/>
    <w:rsid w:val="00A920E9"/>
    <w:rsid w:val="00B511C0"/>
    <w:rsid w:val="00BE0C3E"/>
    <w:rsid w:val="00FE68F8"/>
    <w:rsid w:val="00FE72CC"/>
    <w:rsid w:val="6C2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561D"/>
  <w15:chartTrackingRefBased/>
  <w15:docId w15:val="{34AB890E-1D2E-4818-A1B0-36FE36E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E68F8"/>
    <w:pPr>
      <w:keepNext/>
      <w:ind w:left="708" w:firstLine="708"/>
      <w:jc w:val="both"/>
      <w:outlineLvl w:val="1"/>
    </w:pPr>
    <w:rPr>
      <w:rFonts w:ascii="Arial" w:hAnsi="Arial"/>
      <w:b/>
      <w:sz w:val="26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68F8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FE68F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E68F8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FE68F8"/>
    <w:pPr>
      <w:spacing w:after="120" w:line="480" w:lineRule="auto"/>
      <w:ind w:left="283"/>
    </w:pPr>
    <w:rPr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E68F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dc:description/>
  <cp:lastModifiedBy>Maria Enith Méndez Pimentel</cp:lastModifiedBy>
  <cp:revision>2</cp:revision>
  <dcterms:created xsi:type="dcterms:W3CDTF">2021-11-04T00:55:00Z</dcterms:created>
  <dcterms:modified xsi:type="dcterms:W3CDTF">2021-11-04T00:55:00Z</dcterms:modified>
</cp:coreProperties>
</file>