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ED081" w14:textId="77777777" w:rsidR="0037564B" w:rsidRPr="00EB79AB" w:rsidRDefault="0037564B" w:rsidP="00EB79AB">
      <w:pPr>
        <w:jc w:val="center"/>
        <w:rPr>
          <w:rFonts w:ascii="Arial" w:hAnsi="Arial" w:cs="Arial"/>
          <w:noProof/>
          <w:sz w:val="22"/>
          <w:szCs w:val="22"/>
        </w:rPr>
      </w:pPr>
      <w:r w:rsidRPr="00EB79AB">
        <w:rPr>
          <w:rFonts w:ascii="Arial" w:hAnsi="Arial" w:cs="Arial"/>
          <w:noProof/>
          <w:sz w:val="22"/>
          <w:szCs w:val="22"/>
          <w:lang w:val="es-CO" w:eastAsia="es-CO"/>
        </w:rPr>
        <w:drawing>
          <wp:inline distT="0" distB="0" distL="0" distR="0" wp14:anchorId="6B3140FA" wp14:editId="5B96B78C">
            <wp:extent cx="946150" cy="952500"/>
            <wp:effectExtent l="0" t="0" r="6350" b="0"/>
            <wp:docPr id="4476" name="Imagen 4476" descr="Descripción: Descripción: http://www.escudocolombia.com/i/EscudoColombia_Presiden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915" descr="Descripción: Descripción: http://www.escudocolombia.com/i/EscudoColombia_Presidenc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190EC" w14:textId="77777777" w:rsidR="0037564B" w:rsidRPr="00EB79AB" w:rsidRDefault="0037564B" w:rsidP="00EB79AB">
      <w:pPr>
        <w:tabs>
          <w:tab w:val="left" w:pos="2490"/>
          <w:tab w:val="center" w:pos="4420"/>
        </w:tabs>
        <w:jc w:val="center"/>
        <w:rPr>
          <w:rFonts w:ascii="Arial" w:hAnsi="Arial" w:cs="Arial"/>
          <w:b/>
          <w:i/>
          <w:sz w:val="22"/>
          <w:szCs w:val="22"/>
        </w:rPr>
      </w:pPr>
      <w:r w:rsidRPr="00EB79AB">
        <w:rPr>
          <w:rFonts w:ascii="Arial" w:hAnsi="Arial" w:cs="Arial"/>
          <w:b/>
          <w:i/>
          <w:sz w:val="22"/>
          <w:szCs w:val="22"/>
        </w:rPr>
        <w:t>REPÚBLICA DE COLOMBIA</w:t>
      </w:r>
    </w:p>
    <w:p w14:paraId="73B18014" w14:textId="77777777" w:rsidR="0037564B" w:rsidRPr="00EB79AB" w:rsidRDefault="0037564B" w:rsidP="00EB79AB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EB79AB">
        <w:rPr>
          <w:rFonts w:ascii="Arial" w:hAnsi="Arial" w:cs="Arial"/>
          <w:b/>
          <w:i/>
          <w:sz w:val="22"/>
          <w:szCs w:val="22"/>
        </w:rPr>
        <w:t>RAMA JUDICIAL DEL PODER PÚBLICO</w:t>
      </w:r>
    </w:p>
    <w:p w14:paraId="7B8B7101" w14:textId="77777777" w:rsidR="0037564B" w:rsidRPr="00EB79AB" w:rsidRDefault="0037564B" w:rsidP="00EB79AB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EB79AB">
        <w:rPr>
          <w:rFonts w:ascii="Arial" w:hAnsi="Arial" w:cs="Arial"/>
          <w:b/>
          <w:i/>
          <w:sz w:val="22"/>
          <w:szCs w:val="22"/>
        </w:rPr>
        <w:t xml:space="preserve">JUZGADO TREINTA Y UNO CIVIL DEL CIRCUITO </w:t>
      </w:r>
    </w:p>
    <w:p w14:paraId="2F7B2960" w14:textId="2C041961" w:rsidR="0037564B" w:rsidRPr="00EB79AB" w:rsidRDefault="0037564B" w:rsidP="00EB79AB">
      <w:pPr>
        <w:pStyle w:val="epgrafe"/>
        <w:rPr>
          <w:rFonts w:ascii="Arial" w:hAnsi="Arial" w:cs="Arial"/>
          <w:b/>
          <w:i/>
          <w:sz w:val="22"/>
          <w:szCs w:val="22"/>
        </w:rPr>
      </w:pPr>
      <w:r w:rsidRPr="00EB79AB">
        <w:rPr>
          <w:rFonts w:ascii="Arial" w:hAnsi="Arial" w:cs="Arial"/>
          <w:b/>
          <w:i/>
          <w:sz w:val="22"/>
          <w:szCs w:val="22"/>
        </w:rPr>
        <w:t xml:space="preserve">         </w:t>
      </w:r>
      <w:r w:rsidR="00B96C14" w:rsidRPr="00EB79AB">
        <w:rPr>
          <w:rFonts w:ascii="Arial" w:hAnsi="Arial" w:cs="Arial"/>
          <w:b/>
          <w:i/>
          <w:sz w:val="22"/>
          <w:szCs w:val="22"/>
        </w:rPr>
        <w:t xml:space="preserve">                            </w:t>
      </w:r>
      <w:r w:rsidRPr="00EB79AB">
        <w:rPr>
          <w:rFonts w:ascii="Arial" w:hAnsi="Arial" w:cs="Arial"/>
          <w:b/>
          <w:i/>
          <w:sz w:val="22"/>
          <w:szCs w:val="22"/>
        </w:rPr>
        <w:t xml:space="preserve">      Bogotá, </w:t>
      </w:r>
      <w:r w:rsidR="00EB79AB" w:rsidRPr="00EB79AB">
        <w:rPr>
          <w:rFonts w:ascii="Arial" w:hAnsi="Arial" w:cs="Arial"/>
          <w:b/>
          <w:iCs/>
          <w:sz w:val="22"/>
          <w:szCs w:val="22"/>
        </w:rPr>
        <w:t>3 de junio de 2020.</w:t>
      </w:r>
      <w:bookmarkStart w:id="0" w:name="_GoBack"/>
      <w:bookmarkEnd w:id="0"/>
    </w:p>
    <w:p w14:paraId="22EF2503" w14:textId="77777777" w:rsidR="0037564B" w:rsidRPr="00EB79AB" w:rsidRDefault="0037564B" w:rsidP="00EB79AB">
      <w:pPr>
        <w:pStyle w:val="epgrafe"/>
        <w:rPr>
          <w:rFonts w:ascii="Arial" w:eastAsia="Batang" w:hAnsi="Arial" w:cs="Arial"/>
          <w:b/>
          <w:bCs/>
          <w:iCs/>
          <w:color w:val="FF0000"/>
          <w:sz w:val="22"/>
          <w:szCs w:val="22"/>
        </w:rPr>
      </w:pPr>
    </w:p>
    <w:p w14:paraId="4622A519" w14:textId="3B08EAB0" w:rsidR="0037564B" w:rsidRPr="00EB79AB" w:rsidRDefault="00EB79AB" w:rsidP="00EB79AB">
      <w:pPr>
        <w:pStyle w:val="epgrafe"/>
        <w:rPr>
          <w:rFonts w:ascii="Arial" w:eastAsia="Batang" w:hAnsi="Arial" w:cs="Arial"/>
          <w:b/>
          <w:bCs/>
          <w:iCs/>
          <w:sz w:val="22"/>
          <w:szCs w:val="22"/>
        </w:rPr>
      </w:pPr>
      <w:r w:rsidRPr="00EB79AB">
        <w:rPr>
          <w:rFonts w:ascii="Arial" w:eastAsia="Batang" w:hAnsi="Arial" w:cs="Arial"/>
          <w:b/>
          <w:bCs/>
          <w:iCs/>
          <w:sz w:val="22"/>
          <w:szCs w:val="22"/>
        </w:rPr>
        <w:t>Expediente: V</w:t>
      </w:r>
      <w:r w:rsidR="00B96C14" w:rsidRPr="00EB79AB">
        <w:rPr>
          <w:rFonts w:ascii="Arial" w:eastAsia="Batang" w:hAnsi="Arial" w:cs="Arial"/>
          <w:b/>
          <w:bCs/>
          <w:iCs/>
          <w:sz w:val="22"/>
          <w:szCs w:val="22"/>
        </w:rPr>
        <w:t>ERBAL (APELACIÓN SENTENCIA)</w:t>
      </w:r>
      <w:r w:rsidR="0037564B" w:rsidRPr="00EB79AB">
        <w:rPr>
          <w:rFonts w:ascii="Arial" w:eastAsia="Batang" w:hAnsi="Arial" w:cs="Arial"/>
          <w:b/>
          <w:bCs/>
          <w:iCs/>
          <w:sz w:val="22"/>
          <w:szCs w:val="22"/>
        </w:rPr>
        <w:t xml:space="preserve"> </w:t>
      </w:r>
      <w:r w:rsidR="00FD21D4">
        <w:rPr>
          <w:rFonts w:ascii="Arial" w:eastAsia="Batang" w:hAnsi="Arial" w:cs="Arial"/>
          <w:b/>
          <w:bCs/>
          <w:iCs/>
          <w:sz w:val="22"/>
          <w:szCs w:val="22"/>
        </w:rPr>
        <w:t>110012900000201913719</w:t>
      </w:r>
      <w:r w:rsidR="00B96C14" w:rsidRPr="00EB79AB">
        <w:rPr>
          <w:rFonts w:ascii="Arial" w:eastAsia="Batang" w:hAnsi="Arial" w:cs="Arial"/>
          <w:b/>
          <w:bCs/>
          <w:iCs/>
          <w:sz w:val="22"/>
          <w:szCs w:val="22"/>
        </w:rPr>
        <w:t>-01</w:t>
      </w:r>
    </w:p>
    <w:p w14:paraId="3A247A56" w14:textId="77777777" w:rsidR="0037564B" w:rsidRPr="00EB79AB" w:rsidRDefault="0037564B" w:rsidP="00EB79AB">
      <w:pPr>
        <w:pStyle w:val="epgrafe"/>
        <w:spacing w:line="360" w:lineRule="auto"/>
        <w:rPr>
          <w:rFonts w:ascii="Arial" w:eastAsia="Batang" w:hAnsi="Arial" w:cs="Arial"/>
          <w:b/>
          <w:bCs/>
          <w:iCs/>
          <w:color w:val="FF0000"/>
          <w:sz w:val="22"/>
          <w:szCs w:val="22"/>
          <w:u w:val="single"/>
        </w:rPr>
      </w:pPr>
    </w:p>
    <w:p w14:paraId="14272309" w14:textId="77777777" w:rsidR="00B96C14" w:rsidRPr="00EB79AB" w:rsidRDefault="00B96C14" w:rsidP="00EB79AB">
      <w:pPr>
        <w:pStyle w:val="Sangra2detindependiente"/>
        <w:spacing w:after="0" w:line="360" w:lineRule="auto"/>
        <w:ind w:left="0"/>
        <w:rPr>
          <w:rFonts w:ascii="Arial" w:hAnsi="Arial" w:cs="Arial"/>
          <w:color w:val="FF0000"/>
          <w:sz w:val="22"/>
          <w:szCs w:val="22"/>
        </w:rPr>
      </w:pPr>
      <w:r w:rsidRPr="00EB79AB">
        <w:rPr>
          <w:rFonts w:ascii="Arial" w:hAnsi="Arial" w:cs="Arial"/>
          <w:iCs/>
          <w:sz w:val="22"/>
          <w:szCs w:val="22"/>
        </w:rPr>
        <w:t xml:space="preserve">Frente a la solicitud hecha por la parte demandante, referente a que se le informe si el expediente de la referencia ya fue </w:t>
      </w:r>
      <w:r w:rsidR="004945B7" w:rsidRPr="00EB79AB">
        <w:rPr>
          <w:rFonts w:ascii="Arial" w:hAnsi="Arial" w:cs="Arial"/>
          <w:iCs/>
          <w:sz w:val="22"/>
          <w:szCs w:val="22"/>
        </w:rPr>
        <w:t>enviado</w:t>
      </w:r>
      <w:r w:rsidRPr="00EB79AB">
        <w:rPr>
          <w:rFonts w:ascii="Arial" w:hAnsi="Arial" w:cs="Arial"/>
          <w:iCs/>
          <w:sz w:val="22"/>
          <w:szCs w:val="22"/>
        </w:rPr>
        <w:t xml:space="preserve"> a la Sala Civil del Tribunal Superior de Bogotá, se le indica al interesado que el </w:t>
      </w:r>
      <w:r w:rsidR="00C92DCE" w:rsidRPr="00EB79AB">
        <w:rPr>
          <w:rFonts w:ascii="Arial" w:hAnsi="Arial" w:cs="Arial"/>
          <w:iCs/>
          <w:sz w:val="22"/>
          <w:szCs w:val="22"/>
        </w:rPr>
        <w:t>proceso</w:t>
      </w:r>
      <w:r w:rsidRPr="00EB79AB">
        <w:rPr>
          <w:rFonts w:ascii="Arial" w:hAnsi="Arial" w:cs="Arial"/>
          <w:iCs/>
          <w:sz w:val="22"/>
          <w:szCs w:val="22"/>
        </w:rPr>
        <w:t xml:space="preserve"> aún permanece en el Juzgado, toda vez que e</w:t>
      </w:r>
      <w:r w:rsidR="004945B7" w:rsidRPr="00EB79AB">
        <w:rPr>
          <w:rFonts w:ascii="Arial" w:hAnsi="Arial" w:cs="Arial"/>
          <w:iCs/>
          <w:sz w:val="22"/>
          <w:szCs w:val="22"/>
        </w:rPr>
        <w:t xml:space="preserve">l oficio de remisión </w:t>
      </w:r>
      <w:r w:rsidRPr="00EB79AB">
        <w:rPr>
          <w:rFonts w:ascii="Arial" w:hAnsi="Arial" w:cs="Arial"/>
          <w:iCs/>
          <w:sz w:val="22"/>
          <w:szCs w:val="22"/>
        </w:rPr>
        <w:t xml:space="preserve">fue elaborado el 12 de marzo de 2020, pero en razón al </w:t>
      </w:r>
      <w:r w:rsidRPr="00EB79AB">
        <w:rPr>
          <w:rFonts w:ascii="Arial" w:hAnsi="Arial" w:cs="Arial"/>
          <w:sz w:val="22"/>
          <w:szCs w:val="22"/>
        </w:rPr>
        <w:t>estado de emergencia decretado por el gobierno nacional y la subsecuente cuarentena, a la que se sumó la suspensión de términos decretada por el Consejo Superior de la Judicatura</w:t>
      </w:r>
      <w:r w:rsidR="00C92DCE" w:rsidRPr="00EB79AB">
        <w:rPr>
          <w:rFonts w:ascii="Arial" w:hAnsi="Arial" w:cs="Arial"/>
          <w:sz w:val="22"/>
          <w:szCs w:val="22"/>
        </w:rPr>
        <w:t xml:space="preserve">, todos los Despachos Judiciales cerraron el 16 de marzo de 2020, imposibilitando hasta esta fecha la </w:t>
      </w:r>
      <w:r w:rsidR="004945B7" w:rsidRPr="00EB79AB">
        <w:rPr>
          <w:rFonts w:ascii="Arial" w:hAnsi="Arial" w:cs="Arial"/>
          <w:sz w:val="22"/>
          <w:szCs w:val="22"/>
        </w:rPr>
        <w:t>entrega</w:t>
      </w:r>
      <w:r w:rsidR="00C92DCE" w:rsidRPr="00EB79AB">
        <w:rPr>
          <w:rFonts w:ascii="Arial" w:hAnsi="Arial" w:cs="Arial"/>
          <w:sz w:val="22"/>
          <w:szCs w:val="22"/>
        </w:rPr>
        <w:t xml:space="preserve"> del expediente</w:t>
      </w:r>
      <w:r w:rsidR="004945B7" w:rsidRPr="00EB79AB">
        <w:rPr>
          <w:rFonts w:ascii="Arial" w:hAnsi="Arial" w:cs="Arial"/>
          <w:sz w:val="22"/>
          <w:szCs w:val="22"/>
        </w:rPr>
        <w:t xml:space="preserve"> en la Oficina d</w:t>
      </w:r>
      <w:r w:rsidR="00BF3F08" w:rsidRPr="00EB79AB">
        <w:rPr>
          <w:rFonts w:ascii="Arial" w:hAnsi="Arial" w:cs="Arial"/>
          <w:sz w:val="22"/>
          <w:szCs w:val="22"/>
        </w:rPr>
        <w:t>e Reparto del Tribunal</w:t>
      </w:r>
      <w:r w:rsidR="00C92DCE" w:rsidRPr="00EB79AB">
        <w:rPr>
          <w:rFonts w:ascii="Arial" w:hAnsi="Arial" w:cs="Arial"/>
          <w:sz w:val="22"/>
          <w:szCs w:val="22"/>
        </w:rPr>
        <w:t xml:space="preserve">. </w:t>
      </w:r>
    </w:p>
    <w:p w14:paraId="3C77DF9E" w14:textId="77777777" w:rsidR="0037564B" w:rsidRPr="00EB79AB" w:rsidRDefault="0037564B" w:rsidP="00EB79AB">
      <w:pPr>
        <w:pStyle w:val="epgrafe"/>
        <w:tabs>
          <w:tab w:val="left" w:pos="1856"/>
        </w:tabs>
        <w:spacing w:line="360" w:lineRule="auto"/>
        <w:rPr>
          <w:rFonts w:ascii="Arial" w:hAnsi="Arial" w:cs="Arial"/>
          <w:iCs/>
          <w:color w:val="FF0000"/>
          <w:sz w:val="22"/>
          <w:szCs w:val="22"/>
        </w:rPr>
      </w:pPr>
      <w:r w:rsidRPr="00EB79AB">
        <w:rPr>
          <w:rFonts w:ascii="Arial" w:hAnsi="Arial" w:cs="Arial"/>
          <w:iCs/>
          <w:color w:val="FF0000"/>
          <w:sz w:val="22"/>
          <w:szCs w:val="22"/>
        </w:rPr>
        <w:tab/>
      </w:r>
    </w:p>
    <w:p w14:paraId="2AC2D1C3" w14:textId="5E0EB17E" w:rsidR="00BF3F08" w:rsidRPr="00EB79AB" w:rsidRDefault="00BF3F08" w:rsidP="00EB79AB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 w:rsidRPr="00EB79AB">
        <w:rPr>
          <w:rFonts w:ascii="Arial" w:hAnsi="Arial" w:cs="Arial"/>
          <w:sz w:val="22"/>
          <w:szCs w:val="22"/>
          <w:lang w:val="es-ES_tradnl"/>
        </w:rPr>
        <w:t>COMUNÍQUESE</w:t>
      </w:r>
      <w:r w:rsidRPr="00EB79AB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Pr="00EB79AB">
        <w:rPr>
          <w:rFonts w:ascii="Arial" w:hAnsi="Arial" w:cs="Arial"/>
          <w:sz w:val="22"/>
          <w:szCs w:val="22"/>
          <w:lang w:val="es-ES_tradnl"/>
        </w:rPr>
        <w:t xml:space="preserve">esta decisión al </w:t>
      </w:r>
      <w:r w:rsidR="00CF33FF" w:rsidRPr="00EB79AB">
        <w:rPr>
          <w:rFonts w:ascii="Arial" w:hAnsi="Arial" w:cs="Arial"/>
          <w:sz w:val="22"/>
          <w:szCs w:val="22"/>
          <w:lang w:val="es-ES_tradnl"/>
        </w:rPr>
        <w:t>interesado</w:t>
      </w:r>
      <w:r w:rsidRPr="00EB79AB">
        <w:rPr>
          <w:rFonts w:ascii="Arial" w:hAnsi="Arial" w:cs="Arial"/>
          <w:sz w:val="22"/>
          <w:szCs w:val="22"/>
          <w:lang w:val="es-ES_tradnl"/>
        </w:rPr>
        <w:t xml:space="preserve">, por el medio más eficaz y expedito. </w:t>
      </w:r>
      <w:r w:rsidRPr="00EB79AB">
        <w:rPr>
          <w:rFonts w:ascii="Arial" w:hAnsi="Arial" w:cs="Arial"/>
          <w:iCs/>
          <w:sz w:val="22"/>
          <w:szCs w:val="22"/>
          <w:lang w:val="es-ES_tradnl"/>
        </w:rPr>
        <w:t xml:space="preserve">Teniendo en cuenta que en este momento todos los despachos judiciales se encuentran cerrados debido a la emergencia sanitaria ocasionada por la propagación del corona virus, cualquier memorial, documento o comunicación debe ser enviado a la dirección de correo electrónico: </w:t>
      </w:r>
      <w:hyperlink r:id="rId5" w:history="1">
        <w:r w:rsidRPr="00EB79AB">
          <w:rPr>
            <w:rStyle w:val="Hipervnculo"/>
            <w:rFonts w:ascii="Arial" w:hAnsi="Arial" w:cs="Arial"/>
            <w:iCs/>
            <w:color w:val="auto"/>
            <w:sz w:val="22"/>
            <w:szCs w:val="22"/>
            <w:lang w:val="es-ES_tradnl"/>
          </w:rPr>
          <w:t>ccto31bt@cendoj.ramajudicial.gov.co</w:t>
        </w:r>
      </w:hyperlink>
      <w:r w:rsidRPr="00EB79AB">
        <w:rPr>
          <w:rFonts w:ascii="Arial" w:hAnsi="Arial" w:cs="Arial"/>
          <w:iCs/>
          <w:sz w:val="22"/>
          <w:szCs w:val="22"/>
          <w:lang w:val="es-ES_tradnl"/>
        </w:rPr>
        <w:t>.</w:t>
      </w:r>
    </w:p>
    <w:p w14:paraId="0EF5EBE7" w14:textId="77777777" w:rsidR="00BF3F08" w:rsidRPr="00EB79AB" w:rsidRDefault="00BF3F08" w:rsidP="00EB79AB">
      <w:pPr>
        <w:pStyle w:val="epgrafe"/>
        <w:tabs>
          <w:tab w:val="left" w:pos="1856"/>
        </w:tabs>
        <w:spacing w:line="360" w:lineRule="auto"/>
        <w:rPr>
          <w:rFonts w:ascii="Arial" w:hAnsi="Arial" w:cs="Arial"/>
          <w:iCs/>
          <w:color w:val="FF0000"/>
          <w:sz w:val="22"/>
          <w:szCs w:val="22"/>
        </w:rPr>
      </w:pPr>
    </w:p>
    <w:p w14:paraId="4E727478" w14:textId="77777777" w:rsidR="0037564B" w:rsidRPr="00EB79AB" w:rsidRDefault="0037564B" w:rsidP="00EB79A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B79AB">
        <w:rPr>
          <w:rFonts w:ascii="Arial" w:hAnsi="Arial" w:cs="Arial"/>
          <w:b/>
          <w:sz w:val="22"/>
          <w:szCs w:val="22"/>
        </w:rPr>
        <w:t>NOTIFÍQUESE,</w:t>
      </w:r>
    </w:p>
    <w:p w14:paraId="17EAF457" w14:textId="77777777" w:rsidR="0037564B" w:rsidRPr="00EB79AB" w:rsidRDefault="0037564B" w:rsidP="00EB79AB">
      <w:pPr>
        <w:pStyle w:val="Textoindependiente"/>
        <w:spacing w:after="0" w:line="360" w:lineRule="auto"/>
        <w:ind w:firstLine="708"/>
        <w:rPr>
          <w:rFonts w:ascii="Arial" w:hAnsi="Arial" w:cs="Arial"/>
          <w:b/>
          <w:sz w:val="22"/>
          <w:szCs w:val="22"/>
        </w:rPr>
      </w:pPr>
    </w:p>
    <w:p w14:paraId="2BAC71CB" w14:textId="4BF0380C" w:rsidR="0037564B" w:rsidRPr="00EB79AB" w:rsidRDefault="00EB79AB" w:rsidP="00EB79AB">
      <w:pPr>
        <w:pStyle w:val="Textoindependiente"/>
        <w:tabs>
          <w:tab w:val="left" w:pos="2100"/>
          <w:tab w:val="left" w:pos="2480"/>
          <w:tab w:val="left" w:pos="2838"/>
        </w:tabs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B79AB">
        <w:rPr>
          <w:rFonts w:ascii="Arial" w:hAnsi="Arial" w:cs="Arial"/>
          <w:b/>
          <w:noProof/>
          <w:sz w:val="22"/>
          <w:szCs w:val="22"/>
          <w:lang w:val="es-CO" w:eastAsia="es-CO"/>
        </w:rPr>
        <w:drawing>
          <wp:inline distT="0" distB="0" distL="0" distR="0" wp14:anchorId="7A4A8E17" wp14:editId="655C09E3">
            <wp:extent cx="4853940" cy="2730306"/>
            <wp:effectExtent l="0" t="0" r="3810" b="0"/>
            <wp:docPr id="1" name="Imagen 1" descr="Imagen que contiene neg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934" cy="274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C663A" w14:textId="77777777" w:rsidR="0037564B" w:rsidRPr="00EB79AB" w:rsidRDefault="0037564B" w:rsidP="00EB79AB">
      <w:pPr>
        <w:pStyle w:val="Textoindependiente"/>
        <w:tabs>
          <w:tab w:val="left" w:pos="2100"/>
        </w:tabs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B79AB">
        <w:rPr>
          <w:rFonts w:ascii="Arial" w:hAnsi="Arial" w:cs="Arial"/>
          <w:b/>
          <w:sz w:val="22"/>
          <w:szCs w:val="22"/>
        </w:rPr>
        <w:t>BERNARDO FLÓREZ RUIZ</w:t>
      </w:r>
    </w:p>
    <w:p w14:paraId="0E5A9F22" w14:textId="62A188BB" w:rsidR="0037564B" w:rsidRPr="00EB79AB" w:rsidRDefault="0037564B" w:rsidP="00EB79AB">
      <w:pPr>
        <w:pStyle w:val="Textoindependiente"/>
        <w:tabs>
          <w:tab w:val="left" w:pos="2100"/>
        </w:tabs>
        <w:spacing w:after="0" w:line="360" w:lineRule="auto"/>
        <w:jc w:val="center"/>
        <w:rPr>
          <w:rFonts w:ascii="Arial" w:hAnsi="Arial" w:cs="Arial"/>
          <w:noProof/>
          <w:sz w:val="22"/>
          <w:szCs w:val="22"/>
        </w:rPr>
      </w:pPr>
      <w:r w:rsidRPr="00EB79AB">
        <w:rPr>
          <w:rFonts w:ascii="Arial" w:hAnsi="Arial" w:cs="Arial"/>
          <w:b/>
          <w:sz w:val="22"/>
          <w:szCs w:val="22"/>
        </w:rPr>
        <w:t>JUEZ</w:t>
      </w:r>
    </w:p>
    <w:p w14:paraId="6185F5BD" w14:textId="6A075BA0" w:rsidR="00A47017" w:rsidRPr="00EB79AB" w:rsidRDefault="0037564B" w:rsidP="00EB79AB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EB79AB">
        <w:rPr>
          <w:rFonts w:ascii="Arial" w:hAnsi="Arial" w:cs="Arial"/>
          <w:i/>
          <w:iCs/>
          <w:sz w:val="22"/>
          <w:szCs w:val="22"/>
        </w:rPr>
        <w:t>AVB (</w:t>
      </w:r>
      <w:r w:rsidR="00C304FB" w:rsidRPr="00EB79AB">
        <w:rPr>
          <w:rFonts w:ascii="Arial" w:hAnsi="Arial" w:cs="Arial"/>
          <w:i/>
          <w:iCs/>
          <w:sz w:val="22"/>
          <w:szCs w:val="22"/>
        </w:rPr>
        <w:t>03-06</w:t>
      </w:r>
      <w:r w:rsidRPr="00EB79AB">
        <w:rPr>
          <w:rFonts w:ascii="Arial" w:hAnsi="Arial" w:cs="Arial"/>
          <w:i/>
          <w:iCs/>
          <w:sz w:val="22"/>
          <w:szCs w:val="22"/>
        </w:rPr>
        <w:t>-2020)</w:t>
      </w:r>
    </w:p>
    <w:sectPr w:rsidR="00A47017" w:rsidRPr="00EB79AB" w:rsidSect="00EB79AB">
      <w:pgSz w:w="12242" w:h="18768" w:code="1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4B"/>
    <w:rsid w:val="00175774"/>
    <w:rsid w:val="001825AF"/>
    <w:rsid w:val="00192976"/>
    <w:rsid w:val="001A5BD0"/>
    <w:rsid w:val="003678B8"/>
    <w:rsid w:val="0037564B"/>
    <w:rsid w:val="004547EA"/>
    <w:rsid w:val="004945B7"/>
    <w:rsid w:val="004D487E"/>
    <w:rsid w:val="004F45FB"/>
    <w:rsid w:val="00592B94"/>
    <w:rsid w:val="005C343E"/>
    <w:rsid w:val="00703D06"/>
    <w:rsid w:val="00715420"/>
    <w:rsid w:val="00781B2C"/>
    <w:rsid w:val="00851AB0"/>
    <w:rsid w:val="008F284C"/>
    <w:rsid w:val="009D0826"/>
    <w:rsid w:val="00A14976"/>
    <w:rsid w:val="00A34DA1"/>
    <w:rsid w:val="00B96C14"/>
    <w:rsid w:val="00BF3F08"/>
    <w:rsid w:val="00C304FB"/>
    <w:rsid w:val="00C92DCE"/>
    <w:rsid w:val="00CF33FF"/>
    <w:rsid w:val="00E4607E"/>
    <w:rsid w:val="00EB79AB"/>
    <w:rsid w:val="00FD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B65390"/>
  <w15:chartTrackingRefBased/>
  <w15:docId w15:val="{19512D63-6E9D-4FAF-B34F-FBC6A14B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64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B96C14"/>
    <w:pPr>
      <w:spacing w:before="100" w:beforeAutospacing="1" w:after="100" w:afterAutospacing="1"/>
      <w:jc w:val="left"/>
      <w:outlineLvl w:val="2"/>
    </w:pPr>
    <w:rPr>
      <w:b/>
      <w:bCs/>
      <w:sz w:val="27"/>
      <w:szCs w:val="27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7564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7564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pgrafe">
    <w:name w:val="epígrafe"/>
    <w:basedOn w:val="Normal"/>
    <w:rsid w:val="0037564B"/>
    <w:pPr>
      <w:autoSpaceDE w:val="0"/>
      <w:autoSpaceDN w:val="0"/>
    </w:pPr>
    <w:rPr>
      <w:rFonts w:ascii="Courier New" w:hAnsi="Courier New" w:cs="Courier New"/>
      <w:sz w:val="24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unhideWhenUsed/>
    <w:rsid w:val="0037564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37564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96C14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BF3F0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21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1D4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7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ccto31bt@cendoj.ramajudicial.gov.c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Hector Fabio  Segura Reina</cp:lastModifiedBy>
  <cp:revision>4</cp:revision>
  <cp:lastPrinted>2020-06-24T16:15:00Z</cp:lastPrinted>
  <dcterms:created xsi:type="dcterms:W3CDTF">2020-06-03T21:07:00Z</dcterms:created>
  <dcterms:modified xsi:type="dcterms:W3CDTF">2020-06-24T16:15:00Z</dcterms:modified>
</cp:coreProperties>
</file>