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6D" w:rsidRDefault="00310D1C">
      <w:hyperlink r:id="rId4" w:history="1">
        <w:r>
          <w:rPr>
            <w:rStyle w:val="Hipervnculo"/>
          </w:rPr>
          <w:t>11001310301320060037600</w:t>
        </w:r>
      </w:hyperlink>
      <w:bookmarkStart w:id="0" w:name="_GoBack"/>
      <w:bookmarkEnd w:id="0"/>
    </w:p>
    <w:sectPr w:rsidR="005F166D" w:rsidSect="009D5D2B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1C"/>
    <w:rsid w:val="00310D1C"/>
    <w:rsid w:val="005F166D"/>
    <w:rsid w:val="009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55D06-C1B2-4A8D-A042-9F6583B1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10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f:/r/personal/j48cctobt_cendoj_ramajudicial_gov_co/Documents/EXPEDIENTES/11001310301320060037600?csf=1&amp;web=1&amp;e=JgPgY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León Murillo</dc:creator>
  <cp:keywords/>
  <dc:description/>
  <cp:lastModifiedBy>Adriana Cristina León Murillo</cp:lastModifiedBy>
  <cp:revision>1</cp:revision>
  <dcterms:created xsi:type="dcterms:W3CDTF">2022-03-08T16:57:00Z</dcterms:created>
  <dcterms:modified xsi:type="dcterms:W3CDTF">2022-03-08T16:59:00Z</dcterms:modified>
</cp:coreProperties>
</file>