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E5" w:rsidRDefault="00A674BA">
      <w:hyperlink r:id="rId4" w:history="1">
        <w:r>
          <w:rPr>
            <w:rStyle w:val="Hipervnculo"/>
          </w:rPr>
          <w:t>11001310304820210053500</w:t>
        </w:r>
      </w:hyperlink>
    </w:p>
    <w:p w:rsidR="00A674BA" w:rsidRDefault="00A674BA">
      <w:hyperlink r:id="rId5" w:history="1">
        <w:r>
          <w:rPr>
            <w:rStyle w:val="Hipervnculo"/>
          </w:rPr>
          <w:t>11001310304820210057700</w:t>
        </w:r>
      </w:hyperlink>
      <w:bookmarkStart w:id="0" w:name="_GoBack"/>
      <w:bookmarkEnd w:id="0"/>
    </w:p>
    <w:sectPr w:rsidR="00A67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BA"/>
    <w:rsid w:val="000B63F5"/>
    <w:rsid w:val="00A674BA"/>
    <w:rsid w:val="00F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D3B7"/>
  <w15:chartTrackingRefBased/>
  <w15:docId w15:val="{50BA847A-91F0-49AF-8AD5-D69DA1E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bcsj-my.sharepoint.com/:f:/r/personal/j48cctobt_cendoj_ramajudicial_gov_co/Documents/EXPEDIENTES/EXPEDIENTES%20A%C3%91O%202021/11001310304820210057700?csf=1&amp;web=1&amp;e=ZbBjsG" TargetMode="External"/><Relationship Id="rId4" Type="http://schemas.openxmlformats.org/officeDocument/2006/relationships/hyperlink" Target="https://etbcsj-my.sharepoint.com/:f:/r/personal/j48cctobt_cendoj_ramajudicial_gov_co/Documents/EXPEDIENTES/EXPEDIENTES%20A%C3%91O%202021/11001310304820210053500?csf=1&amp;web=1&amp;e=gUarV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48 Civil Circuito - Bogotá - Bogotá D.C.</dc:creator>
  <cp:keywords/>
  <dc:description/>
  <cp:lastModifiedBy>Juzgado 48 Civil Circuito - Bogotá - Bogotá D.C.</cp:lastModifiedBy>
  <cp:revision>1</cp:revision>
  <dcterms:created xsi:type="dcterms:W3CDTF">2022-03-01T13:28:00Z</dcterms:created>
  <dcterms:modified xsi:type="dcterms:W3CDTF">2022-03-01T13:31:00Z</dcterms:modified>
</cp:coreProperties>
</file>