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48A" w:rsidRDefault="00612510" w:rsidP="00612510">
      <w:pPr>
        <w:pStyle w:val="Textoindependiente"/>
        <w:rPr>
          <w:rFonts w:ascii="Times New Roman"/>
          <w:sz w:val="20"/>
        </w:rPr>
      </w:pPr>
      <w:r>
        <w:rPr>
          <w:rFonts w:ascii="Times New Roman"/>
          <w:sz w:val="20"/>
        </w:rPr>
        <w:t xml:space="preserve">                                        </w:t>
      </w:r>
      <w:r w:rsidR="00C660D3">
        <w:rPr>
          <w:rFonts w:ascii="Times New Roman"/>
          <w:sz w:val="20"/>
        </w:rPr>
        <w:t xml:space="preserve">                   </w:t>
      </w:r>
      <w:r>
        <w:rPr>
          <w:rFonts w:ascii="Times New Roman"/>
          <w:sz w:val="20"/>
        </w:rPr>
        <w:t xml:space="preserve"> </w:t>
      </w:r>
      <w:r w:rsidR="001372B2" w:rsidRPr="00BC6C9C">
        <w:rPr>
          <w:noProof/>
          <w:sz w:val="22"/>
          <w:szCs w:val="22"/>
          <w:lang w:bidi="ar-SA"/>
        </w:rPr>
        <w:drawing>
          <wp:inline distT="0" distB="0" distL="0" distR="0" wp14:anchorId="7C0D1501" wp14:editId="1CEBB4E9">
            <wp:extent cx="2122714" cy="906555"/>
            <wp:effectExtent l="0" t="0" r="0" b="8255"/>
            <wp:docPr id="3" name="Imagen 3" descr="Logo CSJ RG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SJ RGB_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40254" cy="914046"/>
                    </a:xfrm>
                    <a:prstGeom prst="rect">
                      <a:avLst/>
                    </a:prstGeom>
                    <a:noFill/>
                    <a:ln>
                      <a:noFill/>
                    </a:ln>
                  </pic:spPr>
                </pic:pic>
              </a:graphicData>
            </a:graphic>
          </wp:inline>
        </w:drawing>
      </w:r>
    </w:p>
    <w:p w:rsidR="00612510" w:rsidRDefault="00612510" w:rsidP="00612510">
      <w:pPr>
        <w:pStyle w:val="Ttulo1"/>
        <w:spacing w:before="93"/>
        <w:ind w:right="102"/>
      </w:pPr>
    </w:p>
    <w:p w:rsidR="00612510" w:rsidRPr="00C660D3" w:rsidRDefault="00612510" w:rsidP="00C660D3">
      <w:pPr>
        <w:pStyle w:val="Ttulo1"/>
        <w:spacing w:before="93" w:line="276" w:lineRule="auto"/>
        <w:ind w:right="102"/>
        <w:rPr>
          <w:rFonts w:ascii="Bookman Old Style" w:hAnsi="Bookman Old Style"/>
          <w:i/>
        </w:rPr>
      </w:pPr>
      <w:r w:rsidRPr="00C660D3">
        <w:rPr>
          <w:rFonts w:ascii="Bookman Old Style" w:hAnsi="Bookman Old Style"/>
          <w:i/>
        </w:rPr>
        <w:t>JUZGADO NOVENO DE FAMILIA DE ORALIDAD  DE MEDELLÍN</w:t>
      </w:r>
    </w:p>
    <w:p w:rsidR="000C048A" w:rsidRPr="00C660D3" w:rsidRDefault="001372B2" w:rsidP="00C660D3">
      <w:pPr>
        <w:pStyle w:val="Textoindependiente"/>
        <w:spacing w:before="1" w:line="276" w:lineRule="auto"/>
        <w:ind w:left="78" w:right="89"/>
        <w:jc w:val="center"/>
        <w:rPr>
          <w:rFonts w:ascii="Bookman Old Style" w:hAnsi="Bookman Old Style"/>
          <w:b/>
          <w:i/>
        </w:rPr>
      </w:pPr>
      <w:r w:rsidRPr="00C660D3">
        <w:rPr>
          <w:rFonts w:ascii="Bookman Old Style" w:hAnsi="Bookman Old Style"/>
          <w:b/>
          <w:i/>
        </w:rPr>
        <w:t>Veinte</w:t>
      </w:r>
      <w:r w:rsidR="000C048A" w:rsidRPr="00C660D3">
        <w:rPr>
          <w:rFonts w:ascii="Bookman Old Style" w:hAnsi="Bookman Old Style"/>
          <w:b/>
          <w:i/>
        </w:rPr>
        <w:t xml:space="preserve"> de </w:t>
      </w:r>
      <w:r w:rsidRPr="00C660D3">
        <w:rPr>
          <w:rFonts w:ascii="Bookman Old Style" w:hAnsi="Bookman Old Style"/>
          <w:b/>
          <w:i/>
        </w:rPr>
        <w:t>Agosto de Dos M</w:t>
      </w:r>
      <w:r w:rsidR="000C048A" w:rsidRPr="00C660D3">
        <w:rPr>
          <w:rFonts w:ascii="Bookman Old Style" w:hAnsi="Bookman Old Style"/>
          <w:b/>
          <w:i/>
        </w:rPr>
        <w:t xml:space="preserve">il </w:t>
      </w:r>
      <w:r w:rsidRPr="00C660D3">
        <w:rPr>
          <w:rFonts w:ascii="Bookman Old Style" w:hAnsi="Bookman Old Style"/>
          <w:b/>
          <w:i/>
        </w:rPr>
        <w:t>Veinte</w:t>
      </w:r>
    </w:p>
    <w:p w:rsidR="000C048A" w:rsidRPr="00C660D3" w:rsidRDefault="000C048A" w:rsidP="00C660D3">
      <w:pPr>
        <w:pStyle w:val="Textoindependiente"/>
        <w:spacing w:line="276" w:lineRule="auto"/>
        <w:rPr>
          <w:rFonts w:ascii="Bookman Old Style" w:hAnsi="Bookman Old Style"/>
          <w:i/>
          <w:sz w:val="20"/>
        </w:rPr>
      </w:pPr>
    </w:p>
    <w:p w:rsidR="000C048A" w:rsidRPr="00C660D3" w:rsidRDefault="000C048A" w:rsidP="00C660D3">
      <w:pPr>
        <w:pStyle w:val="Textoindependiente"/>
        <w:spacing w:before="4" w:line="276" w:lineRule="auto"/>
        <w:rPr>
          <w:rFonts w:ascii="Bookman Old Style" w:hAnsi="Bookman Old Style"/>
          <w:i/>
          <w:sz w:val="27"/>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8"/>
        <w:gridCol w:w="4952"/>
      </w:tblGrid>
      <w:tr w:rsidR="000C048A" w:rsidRPr="00C660D3" w:rsidTr="00B06455">
        <w:trPr>
          <w:trHeight w:val="550"/>
          <w:jc w:val="center"/>
        </w:trPr>
        <w:tc>
          <w:tcPr>
            <w:tcW w:w="2698" w:type="dxa"/>
          </w:tcPr>
          <w:p w:rsidR="000C048A" w:rsidRPr="00C660D3" w:rsidRDefault="000C048A" w:rsidP="00C660D3">
            <w:pPr>
              <w:pStyle w:val="TableParagraph"/>
              <w:spacing w:line="276" w:lineRule="auto"/>
              <w:rPr>
                <w:rFonts w:ascii="Bookman Old Style" w:hAnsi="Bookman Old Style"/>
                <w:b/>
                <w:i/>
                <w:sz w:val="24"/>
              </w:rPr>
            </w:pPr>
            <w:r w:rsidRPr="00C660D3">
              <w:rPr>
                <w:rFonts w:ascii="Bookman Old Style" w:hAnsi="Bookman Old Style"/>
                <w:b/>
                <w:i/>
                <w:sz w:val="24"/>
              </w:rPr>
              <w:t>Proceso</w:t>
            </w:r>
          </w:p>
        </w:tc>
        <w:tc>
          <w:tcPr>
            <w:tcW w:w="4952" w:type="dxa"/>
          </w:tcPr>
          <w:p w:rsidR="000C048A" w:rsidRPr="00C660D3" w:rsidRDefault="000C048A" w:rsidP="0055088E">
            <w:pPr>
              <w:pStyle w:val="TableParagraph"/>
              <w:tabs>
                <w:tab w:val="left" w:pos="2370"/>
              </w:tabs>
              <w:spacing w:before="6" w:line="276" w:lineRule="auto"/>
              <w:ind w:right="97"/>
              <w:rPr>
                <w:rFonts w:ascii="Bookman Old Style" w:hAnsi="Bookman Old Style"/>
                <w:i/>
                <w:sz w:val="24"/>
                <w:lang w:val="es-ES"/>
              </w:rPr>
            </w:pPr>
            <w:r w:rsidRPr="00C660D3">
              <w:rPr>
                <w:rFonts w:ascii="Bookman Old Style" w:hAnsi="Bookman Old Style"/>
                <w:i/>
                <w:sz w:val="24"/>
                <w:lang w:val="es-ES"/>
              </w:rPr>
              <w:t>Especial</w:t>
            </w:r>
            <w:r w:rsidR="0055088E">
              <w:rPr>
                <w:rFonts w:ascii="Bookman Old Style" w:hAnsi="Bookman Old Style"/>
                <w:i/>
                <w:sz w:val="24"/>
                <w:lang w:val="es-ES"/>
              </w:rPr>
              <w:t xml:space="preserve"> </w:t>
            </w:r>
            <w:r w:rsidRPr="00C660D3">
              <w:rPr>
                <w:rFonts w:ascii="Bookman Old Style" w:hAnsi="Bookman Old Style"/>
                <w:i/>
                <w:sz w:val="24"/>
                <w:lang w:val="es-ES"/>
              </w:rPr>
              <w:t>– Restablecimiento de Derechos</w:t>
            </w:r>
          </w:p>
        </w:tc>
      </w:tr>
      <w:tr w:rsidR="000C048A" w:rsidRPr="00C660D3" w:rsidTr="00B06455">
        <w:trPr>
          <w:trHeight w:val="551"/>
          <w:jc w:val="center"/>
        </w:trPr>
        <w:tc>
          <w:tcPr>
            <w:tcW w:w="2698" w:type="dxa"/>
          </w:tcPr>
          <w:p w:rsidR="000C048A" w:rsidRPr="00C660D3" w:rsidRDefault="00B06455" w:rsidP="00B06455">
            <w:pPr>
              <w:pStyle w:val="TableParagraph"/>
              <w:spacing w:before="2" w:line="276" w:lineRule="auto"/>
              <w:ind w:right="638"/>
              <w:jc w:val="both"/>
              <w:rPr>
                <w:rFonts w:ascii="Bookman Old Style" w:hAnsi="Bookman Old Style"/>
                <w:b/>
                <w:i/>
                <w:sz w:val="24"/>
              </w:rPr>
            </w:pPr>
            <w:r>
              <w:rPr>
                <w:rFonts w:ascii="Bookman Old Style" w:hAnsi="Bookman Old Style"/>
                <w:b/>
                <w:i/>
                <w:sz w:val="24"/>
              </w:rPr>
              <w:t>Autoridad A</w:t>
            </w:r>
            <w:r w:rsidR="000C048A" w:rsidRPr="00C660D3">
              <w:rPr>
                <w:rFonts w:ascii="Bookman Old Style" w:hAnsi="Bookman Old Style"/>
                <w:b/>
                <w:i/>
                <w:sz w:val="24"/>
              </w:rPr>
              <w:t>dministrativ</w:t>
            </w:r>
            <w:r>
              <w:rPr>
                <w:rFonts w:ascii="Bookman Old Style" w:hAnsi="Bookman Old Style"/>
                <w:b/>
                <w:i/>
                <w:sz w:val="24"/>
              </w:rPr>
              <w:t>a</w:t>
            </w:r>
          </w:p>
        </w:tc>
        <w:tc>
          <w:tcPr>
            <w:tcW w:w="4952" w:type="dxa"/>
          </w:tcPr>
          <w:p w:rsidR="000C048A" w:rsidRPr="00C660D3" w:rsidRDefault="001372B2" w:rsidP="00C660D3">
            <w:pPr>
              <w:pStyle w:val="TableParagraph"/>
              <w:spacing w:line="276" w:lineRule="auto"/>
              <w:rPr>
                <w:rFonts w:ascii="Bookman Old Style" w:hAnsi="Bookman Old Style"/>
                <w:i/>
                <w:sz w:val="24"/>
                <w:lang w:val="es-ES"/>
              </w:rPr>
            </w:pPr>
            <w:r w:rsidRPr="00C660D3">
              <w:rPr>
                <w:rFonts w:ascii="Bookman Old Style" w:hAnsi="Bookman Old Style"/>
                <w:i/>
                <w:sz w:val="24"/>
                <w:lang w:val="es-ES"/>
              </w:rPr>
              <w:t>Comisaría de Familia Municipio de El Rosal - Cundinamarca</w:t>
            </w:r>
          </w:p>
        </w:tc>
      </w:tr>
      <w:tr w:rsidR="000C048A" w:rsidRPr="00C660D3" w:rsidTr="00B06455">
        <w:trPr>
          <w:trHeight w:val="360"/>
          <w:jc w:val="center"/>
        </w:trPr>
        <w:tc>
          <w:tcPr>
            <w:tcW w:w="2698" w:type="dxa"/>
          </w:tcPr>
          <w:p w:rsidR="000C048A" w:rsidRPr="00C660D3" w:rsidRDefault="000C048A" w:rsidP="00C660D3">
            <w:pPr>
              <w:pStyle w:val="TableParagraph"/>
              <w:spacing w:line="276" w:lineRule="auto"/>
              <w:rPr>
                <w:rFonts w:ascii="Bookman Old Style" w:hAnsi="Bookman Old Style"/>
                <w:b/>
                <w:i/>
                <w:sz w:val="24"/>
              </w:rPr>
            </w:pPr>
            <w:r w:rsidRPr="00C660D3">
              <w:rPr>
                <w:rFonts w:ascii="Bookman Old Style" w:hAnsi="Bookman Old Style"/>
                <w:b/>
                <w:i/>
                <w:sz w:val="24"/>
              </w:rPr>
              <w:t>NNA</w:t>
            </w:r>
          </w:p>
        </w:tc>
        <w:tc>
          <w:tcPr>
            <w:tcW w:w="4952" w:type="dxa"/>
          </w:tcPr>
          <w:p w:rsidR="000C048A" w:rsidRPr="0055088E" w:rsidRDefault="001372B2" w:rsidP="00C660D3">
            <w:pPr>
              <w:pStyle w:val="TableParagraph"/>
              <w:spacing w:line="276" w:lineRule="auto"/>
              <w:rPr>
                <w:rFonts w:ascii="Bookman Old Style" w:hAnsi="Bookman Old Style"/>
                <w:b/>
                <w:i/>
                <w:sz w:val="24"/>
              </w:rPr>
            </w:pPr>
            <w:r w:rsidRPr="0055088E">
              <w:rPr>
                <w:rFonts w:ascii="Bookman Old Style" w:hAnsi="Bookman Old Style"/>
                <w:b/>
                <w:i/>
                <w:sz w:val="24"/>
              </w:rPr>
              <w:t>GISELL GABRIELA CALLE CALDERON</w:t>
            </w:r>
          </w:p>
        </w:tc>
      </w:tr>
      <w:tr w:rsidR="000C048A" w:rsidRPr="00C660D3" w:rsidTr="00B06455">
        <w:trPr>
          <w:trHeight w:val="275"/>
          <w:jc w:val="center"/>
        </w:trPr>
        <w:tc>
          <w:tcPr>
            <w:tcW w:w="2698" w:type="dxa"/>
          </w:tcPr>
          <w:p w:rsidR="000C048A" w:rsidRPr="00C660D3" w:rsidRDefault="000C048A" w:rsidP="00C660D3">
            <w:pPr>
              <w:pStyle w:val="TableParagraph"/>
              <w:spacing w:line="276" w:lineRule="auto"/>
              <w:rPr>
                <w:rFonts w:ascii="Bookman Old Style" w:hAnsi="Bookman Old Style"/>
                <w:b/>
                <w:i/>
                <w:sz w:val="24"/>
              </w:rPr>
            </w:pPr>
            <w:r w:rsidRPr="00C660D3">
              <w:rPr>
                <w:rFonts w:ascii="Bookman Old Style" w:hAnsi="Bookman Old Style"/>
                <w:b/>
                <w:i/>
                <w:sz w:val="24"/>
              </w:rPr>
              <w:t>Radicado</w:t>
            </w:r>
          </w:p>
        </w:tc>
        <w:tc>
          <w:tcPr>
            <w:tcW w:w="4952" w:type="dxa"/>
          </w:tcPr>
          <w:p w:rsidR="000C048A" w:rsidRPr="00C660D3" w:rsidRDefault="000C048A" w:rsidP="00C660D3">
            <w:pPr>
              <w:pStyle w:val="TableParagraph"/>
              <w:spacing w:line="276" w:lineRule="auto"/>
              <w:rPr>
                <w:rFonts w:ascii="Bookman Old Style" w:hAnsi="Bookman Old Style"/>
                <w:b/>
                <w:i/>
                <w:sz w:val="24"/>
              </w:rPr>
            </w:pPr>
            <w:r w:rsidRPr="00C660D3">
              <w:rPr>
                <w:rFonts w:ascii="Bookman Old Style" w:hAnsi="Bookman Old Style"/>
                <w:i/>
                <w:sz w:val="24"/>
              </w:rPr>
              <w:t xml:space="preserve">No. 05001 31 10 010 </w:t>
            </w:r>
            <w:r w:rsidR="001372B2" w:rsidRPr="00C660D3">
              <w:rPr>
                <w:rFonts w:ascii="Bookman Old Style" w:hAnsi="Bookman Old Style"/>
                <w:b/>
                <w:i/>
                <w:sz w:val="24"/>
              </w:rPr>
              <w:t>2019 – 00218</w:t>
            </w:r>
            <w:r w:rsidRPr="00C660D3">
              <w:rPr>
                <w:rFonts w:ascii="Bookman Old Style" w:hAnsi="Bookman Old Style"/>
                <w:b/>
                <w:i/>
                <w:sz w:val="24"/>
              </w:rPr>
              <w:t>-01</w:t>
            </w:r>
          </w:p>
        </w:tc>
      </w:tr>
      <w:tr w:rsidR="000C048A" w:rsidRPr="00C660D3" w:rsidTr="00B06455">
        <w:trPr>
          <w:trHeight w:val="360"/>
          <w:jc w:val="center"/>
        </w:trPr>
        <w:tc>
          <w:tcPr>
            <w:tcW w:w="2698" w:type="dxa"/>
          </w:tcPr>
          <w:p w:rsidR="000C048A" w:rsidRPr="00C660D3" w:rsidRDefault="000C048A" w:rsidP="00C660D3">
            <w:pPr>
              <w:pStyle w:val="TableParagraph"/>
              <w:spacing w:line="276" w:lineRule="auto"/>
              <w:rPr>
                <w:rFonts w:ascii="Bookman Old Style" w:hAnsi="Bookman Old Style"/>
                <w:b/>
                <w:i/>
                <w:sz w:val="24"/>
              </w:rPr>
            </w:pPr>
            <w:r w:rsidRPr="00C660D3">
              <w:rPr>
                <w:rFonts w:ascii="Bookman Old Style" w:hAnsi="Bookman Old Style"/>
                <w:b/>
                <w:i/>
                <w:sz w:val="24"/>
              </w:rPr>
              <w:t>Asunto</w:t>
            </w:r>
          </w:p>
        </w:tc>
        <w:tc>
          <w:tcPr>
            <w:tcW w:w="4952" w:type="dxa"/>
          </w:tcPr>
          <w:p w:rsidR="000C048A" w:rsidRPr="00C660D3" w:rsidRDefault="001372B2" w:rsidP="00C660D3">
            <w:pPr>
              <w:pStyle w:val="TableParagraph"/>
              <w:spacing w:line="276" w:lineRule="auto"/>
              <w:rPr>
                <w:rFonts w:ascii="Bookman Old Style" w:hAnsi="Bookman Old Style"/>
                <w:i/>
                <w:sz w:val="24"/>
                <w:lang w:val="es-ES"/>
              </w:rPr>
            </w:pPr>
            <w:r w:rsidRPr="00C660D3">
              <w:rPr>
                <w:rFonts w:ascii="Bookman Old Style" w:hAnsi="Bookman Old Style"/>
                <w:i/>
                <w:sz w:val="24"/>
                <w:lang w:val="es-ES"/>
              </w:rPr>
              <w:t>Resuelve conflicto de competencia</w:t>
            </w:r>
          </w:p>
        </w:tc>
      </w:tr>
      <w:tr w:rsidR="000C048A" w:rsidRPr="00C660D3" w:rsidTr="00B06455">
        <w:trPr>
          <w:trHeight w:val="365"/>
          <w:jc w:val="center"/>
        </w:trPr>
        <w:tc>
          <w:tcPr>
            <w:tcW w:w="2698" w:type="dxa"/>
          </w:tcPr>
          <w:p w:rsidR="000C048A" w:rsidRPr="00C660D3" w:rsidRDefault="000C048A" w:rsidP="00C660D3">
            <w:pPr>
              <w:pStyle w:val="TableParagraph"/>
              <w:spacing w:line="276" w:lineRule="auto"/>
              <w:rPr>
                <w:rFonts w:ascii="Bookman Old Style" w:hAnsi="Bookman Old Style"/>
                <w:b/>
                <w:i/>
                <w:sz w:val="24"/>
              </w:rPr>
            </w:pPr>
            <w:r w:rsidRPr="00C660D3">
              <w:rPr>
                <w:rFonts w:ascii="Bookman Old Style" w:hAnsi="Bookman Old Style"/>
                <w:b/>
                <w:i/>
                <w:sz w:val="24"/>
              </w:rPr>
              <w:t>Interlocutorio</w:t>
            </w:r>
          </w:p>
        </w:tc>
        <w:tc>
          <w:tcPr>
            <w:tcW w:w="4952" w:type="dxa"/>
          </w:tcPr>
          <w:p w:rsidR="000C048A" w:rsidRPr="00C660D3" w:rsidRDefault="001372B2" w:rsidP="00C660D3">
            <w:pPr>
              <w:pStyle w:val="TableParagraph"/>
              <w:spacing w:line="276" w:lineRule="auto"/>
              <w:rPr>
                <w:rFonts w:ascii="Bookman Old Style" w:hAnsi="Bookman Old Style"/>
                <w:i/>
                <w:sz w:val="24"/>
              </w:rPr>
            </w:pPr>
            <w:r w:rsidRPr="00C660D3">
              <w:rPr>
                <w:rFonts w:ascii="Bookman Old Style" w:hAnsi="Bookman Old Style"/>
                <w:i/>
                <w:sz w:val="24"/>
              </w:rPr>
              <w:t xml:space="preserve">N° </w:t>
            </w:r>
          </w:p>
        </w:tc>
      </w:tr>
    </w:tbl>
    <w:p w:rsidR="000C048A" w:rsidRPr="00C660D3" w:rsidRDefault="000C048A" w:rsidP="00C660D3">
      <w:pPr>
        <w:pStyle w:val="Textoindependiente"/>
        <w:spacing w:line="276" w:lineRule="auto"/>
        <w:rPr>
          <w:rFonts w:ascii="Bookman Old Style" w:hAnsi="Bookman Old Style"/>
          <w:i/>
          <w:sz w:val="26"/>
        </w:rPr>
      </w:pPr>
    </w:p>
    <w:p w:rsidR="000C048A" w:rsidRPr="00C660D3" w:rsidRDefault="000C048A" w:rsidP="00A75E3D">
      <w:pPr>
        <w:pStyle w:val="Textoindependiente"/>
        <w:spacing w:before="151" w:line="276" w:lineRule="auto"/>
        <w:ind w:right="107"/>
        <w:jc w:val="both"/>
        <w:rPr>
          <w:rFonts w:ascii="Bookman Old Style" w:hAnsi="Bookman Old Style"/>
          <w:i/>
        </w:rPr>
      </w:pPr>
      <w:r w:rsidRPr="00C660D3">
        <w:rPr>
          <w:rFonts w:ascii="Bookman Old Style" w:hAnsi="Bookman Old Style"/>
          <w:i/>
        </w:rPr>
        <w:t>Correspondió por reparto a este Despacho el conocimiento del presente asunto, procedente de</w:t>
      </w:r>
      <w:r w:rsidR="008700E4" w:rsidRPr="00C660D3">
        <w:rPr>
          <w:rFonts w:ascii="Bookman Old Style" w:hAnsi="Bookman Old Style"/>
          <w:i/>
        </w:rPr>
        <w:t xml:space="preserve"> </w:t>
      </w:r>
      <w:r w:rsidRPr="00C660D3">
        <w:rPr>
          <w:rFonts w:ascii="Bookman Old Style" w:hAnsi="Bookman Old Style"/>
          <w:i/>
        </w:rPr>
        <w:t>l</w:t>
      </w:r>
      <w:r w:rsidR="008700E4" w:rsidRPr="00C660D3">
        <w:rPr>
          <w:rFonts w:ascii="Bookman Old Style" w:hAnsi="Bookman Old Style"/>
          <w:i/>
        </w:rPr>
        <w:t>a Comisaria de Familia del municipio de El Rosal en el departamento de Cundinamarca, donde se solicita que se resuelva conflicto de competencia entre la citada Comisaría y la Comisaría de Familia Comuna Nueve de la ciudad de Medellín.</w:t>
      </w:r>
    </w:p>
    <w:p w:rsidR="00921970" w:rsidRPr="00C660D3" w:rsidRDefault="00921970" w:rsidP="00C660D3">
      <w:pPr>
        <w:pStyle w:val="Textoindependiente"/>
        <w:spacing w:before="151" w:line="276" w:lineRule="auto"/>
        <w:ind w:left="100" w:right="107"/>
        <w:jc w:val="both"/>
        <w:rPr>
          <w:rFonts w:ascii="Bookman Old Style" w:hAnsi="Bookman Old Style"/>
          <w:i/>
        </w:rPr>
      </w:pPr>
    </w:p>
    <w:p w:rsidR="00921970" w:rsidRPr="00C660D3" w:rsidRDefault="00921970" w:rsidP="00A75E3D">
      <w:pPr>
        <w:pStyle w:val="Textoindependiente"/>
        <w:spacing w:before="151" w:line="276" w:lineRule="auto"/>
        <w:ind w:right="107"/>
        <w:jc w:val="both"/>
        <w:rPr>
          <w:rFonts w:ascii="Bookman Old Style" w:hAnsi="Bookman Old Style"/>
          <w:b/>
          <w:i/>
        </w:rPr>
      </w:pPr>
      <w:r w:rsidRPr="00C660D3">
        <w:rPr>
          <w:rFonts w:ascii="Bookman Old Style" w:hAnsi="Bookman Old Style"/>
          <w:b/>
          <w:i/>
        </w:rPr>
        <w:t>ANTECEDENTES</w:t>
      </w:r>
    </w:p>
    <w:p w:rsidR="000C048A" w:rsidRPr="00C660D3" w:rsidRDefault="000C048A" w:rsidP="00C660D3">
      <w:pPr>
        <w:pStyle w:val="Textoindependiente"/>
        <w:spacing w:before="9" w:line="276" w:lineRule="auto"/>
        <w:rPr>
          <w:rFonts w:ascii="Bookman Old Style" w:hAnsi="Bookman Old Style"/>
          <w:b/>
          <w:i/>
          <w:sz w:val="20"/>
        </w:rPr>
      </w:pPr>
    </w:p>
    <w:p w:rsidR="000C048A" w:rsidRPr="00C660D3" w:rsidRDefault="000C048A" w:rsidP="00A75E3D">
      <w:pPr>
        <w:pStyle w:val="Textoindependiente"/>
        <w:spacing w:line="276" w:lineRule="auto"/>
        <w:ind w:right="110"/>
        <w:jc w:val="both"/>
        <w:rPr>
          <w:rFonts w:ascii="Bookman Old Style" w:hAnsi="Bookman Old Style"/>
          <w:i/>
        </w:rPr>
      </w:pPr>
      <w:r w:rsidRPr="00C660D3">
        <w:rPr>
          <w:rFonts w:ascii="Bookman Old Style" w:hAnsi="Bookman Old Style"/>
          <w:i/>
        </w:rPr>
        <w:t>Revisado el expediente se observa que la actuac</w:t>
      </w:r>
      <w:r w:rsidR="007A2A1C" w:rsidRPr="00C660D3">
        <w:rPr>
          <w:rFonts w:ascii="Bookman Old Style" w:hAnsi="Bookman Old Style"/>
          <w:i/>
        </w:rPr>
        <w:t>ión administrativa</w:t>
      </w:r>
      <w:r w:rsidRPr="00C660D3">
        <w:rPr>
          <w:rFonts w:ascii="Bookman Old Style" w:hAnsi="Bookman Old Style"/>
          <w:i/>
        </w:rPr>
        <w:t xml:space="preserve"> se inició el día</w:t>
      </w:r>
      <w:r w:rsidRPr="00C660D3">
        <w:rPr>
          <w:rFonts w:ascii="Bookman Old Style" w:hAnsi="Bookman Old Style"/>
          <w:i/>
          <w:spacing w:val="-13"/>
        </w:rPr>
        <w:t xml:space="preserve"> </w:t>
      </w:r>
      <w:r w:rsidR="008700E4" w:rsidRPr="00C660D3">
        <w:rPr>
          <w:rFonts w:ascii="Bookman Old Style" w:hAnsi="Bookman Old Style"/>
          <w:i/>
        </w:rPr>
        <w:t>24</w:t>
      </w:r>
      <w:r w:rsidRPr="00C660D3">
        <w:rPr>
          <w:rFonts w:ascii="Bookman Old Style" w:hAnsi="Bookman Old Style"/>
          <w:i/>
          <w:spacing w:val="-12"/>
        </w:rPr>
        <w:t xml:space="preserve"> </w:t>
      </w:r>
      <w:r w:rsidRPr="00C660D3">
        <w:rPr>
          <w:rFonts w:ascii="Bookman Old Style" w:hAnsi="Bookman Old Style"/>
          <w:i/>
        </w:rPr>
        <w:t>de</w:t>
      </w:r>
      <w:r w:rsidRPr="00C660D3">
        <w:rPr>
          <w:rFonts w:ascii="Bookman Old Style" w:hAnsi="Bookman Old Style"/>
          <w:i/>
          <w:spacing w:val="-12"/>
        </w:rPr>
        <w:t xml:space="preserve"> </w:t>
      </w:r>
      <w:r w:rsidR="008700E4" w:rsidRPr="00C660D3">
        <w:rPr>
          <w:rFonts w:ascii="Bookman Old Style" w:hAnsi="Bookman Old Style"/>
          <w:i/>
          <w:spacing w:val="-12"/>
        </w:rPr>
        <w:t>Mayo</w:t>
      </w:r>
      <w:r w:rsidRPr="00C660D3">
        <w:rPr>
          <w:rFonts w:ascii="Bookman Old Style" w:hAnsi="Bookman Old Style"/>
          <w:i/>
          <w:spacing w:val="-13"/>
        </w:rPr>
        <w:t xml:space="preserve"> </w:t>
      </w:r>
      <w:r w:rsidRPr="00C660D3">
        <w:rPr>
          <w:rFonts w:ascii="Bookman Old Style" w:hAnsi="Bookman Old Style"/>
          <w:i/>
        </w:rPr>
        <w:t>de</w:t>
      </w:r>
      <w:r w:rsidR="008700E4" w:rsidRPr="00C660D3">
        <w:rPr>
          <w:rFonts w:ascii="Bookman Old Style" w:hAnsi="Bookman Old Style"/>
          <w:i/>
        </w:rPr>
        <w:t xml:space="preserve">l año </w:t>
      </w:r>
      <w:r w:rsidR="007A2A1C" w:rsidRPr="00C660D3">
        <w:rPr>
          <w:rFonts w:ascii="Bookman Old Style" w:hAnsi="Bookman Old Style"/>
          <w:i/>
        </w:rPr>
        <w:t>2018</w:t>
      </w:r>
      <w:r w:rsidRPr="00C660D3">
        <w:rPr>
          <w:rFonts w:ascii="Bookman Old Style" w:hAnsi="Bookman Old Style"/>
          <w:i/>
          <w:spacing w:val="-11"/>
        </w:rPr>
        <w:t xml:space="preserve"> </w:t>
      </w:r>
      <w:r w:rsidRPr="00C660D3">
        <w:rPr>
          <w:rFonts w:ascii="Bookman Old Style" w:hAnsi="Bookman Old Style"/>
          <w:i/>
        </w:rPr>
        <w:t>en</w:t>
      </w:r>
      <w:r w:rsidR="008700E4" w:rsidRPr="00C660D3">
        <w:rPr>
          <w:rFonts w:ascii="Bookman Old Style" w:hAnsi="Bookman Old Style"/>
          <w:i/>
        </w:rPr>
        <w:t xml:space="preserve"> la Comisaría de Familia del municipio de El Rosal en el departamento de Cundinamarca</w:t>
      </w:r>
      <w:r w:rsidRPr="00C660D3">
        <w:rPr>
          <w:rFonts w:ascii="Bookman Old Style" w:hAnsi="Bookman Old Style"/>
          <w:i/>
        </w:rPr>
        <w:t>,</w:t>
      </w:r>
      <w:r w:rsidRPr="00C660D3">
        <w:rPr>
          <w:rFonts w:ascii="Bookman Old Style" w:hAnsi="Bookman Old Style"/>
          <w:i/>
          <w:spacing w:val="-15"/>
        </w:rPr>
        <w:t xml:space="preserve"> </w:t>
      </w:r>
      <w:r w:rsidRPr="00C660D3">
        <w:rPr>
          <w:rFonts w:ascii="Bookman Old Style" w:hAnsi="Bookman Old Style"/>
          <w:i/>
        </w:rPr>
        <w:t>dado</w:t>
      </w:r>
      <w:r w:rsidRPr="00C660D3">
        <w:rPr>
          <w:rFonts w:ascii="Bookman Old Style" w:hAnsi="Bookman Old Style"/>
          <w:i/>
          <w:spacing w:val="-13"/>
        </w:rPr>
        <w:t xml:space="preserve"> </w:t>
      </w:r>
      <w:r w:rsidRPr="00C660D3">
        <w:rPr>
          <w:rFonts w:ascii="Bookman Old Style" w:hAnsi="Bookman Old Style"/>
          <w:i/>
        </w:rPr>
        <w:t>que</w:t>
      </w:r>
      <w:r w:rsidR="008700E4" w:rsidRPr="00C660D3">
        <w:rPr>
          <w:rFonts w:ascii="Bookman Old Style" w:hAnsi="Bookman Old Style"/>
          <w:i/>
        </w:rPr>
        <w:t xml:space="preserve"> éste era el lugar de residencia de la niña </w:t>
      </w:r>
      <w:r w:rsidR="008700E4" w:rsidRPr="00B06455">
        <w:rPr>
          <w:rFonts w:ascii="Bookman Old Style" w:hAnsi="Bookman Old Style"/>
          <w:b/>
          <w:i/>
        </w:rPr>
        <w:t>GISELL GABRIELA CALLE CALDERON</w:t>
      </w:r>
      <w:r w:rsidR="008700E4" w:rsidRPr="00C660D3">
        <w:rPr>
          <w:rFonts w:ascii="Bookman Old Style" w:hAnsi="Bookman Old Style"/>
          <w:i/>
        </w:rPr>
        <w:t xml:space="preserve"> para dicho momento.</w:t>
      </w:r>
    </w:p>
    <w:p w:rsidR="000C048A" w:rsidRPr="00C660D3" w:rsidRDefault="000C048A" w:rsidP="00C660D3">
      <w:pPr>
        <w:pStyle w:val="Textoindependiente"/>
        <w:spacing w:before="1" w:line="276" w:lineRule="auto"/>
        <w:rPr>
          <w:rFonts w:ascii="Bookman Old Style" w:hAnsi="Bookman Old Style"/>
          <w:i/>
          <w:sz w:val="36"/>
        </w:rPr>
      </w:pPr>
    </w:p>
    <w:p w:rsidR="007A2A1C" w:rsidRPr="00C660D3" w:rsidRDefault="000C048A" w:rsidP="00A75E3D">
      <w:pPr>
        <w:pStyle w:val="Textoindependiente"/>
        <w:spacing w:line="276" w:lineRule="auto"/>
        <w:ind w:right="112"/>
        <w:jc w:val="both"/>
        <w:rPr>
          <w:rFonts w:ascii="Bookman Old Style" w:hAnsi="Bookman Old Style"/>
          <w:i/>
          <w:spacing w:val="-5"/>
        </w:rPr>
      </w:pPr>
      <w:r w:rsidRPr="00C660D3">
        <w:rPr>
          <w:rFonts w:ascii="Bookman Old Style" w:hAnsi="Bookman Old Style"/>
          <w:i/>
        </w:rPr>
        <w:t>El</w:t>
      </w:r>
      <w:r w:rsidRPr="00C660D3">
        <w:rPr>
          <w:rFonts w:ascii="Bookman Old Style" w:hAnsi="Bookman Old Style"/>
          <w:i/>
          <w:spacing w:val="-6"/>
        </w:rPr>
        <w:t xml:space="preserve"> </w:t>
      </w:r>
      <w:r w:rsidRPr="00C660D3">
        <w:rPr>
          <w:rFonts w:ascii="Bookman Old Style" w:hAnsi="Bookman Old Style"/>
          <w:i/>
        </w:rPr>
        <w:t>día</w:t>
      </w:r>
      <w:r w:rsidRPr="00C660D3">
        <w:rPr>
          <w:rFonts w:ascii="Bookman Old Style" w:hAnsi="Bookman Old Style"/>
          <w:i/>
          <w:spacing w:val="-5"/>
        </w:rPr>
        <w:t xml:space="preserve"> </w:t>
      </w:r>
      <w:r w:rsidR="008700E4" w:rsidRPr="00C660D3">
        <w:rPr>
          <w:rFonts w:ascii="Bookman Old Style" w:hAnsi="Bookman Old Style"/>
          <w:i/>
        </w:rPr>
        <w:t>29</w:t>
      </w:r>
      <w:r w:rsidRPr="00C660D3">
        <w:rPr>
          <w:rFonts w:ascii="Bookman Old Style" w:hAnsi="Bookman Old Style"/>
          <w:i/>
          <w:spacing w:val="-5"/>
        </w:rPr>
        <w:t xml:space="preserve"> </w:t>
      </w:r>
      <w:r w:rsidRPr="00C660D3">
        <w:rPr>
          <w:rFonts w:ascii="Bookman Old Style" w:hAnsi="Bookman Old Style"/>
          <w:i/>
        </w:rPr>
        <w:t>de</w:t>
      </w:r>
      <w:r w:rsidRPr="00C660D3">
        <w:rPr>
          <w:rFonts w:ascii="Bookman Old Style" w:hAnsi="Bookman Old Style"/>
          <w:i/>
          <w:spacing w:val="-5"/>
        </w:rPr>
        <w:t xml:space="preserve"> </w:t>
      </w:r>
      <w:r w:rsidR="008700E4" w:rsidRPr="00C660D3">
        <w:rPr>
          <w:rFonts w:ascii="Bookman Old Style" w:hAnsi="Bookman Old Style"/>
          <w:i/>
          <w:spacing w:val="-5"/>
        </w:rPr>
        <w:t>Mayo de la misma anualidad</w:t>
      </w:r>
      <w:r w:rsidR="00D50B4E">
        <w:rPr>
          <w:rFonts w:ascii="Bookman Old Style" w:hAnsi="Bookman Old Style"/>
          <w:i/>
          <w:spacing w:val="-5"/>
        </w:rPr>
        <w:t>,</w:t>
      </w:r>
      <w:r w:rsidR="008700E4" w:rsidRPr="00C660D3">
        <w:rPr>
          <w:rFonts w:ascii="Bookman Old Style" w:hAnsi="Bookman Old Style"/>
          <w:i/>
          <w:spacing w:val="-5"/>
        </w:rPr>
        <w:t xml:space="preserve"> el Comisario </w:t>
      </w:r>
      <w:r w:rsidR="007A2A1C" w:rsidRPr="00C660D3">
        <w:rPr>
          <w:rFonts w:ascii="Bookman Old Style" w:hAnsi="Bookman Old Style"/>
          <w:i/>
          <w:spacing w:val="-5"/>
        </w:rPr>
        <w:t xml:space="preserve">de Familia </w:t>
      </w:r>
      <w:r w:rsidR="008700E4" w:rsidRPr="00C660D3">
        <w:rPr>
          <w:rFonts w:ascii="Bookman Old Style" w:hAnsi="Bookman Old Style"/>
          <w:i/>
          <w:spacing w:val="-5"/>
        </w:rPr>
        <w:t>toma medidas provis</w:t>
      </w:r>
      <w:r w:rsidR="000B0AFC" w:rsidRPr="00C660D3">
        <w:rPr>
          <w:rFonts w:ascii="Bookman Old Style" w:hAnsi="Bookman Old Style"/>
          <w:i/>
          <w:spacing w:val="-5"/>
        </w:rPr>
        <w:t>i</w:t>
      </w:r>
      <w:r w:rsidR="008700E4" w:rsidRPr="00C660D3">
        <w:rPr>
          <w:rFonts w:ascii="Bookman Old Style" w:hAnsi="Bookman Old Style"/>
          <w:i/>
          <w:spacing w:val="-5"/>
        </w:rPr>
        <w:t xml:space="preserve">onales en favor de la citada niña consistentes en ubicación </w:t>
      </w:r>
      <w:r w:rsidR="008A24F1" w:rsidRPr="00C660D3">
        <w:rPr>
          <w:rFonts w:ascii="Bookman Old Style" w:hAnsi="Bookman Old Style"/>
          <w:i/>
          <w:spacing w:val="-5"/>
        </w:rPr>
        <w:t>en el entorno familiar de la abuela paterna, quien reside en la ciudad de Medellín. Por tal razón, posterior a la ubicación familiar de la niña</w:t>
      </w:r>
      <w:r w:rsidR="007A2A1C" w:rsidRPr="00C660D3">
        <w:rPr>
          <w:rFonts w:ascii="Bookman Old Style" w:hAnsi="Bookman Old Style"/>
          <w:i/>
          <w:spacing w:val="-5"/>
        </w:rPr>
        <w:t>,</w:t>
      </w:r>
      <w:r w:rsidR="008A24F1" w:rsidRPr="00C660D3">
        <w:rPr>
          <w:rFonts w:ascii="Bookman Old Style" w:hAnsi="Bookman Old Style"/>
          <w:i/>
          <w:spacing w:val="-5"/>
        </w:rPr>
        <w:t xml:space="preserve"> el Comisario de Familia remite las diligencias a la Comisaría de Familia Comuna Nueve de la ciudad de Medellín bajo el argum</w:t>
      </w:r>
      <w:r w:rsidR="007A2A1C" w:rsidRPr="00C660D3">
        <w:rPr>
          <w:rFonts w:ascii="Bookman Old Style" w:hAnsi="Bookman Old Style"/>
          <w:i/>
          <w:spacing w:val="-5"/>
        </w:rPr>
        <w:t>ento de que el proceso ahora es</w:t>
      </w:r>
      <w:r w:rsidR="008A24F1" w:rsidRPr="00C660D3">
        <w:rPr>
          <w:rFonts w:ascii="Bookman Old Style" w:hAnsi="Bookman Old Style"/>
          <w:i/>
          <w:spacing w:val="-5"/>
        </w:rPr>
        <w:t xml:space="preserve"> de su competencia por ser éste el lugar de residencia actual de la niña</w:t>
      </w:r>
      <w:r w:rsidR="00466499" w:rsidRPr="00C660D3">
        <w:rPr>
          <w:rFonts w:ascii="Bookman Old Style" w:hAnsi="Bookman Old Style"/>
          <w:i/>
          <w:spacing w:val="-5"/>
        </w:rPr>
        <w:t>, hecho que se da el Seis, 06, de Septiembre de</w:t>
      </w:r>
      <w:r w:rsidR="007A2A1C" w:rsidRPr="00C660D3">
        <w:rPr>
          <w:rFonts w:ascii="Bookman Old Style" w:hAnsi="Bookman Old Style"/>
          <w:i/>
          <w:spacing w:val="-5"/>
        </w:rPr>
        <w:t xml:space="preserve">l mismo </w:t>
      </w:r>
      <w:r w:rsidR="00466499" w:rsidRPr="00C660D3">
        <w:rPr>
          <w:rFonts w:ascii="Bookman Old Style" w:hAnsi="Bookman Old Style"/>
          <w:i/>
          <w:spacing w:val="-5"/>
        </w:rPr>
        <w:t>año</w:t>
      </w:r>
      <w:r w:rsidR="008A24F1" w:rsidRPr="00C660D3">
        <w:rPr>
          <w:rFonts w:ascii="Bookman Old Style" w:hAnsi="Bookman Old Style"/>
          <w:i/>
          <w:spacing w:val="-5"/>
        </w:rPr>
        <w:t xml:space="preserve">. </w:t>
      </w:r>
      <w:r w:rsidR="000B0AFC" w:rsidRPr="00C660D3">
        <w:rPr>
          <w:rFonts w:ascii="Bookman Old Style" w:hAnsi="Bookman Old Style"/>
          <w:i/>
          <w:spacing w:val="-5"/>
        </w:rPr>
        <w:t xml:space="preserve">No obstante, </w:t>
      </w:r>
      <w:r w:rsidR="000B0AFC" w:rsidRPr="00C660D3">
        <w:rPr>
          <w:rFonts w:ascii="Bookman Old Style" w:hAnsi="Bookman Old Style"/>
          <w:i/>
          <w:spacing w:val="-5"/>
        </w:rPr>
        <w:lastRenderedPageBreak/>
        <w:t>el Ti</w:t>
      </w:r>
      <w:r w:rsidR="00466499" w:rsidRPr="00C660D3">
        <w:rPr>
          <w:rFonts w:ascii="Bookman Old Style" w:hAnsi="Bookman Old Style"/>
          <w:i/>
          <w:spacing w:val="-5"/>
        </w:rPr>
        <w:t>tular de</w:t>
      </w:r>
      <w:r w:rsidR="000B0AFC" w:rsidRPr="00C660D3">
        <w:rPr>
          <w:rFonts w:ascii="Bookman Old Style" w:hAnsi="Bookman Old Style"/>
          <w:i/>
          <w:spacing w:val="-5"/>
        </w:rPr>
        <w:t xml:space="preserve"> la Comisarí</w:t>
      </w:r>
      <w:r w:rsidR="00466499" w:rsidRPr="00C660D3">
        <w:rPr>
          <w:rFonts w:ascii="Bookman Old Style" w:hAnsi="Bookman Old Style"/>
          <w:i/>
          <w:spacing w:val="-5"/>
        </w:rPr>
        <w:t xml:space="preserve">a de Familia </w:t>
      </w:r>
      <w:r w:rsidR="000B0AFC" w:rsidRPr="00C660D3">
        <w:rPr>
          <w:rFonts w:ascii="Bookman Old Style" w:hAnsi="Bookman Old Style"/>
          <w:i/>
          <w:spacing w:val="-5"/>
        </w:rPr>
        <w:t xml:space="preserve">Comuna </w:t>
      </w:r>
      <w:r w:rsidR="00466499" w:rsidRPr="00C660D3">
        <w:rPr>
          <w:rFonts w:ascii="Bookman Old Style" w:hAnsi="Bookman Old Style"/>
          <w:i/>
          <w:spacing w:val="-5"/>
        </w:rPr>
        <w:t>Nueve de Medellín</w:t>
      </w:r>
      <w:r w:rsidR="000B0AFC" w:rsidRPr="00C660D3">
        <w:rPr>
          <w:rFonts w:ascii="Bookman Old Style" w:hAnsi="Bookman Old Style"/>
          <w:i/>
          <w:spacing w:val="-5"/>
        </w:rPr>
        <w:t xml:space="preserve"> devolvió el expediente el 11 de Septiembre d</w:t>
      </w:r>
      <w:r w:rsidR="007A2A1C" w:rsidRPr="00C660D3">
        <w:rPr>
          <w:rFonts w:ascii="Bookman Old Style" w:hAnsi="Bookman Old Style"/>
          <w:i/>
          <w:spacing w:val="-5"/>
        </w:rPr>
        <w:t>e 2018 a la C</w:t>
      </w:r>
      <w:r w:rsidR="006604E3" w:rsidRPr="00C660D3">
        <w:rPr>
          <w:rFonts w:ascii="Bookman Old Style" w:hAnsi="Bookman Old Style"/>
          <w:i/>
          <w:spacing w:val="-5"/>
        </w:rPr>
        <w:t>omisaría del municipi</w:t>
      </w:r>
      <w:r w:rsidR="000B0AFC" w:rsidRPr="00C660D3">
        <w:rPr>
          <w:rFonts w:ascii="Bookman Old Style" w:hAnsi="Bookman Old Style"/>
          <w:i/>
          <w:spacing w:val="-5"/>
        </w:rPr>
        <w:t>o de El Rosal, manifest</w:t>
      </w:r>
      <w:r w:rsidR="006604E3" w:rsidRPr="00C660D3">
        <w:rPr>
          <w:rFonts w:ascii="Bookman Old Style" w:hAnsi="Bookman Old Style"/>
          <w:i/>
          <w:spacing w:val="-5"/>
        </w:rPr>
        <w:t>a</w:t>
      </w:r>
      <w:r w:rsidR="000B0AFC" w:rsidRPr="00C660D3">
        <w:rPr>
          <w:rFonts w:ascii="Bookman Old Style" w:hAnsi="Bookman Old Style"/>
          <w:i/>
          <w:spacing w:val="-5"/>
        </w:rPr>
        <w:t>n</w:t>
      </w:r>
      <w:r w:rsidR="007A2A1C" w:rsidRPr="00C660D3">
        <w:rPr>
          <w:rFonts w:ascii="Bookman Old Style" w:hAnsi="Bookman Old Style"/>
          <w:i/>
          <w:spacing w:val="-5"/>
        </w:rPr>
        <w:t>do que</w:t>
      </w:r>
      <w:r w:rsidR="006604E3" w:rsidRPr="00C660D3">
        <w:rPr>
          <w:rFonts w:ascii="Bookman Old Style" w:hAnsi="Bookman Old Style"/>
          <w:i/>
          <w:spacing w:val="-5"/>
        </w:rPr>
        <w:t xml:space="preserve"> rechaza</w:t>
      </w:r>
      <w:r w:rsidR="007A2A1C" w:rsidRPr="00C660D3">
        <w:rPr>
          <w:rFonts w:ascii="Bookman Old Style" w:hAnsi="Bookman Old Style"/>
          <w:i/>
          <w:spacing w:val="-5"/>
        </w:rPr>
        <w:t>ba</w:t>
      </w:r>
      <w:r w:rsidR="006604E3" w:rsidRPr="00C660D3">
        <w:rPr>
          <w:rFonts w:ascii="Bookman Old Style" w:hAnsi="Bookman Old Style"/>
          <w:i/>
          <w:spacing w:val="-5"/>
        </w:rPr>
        <w:t xml:space="preserve"> las dilige</w:t>
      </w:r>
      <w:r w:rsidR="000B0AFC" w:rsidRPr="00C660D3">
        <w:rPr>
          <w:rFonts w:ascii="Bookman Old Style" w:hAnsi="Bookman Old Style"/>
          <w:i/>
          <w:spacing w:val="-5"/>
        </w:rPr>
        <w:t>n</w:t>
      </w:r>
      <w:r w:rsidR="00921970" w:rsidRPr="00C660D3">
        <w:rPr>
          <w:rFonts w:ascii="Bookman Old Style" w:hAnsi="Bookman Old Style"/>
          <w:i/>
          <w:spacing w:val="-5"/>
        </w:rPr>
        <w:t xml:space="preserve">cias </w:t>
      </w:r>
      <w:r w:rsidR="006604E3" w:rsidRPr="00C660D3">
        <w:rPr>
          <w:rFonts w:ascii="Bookman Old Style" w:hAnsi="Bookman Old Style"/>
          <w:i/>
          <w:spacing w:val="-5"/>
        </w:rPr>
        <w:t>p</w:t>
      </w:r>
      <w:r w:rsidR="000B0AFC" w:rsidRPr="00C660D3">
        <w:rPr>
          <w:rFonts w:ascii="Bookman Old Style" w:hAnsi="Bookman Old Style"/>
          <w:i/>
          <w:spacing w:val="-5"/>
        </w:rPr>
        <w:t>o</w:t>
      </w:r>
      <w:r w:rsidR="006604E3" w:rsidRPr="00C660D3">
        <w:rPr>
          <w:rFonts w:ascii="Bookman Old Style" w:hAnsi="Bookman Old Style"/>
          <w:i/>
          <w:spacing w:val="-5"/>
        </w:rPr>
        <w:t>r</w:t>
      </w:r>
      <w:r w:rsidR="000B0AFC" w:rsidRPr="00C660D3">
        <w:rPr>
          <w:rFonts w:ascii="Bookman Old Style" w:hAnsi="Bookman Old Style"/>
          <w:i/>
          <w:spacing w:val="-5"/>
        </w:rPr>
        <w:t xml:space="preserve"> cuanto los padres </w:t>
      </w:r>
      <w:r w:rsidR="006604E3" w:rsidRPr="00C660D3">
        <w:rPr>
          <w:rFonts w:ascii="Bookman Old Style" w:hAnsi="Bookman Old Style"/>
          <w:i/>
          <w:spacing w:val="-5"/>
        </w:rPr>
        <w:t>d</w:t>
      </w:r>
      <w:r w:rsidR="000B0AFC" w:rsidRPr="00C660D3">
        <w:rPr>
          <w:rFonts w:ascii="Bookman Old Style" w:hAnsi="Bookman Old Style"/>
          <w:i/>
          <w:spacing w:val="-5"/>
        </w:rPr>
        <w:t>e</w:t>
      </w:r>
      <w:r w:rsidR="006604E3" w:rsidRPr="00C660D3">
        <w:rPr>
          <w:rFonts w:ascii="Bookman Old Style" w:hAnsi="Bookman Old Style"/>
          <w:i/>
          <w:spacing w:val="-5"/>
        </w:rPr>
        <w:t xml:space="preserve"> </w:t>
      </w:r>
      <w:r w:rsidR="000B0AFC" w:rsidRPr="00C660D3">
        <w:rPr>
          <w:rFonts w:ascii="Bookman Old Style" w:hAnsi="Bookman Old Style"/>
          <w:i/>
          <w:spacing w:val="-5"/>
        </w:rPr>
        <w:t>la niña residen en</w:t>
      </w:r>
      <w:r w:rsidR="006604E3" w:rsidRPr="00C660D3">
        <w:rPr>
          <w:rFonts w:ascii="Bookman Old Style" w:hAnsi="Bookman Old Style"/>
          <w:i/>
          <w:spacing w:val="-5"/>
        </w:rPr>
        <w:t xml:space="preserve"> municipios</w:t>
      </w:r>
      <w:r w:rsidR="000B0AFC" w:rsidRPr="00C660D3">
        <w:rPr>
          <w:rFonts w:ascii="Bookman Old Style" w:hAnsi="Bookman Old Style"/>
          <w:i/>
          <w:spacing w:val="-5"/>
        </w:rPr>
        <w:t xml:space="preserve"> </w:t>
      </w:r>
      <w:r w:rsidR="007A2A1C" w:rsidRPr="00C660D3">
        <w:rPr>
          <w:rFonts w:ascii="Bookman Old Style" w:hAnsi="Bookman Old Style"/>
          <w:i/>
          <w:spacing w:val="-5"/>
        </w:rPr>
        <w:t xml:space="preserve">cercanos </w:t>
      </w:r>
      <w:r w:rsidR="000B0AFC" w:rsidRPr="00C660D3">
        <w:rPr>
          <w:rFonts w:ascii="Bookman Old Style" w:hAnsi="Bookman Old Style"/>
          <w:i/>
          <w:spacing w:val="-5"/>
        </w:rPr>
        <w:t xml:space="preserve">del departamento de Cundinamarca, lo que hace </w:t>
      </w:r>
      <w:r w:rsidR="006604E3" w:rsidRPr="00C660D3">
        <w:rPr>
          <w:rFonts w:ascii="Bookman Old Style" w:hAnsi="Bookman Old Style"/>
          <w:i/>
          <w:spacing w:val="-5"/>
        </w:rPr>
        <w:t>q</w:t>
      </w:r>
      <w:r w:rsidR="00124C9B" w:rsidRPr="00C660D3">
        <w:rPr>
          <w:rFonts w:ascii="Bookman Old Style" w:hAnsi="Bookman Old Style"/>
          <w:i/>
          <w:spacing w:val="-5"/>
        </w:rPr>
        <w:t>ue sea más factible surt</w:t>
      </w:r>
      <w:r w:rsidR="000B0AFC" w:rsidRPr="00C660D3">
        <w:rPr>
          <w:rFonts w:ascii="Bookman Old Style" w:hAnsi="Bookman Old Style"/>
          <w:i/>
          <w:spacing w:val="-5"/>
        </w:rPr>
        <w:t xml:space="preserve">ir </w:t>
      </w:r>
      <w:r w:rsidR="007A2A1C" w:rsidRPr="00C660D3">
        <w:rPr>
          <w:rFonts w:ascii="Bookman Old Style" w:hAnsi="Bookman Old Style"/>
          <w:i/>
          <w:spacing w:val="-5"/>
        </w:rPr>
        <w:t>l</w:t>
      </w:r>
      <w:r w:rsidR="000B0AFC" w:rsidRPr="00C660D3">
        <w:rPr>
          <w:rFonts w:ascii="Bookman Old Style" w:hAnsi="Bookman Old Style"/>
          <w:i/>
          <w:spacing w:val="-5"/>
        </w:rPr>
        <w:t>as diligencias que se requieran con</w:t>
      </w:r>
      <w:r w:rsidR="007A2A1C" w:rsidRPr="00C660D3">
        <w:rPr>
          <w:rFonts w:ascii="Bookman Old Style" w:hAnsi="Bookman Old Style"/>
          <w:i/>
          <w:spacing w:val="-5"/>
        </w:rPr>
        <w:t xml:space="preserve"> ello</w:t>
      </w:r>
      <w:r w:rsidR="006604E3" w:rsidRPr="00C660D3">
        <w:rPr>
          <w:rFonts w:ascii="Bookman Old Style" w:hAnsi="Bookman Old Style"/>
          <w:i/>
          <w:spacing w:val="-5"/>
        </w:rPr>
        <w:t>s para el ade</w:t>
      </w:r>
      <w:r w:rsidR="000B0AFC" w:rsidRPr="00C660D3">
        <w:rPr>
          <w:rFonts w:ascii="Bookman Old Style" w:hAnsi="Bookman Old Style"/>
          <w:i/>
          <w:spacing w:val="-5"/>
        </w:rPr>
        <w:t>c</w:t>
      </w:r>
      <w:r w:rsidR="006604E3" w:rsidRPr="00C660D3">
        <w:rPr>
          <w:rFonts w:ascii="Bookman Old Style" w:hAnsi="Bookman Old Style"/>
          <w:i/>
          <w:spacing w:val="-5"/>
        </w:rPr>
        <w:t>u</w:t>
      </w:r>
      <w:r w:rsidR="000B0AFC" w:rsidRPr="00C660D3">
        <w:rPr>
          <w:rFonts w:ascii="Bookman Old Style" w:hAnsi="Bookman Old Style"/>
          <w:i/>
          <w:spacing w:val="-5"/>
        </w:rPr>
        <w:t>ad</w:t>
      </w:r>
      <w:r w:rsidR="006604E3" w:rsidRPr="00C660D3">
        <w:rPr>
          <w:rFonts w:ascii="Bookman Old Style" w:hAnsi="Bookman Old Style"/>
          <w:i/>
          <w:spacing w:val="-5"/>
        </w:rPr>
        <w:t>o trá</w:t>
      </w:r>
      <w:r w:rsidR="000B0AFC" w:rsidRPr="00C660D3">
        <w:rPr>
          <w:rFonts w:ascii="Bookman Old Style" w:hAnsi="Bookman Old Style"/>
          <w:i/>
          <w:spacing w:val="-5"/>
        </w:rPr>
        <w:t>mite del</w:t>
      </w:r>
      <w:r w:rsidR="006604E3" w:rsidRPr="00C660D3">
        <w:rPr>
          <w:rFonts w:ascii="Bookman Old Style" w:hAnsi="Bookman Old Style"/>
          <w:i/>
          <w:spacing w:val="-5"/>
        </w:rPr>
        <w:t xml:space="preserve"> proceso en dicha localidad, ya </w:t>
      </w:r>
      <w:r w:rsidR="000B0AFC" w:rsidRPr="00C660D3">
        <w:rPr>
          <w:rFonts w:ascii="Bookman Old Style" w:hAnsi="Bookman Old Style"/>
          <w:i/>
          <w:spacing w:val="-5"/>
        </w:rPr>
        <w:t>q</w:t>
      </w:r>
      <w:r w:rsidR="006604E3" w:rsidRPr="00C660D3">
        <w:rPr>
          <w:rFonts w:ascii="Bookman Old Style" w:hAnsi="Bookman Old Style"/>
          <w:i/>
          <w:spacing w:val="-5"/>
        </w:rPr>
        <w:t>ue desplaz</w:t>
      </w:r>
      <w:r w:rsidR="000B0AFC" w:rsidRPr="00C660D3">
        <w:rPr>
          <w:rFonts w:ascii="Bookman Old Style" w:hAnsi="Bookman Old Style"/>
          <w:i/>
          <w:spacing w:val="-5"/>
        </w:rPr>
        <w:t>a</w:t>
      </w:r>
      <w:r w:rsidR="006604E3" w:rsidRPr="00C660D3">
        <w:rPr>
          <w:rFonts w:ascii="Bookman Old Style" w:hAnsi="Bookman Old Style"/>
          <w:i/>
          <w:spacing w:val="-5"/>
        </w:rPr>
        <w:t>r</w:t>
      </w:r>
      <w:r w:rsidR="000B0AFC" w:rsidRPr="00C660D3">
        <w:rPr>
          <w:rFonts w:ascii="Bookman Old Style" w:hAnsi="Bookman Old Style"/>
          <w:i/>
          <w:spacing w:val="-5"/>
        </w:rPr>
        <w:t>se a</w:t>
      </w:r>
      <w:r w:rsidR="006604E3" w:rsidRPr="00C660D3">
        <w:rPr>
          <w:rFonts w:ascii="Bookman Old Style" w:hAnsi="Bookman Old Style"/>
          <w:i/>
          <w:spacing w:val="-5"/>
        </w:rPr>
        <w:t xml:space="preserve"> </w:t>
      </w:r>
      <w:r w:rsidR="000B0AFC" w:rsidRPr="00C660D3">
        <w:rPr>
          <w:rFonts w:ascii="Bookman Old Style" w:hAnsi="Bookman Old Style"/>
          <w:i/>
          <w:spacing w:val="-5"/>
        </w:rPr>
        <w:t>la ciudad de Medellín les generaría inc</w:t>
      </w:r>
      <w:r w:rsidR="006604E3" w:rsidRPr="00C660D3">
        <w:rPr>
          <w:rFonts w:ascii="Bookman Old Style" w:hAnsi="Bookman Old Style"/>
          <w:i/>
          <w:spacing w:val="-5"/>
        </w:rPr>
        <w:t>o</w:t>
      </w:r>
      <w:r w:rsidR="000B0AFC" w:rsidRPr="00C660D3">
        <w:rPr>
          <w:rFonts w:ascii="Bookman Old Style" w:hAnsi="Bookman Old Style"/>
          <w:i/>
          <w:spacing w:val="-5"/>
        </w:rPr>
        <w:t>nvenientes de diversa índole. En este sentido, señaló que el expediente no debe ir con</w:t>
      </w:r>
      <w:r w:rsidR="006604E3" w:rsidRPr="00C660D3">
        <w:rPr>
          <w:rFonts w:ascii="Bookman Old Style" w:hAnsi="Bookman Old Style"/>
          <w:i/>
          <w:spacing w:val="-5"/>
        </w:rPr>
        <w:t xml:space="preserve"> </w:t>
      </w:r>
      <w:r w:rsidR="000B0AFC" w:rsidRPr="00C660D3">
        <w:rPr>
          <w:rFonts w:ascii="Bookman Old Style" w:hAnsi="Bookman Old Style"/>
          <w:i/>
          <w:spacing w:val="-5"/>
        </w:rPr>
        <w:t>el niño a cada lugar donde sea ubicado</w:t>
      </w:r>
      <w:r w:rsidR="006604E3" w:rsidRPr="00C660D3">
        <w:rPr>
          <w:rFonts w:ascii="Bookman Old Style" w:hAnsi="Bookman Old Style"/>
          <w:i/>
          <w:spacing w:val="-5"/>
        </w:rPr>
        <w:t xml:space="preserve"> porque ello representaría una dilación del proceso, insistiendo </w:t>
      </w:r>
      <w:r w:rsidR="007A2A1C" w:rsidRPr="00C660D3">
        <w:rPr>
          <w:rFonts w:ascii="Bookman Old Style" w:hAnsi="Bookman Old Style"/>
          <w:i/>
          <w:spacing w:val="-5"/>
        </w:rPr>
        <w:t xml:space="preserve">en que el trámite </w:t>
      </w:r>
      <w:r w:rsidR="006604E3" w:rsidRPr="00C660D3">
        <w:rPr>
          <w:rFonts w:ascii="Bookman Old Style" w:hAnsi="Bookman Old Style"/>
          <w:i/>
          <w:spacing w:val="-5"/>
        </w:rPr>
        <w:t>debe surtir</w:t>
      </w:r>
      <w:r w:rsidR="007A2A1C" w:rsidRPr="00C660D3">
        <w:rPr>
          <w:rFonts w:ascii="Bookman Old Style" w:hAnsi="Bookman Old Style"/>
          <w:i/>
          <w:spacing w:val="-5"/>
        </w:rPr>
        <w:t>se</w:t>
      </w:r>
      <w:r w:rsidR="006604E3" w:rsidRPr="00C660D3">
        <w:rPr>
          <w:rFonts w:ascii="Bookman Old Style" w:hAnsi="Bookman Old Style"/>
          <w:i/>
          <w:spacing w:val="-5"/>
        </w:rPr>
        <w:t xml:space="preserve"> en el lugar donde </w:t>
      </w:r>
      <w:r w:rsidR="007A2A1C" w:rsidRPr="00C660D3">
        <w:rPr>
          <w:rFonts w:ascii="Bookman Old Style" w:hAnsi="Bookman Old Style"/>
          <w:i/>
          <w:spacing w:val="-5"/>
        </w:rPr>
        <w:t xml:space="preserve">se </w:t>
      </w:r>
      <w:r w:rsidR="006604E3" w:rsidRPr="00C660D3">
        <w:rPr>
          <w:rFonts w:ascii="Bookman Old Style" w:hAnsi="Bookman Old Style"/>
          <w:i/>
          <w:spacing w:val="-5"/>
        </w:rPr>
        <w:t xml:space="preserve">inició y que corresponde  </w:t>
      </w:r>
      <w:r w:rsidR="007A2A1C" w:rsidRPr="00C660D3">
        <w:rPr>
          <w:rFonts w:ascii="Bookman Old Style" w:hAnsi="Bookman Old Style"/>
          <w:i/>
          <w:spacing w:val="-5"/>
        </w:rPr>
        <w:t xml:space="preserve">a </w:t>
      </w:r>
      <w:r w:rsidR="006604E3" w:rsidRPr="00C660D3">
        <w:rPr>
          <w:rFonts w:ascii="Bookman Old Style" w:hAnsi="Bookman Old Style"/>
          <w:i/>
          <w:spacing w:val="-5"/>
        </w:rPr>
        <w:t xml:space="preserve">su lugar de residencia habitual, por lo que si es ubicado en otro lugar diferente y se requiere alguna prueba dentro del trámite con el menor o con otros familiares o apoyos, estas pueden comisionarse sin dificultad a la autoridad mas cercana a la ubicación del niño. Señaló así mismo que los motivos que generaron el </w:t>
      </w:r>
      <w:r w:rsidR="00907BA9" w:rsidRPr="00C660D3">
        <w:rPr>
          <w:rFonts w:ascii="Bookman Old Style" w:hAnsi="Bookman Old Style"/>
          <w:i/>
          <w:spacing w:val="-5"/>
        </w:rPr>
        <w:t>proceso de R</w:t>
      </w:r>
      <w:r w:rsidR="006604E3" w:rsidRPr="00C660D3">
        <w:rPr>
          <w:rFonts w:ascii="Bookman Old Style" w:hAnsi="Bookman Old Style"/>
          <w:i/>
          <w:spacing w:val="-5"/>
        </w:rPr>
        <w:t>establecimiento</w:t>
      </w:r>
      <w:r w:rsidR="00907BA9" w:rsidRPr="00C660D3">
        <w:rPr>
          <w:rFonts w:ascii="Bookman Old Style" w:hAnsi="Bookman Old Style"/>
          <w:i/>
          <w:spacing w:val="-5"/>
        </w:rPr>
        <w:t xml:space="preserve"> de D</w:t>
      </w:r>
      <w:r w:rsidR="006604E3" w:rsidRPr="00C660D3">
        <w:rPr>
          <w:rFonts w:ascii="Bookman Old Style" w:hAnsi="Bookman Old Style"/>
          <w:i/>
          <w:spacing w:val="-5"/>
        </w:rPr>
        <w:t>erechos no s</w:t>
      </w:r>
      <w:r w:rsidR="00921970" w:rsidRPr="00C660D3">
        <w:rPr>
          <w:rFonts w:ascii="Bookman Old Style" w:hAnsi="Bookman Old Style"/>
          <w:i/>
          <w:spacing w:val="-5"/>
        </w:rPr>
        <w:t>e dieron dentro el contexto de Violencia I</w:t>
      </w:r>
      <w:r w:rsidR="006604E3" w:rsidRPr="00C660D3">
        <w:rPr>
          <w:rFonts w:ascii="Bookman Old Style" w:hAnsi="Bookman Old Style"/>
          <w:i/>
          <w:spacing w:val="-5"/>
        </w:rPr>
        <w:t>ntrafamiliar</w:t>
      </w:r>
      <w:r w:rsidR="00907BA9" w:rsidRPr="00C660D3">
        <w:rPr>
          <w:rFonts w:ascii="Bookman Old Style" w:hAnsi="Bookman Old Style"/>
          <w:i/>
          <w:spacing w:val="-5"/>
        </w:rPr>
        <w:t>,</w:t>
      </w:r>
      <w:r w:rsidR="006604E3" w:rsidRPr="00C660D3">
        <w:rPr>
          <w:rFonts w:ascii="Bookman Old Style" w:hAnsi="Bookman Old Style"/>
          <w:i/>
          <w:spacing w:val="-5"/>
        </w:rPr>
        <w:t xml:space="preserve"> sino por una actitud negligente del padre respecto a su hija menor de edad, lo cual entonces sería competencia del ICBF y no de la Comisaria de Familia y por lo tanto el expediente debió ser </w:t>
      </w:r>
      <w:r w:rsidR="00907BA9" w:rsidRPr="00C660D3">
        <w:rPr>
          <w:rFonts w:ascii="Bookman Old Style" w:hAnsi="Bookman Old Style"/>
          <w:i/>
          <w:spacing w:val="-5"/>
        </w:rPr>
        <w:t>r</w:t>
      </w:r>
      <w:r w:rsidR="006604E3" w:rsidRPr="00C660D3">
        <w:rPr>
          <w:rFonts w:ascii="Bookman Old Style" w:hAnsi="Bookman Old Style"/>
          <w:i/>
          <w:spacing w:val="-5"/>
        </w:rPr>
        <w:t>emitido al Centro Zonal del ICBF en el departamento de Cundinamarca. Y por último expresa que el expediente fue enviado a su Despacho tres meses después de que se resolviera provisionalmente la situación entregándole los cuidados de la niña a la abuela paterna residente en la ciudad de Medellín, sin tener en cuenta que aún se encontraba dentro del término de ley para ser resuelto defin</w:t>
      </w:r>
      <w:r w:rsidR="0080028B" w:rsidRPr="00C660D3">
        <w:rPr>
          <w:rFonts w:ascii="Bookman Old Style" w:hAnsi="Bookman Old Style"/>
          <w:i/>
          <w:spacing w:val="-5"/>
        </w:rPr>
        <w:t>i</w:t>
      </w:r>
      <w:r w:rsidR="006604E3" w:rsidRPr="00C660D3">
        <w:rPr>
          <w:rFonts w:ascii="Bookman Old Style" w:hAnsi="Bookman Old Style"/>
          <w:i/>
          <w:spacing w:val="-5"/>
        </w:rPr>
        <w:t>tivamente por el Comisario que in</w:t>
      </w:r>
      <w:r w:rsidR="0080028B" w:rsidRPr="00C660D3">
        <w:rPr>
          <w:rFonts w:ascii="Bookman Old Style" w:hAnsi="Bookman Old Style"/>
          <w:i/>
          <w:spacing w:val="-5"/>
        </w:rPr>
        <w:t>i</w:t>
      </w:r>
      <w:r w:rsidR="006604E3" w:rsidRPr="00C660D3">
        <w:rPr>
          <w:rFonts w:ascii="Bookman Old Style" w:hAnsi="Bookman Old Style"/>
          <w:i/>
          <w:spacing w:val="-5"/>
        </w:rPr>
        <w:t>ció el trámite, además de que de asumirlo no dispondría del tiempo necesario para cumplir con todas las etapas restantes del</w:t>
      </w:r>
      <w:r w:rsidR="0080028B" w:rsidRPr="00C660D3">
        <w:rPr>
          <w:rFonts w:ascii="Bookman Old Style" w:hAnsi="Bookman Old Style"/>
          <w:i/>
          <w:spacing w:val="-5"/>
        </w:rPr>
        <w:t xml:space="preserve"> </w:t>
      </w:r>
      <w:r w:rsidR="006604E3" w:rsidRPr="00C660D3">
        <w:rPr>
          <w:rFonts w:ascii="Bookman Old Style" w:hAnsi="Bookman Old Style"/>
          <w:i/>
          <w:spacing w:val="-5"/>
        </w:rPr>
        <w:t>proceso</w:t>
      </w:r>
      <w:r w:rsidR="0080028B" w:rsidRPr="00C660D3">
        <w:rPr>
          <w:rFonts w:ascii="Bookman Old Style" w:hAnsi="Bookman Old Style"/>
          <w:i/>
          <w:spacing w:val="-5"/>
        </w:rPr>
        <w:t xml:space="preserve"> dentro del término de ley</w:t>
      </w:r>
      <w:r w:rsidR="006604E3" w:rsidRPr="00C660D3">
        <w:rPr>
          <w:rFonts w:ascii="Bookman Old Style" w:hAnsi="Bookman Old Style"/>
          <w:i/>
          <w:spacing w:val="-5"/>
        </w:rPr>
        <w:t xml:space="preserve">. </w:t>
      </w:r>
      <w:r w:rsidR="005C36E7">
        <w:rPr>
          <w:rFonts w:ascii="Bookman Old Style" w:hAnsi="Bookman Old Style"/>
          <w:i/>
          <w:spacing w:val="-5"/>
        </w:rPr>
        <w:t xml:space="preserve"> Ante esta situación propuso el conflicto negativo de competencia en caso de no ser de recibo su manifestación por el Comisario de Familia de la Comisaría del municipio de El Rosal – Cundinamarca.</w:t>
      </w:r>
      <w:r w:rsidR="000B0AFC" w:rsidRPr="00C660D3">
        <w:rPr>
          <w:rFonts w:ascii="Bookman Old Style" w:hAnsi="Bookman Old Style"/>
          <w:i/>
          <w:spacing w:val="-5"/>
        </w:rPr>
        <w:t xml:space="preserve"> </w:t>
      </w:r>
      <w:r w:rsidR="008A24F1" w:rsidRPr="00C660D3">
        <w:rPr>
          <w:rFonts w:ascii="Bookman Old Style" w:hAnsi="Bookman Old Style"/>
          <w:i/>
          <w:spacing w:val="-5"/>
        </w:rPr>
        <w:t xml:space="preserve"> </w:t>
      </w:r>
    </w:p>
    <w:p w:rsidR="007A2A1C" w:rsidRDefault="007A2A1C" w:rsidP="00C660D3">
      <w:pPr>
        <w:pStyle w:val="Textoindependiente"/>
        <w:spacing w:line="276" w:lineRule="auto"/>
        <w:ind w:left="100" w:right="112"/>
        <w:jc w:val="both"/>
        <w:rPr>
          <w:rFonts w:ascii="Bookman Old Style" w:hAnsi="Bookman Old Style"/>
          <w:i/>
          <w:spacing w:val="-5"/>
        </w:rPr>
      </w:pPr>
    </w:p>
    <w:p w:rsidR="00B06455" w:rsidRDefault="005C36E7" w:rsidP="00A75E3D">
      <w:pPr>
        <w:pStyle w:val="Textoindependiente"/>
        <w:spacing w:line="276" w:lineRule="auto"/>
        <w:ind w:right="112"/>
        <w:jc w:val="both"/>
        <w:rPr>
          <w:rFonts w:ascii="Bookman Old Style" w:hAnsi="Bookman Old Style"/>
          <w:i/>
          <w:spacing w:val="-5"/>
        </w:rPr>
      </w:pPr>
      <w:r>
        <w:rPr>
          <w:rFonts w:ascii="Bookman Old Style" w:hAnsi="Bookman Old Style"/>
          <w:i/>
          <w:spacing w:val="-5"/>
        </w:rPr>
        <w:t>E</w:t>
      </w:r>
      <w:r w:rsidR="00B06455">
        <w:rPr>
          <w:rFonts w:ascii="Bookman Old Style" w:hAnsi="Bookman Old Style"/>
          <w:i/>
          <w:spacing w:val="-5"/>
        </w:rPr>
        <w:t>l</w:t>
      </w:r>
      <w:r>
        <w:rPr>
          <w:rFonts w:ascii="Bookman Old Style" w:hAnsi="Bookman Old Style"/>
          <w:i/>
          <w:spacing w:val="-5"/>
        </w:rPr>
        <w:t xml:space="preserve"> </w:t>
      </w:r>
      <w:r w:rsidR="00B06455">
        <w:rPr>
          <w:rFonts w:ascii="Bookman Old Style" w:hAnsi="Bookman Old Style"/>
          <w:i/>
          <w:spacing w:val="-5"/>
        </w:rPr>
        <w:t xml:space="preserve">Comisario de Familia </w:t>
      </w:r>
      <w:r>
        <w:rPr>
          <w:rFonts w:ascii="Bookman Old Style" w:hAnsi="Bookman Old Style"/>
          <w:i/>
          <w:spacing w:val="-5"/>
        </w:rPr>
        <w:t>de la Comisaría del municipio de El Rosal, mediante auto</w:t>
      </w:r>
      <w:r w:rsidR="00447F65">
        <w:rPr>
          <w:rFonts w:ascii="Bookman Old Style" w:hAnsi="Bookman Old Style"/>
          <w:i/>
          <w:spacing w:val="-5"/>
        </w:rPr>
        <w:t xml:space="preserve"> fechado de Marzo 08 de 2019</w:t>
      </w:r>
      <w:r>
        <w:rPr>
          <w:rFonts w:ascii="Bookman Old Style" w:hAnsi="Bookman Old Style"/>
          <w:i/>
          <w:spacing w:val="-5"/>
        </w:rPr>
        <w:t xml:space="preserve">, señaló no estar de acuerdo con la manifestación de su homólogo y por lo tanto </w:t>
      </w:r>
      <w:r w:rsidR="00447F65">
        <w:rPr>
          <w:rFonts w:ascii="Bookman Old Style" w:hAnsi="Bookman Old Style"/>
          <w:i/>
          <w:spacing w:val="-5"/>
        </w:rPr>
        <w:t>ordenó remitir el expediente a la Oficina de R</w:t>
      </w:r>
      <w:r>
        <w:rPr>
          <w:rFonts w:ascii="Bookman Old Style" w:hAnsi="Bookman Old Style"/>
          <w:i/>
          <w:spacing w:val="-5"/>
        </w:rPr>
        <w:t xml:space="preserve">eparto de los Juzgados de Familia de la ciudad de Medellín en el mes de Marzo del año 2019 con el </w:t>
      </w:r>
      <w:r w:rsidR="00447F65">
        <w:rPr>
          <w:rFonts w:ascii="Bookman Old Style" w:hAnsi="Bookman Old Style"/>
          <w:i/>
          <w:spacing w:val="-5"/>
        </w:rPr>
        <w:t>fin de que se dirimiera</w:t>
      </w:r>
      <w:r>
        <w:rPr>
          <w:rFonts w:ascii="Bookman Old Style" w:hAnsi="Bookman Old Style"/>
          <w:i/>
          <w:spacing w:val="-5"/>
        </w:rPr>
        <w:t xml:space="preserve"> el conflicto.</w:t>
      </w:r>
    </w:p>
    <w:p w:rsidR="005C36E7" w:rsidRDefault="005C36E7" w:rsidP="00C660D3">
      <w:pPr>
        <w:pStyle w:val="Textoindependiente"/>
        <w:spacing w:line="276" w:lineRule="auto"/>
        <w:ind w:left="100" w:right="112"/>
        <w:jc w:val="both"/>
        <w:rPr>
          <w:rFonts w:ascii="Bookman Old Style" w:hAnsi="Bookman Old Style"/>
          <w:i/>
          <w:spacing w:val="-5"/>
        </w:rPr>
      </w:pPr>
    </w:p>
    <w:p w:rsidR="00447F65" w:rsidRPr="00C660D3" w:rsidRDefault="00447F65" w:rsidP="00C660D3">
      <w:pPr>
        <w:pStyle w:val="Textoindependiente"/>
        <w:spacing w:line="276" w:lineRule="auto"/>
        <w:ind w:left="100" w:right="112"/>
        <w:jc w:val="both"/>
        <w:rPr>
          <w:rFonts w:ascii="Bookman Old Style" w:hAnsi="Bookman Old Style"/>
          <w:i/>
          <w:spacing w:val="-5"/>
        </w:rPr>
      </w:pPr>
    </w:p>
    <w:p w:rsidR="00921970" w:rsidRPr="00C660D3" w:rsidRDefault="00921970" w:rsidP="00A75E3D">
      <w:pPr>
        <w:pStyle w:val="Textoindependiente"/>
        <w:spacing w:line="276" w:lineRule="auto"/>
        <w:ind w:right="112"/>
        <w:jc w:val="both"/>
        <w:rPr>
          <w:rFonts w:ascii="Bookman Old Style" w:hAnsi="Bookman Old Style"/>
          <w:b/>
          <w:i/>
          <w:spacing w:val="-5"/>
        </w:rPr>
      </w:pPr>
      <w:r w:rsidRPr="00C660D3">
        <w:rPr>
          <w:rFonts w:ascii="Bookman Old Style" w:hAnsi="Bookman Old Style"/>
          <w:b/>
          <w:i/>
          <w:spacing w:val="-5"/>
        </w:rPr>
        <w:t>PARA RESOLVER</w:t>
      </w:r>
    </w:p>
    <w:p w:rsidR="00921970" w:rsidRPr="00C660D3" w:rsidRDefault="00921970" w:rsidP="00C660D3">
      <w:pPr>
        <w:pStyle w:val="Textoindependiente"/>
        <w:spacing w:line="276" w:lineRule="auto"/>
        <w:ind w:left="100" w:right="112"/>
        <w:jc w:val="both"/>
        <w:rPr>
          <w:rFonts w:ascii="Bookman Old Style" w:hAnsi="Bookman Old Style"/>
          <w:b/>
          <w:i/>
          <w:spacing w:val="-5"/>
        </w:rPr>
      </w:pPr>
    </w:p>
    <w:p w:rsidR="000C048A" w:rsidRPr="00C660D3" w:rsidRDefault="000C048A" w:rsidP="00A75E3D">
      <w:pPr>
        <w:pStyle w:val="Textoindependiente"/>
        <w:spacing w:line="276" w:lineRule="auto"/>
        <w:ind w:right="112"/>
        <w:jc w:val="both"/>
        <w:rPr>
          <w:rFonts w:ascii="Bookman Old Style" w:hAnsi="Bookman Old Style"/>
          <w:i/>
        </w:rPr>
      </w:pPr>
      <w:r w:rsidRPr="00C660D3">
        <w:rPr>
          <w:rFonts w:ascii="Bookman Old Style" w:hAnsi="Bookman Old Style"/>
          <w:i/>
        </w:rPr>
        <w:t xml:space="preserve">Es importante precisar que </w:t>
      </w:r>
      <w:r w:rsidRPr="00C660D3">
        <w:rPr>
          <w:rFonts w:ascii="Bookman Old Style" w:hAnsi="Bookman Old Style"/>
          <w:i/>
          <w:spacing w:val="-3"/>
        </w:rPr>
        <w:t xml:space="preserve">ya </w:t>
      </w:r>
      <w:r w:rsidRPr="00C660D3">
        <w:rPr>
          <w:rFonts w:ascii="Bookman Old Style" w:hAnsi="Bookman Old Style"/>
          <w:i/>
        </w:rPr>
        <w:t xml:space="preserve">la Corte se ha pronunciado en reiterada jurisprudencia, indicando que en los casos de Restablecimientos de Derechos de los Niños, Niñas y Adolescentes, las autoridades </w:t>
      </w:r>
      <w:r w:rsidRPr="00C660D3">
        <w:rPr>
          <w:rFonts w:ascii="Bookman Old Style" w:hAnsi="Bookman Old Style"/>
          <w:i/>
        </w:rPr>
        <w:lastRenderedPageBreak/>
        <w:t xml:space="preserve">competentes </w:t>
      </w:r>
      <w:r w:rsidRPr="00C660D3">
        <w:rPr>
          <w:rFonts w:ascii="Bookman Old Style" w:hAnsi="Bookman Old Style"/>
          <w:i/>
          <w:spacing w:val="2"/>
        </w:rPr>
        <w:t xml:space="preserve">para </w:t>
      </w:r>
      <w:r w:rsidRPr="00C660D3">
        <w:rPr>
          <w:rFonts w:ascii="Bookman Old Style" w:hAnsi="Bookman Old Style"/>
          <w:i/>
        </w:rPr>
        <w:t>adelantar el proceso</w:t>
      </w:r>
      <w:r w:rsidRPr="00C660D3">
        <w:rPr>
          <w:rFonts w:ascii="Bookman Old Style" w:hAnsi="Bookman Old Style"/>
          <w:i/>
          <w:spacing w:val="-5"/>
        </w:rPr>
        <w:t xml:space="preserve"> </w:t>
      </w:r>
      <w:r w:rsidRPr="00C660D3">
        <w:rPr>
          <w:rFonts w:ascii="Bookman Old Style" w:hAnsi="Bookman Old Style"/>
          <w:i/>
        </w:rPr>
        <w:t>administrativo,</w:t>
      </w:r>
      <w:r w:rsidRPr="00C660D3">
        <w:rPr>
          <w:rFonts w:ascii="Bookman Old Style" w:hAnsi="Bookman Old Style"/>
          <w:i/>
          <w:spacing w:val="-7"/>
        </w:rPr>
        <w:t xml:space="preserve"> </w:t>
      </w:r>
      <w:r w:rsidRPr="00C660D3">
        <w:rPr>
          <w:rFonts w:ascii="Bookman Old Style" w:hAnsi="Bookman Old Style"/>
          <w:i/>
        </w:rPr>
        <w:t>según</w:t>
      </w:r>
      <w:r w:rsidRPr="00C660D3">
        <w:rPr>
          <w:rFonts w:ascii="Bookman Old Style" w:hAnsi="Bookman Old Style"/>
          <w:i/>
          <w:spacing w:val="-4"/>
        </w:rPr>
        <w:t xml:space="preserve"> </w:t>
      </w:r>
      <w:r w:rsidRPr="00C660D3">
        <w:rPr>
          <w:rFonts w:ascii="Bookman Old Style" w:hAnsi="Bookman Old Style"/>
          <w:i/>
        </w:rPr>
        <w:t>el</w:t>
      </w:r>
      <w:r w:rsidRPr="00C660D3">
        <w:rPr>
          <w:rFonts w:ascii="Bookman Old Style" w:hAnsi="Bookman Old Style"/>
          <w:i/>
          <w:spacing w:val="-5"/>
        </w:rPr>
        <w:t xml:space="preserve"> </w:t>
      </w:r>
      <w:r w:rsidRPr="00C660D3">
        <w:rPr>
          <w:rFonts w:ascii="Bookman Old Style" w:hAnsi="Bookman Old Style"/>
          <w:i/>
        </w:rPr>
        <w:t>factor</w:t>
      </w:r>
      <w:r w:rsidRPr="00C660D3">
        <w:rPr>
          <w:rFonts w:ascii="Bookman Old Style" w:hAnsi="Bookman Old Style"/>
          <w:i/>
          <w:spacing w:val="-5"/>
        </w:rPr>
        <w:t xml:space="preserve"> </w:t>
      </w:r>
      <w:r w:rsidRPr="00C660D3">
        <w:rPr>
          <w:rFonts w:ascii="Bookman Old Style" w:hAnsi="Bookman Old Style"/>
          <w:i/>
        </w:rPr>
        <w:t>territorial</w:t>
      </w:r>
      <w:r w:rsidRPr="00C660D3">
        <w:rPr>
          <w:rFonts w:ascii="Bookman Old Style" w:hAnsi="Bookman Old Style"/>
          <w:i/>
          <w:spacing w:val="-9"/>
        </w:rPr>
        <w:t xml:space="preserve"> </w:t>
      </w:r>
      <w:r w:rsidRPr="00C660D3">
        <w:rPr>
          <w:rFonts w:ascii="Bookman Old Style" w:hAnsi="Bookman Old Style"/>
          <w:i/>
        </w:rPr>
        <w:t>serán</w:t>
      </w:r>
      <w:r w:rsidRPr="00C660D3">
        <w:rPr>
          <w:rFonts w:ascii="Bookman Old Style" w:hAnsi="Bookman Old Style"/>
          <w:i/>
          <w:spacing w:val="-5"/>
        </w:rPr>
        <w:t xml:space="preserve"> </w:t>
      </w:r>
      <w:r w:rsidRPr="00C660D3">
        <w:rPr>
          <w:rFonts w:ascii="Bookman Old Style" w:hAnsi="Bookman Old Style"/>
          <w:i/>
        </w:rPr>
        <w:t>las</w:t>
      </w:r>
      <w:r w:rsidRPr="00C660D3">
        <w:rPr>
          <w:rFonts w:ascii="Bookman Old Style" w:hAnsi="Bookman Old Style"/>
          <w:i/>
          <w:spacing w:val="2"/>
        </w:rPr>
        <w:t xml:space="preserve"> </w:t>
      </w:r>
      <w:r w:rsidRPr="00C660D3">
        <w:rPr>
          <w:rFonts w:ascii="Bookman Old Style" w:hAnsi="Bookman Old Style"/>
          <w:i/>
        </w:rPr>
        <w:t>del</w:t>
      </w:r>
      <w:r w:rsidRPr="00C660D3">
        <w:rPr>
          <w:rFonts w:ascii="Bookman Old Style" w:hAnsi="Bookman Old Style"/>
          <w:i/>
          <w:spacing w:val="-4"/>
        </w:rPr>
        <w:t xml:space="preserve"> </w:t>
      </w:r>
      <w:r w:rsidRPr="00C660D3">
        <w:rPr>
          <w:rFonts w:ascii="Bookman Old Style" w:hAnsi="Bookman Old Style"/>
          <w:i/>
        </w:rPr>
        <w:t>lugar</w:t>
      </w:r>
      <w:r w:rsidRPr="00C660D3">
        <w:rPr>
          <w:rFonts w:ascii="Bookman Old Style" w:hAnsi="Bookman Old Style"/>
          <w:i/>
          <w:spacing w:val="-5"/>
        </w:rPr>
        <w:t xml:space="preserve"> </w:t>
      </w:r>
      <w:r w:rsidRPr="00C660D3">
        <w:rPr>
          <w:rFonts w:ascii="Bookman Old Style" w:hAnsi="Bookman Old Style"/>
          <w:i/>
        </w:rPr>
        <w:t>donde</w:t>
      </w:r>
      <w:r w:rsidRPr="00C660D3">
        <w:rPr>
          <w:rFonts w:ascii="Bookman Old Style" w:hAnsi="Bookman Old Style"/>
          <w:i/>
          <w:spacing w:val="-5"/>
        </w:rPr>
        <w:t xml:space="preserve"> </w:t>
      </w:r>
      <w:r w:rsidRPr="00C660D3">
        <w:rPr>
          <w:rFonts w:ascii="Bookman Old Style" w:hAnsi="Bookman Old Style"/>
          <w:i/>
        </w:rPr>
        <w:t>el</w:t>
      </w:r>
      <w:r w:rsidRPr="00C660D3">
        <w:rPr>
          <w:rFonts w:ascii="Bookman Old Style" w:hAnsi="Bookman Old Style"/>
          <w:i/>
          <w:spacing w:val="-4"/>
        </w:rPr>
        <w:t xml:space="preserve"> </w:t>
      </w:r>
      <w:r w:rsidRPr="00C660D3">
        <w:rPr>
          <w:rFonts w:ascii="Bookman Old Style" w:hAnsi="Bookman Old Style"/>
          <w:i/>
        </w:rPr>
        <w:t xml:space="preserve">menor se encuentre, tal como lo establece el </w:t>
      </w:r>
      <w:r w:rsidR="00921970" w:rsidRPr="00C660D3">
        <w:rPr>
          <w:rFonts w:ascii="Bookman Old Style" w:hAnsi="Bookman Old Style"/>
          <w:i/>
        </w:rPr>
        <w:t>A</w:t>
      </w:r>
      <w:r w:rsidRPr="00C660D3">
        <w:rPr>
          <w:rFonts w:ascii="Bookman Old Style" w:hAnsi="Bookman Old Style"/>
          <w:i/>
        </w:rPr>
        <w:t xml:space="preserve">rt. 97 de la </w:t>
      </w:r>
      <w:r w:rsidR="00921970" w:rsidRPr="00C660D3">
        <w:rPr>
          <w:rFonts w:ascii="Bookman Old Style" w:hAnsi="Bookman Old Style"/>
          <w:i/>
        </w:rPr>
        <w:t>L</w:t>
      </w:r>
      <w:r w:rsidRPr="00C660D3">
        <w:rPr>
          <w:rFonts w:ascii="Bookman Old Style" w:hAnsi="Bookman Old Style"/>
          <w:i/>
        </w:rPr>
        <w:t>ey 1098 de 2006, y que dicha competencia se e</w:t>
      </w:r>
      <w:r w:rsidR="00B244CF">
        <w:rPr>
          <w:rFonts w:ascii="Bookman Old Style" w:hAnsi="Bookman Old Style"/>
          <w:i/>
        </w:rPr>
        <w:t>xtiende al funcionario judicial</w:t>
      </w:r>
      <w:r w:rsidRPr="00C660D3">
        <w:rPr>
          <w:rFonts w:ascii="Bookman Old Style" w:hAnsi="Bookman Old Style"/>
          <w:i/>
        </w:rPr>
        <w:t xml:space="preserve"> cuando debe avocar conocimiento en razón a la pérdida de competencia del ente</w:t>
      </w:r>
      <w:r w:rsidRPr="00C660D3">
        <w:rPr>
          <w:rFonts w:ascii="Bookman Old Style" w:hAnsi="Bookman Old Style"/>
          <w:i/>
          <w:spacing w:val="-12"/>
        </w:rPr>
        <w:t xml:space="preserve"> </w:t>
      </w:r>
      <w:r w:rsidRPr="00C660D3">
        <w:rPr>
          <w:rFonts w:ascii="Bookman Old Style" w:hAnsi="Bookman Old Style"/>
          <w:i/>
        </w:rPr>
        <w:t>administrativo.</w:t>
      </w:r>
    </w:p>
    <w:p w:rsidR="000C048A" w:rsidRPr="00C660D3" w:rsidRDefault="000C048A" w:rsidP="00C660D3">
      <w:pPr>
        <w:pStyle w:val="Textoindependiente"/>
        <w:spacing w:before="2" w:line="276" w:lineRule="auto"/>
        <w:rPr>
          <w:rFonts w:ascii="Bookman Old Style" w:hAnsi="Bookman Old Style"/>
          <w:i/>
          <w:sz w:val="21"/>
        </w:rPr>
      </w:pPr>
    </w:p>
    <w:p w:rsidR="000C048A" w:rsidRPr="00C660D3" w:rsidRDefault="000C048A" w:rsidP="00A75E3D">
      <w:pPr>
        <w:pStyle w:val="Textoindependiente"/>
        <w:spacing w:line="276" w:lineRule="auto"/>
        <w:ind w:right="112"/>
        <w:jc w:val="both"/>
        <w:rPr>
          <w:rFonts w:ascii="Bookman Old Style" w:hAnsi="Bookman Old Style"/>
          <w:i/>
        </w:rPr>
      </w:pPr>
      <w:r w:rsidRPr="00C660D3">
        <w:rPr>
          <w:rFonts w:ascii="Bookman Old Style" w:hAnsi="Bookman Old Style"/>
          <w:i/>
        </w:rPr>
        <w:t xml:space="preserve">Indica la Corte que lo que se busca con el procedimiento administrativo, es restablecer los derechos de un niño afectado, lo cual deberá seguirse surtiendo en el lugar donde se halle el menor, garantizando la presencia tanto de éste como de su representante legal en aquellas actuaciones que sean de </w:t>
      </w:r>
      <w:r w:rsidRPr="00C660D3">
        <w:rPr>
          <w:rFonts w:ascii="Bookman Old Style" w:hAnsi="Bookman Old Style"/>
          <w:i/>
          <w:spacing w:val="-3"/>
        </w:rPr>
        <w:t xml:space="preserve">su </w:t>
      </w:r>
      <w:r w:rsidRPr="00C660D3">
        <w:rPr>
          <w:rFonts w:ascii="Bookman Old Style" w:hAnsi="Bookman Old Style"/>
          <w:i/>
        </w:rPr>
        <w:t>interés o lo involucren, además facilitando el ejercicio de las labores de verificación in situ, respecto</w:t>
      </w:r>
      <w:r w:rsidRPr="00C660D3">
        <w:rPr>
          <w:rFonts w:ascii="Bookman Old Style" w:hAnsi="Bookman Old Style"/>
          <w:i/>
          <w:spacing w:val="-5"/>
        </w:rPr>
        <w:t xml:space="preserve"> </w:t>
      </w:r>
      <w:r w:rsidRPr="00C660D3">
        <w:rPr>
          <w:rFonts w:ascii="Bookman Old Style" w:hAnsi="Bookman Old Style"/>
          <w:i/>
        </w:rPr>
        <w:t>al</w:t>
      </w:r>
      <w:r w:rsidRPr="00C660D3">
        <w:rPr>
          <w:rFonts w:ascii="Bookman Old Style" w:hAnsi="Bookman Old Style"/>
          <w:i/>
          <w:spacing w:val="-5"/>
        </w:rPr>
        <w:t xml:space="preserve"> </w:t>
      </w:r>
      <w:r w:rsidRPr="00C660D3">
        <w:rPr>
          <w:rFonts w:ascii="Bookman Old Style" w:hAnsi="Bookman Old Style"/>
          <w:i/>
        </w:rPr>
        <w:t>cumplimiento</w:t>
      </w:r>
      <w:r w:rsidRPr="00C660D3">
        <w:rPr>
          <w:rFonts w:ascii="Bookman Old Style" w:hAnsi="Bookman Old Style"/>
          <w:i/>
          <w:spacing w:val="-5"/>
        </w:rPr>
        <w:t xml:space="preserve"> </w:t>
      </w:r>
      <w:r w:rsidRPr="00C660D3">
        <w:rPr>
          <w:rFonts w:ascii="Bookman Old Style" w:hAnsi="Bookman Old Style"/>
          <w:i/>
        </w:rPr>
        <w:t>de</w:t>
      </w:r>
      <w:r w:rsidRPr="00C660D3">
        <w:rPr>
          <w:rFonts w:ascii="Bookman Old Style" w:hAnsi="Bookman Old Style"/>
          <w:i/>
          <w:spacing w:val="-4"/>
        </w:rPr>
        <w:t xml:space="preserve"> </w:t>
      </w:r>
      <w:r w:rsidRPr="00C660D3">
        <w:rPr>
          <w:rFonts w:ascii="Bookman Old Style" w:hAnsi="Bookman Old Style"/>
          <w:i/>
        </w:rPr>
        <w:t>las</w:t>
      </w:r>
      <w:r w:rsidRPr="00C660D3">
        <w:rPr>
          <w:rFonts w:ascii="Bookman Old Style" w:hAnsi="Bookman Old Style"/>
          <w:i/>
          <w:spacing w:val="-6"/>
        </w:rPr>
        <w:t xml:space="preserve"> </w:t>
      </w:r>
      <w:r w:rsidRPr="00C660D3">
        <w:rPr>
          <w:rFonts w:ascii="Bookman Old Style" w:hAnsi="Bookman Old Style"/>
          <w:i/>
        </w:rPr>
        <w:t>órdenes</w:t>
      </w:r>
      <w:r w:rsidRPr="00C660D3">
        <w:rPr>
          <w:rFonts w:ascii="Bookman Old Style" w:hAnsi="Bookman Old Style"/>
          <w:i/>
          <w:spacing w:val="-6"/>
        </w:rPr>
        <w:t xml:space="preserve"> </w:t>
      </w:r>
      <w:r w:rsidRPr="00C660D3">
        <w:rPr>
          <w:rFonts w:ascii="Bookman Old Style" w:hAnsi="Bookman Old Style"/>
          <w:i/>
        </w:rPr>
        <w:t>impartidas.</w:t>
      </w:r>
      <w:r w:rsidRPr="00C660D3">
        <w:rPr>
          <w:rFonts w:ascii="Bookman Old Style" w:hAnsi="Bookman Old Style"/>
          <w:i/>
          <w:spacing w:val="-3"/>
        </w:rPr>
        <w:t xml:space="preserve"> </w:t>
      </w:r>
      <w:r w:rsidRPr="00C660D3">
        <w:rPr>
          <w:rFonts w:ascii="Bookman Old Style" w:hAnsi="Bookman Old Style"/>
          <w:i/>
        </w:rPr>
        <w:t>(CSJ</w:t>
      </w:r>
      <w:r w:rsidRPr="00C660D3">
        <w:rPr>
          <w:rFonts w:ascii="Bookman Old Style" w:hAnsi="Bookman Old Style"/>
          <w:i/>
          <w:spacing w:val="-5"/>
        </w:rPr>
        <w:t xml:space="preserve"> </w:t>
      </w:r>
      <w:r w:rsidRPr="00C660D3">
        <w:rPr>
          <w:rFonts w:ascii="Bookman Old Style" w:hAnsi="Bookman Old Style"/>
          <w:i/>
        </w:rPr>
        <w:t>AC1406-2019</w:t>
      </w:r>
      <w:r w:rsidRPr="00C660D3">
        <w:rPr>
          <w:rFonts w:ascii="Bookman Old Style" w:hAnsi="Bookman Old Style"/>
          <w:i/>
          <w:spacing w:val="-5"/>
        </w:rPr>
        <w:t xml:space="preserve"> </w:t>
      </w:r>
      <w:r w:rsidRPr="00C660D3">
        <w:rPr>
          <w:rFonts w:ascii="Bookman Old Style" w:hAnsi="Bookman Old Style"/>
          <w:i/>
        </w:rPr>
        <w:t>de</w:t>
      </w:r>
      <w:r w:rsidRPr="00C660D3">
        <w:rPr>
          <w:rFonts w:ascii="Bookman Old Style" w:hAnsi="Bookman Old Style"/>
          <w:i/>
          <w:spacing w:val="-5"/>
        </w:rPr>
        <w:t xml:space="preserve"> </w:t>
      </w:r>
      <w:r w:rsidRPr="00C660D3">
        <w:rPr>
          <w:rFonts w:ascii="Bookman Old Style" w:hAnsi="Bookman Old Style"/>
          <w:i/>
        </w:rPr>
        <w:t>abril</w:t>
      </w:r>
      <w:r w:rsidRPr="00C660D3">
        <w:rPr>
          <w:rFonts w:ascii="Bookman Old Style" w:hAnsi="Bookman Old Style"/>
          <w:i/>
          <w:spacing w:val="-5"/>
        </w:rPr>
        <w:t xml:space="preserve"> </w:t>
      </w:r>
      <w:r w:rsidRPr="00C660D3">
        <w:rPr>
          <w:rFonts w:ascii="Bookman Old Style" w:hAnsi="Bookman Old Style"/>
          <w:i/>
        </w:rPr>
        <w:t>23 de 2019, rad.</w:t>
      </w:r>
      <w:r w:rsidRPr="00C660D3">
        <w:rPr>
          <w:rFonts w:ascii="Bookman Old Style" w:hAnsi="Bookman Old Style"/>
          <w:i/>
          <w:spacing w:val="-9"/>
        </w:rPr>
        <w:t xml:space="preserve"> </w:t>
      </w:r>
      <w:r w:rsidRPr="00C660D3">
        <w:rPr>
          <w:rFonts w:ascii="Bookman Old Style" w:hAnsi="Bookman Old Style"/>
          <w:i/>
        </w:rPr>
        <w:t>2019-01083).</w:t>
      </w:r>
    </w:p>
    <w:p w:rsidR="000C048A" w:rsidRPr="00C660D3" w:rsidRDefault="000C048A" w:rsidP="00C660D3">
      <w:pPr>
        <w:pStyle w:val="Textoindependiente"/>
        <w:spacing w:before="1" w:line="276" w:lineRule="auto"/>
        <w:rPr>
          <w:rFonts w:ascii="Bookman Old Style" w:hAnsi="Bookman Old Style"/>
          <w:i/>
          <w:sz w:val="21"/>
        </w:rPr>
      </w:pPr>
    </w:p>
    <w:p w:rsidR="000C048A" w:rsidRPr="00C660D3" w:rsidRDefault="000C048A" w:rsidP="00A75E3D">
      <w:pPr>
        <w:pStyle w:val="Textoindependiente"/>
        <w:spacing w:line="276" w:lineRule="auto"/>
        <w:ind w:right="112"/>
        <w:jc w:val="both"/>
        <w:rPr>
          <w:rFonts w:ascii="Bookman Old Style" w:hAnsi="Bookman Old Style"/>
          <w:i/>
        </w:rPr>
      </w:pPr>
      <w:r w:rsidRPr="00C660D3">
        <w:rPr>
          <w:rFonts w:ascii="Bookman Old Style" w:hAnsi="Bookman Old Style"/>
          <w:i/>
        </w:rPr>
        <w:t xml:space="preserve">Cabe precisar que </w:t>
      </w:r>
      <w:r w:rsidR="00921970" w:rsidRPr="00C660D3">
        <w:rPr>
          <w:rFonts w:ascii="Bookman Old Style" w:hAnsi="Bookman Old Style"/>
          <w:i/>
        </w:rPr>
        <w:t xml:space="preserve">en el presente caso, </w:t>
      </w:r>
      <w:r w:rsidRPr="00C660D3">
        <w:rPr>
          <w:rFonts w:ascii="Bookman Old Style" w:hAnsi="Bookman Old Style"/>
          <w:i/>
        </w:rPr>
        <w:t xml:space="preserve">las medidas de urgencia y provisionales fueron </w:t>
      </w:r>
      <w:r w:rsidR="006A0948" w:rsidRPr="00C660D3">
        <w:rPr>
          <w:rFonts w:ascii="Bookman Old Style" w:hAnsi="Bookman Old Style"/>
          <w:i/>
        </w:rPr>
        <w:t xml:space="preserve">tomadas en </w:t>
      </w:r>
      <w:r w:rsidR="00907BA9" w:rsidRPr="00C660D3">
        <w:rPr>
          <w:rFonts w:ascii="Bookman Old Style" w:hAnsi="Bookman Old Style"/>
          <w:i/>
        </w:rPr>
        <w:t>el municipio de El Rosal en el departamento de Cundinamarca</w:t>
      </w:r>
      <w:r w:rsidR="006A0948" w:rsidRPr="00C660D3">
        <w:rPr>
          <w:rFonts w:ascii="Bookman Old Style" w:hAnsi="Bookman Old Style"/>
          <w:i/>
        </w:rPr>
        <w:t>,</w:t>
      </w:r>
      <w:r w:rsidR="00921970" w:rsidRPr="00C660D3">
        <w:rPr>
          <w:rFonts w:ascii="Bookman Old Style" w:hAnsi="Bookman Old Style"/>
          <w:i/>
        </w:rPr>
        <w:t xml:space="preserve"> lugar de residencia de la niña al lado de su padre biológico mientras que</w:t>
      </w:r>
      <w:r w:rsidR="006A0948" w:rsidRPr="00C660D3">
        <w:rPr>
          <w:rFonts w:ascii="Bookman Old Style" w:hAnsi="Bookman Old Style"/>
          <w:i/>
        </w:rPr>
        <w:t xml:space="preserve"> l</w:t>
      </w:r>
      <w:r w:rsidR="00921970" w:rsidRPr="00C660D3">
        <w:rPr>
          <w:rFonts w:ascii="Bookman Old Style" w:hAnsi="Bookman Old Style"/>
          <w:i/>
        </w:rPr>
        <w:t xml:space="preserve">a madre reside en el municipio de </w:t>
      </w:r>
      <w:r w:rsidR="00447F65">
        <w:rPr>
          <w:rFonts w:ascii="Bookman Old Style" w:hAnsi="Bookman Old Style"/>
          <w:i/>
        </w:rPr>
        <w:t xml:space="preserve">Suba </w:t>
      </w:r>
      <w:r w:rsidR="00921970" w:rsidRPr="00C660D3">
        <w:rPr>
          <w:rFonts w:ascii="Bookman Old Style" w:hAnsi="Bookman Old Style"/>
          <w:i/>
        </w:rPr>
        <w:t>que corresponde al mismo departamento</w:t>
      </w:r>
      <w:r w:rsidRPr="00C660D3">
        <w:rPr>
          <w:rFonts w:ascii="Bookman Old Style" w:hAnsi="Bookman Old Style"/>
          <w:i/>
        </w:rPr>
        <w:t>, lo que lleva a la conclusión inequívoca de que el domicilio habitual de la niña y su grupo familiar es e</w:t>
      </w:r>
      <w:r w:rsidR="006A0948" w:rsidRPr="00C660D3">
        <w:rPr>
          <w:rFonts w:ascii="Bookman Old Style" w:hAnsi="Bookman Old Style"/>
          <w:i/>
        </w:rPr>
        <w:t>n dicho departamento</w:t>
      </w:r>
      <w:r w:rsidRPr="00C660D3">
        <w:rPr>
          <w:rFonts w:ascii="Bookman Old Style" w:hAnsi="Bookman Old Style"/>
          <w:i/>
        </w:rPr>
        <w:t xml:space="preserve"> y no</w:t>
      </w:r>
      <w:r w:rsidR="006A0948" w:rsidRPr="00C660D3">
        <w:rPr>
          <w:rFonts w:ascii="Bookman Old Style" w:hAnsi="Bookman Old Style"/>
          <w:i/>
        </w:rPr>
        <w:t xml:space="preserve"> en la ciudad de </w:t>
      </w:r>
      <w:r w:rsidRPr="00C660D3">
        <w:rPr>
          <w:rFonts w:ascii="Bookman Old Style" w:hAnsi="Bookman Old Style"/>
          <w:i/>
        </w:rPr>
        <w:t xml:space="preserve">Medellín, pues el hecho de que </w:t>
      </w:r>
      <w:r w:rsidR="006A0948" w:rsidRPr="00C660D3">
        <w:rPr>
          <w:rFonts w:ascii="Bookman Old Style" w:hAnsi="Bookman Old Style"/>
          <w:i/>
        </w:rPr>
        <w:t>le hayan sido asignados de manera provisional los cuidados a la abuela paterna, re</w:t>
      </w:r>
      <w:r w:rsidR="00B244CF">
        <w:rPr>
          <w:rFonts w:ascii="Bookman Old Style" w:hAnsi="Bookman Old Style"/>
          <w:i/>
        </w:rPr>
        <w:t>s</w:t>
      </w:r>
      <w:r w:rsidR="006A0948" w:rsidRPr="00C660D3">
        <w:rPr>
          <w:rFonts w:ascii="Bookman Old Style" w:hAnsi="Bookman Old Style"/>
          <w:i/>
        </w:rPr>
        <w:t>i</w:t>
      </w:r>
      <w:r w:rsidR="00B244CF">
        <w:rPr>
          <w:rFonts w:ascii="Bookman Old Style" w:hAnsi="Bookman Old Style"/>
          <w:i/>
        </w:rPr>
        <w:t>d</w:t>
      </w:r>
      <w:r w:rsidR="006A0948" w:rsidRPr="00C660D3">
        <w:rPr>
          <w:rFonts w:ascii="Bookman Old Style" w:hAnsi="Bookman Old Style"/>
          <w:i/>
        </w:rPr>
        <w:t>ente en la ciudad de Medellín</w:t>
      </w:r>
      <w:r w:rsidRPr="00C660D3">
        <w:rPr>
          <w:rFonts w:ascii="Bookman Old Style" w:hAnsi="Bookman Old Style"/>
          <w:i/>
        </w:rPr>
        <w:t>,</w:t>
      </w:r>
      <w:r w:rsidRPr="00C660D3">
        <w:rPr>
          <w:rFonts w:ascii="Bookman Old Style" w:hAnsi="Bookman Old Style"/>
          <w:i/>
          <w:spacing w:val="-15"/>
        </w:rPr>
        <w:t xml:space="preserve"> </w:t>
      </w:r>
      <w:r w:rsidRPr="00C660D3">
        <w:rPr>
          <w:rFonts w:ascii="Bookman Old Style" w:hAnsi="Bookman Old Style"/>
          <w:i/>
        </w:rPr>
        <w:t>no</w:t>
      </w:r>
      <w:r w:rsidRPr="00C660D3">
        <w:rPr>
          <w:rFonts w:ascii="Bookman Old Style" w:hAnsi="Bookman Old Style"/>
          <w:i/>
          <w:spacing w:val="-12"/>
        </w:rPr>
        <w:t xml:space="preserve"> </w:t>
      </w:r>
      <w:r w:rsidRPr="00C660D3">
        <w:rPr>
          <w:rFonts w:ascii="Bookman Old Style" w:hAnsi="Bookman Old Style"/>
          <w:i/>
        </w:rPr>
        <w:t>quiere</w:t>
      </w:r>
      <w:r w:rsidRPr="00C660D3">
        <w:rPr>
          <w:rFonts w:ascii="Bookman Old Style" w:hAnsi="Bookman Old Style"/>
          <w:i/>
          <w:spacing w:val="-13"/>
        </w:rPr>
        <w:t xml:space="preserve"> </w:t>
      </w:r>
      <w:r w:rsidRPr="00C660D3">
        <w:rPr>
          <w:rFonts w:ascii="Bookman Old Style" w:hAnsi="Bookman Old Style"/>
          <w:i/>
        </w:rPr>
        <w:t>decir</w:t>
      </w:r>
      <w:r w:rsidRPr="00C660D3">
        <w:rPr>
          <w:rFonts w:ascii="Bookman Old Style" w:hAnsi="Bookman Old Style"/>
          <w:i/>
          <w:spacing w:val="-13"/>
        </w:rPr>
        <w:t xml:space="preserve"> </w:t>
      </w:r>
      <w:r w:rsidRPr="00C660D3">
        <w:rPr>
          <w:rFonts w:ascii="Bookman Old Style" w:hAnsi="Bookman Old Style"/>
          <w:i/>
        </w:rPr>
        <w:t>que</w:t>
      </w:r>
      <w:r w:rsidRPr="00C660D3">
        <w:rPr>
          <w:rFonts w:ascii="Bookman Old Style" w:hAnsi="Bookman Old Style"/>
          <w:i/>
          <w:spacing w:val="-17"/>
        </w:rPr>
        <w:t xml:space="preserve"> </w:t>
      </w:r>
      <w:r w:rsidRPr="00C660D3">
        <w:rPr>
          <w:rFonts w:ascii="Bookman Old Style" w:hAnsi="Bookman Old Style"/>
          <w:i/>
        </w:rPr>
        <w:t>la</w:t>
      </w:r>
      <w:r w:rsidRPr="00C660D3">
        <w:rPr>
          <w:rFonts w:ascii="Bookman Old Style" w:hAnsi="Bookman Old Style"/>
          <w:i/>
          <w:spacing w:val="-13"/>
        </w:rPr>
        <w:t xml:space="preserve"> </w:t>
      </w:r>
      <w:r w:rsidRPr="00C660D3">
        <w:rPr>
          <w:rFonts w:ascii="Bookman Old Style" w:hAnsi="Bookman Old Style"/>
          <w:i/>
        </w:rPr>
        <w:t>niña</w:t>
      </w:r>
      <w:r w:rsidRPr="00C660D3">
        <w:rPr>
          <w:rFonts w:ascii="Bookman Old Style" w:hAnsi="Bookman Old Style"/>
          <w:i/>
          <w:spacing w:val="-12"/>
        </w:rPr>
        <w:t xml:space="preserve"> </w:t>
      </w:r>
      <w:r w:rsidRPr="00C660D3">
        <w:rPr>
          <w:rFonts w:ascii="Bookman Old Style" w:hAnsi="Bookman Old Style"/>
          <w:i/>
        </w:rPr>
        <w:t xml:space="preserve">tenga su arraigo aquí y que sea la medida </w:t>
      </w:r>
      <w:r w:rsidR="00921970" w:rsidRPr="00C660D3">
        <w:rPr>
          <w:rFonts w:ascii="Bookman Old Style" w:hAnsi="Bookman Old Style"/>
          <w:i/>
        </w:rPr>
        <w:t xml:space="preserve">provisional </w:t>
      </w:r>
      <w:r w:rsidRPr="00C660D3">
        <w:rPr>
          <w:rFonts w:ascii="Bookman Old Style" w:hAnsi="Bookman Old Style"/>
          <w:i/>
        </w:rPr>
        <w:t>la que defina la competen</w:t>
      </w:r>
      <w:r w:rsidR="00921970" w:rsidRPr="00C660D3">
        <w:rPr>
          <w:rFonts w:ascii="Bookman Old Style" w:hAnsi="Bookman Old Style"/>
          <w:i/>
        </w:rPr>
        <w:t>cia, pues ésta es transitoria</w:t>
      </w:r>
      <w:r w:rsidRPr="00C660D3">
        <w:rPr>
          <w:rFonts w:ascii="Bookman Old Style" w:hAnsi="Bookman Old Style"/>
          <w:i/>
        </w:rPr>
        <w:t>.</w:t>
      </w:r>
    </w:p>
    <w:p w:rsidR="000C048A" w:rsidRPr="00C660D3" w:rsidRDefault="000C048A" w:rsidP="00C660D3">
      <w:pPr>
        <w:pStyle w:val="Textoindependiente"/>
        <w:spacing w:before="9" w:line="276" w:lineRule="auto"/>
        <w:rPr>
          <w:rFonts w:ascii="Bookman Old Style" w:hAnsi="Bookman Old Style"/>
          <w:i/>
          <w:sz w:val="20"/>
        </w:rPr>
      </w:pPr>
    </w:p>
    <w:p w:rsidR="000C048A" w:rsidRPr="00C660D3" w:rsidRDefault="000C048A" w:rsidP="00A75E3D">
      <w:pPr>
        <w:pStyle w:val="Textoindependiente"/>
        <w:spacing w:line="276" w:lineRule="auto"/>
        <w:ind w:right="110"/>
        <w:jc w:val="both"/>
        <w:rPr>
          <w:rFonts w:ascii="Bookman Old Style" w:hAnsi="Bookman Old Style"/>
          <w:i/>
        </w:rPr>
      </w:pPr>
      <w:r w:rsidRPr="00C660D3">
        <w:rPr>
          <w:rFonts w:ascii="Bookman Old Style" w:hAnsi="Bookman Old Style"/>
          <w:i/>
        </w:rPr>
        <w:t>La finalidad del Proceso Administrativo de Restablecimiento de Derechos, no es separar a los menores de edad del hogar, sino, preservar su derecho a tener una familia</w:t>
      </w:r>
      <w:r w:rsidRPr="00C660D3">
        <w:rPr>
          <w:rFonts w:ascii="Bookman Old Style" w:hAnsi="Bookman Old Style"/>
          <w:i/>
          <w:spacing w:val="-5"/>
        </w:rPr>
        <w:t xml:space="preserve"> </w:t>
      </w:r>
      <w:r w:rsidRPr="00C660D3">
        <w:rPr>
          <w:rFonts w:ascii="Bookman Old Style" w:hAnsi="Bookman Old Style"/>
          <w:i/>
        </w:rPr>
        <w:t>y</w:t>
      </w:r>
      <w:r w:rsidRPr="00C660D3">
        <w:rPr>
          <w:rFonts w:ascii="Bookman Old Style" w:hAnsi="Bookman Old Style"/>
          <w:i/>
          <w:spacing w:val="-5"/>
        </w:rPr>
        <w:t xml:space="preserve"> </w:t>
      </w:r>
      <w:r w:rsidRPr="00C660D3">
        <w:rPr>
          <w:rFonts w:ascii="Bookman Old Style" w:hAnsi="Bookman Old Style"/>
          <w:i/>
        </w:rPr>
        <w:t>no</w:t>
      </w:r>
      <w:r w:rsidRPr="00C660D3">
        <w:rPr>
          <w:rFonts w:ascii="Bookman Old Style" w:hAnsi="Bookman Old Style"/>
          <w:i/>
          <w:spacing w:val="-4"/>
        </w:rPr>
        <w:t xml:space="preserve"> </w:t>
      </w:r>
      <w:r w:rsidRPr="00C660D3">
        <w:rPr>
          <w:rFonts w:ascii="Bookman Old Style" w:hAnsi="Bookman Old Style"/>
          <w:i/>
        </w:rPr>
        <w:t>ser</w:t>
      </w:r>
      <w:r w:rsidRPr="00C660D3">
        <w:rPr>
          <w:rFonts w:ascii="Bookman Old Style" w:hAnsi="Bookman Old Style"/>
          <w:i/>
          <w:spacing w:val="-5"/>
        </w:rPr>
        <w:t xml:space="preserve"> </w:t>
      </w:r>
      <w:r w:rsidRPr="00C660D3">
        <w:rPr>
          <w:rFonts w:ascii="Bookman Old Style" w:hAnsi="Bookman Old Style"/>
          <w:i/>
        </w:rPr>
        <w:t>separado</w:t>
      </w:r>
      <w:r w:rsidRPr="00C660D3">
        <w:rPr>
          <w:rFonts w:ascii="Bookman Old Style" w:hAnsi="Bookman Old Style"/>
          <w:i/>
          <w:spacing w:val="-5"/>
        </w:rPr>
        <w:t xml:space="preserve"> </w:t>
      </w:r>
      <w:r w:rsidRPr="00C660D3">
        <w:rPr>
          <w:rFonts w:ascii="Bookman Old Style" w:hAnsi="Bookman Old Style"/>
          <w:i/>
        </w:rPr>
        <w:t>de</w:t>
      </w:r>
      <w:r w:rsidRPr="00C660D3">
        <w:rPr>
          <w:rFonts w:ascii="Bookman Old Style" w:hAnsi="Bookman Old Style"/>
          <w:i/>
          <w:spacing w:val="-4"/>
        </w:rPr>
        <w:t xml:space="preserve"> </w:t>
      </w:r>
      <w:r w:rsidRPr="00C660D3">
        <w:rPr>
          <w:rFonts w:ascii="Bookman Old Style" w:hAnsi="Bookman Old Style"/>
          <w:i/>
        </w:rPr>
        <w:t>ella</w:t>
      </w:r>
      <w:r w:rsidRPr="00C660D3">
        <w:rPr>
          <w:rFonts w:ascii="Bookman Old Style" w:hAnsi="Bookman Old Style"/>
          <w:i/>
          <w:spacing w:val="-4"/>
        </w:rPr>
        <w:t xml:space="preserve"> </w:t>
      </w:r>
      <w:r w:rsidRPr="00C660D3">
        <w:rPr>
          <w:rFonts w:ascii="Bookman Old Style" w:hAnsi="Bookman Old Style"/>
          <w:i/>
        </w:rPr>
        <w:t>y</w:t>
      </w:r>
      <w:r w:rsidRPr="00C660D3">
        <w:rPr>
          <w:rFonts w:ascii="Bookman Old Style" w:hAnsi="Bookman Old Style"/>
          <w:i/>
          <w:spacing w:val="-3"/>
        </w:rPr>
        <w:t xml:space="preserve"> </w:t>
      </w:r>
      <w:r w:rsidRPr="00C660D3">
        <w:rPr>
          <w:rFonts w:ascii="Bookman Old Style" w:hAnsi="Bookman Old Style"/>
          <w:i/>
        </w:rPr>
        <w:t>para</w:t>
      </w:r>
      <w:r w:rsidRPr="00C660D3">
        <w:rPr>
          <w:rFonts w:ascii="Bookman Old Style" w:hAnsi="Bookman Old Style"/>
          <w:i/>
          <w:spacing w:val="-5"/>
        </w:rPr>
        <w:t xml:space="preserve"> </w:t>
      </w:r>
      <w:r w:rsidRPr="00C660D3">
        <w:rPr>
          <w:rFonts w:ascii="Bookman Old Style" w:hAnsi="Bookman Old Style"/>
          <w:i/>
        </w:rPr>
        <w:t>este</w:t>
      </w:r>
      <w:r w:rsidRPr="00C660D3">
        <w:rPr>
          <w:rFonts w:ascii="Bookman Old Style" w:hAnsi="Bookman Old Style"/>
          <w:i/>
          <w:spacing w:val="-4"/>
        </w:rPr>
        <w:t xml:space="preserve"> </w:t>
      </w:r>
      <w:r w:rsidRPr="00C660D3">
        <w:rPr>
          <w:rFonts w:ascii="Bookman Old Style" w:hAnsi="Bookman Old Style"/>
          <w:i/>
        </w:rPr>
        <w:t>tipo</w:t>
      </w:r>
      <w:r w:rsidRPr="00C660D3">
        <w:rPr>
          <w:rFonts w:ascii="Bookman Old Style" w:hAnsi="Bookman Old Style"/>
          <w:i/>
          <w:spacing w:val="-4"/>
        </w:rPr>
        <w:t xml:space="preserve"> </w:t>
      </w:r>
      <w:r w:rsidRPr="00C660D3">
        <w:rPr>
          <w:rFonts w:ascii="Bookman Old Style" w:hAnsi="Bookman Old Style"/>
          <w:i/>
        </w:rPr>
        <w:t>de</w:t>
      </w:r>
      <w:r w:rsidRPr="00C660D3">
        <w:rPr>
          <w:rFonts w:ascii="Bookman Old Style" w:hAnsi="Bookman Old Style"/>
          <w:i/>
          <w:spacing w:val="-4"/>
        </w:rPr>
        <w:t xml:space="preserve"> </w:t>
      </w:r>
      <w:r w:rsidRPr="00C660D3">
        <w:rPr>
          <w:rFonts w:ascii="Bookman Old Style" w:hAnsi="Bookman Old Style"/>
          <w:i/>
        </w:rPr>
        <w:t>casos,</w:t>
      </w:r>
      <w:r w:rsidRPr="00C660D3">
        <w:rPr>
          <w:rFonts w:ascii="Bookman Old Style" w:hAnsi="Bookman Old Style"/>
          <w:i/>
          <w:spacing w:val="-7"/>
        </w:rPr>
        <w:t xml:space="preserve"> </w:t>
      </w:r>
      <w:r w:rsidRPr="00C660D3">
        <w:rPr>
          <w:rFonts w:ascii="Bookman Old Style" w:hAnsi="Bookman Old Style"/>
          <w:i/>
        </w:rPr>
        <w:t>la</w:t>
      </w:r>
      <w:r w:rsidRPr="00C660D3">
        <w:rPr>
          <w:rFonts w:ascii="Bookman Old Style" w:hAnsi="Bookman Old Style"/>
          <w:i/>
          <w:spacing w:val="-5"/>
        </w:rPr>
        <w:t xml:space="preserve"> </w:t>
      </w:r>
      <w:r w:rsidRPr="00C660D3">
        <w:rPr>
          <w:rFonts w:ascii="Bookman Old Style" w:hAnsi="Bookman Old Style"/>
          <w:i/>
        </w:rPr>
        <w:t>medida</w:t>
      </w:r>
      <w:r w:rsidRPr="00C660D3">
        <w:rPr>
          <w:rFonts w:ascii="Bookman Old Style" w:hAnsi="Bookman Old Style"/>
          <w:i/>
          <w:spacing w:val="-4"/>
        </w:rPr>
        <w:t xml:space="preserve"> </w:t>
      </w:r>
      <w:r w:rsidRPr="00C660D3">
        <w:rPr>
          <w:rFonts w:ascii="Bookman Old Style" w:hAnsi="Bookman Old Style"/>
          <w:i/>
        </w:rPr>
        <w:t>siempre</w:t>
      </w:r>
      <w:r w:rsidRPr="00C660D3">
        <w:rPr>
          <w:rFonts w:ascii="Bookman Old Style" w:hAnsi="Bookman Old Style"/>
          <w:i/>
          <w:spacing w:val="-4"/>
        </w:rPr>
        <w:t xml:space="preserve"> </w:t>
      </w:r>
      <w:r w:rsidRPr="00C660D3">
        <w:rPr>
          <w:rFonts w:ascii="Bookman Old Style" w:hAnsi="Bookman Old Style"/>
          <w:i/>
        </w:rPr>
        <w:t>debe mirarse como transitoria, mientras se interviene en el grupo familiar con miras a su reintegro.</w:t>
      </w:r>
    </w:p>
    <w:p w:rsidR="00A75E3D" w:rsidRDefault="00A75E3D" w:rsidP="00C660D3">
      <w:pPr>
        <w:spacing w:line="276" w:lineRule="auto"/>
        <w:jc w:val="both"/>
        <w:rPr>
          <w:rFonts w:ascii="Bookman Old Style" w:hAnsi="Bookman Old Style"/>
          <w:i/>
          <w:sz w:val="24"/>
          <w:szCs w:val="24"/>
        </w:rPr>
      </w:pPr>
    </w:p>
    <w:p w:rsidR="005D1CD8" w:rsidRDefault="005D1CD8" w:rsidP="00C660D3">
      <w:pPr>
        <w:spacing w:line="276" w:lineRule="auto"/>
        <w:jc w:val="both"/>
        <w:rPr>
          <w:rFonts w:ascii="Bookman Old Style" w:hAnsi="Bookman Old Style"/>
          <w:i/>
          <w:sz w:val="24"/>
          <w:szCs w:val="24"/>
        </w:rPr>
      </w:pPr>
      <w:r>
        <w:rPr>
          <w:rFonts w:ascii="Bookman Old Style" w:hAnsi="Bookman Old Style"/>
          <w:i/>
          <w:sz w:val="24"/>
          <w:szCs w:val="24"/>
        </w:rPr>
        <w:t>“El Art. 97 de la Ley 1098 de 2006 prevé el fuero privativo en asunto como éste,</w:t>
      </w:r>
      <w:r w:rsidR="00FD7C0C">
        <w:rPr>
          <w:rFonts w:ascii="Bookman Old Style" w:hAnsi="Bookman Old Style"/>
          <w:i/>
          <w:sz w:val="24"/>
          <w:szCs w:val="24"/>
        </w:rPr>
        <w:t xml:space="preserve"> </w:t>
      </w:r>
      <w:r>
        <w:rPr>
          <w:rFonts w:ascii="Bookman Old Style" w:hAnsi="Bookman Old Style"/>
          <w:i/>
          <w:sz w:val="24"/>
          <w:szCs w:val="24"/>
        </w:rPr>
        <w:t>el cual</w:t>
      </w:r>
      <w:r w:rsidR="00FD7C0C">
        <w:rPr>
          <w:rFonts w:ascii="Bookman Old Style" w:hAnsi="Bookman Old Style"/>
          <w:i/>
          <w:sz w:val="24"/>
          <w:szCs w:val="24"/>
        </w:rPr>
        <w:t xml:space="preserve"> </w:t>
      </w:r>
      <w:r>
        <w:rPr>
          <w:rFonts w:ascii="Bookman Old Style" w:hAnsi="Bookman Old Style"/>
          <w:i/>
          <w:sz w:val="24"/>
          <w:szCs w:val="24"/>
        </w:rPr>
        <w:t>opera atendiendo el “</w:t>
      </w:r>
      <w:r w:rsidR="00FD7C0C">
        <w:rPr>
          <w:rFonts w:ascii="Bookman Old Style" w:hAnsi="Bookman Old Style"/>
          <w:i/>
          <w:sz w:val="24"/>
          <w:szCs w:val="24"/>
        </w:rPr>
        <w:t>lugar donde se encuen</w:t>
      </w:r>
      <w:r>
        <w:rPr>
          <w:rFonts w:ascii="Bookman Old Style" w:hAnsi="Bookman Old Style"/>
          <w:i/>
          <w:sz w:val="24"/>
          <w:szCs w:val="24"/>
        </w:rPr>
        <w:t>tre el niño, niña o el adolescente” al momento de iniciar la actuación; por consiguiente, la eventual variación del paradero del NNA que tenga lugar posteriormente no</w:t>
      </w:r>
      <w:r w:rsidR="00FD7C0C">
        <w:rPr>
          <w:rFonts w:ascii="Bookman Old Style" w:hAnsi="Bookman Old Style"/>
          <w:i/>
          <w:sz w:val="24"/>
          <w:szCs w:val="24"/>
        </w:rPr>
        <w:t xml:space="preserve"> </w:t>
      </w:r>
      <w:r>
        <w:rPr>
          <w:rFonts w:ascii="Bookman Old Style" w:hAnsi="Bookman Old Style"/>
          <w:i/>
          <w:sz w:val="24"/>
          <w:szCs w:val="24"/>
        </w:rPr>
        <w:t>constituye,</w:t>
      </w:r>
      <w:r w:rsidR="00FD7C0C">
        <w:rPr>
          <w:rFonts w:ascii="Bookman Old Style" w:hAnsi="Bookman Old Style"/>
          <w:i/>
          <w:sz w:val="24"/>
          <w:szCs w:val="24"/>
        </w:rPr>
        <w:t xml:space="preserve"> </w:t>
      </w:r>
      <w:r>
        <w:rPr>
          <w:rFonts w:ascii="Bookman Old Style" w:hAnsi="Bookman Old Style"/>
          <w:i/>
          <w:sz w:val="24"/>
          <w:szCs w:val="24"/>
        </w:rPr>
        <w:t xml:space="preserve">por regla una excepción adicional al principio de </w:t>
      </w:r>
      <w:r>
        <w:rPr>
          <w:rFonts w:ascii="Bookman Old Style" w:hAnsi="Bookman Old Style"/>
          <w:i/>
          <w:sz w:val="24"/>
          <w:szCs w:val="24"/>
          <w:u w:val="single"/>
        </w:rPr>
        <w:t>perpetuatio iurisdictionis</w:t>
      </w:r>
      <w:r w:rsidR="009A6D6E">
        <w:rPr>
          <w:rFonts w:ascii="Bookman Old Style" w:hAnsi="Bookman Old Style"/>
          <w:i/>
          <w:sz w:val="24"/>
          <w:szCs w:val="24"/>
        </w:rPr>
        <w:t>….. así lo señaló la Corte en providencia CSJ AC020-2019, 17 ene., al afirmar en un caso de contornos fácticos similares a</w:t>
      </w:r>
      <w:r w:rsidR="00FD7C0C">
        <w:rPr>
          <w:rFonts w:ascii="Bookman Old Style" w:hAnsi="Bookman Old Style"/>
          <w:i/>
          <w:sz w:val="24"/>
          <w:szCs w:val="24"/>
        </w:rPr>
        <w:t xml:space="preserve"> e</w:t>
      </w:r>
      <w:r w:rsidR="009A6D6E">
        <w:rPr>
          <w:rFonts w:ascii="Bookman Old Style" w:hAnsi="Bookman Old Style"/>
          <w:i/>
          <w:sz w:val="24"/>
          <w:szCs w:val="24"/>
        </w:rPr>
        <w:t>ste, lo siguiente: “(…) al comenzar el proceso, el domicilio de</w:t>
      </w:r>
      <w:r w:rsidR="00D15332">
        <w:rPr>
          <w:rFonts w:ascii="Bookman Old Style" w:hAnsi="Bookman Old Style"/>
          <w:i/>
          <w:sz w:val="24"/>
          <w:szCs w:val="24"/>
        </w:rPr>
        <w:t xml:space="preserve"> </w:t>
      </w:r>
      <w:r w:rsidR="009A6D6E">
        <w:rPr>
          <w:rFonts w:ascii="Bookman Old Style" w:hAnsi="Bookman Old Style"/>
          <w:i/>
          <w:sz w:val="24"/>
          <w:szCs w:val="24"/>
        </w:rPr>
        <w:t xml:space="preserve">la menor hija se encontraba en Bogotá y </w:t>
      </w:r>
      <w:r w:rsidR="00D15332">
        <w:rPr>
          <w:rFonts w:ascii="Bookman Old Style" w:hAnsi="Bookman Old Style"/>
          <w:i/>
          <w:sz w:val="24"/>
          <w:szCs w:val="24"/>
        </w:rPr>
        <w:t>e</w:t>
      </w:r>
      <w:r w:rsidR="00FD7C0C">
        <w:rPr>
          <w:rFonts w:ascii="Bookman Old Style" w:hAnsi="Bookman Old Style"/>
          <w:i/>
          <w:sz w:val="24"/>
          <w:szCs w:val="24"/>
        </w:rPr>
        <w:t xml:space="preserve">l trámite se adelantó acorde </w:t>
      </w:r>
      <w:r w:rsidR="009A6D6E">
        <w:rPr>
          <w:rFonts w:ascii="Bookman Old Style" w:hAnsi="Bookman Old Style"/>
          <w:i/>
          <w:sz w:val="24"/>
          <w:szCs w:val="24"/>
        </w:rPr>
        <w:t>c</w:t>
      </w:r>
      <w:r w:rsidR="00FD7C0C">
        <w:rPr>
          <w:rFonts w:ascii="Bookman Old Style" w:hAnsi="Bookman Old Style"/>
          <w:i/>
          <w:sz w:val="24"/>
          <w:szCs w:val="24"/>
        </w:rPr>
        <w:t>o</w:t>
      </w:r>
      <w:r w:rsidR="009A6D6E">
        <w:rPr>
          <w:rFonts w:ascii="Bookman Old Style" w:hAnsi="Bookman Old Style"/>
          <w:i/>
          <w:sz w:val="24"/>
          <w:szCs w:val="24"/>
        </w:rPr>
        <w:t>n</w:t>
      </w:r>
      <w:r w:rsidR="00FD7C0C">
        <w:rPr>
          <w:rFonts w:ascii="Bookman Old Style" w:hAnsi="Bookman Old Style"/>
          <w:i/>
          <w:sz w:val="24"/>
          <w:szCs w:val="24"/>
        </w:rPr>
        <w:t xml:space="preserve"> </w:t>
      </w:r>
      <w:r w:rsidR="009A6D6E">
        <w:rPr>
          <w:rFonts w:ascii="Bookman Old Style" w:hAnsi="Bookman Old Style"/>
          <w:i/>
          <w:sz w:val="24"/>
          <w:szCs w:val="24"/>
        </w:rPr>
        <w:t>lo establecido en el inciso 2º del numeral</w:t>
      </w:r>
      <w:r w:rsidR="00D15332">
        <w:rPr>
          <w:rFonts w:ascii="Bookman Old Style" w:hAnsi="Bookman Old Style"/>
          <w:i/>
          <w:sz w:val="24"/>
          <w:szCs w:val="24"/>
        </w:rPr>
        <w:t xml:space="preserve"> 2º del artículo 28 del Código G</w:t>
      </w:r>
      <w:r w:rsidR="009A6D6E">
        <w:rPr>
          <w:rFonts w:ascii="Bookman Old Style" w:hAnsi="Bookman Old Style"/>
          <w:i/>
          <w:sz w:val="24"/>
          <w:szCs w:val="24"/>
        </w:rPr>
        <w:t xml:space="preserve">eneral del Proceso. Sin embargo, ni la codificación en mención, ni ninguna otra norma, </w:t>
      </w:r>
      <w:r w:rsidR="009A6D6E">
        <w:rPr>
          <w:rFonts w:ascii="Bookman Old Style" w:hAnsi="Bookman Old Style"/>
          <w:i/>
          <w:sz w:val="24"/>
          <w:szCs w:val="24"/>
        </w:rPr>
        <w:lastRenderedPageBreak/>
        <w:t>establece que la variación en</w:t>
      </w:r>
      <w:r w:rsidR="00FD7C0C">
        <w:rPr>
          <w:rFonts w:ascii="Bookman Old Style" w:hAnsi="Bookman Old Style"/>
          <w:i/>
          <w:sz w:val="24"/>
          <w:szCs w:val="24"/>
        </w:rPr>
        <w:t xml:space="preserve"> </w:t>
      </w:r>
      <w:r w:rsidR="009A6D6E">
        <w:rPr>
          <w:rFonts w:ascii="Bookman Old Style" w:hAnsi="Bookman Old Style"/>
          <w:i/>
          <w:sz w:val="24"/>
          <w:szCs w:val="24"/>
        </w:rPr>
        <w:t>el domicilio</w:t>
      </w:r>
      <w:r w:rsidR="00FD7C0C">
        <w:rPr>
          <w:rFonts w:ascii="Bookman Old Style" w:hAnsi="Bookman Old Style"/>
          <w:i/>
          <w:sz w:val="24"/>
          <w:szCs w:val="24"/>
        </w:rPr>
        <w:t xml:space="preserve"> </w:t>
      </w:r>
      <w:r w:rsidR="009A6D6E">
        <w:rPr>
          <w:rFonts w:ascii="Bookman Old Style" w:hAnsi="Bookman Old Style"/>
          <w:i/>
          <w:sz w:val="24"/>
          <w:szCs w:val="24"/>
        </w:rPr>
        <w:t>de</w:t>
      </w:r>
      <w:r w:rsidR="00FD7C0C">
        <w:rPr>
          <w:rFonts w:ascii="Bookman Old Style" w:hAnsi="Bookman Old Style"/>
          <w:i/>
          <w:sz w:val="24"/>
          <w:szCs w:val="24"/>
        </w:rPr>
        <w:t xml:space="preserve"> </w:t>
      </w:r>
      <w:r w:rsidR="009A6D6E">
        <w:rPr>
          <w:rFonts w:ascii="Bookman Old Style" w:hAnsi="Bookman Old Style"/>
          <w:i/>
          <w:sz w:val="24"/>
          <w:szCs w:val="24"/>
        </w:rPr>
        <w:t>la menor implique la alteración de la competencia, pues una vez radicada ésta en cabeza de un funcionario judicial determinado, no podrá ser modificada”…</w:t>
      </w:r>
      <w:r w:rsidR="00D15332">
        <w:rPr>
          <w:rFonts w:ascii="Bookman Old Style" w:hAnsi="Bookman Old Style"/>
          <w:i/>
          <w:sz w:val="24"/>
          <w:szCs w:val="24"/>
        </w:rPr>
        <w:t xml:space="preserve"> Y aunque es cierto que </w:t>
      </w:r>
      <w:r w:rsidR="009A6D6E">
        <w:rPr>
          <w:rFonts w:ascii="Bookman Old Style" w:hAnsi="Bookman Old Style"/>
          <w:i/>
          <w:sz w:val="24"/>
          <w:szCs w:val="24"/>
        </w:rPr>
        <w:t>e</w:t>
      </w:r>
      <w:r w:rsidR="00D15332">
        <w:rPr>
          <w:rFonts w:ascii="Bookman Old Style" w:hAnsi="Bookman Old Style"/>
          <w:i/>
          <w:sz w:val="24"/>
          <w:szCs w:val="24"/>
        </w:rPr>
        <w:t>l</w:t>
      </w:r>
      <w:r w:rsidR="009A6D6E">
        <w:rPr>
          <w:rFonts w:ascii="Bookman Old Style" w:hAnsi="Bookman Old Style"/>
          <w:i/>
          <w:sz w:val="24"/>
          <w:szCs w:val="24"/>
        </w:rPr>
        <w:t xml:space="preserve"> precedente de la Sala también reconoce que las reglas procesales referidas en el numeral </w:t>
      </w:r>
      <w:r w:rsidR="00FD7C0C">
        <w:rPr>
          <w:rFonts w:ascii="Bookman Old Style" w:hAnsi="Bookman Old Style"/>
          <w:i/>
          <w:sz w:val="24"/>
          <w:szCs w:val="24"/>
        </w:rPr>
        <w:t>4 supra podrían ceder, en situa</w:t>
      </w:r>
      <w:r w:rsidR="009A6D6E">
        <w:rPr>
          <w:rFonts w:ascii="Bookman Old Style" w:hAnsi="Bookman Old Style"/>
          <w:i/>
          <w:sz w:val="24"/>
          <w:szCs w:val="24"/>
        </w:rPr>
        <w:t>c</w:t>
      </w:r>
      <w:r w:rsidR="00FD7C0C">
        <w:rPr>
          <w:rFonts w:ascii="Bookman Old Style" w:hAnsi="Bookman Old Style"/>
          <w:i/>
          <w:sz w:val="24"/>
          <w:szCs w:val="24"/>
        </w:rPr>
        <w:t>i</w:t>
      </w:r>
      <w:r w:rsidR="009A6D6E">
        <w:rPr>
          <w:rFonts w:ascii="Bookman Old Style" w:hAnsi="Bookman Old Style"/>
          <w:i/>
          <w:sz w:val="24"/>
          <w:szCs w:val="24"/>
        </w:rPr>
        <w:t>ones muy excepcionales, para garantizar la material</w:t>
      </w:r>
      <w:r w:rsidR="00D15332">
        <w:rPr>
          <w:rFonts w:ascii="Bookman Old Style" w:hAnsi="Bookman Old Style"/>
          <w:i/>
          <w:sz w:val="24"/>
          <w:szCs w:val="24"/>
        </w:rPr>
        <w:t>ización del interés superior de</w:t>
      </w:r>
      <w:r w:rsidR="009A6D6E">
        <w:rPr>
          <w:rFonts w:ascii="Bookman Old Style" w:hAnsi="Bookman Old Style"/>
          <w:i/>
          <w:sz w:val="24"/>
          <w:szCs w:val="24"/>
        </w:rPr>
        <w:t xml:space="preserve"> los niños, niñas y adolescentes (ver,</w:t>
      </w:r>
      <w:r w:rsidR="00FD7C0C">
        <w:rPr>
          <w:rFonts w:ascii="Bookman Old Style" w:hAnsi="Bookman Old Style"/>
          <w:i/>
          <w:sz w:val="24"/>
          <w:szCs w:val="24"/>
        </w:rPr>
        <w:t xml:space="preserve"> </w:t>
      </w:r>
      <w:r w:rsidR="009A6D6E">
        <w:rPr>
          <w:rFonts w:ascii="Bookman Old Style" w:hAnsi="Bookman Old Style"/>
          <w:i/>
          <w:sz w:val="24"/>
          <w:szCs w:val="24"/>
        </w:rPr>
        <w:t>por vía de ejemplo, CSJ AC2806-2014, 28 may., CSJ AC5191-2016, 12 ago., y CSJ AC4074-2017, 28 jun), también lo es que el</w:t>
      </w:r>
      <w:r w:rsidR="00FD7C0C">
        <w:rPr>
          <w:rFonts w:ascii="Bookman Old Style" w:hAnsi="Bookman Old Style"/>
          <w:i/>
          <w:sz w:val="24"/>
          <w:szCs w:val="24"/>
        </w:rPr>
        <w:t xml:space="preserve"> sustrato fáctico de esta actua</w:t>
      </w:r>
      <w:r w:rsidR="009A6D6E">
        <w:rPr>
          <w:rFonts w:ascii="Bookman Old Style" w:hAnsi="Bookman Old Style"/>
          <w:i/>
          <w:sz w:val="24"/>
          <w:szCs w:val="24"/>
        </w:rPr>
        <w:t>c</w:t>
      </w:r>
      <w:r w:rsidR="00FD7C0C">
        <w:rPr>
          <w:rFonts w:ascii="Bookman Old Style" w:hAnsi="Bookman Old Style"/>
          <w:i/>
          <w:sz w:val="24"/>
          <w:szCs w:val="24"/>
        </w:rPr>
        <w:t>i</w:t>
      </w:r>
      <w:r w:rsidR="009A6D6E">
        <w:rPr>
          <w:rFonts w:ascii="Bookman Old Style" w:hAnsi="Bookman Old Style"/>
          <w:i/>
          <w:sz w:val="24"/>
          <w:szCs w:val="24"/>
        </w:rPr>
        <w:t>ón no inv</w:t>
      </w:r>
      <w:r w:rsidR="00FD7C0C">
        <w:rPr>
          <w:rFonts w:ascii="Bookman Old Style" w:hAnsi="Bookman Old Style"/>
          <w:i/>
          <w:sz w:val="24"/>
          <w:szCs w:val="24"/>
        </w:rPr>
        <w:t>olu</w:t>
      </w:r>
      <w:r w:rsidR="009A6D6E">
        <w:rPr>
          <w:rFonts w:ascii="Bookman Old Style" w:hAnsi="Bookman Old Style"/>
          <w:i/>
          <w:sz w:val="24"/>
          <w:szCs w:val="24"/>
        </w:rPr>
        <w:t>cra circunstancias que, po</w:t>
      </w:r>
      <w:r w:rsidR="00FD7C0C">
        <w:rPr>
          <w:rFonts w:ascii="Bookman Old Style" w:hAnsi="Bookman Old Style"/>
          <w:i/>
          <w:sz w:val="24"/>
          <w:szCs w:val="24"/>
        </w:rPr>
        <w:t>r su particularidad, lleven a atribuir u</w:t>
      </w:r>
      <w:r w:rsidR="009A6D6E">
        <w:rPr>
          <w:rFonts w:ascii="Bookman Old Style" w:hAnsi="Bookman Old Style"/>
          <w:i/>
          <w:sz w:val="24"/>
          <w:szCs w:val="24"/>
        </w:rPr>
        <w:t>n</w:t>
      </w:r>
      <w:r w:rsidR="00FD7C0C">
        <w:rPr>
          <w:rFonts w:ascii="Bookman Old Style" w:hAnsi="Bookman Old Style"/>
          <w:i/>
          <w:sz w:val="24"/>
          <w:szCs w:val="24"/>
        </w:rPr>
        <w:t>a</w:t>
      </w:r>
      <w:r w:rsidR="009A6D6E">
        <w:rPr>
          <w:rFonts w:ascii="Bookman Old Style" w:hAnsi="Bookman Old Style"/>
          <w:i/>
          <w:sz w:val="24"/>
          <w:szCs w:val="24"/>
        </w:rPr>
        <w:t xml:space="preserve"> especial relevancia al l</w:t>
      </w:r>
      <w:r w:rsidR="00FD7C0C">
        <w:rPr>
          <w:rFonts w:ascii="Bookman Old Style" w:hAnsi="Bookman Old Style"/>
          <w:i/>
          <w:sz w:val="24"/>
          <w:szCs w:val="24"/>
        </w:rPr>
        <w:t>ugar en que hoy por hoy se encu</w:t>
      </w:r>
      <w:r w:rsidR="009A6D6E">
        <w:rPr>
          <w:rFonts w:ascii="Bookman Old Style" w:hAnsi="Bookman Old Style"/>
          <w:i/>
          <w:sz w:val="24"/>
          <w:szCs w:val="24"/>
        </w:rPr>
        <w:t>e</w:t>
      </w:r>
      <w:r w:rsidR="00FD7C0C">
        <w:rPr>
          <w:rFonts w:ascii="Bookman Old Style" w:hAnsi="Bookman Old Style"/>
          <w:i/>
          <w:sz w:val="24"/>
          <w:szCs w:val="24"/>
        </w:rPr>
        <w:t>n</w:t>
      </w:r>
      <w:r w:rsidR="009A6D6E">
        <w:rPr>
          <w:rFonts w:ascii="Bookman Old Style" w:hAnsi="Bookman Old Style"/>
          <w:i/>
          <w:sz w:val="24"/>
          <w:szCs w:val="24"/>
        </w:rPr>
        <w:t xml:space="preserve">tre el menor </w:t>
      </w:r>
      <w:r w:rsidR="00F337A4">
        <w:rPr>
          <w:rFonts w:ascii="Bookman Old Style" w:hAnsi="Bookman Old Style"/>
          <w:i/>
          <w:sz w:val="24"/>
          <w:szCs w:val="24"/>
        </w:rPr>
        <w:t>…..</w:t>
      </w:r>
      <w:r w:rsidR="009A6D6E">
        <w:rPr>
          <w:rFonts w:ascii="Bookman Old Style" w:hAnsi="Bookman Old Style"/>
          <w:i/>
          <w:sz w:val="24"/>
          <w:szCs w:val="24"/>
        </w:rPr>
        <w:t xml:space="preserve"> Véase que, según lo reflejan los elementos de juicio que obran en la foliatura, la estancia de la adolescente en</w:t>
      </w:r>
      <w:r w:rsidR="00FD7C0C">
        <w:rPr>
          <w:rFonts w:ascii="Bookman Old Style" w:hAnsi="Bookman Old Style"/>
          <w:i/>
          <w:sz w:val="24"/>
          <w:szCs w:val="24"/>
        </w:rPr>
        <w:t xml:space="preserve"> </w:t>
      </w:r>
      <w:r w:rsidR="009A6D6E">
        <w:rPr>
          <w:rFonts w:ascii="Bookman Old Style" w:hAnsi="Bookman Old Style"/>
          <w:i/>
          <w:sz w:val="24"/>
          <w:szCs w:val="24"/>
        </w:rPr>
        <w:t>la ciudad de Medellín -  lugar al que llegó solo después de haber inic</w:t>
      </w:r>
      <w:r w:rsidR="00FD7C0C">
        <w:rPr>
          <w:rFonts w:ascii="Bookman Old Style" w:hAnsi="Bookman Old Style"/>
          <w:i/>
          <w:sz w:val="24"/>
          <w:szCs w:val="24"/>
        </w:rPr>
        <w:t>i</w:t>
      </w:r>
      <w:r w:rsidR="009A6D6E">
        <w:rPr>
          <w:rFonts w:ascii="Bookman Old Style" w:hAnsi="Bookman Old Style"/>
          <w:i/>
          <w:sz w:val="24"/>
          <w:szCs w:val="24"/>
        </w:rPr>
        <w:t>ado el PARD que aquí interesa, obedeció únicamente a una medida de</w:t>
      </w:r>
      <w:r w:rsidR="00FD7C0C">
        <w:rPr>
          <w:rFonts w:ascii="Bookman Old Style" w:hAnsi="Bookman Old Style"/>
          <w:i/>
          <w:sz w:val="24"/>
          <w:szCs w:val="24"/>
        </w:rPr>
        <w:t xml:space="preserve"> protección de hogar sustitu</w:t>
      </w:r>
      <w:r w:rsidR="009A6D6E">
        <w:rPr>
          <w:rFonts w:ascii="Bookman Old Style" w:hAnsi="Bookman Old Style"/>
          <w:i/>
          <w:sz w:val="24"/>
          <w:szCs w:val="24"/>
        </w:rPr>
        <w:t>to”,</w:t>
      </w:r>
      <w:r w:rsidR="00FD7C0C">
        <w:rPr>
          <w:rFonts w:ascii="Bookman Old Style" w:hAnsi="Bookman Old Style"/>
          <w:i/>
          <w:sz w:val="24"/>
          <w:szCs w:val="24"/>
        </w:rPr>
        <w:t xml:space="preserve"> </w:t>
      </w:r>
      <w:r w:rsidR="009A6D6E">
        <w:rPr>
          <w:rFonts w:ascii="Bookman Old Style" w:hAnsi="Bookman Old Style"/>
          <w:i/>
          <w:sz w:val="24"/>
          <w:szCs w:val="24"/>
        </w:rPr>
        <w:t xml:space="preserve">la cual, dada su naturaleza transitoria, impide colegir que sus efectos se prolongarán </w:t>
      </w:r>
      <w:r w:rsidR="00FD7C0C">
        <w:rPr>
          <w:rFonts w:ascii="Bookman Old Style" w:hAnsi="Bookman Old Style"/>
          <w:i/>
          <w:sz w:val="24"/>
          <w:szCs w:val="24"/>
        </w:rPr>
        <w:t>por un lapso que amerite el des</w:t>
      </w:r>
      <w:r w:rsidR="009A6D6E">
        <w:rPr>
          <w:rFonts w:ascii="Bookman Old Style" w:hAnsi="Bookman Old Style"/>
          <w:i/>
          <w:sz w:val="24"/>
          <w:szCs w:val="24"/>
        </w:rPr>
        <w:t>c</w:t>
      </w:r>
      <w:r w:rsidR="00FD7C0C">
        <w:rPr>
          <w:rFonts w:ascii="Bookman Old Style" w:hAnsi="Bookman Old Style"/>
          <w:i/>
          <w:sz w:val="24"/>
          <w:szCs w:val="24"/>
        </w:rPr>
        <w:t>o</w:t>
      </w:r>
      <w:r w:rsidR="009A6D6E">
        <w:rPr>
          <w:rFonts w:ascii="Bookman Old Style" w:hAnsi="Bookman Old Style"/>
          <w:i/>
          <w:sz w:val="24"/>
          <w:szCs w:val="24"/>
        </w:rPr>
        <w:t>nocim</w:t>
      </w:r>
      <w:r w:rsidR="00FD7C0C">
        <w:rPr>
          <w:rFonts w:ascii="Bookman Old Style" w:hAnsi="Bookman Old Style"/>
          <w:i/>
          <w:sz w:val="24"/>
          <w:szCs w:val="24"/>
        </w:rPr>
        <w:t>iento</w:t>
      </w:r>
      <w:r w:rsidR="009A6D6E">
        <w:rPr>
          <w:rFonts w:ascii="Bookman Old Style" w:hAnsi="Bookman Old Style"/>
          <w:i/>
          <w:sz w:val="24"/>
          <w:szCs w:val="24"/>
        </w:rPr>
        <w:t xml:space="preserve"> a la regla de </w:t>
      </w:r>
      <w:r w:rsidR="009A6D6E">
        <w:rPr>
          <w:rFonts w:ascii="Bookman Old Style" w:hAnsi="Bookman Old Style"/>
          <w:i/>
          <w:sz w:val="24"/>
          <w:szCs w:val="24"/>
          <w:u w:val="single"/>
        </w:rPr>
        <w:t>perpetuatio iurisdictionis</w:t>
      </w:r>
      <w:r w:rsidR="009A6D6E">
        <w:rPr>
          <w:rFonts w:ascii="Bookman Old Style" w:hAnsi="Bookman Old Style"/>
          <w:i/>
          <w:sz w:val="24"/>
          <w:szCs w:val="24"/>
        </w:rPr>
        <w:t xml:space="preserve"> que, en línea de principio, también informa al procedim</w:t>
      </w:r>
      <w:r w:rsidR="00FD7C0C">
        <w:rPr>
          <w:rFonts w:ascii="Bookman Old Style" w:hAnsi="Bookman Old Style"/>
          <w:i/>
          <w:sz w:val="24"/>
          <w:szCs w:val="24"/>
        </w:rPr>
        <w:t>iento</w:t>
      </w:r>
      <w:r w:rsidR="009A6D6E">
        <w:rPr>
          <w:rFonts w:ascii="Bookman Old Style" w:hAnsi="Bookman Old Style"/>
          <w:i/>
          <w:sz w:val="24"/>
          <w:szCs w:val="24"/>
        </w:rPr>
        <w:t xml:space="preserve"> restaurativo que incumbe a esta tramitación. </w:t>
      </w:r>
      <w:r w:rsidR="00FD7C0C">
        <w:rPr>
          <w:rFonts w:ascii="Bookman Old Style" w:hAnsi="Bookman Old Style"/>
          <w:i/>
          <w:sz w:val="24"/>
          <w:szCs w:val="24"/>
        </w:rPr>
        <w:t>….. No sobra precisar que, en el evento que la situación jurídica de la menor se modifique en forma definitiva….</w:t>
      </w:r>
      <w:r w:rsidR="00D15332">
        <w:rPr>
          <w:rFonts w:ascii="Bookman Old Style" w:hAnsi="Bookman Old Style"/>
          <w:i/>
          <w:sz w:val="24"/>
          <w:szCs w:val="24"/>
        </w:rPr>
        <w:t xml:space="preserve"> </w:t>
      </w:r>
      <w:r w:rsidR="00FD7C0C">
        <w:rPr>
          <w:rFonts w:ascii="Bookman Old Style" w:hAnsi="Bookman Old Style"/>
          <w:i/>
          <w:sz w:val="24"/>
          <w:szCs w:val="24"/>
        </w:rPr>
        <w:t>podrá evaluarse la necesidad de alterar las reglas procesales de jurisdicción perpetua, las que, como ya se dijo, podrían ceder sólo ante situaciones muy excepcionales, que pudieran comprometer el interés superior de los NNA”.</w:t>
      </w:r>
    </w:p>
    <w:p w:rsidR="00FD7C0C" w:rsidRPr="009A6D6E" w:rsidRDefault="00FD7C0C" w:rsidP="00C660D3">
      <w:pPr>
        <w:spacing w:line="276" w:lineRule="auto"/>
        <w:jc w:val="both"/>
        <w:rPr>
          <w:rFonts w:ascii="Bookman Old Style" w:hAnsi="Bookman Old Style"/>
          <w:i/>
          <w:sz w:val="24"/>
          <w:szCs w:val="24"/>
        </w:rPr>
      </w:pPr>
      <w:r>
        <w:rPr>
          <w:rFonts w:ascii="Bookman Old Style" w:hAnsi="Bookman Old Style"/>
          <w:i/>
          <w:sz w:val="24"/>
          <w:szCs w:val="24"/>
        </w:rPr>
        <w:t>CSJ – Sala de Casación Civil AC397 – 2020-</w:t>
      </w:r>
    </w:p>
    <w:p w:rsidR="00FD7C0C" w:rsidRDefault="00FD7C0C" w:rsidP="00C660D3">
      <w:pPr>
        <w:spacing w:line="276" w:lineRule="auto"/>
        <w:jc w:val="both"/>
        <w:rPr>
          <w:rFonts w:ascii="Bookman Old Style" w:hAnsi="Bookman Old Style"/>
          <w:i/>
          <w:sz w:val="24"/>
          <w:szCs w:val="24"/>
        </w:rPr>
      </w:pPr>
    </w:p>
    <w:p w:rsidR="00D15332" w:rsidRDefault="006A0948" w:rsidP="00C660D3">
      <w:pPr>
        <w:spacing w:line="276" w:lineRule="auto"/>
        <w:jc w:val="both"/>
        <w:rPr>
          <w:rFonts w:ascii="Bookman Old Style" w:hAnsi="Bookman Old Style"/>
          <w:i/>
          <w:color w:val="000000"/>
          <w:sz w:val="24"/>
          <w:szCs w:val="24"/>
          <w:shd w:val="clear" w:color="auto" w:fill="FFFFFF"/>
        </w:rPr>
      </w:pPr>
      <w:r w:rsidRPr="00C660D3">
        <w:rPr>
          <w:rFonts w:ascii="Bookman Old Style" w:hAnsi="Bookman Old Style"/>
          <w:i/>
          <w:sz w:val="24"/>
          <w:szCs w:val="24"/>
        </w:rPr>
        <w:t xml:space="preserve">En estas circunstancias, le haya la razón este Operador Judicial al Comisario de Familia de la Comuna Nueve de la ciudad de Medellín al señalar </w:t>
      </w:r>
      <w:r w:rsidR="00395674" w:rsidRPr="00C660D3">
        <w:rPr>
          <w:rFonts w:ascii="Bookman Old Style" w:hAnsi="Bookman Old Style"/>
          <w:i/>
          <w:sz w:val="24"/>
          <w:szCs w:val="24"/>
        </w:rPr>
        <w:t>que el trámite debe continuarse en el municipio de El Rosal, donde se dieron los hechos y se aperturó el proceso de Restablecimiento de Derechos, por</w:t>
      </w:r>
      <w:r w:rsidR="00907BA9" w:rsidRPr="00C660D3">
        <w:rPr>
          <w:rFonts w:ascii="Bookman Old Style" w:hAnsi="Bookman Old Style"/>
          <w:i/>
          <w:sz w:val="24"/>
          <w:szCs w:val="24"/>
        </w:rPr>
        <w:t xml:space="preserve"> ser é</w:t>
      </w:r>
      <w:r w:rsidR="00395674" w:rsidRPr="00C660D3">
        <w:rPr>
          <w:rFonts w:ascii="Bookman Old Style" w:hAnsi="Bookman Old Style"/>
          <w:i/>
          <w:sz w:val="24"/>
          <w:szCs w:val="24"/>
        </w:rPr>
        <w:t>ste el lugar de residencia habitual de la niña y de su padre y el lugar mas cercano a la residencia de la madre biológica, personas que son las directamente vinculadas al proceso y con las cuales se debe</w:t>
      </w:r>
      <w:r w:rsidR="00907BA9" w:rsidRPr="00C660D3">
        <w:rPr>
          <w:rFonts w:ascii="Bookman Old Style" w:hAnsi="Bookman Old Style"/>
          <w:i/>
          <w:sz w:val="24"/>
          <w:szCs w:val="24"/>
        </w:rPr>
        <w:t>rá</w:t>
      </w:r>
      <w:r w:rsidR="00395674" w:rsidRPr="00C660D3">
        <w:rPr>
          <w:rFonts w:ascii="Bookman Old Style" w:hAnsi="Bookman Old Style"/>
          <w:i/>
          <w:sz w:val="24"/>
          <w:szCs w:val="24"/>
        </w:rPr>
        <w:t xml:space="preserve"> surtir todo el trámite. Es menester agregar en este caso que</w:t>
      </w:r>
      <w:r w:rsidRPr="00C660D3">
        <w:rPr>
          <w:rFonts w:ascii="Bookman Old Style" w:hAnsi="Bookman Old Style"/>
          <w:i/>
          <w:color w:val="000000"/>
          <w:sz w:val="24"/>
          <w:szCs w:val="24"/>
          <w:shd w:val="clear" w:color="auto" w:fill="FFFFFF"/>
        </w:rPr>
        <w:t xml:space="preserve"> no tiene razón de ser que se envié a Medellín un asunto en que todos los vinculados se encuentran fuera </w:t>
      </w:r>
      <w:r w:rsidR="00395674" w:rsidRPr="00C660D3">
        <w:rPr>
          <w:rFonts w:ascii="Bookman Old Style" w:hAnsi="Bookman Old Style"/>
          <w:i/>
          <w:color w:val="000000"/>
          <w:sz w:val="24"/>
          <w:szCs w:val="24"/>
          <w:shd w:val="clear" w:color="auto" w:fill="FFFFFF"/>
        </w:rPr>
        <w:t>del ámbito de jurisdicción del Comisario de F</w:t>
      </w:r>
      <w:r w:rsidRPr="00C660D3">
        <w:rPr>
          <w:rFonts w:ascii="Bookman Old Style" w:hAnsi="Bookman Old Style"/>
          <w:i/>
          <w:color w:val="000000"/>
          <w:sz w:val="24"/>
          <w:szCs w:val="24"/>
          <w:shd w:val="clear" w:color="auto" w:fill="FFFFFF"/>
        </w:rPr>
        <w:t xml:space="preserve">amilia </w:t>
      </w:r>
      <w:r w:rsidR="00907BA9" w:rsidRPr="00C660D3">
        <w:rPr>
          <w:rFonts w:ascii="Bookman Old Style" w:hAnsi="Bookman Old Style"/>
          <w:i/>
          <w:color w:val="000000"/>
          <w:sz w:val="24"/>
          <w:szCs w:val="24"/>
          <w:shd w:val="clear" w:color="auto" w:fill="FFFFFF"/>
        </w:rPr>
        <w:t xml:space="preserve">Comuna Nueve </w:t>
      </w:r>
      <w:r w:rsidRPr="00C660D3">
        <w:rPr>
          <w:rFonts w:ascii="Bookman Old Style" w:hAnsi="Bookman Old Style"/>
          <w:i/>
          <w:color w:val="000000"/>
          <w:sz w:val="24"/>
          <w:szCs w:val="24"/>
          <w:shd w:val="clear" w:color="auto" w:fill="FFFFFF"/>
        </w:rPr>
        <w:t>de Medellín</w:t>
      </w:r>
      <w:r w:rsidR="00D15FC3" w:rsidRPr="00C660D3">
        <w:rPr>
          <w:rFonts w:ascii="Bookman Old Style" w:hAnsi="Bookman Old Style"/>
          <w:i/>
          <w:color w:val="000000"/>
          <w:sz w:val="24"/>
          <w:szCs w:val="24"/>
          <w:shd w:val="clear" w:color="auto" w:fill="FFFFFF"/>
        </w:rPr>
        <w:t>, teniéndose que todo trámite que se surta dentro del proceso se debe</w:t>
      </w:r>
      <w:r w:rsidRPr="00C660D3">
        <w:rPr>
          <w:rFonts w:ascii="Bookman Old Style" w:hAnsi="Bookman Old Style"/>
          <w:i/>
          <w:color w:val="000000"/>
          <w:sz w:val="24"/>
          <w:szCs w:val="24"/>
          <w:shd w:val="clear" w:color="auto" w:fill="FFFFFF"/>
        </w:rPr>
        <w:t xml:space="preserve"> notificar a los padres</w:t>
      </w:r>
      <w:r w:rsidR="00D15FC3" w:rsidRPr="00C660D3">
        <w:rPr>
          <w:rFonts w:ascii="Bookman Old Style" w:hAnsi="Bookman Old Style"/>
          <w:i/>
          <w:color w:val="000000"/>
          <w:sz w:val="24"/>
          <w:szCs w:val="24"/>
          <w:shd w:val="clear" w:color="auto" w:fill="FFFFFF"/>
        </w:rPr>
        <w:t xml:space="preserve"> y</w:t>
      </w:r>
      <w:r w:rsidRPr="00C660D3">
        <w:rPr>
          <w:rFonts w:ascii="Bookman Old Style" w:hAnsi="Bookman Old Style"/>
          <w:i/>
          <w:color w:val="000000"/>
          <w:sz w:val="24"/>
          <w:szCs w:val="24"/>
          <w:shd w:val="clear" w:color="auto" w:fill="FFFFFF"/>
        </w:rPr>
        <w:t xml:space="preserve"> resultaría violatorio de sus derechos tomar una decisión que ellos no conozcan</w:t>
      </w:r>
      <w:r w:rsidR="00907BA9" w:rsidRPr="00C660D3">
        <w:rPr>
          <w:rFonts w:ascii="Bookman Old Style" w:hAnsi="Bookman Old Style"/>
          <w:i/>
          <w:color w:val="000000"/>
          <w:sz w:val="24"/>
          <w:szCs w:val="24"/>
          <w:shd w:val="clear" w:color="auto" w:fill="FFFFFF"/>
        </w:rPr>
        <w:t xml:space="preserve">, además por cuanto ambos deberán comparecer a rendir declaración y tendrán derecho a aportar las pruebas que quieran hacer valer a su favor, lo cual incluye </w:t>
      </w:r>
      <w:r w:rsidR="00D15FC3" w:rsidRPr="00C660D3">
        <w:rPr>
          <w:rFonts w:ascii="Bookman Old Style" w:hAnsi="Bookman Old Style"/>
          <w:i/>
          <w:color w:val="000000"/>
          <w:sz w:val="24"/>
          <w:szCs w:val="24"/>
          <w:shd w:val="clear" w:color="auto" w:fill="FFFFFF"/>
        </w:rPr>
        <w:t>también</w:t>
      </w:r>
      <w:r w:rsidR="00907BA9" w:rsidRPr="00C660D3">
        <w:rPr>
          <w:rFonts w:ascii="Bookman Old Style" w:hAnsi="Bookman Old Style"/>
          <w:i/>
          <w:color w:val="000000"/>
          <w:sz w:val="24"/>
          <w:szCs w:val="24"/>
          <w:shd w:val="clear" w:color="auto" w:fill="FFFFFF"/>
        </w:rPr>
        <w:t xml:space="preserve"> el referir otras alternativas de apoyo </w:t>
      </w:r>
      <w:r w:rsidR="00D15FC3" w:rsidRPr="00C660D3">
        <w:rPr>
          <w:rFonts w:ascii="Bookman Old Style" w:hAnsi="Bookman Old Style"/>
          <w:i/>
          <w:color w:val="000000"/>
          <w:sz w:val="24"/>
          <w:szCs w:val="24"/>
          <w:shd w:val="clear" w:color="auto" w:fill="FFFFFF"/>
        </w:rPr>
        <w:t xml:space="preserve">cercanas </w:t>
      </w:r>
      <w:r w:rsidR="00907BA9" w:rsidRPr="00C660D3">
        <w:rPr>
          <w:rFonts w:ascii="Bookman Old Style" w:hAnsi="Bookman Old Style"/>
          <w:i/>
          <w:color w:val="000000"/>
          <w:sz w:val="24"/>
          <w:szCs w:val="24"/>
          <w:shd w:val="clear" w:color="auto" w:fill="FFFFFF"/>
        </w:rPr>
        <w:t>que les permitan recuperar la custodia y el cuidado personal de su hija</w:t>
      </w:r>
      <w:r w:rsidRPr="00C660D3">
        <w:rPr>
          <w:rFonts w:ascii="Bookman Old Style" w:hAnsi="Bookman Old Style"/>
          <w:i/>
          <w:color w:val="000000"/>
          <w:sz w:val="24"/>
          <w:szCs w:val="24"/>
          <w:shd w:val="clear" w:color="auto" w:fill="FFFFFF"/>
        </w:rPr>
        <w:t xml:space="preserve">. </w:t>
      </w:r>
    </w:p>
    <w:p w:rsidR="00D15332" w:rsidRDefault="00D15332" w:rsidP="00C660D3">
      <w:pPr>
        <w:spacing w:line="276" w:lineRule="auto"/>
        <w:jc w:val="both"/>
        <w:rPr>
          <w:rFonts w:ascii="Bookman Old Style" w:hAnsi="Bookman Old Style"/>
          <w:i/>
          <w:color w:val="000000"/>
          <w:sz w:val="24"/>
          <w:szCs w:val="24"/>
          <w:shd w:val="clear" w:color="auto" w:fill="FFFFFF"/>
        </w:rPr>
      </w:pPr>
    </w:p>
    <w:p w:rsidR="00156B22" w:rsidRDefault="00156B22" w:rsidP="00C660D3">
      <w:pPr>
        <w:spacing w:line="276" w:lineRule="auto"/>
        <w:jc w:val="both"/>
        <w:rPr>
          <w:rFonts w:ascii="Bookman Old Style" w:hAnsi="Bookman Old Style"/>
          <w:i/>
          <w:color w:val="000000"/>
          <w:sz w:val="24"/>
          <w:szCs w:val="24"/>
          <w:shd w:val="clear" w:color="auto" w:fill="FFFFFF"/>
        </w:rPr>
      </w:pPr>
      <w:r w:rsidRPr="00156B22">
        <w:rPr>
          <w:rFonts w:ascii="Bookman Old Style" w:hAnsi="Bookman Old Style"/>
          <w:i/>
          <w:noProof/>
          <w:color w:val="000000"/>
          <w:sz w:val="24"/>
          <w:szCs w:val="24"/>
          <w:shd w:val="clear" w:color="auto" w:fill="FFFFFF"/>
          <w:lang w:bidi="ar-SA"/>
        </w:rPr>
        <w:lastRenderedPageBreak/>
        <w:drawing>
          <wp:inline distT="0" distB="0" distL="0" distR="0">
            <wp:extent cx="5400040" cy="838566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8385667"/>
                    </a:xfrm>
                    <a:prstGeom prst="rect">
                      <a:avLst/>
                    </a:prstGeom>
                    <a:noFill/>
                    <a:ln>
                      <a:noFill/>
                    </a:ln>
                  </pic:spPr>
                </pic:pic>
              </a:graphicData>
            </a:graphic>
          </wp:inline>
        </w:drawing>
      </w:r>
    </w:p>
    <w:p w:rsidR="00156B22" w:rsidRDefault="00156B22" w:rsidP="00C660D3">
      <w:pPr>
        <w:spacing w:line="276" w:lineRule="auto"/>
        <w:jc w:val="both"/>
        <w:rPr>
          <w:rFonts w:ascii="Bookman Old Style" w:hAnsi="Bookman Old Style"/>
          <w:i/>
          <w:color w:val="000000"/>
          <w:sz w:val="24"/>
          <w:szCs w:val="24"/>
          <w:shd w:val="clear" w:color="auto" w:fill="FFFFFF"/>
        </w:rPr>
      </w:pPr>
    </w:p>
    <w:p w:rsidR="00156B22" w:rsidRDefault="00156B22" w:rsidP="00C660D3">
      <w:pPr>
        <w:spacing w:line="276" w:lineRule="auto"/>
        <w:jc w:val="both"/>
        <w:rPr>
          <w:rFonts w:ascii="Bookman Old Style" w:hAnsi="Bookman Old Style"/>
          <w:i/>
          <w:color w:val="000000"/>
          <w:sz w:val="24"/>
          <w:szCs w:val="24"/>
          <w:shd w:val="clear" w:color="auto" w:fill="FFFFFF"/>
        </w:rPr>
      </w:pPr>
    </w:p>
    <w:p w:rsidR="00156B22" w:rsidRDefault="00156B22" w:rsidP="00C660D3">
      <w:pPr>
        <w:spacing w:line="276" w:lineRule="auto"/>
        <w:jc w:val="both"/>
        <w:rPr>
          <w:rFonts w:ascii="Bookman Old Style" w:hAnsi="Bookman Old Style"/>
          <w:i/>
          <w:color w:val="000000"/>
          <w:sz w:val="24"/>
          <w:szCs w:val="24"/>
          <w:shd w:val="clear" w:color="auto" w:fill="FFFFFF"/>
        </w:rPr>
      </w:pPr>
    </w:p>
    <w:p w:rsidR="000773CB" w:rsidRPr="000773CB" w:rsidRDefault="00156B22" w:rsidP="00156B22">
      <w:pPr>
        <w:spacing w:line="276" w:lineRule="auto"/>
        <w:jc w:val="both"/>
        <w:rPr>
          <w:rFonts w:ascii="Times New Roman" w:eastAsia="Times New Roman" w:hAnsi="Times New Roman" w:cs="Times New Roman"/>
          <w:sz w:val="24"/>
          <w:szCs w:val="20"/>
          <w:lang w:bidi="ar-SA"/>
        </w:rPr>
      </w:pPr>
      <w:r w:rsidRPr="00156B22">
        <w:rPr>
          <w:rFonts w:ascii="Bookman Old Style" w:hAnsi="Bookman Old Style"/>
          <w:i/>
          <w:noProof/>
          <w:color w:val="000000"/>
          <w:sz w:val="24"/>
          <w:szCs w:val="24"/>
          <w:shd w:val="clear" w:color="auto" w:fill="FFFFFF"/>
          <w:lang w:bidi="ar-SA"/>
        </w:rPr>
        <w:drawing>
          <wp:inline distT="0" distB="0" distL="0" distR="0">
            <wp:extent cx="5400040" cy="64019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6401925"/>
                    </a:xfrm>
                    <a:prstGeom prst="rect">
                      <a:avLst/>
                    </a:prstGeom>
                    <a:noFill/>
                    <a:ln>
                      <a:noFill/>
                    </a:ln>
                  </pic:spPr>
                </pic:pic>
              </a:graphicData>
            </a:graphic>
          </wp:inline>
        </w:drawing>
      </w:r>
      <w:bookmarkStart w:id="0" w:name="_GoBack"/>
      <w:bookmarkEnd w:id="0"/>
      <w:r w:rsidRPr="000773CB">
        <w:rPr>
          <w:rFonts w:ascii="Times New Roman" w:eastAsia="Times New Roman" w:hAnsi="Times New Roman" w:cs="Times New Roman"/>
          <w:sz w:val="24"/>
          <w:szCs w:val="20"/>
          <w:lang w:bidi="ar-SA"/>
        </w:rPr>
        <w:t xml:space="preserve"> </w:t>
      </w:r>
    </w:p>
    <w:p w:rsidR="000773CB" w:rsidRPr="000773CB" w:rsidRDefault="000773CB" w:rsidP="000773CB">
      <w:pPr>
        <w:rPr>
          <w:rFonts w:ascii="Times New Roman" w:eastAsia="Times New Roman" w:hAnsi="Times New Roman" w:cs="Times New Roman"/>
          <w:sz w:val="24"/>
          <w:szCs w:val="20"/>
          <w:lang w:bidi="ar-SA"/>
        </w:rPr>
      </w:pPr>
    </w:p>
    <w:sectPr w:rsidR="000773CB" w:rsidRPr="000773C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AC8"/>
    <w:rsid w:val="000773CB"/>
    <w:rsid w:val="000B0AFC"/>
    <w:rsid w:val="000C048A"/>
    <w:rsid w:val="00124C9B"/>
    <w:rsid w:val="001372B2"/>
    <w:rsid w:val="00155AC8"/>
    <w:rsid w:val="00156B22"/>
    <w:rsid w:val="0029644A"/>
    <w:rsid w:val="00395674"/>
    <w:rsid w:val="00447F65"/>
    <w:rsid w:val="00466499"/>
    <w:rsid w:val="0055088E"/>
    <w:rsid w:val="00597C31"/>
    <w:rsid w:val="005C36E7"/>
    <w:rsid w:val="005D1CD8"/>
    <w:rsid w:val="00607B3D"/>
    <w:rsid w:val="00612510"/>
    <w:rsid w:val="006604E3"/>
    <w:rsid w:val="00696D2A"/>
    <w:rsid w:val="006A0948"/>
    <w:rsid w:val="007A2A1C"/>
    <w:rsid w:val="0080028B"/>
    <w:rsid w:val="008700E4"/>
    <w:rsid w:val="008A24F1"/>
    <w:rsid w:val="00907BA9"/>
    <w:rsid w:val="00921970"/>
    <w:rsid w:val="0097137A"/>
    <w:rsid w:val="009A6D6E"/>
    <w:rsid w:val="00A5089B"/>
    <w:rsid w:val="00A75E3D"/>
    <w:rsid w:val="00AF7050"/>
    <w:rsid w:val="00B06455"/>
    <w:rsid w:val="00B244CF"/>
    <w:rsid w:val="00C660D3"/>
    <w:rsid w:val="00D15332"/>
    <w:rsid w:val="00D15FC3"/>
    <w:rsid w:val="00D50B4E"/>
    <w:rsid w:val="00EA6E5D"/>
    <w:rsid w:val="00F337A4"/>
    <w:rsid w:val="00F42716"/>
    <w:rsid w:val="00F95B7B"/>
    <w:rsid w:val="00FD7C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D62FC"/>
  <w15:chartTrackingRefBased/>
  <w15:docId w15:val="{E6F0B7B0-3A94-4C6A-B062-FCDE33AB0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C048A"/>
    <w:pPr>
      <w:widowControl w:val="0"/>
      <w:autoSpaceDE w:val="0"/>
      <w:autoSpaceDN w:val="0"/>
      <w:spacing w:after="0" w:line="240" w:lineRule="auto"/>
    </w:pPr>
    <w:rPr>
      <w:rFonts w:ascii="Arial" w:eastAsia="Arial" w:hAnsi="Arial" w:cs="Arial"/>
      <w:lang w:eastAsia="es-ES" w:bidi="es-ES"/>
    </w:rPr>
  </w:style>
  <w:style w:type="paragraph" w:styleId="Ttulo1">
    <w:name w:val="heading 1"/>
    <w:basedOn w:val="Normal"/>
    <w:link w:val="Ttulo1Car"/>
    <w:uiPriority w:val="1"/>
    <w:qFormat/>
    <w:rsid w:val="000C048A"/>
    <w:pPr>
      <w:ind w:left="78" w:right="97"/>
      <w:jc w:val="center"/>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0C048A"/>
    <w:rPr>
      <w:rFonts w:ascii="Arial" w:eastAsia="Arial" w:hAnsi="Arial" w:cs="Arial"/>
      <w:b/>
      <w:bCs/>
      <w:sz w:val="24"/>
      <w:szCs w:val="24"/>
      <w:lang w:eastAsia="es-ES" w:bidi="es-ES"/>
    </w:rPr>
  </w:style>
  <w:style w:type="table" w:customStyle="1" w:styleId="TableNormal">
    <w:name w:val="Table Normal"/>
    <w:uiPriority w:val="2"/>
    <w:semiHidden/>
    <w:unhideWhenUsed/>
    <w:qFormat/>
    <w:rsid w:val="000C04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C048A"/>
    <w:rPr>
      <w:sz w:val="24"/>
      <w:szCs w:val="24"/>
    </w:rPr>
  </w:style>
  <w:style w:type="character" w:customStyle="1" w:styleId="TextoindependienteCar">
    <w:name w:val="Texto independiente Car"/>
    <w:basedOn w:val="Fuentedeprrafopredeter"/>
    <w:link w:val="Textoindependiente"/>
    <w:uiPriority w:val="1"/>
    <w:rsid w:val="000C048A"/>
    <w:rPr>
      <w:rFonts w:ascii="Arial" w:eastAsia="Arial" w:hAnsi="Arial" w:cs="Arial"/>
      <w:sz w:val="24"/>
      <w:szCs w:val="24"/>
      <w:lang w:eastAsia="es-ES" w:bidi="es-ES"/>
    </w:rPr>
  </w:style>
  <w:style w:type="paragraph" w:customStyle="1" w:styleId="TableParagraph">
    <w:name w:val="Table Paragraph"/>
    <w:basedOn w:val="Normal"/>
    <w:uiPriority w:val="1"/>
    <w:qFormat/>
    <w:rsid w:val="000C048A"/>
    <w:pPr>
      <w:ind w:left="110"/>
    </w:pPr>
  </w:style>
  <w:style w:type="paragraph" w:styleId="Textoindependiente2">
    <w:name w:val="Body Text 2"/>
    <w:basedOn w:val="Normal"/>
    <w:link w:val="Textoindependiente2Car"/>
    <w:uiPriority w:val="99"/>
    <w:semiHidden/>
    <w:unhideWhenUsed/>
    <w:rsid w:val="00612510"/>
    <w:pPr>
      <w:spacing w:after="120" w:line="480" w:lineRule="auto"/>
    </w:pPr>
  </w:style>
  <w:style w:type="character" w:customStyle="1" w:styleId="Textoindependiente2Car">
    <w:name w:val="Texto independiente 2 Car"/>
    <w:basedOn w:val="Fuentedeprrafopredeter"/>
    <w:link w:val="Textoindependiente2"/>
    <w:uiPriority w:val="99"/>
    <w:semiHidden/>
    <w:rsid w:val="00612510"/>
    <w:rPr>
      <w:rFonts w:ascii="Arial" w:eastAsia="Arial" w:hAnsi="Arial" w:cs="Arial"/>
      <w:lang w:eastAsia="es-ES" w:bidi="es-ES"/>
    </w:rPr>
  </w:style>
  <w:style w:type="table" w:styleId="Tablaconcuadrcula">
    <w:name w:val="Table Grid"/>
    <w:basedOn w:val="Tablanormal"/>
    <w:rsid w:val="0061251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TotalTime>
  <Pages>6</Pages>
  <Words>1552</Words>
  <Characters>8540</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Luffi</dc:creator>
  <cp:keywords/>
  <dc:description/>
  <cp:lastModifiedBy>Luffi</cp:lastModifiedBy>
  <cp:revision>22</cp:revision>
  <dcterms:created xsi:type="dcterms:W3CDTF">2020-08-21T13:04:00Z</dcterms:created>
  <dcterms:modified xsi:type="dcterms:W3CDTF">2020-08-21T23:33:00Z</dcterms:modified>
</cp:coreProperties>
</file>