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D62" w:rsidRPr="008B2D62" w:rsidRDefault="008B2D62" w:rsidP="008B2D62">
      <w:pPr>
        <w:rPr>
          <w:rFonts w:ascii="Times New Roman"/>
          <w:sz w:val="20"/>
          <w:szCs w:val="24"/>
        </w:rPr>
      </w:pPr>
      <w:r w:rsidRPr="008B2D62">
        <w:rPr>
          <w:rFonts w:ascii="Times New Roman"/>
          <w:sz w:val="20"/>
          <w:szCs w:val="24"/>
        </w:rPr>
        <w:t xml:space="preserve">                                                            </w:t>
      </w:r>
      <w:r w:rsidRPr="008B2D62">
        <w:rPr>
          <w:noProof/>
          <w:lang w:bidi="ar-SA"/>
        </w:rPr>
        <w:drawing>
          <wp:inline distT="0" distB="0" distL="0" distR="0" wp14:anchorId="05229A6F" wp14:editId="1B8B47BA">
            <wp:extent cx="2122714" cy="906555"/>
            <wp:effectExtent l="0" t="0" r="0" b="8255"/>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J RGB_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0254" cy="914046"/>
                    </a:xfrm>
                    <a:prstGeom prst="rect">
                      <a:avLst/>
                    </a:prstGeom>
                    <a:noFill/>
                    <a:ln>
                      <a:noFill/>
                    </a:ln>
                  </pic:spPr>
                </pic:pic>
              </a:graphicData>
            </a:graphic>
          </wp:inline>
        </w:drawing>
      </w:r>
    </w:p>
    <w:p w:rsidR="008B2D62" w:rsidRPr="008B2D62" w:rsidRDefault="008B2D62" w:rsidP="008B2D62">
      <w:pPr>
        <w:spacing w:before="93" w:line="276" w:lineRule="auto"/>
        <w:ind w:left="78" w:right="102"/>
        <w:jc w:val="center"/>
        <w:outlineLvl w:val="0"/>
        <w:rPr>
          <w:rFonts w:ascii="Bookman Old Style" w:hAnsi="Bookman Old Style"/>
          <w:b/>
          <w:bCs/>
          <w:i/>
          <w:sz w:val="24"/>
          <w:szCs w:val="24"/>
        </w:rPr>
      </w:pPr>
      <w:r w:rsidRPr="008B2D62">
        <w:rPr>
          <w:rFonts w:ascii="Bookman Old Style" w:hAnsi="Bookman Old Style"/>
          <w:b/>
          <w:bCs/>
          <w:i/>
          <w:sz w:val="24"/>
          <w:szCs w:val="24"/>
        </w:rPr>
        <w:t xml:space="preserve">JUZGADO NOVENO DE FAMILIA DE </w:t>
      </w:r>
      <w:proofErr w:type="gramStart"/>
      <w:r w:rsidRPr="008B2D62">
        <w:rPr>
          <w:rFonts w:ascii="Bookman Old Style" w:hAnsi="Bookman Old Style"/>
          <w:b/>
          <w:bCs/>
          <w:i/>
          <w:sz w:val="24"/>
          <w:szCs w:val="24"/>
        </w:rPr>
        <w:t>ORALIDAD  DE</w:t>
      </w:r>
      <w:proofErr w:type="gramEnd"/>
      <w:r w:rsidRPr="008B2D62">
        <w:rPr>
          <w:rFonts w:ascii="Bookman Old Style" w:hAnsi="Bookman Old Style"/>
          <w:b/>
          <w:bCs/>
          <w:i/>
          <w:sz w:val="24"/>
          <w:szCs w:val="24"/>
        </w:rPr>
        <w:t xml:space="preserve"> MEDELLÍN</w:t>
      </w:r>
    </w:p>
    <w:p w:rsidR="008B2D62" w:rsidRPr="008B2D62" w:rsidRDefault="008B2D62" w:rsidP="008B2D62">
      <w:pPr>
        <w:spacing w:before="1" w:line="276" w:lineRule="auto"/>
        <w:ind w:left="78" w:right="89"/>
        <w:jc w:val="center"/>
        <w:rPr>
          <w:rFonts w:ascii="Bookman Old Style" w:hAnsi="Bookman Old Style"/>
          <w:b/>
          <w:i/>
          <w:sz w:val="24"/>
          <w:szCs w:val="24"/>
        </w:rPr>
      </w:pPr>
      <w:r>
        <w:rPr>
          <w:rFonts w:ascii="Bookman Old Style" w:hAnsi="Bookman Old Style"/>
          <w:b/>
          <w:i/>
          <w:sz w:val="24"/>
          <w:szCs w:val="24"/>
        </w:rPr>
        <w:t>Veinticuatro</w:t>
      </w:r>
      <w:r w:rsidRPr="008B2D62">
        <w:rPr>
          <w:rFonts w:ascii="Bookman Old Style" w:hAnsi="Bookman Old Style"/>
          <w:b/>
          <w:i/>
          <w:sz w:val="24"/>
          <w:szCs w:val="24"/>
        </w:rPr>
        <w:t xml:space="preserve"> de Agosto de Dos Mil Veinte</w:t>
      </w:r>
    </w:p>
    <w:p w:rsidR="008B2D62" w:rsidRPr="008B2D62" w:rsidRDefault="008B2D62" w:rsidP="008B2D62">
      <w:pPr>
        <w:spacing w:line="276" w:lineRule="auto"/>
        <w:rPr>
          <w:rFonts w:ascii="Bookman Old Style" w:hAnsi="Bookman Old Style"/>
          <w:i/>
          <w:sz w:val="20"/>
          <w:szCs w:val="24"/>
        </w:rPr>
      </w:pPr>
    </w:p>
    <w:p w:rsidR="008B2D62" w:rsidRPr="008B2D62" w:rsidRDefault="008B2D62" w:rsidP="008B2D62">
      <w:pPr>
        <w:spacing w:before="4" w:line="276" w:lineRule="auto"/>
        <w:rPr>
          <w:rFonts w:ascii="Bookman Old Style" w:hAnsi="Bookman Old Style"/>
          <w:i/>
          <w:sz w:val="27"/>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094"/>
      </w:tblGrid>
      <w:tr w:rsidR="008B2D62" w:rsidRPr="008B2D62" w:rsidTr="008B2D62">
        <w:trPr>
          <w:trHeight w:val="550"/>
          <w:jc w:val="center"/>
        </w:trPr>
        <w:tc>
          <w:tcPr>
            <w:tcW w:w="2698" w:type="dxa"/>
          </w:tcPr>
          <w:p w:rsidR="008B2D62" w:rsidRPr="008B2D62" w:rsidRDefault="008B2D62" w:rsidP="008B2D62">
            <w:pPr>
              <w:spacing w:line="276" w:lineRule="auto"/>
              <w:ind w:left="110"/>
              <w:rPr>
                <w:rFonts w:ascii="Bookman Old Style" w:hAnsi="Bookman Old Style"/>
                <w:b/>
                <w:i/>
                <w:sz w:val="24"/>
              </w:rPr>
            </w:pPr>
            <w:proofErr w:type="spellStart"/>
            <w:r w:rsidRPr="008B2D62">
              <w:rPr>
                <w:rFonts w:ascii="Bookman Old Style" w:hAnsi="Bookman Old Style"/>
                <w:b/>
                <w:i/>
                <w:sz w:val="24"/>
              </w:rPr>
              <w:t>Proceso</w:t>
            </w:r>
            <w:proofErr w:type="spellEnd"/>
          </w:p>
        </w:tc>
        <w:tc>
          <w:tcPr>
            <w:tcW w:w="5094" w:type="dxa"/>
          </w:tcPr>
          <w:p w:rsidR="008B2D62" w:rsidRPr="008B2D62" w:rsidRDefault="008B2D62" w:rsidP="008B2D62">
            <w:pPr>
              <w:tabs>
                <w:tab w:val="left" w:pos="2370"/>
              </w:tabs>
              <w:spacing w:before="6" w:line="276" w:lineRule="auto"/>
              <w:ind w:left="110" w:right="97"/>
              <w:rPr>
                <w:rFonts w:ascii="Bookman Old Style" w:hAnsi="Bookman Old Style"/>
                <w:i/>
                <w:sz w:val="24"/>
              </w:rPr>
            </w:pPr>
            <w:r w:rsidRPr="008B2D62">
              <w:rPr>
                <w:rFonts w:ascii="Bookman Old Style" w:hAnsi="Bookman Old Style"/>
                <w:i/>
                <w:sz w:val="24"/>
              </w:rPr>
              <w:t xml:space="preserve">Especial – </w:t>
            </w:r>
            <w:proofErr w:type="spellStart"/>
            <w:r w:rsidRPr="008B2D62">
              <w:rPr>
                <w:rFonts w:ascii="Bookman Old Style" w:hAnsi="Bookman Old Style"/>
                <w:i/>
                <w:sz w:val="24"/>
              </w:rPr>
              <w:t>Restablecimiento</w:t>
            </w:r>
            <w:proofErr w:type="spellEnd"/>
            <w:r w:rsidRPr="008B2D62">
              <w:rPr>
                <w:rFonts w:ascii="Bookman Old Style" w:hAnsi="Bookman Old Style"/>
                <w:i/>
                <w:sz w:val="24"/>
              </w:rPr>
              <w:t xml:space="preserve"> de Derechos</w:t>
            </w:r>
          </w:p>
        </w:tc>
      </w:tr>
      <w:tr w:rsidR="008B2D62" w:rsidRPr="008B2D62" w:rsidTr="008B2D62">
        <w:trPr>
          <w:trHeight w:val="551"/>
          <w:jc w:val="center"/>
        </w:trPr>
        <w:tc>
          <w:tcPr>
            <w:tcW w:w="2698" w:type="dxa"/>
          </w:tcPr>
          <w:p w:rsidR="008B2D62" w:rsidRPr="008B2D62" w:rsidRDefault="008B2D62" w:rsidP="008B2D62">
            <w:pPr>
              <w:spacing w:before="2" w:line="276" w:lineRule="auto"/>
              <w:ind w:left="110" w:right="638"/>
              <w:jc w:val="both"/>
              <w:rPr>
                <w:rFonts w:ascii="Bookman Old Style" w:hAnsi="Bookman Old Style"/>
                <w:b/>
                <w:i/>
                <w:sz w:val="24"/>
              </w:rPr>
            </w:pPr>
            <w:proofErr w:type="spellStart"/>
            <w:r w:rsidRPr="008B2D62">
              <w:rPr>
                <w:rFonts w:ascii="Bookman Old Style" w:hAnsi="Bookman Old Style"/>
                <w:b/>
                <w:i/>
                <w:sz w:val="24"/>
              </w:rPr>
              <w:t>Autoridad</w:t>
            </w:r>
            <w:proofErr w:type="spellEnd"/>
            <w:r w:rsidRPr="008B2D62">
              <w:rPr>
                <w:rFonts w:ascii="Bookman Old Style" w:hAnsi="Bookman Old Style"/>
                <w:b/>
                <w:i/>
                <w:sz w:val="24"/>
              </w:rPr>
              <w:t xml:space="preserve"> </w:t>
            </w:r>
            <w:proofErr w:type="spellStart"/>
            <w:r w:rsidRPr="008B2D62">
              <w:rPr>
                <w:rFonts w:ascii="Bookman Old Style" w:hAnsi="Bookman Old Style"/>
                <w:b/>
                <w:i/>
                <w:sz w:val="24"/>
              </w:rPr>
              <w:t>Administrativa</w:t>
            </w:r>
            <w:proofErr w:type="spellEnd"/>
          </w:p>
        </w:tc>
        <w:tc>
          <w:tcPr>
            <w:tcW w:w="5094" w:type="dxa"/>
          </w:tcPr>
          <w:p w:rsidR="008B2D62" w:rsidRPr="008B2D62" w:rsidRDefault="008B2D62" w:rsidP="008B2D62">
            <w:pPr>
              <w:spacing w:line="276" w:lineRule="auto"/>
              <w:ind w:left="110"/>
              <w:rPr>
                <w:rFonts w:ascii="Bookman Old Style" w:hAnsi="Bookman Old Style"/>
                <w:i/>
                <w:sz w:val="24"/>
                <w:lang w:val="es-ES"/>
              </w:rPr>
            </w:pPr>
            <w:r>
              <w:rPr>
                <w:rFonts w:ascii="Bookman Old Style" w:hAnsi="Bookman Old Style"/>
                <w:i/>
                <w:sz w:val="24"/>
                <w:lang w:val="es-ES"/>
              </w:rPr>
              <w:t>Centro Zonal Oriente Medio – ICBF. Municipio de El Santuario.</w:t>
            </w:r>
          </w:p>
        </w:tc>
      </w:tr>
      <w:tr w:rsidR="008B2D62" w:rsidRPr="008B2D62" w:rsidTr="008B2D62">
        <w:trPr>
          <w:trHeight w:val="360"/>
          <w:jc w:val="center"/>
        </w:trPr>
        <w:tc>
          <w:tcPr>
            <w:tcW w:w="2698" w:type="dxa"/>
          </w:tcPr>
          <w:p w:rsidR="008B2D62" w:rsidRPr="008B2D62" w:rsidRDefault="008B2D62" w:rsidP="008B2D62">
            <w:pPr>
              <w:spacing w:line="276" w:lineRule="auto"/>
              <w:ind w:left="110"/>
              <w:rPr>
                <w:rFonts w:ascii="Bookman Old Style" w:hAnsi="Bookman Old Style"/>
                <w:b/>
                <w:i/>
                <w:sz w:val="24"/>
                <w:lang w:val="es-ES"/>
              </w:rPr>
            </w:pPr>
            <w:r w:rsidRPr="008B2D62">
              <w:rPr>
                <w:rFonts w:ascii="Bookman Old Style" w:hAnsi="Bookman Old Style"/>
                <w:b/>
                <w:i/>
                <w:sz w:val="24"/>
                <w:lang w:val="es-ES"/>
              </w:rPr>
              <w:t>NNA</w:t>
            </w:r>
          </w:p>
        </w:tc>
        <w:tc>
          <w:tcPr>
            <w:tcW w:w="5094" w:type="dxa"/>
          </w:tcPr>
          <w:p w:rsidR="008B2D62" w:rsidRPr="008B2D62" w:rsidRDefault="008B2D62" w:rsidP="008B2D62">
            <w:pPr>
              <w:spacing w:line="276" w:lineRule="auto"/>
              <w:ind w:left="110"/>
              <w:rPr>
                <w:rFonts w:ascii="Bookman Old Style" w:hAnsi="Bookman Old Style"/>
                <w:b/>
                <w:i/>
                <w:sz w:val="24"/>
                <w:lang w:val="es-ES"/>
              </w:rPr>
            </w:pPr>
            <w:r>
              <w:rPr>
                <w:rFonts w:ascii="Bookman Old Style" w:hAnsi="Bookman Old Style"/>
                <w:b/>
                <w:i/>
                <w:sz w:val="24"/>
                <w:lang w:val="es-ES"/>
              </w:rPr>
              <w:t>DAVID ESTIVEN QUINTERO GONZÁLEZ</w:t>
            </w:r>
          </w:p>
        </w:tc>
      </w:tr>
      <w:tr w:rsidR="008B2D62" w:rsidRPr="008B2D62" w:rsidTr="008B2D62">
        <w:trPr>
          <w:trHeight w:val="275"/>
          <w:jc w:val="center"/>
        </w:trPr>
        <w:tc>
          <w:tcPr>
            <w:tcW w:w="2698" w:type="dxa"/>
          </w:tcPr>
          <w:p w:rsidR="008B2D62" w:rsidRPr="008B2D62" w:rsidRDefault="008B2D62" w:rsidP="008B2D62">
            <w:pPr>
              <w:spacing w:line="276" w:lineRule="auto"/>
              <w:ind w:left="110"/>
              <w:rPr>
                <w:rFonts w:ascii="Bookman Old Style" w:hAnsi="Bookman Old Style"/>
                <w:b/>
                <w:i/>
                <w:sz w:val="24"/>
                <w:lang w:val="es-ES"/>
              </w:rPr>
            </w:pPr>
            <w:r w:rsidRPr="008B2D62">
              <w:rPr>
                <w:rFonts w:ascii="Bookman Old Style" w:hAnsi="Bookman Old Style"/>
                <w:b/>
                <w:i/>
                <w:sz w:val="24"/>
                <w:lang w:val="es-ES"/>
              </w:rPr>
              <w:t>Radicado</w:t>
            </w:r>
          </w:p>
        </w:tc>
        <w:tc>
          <w:tcPr>
            <w:tcW w:w="5094" w:type="dxa"/>
          </w:tcPr>
          <w:p w:rsidR="008B2D62" w:rsidRPr="008B2D62" w:rsidRDefault="00A40CEE" w:rsidP="00A40CEE">
            <w:pPr>
              <w:spacing w:line="276" w:lineRule="auto"/>
              <w:ind w:left="110"/>
              <w:rPr>
                <w:rFonts w:ascii="Bookman Old Style" w:hAnsi="Bookman Old Style"/>
                <w:b/>
                <w:i/>
                <w:sz w:val="24"/>
                <w:lang w:val="es-ES"/>
              </w:rPr>
            </w:pPr>
            <w:r>
              <w:rPr>
                <w:rFonts w:ascii="Bookman Old Style" w:hAnsi="Bookman Old Style"/>
                <w:i/>
                <w:sz w:val="24"/>
                <w:lang w:val="es-ES"/>
              </w:rPr>
              <w:t>No. 05001 31 10 009 20190060300</w:t>
            </w:r>
          </w:p>
        </w:tc>
      </w:tr>
      <w:tr w:rsidR="008B2D62" w:rsidRPr="008B2D62" w:rsidTr="008B2D62">
        <w:trPr>
          <w:trHeight w:val="360"/>
          <w:jc w:val="center"/>
        </w:trPr>
        <w:tc>
          <w:tcPr>
            <w:tcW w:w="2698" w:type="dxa"/>
          </w:tcPr>
          <w:p w:rsidR="008B2D62" w:rsidRPr="008B2D62" w:rsidRDefault="008B2D62" w:rsidP="008B2D62">
            <w:pPr>
              <w:spacing w:line="276" w:lineRule="auto"/>
              <w:ind w:left="110"/>
              <w:rPr>
                <w:rFonts w:ascii="Bookman Old Style" w:hAnsi="Bookman Old Style"/>
                <w:b/>
                <w:i/>
                <w:sz w:val="24"/>
                <w:lang w:val="es-ES"/>
              </w:rPr>
            </w:pPr>
            <w:r w:rsidRPr="008B2D62">
              <w:rPr>
                <w:rFonts w:ascii="Bookman Old Style" w:hAnsi="Bookman Old Style"/>
                <w:b/>
                <w:i/>
                <w:sz w:val="24"/>
                <w:lang w:val="es-ES"/>
              </w:rPr>
              <w:t>Asunto</w:t>
            </w:r>
          </w:p>
        </w:tc>
        <w:tc>
          <w:tcPr>
            <w:tcW w:w="5094" w:type="dxa"/>
          </w:tcPr>
          <w:p w:rsidR="008B2D62" w:rsidRPr="008B2D62" w:rsidRDefault="008B2D62" w:rsidP="008B2D62">
            <w:pPr>
              <w:spacing w:line="276" w:lineRule="auto"/>
              <w:ind w:left="110"/>
              <w:jc w:val="both"/>
              <w:rPr>
                <w:rFonts w:ascii="Bookman Old Style" w:hAnsi="Bookman Old Style"/>
                <w:i/>
                <w:sz w:val="24"/>
                <w:lang w:val="es-ES"/>
              </w:rPr>
            </w:pPr>
            <w:r w:rsidRPr="008B2D62">
              <w:rPr>
                <w:rFonts w:ascii="Bookman Old Style" w:hAnsi="Bookman Old Style"/>
                <w:i/>
                <w:sz w:val="24"/>
                <w:lang w:val="es-ES"/>
              </w:rPr>
              <w:t>Resuelve conflicto de competencia.</w:t>
            </w:r>
          </w:p>
          <w:p w:rsidR="008B2D62" w:rsidRPr="008B2D62" w:rsidRDefault="008B2D62" w:rsidP="008B2D62">
            <w:pPr>
              <w:spacing w:line="276" w:lineRule="auto"/>
              <w:ind w:left="110"/>
              <w:jc w:val="both"/>
              <w:rPr>
                <w:rFonts w:ascii="Bookman Old Style" w:hAnsi="Bookman Old Style"/>
                <w:i/>
                <w:sz w:val="24"/>
                <w:lang w:val="es-ES"/>
              </w:rPr>
            </w:pPr>
            <w:r w:rsidRPr="008B2D62">
              <w:rPr>
                <w:rFonts w:ascii="Bookman Old Style" w:hAnsi="Bookman Old Style"/>
                <w:i/>
                <w:sz w:val="24"/>
                <w:lang w:val="es-ES"/>
              </w:rPr>
              <w:t>Remite diligencias al funcionario competente.</w:t>
            </w:r>
          </w:p>
        </w:tc>
      </w:tr>
      <w:tr w:rsidR="008B2D62" w:rsidRPr="008B2D62" w:rsidTr="008B2D62">
        <w:trPr>
          <w:trHeight w:val="365"/>
          <w:jc w:val="center"/>
        </w:trPr>
        <w:tc>
          <w:tcPr>
            <w:tcW w:w="2698" w:type="dxa"/>
          </w:tcPr>
          <w:p w:rsidR="008B2D62" w:rsidRPr="008B2D62" w:rsidRDefault="008B2D62" w:rsidP="008B2D62">
            <w:pPr>
              <w:spacing w:line="276" w:lineRule="auto"/>
              <w:ind w:left="110"/>
              <w:rPr>
                <w:rFonts w:ascii="Bookman Old Style" w:hAnsi="Bookman Old Style"/>
                <w:b/>
                <w:i/>
                <w:sz w:val="24"/>
              </w:rPr>
            </w:pPr>
            <w:proofErr w:type="spellStart"/>
            <w:r w:rsidRPr="008B2D62">
              <w:rPr>
                <w:rFonts w:ascii="Bookman Old Style" w:hAnsi="Bookman Old Style"/>
                <w:b/>
                <w:i/>
                <w:sz w:val="24"/>
              </w:rPr>
              <w:t>Interlocutorio</w:t>
            </w:r>
            <w:proofErr w:type="spellEnd"/>
          </w:p>
        </w:tc>
        <w:tc>
          <w:tcPr>
            <w:tcW w:w="5094" w:type="dxa"/>
          </w:tcPr>
          <w:p w:rsidR="008B2D62" w:rsidRPr="008B2D62" w:rsidRDefault="008B2D62" w:rsidP="008B2D62">
            <w:pPr>
              <w:spacing w:line="276" w:lineRule="auto"/>
              <w:ind w:left="110"/>
              <w:rPr>
                <w:rFonts w:ascii="Bookman Old Style" w:hAnsi="Bookman Old Style"/>
                <w:i/>
                <w:sz w:val="24"/>
              </w:rPr>
            </w:pPr>
            <w:r w:rsidRPr="008B2D62">
              <w:rPr>
                <w:rFonts w:ascii="Bookman Old Style" w:hAnsi="Bookman Old Style"/>
                <w:i/>
                <w:sz w:val="24"/>
              </w:rPr>
              <w:t xml:space="preserve">N° </w:t>
            </w:r>
          </w:p>
        </w:tc>
      </w:tr>
    </w:tbl>
    <w:p w:rsidR="008B2D62" w:rsidRDefault="008B2D62" w:rsidP="00EA20A4">
      <w:pPr>
        <w:spacing w:line="276" w:lineRule="auto"/>
        <w:rPr>
          <w:rFonts w:ascii="Bookman Old Style" w:hAnsi="Bookman Old Style"/>
          <w:i/>
          <w:sz w:val="26"/>
          <w:szCs w:val="24"/>
        </w:rPr>
      </w:pPr>
    </w:p>
    <w:p w:rsidR="00567B9F" w:rsidRPr="008B2D62" w:rsidRDefault="00567B9F" w:rsidP="00EA20A4">
      <w:pPr>
        <w:spacing w:line="276" w:lineRule="auto"/>
        <w:rPr>
          <w:rFonts w:ascii="Bookman Old Style" w:hAnsi="Bookman Old Style"/>
          <w:i/>
          <w:sz w:val="26"/>
          <w:szCs w:val="24"/>
        </w:rPr>
      </w:pPr>
    </w:p>
    <w:p w:rsidR="008B2D62" w:rsidRPr="008B2D62" w:rsidRDefault="008B2D62" w:rsidP="00EA20A4">
      <w:pPr>
        <w:spacing w:before="151" w:line="276" w:lineRule="auto"/>
        <w:ind w:right="107"/>
        <w:jc w:val="both"/>
        <w:rPr>
          <w:rFonts w:ascii="Bookman Old Style" w:hAnsi="Bookman Old Style"/>
          <w:i/>
          <w:sz w:val="24"/>
          <w:szCs w:val="24"/>
        </w:rPr>
      </w:pPr>
      <w:r w:rsidRPr="008B2D62">
        <w:rPr>
          <w:rFonts w:ascii="Bookman Old Style" w:hAnsi="Bookman Old Style"/>
          <w:i/>
          <w:sz w:val="24"/>
          <w:szCs w:val="24"/>
        </w:rPr>
        <w:t xml:space="preserve">Correspondió por reparto a este Despacho el conocimiento del presente asunto, </w:t>
      </w:r>
      <w:r>
        <w:rPr>
          <w:rFonts w:ascii="Bookman Old Style" w:hAnsi="Bookman Old Style"/>
          <w:i/>
          <w:sz w:val="24"/>
          <w:szCs w:val="24"/>
        </w:rPr>
        <w:t>procedente del Centro Zonal Oriente Medio – Santuario del ICBF</w:t>
      </w:r>
      <w:r w:rsidRPr="008B2D62">
        <w:rPr>
          <w:rFonts w:ascii="Bookman Old Style" w:hAnsi="Bookman Old Style"/>
          <w:i/>
          <w:sz w:val="24"/>
          <w:szCs w:val="24"/>
        </w:rPr>
        <w:t xml:space="preserve">, </w:t>
      </w:r>
      <w:r>
        <w:rPr>
          <w:rFonts w:ascii="Bookman Old Style" w:hAnsi="Bookman Old Style"/>
          <w:i/>
          <w:sz w:val="24"/>
          <w:szCs w:val="24"/>
        </w:rPr>
        <w:t>remitido por pérdida de competencia para que sea asumido por esta jurisdicción</w:t>
      </w:r>
      <w:r w:rsidRPr="008B2D62">
        <w:rPr>
          <w:rFonts w:ascii="Bookman Old Style" w:hAnsi="Bookman Old Style"/>
          <w:i/>
          <w:sz w:val="24"/>
          <w:szCs w:val="24"/>
        </w:rPr>
        <w:t>.</w:t>
      </w:r>
      <w:r>
        <w:rPr>
          <w:rFonts w:ascii="Bookman Old Style" w:hAnsi="Bookman Old Style"/>
          <w:i/>
          <w:sz w:val="24"/>
          <w:szCs w:val="24"/>
        </w:rPr>
        <w:t xml:space="preserve"> El proceso se adelanta actualmente en favor del adolescente </w:t>
      </w:r>
      <w:r>
        <w:rPr>
          <w:rFonts w:ascii="Bookman Old Style" w:hAnsi="Bookman Old Style"/>
          <w:b/>
          <w:i/>
          <w:sz w:val="24"/>
          <w:szCs w:val="24"/>
        </w:rPr>
        <w:t xml:space="preserve">DAVID ESTIVEN QUINTERO GONZÁLEZ. </w:t>
      </w:r>
    </w:p>
    <w:p w:rsidR="008B2D62" w:rsidRPr="008B2D62" w:rsidRDefault="008B2D62" w:rsidP="00EA20A4">
      <w:pPr>
        <w:spacing w:before="151" w:line="276" w:lineRule="auto"/>
        <w:ind w:left="100" w:right="107"/>
        <w:jc w:val="both"/>
        <w:rPr>
          <w:rFonts w:ascii="Bookman Old Style" w:hAnsi="Bookman Old Style"/>
          <w:i/>
          <w:sz w:val="24"/>
          <w:szCs w:val="24"/>
        </w:rPr>
      </w:pPr>
    </w:p>
    <w:p w:rsidR="008B2D62" w:rsidRPr="008B2D62" w:rsidRDefault="008B2D62" w:rsidP="00EA20A4">
      <w:pPr>
        <w:spacing w:before="151" w:line="276" w:lineRule="auto"/>
        <w:ind w:right="107"/>
        <w:jc w:val="both"/>
        <w:rPr>
          <w:rFonts w:ascii="Bookman Old Style" w:hAnsi="Bookman Old Style"/>
          <w:b/>
          <w:i/>
          <w:sz w:val="24"/>
          <w:szCs w:val="24"/>
        </w:rPr>
      </w:pPr>
      <w:r w:rsidRPr="008B2D62">
        <w:rPr>
          <w:rFonts w:ascii="Bookman Old Style" w:hAnsi="Bookman Old Style"/>
          <w:b/>
          <w:i/>
          <w:sz w:val="24"/>
          <w:szCs w:val="24"/>
        </w:rPr>
        <w:t>ANTECEDENTES</w:t>
      </w:r>
    </w:p>
    <w:p w:rsidR="00567B9F" w:rsidRDefault="00567B9F" w:rsidP="00EA20A4">
      <w:pPr>
        <w:pStyle w:val="Textoindependiente"/>
        <w:spacing w:line="276" w:lineRule="auto"/>
        <w:ind w:right="110"/>
        <w:jc w:val="both"/>
        <w:rPr>
          <w:sz w:val="26"/>
        </w:rPr>
      </w:pPr>
    </w:p>
    <w:p w:rsidR="008B2D62" w:rsidRPr="00567B9F" w:rsidRDefault="008B2D62" w:rsidP="00EA20A4">
      <w:pPr>
        <w:pStyle w:val="Textoindependiente"/>
        <w:spacing w:line="276" w:lineRule="auto"/>
        <w:ind w:right="110"/>
        <w:jc w:val="both"/>
        <w:rPr>
          <w:rFonts w:ascii="Bookman Old Style" w:hAnsi="Bookman Old Style"/>
          <w:i/>
        </w:rPr>
      </w:pPr>
      <w:r w:rsidRPr="00567B9F">
        <w:rPr>
          <w:rFonts w:ascii="Bookman Old Style" w:hAnsi="Bookman Old Style"/>
          <w:i/>
        </w:rPr>
        <w:t>Revisado el expediente se observa qu</w:t>
      </w:r>
      <w:r w:rsidR="00567B9F">
        <w:rPr>
          <w:rFonts w:ascii="Bookman Old Style" w:hAnsi="Bookman Old Style"/>
          <w:i/>
        </w:rPr>
        <w:t>e la actuación administrativa</w:t>
      </w:r>
      <w:r w:rsidRPr="00567B9F">
        <w:rPr>
          <w:rFonts w:ascii="Bookman Old Style" w:hAnsi="Bookman Old Style"/>
          <w:i/>
        </w:rPr>
        <w:t xml:space="preserve"> se inició el </w:t>
      </w:r>
      <w:r w:rsidR="00567B9F">
        <w:rPr>
          <w:rFonts w:ascii="Bookman Old Style" w:hAnsi="Bookman Old Style"/>
          <w:i/>
        </w:rPr>
        <w:t xml:space="preserve">mes de </w:t>
      </w:r>
      <w:proofErr w:type="gramStart"/>
      <w:r w:rsidR="00567B9F">
        <w:rPr>
          <w:rFonts w:ascii="Bookman Old Style" w:hAnsi="Bookman Old Style"/>
          <w:i/>
        </w:rPr>
        <w:t>Agosto</w:t>
      </w:r>
      <w:proofErr w:type="gramEnd"/>
      <w:r w:rsidRPr="00567B9F">
        <w:rPr>
          <w:rFonts w:ascii="Bookman Old Style" w:hAnsi="Bookman Old Style"/>
          <w:i/>
          <w:spacing w:val="-13"/>
        </w:rPr>
        <w:t xml:space="preserve"> </w:t>
      </w:r>
      <w:r w:rsidRPr="00567B9F">
        <w:rPr>
          <w:rFonts w:ascii="Bookman Old Style" w:hAnsi="Bookman Old Style"/>
          <w:i/>
        </w:rPr>
        <w:t>de</w:t>
      </w:r>
      <w:r w:rsidR="00567B9F">
        <w:rPr>
          <w:rFonts w:ascii="Bookman Old Style" w:hAnsi="Bookman Old Style"/>
          <w:i/>
        </w:rPr>
        <w:t>l año 2005</w:t>
      </w:r>
      <w:r w:rsidRPr="00567B9F">
        <w:rPr>
          <w:rFonts w:ascii="Bookman Old Style" w:hAnsi="Bookman Old Style"/>
          <w:i/>
        </w:rPr>
        <w:t>,</w:t>
      </w:r>
      <w:r w:rsidRPr="00567B9F">
        <w:rPr>
          <w:rFonts w:ascii="Bookman Old Style" w:hAnsi="Bookman Old Style"/>
          <w:i/>
          <w:spacing w:val="-11"/>
        </w:rPr>
        <w:t xml:space="preserve"> </w:t>
      </w:r>
      <w:r w:rsidRPr="00567B9F">
        <w:rPr>
          <w:rFonts w:ascii="Bookman Old Style" w:hAnsi="Bookman Old Style"/>
          <w:i/>
        </w:rPr>
        <w:t>en</w:t>
      </w:r>
      <w:r w:rsidRPr="00567B9F">
        <w:rPr>
          <w:rFonts w:ascii="Bookman Old Style" w:hAnsi="Bookman Old Style"/>
          <w:i/>
          <w:spacing w:val="-12"/>
        </w:rPr>
        <w:t xml:space="preserve"> </w:t>
      </w:r>
      <w:r w:rsidRPr="00567B9F">
        <w:rPr>
          <w:rFonts w:ascii="Bookman Old Style" w:hAnsi="Bookman Old Style"/>
          <w:i/>
        </w:rPr>
        <w:t>el</w:t>
      </w:r>
      <w:r w:rsidRPr="00567B9F">
        <w:rPr>
          <w:rFonts w:ascii="Bookman Old Style" w:hAnsi="Bookman Old Style"/>
          <w:i/>
          <w:spacing w:val="-13"/>
        </w:rPr>
        <w:t xml:space="preserve"> </w:t>
      </w:r>
      <w:r w:rsidRPr="00567B9F">
        <w:rPr>
          <w:rFonts w:ascii="Bookman Old Style" w:hAnsi="Bookman Old Style"/>
          <w:i/>
        </w:rPr>
        <w:t>Centro</w:t>
      </w:r>
      <w:r w:rsidRPr="00567B9F">
        <w:rPr>
          <w:rFonts w:ascii="Bookman Old Style" w:hAnsi="Bookman Old Style"/>
          <w:i/>
          <w:spacing w:val="-12"/>
        </w:rPr>
        <w:t xml:space="preserve"> </w:t>
      </w:r>
      <w:r w:rsidRPr="00567B9F">
        <w:rPr>
          <w:rFonts w:ascii="Bookman Old Style" w:hAnsi="Bookman Old Style"/>
          <w:i/>
        </w:rPr>
        <w:t>Zonal</w:t>
      </w:r>
      <w:r w:rsidRPr="00567B9F">
        <w:rPr>
          <w:rFonts w:ascii="Bookman Old Style" w:hAnsi="Bookman Old Style"/>
          <w:i/>
          <w:spacing w:val="-12"/>
        </w:rPr>
        <w:t xml:space="preserve"> Oriente Medio ubicado en el municipio de El Santuario</w:t>
      </w:r>
      <w:r w:rsidRPr="00567B9F">
        <w:rPr>
          <w:rFonts w:ascii="Bookman Old Style" w:hAnsi="Bookman Old Style"/>
          <w:i/>
        </w:rPr>
        <w:t>,</w:t>
      </w:r>
      <w:r w:rsidRPr="00567B9F">
        <w:rPr>
          <w:rFonts w:ascii="Bookman Old Style" w:hAnsi="Bookman Old Style"/>
          <w:i/>
          <w:spacing w:val="-15"/>
        </w:rPr>
        <w:t xml:space="preserve"> </w:t>
      </w:r>
      <w:r w:rsidRPr="00567B9F">
        <w:rPr>
          <w:rFonts w:ascii="Bookman Old Style" w:hAnsi="Bookman Old Style"/>
          <w:i/>
        </w:rPr>
        <w:t>dado</w:t>
      </w:r>
      <w:r w:rsidRPr="00567B9F">
        <w:rPr>
          <w:rFonts w:ascii="Bookman Old Style" w:hAnsi="Bookman Old Style"/>
          <w:i/>
          <w:spacing w:val="-13"/>
        </w:rPr>
        <w:t xml:space="preserve"> </w:t>
      </w:r>
      <w:r w:rsidRPr="00567B9F">
        <w:rPr>
          <w:rFonts w:ascii="Bookman Old Style" w:hAnsi="Bookman Old Style"/>
          <w:i/>
        </w:rPr>
        <w:t>que</w:t>
      </w:r>
      <w:r w:rsidRPr="00567B9F">
        <w:rPr>
          <w:rFonts w:ascii="Bookman Old Style" w:hAnsi="Bookman Old Style"/>
          <w:i/>
          <w:spacing w:val="-17"/>
        </w:rPr>
        <w:t xml:space="preserve"> </w:t>
      </w:r>
      <w:r w:rsidRPr="00567B9F">
        <w:rPr>
          <w:rFonts w:ascii="Bookman Old Style" w:hAnsi="Bookman Old Style"/>
          <w:i/>
        </w:rPr>
        <w:t xml:space="preserve">el lugar de residencia del adolescente y </w:t>
      </w:r>
      <w:r w:rsidR="00787987" w:rsidRPr="00567B9F">
        <w:rPr>
          <w:rFonts w:ascii="Bookman Old Style" w:hAnsi="Bookman Old Style"/>
          <w:i/>
        </w:rPr>
        <w:t xml:space="preserve">su familia es en la vereda San Lorenzo del municipio de </w:t>
      </w:r>
      <w:proofErr w:type="spellStart"/>
      <w:r w:rsidR="00787987" w:rsidRPr="00567B9F">
        <w:rPr>
          <w:rFonts w:ascii="Bookman Old Style" w:hAnsi="Bookman Old Style"/>
          <w:i/>
        </w:rPr>
        <w:t>Cocorná</w:t>
      </w:r>
      <w:proofErr w:type="spellEnd"/>
      <w:r w:rsidR="00787987" w:rsidRPr="00567B9F">
        <w:rPr>
          <w:rFonts w:ascii="Bookman Old Style" w:hAnsi="Bookman Old Style"/>
          <w:i/>
        </w:rPr>
        <w:t xml:space="preserve"> </w:t>
      </w:r>
      <w:r w:rsidRPr="00567B9F">
        <w:rPr>
          <w:rFonts w:ascii="Bookman Old Style" w:hAnsi="Bookman Old Style"/>
          <w:i/>
        </w:rPr>
        <w:t xml:space="preserve">donde continúa teniendo arraigo su grupo familiar. </w:t>
      </w:r>
    </w:p>
    <w:p w:rsidR="008B2D62" w:rsidRPr="00567B9F" w:rsidRDefault="008B2D62" w:rsidP="00EA20A4">
      <w:pPr>
        <w:pStyle w:val="Textoindependiente"/>
        <w:spacing w:line="276" w:lineRule="auto"/>
        <w:ind w:left="100" w:right="110"/>
        <w:jc w:val="both"/>
        <w:rPr>
          <w:rFonts w:ascii="Bookman Old Style" w:hAnsi="Bookman Old Style"/>
          <w:i/>
        </w:rPr>
      </w:pPr>
    </w:p>
    <w:p w:rsidR="006C37FA" w:rsidRPr="00567B9F" w:rsidRDefault="008B2D62" w:rsidP="00A40CEE">
      <w:pPr>
        <w:pStyle w:val="Textoindependiente"/>
        <w:spacing w:line="276" w:lineRule="auto"/>
        <w:ind w:right="110"/>
        <w:jc w:val="both"/>
        <w:rPr>
          <w:rFonts w:ascii="Bookman Old Style" w:hAnsi="Bookman Old Style"/>
          <w:i/>
        </w:rPr>
      </w:pPr>
      <w:r w:rsidRPr="00567B9F">
        <w:rPr>
          <w:rFonts w:ascii="Bookman Old Style" w:hAnsi="Bookman Old Style"/>
          <w:i/>
        </w:rPr>
        <w:t xml:space="preserve">Dentro de los antecedentes del caso se tiene que el grupo familiar está conformado por la abuela materna, señora </w:t>
      </w:r>
      <w:r w:rsidR="00567B9F" w:rsidRPr="00567B9F">
        <w:rPr>
          <w:rFonts w:ascii="Bookman Old Style" w:hAnsi="Bookman Old Style"/>
          <w:b/>
          <w:i/>
        </w:rPr>
        <w:t>FLOR MARÍA QUI</w:t>
      </w:r>
      <w:r w:rsidRPr="00567B9F">
        <w:rPr>
          <w:rFonts w:ascii="Bookman Old Style" w:hAnsi="Bookman Old Style"/>
          <w:b/>
          <w:i/>
        </w:rPr>
        <w:t>NTERO GONZÁLEZ</w:t>
      </w:r>
      <w:r w:rsidRPr="00567B9F">
        <w:rPr>
          <w:rFonts w:ascii="Bookman Old Style" w:hAnsi="Bookman Old Style"/>
          <w:i/>
        </w:rPr>
        <w:t>,</w:t>
      </w:r>
      <w:r w:rsidR="00567B9F">
        <w:rPr>
          <w:rFonts w:ascii="Bookman Old Style" w:hAnsi="Bookman Old Style"/>
          <w:i/>
        </w:rPr>
        <w:t xml:space="preserve"> la madre, señora </w:t>
      </w:r>
      <w:r w:rsidR="00567B9F" w:rsidRPr="00567B9F">
        <w:rPr>
          <w:rFonts w:ascii="Bookman Old Style" w:hAnsi="Bookman Old Style"/>
          <w:b/>
          <w:i/>
        </w:rPr>
        <w:t>NANCY MIRLEIDI QUI</w:t>
      </w:r>
      <w:r w:rsidRPr="00567B9F">
        <w:rPr>
          <w:rFonts w:ascii="Bookman Old Style" w:hAnsi="Bookman Old Style"/>
          <w:b/>
          <w:i/>
        </w:rPr>
        <w:t>NTERO GONZÁL</w:t>
      </w:r>
      <w:r w:rsidR="006C37FA" w:rsidRPr="00567B9F">
        <w:rPr>
          <w:rFonts w:ascii="Bookman Old Style" w:hAnsi="Bookman Old Style"/>
          <w:b/>
          <w:i/>
        </w:rPr>
        <w:t xml:space="preserve">EZ </w:t>
      </w:r>
      <w:r w:rsidR="006C37FA" w:rsidRPr="00567B9F">
        <w:rPr>
          <w:rFonts w:ascii="Bookman Old Style" w:hAnsi="Bookman Old Style"/>
          <w:i/>
        </w:rPr>
        <w:t>y tres</w:t>
      </w:r>
      <w:r w:rsidRPr="00567B9F">
        <w:rPr>
          <w:rFonts w:ascii="Bookman Old Style" w:hAnsi="Bookman Old Style"/>
          <w:i/>
        </w:rPr>
        <w:t xml:space="preserve"> hijos</w:t>
      </w:r>
      <w:r w:rsidR="00A40CEE">
        <w:rPr>
          <w:rFonts w:ascii="Bookman Old Style" w:hAnsi="Bookman Old Style"/>
          <w:i/>
        </w:rPr>
        <w:t xml:space="preserve"> de ésta</w:t>
      </w:r>
      <w:r w:rsidRPr="00567B9F">
        <w:rPr>
          <w:rFonts w:ascii="Bookman Old Style" w:hAnsi="Bookman Old Style"/>
          <w:i/>
        </w:rPr>
        <w:t xml:space="preserve">: </w:t>
      </w:r>
      <w:r w:rsidRPr="00567B9F">
        <w:rPr>
          <w:rFonts w:ascii="Bookman Old Style" w:hAnsi="Bookman Old Style"/>
          <w:b/>
          <w:i/>
        </w:rPr>
        <w:t xml:space="preserve">LEIDY </w:t>
      </w:r>
      <w:r w:rsidR="006C37FA" w:rsidRPr="00567B9F">
        <w:rPr>
          <w:rFonts w:ascii="Bookman Old Style" w:hAnsi="Bookman Old Style"/>
          <w:b/>
          <w:i/>
        </w:rPr>
        <w:t>JOHANA, YULIANA MARCELA y DAVID ESTIVEN</w:t>
      </w:r>
      <w:r w:rsidR="00567B9F" w:rsidRPr="00567B9F">
        <w:rPr>
          <w:rFonts w:ascii="Bookman Old Style" w:hAnsi="Bookman Old Style"/>
          <w:b/>
          <w:i/>
        </w:rPr>
        <w:t xml:space="preserve"> QUINTERO GONZÁLEZ</w:t>
      </w:r>
      <w:r w:rsidR="006C37FA" w:rsidRPr="00567B9F">
        <w:rPr>
          <w:rFonts w:ascii="Bookman Old Style" w:hAnsi="Bookman Old Style"/>
          <w:i/>
        </w:rPr>
        <w:t xml:space="preserve">. </w:t>
      </w:r>
    </w:p>
    <w:p w:rsidR="006C37FA" w:rsidRPr="00567B9F" w:rsidRDefault="006C37FA" w:rsidP="00EA20A4">
      <w:pPr>
        <w:pStyle w:val="Textoindependiente"/>
        <w:spacing w:line="276" w:lineRule="auto"/>
        <w:ind w:left="100" w:right="110"/>
        <w:jc w:val="both"/>
        <w:rPr>
          <w:rFonts w:ascii="Bookman Old Style" w:hAnsi="Bookman Old Style"/>
          <w:i/>
        </w:rPr>
      </w:pPr>
    </w:p>
    <w:p w:rsidR="008B2D62" w:rsidRPr="00567B9F" w:rsidRDefault="006C37FA" w:rsidP="00A40CEE">
      <w:pPr>
        <w:pStyle w:val="Textoindependiente"/>
        <w:spacing w:line="276" w:lineRule="auto"/>
        <w:ind w:right="110"/>
        <w:jc w:val="both"/>
        <w:rPr>
          <w:rFonts w:ascii="Bookman Old Style" w:hAnsi="Bookman Old Style"/>
          <w:i/>
        </w:rPr>
      </w:pPr>
      <w:r w:rsidRPr="00567B9F">
        <w:rPr>
          <w:rFonts w:ascii="Bookman Old Style" w:hAnsi="Bookman Old Style"/>
          <w:i/>
        </w:rPr>
        <w:t xml:space="preserve">Dichos jóvenes tienen apertura de historia en el Centro Zonal Oriente Medio desde el año 2005 cuando recibieron por primera vez atención especial debido a las dificultades observadas en el entorno socio </w:t>
      </w:r>
      <w:r w:rsidR="00787987" w:rsidRPr="00567B9F">
        <w:rPr>
          <w:rFonts w:ascii="Bookman Old Style" w:hAnsi="Bookman Old Style"/>
          <w:i/>
        </w:rPr>
        <w:t>familiar e incluso en primera i</w:t>
      </w:r>
      <w:r w:rsidRPr="00567B9F">
        <w:rPr>
          <w:rFonts w:ascii="Bookman Old Style" w:hAnsi="Bookman Old Style"/>
          <w:i/>
        </w:rPr>
        <w:t>n</w:t>
      </w:r>
      <w:r w:rsidR="00787987" w:rsidRPr="00567B9F">
        <w:rPr>
          <w:rFonts w:ascii="Bookman Old Style" w:hAnsi="Bookman Old Style"/>
          <w:i/>
        </w:rPr>
        <w:t>s</w:t>
      </w:r>
      <w:r w:rsidRPr="00567B9F">
        <w:rPr>
          <w:rFonts w:ascii="Bookman Old Style" w:hAnsi="Bookman Old Style"/>
          <w:i/>
        </w:rPr>
        <w:t>ta</w:t>
      </w:r>
      <w:r w:rsidR="00787987" w:rsidRPr="00567B9F">
        <w:rPr>
          <w:rFonts w:ascii="Bookman Old Style" w:hAnsi="Bookman Old Style"/>
          <w:i/>
        </w:rPr>
        <w:t xml:space="preserve">ncia </w:t>
      </w:r>
      <w:r w:rsidR="00567B9F">
        <w:rPr>
          <w:rFonts w:ascii="Bookman Old Style" w:hAnsi="Bookman Old Style"/>
          <w:i/>
        </w:rPr>
        <w:t xml:space="preserve">fue </w:t>
      </w:r>
      <w:r w:rsidR="00787987" w:rsidRPr="00567B9F">
        <w:rPr>
          <w:rFonts w:ascii="Bookman Old Style" w:hAnsi="Bookman Old Style"/>
          <w:i/>
        </w:rPr>
        <w:t>solici</w:t>
      </w:r>
      <w:r w:rsidRPr="00567B9F">
        <w:rPr>
          <w:rFonts w:ascii="Bookman Old Style" w:hAnsi="Bookman Old Style"/>
          <w:i/>
        </w:rPr>
        <w:t>tada por la madre al aducir que</w:t>
      </w:r>
      <w:r w:rsidR="00787987" w:rsidRPr="00567B9F">
        <w:rPr>
          <w:rFonts w:ascii="Bookman Old Style" w:hAnsi="Bookman Old Style"/>
          <w:i/>
        </w:rPr>
        <w:t xml:space="preserve"> </w:t>
      </w:r>
      <w:r w:rsidRPr="00567B9F">
        <w:rPr>
          <w:rFonts w:ascii="Bookman Old Style" w:hAnsi="Bookman Old Style"/>
          <w:i/>
        </w:rPr>
        <w:t>no</w:t>
      </w:r>
      <w:r w:rsidR="00787987" w:rsidRPr="00567B9F">
        <w:rPr>
          <w:rFonts w:ascii="Bookman Old Style" w:hAnsi="Bookman Old Style"/>
          <w:i/>
        </w:rPr>
        <w:t xml:space="preserve"> </w:t>
      </w:r>
      <w:r w:rsidRPr="00567B9F">
        <w:rPr>
          <w:rFonts w:ascii="Bookman Old Style" w:hAnsi="Bookman Old Style"/>
          <w:i/>
        </w:rPr>
        <w:t xml:space="preserve">contaba con recursos para su manutención y cuidado. Dado </w:t>
      </w:r>
      <w:r w:rsidR="00787987" w:rsidRPr="00567B9F">
        <w:rPr>
          <w:rFonts w:ascii="Bookman Old Style" w:hAnsi="Bookman Old Style"/>
          <w:i/>
        </w:rPr>
        <w:t>que la madre ha pres</w:t>
      </w:r>
      <w:r w:rsidRPr="00567B9F">
        <w:rPr>
          <w:rFonts w:ascii="Bookman Old Style" w:hAnsi="Bookman Old Style"/>
          <w:i/>
        </w:rPr>
        <w:t>e</w:t>
      </w:r>
      <w:r w:rsidR="00787987" w:rsidRPr="00567B9F">
        <w:rPr>
          <w:rFonts w:ascii="Bookman Old Style" w:hAnsi="Bookman Old Style"/>
          <w:i/>
        </w:rPr>
        <w:t>n</w:t>
      </w:r>
      <w:r w:rsidRPr="00567B9F">
        <w:rPr>
          <w:rFonts w:ascii="Bookman Old Style" w:hAnsi="Bookman Old Style"/>
          <w:i/>
        </w:rPr>
        <w:t xml:space="preserve">tado dificultades de índole mental y emocional, ha recibido atención en el Hospital Mental de la ciudad de Medellín y por </w:t>
      </w:r>
      <w:r w:rsidR="00787987" w:rsidRPr="00567B9F">
        <w:rPr>
          <w:rFonts w:ascii="Bookman Old Style" w:hAnsi="Bookman Old Style"/>
          <w:i/>
        </w:rPr>
        <w:t>sus precarias cond</w:t>
      </w:r>
      <w:r w:rsidRPr="00567B9F">
        <w:rPr>
          <w:rFonts w:ascii="Bookman Old Style" w:hAnsi="Bookman Old Style"/>
          <w:i/>
        </w:rPr>
        <w:t>iciones socio económicas y carencia de apoyo ha recurrido a alternativas como trabajar en</w:t>
      </w:r>
      <w:r w:rsidR="00787987" w:rsidRPr="00567B9F">
        <w:rPr>
          <w:rFonts w:ascii="Bookman Old Style" w:hAnsi="Bookman Old Style"/>
          <w:i/>
        </w:rPr>
        <w:t xml:space="preserve"> </w:t>
      </w:r>
      <w:r w:rsidRPr="00567B9F">
        <w:rPr>
          <w:rFonts w:ascii="Bookman Old Style" w:hAnsi="Bookman Old Style"/>
          <w:i/>
        </w:rPr>
        <w:t>prostitución o viv</w:t>
      </w:r>
      <w:r w:rsidR="00787987" w:rsidRPr="00567B9F">
        <w:rPr>
          <w:rFonts w:ascii="Bookman Old Style" w:hAnsi="Bookman Old Style"/>
          <w:i/>
        </w:rPr>
        <w:t>i</w:t>
      </w:r>
      <w:r w:rsidRPr="00567B9F">
        <w:rPr>
          <w:rFonts w:ascii="Bookman Old Style" w:hAnsi="Bookman Old Style"/>
          <w:i/>
        </w:rPr>
        <w:t xml:space="preserve">r de la mendicidad. Si </w:t>
      </w:r>
      <w:r w:rsidR="00787987" w:rsidRPr="00567B9F">
        <w:rPr>
          <w:rFonts w:ascii="Bookman Old Style" w:hAnsi="Bookman Old Style"/>
          <w:i/>
        </w:rPr>
        <w:t>bien la abuela mate</w:t>
      </w:r>
      <w:r w:rsidRPr="00567B9F">
        <w:rPr>
          <w:rFonts w:ascii="Bookman Old Style" w:hAnsi="Bookman Old Style"/>
          <w:i/>
        </w:rPr>
        <w:t xml:space="preserve">rna hace parte </w:t>
      </w:r>
      <w:r w:rsidR="00787987" w:rsidRPr="00567B9F">
        <w:rPr>
          <w:rFonts w:ascii="Bookman Old Style" w:hAnsi="Bookman Old Style"/>
          <w:i/>
        </w:rPr>
        <w:t xml:space="preserve">del </w:t>
      </w:r>
      <w:r w:rsidRPr="00567B9F">
        <w:rPr>
          <w:rFonts w:ascii="Bookman Old Style" w:hAnsi="Bookman Old Style"/>
          <w:i/>
        </w:rPr>
        <w:t>nú</w:t>
      </w:r>
      <w:r w:rsidR="00787987" w:rsidRPr="00567B9F">
        <w:rPr>
          <w:rFonts w:ascii="Bookman Old Style" w:hAnsi="Bookman Old Style"/>
          <w:i/>
        </w:rPr>
        <w:t xml:space="preserve">cleo familiar, tampoco ella ha </w:t>
      </w:r>
      <w:r w:rsidRPr="00567B9F">
        <w:rPr>
          <w:rFonts w:ascii="Bookman Old Style" w:hAnsi="Bookman Old Style"/>
          <w:i/>
        </w:rPr>
        <w:t>logrado ofr</w:t>
      </w:r>
      <w:r w:rsidR="00787987" w:rsidRPr="00567B9F">
        <w:rPr>
          <w:rFonts w:ascii="Bookman Old Style" w:hAnsi="Bookman Old Style"/>
          <w:i/>
        </w:rPr>
        <w:t xml:space="preserve">ecer bienestar y estabilidad a </w:t>
      </w:r>
      <w:r w:rsidRPr="00567B9F">
        <w:rPr>
          <w:rFonts w:ascii="Bookman Old Style" w:hAnsi="Bookman Old Style"/>
          <w:i/>
        </w:rPr>
        <w:t xml:space="preserve">sus nietos, </w:t>
      </w:r>
      <w:r w:rsidRPr="00567B9F">
        <w:rPr>
          <w:rFonts w:ascii="Bookman Old Style" w:hAnsi="Bookman Old Style"/>
          <w:i/>
        </w:rPr>
        <w:lastRenderedPageBreak/>
        <w:t>los cuales le fuer</w:t>
      </w:r>
      <w:r w:rsidR="00787987" w:rsidRPr="00567B9F">
        <w:rPr>
          <w:rFonts w:ascii="Bookman Old Style" w:hAnsi="Bookman Old Style"/>
          <w:i/>
        </w:rPr>
        <w:t>on entregados bajo cus</w:t>
      </w:r>
      <w:r w:rsidRPr="00567B9F">
        <w:rPr>
          <w:rFonts w:ascii="Bookman Old Style" w:hAnsi="Bookman Old Style"/>
          <w:i/>
        </w:rPr>
        <w:t>t</w:t>
      </w:r>
      <w:r w:rsidR="00787987" w:rsidRPr="00567B9F">
        <w:rPr>
          <w:rFonts w:ascii="Bookman Old Style" w:hAnsi="Bookman Old Style"/>
          <w:i/>
        </w:rPr>
        <w:t>o</w:t>
      </w:r>
      <w:r w:rsidRPr="00567B9F">
        <w:rPr>
          <w:rFonts w:ascii="Bookman Old Style" w:hAnsi="Bookman Old Style"/>
          <w:i/>
        </w:rPr>
        <w:t>dia y cuid</w:t>
      </w:r>
      <w:r w:rsidR="00787987" w:rsidRPr="00567B9F">
        <w:rPr>
          <w:rFonts w:ascii="Bookman Old Style" w:hAnsi="Bookman Old Style"/>
          <w:i/>
        </w:rPr>
        <w:t>a</w:t>
      </w:r>
      <w:r w:rsidRPr="00567B9F">
        <w:rPr>
          <w:rFonts w:ascii="Bookman Old Style" w:hAnsi="Bookman Old Style"/>
          <w:i/>
        </w:rPr>
        <w:t>do en varias</w:t>
      </w:r>
      <w:r w:rsidR="00787987" w:rsidRPr="00567B9F">
        <w:rPr>
          <w:rFonts w:ascii="Bookman Old Style" w:hAnsi="Bookman Old Style"/>
          <w:i/>
        </w:rPr>
        <w:t xml:space="preserve"> ocasione</w:t>
      </w:r>
      <w:r w:rsidRPr="00567B9F">
        <w:rPr>
          <w:rFonts w:ascii="Bookman Old Style" w:hAnsi="Bookman Old Style"/>
          <w:i/>
        </w:rPr>
        <w:t>s sin que lograra tener hacia ellos una actitud protectora, razón</w:t>
      </w:r>
      <w:r w:rsidR="00787987" w:rsidRPr="00567B9F">
        <w:rPr>
          <w:rFonts w:ascii="Bookman Old Style" w:hAnsi="Bookman Old Style"/>
          <w:i/>
        </w:rPr>
        <w:t xml:space="preserve"> p</w:t>
      </w:r>
      <w:r w:rsidRPr="00567B9F">
        <w:rPr>
          <w:rFonts w:ascii="Bookman Old Style" w:hAnsi="Bookman Old Style"/>
          <w:i/>
        </w:rPr>
        <w:t>o</w:t>
      </w:r>
      <w:r w:rsidR="00787987" w:rsidRPr="00567B9F">
        <w:rPr>
          <w:rFonts w:ascii="Bookman Old Style" w:hAnsi="Bookman Old Style"/>
          <w:i/>
        </w:rPr>
        <w:t>r</w:t>
      </w:r>
      <w:r w:rsidRPr="00567B9F">
        <w:rPr>
          <w:rFonts w:ascii="Bookman Old Style" w:hAnsi="Bookman Old Style"/>
          <w:i/>
        </w:rPr>
        <w:t xml:space="preserve"> la cual los </w:t>
      </w:r>
      <w:r w:rsidR="00787987" w:rsidRPr="00567B9F">
        <w:rPr>
          <w:rFonts w:ascii="Bookman Old Style" w:hAnsi="Bookman Old Style"/>
          <w:i/>
        </w:rPr>
        <w:t>tres hermanos han ingresado en r</w:t>
      </w:r>
      <w:r w:rsidRPr="00567B9F">
        <w:rPr>
          <w:rFonts w:ascii="Bookman Old Style" w:hAnsi="Bookman Old Style"/>
          <w:i/>
        </w:rPr>
        <w:t>eiteradas</w:t>
      </w:r>
      <w:r w:rsidR="00787987" w:rsidRPr="00567B9F">
        <w:rPr>
          <w:rFonts w:ascii="Bookman Old Style" w:hAnsi="Bookman Old Style"/>
          <w:i/>
        </w:rPr>
        <w:t xml:space="preserve"> </w:t>
      </w:r>
      <w:r w:rsidRPr="00567B9F">
        <w:rPr>
          <w:rFonts w:ascii="Bookman Old Style" w:hAnsi="Bookman Old Style"/>
          <w:i/>
        </w:rPr>
        <w:t>o</w:t>
      </w:r>
      <w:r w:rsidR="00787987" w:rsidRPr="00567B9F">
        <w:rPr>
          <w:rFonts w:ascii="Bookman Old Style" w:hAnsi="Bookman Old Style"/>
          <w:i/>
        </w:rPr>
        <w:t>casiones a medida de protección p</w:t>
      </w:r>
      <w:r w:rsidRPr="00567B9F">
        <w:rPr>
          <w:rFonts w:ascii="Bookman Old Style" w:hAnsi="Bookman Old Style"/>
          <w:i/>
        </w:rPr>
        <w:t>o</w:t>
      </w:r>
      <w:r w:rsidR="00787987" w:rsidRPr="00567B9F">
        <w:rPr>
          <w:rFonts w:ascii="Bookman Old Style" w:hAnsi="Bookman Old Style"/>
          <w:i/>
        </w:rPr>
        <w:t>r</w:t>
      </w:r>
      <w:r w:rsidRPr="00567B9F">
        <w:rPr>
          <w:rFonts w:ascii="Bookman Old Style" w:hAnsi="Bookman Old Style"/>
          <w:i/>
        </w:rPr>
        <w:t xml:space="preserve"> parte del Estado, dándose el egreso de las </w:t>
      </w:r>
      <w:r w:rsidR="00B60FEC">
        <w:rPr>
          <w:rFonts w:ascii="Bookman Old Style" w:hAnsi="Bookman Old Style"/>
          <w:i/>
        </w:rPr>
        <w:t xml:space="preserve">dos </w:t>
      </w:r>
      <w:r w:rsidRPr="00567B9F">
        <w:rPr>
          <w:rFonts w:ascii="Bookman Old Style" w:hAnsi="Bookman Old Style"/>
          <w:i/>
        </w:rPr>
        <w:t>he</w:t>
      </w:r>
      <w:r w:rsidR="00B60FEC">
        <w:rPr>
          <w:rFonts w:ascii="Bookman Old Style" w:hAnsi="Bookman Old Style"/>
          <w:i/>
        </w:rPr>
        <w:t>rmanas</w:t>
      </w:r>
      <w:r w:rsidRPr="00567B9F">
        <w:rPr>
          <w:rFonts w:ascii="Bookman Old Style" w:hAnsi="Bookman Old Style"/>
          <w:i/>
        </w:rPr>
        <w:t xml:space="preserve"> debido al cumplimiento de la mayoría de edad</w:t>
      </w:r>
      <w:r w:rsidR="00B60FEC">
        <w:rPr>
          <w:rFonts w:ascii="Bookman Old Style" w:hAnsi="Bookman Old Style"/>
          <w:i/>
        </w:rPr>
        <w:t>,</w:t>
      </w:r>
      <w:r w:rsidRPr="00567B9F">
        <w:rPr>
          <w:rFonts w:ascii="Bookman Old Style" w:hAnsi="Bookman Old Style"/>
          <w:i/>
        </w:rPr>
        <w:t xml:space="preserve"> las cuales en este mome</w:t>
      </w:r>
      <w:r w:rsidR="00787987" w:rsidRPr="00567B9F">
        <w:rPr>
          <w:rFonts w:ascii="Bookman Old Style" w:hAnsi="Bookman Old Style"/>
          <w:i/>
        </w:rPr>
        <w:t>n</w:t>
      </w:r>
      <w:r w:rsidRPr="00567B9F">
        <w:rPr>
          <w:rFonts w:ascii="Bookman Old Style" w:hAnsi="Bookman Old Style"/>
          <w:i/>
        </w:rPr>
        <w:t>to tiene</w:t>
      </w:r>
      <w:r w:rsidR="00567B9F">
        <w:rPr>
          <w:rFonts w:ascii="Bookman Old Style" w:hAnsi="Bookman Old Style"/>
          <w:i/>
        </w:rPr>
        <w:t>n</w:t>
      </w:r>
      <w:r w:rsidRPr="00567B9F">
        <w:rPr>
          <w:rFonts w:ascii="Bookman Old Style" w:hAnsi="Bookman Old Style"/>
          <w:i/>
        </w:rPr>
        <w:t xml:space="preserve"> su vida establ</w:t>
      </w:r>
      <w:r w:rsidR="00787987" w:rsidRPr="00567B9F">
        <w:rPr>
          <w:rFonts w:ascii="Bookman Old Style" w:hAnsi="Bookman Old Style"/>
          <w:i/>
        </w:rPr>
        <w:t xml:space="preserve">ecida de manera independiente, </w:t>
      </w:r>
      <w:r w:rsidRPr="00567B9F">
        <w:rPr>
          <w:rFonts w:ascii="Bookman Old Style" w:hAnsi="Bookman Old Style"/>
          <w:i/>
        </w:rPr>
        <w:t>mientras que el</w:t>
      </w:r>
      <w:r w:rsidR="00787987" w:rsidRPr="00567B9F">
        <w:rPr>
          <w:rFonts w:ascii="Bookman Old Style" w:hAnsi="Bookman Old Style"/>
          <w:i/>
        </w:rPr>
        <w:t xml:space="preserve"> </w:t>
      </w:r>
      <w:r w:rsidR="00A40CEE">
        <w:rPr>
          <w:rFonts w:ascii="Bookman Old Style" w:hAnsi="Bookman Old Style"/>
          <w:i/>
        </w:rPr>
        <w:t>adolescente</w:t>
      </w:r>
      <w:r w:rsidRPr="00567B9F">
        <w:rPr>
          <w:rFonts w:ascii="Bookman Old Style" w:hAnsi="Bookman Old Style"/>
          <w:i/>
        </w:rPr>
        <w:t xml:space="preserve"> </w:t>
      </w:r>
      <w:r w:rsidRPr="00567B9F">
        <w:rPr>
          <w:rFonts w:ascii="Bookman Old Style" w:hAnsi="Bookman Old Style"/>
          <w:b/>
          <w:i/>
        </w:rPr>
        <w:t>DAVID ESTIVEN</w:t>
      </w:r>
      <w:r w:rsidR="00A40CEE">
        <w:rPr>
          <w:rFonts w:ascii="Bookman Old Style" w:hAnsi="Bookman Old Style"/>
          <w:i/>
        </w:rPr>
        <w:t xml:space="preserve"> cuenta</w:t>
      </w:r>
      <w:r w:rsidRPr="00567B9F">
        <w:rPr>
          <w:rFonts w:ascii="Bookman Old Style" w:hAnsi="Bookman Old Style"/>
          <w:i/>
        </w:rPr>
        <w:t xml:space="preserve"> con diecisiete</w:t>
      </w:r>
      <w:r w:rsidR="00787987" w:rsidRPr="00567B9F">
        <w:rPr>
          <w:rFonts w:ascii="Bookman Old Style" w:hAnsi="Bookman Old Style"/>
          <w:i/>
        </w:rPr>
        <w:t xml:space="preserve"> años de edad y continúa recibie</w:t>
      </w:r>
      <w:r w:rsidRPr="00567B9F">
        <w:rPr>
          <w:rFonts w:ascii="Bookman Old Style" w:hAnsi="Bookman Old Style"/>
          <w:i/>
        </w:rPr>
        <w:t>ndo protección en la Institu</w:t>
      </w:r>
      <w:r w:rsidR="00787987" w:rsidRPr="00567B9F">
        <w:rPr>
          <w:rFonts w:ascii="Bookman Old Style" w:hAnsi="Bookman Old Style"/>
          <w:i/>
        </w:rPr>
        <w:t>ción Ciudad Don Bosco</w:t>
      </w:r>
      <w:r w:rsidR="00B60FEC">
        <w:rPr>
          <w:rFonts w:ascii="Bookman Old Style" w:hAnsi="Bookman Old Style"/>
          <w:i/>
        </w:rPr>
        <w:t xml:space="preserve"> en la ciudad de Medellín</w:t>
      </w:r>
      <w:r w:rsidR="00567B9F">
        <w:rPr>
          <w:rFonts w:ascii="Bookman Old Style" w:hAnsi="Bookman Old Style"/>
          <w:i/>
        </w:rPr>
        <w:t>,</w:t>
      </w:r>
      <w:r w:rsidR="00787987" w:rsidRPr="00567B9F">
        <w:rPr>
          <w:rFonts w:ascii="Bookman Old Style" w:hAnsi="Bookman Old Style"/>
          <w:i/>
        </w:rPr>
        <w:t xml:space="preserve"> donde </w:t>
      </w:r>
      <w:r w:rsidR="00A40CEE">
        <w:rPr>
          <w:rFonts w:ascii="Bookman Old Style" w:hAnsi="Bookman Old Style"/>
          <w:i/>
        </w:rPr>
        <w:t xml:space="preserve">fue ubicado en el año 2015 y </w:t>
      </w:r>
      <w:r w:rsidR="00787987" w:rsidRPr="00567B9F">
        <w:rPr>
          <w:rFonts w:ascii="Bookman Old Style" w:hAnsi="Bookman Old Style"/>
          <w:i/>
        </w:rPr>
        <w:t xml:space="preserve">ha </w:t>
      </w:r>
      <w:r w:rsidRPr="00567B9F">
        <w:rPr>
          <w:rFonts w:ascii="Bookman Old Style" w:hAnsi="Bookman Old Style"/>
          <w:i/>
        </w:rPr>
        <w:t>c</w:t>
      </w:r>
      <w:r w:rsidR="00787987" w:rsidRPr="00567B9F">
        <w:rPr>
          <w:rFonts w:ascii="Bookman Old Style" w:hAnsi="Bookman Old Style"/>
          <w:i/>
        </w:rPr>
        <w:t>o</w:t>
      </w:r>
      <w:r w:rsidRPr="00567B9F">
        <w:rPr>
          <w:rFonts w:ascii="Bookman Old Style" w:hAnsi="Bookman Old Style"/>
          <w:i/>
        </w:rPr>
        <w:t>ntado con</w:t>
      </w:r>
      <w:r w:rsidR="00787987" w:rsidRPr="00567B9F">
        <w:rPr>
          <w:rFonts w:ascii="Bookman Old Style" w:hAnsi="Bookman Old Style"/>
          <w:i/>
        </w:rPr>
        <w:t xml:space="preserve"> </w:t>
      </w:r>
      <w:r w:rsidRPr="00567B9F">
        <w:rPr>
          <w:rFonts w:ascii="Bookman Old Style" w:hAnsi="Bookman Old Style"/>
          <w:i/>
        </w:rPr>
        <w:t>el acompañamiento de sus hermanas mayores, mientras que a</w:t>
      </w:r>
      <w:r w:rsidR="00787987" w:rsidRPr="00567B9F">
        <w:rPr>
          <w:rFonts w:ascii="Bookman Old Style" w:hAnsi="Bookman Old Style"/>
          <w:i/>
        </w:rPr>
        <w:t xml:space="preserve"> nivel socio familiar </w:t>
      </w:r>
      <w:r w:rsidRPr="00567B9F">
        <w:rPr>
          <w:rFonts w:ascii="Bookman Old Style" w:hAnsi="Bookman Old Style"/>
          <w:i/>
        </w:rPr>
        <w:t>no se han logrado definir alternativas pa</w:t>
      </w:r>
      <w:r w:rsidR="00787987" w:rsidRPr="00567B9F">
        <w:rPr>
          <w:rFonts w:ascii="Bookman Old Style" w:hAnsi="Bookman Old Style"/>
          <w:i/>
        </w:rPr>
        <w:t>ra su acogida de manera permane</w:t>
      </w:r>
      <w:r w:rsidRPr="00567B9F">
        <w:rPr>
          <w:rFonts w:ascii="Bookman Old Style" w:hAnsi="Bookman Old Style"/>
          <w:i/>
        </w:rPr>
        <w:t>n</w:t>
      </w:r>
      <w:r w:rsidR="00787987" w:rsidRPr="00567B9F">
        <w:rPr>
          <w:rFonts w:ascii="Bookman Old Style" w:hAnsi="Bookman Old Style"/>
          <w:i/>
        </w:rPr>
        <w:t>t</w:t>
      </w:r>
      <w:r w:rsidRPr="00567B9F">
        <w:rPr>
          <w:rFonts w:ascii="Bookman Old Style" w:hAnsi="Bookman Old Style"/>
          <w:i/>
        </w:rPr>
        <w:t xml:space="preserve">e. Cabe </w:t>
      </w:r>
      <w:r w:rsidR="00A40CEE">
        <w:rPr>
          <w:rFonts w:ascii="Bookman Old Style" w:hAnsi="Bookman Old Style"/>
          <w:i/>
        </w:rPr>
        <w:t>anotar que dicho adolescente</w:t>
      </w:r>
      <w:r w:rsidR="00787987" w:rsidRPr="00567B9F">
        <w:rPr>
          <w:rFonts w:ascii="Bookman Old Style" w:hAnsi="Bookman Old Style"/>
          <w:i/>
        </w:rPr>
        <w:t xml:space="preserve"> presentó</w:t>
      </w:r>
      <w:r w:rsidRPr="00567B9F">
        <w:rPr>
          <w:rFonts w:ascii="Bookman Old Style" w:hAnsi="Bookman Old Style"/>
          <w:i/>
        </w:rPr>
        <w:t xml:space="preserve"> dificultades rel</w:t>
      </w:r>
      <w:r w:rsidR="00787987" w:rsidRPr="00567B9F">
        <w:rPr>
          <w:rFonts w:ascii="Bookman Old Style" w:hAnsi="Bookman Old Style"/>
          <w:i/>
        </w:rPr>
        <w:t>e</w:t>
      </w:r>
      <w:r w:rsidRPr="00567B9F">
        <w:rPr>
          <w:rFonts w:ascii="Bookman Old Style" w:hAnsi="Bookman Old Style"/>
          <w:i/>
        </w:rPr>
        <w:t>vante</w:t>
      </w:r>
      <w:r w:rsidR="000D137C" w:rsidRPr="00567B9F">
        <w:rPr>
          <w:rFonts w:ascii="Bookman Old Style" w:hAnsi="Bookman Old Style"/>
          <w:i/>
        </w:rPr>
        <w:t>s</w:t>
      </w:r>
      <w:r w:rsidRPr="00567B9F">
        <w:rPr>
          <w:rFonts w:ascii="Bookman Old Style" w:hAnsi="Bookman Old Style"/>
          <w:i/>
        </w:rPr>
        <w:t xml:space="preserve"> a nivel</w:t>
      </w:r>
      <w:r w:rsidR="00787987" w:rsidRPr="00567B9F">
        <w:rPr>
          <w:rFonts w:ascii="Bookman Old Style" w:hAnsi="Bookman Old Style"/>
          <w:i/>
        </w:rPr>
        <w:t xml:space="preserve"> mental y emocional</w:t>
      </w:r>
      <w:r w:rsidR="00B60FEC">
        <w:rPr>
          <w:rFonts w:ascii="Bookman Old Style" w:hAnsi="Bookman Old Style"/>
          <w:i/>
        </w:rPr>
        <w:t xml:space="preserve"> anteriormente,</w:t>
      </w:r>
      <w:r w:rsidR="00787987" w:rsidRPr="00567B9F">
        <w:rPr>
          <w:rFonts w:ascii="Bookman Old Style" w:hAnsi="Bookman Old Style"/>
          <w:i/>
        </w:rPr>
        <w:t xml:space="preserve"> por lo que debió ser remitido al área de Psiquiatría donde actualmente le realizan seguimiento</w:t>
      </w:r>
      <w:r w:rsidR="00B60FEC">
        <w:rPr>
          <w:rFonts w:ascii="Bookman Old Style" w:hAnsi="Bookman Old Style"/>
          <w:i/>
        </w:rPr>
        <w:t>,</w:t>
      </w:r>
      <w:r w:rsidR="00787987" w:rsidRPr="00567B9F">
        <w:rPr>
          <w:rFonts w:ascii="Bookman Old Style" w:hAnsi="Bookman Old Style"/>
          <w:i/>
        </w:rPr>
        <w:t xml:space="preserve"> encontrándose estabilizado en este sentido. </w:t>
      </w:r>
    </w:p>
    <w:p w:rsidR="00EA2044" w:rsidRPr="00567B9F" w:rsidRDefault="00EA2044" w:rsidP="00EA20A4">
      <w:pPr>
        <w:pStyle w:val="Textoindependiente"/>
        <w:spacing w:line="276" w:lineRule="auto"/>
        <w:ind w:left="100" w:right="110"/>
        <w:jc w:val="both"/>
        <w:rPr>
          <w:rFonts w:ascii="Bookman Old Style" w:hAnsi="Bookman Old Style"/>
          <w:i/>
        </w:rPr>
      </w:pPr>
    </w:p>
    <w:p w:rsidR="00EA2044" w:rsidRPr="00567B9F" w:rsidRDefault="00EA2044" w:rsidP="00AE75EF">
      <w:pPr>
        <w:pStyle w:val="Textoindependiente"/>
        <w:spacing w:line="276" w:lineRule="auto"/>
        <w:ind w:right="110"/>
        <w:jc w:val="both"/>
        <w:rPr>
          <w:rFonts w:ascii="Bookman Old Style" w:hAnsi="Bookman Old Style"/>
          <w:i/>
        </w:rPr>
      </w:pPr>
      <w:r w:rsidRPr="00567B9F">
        <w:rPr>
          <w:rFonts w:ascii="Bookman Old Style" w:hAnsi="Bookman Old Style"/>
          <w:i/>
        </w:rPr>
        <w:t>Dentro del trámite surtido en</w:t>
      </w:r>
      <w:r w:rsidR="00567B9F">
        <w:rPr>
          <w:rFonts w:ascii="Bookman Old Style" w:hAnsi="Bookman Old Style"/>
          <w:i/>
        </w:rPr>
        <w:t xml:space="preserve"> </w:t>
      </w:r>
      <w:r w:rsidRPr="00567B9F">
        <w:rPr>
          <w:rFonts w:ascii="Bookman Old Style" w:hAnsi="Bookman Old Style"/>
          <w:i/>
        </w:rPr>
        <w:t xml:space="preserve">el Centro Zonal se tiene </w:t>
      </w:r>
      <w:proofErr w:type="gramStart"/>
      <w:r w:rsidRPr="00567B9F">
        <w:rPr>
          <w:rFonts w:ascii="Bookman Old Style" w:hAnsi="Bookman Old Style"/>
          <w:i/>
        </w:rPr>
        <w:t>que</w:t>
      </w:r>
      <w:proofErr w:type="gramEnd"/>
      <w:r w:rsidRPr="00567B9F">
        <w:rPr>
          <w:rFonts w:ascii="Bookman Old Style" w:hAnsi="Bookman Old Style"/>
          <w:i/>
        </w:rPr>
        <w:t xml:space="preserve"> con fecha </w:t>
      </w:r>
      <w:r w:rsidR="00960474" w:rsidRPr="00567B9F">
        <w:rPr>
          <w:rFonts w:ascii="Bookman Old Style" w:hAnsi="Bookman Old Style"/>
          <w:i/>
        </w:rPr>
        <w:t>del Nueve de Julio del año 2018,</w:t>
      </w:r>
      <w:r w:rsidRPr="00567B9F">
        <w:rPr>
          <w:rFonts w:ascii="Bookman Old Style" w:hAnsi="Bookman Old Style"/>
          <w:i/>
        </w:rPr>
        <w:t xml:space="preserve"> el Defensor de Famil</w:t>
      </w:r>
      <w:r w:rsidR="00960474" w:rsidRPr="00567B9F">
        <w:rPr>
          <w:rFonts w:ascii="Bookman Old Style" w:hAnsi="Bookman Old Style"/>
          <w:i/>
        </w:rPr>
        <w:t>ia emite Resolución en la cual pro</w:t>
      </w:r>
      <w:r w:rsidRPr="00567B9F">
        <w:rPr>
          <w:rFonts w:ascii="Bookman Old Style" w:hAnsi="Bookman Old Style"/>
          <w:i/>
        </w:rPr>
        <w:t xml:space="preserve">rroga el término de seguimiento al </w:t>
      </w:r>
      <w:r w:rsidR="00960474" w:rsidRPr="00567B9F">
        <w:rPr>
          <w:rFonts w:ascii="Bookman Old Style" w:hAnsi="Bookman Old Style"/>
          <w:i/>
        </w:rPr>
        <w:t>caso ordenando realizar seguimie</w:t>
      </w:r>
      <w:r w:rsidRPr="00567B9F">
        <w:rPr>
          <w:rFonts w:ascii="Bookman Old Style" w:hAnsi="Bookman Old Style"/>
          <w:i/>
        </w:rPr>
        <w:t>nto a la medida tomada en favor de</w:t>
      </w:r>
      <w:r w:rsidR="00960474" w:rsidRPr="00567B9F">
        <w:rPr>
          <w:rFonts w:ascii="Bookman Old Style" w:hAnsi="Bookman Old Style"/>
          <w:i/>
        </w:rPr>
        <w:t xml:space="preserve">l adolescente </w:t>
      </w:r>
      <w:r w:rsidR="00960474" w:rsidRPr="00567B9F">
        <w:rPr>
          <w:rFonts w:ascii="Bookman Old Style" w:hAnsi="Bookman Old Style"/>
          <w:b/>
          <w:i/>
        </w:rPr>
        <w:t>DAVID ESTIVEN QUI</w:t>
      </w:r>
      <w:r w:rsidRPr="00567B9F">
        <w:rPr>
          <w:rFonts w:ascii="Bookman Old Style" w:hAnsi="Bookman Old Style"/>
          <w:b/>
          <w:i/>
        </w:rPr>
        <w:t>NTERO GON</w:t>
      </w:r>
      <w:r w:rsidR="00960474" w:rsidRPr="00567B9F">
        <w:rPr>
          <w:rFonts w:ascii="Bookman Old Style" w:hAnsi="Bookman Old Style"/>
          <w:b/>
          <w:i/>
        </w:rPr>
        <w:t>Z</w:t>
      </w:r>
      <w:r w:rsidRPr="00567B9F">
        <w:rPr>
          <w:rFonts w:ascii="Bookman Old Style" w:hAnsi="Bookman Old Style"/>
          <w:b/>
          <w:i/>
        </w:rPr>
        <w:t>ÁLEZ</w:t>
      </w:r>
      <w:r w:rsidRPr="00567B9F">
        <w:rPr>
          <w:rFonts w:ascii="Bookman Old Style" w:hAnsi="Bookman Old Style"/>
          <w:i/>
        </w:rPr>
        <w:t xml:space="preserve"> durante seis meses a partir de dicha fecha,</w:t>
      </w:r>
      <w:r w:rsidR="00960474" w:rsidRPr="00567B9F">
        <w:rPr>
          <w:rFonts w:ascii="Bookman Old Style" w:hAnsi="Bookman Old Style"/>
          <w:i/>
        </w:rPr>
        <w:t xml:space="preserve"> </w:t>
      </w:r>
      <w:r w:rsidRPr="00567B9F">
        <w:rPr>
          <w:rFonts w:ascii="Bookman Old Style" w:hAnsi="Bookman Old Style"/>
          <w:i/>
        </w:rPr>
        <w:t xml:space="preserve">la cual fue debidamente notificada. No obstante, para el mes de </w:t>
      </w:r>
      <w:proofErr w:type="gramStart"/>
      <w:r w:rsidRPr="00567B9F">
        <w:rPr>
          <w:rFonts w:ascii="Bookman Old Style" w:hAnsi="Bookman Old Style"/>
          <w:i/>
        </w:rPr>
        <w:t>Noviembre</w:t>
      </w:r>
      <w:proofErr w:type="gramEnd"/>
      <w:r w:rsidRPr="00567B9F">
        <w:rPr>
          <w:rFonts w:ascii="Bookman Old Style" w:hAnsi="Bookman Old Style"/>
          <w:i/>
        </w:rPr>
        <w:t xml:space="preserve"> de la</w:t>
      </w:r>
      <w:r w:rsidR="00960474" w:rsidRPr="00567B9F">
        <w:rPr>
          <w:rFonts w:ascii="Bookman Old Style" w:hAnsi="Bookman Old Style"/>
          <w:i/>
        </w:rPr>
        <w:t xml:space="preserve"> </w:t>
      </w:r>
      <w:r w:rsidRPr="00567B9F">
        <w:rPr>
          <w:rFonts w:ascii="Bookman Old Style" w:hAnsi="Bookman Old Style"/>
          <w:i/>
        </w:rPr>
        <w:t>misma anualidad, remite el</w:t>
      </w:r>
      <w:r w:rsidR="00960474" w:rsidRPr="00567B9F">
        <w:rPr>
          <w:rFonts w:ascii="Bookman Old Style" w:hAnsi="Bookman Old Style"/>
          <w:i/>
        </w:rPr>
        <w:t xml:space="preserve"> </w:t>
      </w:r>
      <w:r w:rsidRPr="00567B9F">
        <w:rPr>
          <w:rFonts w:ascii="Bookman Old Style" w:hAnsi="Bookman Old Style"/>
          <w:i/>
        </w:rPr>
        <w:t>expediente al Juzgado Promiscuo de Familia del municipio de El Santuario por perdida de competencia, cuando aún</w:t>
      </w:r>
      <w:r w:rsidR="00960474" w:rsidRPr="00567B9F">
        <w:rPr>
          <w:rFonts w:ascii="Bookman Old Style" w:hAnsi="Bookman Old Style"/>
          <w:i/>
        </w:rPr>
        <w:t xml:space="preserve"> </w:t>
      </w:r>
      <w:r w:rsidRPr="00567B9F">
        <w:rPr>
          <w:rFonts w:ascii="Bookman Old Style" w:hAnsi="Bookman Old Style"/>
          <w:i/>
        </w:rPr>
        <w:t>no se han cumplido los seis meses señalados en la Resoluci</w:t>
      </w:r>
      <w:r w:rsidR="00567B9F">
        <w:rPr>
          <w:rFonts w:ascii="Bookman Old Style" w:hAnsi="Bookman Old Style"/>
          <w:i/>
        </w:rPr>
        <w:t>ón expedida en el mes de Julio</w:t>
      </w:r>
      <w:r w:rsidRPr="00567B9F">
        <w:rPr>
          <w:rFonts w:ascii="Bookman Old Style" w:hAnsi="Bookman Old Style"/>
          <w:i/>
        </w:rPr>
        <w:t xml:space="preserve"> que prorrogab</w:t>
      </w:r>
      <w:r w:rsidR="00960474" w:rsidRPr="00567B9F">
        <w:rPr>
          <w:rFonts w:ascii="Bookman Old Style" w:hAnsi="Bookman Old Style"/>
          <w:i/>
        </w:rPr>
        <w:t>a el término por seis meses. El</w:t>
      </w:r>
      <w:r w:rsidRPr="00567B9F">
        <w:rPr>
          <w:rFonts w:ascii="Bookman Old Style" w:hAnsi="Bookman Old Style"/>
          <w:i/>
        </w:rPr>
        <w:t xml:space="preserve"> Ju</w:t>
      </w:r>
      <w:r w:rsidR="00960474" w:rsidRPr="00567B9F">
        <w:rPr>
          <w:rFonts w:ascii="Bookman Old Style" w:hAnsi="Bookman Old Style"/>
          <w:i/>
        </w:rPr>
        <w:t>zgado Promis</w:t>
      </w:r>
      <w:r w:rsidRPr="00567B9F">
        <w:rPr>
          <w:rFonts w:ascii="Bookman Old Style" w:hAnsi="Bookman Old Style"/>
          <w:i/>
        </w:rPr>
        <w:t>c</w:t>
      </w:r>
      <w:r w:rsidR="00960474" w:rsidRPr="00567B9F">
        <w:rPr>
          <w:rFonts w:ascii="Bookman Old Style" w:hAnsi="Bookman Old Style"/>
          <w:i/>
        </w:rPr>
        <w:t>u</w:t>
      </w:r>
      <w:r w:rsidRPr="00567B9F">
        <w:rPr>
          <w:rFonts w:ascii="Bookman Old Style" w:hAnsi="Bookman Old Style"/>
          <w:i/>
        </w:rPr>
        <w:t>o del</w:t>
      </w:r>
      <w:r w:rsidR="00960474" w:rsidRPr="00567B9F">
        <w:rPr>
          <w:rFonts w:ascii="Bookman Old Style" w:hAnsi="Bookman Old Style"/>
          <w:i/>
        </w:rPr>
        <w:t xml:space="preserve"> </w:t>
      </w:r>
      <w:r w:rsidRPr="00567B9F">
        <w:rPr>
          <w:rFonts w:ascii="Bookman Old Style" w:hAnsi="Bookman Old Style"/>
          <w:i/>
        </w:rPr>
        <w:t xml:space="preserve">municipio </w:t>
      </w:r>
      <w:r w:rsidR="00960474" w:rsidRPr="00567B9F">
        <w:rPr>
          <w:rFonts w:ascii="Bookman Old Style" w:hAnsi="Bookman Old Style"/>
          <w:i/>
        </w:rPr>
        <w:t>de El Santuario devolvió las di</w:t>
      </w:r>
      <w:r w:rsidRPr="00567B9F">
        <w:rPr>
          <w:rFonts w:ascii="Bookman Old Style" w:hAnsi="Bookman Old Style"/>
          <w:i/>
        </w:rPr>
        <w:t>lige</w:t>
      </w:r>
      <w:r w:rsidR="00960474" w:rsidRPr="00567B9F">
        <w:rPr>
          <w:rFonts w:ascii="Bookman Old Style" w:hAnsi="Bookman Old Style"/>
          <w:i/>
        </w:rPr>
        <w:t>n</w:t>
      </w:r>
      <w:r w:rsidRPr="00567B9F">
        <w:rPr>
          <w:rFonts w:ascii="Bookman Old Style" w:hAnsi="Bookman Old Style"/>
          <w:i/>
        </w:rPr>
        <w:t xml:space="preserve">cias al Centro Zonal el dieciséis de </w:t>
      </w:r>
      <w:proofErr w:type="gramStart"/>
      <w:r w:rsidRPr="00567B9F">
        <w:rPr>
          <w:rFonts w:ascii="Bookman Old Style" w:hAnsi="Bookman Old Style"/>
          <w:i/>
        </w:rPr>
        <w:t>Noviembre</w:t>
      </w:r>
      <w:proofErr w:type="gramEnd"/>
      <w:r w:rsidRPr="00567B9F">
        <w:rPr>
          <w:rFonts w:ascii="Bookman Old Style" w:hAnsi="Bookman Old Style"/>
          <w:i/>
        </w:rPr>
        <w:t xml:space="preserve"> de la misma anualid</w:t>
      </w:r>
      <w:r w:rsidR="00960474" w:rsidRPr="00567B9F">
        <w:rPr>
          <w:rFonts w:ascii="Bookman Old Style" w:hAnsi="Bookman Old Style"/>
          <w:i/>
        </w:rPr>
        <w:t>ad, 2018, por falta de competen</w:t>
      </w:r>
      <w:r w:rsidRPr="00567B9F">
        <w:rPr>
          <w:rFonts w:ascii="Bookman Old Style" w:hAnsi="Bookman Old Style"/>
          <w:i/>
        </w:rPr>
        <w:t>cia territori</w:t>
      </w:r>
      <w:r w:rsidR="00960474" w:rsidRPr="00567B9F">
        <w:rPr>
          <w:rFonts w:ascii="Bookman Old Style" w:hAnsi="Bookman Old Style"/>
          <w:i/>
        </w:rPr>
        <w:t>al</w:t>
      </w:r>
      <w:r w:rsidR="00567B9F">
        <w:rPr>
          <w:rFonts w:ascii="Bookman Old Style" w:hAnsi="Bookman Old Style"/>
          <w:i/>
        </w:rPr>
        <w:t>,</w:t>
      </w:r>
      <w:r w:rsidR="00960474" w:rsidRPr="00567B9F">
        <w:rPr>
          <w:rFonts w:ascii="Bookman Old Style" w:hAnsi="Bookman Old Style"/>
          <w:i/>
        </w:rPr>
        <w:t xml:space="preserve"> señalando que el joven se </w:t>
      </w:r>
      <w:r w:rsidR="00B60FEC">
        <w:rPr>
          <w:rFonts w:ascii="Bookman Old Style" w:hAnsi="Bookman Old Style"/>
          <w:i/>
        </w:rPr>
        <w:t>encontraba</w:t>
      </w:r>
      <w:r w:rsidRPr="00567B9F">
        <w:rPr>
          <w:rFonts w:ascii="Bookman Old Style" w:hAnsi="Bookman Old Style"/>
          <w:i/>
        </w:rPr>
        <w:t xml:space="preserve"> estudiando en una Institución del municipio de Medellín y por lo tanto correspondería a los Juzgados de Familia de dicha localidad asumir la competencia. </w:t>
      </w:r>
    </w:p>
    <w:p w:rsidR="00AE75EF" w:rsidRDefault="00AE75EF" w:rsidP="00AE75EF">
      <w:pPr>
        <w:pStyle w:val="Textoindependiente"/>
        <w:spacing w:line="276" w:lineRule="auto"/>
        <w:ind w:right="112"/>
        <w:jc w:val="both"/>
        <w:rPr>
          <w:rFonts w:ascii="Bookman Old Style" w:hAnsi="Bookman Old Style"/>
          <w:i/>
        </w:rPr>
      </w:pPr>
    </w:p>
    <w:p w:rsidR="008B2D62" w:rsidRDefault="008B2D62" w:rsidP="00AE75EF">
      <w:pPr>
        <w:pStyle w:val="Textoindependiente"/>
        <w:spacing w:line="276" w:lineRule="auto"/>
        <w:ind w:right="112"/>
        <w:jc w:val="both"/>
      </w:pPr>
      <w:r w:rsidRPr="00567B9F">
        <w:rPr>
          <w:rFonts w:ascii="Bookman Old Style" w:hAnsi="Bookman Old Style"/>
          <w:i/>
        </w:rPr>
        <w:t>El</w:t>
      </w:r>
      <w:r w:rsidRPr="00567B9F">
        <w:rPr>
          <w:rFonts w:ascii="Bookman Old Style" w:hAnsi="Bookman Old Style"/>
          <w:i/>
          <w:spacing w:val="-6"/>
        </w:rPr>
        <w:t xml:space="preserve"> </w:t>
      </w:r>
      <w:r w:rsidR="00086218" w:rsidRPr="00567B9F">
        <w:rPr>
          <w:rFonts w:ascii="Bookman Old Style" w:hAnsi="Bookman Old Style"/>
          <w:i/>
          <w:spacing w:val="-6"/>
        </w:rPr>
        <w:t>Veintiséis de Agosto del año 2019 es asignado por reparto el proceso al Juzgado Noveno d</w:t>
      </w:r>
      <w:r w:rsidR="00086218">
        <w:rPr>
          <w:spacing w:val="-6"/>
        </w:rPr>
        <w:t xml:space="preserve">e </w:t>
      </w:r>
      <w:r w:rsidR="00086218" w:rsidRPr="00567B9F">
        <w:rPr>
          <w:rFonts w:ascii="Bookman Old Style" w:hAnsi="Bookman Old Style"/>
          <w:i/>
          <w:spacing w:val="-6"/>
        </w:rPr>
        <w:t>Familia de Oralidad de Medellín para que asuma competencia al respecto.</w:t>
      </w:r>
      <w:r w:rsidR="00086218">
        <w:rPr>
          <w:spacing w:val="-6"/>
        </w:rPr>
        <w:t xml:space="preserve"> </w:t>
      </w:r>
    </w:p>
    <w:p w:rsidR="008B2D62" w:rsidRDefault="008B2D62" w:rsidP="008B2D62">
      <w:pPr>
        <w:spacing w:line="360" w:lineRule="auto"/>
        <w:jc w:val="both"/>
      </w:pPr>
    </w:p>
    <w:p w:rsidR="00567B9F" w:rsidRDefault="00567B9F" w:rsidP="008B2D62">
      <w:pPr>
        <w:spacing w:line="360" w:lineRule="auto"/>
        <w:jc w:val="both"/>
        <w:rPr>
          <w:rFonts w:ascii="Bookman Old Style" w:hAnsi="Bookman Old Style"/>
          <w:b/>
          <w:i/>
          <w:sz w:val="24"/>
          <w:szCs w:val="24"/>
        </w:rPr>
      </w:pPr>
      <w:r>
        <w:rPr>
          <w:rFonts w:ascii="Bookman Old Style" w:hAnsi="Bookman Old Style"/>
          <w:b/>
          <w:i/>
          <w:sz w:val="24"/>
          <w:szCs w:val="24"/>
        </w:rPr>
        <w:t>PARA RESOLVER</w:t>
      </w:r>
    </w:p>
    <w:p w:rsidR="00567B9F" w:rsidRDefault="00567B9F" w:rsidP="008B2D62">
      <w:pPr>
        <w:spacing w:line="360" w:lineRule="auto"/>
        <w:jc w:val="both"/>
        <w:rPr>
          <w:rFonts w:ascii="Bookman Old Style" w:hAnsi="Bookman Old Style"/>
          <w:b/>
          <w:i/>
          <w:sz w:val="24"/>
          <w:szCs w:val="24"/>
        </w:rPr>
      </w:pPr>
    </w:p>
    <w:p w:rsidR="008B2D62" w:rsidRPr="00F3760B" w:rsidRDefault="008B2D62" w:rsidP="00EA20A4">
      <w:pPr>
        <w:pStyle w:val="Textoindependiente"/>
        <w:spacing w:before="75" w:line="276" w:lineRule="auto"/>
        <w:ind w:right="111"/>
        <w:jc w:val="both"/>
        <w:rPr>
          <w:rFonts w:ascii="Bookman Old Style" w:hAnsi="Bookman Old Style"/>
          <w:i/>
        </w:rPr>
      </w:pPr>
      <w:r w:rsidRPr="00F3760B">
        <w:rPr>
          <w:rFonts w:ascii="Bookman Old Style" w:hAnsi="Bookman Old Style"/>
          <w:i/>
        </w:rPr>
        <w:t xml:space="preserve">Es importante precisar que </w:t>
      </w:r>
      <w:r w:rsidRPr="00F3760B">
        <w:rPr>
          <w:rFonts w:ascii="Bookman Old Style" w:hAnsi="Bookman Old Style"/>
          <w:i/>
          <w:spacing w:val="-3"/>
        </w:rPr>
        <w:t xml:space="preserve">ya </w:t>
      </w:r>
      <w:r w:rsidRPr="00F3760B">
        <w:rPr>
          <w:rFonts w:ascii="Bookman Old Style" w:hAnsi="Bookman Old Style"/>
          <w:i/>
        </w:rPr>
        <w:t xml:space="preserve">la Corte se ha pronunciado en reiterada jurisprudencia, indicando que en los casos de Restablecimientos de Derechos de los Niños, Niñas y Adolescentes, las autoridades competentes </w:t>
      </w:r>
      <w:r w:rsidRPr="00F3760B">
        <w:rPr>
          <w:rFonts w:ascii="Bookman Old Style" w:hAnsi="Bookman Old Style"/>
          <w:i/>
          <w:spacing w:val="2"/>
        </w:rPr>
        <w:t xml:space="preserve">para </w:t>
      </w:r>
      <w:r w:rsidRPr="00F3760B">
        <w:rPr>
          <w:rFonts w:ascii="Bookman Old Style" w:hAnsi="Bookman Old Style"/>
          <w:i/>
        </w:rPr>
        <w:t>adelantar el proceso</w:t>
      </w:r>
      <w:r w:rsidRPr="00F3760B">
        <w:rPr>
          <w:rFonts w:ascii="Bookman Old Style" w:hAnsi="Bookman Old Style"/>
          <w:i/>
          <w:spacing w:val="-5"/>
        </w:rPr>
        <w:t xml:space="preserve"> </w:t>
      </w:r>
      <w:r w:rsidRPr="00F3760B">
        <w:rPr>
          <w:rFonts w:ascii="Bookman Old Style" w:hAnsi="Bookman Old Style"/>
          <w:i/>
        </w:rPr>
        <w:t>administrativo,</w:t>
      </w:r>
      <w:r w:rsidRPr="00F3760B">
        <w:rPr>
          <w:rFonts w:ascii="Bookman Old Style" w:hAnsi="Bookman Old Style"/>
          <w:i/>
          <w:spacing w:val="-7"/>
        </w:rPr>
        <w:t xml:space="preserve"> </w:t>
      </w:r>
      <w:r w:rsidRPr="00F3760B">
        <w:rPr>
          <w:rFonts w:ascii="Bookman Old Style" w:hAnsi="Bookman Old Style"/>
          <w:i/>
        </w:rPr>
        <w:t>según</w:t>
      </w:r>
      <w:r w:rsidRPr="00F3760B">
        <w:rPr>
          <w:rFonts w:ascii="Bookman Old Style" w:hAnsi="Bookman Old Style"/>
          <w:i/>
          <w:spacing w:val="-4"/>
        </w:rPr>
        <w:t xml:space="preserve"> </w:t>
      </w:r>
      <w:r w:rsidRPr="00F3760B">
        <w:rPr>
          <w:rFonts w:ascii="Bookman Old Style" w:hAnsi="Bookman Old Style"/>
          <w:i/>
        </w:rPr>
        <w:t>el</w:t>
      </w:r>
      <w:r w:rsidRPr="00F3760B">
        <w:rPr>
          <w:rFonts w:ascii="Bookman Old Style" w:hAnsi="Bookman Old Style"/>
          <w:i/>
          <w:spacing w:val="-5"/>
        </w:rPr>
        <w:t xml:space="preserve"> </w:t>
      </w:r>
      <w:r w:rsidRPr="00F3760B">
        <w:rPr>
          <w:rFonts w:ascii="Bookman Old Style" w:hAnsi="Bookman Old Style"/>
          <w:i/>
        </w:rPr>
        <w:t>factor</w:t>
      </w:r>
      <w:r w:rsidRPr="00F3760B">
        <w:rPr>
          <w:rFonts w:ascii="Bookman Old Style" w:hAnsi="Bookman Old Style"/>
          <w:i/>
          <w:spacing w:val="-5"/>
        </w:rPr>
        <w:t xml:space="preserve"> </w:t>
      </w:r>
      <w:r w:rsidRPr="00F3760B">
        <w:rPr>
          <w:rFonts w:ascii="Bookman Old Style" w:hAnsi="Bookman Old Style"/>
          <w:i/>
        </w:rPr>
        <w:t>territorial</w:t>
      </w:r>
      <w:r w:rsidRPr="00F3760B">
        <w:rPr>
          <w:rFonts w:ascii="Bookman Old Style" w:hAnsi="Bookman Old Style"/>
          <w:i/>
          <w:spacing w:val="-9"/>
        </w:rPr>
        <w:t xml:space="preserve"> </w:t>
      </w:r>
      <w:r w:rsidRPr="00F3760B">
        <w:rPr>
          <w:rFonts w:ascii="Bookman Old Style" w:hAnsi="Bookman Old Style"/>
          <w:i/>
        </w:rPr>
        <w:t>serán</w:t>
      </w:r>
      <w:r w:rsidRPr="00F3760B">
        <w:rPr>
          <w:rFonts w:ascii="Bookman Old Style" w:hAnsi="Bookman Old Style"/>
          <w:i/>
          <w:spacing w:val="-5"/>
        </w:rPr>
        <w:t xml:space="preserve"> </w:t>
      </w:r>
      <w:r w:rsidRPr="00F3760B">
        <w:rPr>
          <w:rFonts w:ascii="Bookman Old Style" w:hAnsi="Bookman Old Style"/>
          <w:i/>
        </w:rPr>
        <w:t>las</w:t>
      </w:r>
      <w:r w:rsidRPr="00F3760B">
        <w:rPr>
          <w:rFonts w:ascii="Bookman Old Style" w:hAnsi="Bookman Old Style"/>
          <w:i/>
          <w:spacing w:val="2"/>
        </w:rPr>
        <w:t xml:space="preserve"> </w:t>
      </w:r>
      <w:r w:rsidRPr="00F3760B">
        <w:rPr>
          <w:rFonts w:ascii="Bookman Old Style" w:hAnsi="Bookman Old Style"/>
          <w:i/>
        </w:rPr>
        <w:t>del</w:t>
      </w:r>
      <w:r w:rsidRPr="00F3760B">
        <w:rPr>
          <w:rFonts w:ascii="Bookman Old Style" w:hAnsi="Bookman Old Style"/>
          <w:i/>
          <w:spacing w:val="-4"/>
        </w:rPr>
        <w:t xml:space="preserve"> </w:t>
      </w:r>
      <w:r w:rsidRPr="00F3760B">
        <w:rPr>
          <w:rFonts w:ascii="Bookman Old Style" w:hAnsi="Bookman Old Style"/>
          <w:i/>
        </w:rPr>
        <w:t>lugar</w:t>
      </w:r>
      <w:r w:rsidRPr="00F3760B">
        <w:rPr>
          <w:rFonts w:ascii="Bookman Old Style" w:hAnsi="Bookman Old Style"/>
          <w:i/>
          <w:spacing w:val="-5"/>
        </w:rPr>
        <w:t xml:space="preserve"> </w:t>
      </w:r>
      <w:r w:rsidRPr="00F3760B">
        <w:rPr>
          <w:rFonts w:ascii="Bookman Old Style" w:hAnsi="Bookman Old Style"/>
          <w:i/>
        </w:rPr>
        <w:t>donde</w:t>
      </w:r>
      <w:r w:rsidRPr="00F3760B">
        <w:rPr>
          <w:rFonts w:ascii="Bookman Old Style" w:hAnsi="Bookman Old Style"/>
          <w:i/>
          <w:spacing w:val="-5"/>
        </w:rPr>
        <w:t xml:space="preserve"> </w:t>
      </w:r>
      <w:r w:rsidRPr="00F3760B">
        <w:rPr>
          <w:rFonts w:ascii="Bookman Old Style" w:hAnsi="Bookman Old Style"/>
          <w:i/>
        </w:rPr>
        <w:t>el</w:t>
      </w:r>
      <w:r w:rsidRPr="00F3760B">
        <w:rPr>
          <w:rFonts w:ascii="Bookman Old Style" w:hAnsi="Bookman Old Style"/>
          <w:i/>
          <w:spacing w:val="-4"/>
        </w:rPr>
        <w:t xml:space="preserve"> </w:t>
      </w:r>
      <w:r w:rsidRPr="00F3760B">
        <w:rPr>
          <w:rFonts w:ascii="Bookman Old Style" w:hAnsi="Bookman Old Style"/>
          <w:i/>
        </w:rPr>
        <w:t>menor se encue</w:t>
      </w:r>
      <w:r w:rsidR="00567B9F" w:rsidRPr="00F3760B">
        <w:rPr>
          <w:rFonts w:ascii="Bookman Old Style" w:hAnsi="Bookman Old Style"/>
          <w:i/>
        </w:rPr>
        <w:t>ntre, tal como lo establece el Art. 97 de la L</w:t>
      </w:r>
      <w:r w:rsidRPr="00F3760B">
        <w:rPr>
          <w:rFonts w:ascii="Bookman Old Style" w:hAnsi="Bookman Old Style"/>
          <w:i/>
        </w:rPr>
        <w:t xml:space="preserve">ey 1098 de 2006, y que dicha competencia se extiende al funcionario judicial, cuando debe </w:t>
      </w:r>
      <w:proofErr w:type="spellStart"/>
      <w:r w:rsidRPr="00F3760B">
        <w:rPr>
          <w:rFonts w:ascii="Bookman Old Style" w:hAnsi="Bookman Old Style"/>
          <w:i/>
        </w:rPr>
        <w:t>avocar</w:t>
      </w:r>
      <w:proofErr w:type="spellEnd"/>
      <w:r w:rsidRPr="00F3760B">
        <w:rPr>
          <w:rFonts w:ascii="Bookman Old Style" w:hAnsi="Bookman Old Style"/>
          <w:i/>
        </w:rPr>
        <w:t xml:space="preserve"> conocimiento en razón a la pérdida de competencia del ente</w:t>
      </w:r>
      <w:r w:rsidRPr="00F3760B">
        <w:rPr>
          <w:rFonts w:ascii="Bookman Old Style" w:hAnsi="Bookman Old Style"/>
          <w:i/>
          <w:spacing w:val="-12"/>
        </w:rPr>
        <w:t xml:space="preserve"> </w:t>
      </w:r>
      <w:r w:rsidRPr="00F3760B">
        <w:rPr>
          <w:rFonts w:ascii="Bookman Old Style" w:hAnsi="Bookman Old Style"/>
          <w:i/>
        </w:rPr>
        <w:t>administrativo.</w:t>
      </w:r>
    </w:p>
    <w:p w:rsidR="008B2D62" w:rsidRPr="00F3760B" w:rsidRDefault="008B2D62" w:rsidP="00EA20A4">
      <w:pPr>
        <w:pStyle w:val="Textoindependiente"/>
        <w:spacing w:before="2" w:line="276" w:lineRule="auto"/>
        <w:rPr>
          <w:rFonts w:ascii="Bookman Old Style" w:hAnsi="Bookman Old Style"/>
          <w:i/>
          <w:sz w:val="21"/>
        </w:rPr>
      </w:pPr>
    </w:p>
    <w:p w:rsidR="008B2D62" w:rsidRDefault="008B2D62" w:rsidP="00EA20A4">
      <w:pPr>
        <w:pStyle w:val="Textoindependiente"/>
        <w:spacing w:line="276" w:lineRule="auto"/>
        <w:ind w:right="112"/>
        <w:jc w:val="both"/>
        <w:rPr>
          <w:rFonts w:ascii="Bookman Old Style" w:hAnsi="Bookman Old Style"/>
          <w:i/>
        </w:rPr>
      </w:pPr>
      <w:r w:rsidRPr="00F3760B">
        <w:rPr>
          <w:rFonts w:ascii="Bookman Old Style" w:hAnsi="Bookman Old Style"/>
          <w:i/>
        </w:rPr>
        <w:t xml:space="preserve">Indica la Corte que lo que se busca con el procedimiento administrativo, es restablecer los derechos de un niño afectado, lo cual deberá seguirse surtiendo en el lugar donde se halle el menor, garantizando la presencia tanto de éste como de su representante legal en aquellas actuaciones que sean de </w:t>
      </w:r>
      <w:r w:rsidRPr="00F3760B">
        <w:rPr>
          <w:rFonts w:ascii="Bookman Old Style" w:hAnsi="Bookman Old Style"/>
          <w:i/>
          <w:spacing w:val="-3"/>
        </w:rPr>
        <w:t xml:space="preserve">su </w:t>
      </w:r>
      <w:r w:rsidRPr="00F3760B">
        <w:rPr>
          <w:rFonts w:ascii="Bookman Old Style" w:hAnsi="Bookman Old Style"/>
          <w:i/>
        </w:rPr>
        <w:t xml:space="preserve">interés </w:t>
      </w:r>
      <w:r w:rsidRPr="00F3760B">
        <w:rPr>
          <w:rFonts w:ascii="Bookman Old Style" w:hAnsi="Bookman Old Style"/>
          <w:i/>
        </w:rPr>
        <w:lastRenderedPageBreak/>
        <w:t>o lo involucren, además facilitando el ejercicio de las labores de verificación in situ, respecto</w:t>
      </w:r>
      <w:r w:rsidRPr="00F3760B">
        <w:rPr>
          <w:rFonts w:ascii="Bookman Old Style" w:hAnsi="Bookman Old Style"/>
          <w:i/>
          <w:spacing w:val="-5"/>
        </w:rPr>
        <w:t xml:space="preserve"> </w:t>
      </w:r>
      <w:r w:rsidRPr="00F3760B">
        <w:rPr>
          <w:rFonts w:ascii="Bookman Old Style" w:hAnsi="Bookman Old Style"/>
          <w:i/>
        </w:rPr>
        <w:t>al</w:t>
      </w:r>
      <w:r w:rsidRPr="00F3760B">
        <w:rPr>
          <w:rFonts w:ascii="Bookman Old Style" w:hAnsi="Bookman Old Style"/>
          <w:i/>
          <w:spacing w:val="-5"/>
        </w:rPr>
        <w:t xml:space="preserve"> </w:t>
      </w:r>
      <w:r w:rsidRPr="00F3760B">
        <w:rPr>
          <w:rFonts w:ascii="Bookman Old Style" w:hAnsi="Bookman Old Style"/>
          <w:i/>
        </w:rPr>
        <w:t>cumplimiento</w:t>
      </w:r>
      <w:r w:rsidRPr="00F3760B">
        <w:rPr>
          <w:rFonts w:ascii="Bookman Old Style" w:hAnsi="Bookman Old Style"/>
          <w:i/>
          <w:spacing w:val="-5"/>
        </w:rPr>
        <w:t xml:space="preserve"> </w:t>
      </w:r>
      <w:r w:rsidRPr="00F3760B">
        <w:rPr>
          <w:rFonts w:ascii="Bookman Old Style" w:hAnsi="Bookman Old Style"/>
          <w:i/>
        </w:rPr>
        <w:t>de</w:t>
      </w:r>
      <w:r w:rsidRPr="00F3760B">
        <w:rPr>
          <w:rFonts w:ascii="Bookman Old Style" w:hAnsi="Bookman Old Style"/>
          <w:i/>
          <w:spacing w:val="-4"/>
        </w:rPr>
        <w:t xml:space="preserve"> </w:t>
      </w:r>
      <w:r w:rsidRPr="00F3760B">
        <w:rPr>
          <w:rFonts w:ascii="Bookman Old Style" w:hAnsi="Bookman Old Style"/>
          <w:i/>
        </w:rPr>
        <w:t>las</w:t>
      </w:r>
      <w:r w:rsidRPr="00F3760B">
        <w:rPr>
          <w:rFonts w:ascii="Bookman Old Style" w:hAnsi="Bookman Old Style"/>
          <w:i/>
          <w:spacing w:val="-6"/>
        </w:rPr>
        <w:t xml:space="preserve"> </w:t>
      </w:r>
      <w:r w:rsidRPr="00F3760B">
        <w:rPr>
          <w:rFonts w:ascii="Bookman Old Style" w:hAnsi="Bookman Old Style"/>
          <w:i/>
        </w:rPr>
        <w:t>órdenes</w:t>
      </w:r>
      <w:r w:rsidRPr="00F3760B">
        <w:rPr>
          <w:rFonts w:ascii="Bookman Old Style" w:hAnsi="Bookman Old Style"/>
          <w:i/>
          <w:spacing w:val="-6"/>
        </w:rPr>
        <w:t xml:space="preserve"> </w:t>
      </w:r>
      <w:r w:rsidRPr="00F3760B">
        <w:rPr>
          <w:rFonts w:ascii="Bookman Old Style" w:hAnsi="Bookman Old Style"/>
          <w:i/>
        </w:rPr>
        <w:t>impartidas.</w:t>
      </w:r>
      <w:r w:rsidRPr="00F3760B">
        <w:rPr>
          <w:rFonts w:ascii="Bookman Old Style" w:hAnsi="Bookman Old Style"/>
          <w:i/>
          <w:spacing w:val="-3"/>
        </w:rPr>
        <w:t xml:space="preserve"> </w:t>
      </w:r>
      <w:r w:rsidRPr="00F3760B">
        <w:rPr>
          <w:rFonts w:ascii="Bookman Old Style" w:hAnsi="Bookman Old Style"/>
          <w:i/>
        </w:rPr>
        <w:t>(CSJ</w:t>
      </w:r>
      <w:r w:rsidRPr="00F3760B">
        <w:rPr>
          <w:rFonts w:ascii="Bookman Old Style" w:hAnsi="Bookman Old Style"/>
          <w:i/>
          <w:spacing w:val="-5"/>
        </w:rPr>
        <w:t xml:space="preserve"> </w:t>
      </w:r>
      <w:r w:rsidRPr="00F3760B">
        <w:rPr>
          <w:rFonts w:ascii="Bookman Old Style" w:hAnsi="Bookman Old Style"/>
          <w:i/>
        </w:rPr>
        <w:t>AC1406-2019</w:t>
      </w:r>
      <w:r w:rsidRPr="00F3760B">
        <w:rPr>
          <w:rFonts w:ascii="Bookman Old Style" w:hAnsi="Bookman Old Style"/>
          <w:i/>
          <w:spacing w:val="-5"/>
        </w:rPr>
        <w:t xml:space="preserve"> </w:t>
      </w:r>
      <w:r w:rsidRPr="00F3760B">
        <w:rPr>
          <w:rFonts w:ascii="Bookman Old Style" w:hAnsi="Bookman Old Style"/>
          <w:i/>
        </w:rPr>
        <w:t>de</w:t>
      </w:r>
      <w:r w:rsidRPr="00F3760B">
        <w:rPr>
          <w:rFonts w:ascii="Bookman Old Style" w:hAnsi="Bookman Old Style"/>
          <w:i/>
          <w:spacing w:val="-5"/>
        </w:rPr>
        <w:t xml:space="preserve"> </w:t>
      </w:r>
      <w:r w:rsidRPr="00F3760B">
        <w:rPr>
          <w:rFonts w:ascii="Bookman Old Style" w:hAnsi="Bookman Old Style"/>
          <w:i/>
        </w:rPr>
        <w:t>abril</w:t>
      </w:r>
      <w:r w:rsidRPr="00F3760B">
        <w:rPr>
          <w:rFonts w:ascii="Bookman Old Style" w:hAnsi="Bookman Old Style"/>
          <w:i/>
          <w:spacing w:val="-5"/>
        </w:rPr>
        <w:t xml:space="preserve"> </w:t>
      </w:r>
      <w:r w:rsidRPr="00F3760B">
        <w:rPr>
          <w:rFonts w:ascii="Bookman Old Style" w:hAnsi="Bookman Old Style"/>
          <w:i/>
        </w:rPr>
        <w:t>23 de 2019, rad.</w:t>
      </w:r>
      <w:r w:rsidRPr="00F3760B">
        <w:rPr>
          <w:rFonts w:ascii="Bookman Old Style" w:hAnsi="Bookman Old Style"/>
          <w:i/>
          <w:spacing w:val="-9"/>
        </w:rPr>
        <w:t xml:space="preserve"> </w:t>
      </w:r>
      <w:r w:rsidRPr="00F3760B">
        <w:rPr>
          <w:rFonts w:ascii="Bookman Old Style" w:hAnsi="Bookman Old Style"/>
          <w:i/>
        </w:rPr>
        <w:t>2019-01083).</w:t>
      </w:r>
    </w:p>
    <w:p w:rsidR="00EA20A4" w:rsidRPr="00F3760B" w:rsidRDefault="00EA20A4" w:rsidP="00F3760B">
      <w:pPr>
        <w:pStyle w:val="Textoindependiente"/>
        <w:spacing w:line="360" w:lineRule="auto"/>
        <w:ind w:right="112"/>
        <w:jc w:val="both"/>
        <w:rPr>
          <w:rFonts w:ascii="Bookman Old Style" w:hAnsi="Bookman Old Style"/>
          <w:i/>
        </w:rPr>
      </w:pPr>
    </w:p>
    <w:p w:rsidR="00EA20A4" w:rsidRPr="00EA20A4" w:rsidRDefault="00B60FEC" w:rsidP="00EA20A4">
      <w:pPr>
        <w:spacing w:line="276" w:lineRule="auto"/>
        <w:jc w:val="both"/>
        <w:rPr>
          <w:rFonts w:ascii="Bookman Old Style" w:hAnsi="Bookman Old Style"/>
          <w:i/>
          <w:sz w:val="24"/>
          <w:szCs w:val="24"/>
        </w:rPr>
      </w:pPr>
      <w:r>
        <w:rPr>
          <w:rFonts w:ascii="Bookman Old Style" w:hAnsi="Bookman Old Style"/>
          <w:i/>
          <w:sz w:val="24"/>
          <w:szCs w:val="24"/>
        </w:rPr>
        <w:t xml:space="preserve">Sin embargo, en manifestaciones posteriores, la Corte ha señalado: </w:t>
      </w:r>
      <w:r w:rsidR="00EA20A4" w:rsidRPr="00EA20A4">
        <w:rPr>
          <w:rFonts w:ascii="Bookman Old Style" w:hAnsi="Bookman Old Style"/>
          <w:i/>
          <w:sz w:val="24"/>
          <w:szCs w:val="24"/>
        </w:rPr>
        <w:t>“El Art. 97 de la Ley 1098 de 2006 prevé el fuero privativo en asunto</w:t>
      </w:r>
      <w:r w:rsidR="00AE75EF">
        <w:rPr>
          <w:rFonts w:ascii="Bookman Old Style" w:hAnsi="Bookman Old Style"/>
          <w:i/>
          <w:sz w:val="24"/>
          <w:szCs w:val="24"/>
        </w:rPr>
        <w:t>s</w:t>
      </w:r>
      <w:r w:rsidR="00EA20A4" w:rsidRPr="00EA20A4">
        <w:rPr>
          <w:rFonts w:ascii="Bookman Old Style" w:hAnsi="Bookman Old Style"/>
          <w:i/>
          <w:sz w:val="24"/>
          <w:szCs w:val="24"/>
        </w:rPr>
        <w:t xml:space="preserve"> como éste, el cual opera atendiendo el “lugar donde se encuentre el niño, niña o el adolescente” al momento de iniciar la actuación; por consiguiente, la eventual variación del paradero del NNA que tenga lugar posteriormente no constituye, por regla una excepción adicional al principio de </w:t>
      </w:r>
      <w:proofErr w:type="spellStart"/>
      <w:r w:rsidR="00EA20A4" w:rsidRPr="00EA20A4">
        <w:rPr>
          <w:rFonts w:ascii="Bookman Old Style" w:hAnsi="Bookman Old Style"/>
          <w:i/>
          <w:sz w:val="24"/>
          <w:szCs w:val="24"/>
          <w:u w:val="single"/>
        </w:rPr>
        <w:t>perpetuatio</w:t>
      </w:r>
      <w:proofErr w:type="spellEnd"/>
      <w:r w:rsidR="00EA20A4" w:rsidRPr="00EA20A4">
        <w:rPr>
          <w:rFonts w:ascii="Bookman Old Style" w:hAnsi="Bookman Old Style"/>
          <w:i/>
          <w:sz w:val="24"/>
          <w:szCs w:val="24"/>
          <w:u w:val="single"/>
        </w:rPr>
        <w:t xml:space="preserve"> </w:t>
      </w:r>
      <w:proofErr w:type="spellStart"/>
      <w:proofErr w:type="gramStart"/>
      <w:r w:rsidR="00EA20A4" w:rsidRPr="00EA20A4">
        <w:rPr>
          <w:rFonts w:ascii="Bookman Old Style" w:hAnsi="Bookman Old Style"/>
          <w:i/>
          <w:sz w:val="24"/>
          <w:szCs w:val="24"/>
          <w:u w:val="single"/>
        </w:rPr>
        <w:t>iurisdictionis</w:t>
      </w:r>
      <w:proofErr w:type="spellEnd"/>
      <w:r w:rsidR="00EA20A4" w:rsidRPr="00EA20A4">
        <w:rPr>
          <w:rFonts w:ascii="Bookman Old Style" w:hAnsi="Bookman Old Style"/>
          <w:i/>
          <w:sz w:val="24"/>
          <w:szCs w:val="24"/>
        </w:rPr>
        <w:t>….</w:t>
      </w:r>
      <w:proofErr w:type="gramEnd"/>
      <w:r w:rsidR="00EA20A4" w:rsidRPr="00EA20A4">
        <w:rPr>
          <w:rFonts w:ascii="Bookman Old Style" w:hAnsi="Bookman Old Style"/>
          <w:i/>
          <w:sz w:val="24"/>
          <w:szCs w:val="24"/>
        </w:rPr>
        <w:t xml:space="preserve">. así lo señaló la Corte en providencia CSJ AC020-2019, 17 ene., al afirmar en un caso de contornos fácticos similares a este, lo siguiente: “(…) al comenzar el proceso, el domicilio de la menor hija se encontraba en Bogotá y el trámite se adelantó acorde con lo establecido en el inciso 2º del numeral 2º del artículo 28 del Código General del Proceso. Sin embargo, ni la codificación en mención, ni ninguna otra norma, establece que la variación en el domicilio de la menor implique la alteración de la competencia, pues una vez radicada ésta en cabeza de un funcionario judicial determinado, no podrá ser </w:t>
      </w:r>
      <w:proofErr w:type="gramStart"/>
      <w:r w:rsidR="00EA20A4" w:rsidRPr="00EA20A4">
        <w:rPr>
          <w:rFonts w:ascii="Bookman Old Style" w:hAnsi="Bookman Old Style"/>
          <w:i/>
          <w:sz w:val="24"/>
          <w:szCs w:val="24"/>
        </w:rPr>
        <w:t>modificada”…</w:t>
      </w:r>
      <w:proofErr w:type="gramEnd"/>
      <w:r w:rsidR="00EA20A4" w:rsidRPr="00EA20A4">
        <w:rPr>
          <w:rFonts w:ascii="Bookman Old Style" w:hAnsi="Bookman Old Style"/>
          <w:i/>
          <w:sz w:val="24"/>
          <w:szCs w:val="24"/>
        </w:rPr>
        <w:t xml:space="preserve"> Y aunque es cierto que el precedente de la Sala también reconoce que las reglas procesales referidas en el numeral 4 supra podrían ceder, en situaciones muy excepcionales, para garantizar la materialización del interés superior de los niños, niñas y adolescentes (ver, por vía de ejemplo, CSJ AC2806-2014, 28 </w:t>
      </w:r>
      <w:proofErr w:type="spellStart"/>
      <w:r w:rsidR="00EA20A4" w:rsidRPr="00EA20A4">
        <w:rPr>
          <w:rFonts w:ascii="Bookman Old Style" w:hAnsi="Bookman Old Style"/>
          <w:i/>
          <w:sz w:val="24"/>
          <w:szCs w:val="24"/>
        </w:rPr>
        <w:t>may</w:t>
      </w:r>
      <w:proofErr w:type="spellEnd"/>
      <w:r w:rsidR="00EA20A4" w:rsidRPr="00EA20A4">
        <w:rPr>
          <w:rFonts w:ascii="Bookman Old Style" w:hAnsi="Bookman Old Style"/>
          <w:i/>
          <w:sz w:val="24"/>
          <w:szCs w:val="24"/>
        </w:rPr>
        <w:t xml:space="preserve">., CSJ AC5191-2016, 12 ago., y CSJ AC4074-2017, 28 jun), también lo es que el sustrato fáctico de esta actuación no involucra circunstancias que, por su particularidad, lleven a atribuir una especial relevancia al lugar en que hoy por hoy se encuentre el menor ….. Véase que, según lo reflejan los elementos de juicio que obran en la foliatura, la estancia de la adolescente en la ciudad de Medellín -  lugar al que llegó solo después de haber iniciado el PARD que aquí interesa, obedeció únicamente a una medida de protección de hogar sustituto”, la cual, dada su naturaleza transitoria, impide colegir que sus efectos se prolongarán por un lapso que amerite el desconocimiento a la regla de </w:t>
      </w:r>
      <w:proofErr w:type="spellStart"/>
      <w:r w:rsidR="00EA20A4" w:rsidRPr="00EA20A4">
        <w:rPr>
          <w:rFonts w:ascii="Bookman Old Style" w:hAnsi="Bookman Old Style"/>
          <w:i/>
          <w:sz w:val="24"/>
          <w:szCs w:val="24"/>
          <w:u w:val="single"/>
        </w:rPr>
        <w:t>perpetuatio</w:t>
      </w:r>
      <w:proofErr w:type="spellEnd"/>
      <w:r w:rsidR="00EA20A4" w:rsidRPr="00EA20A4">
        <w:rPr>
          <w:rFonts w:ascii="Bookman Old Style" w:hAnsi="Bookman Old Style"/>
          <w:i/>
          <w:sz w:val="24"/>
          <w:szCs w:val="24"/>
          <w:u w:val="single"/>
        </w:rPr>
        <w:t xml:space="preserve"> </w:t>
      </w:r>
      <w:proofErr w:type="spellStart"/>
      <w:r w:rsidR="00EA20A4" w:rsidRPr="00EA20A4">
        <w:rPr>
          <w:rFonts w:ascii="Bookman Old Style" w:hAnsi="Bookman Old Style"/>
          <w:i/>
          <w:sz w:val="24"/>
          <w:szCs w:val="24"/>
          <w:u w:val="single"/>
        </w:rPr>
        <w:t>iurisdictionis</w:t>
      </w:r>
      <w:proofErr w:type="spellEnd"/>
      <w:r w:rsidR="00EA20A4" w:rsidRPr="00EA20A4">
        <w:rPr>
          <w:rFonts w:ascii="Bookman Old Style" w:hAnsi="Bookman Old Style"/>
          <w:i/>
          <w:sz w:val="24"/>
          <w:szCs w:val="24"/>
        </w:rPr>
        <w:t xml:space="preserve"> que, en línea de principio, también informa al procedimiento restaurativo que incumbe a esta tramitación. ….. No sobra precisar que, en el evento que la situación jurídica de la menor se modifique en forma definitiva…. podrá evaluarse la necesidad de alterar las reglas procesales de jurisdicción perpetua, las que, como ya se dijo, podrían ceder sólo ante situaciones muy excepcionales, que pudieran comprometer el interés superior de los NNA”.</w:t>
      </w:r>
      <w:r w:rsidR="00EA20A4">
        <w:rPr>
          <w:rFonts w:ascii="Bookman Old Style" w:hAnsi="Bookman Old Style"/>
          <w:i/>
          <w:sz w:val="24"/>
          <w:szCs w:val="24"/>
        </w:rPr>
        <w:t xml:space="preserve"> </w:t>
      </w:r>
      <w:r w:rsidR="00EA20A4" w:rsidRPr="00EA20A4">
        <w:rPr>
          <w:rFonts w:ascii="Bookman Old Style" w:hAnsi="Bookman Old Style"/>
          <w:i/>
          <w:sz w:val="24"/>
          <w:szCs w:val="24"/>
        </w:rPr>
        <w:t>CSJ – Sala de Casación Civil AC397 – 2020-</w:t>
      </w:r>
    </w:p>
    <w:p w:rsidR="008B2D62" w:rsidRPr="00F3760B" w:rsidRDefault="008B2D62" w:rsidP="008B2D62">
      <w:pPr>
        <w:pStyle w:val="Textoindependiente"/>
        <w:spacing w:before="1"/>
        <w:rPr>
          <w:rFonts w:ascii="Bookman Old Style" w:hAnsi="Bookman Old Style"/>
          <w:i/>
          <w:sz w:val="21"/>
        </w:rPr>
      </w:pPr>
    </w:p>
    <w:p w:rsidR="008B2D62" w:rsidRPr="00F3760B" w:rsidRDefault="00B60FEC" w:rsidP="00EA20A4">
      <w:pPr>
        <w:pStyle w:val="Textoindependiente"/>
        <w:spacing w:line="276" w:lineRule="auto"/>
        <w:ind w:right="112"/>
        <w:jc w:val="both"/>
        <w:rPr>
          <w:rFonts w:ascii="Bookman Old Style" w:hAnsi="Bookman Old Style"/>
          <w:i/>
        </w:rPr>
      </w:pPr>
      <w:proofErr w:type="gramStart"/>
      <w:r>
        <w:rPr>
          <w:rFonts w:ascii="Bookman Old Style" w:hAnsi="Bookman Old Style"/>
          <w:i/>
        </w:rPr>
        <w:t>Observadas</w:t>
      </w:r>
      <w:proofErr w:type="gramEnd"/>
      <w:r>
        <w:rPr>
          <w:rFonts w:ascii="Bookman Old Style" w:hAnsi="Bookman Old Style"/>
          <w:i/>
        </w:rPr>
        <w:t xml:space="preserve"> así las cosas</w:t>
      </w:r>
      <w:r w:rsidR="007D0CEB" w:rsidRPr="00F3760B">
        <w:rPr>
          <w:rFonts w:ascii="Bookman Old Style" w:hAnsi="Bookman Old Style"/>
          <w:i/>
        </w:rPr>
        <w:t xml:space="preserve">, es necesario </w:t>
      </w:r>
      <w:r w:rsidR="008B2D62" w:rsidRPr="00F3760B">
        <w:rPr>
          <w:rFonts w:ascii="Bookman Old Style" w:hAnsi="Bookman Old Style"/>
          <w:i/>
        </w:rPr>
        <w:t xml:space="preserve">precisar que </w:t>
      </w:r>
      <w:r>
        <w:rPr>
          <w:rFonts w:ascii="Bookman Old Style" w:hAnsi="Bookman Old Style"/>
          <w:i/>
        </w:rPr>
        <w:t xml:space="preserve">en el caso que nos ocupa, </w:t>
      </w:r>
      <w:r w:rsidR="007D0CEB" w:rsidRPr="00F3760B">
        <w:rPr>
          <w:rFonts w:ascii="Bookman Old Style" w:hAnsi="Bookman Old Style"/>
          <w:i/>
        </w:rPr>
        <w:t>la apertura del proceso administrativo se dio hace quince años en</w:t>
      </w:r>
      <w:r>
        <w:rPr>
          <w:rFonts w:ascii="Bookman Old Style" w:hAnsi="Bookman Old Style"/>
          <w:i/>
        </w:rPr>
        <w:t xml:space="preserve"> </w:t>
      </w:r>
      <w:r w:rsidR="007D0CEB" w:rsidRPr="00F3760B">
        <w:rPr>
          <w:rFonts w:ascii="Bookman Old Style" w:hAnsi="Bookman Old Style"/>
          <w:i/>
        </w:rPr>
        <w:t xml:space="preserve">el </w:t>
      </w:r>
      <w:r>
        <w:rPr>
          <w:rFonts w:ascii="Bookman Old Style" w:hAnsi="Bookman Old Style"/>
          <w:i/>
        </w:rPr>
        <w:t>Centro Zonal Oriente Medio</w:t>
      </w:r>
      <w:r w:rsidR="007D0CEB" w:rsidRPr="00F3760B">
        <w:rPr>
          <w:rFonts w:ascii="Bookman Old Style" w:hAnsi="Bookman Old Style"/>
          <w:i/>
        </w:rPr>
        <w:t xml:space="preserve"> del </w:t>
      </w:r>
      <w:r w:rsidR="008E3138" w:rsidRPr="00F3760B">
        <w:rPr>
          <w:rFonts w:ascii="Bookman Old Style" w:hAnsi="Bookman Old Style"/>
          <w:i/>
        </w:rPr>
        <w:t>m</w:t>
      </w:r>
      <w:r w:rsidR="007D0CEB" w:rsidRPr="00F3760B">
        <w:rPr>
          <w:rFonts w:ascii="Bookman Old Style" w:hAnsi="Bookman Old Style"/>
          <w:i/>
        </w:rPr>
        <w:t>unicipio de El Santuario</w:t>
      </w:r>
      <w:r>
        <w:rPr>
          <w:rFonts w:ascii="Bookman Old Style" w:hAnsi="Bookman Old Style"/>
          <w:i/>
        </w:rPr>
        <w:t>,</w:t>
      </w:r>
      <w:r w:rsidR="007D0CEB" w:rsidRPr="00F3760B">
        <w:rPr>
          <w:rFonts w:ascii="Bookman Old Style" w:hAnsi="Bookman Old Style"/>
          <w:i/>
        </w:rPr>
        <w:t xml:space="preserve"> debi</w:t>
      </w:r>
      <w:r w:rsidR="008E3138" w:rsidRPr="00F3760B">
        <w:rPr>
          <w:rFonts w:ascii="Bookman Old Style" w:hAnsi="Bookman Old Style"/>
          <w:i/>
        </w:rPr>
        <w:t>do a la ubica</w:t>
      </w:r>
      <w:r w:rsidR="007D0CEB" w:rsidRPr="00F3760B">
        <w:rPr>
          <w:rFonts w:ascii="Bookman Old Style" w:hAnsi="Bookman Old Style"/>
          <w:i/>
        </w:rPr>
        <w:t>c</w:t>
      </w:r>
      <w:r w:rsidR="008E3138" w:rsidRPr="00F3760B">
        <w:rPr>
          <w:rFonts w:ascii="Bookman Old Style" w:hAnsi="Bookman Old Style"/>
          <w:i/>
        </w:rPr>
        <w:t>i</w:t>
      </w:r>
      <w:r w:rsidR="007D0CEB" w:rsidRPr="00F3760B">
        <w:rPr>
          <w:rFonts w:ascii="Bookman Old Style" w:hAnsi="Bookman Old Style"/>
          <w:i/>
        </w:rPr>
        <w:t>ón familiar en la vereda San Lorenzo del mun</w:t>
      </w:r>
      <w:r w:rsidR="008E3138" w:rsidRPr="00F3760B">
        <w:rPr>
          <w:rFonts w:ascii="Bookman Old Style" w:hAnsi="Bookman Old Style"/>
          <w:i/>
        </w:rPr>
        <w:t xml:space="preserve">icipio de </w:t>
      </w:r>
      <w:proofErr w:type="spellStart"/>
      <w:r w:rsidR="008E3138" w:rsidRPr="00F3760B">
        <w:rPr>
          <w:rFonts w:ascii="Bookman Old Style" w:hAnsi="Bookman Old Style"/>
          <w:i/>
        </w:rPr>
        <w:t>Cocorná</w:t>
      </w:r>
      <w:proofErr w:type="spellEnd"/>
      <w:r w:rsidR="007D0CEB" w:rsidRPr="00F3760B">
        <w:rPr>
          <w:rFonts w:ascii="Bookman Old Style" w:hAnsi="Bookman Old Style"/>
          <w:i/>
        </w:rPr>
        <w:t>, el cual</w:t>
      </w:r>
      <w:r w:rsidR="008E3138" w:rsidRPr="00F3760B">
        <w:rPr>
          <w:rFonts w:ascii="Bookman Old Style" w:hAnsi="Bookman Old Style"/>
          <w:i/>
        </w:rPr>
        <w:t xml:space="preserve"> </w:t>
      </w:r>
      <w:r w:rsidR="007D0CEB" w:rsidRPr="00F3760B">
        <w:rPr>
          <w:rFonts w:ascii="Bookman Old Style" w:hAnsi="Bookman Old Style"/>
          <w:i/>
        </w:rPr>
        <w:t xml:space="preserve">por factor territorial corresponde al municipio </w:t>
      </w:r>
      <w:r w:rsidR="008E3138" w:rsidRPr="00F3760B">
        <w:rPr>
          <w:rFonts w:ascii="Bookman Old Style" w:hAnsi="Bookman Old Style"/>
          <w:i/>
        </w:rPr>
        <w:t>de El Sa</w:t>
      </w:r>
      <w:r w:rsidR="007D0CEB" w:rsidRPr="00F3760B">
        <w:rPr>
          <w:rFonts w:ascii="Bookman Old Style" w:hAnsi="Bookman Old Style"/>
          <w:i/>
        </w:rPr>
        <w:t>ntuario. D</w:t>
      </w:r>
      <w:r w:rsidR="008E3138" w:rsidRPr="00F3760B">
        <w:rPr>
          <w:rFonts w:ascii="Bookman Old Style" w:hAnsi="Bookman Old Style"/>
          <w:i/>
        </w:rPr>
        <w:t>u</w:t>
      </w:r>
      <w:r w:rsidR="007D0CEB" w:rsidRPr="00F3760B">
        <w:rPr>
          <w:rFonts w:ascii="Bookman Old Style" w:hAnsi="Bookman Old Style"/>
          <w:i/>
        </w:rPr>
        <w:t>r</w:t>
      </w:r>
      <w:r w:rsidR="008E3138" w:rsidRPr="00F3760B">
        <w:rPr>
          <w:rFonts w:ascii="Bookman Old Style" w:hAnsi="Bookman Old Style"/>
          <w:i/>
        </w:rPr>
        <w:t>a</w:t>
      </w:r>
      <w:r w:rsidR="007D0CEB" w:rsidRPr="00F3760B">
        <w:rPr>
          <w:rFonts w:ascii="Bookman Old Style" w:hAnsi="Bookman Old Style"/>
          <w:i/>
        </w:rPr>
        <w:t xml:space="preserve">nte estos quince años ha </w:t>
      </w:r>
      <w:r w:rsidR="008E3138" w:rsidRPr="00F3760B">
        <w:rPr>
          <w:rFonts w:ascii="Bookman Old Style" w:hAnsi="Bookman Old Style"/>
          <w:i/>
        </w:rPr>
        <w:t>sido el Defensor de Familia el encarg</w:t>
      </w:r>
      <w:r w:rsidR="007D0CEB" w:rsidRPr="00F3760B">
        <w:rPr>
          <w:rFonts w:ascii="Bookman Old Style" w:hAnsi="Bookman Old Style"/>
          <w:i/>
        </w:rPr>
        <w:t xml:space="preserve">ado </w:t>
      </w:r>
      <w:r w:rsidR="008E3138" w:rsidRPr="00F3760B">
        <w:rPr>
          <w:rFonts w:ascii="Bookman Old Style" w:hAnsi="Bookman Old Style"/>
          <w:i/>
        </w:rPr>
        <w:t>de adelantar las diligencias</w:t>
      </w:r>
      <w:r>
        <w:rPr>
          <w:rFonts w:ascii="Bookman Old Style" w:hAnsi="Bookman Old Style"/>
          <w:i/>
        </w:rPr>
        <w:t>,</w:t>
      </w:r>
      <w:r w:rsidR="008E3138" w:rsidRPr="00F3760B">
        <w:rPr>
          <w:rFonts w:ascii="Bookman Old Style" w:hAnsi="Bookman Old Style"/>
          <w:i/>
        </w:rPr>
        <w:t xml:space="preserve"> la</w:t>
      </w:r>
      <w:r w:rsidR="007D0CEB" w:rsidRPr="00F3760B">
        <w:rPr>
          <w:rFonts w:ascii="Bookman Old Style" w:hAnsi="Bookman Old Style"/>
          <w:i/>
        </w:rPr>
        <w:t>s</w:t>
      </w:r>
      <w:r w:rsidR="008E3138" w:rsidRPr="00F3760B">
        <w:rPr>
          <w:rFonts w:ascii="Bookman Old Style" w:hAnsi="Bookman Old Style"/>
          <w:i/>
        </w:rPr>
        <w:t xml:space="preserve"> </w:t>
      </w:r>
      <w:r w:rsidR="007D0CEB" w:rsidRPr="00F3760B">
        <w:rPr>
          <w:rFonts w:ascii="Bookman Old Style" w:hAnsi="Bookman Old Style"/>
          <w:i/>
        </w:rPr>
        <w:t>c</w:t>
      </w:r>
      <w:r w:rsidR="008E3138" w:rsidRPr="00F3760B">
        <w:rPr>
          <w:rFonts w:ascii="Bookman Old Style" w:hAnsi="Bookman Old Style"/>
          <w:i/>
        </w:rPr>
        <w:t>uales se han dado de m</w:t>
      </w:r>
      <w:r w:rsidR="007D0CEB" w:rsidRPr="00F3760B">
        <w:rPr>
          <w:rFonts w:ascii="Bookman Old Style" w:hAnsi="Bookman Old Style"/>
          <w:i/>
        </w:rPr>
        <w:t>aner</w:t>
      </w:r>
      <w:r w:rsidR="008E3138" w:rsidRPr="00F3760B">
        <w:rPr>
          <w:rFonts w:ascii="Bookman Old Style" w:hAnsi="Bookman Old Style"/>
          <w:i/>
        </w:rPr>
        <w:t xml:space="preserve">a </w:t>
      </w:r>
      <w:r w:rsidR="007D0CEB" w:rsidRPr="00F3760B">
        <w:rPr>
          <w:rFonts w:ascii="Bookman Old Style" w:hAnsi="Bookman Old Style"/>
          <w:i/>
        </w:rPr>
        <w:t>intermitente por re</w:t>
      </w:r>
      <w:r>
        <w:rPr>
          <w:rFonts w:ascii="Bookman Old Style" w:hAnsi="Bookman Old Style"/>
          <w:i/>
        </w:rPr>
        <w:t xml:space="preserve">integros que se han hecho del </w:t>
      </w:r>
      <w:r w:rsidR="00AE75EF">
        <w:rPr>
          <w:rFonts w:ascii="Bookman Old Style" w:hAnsi="Bookman Old Style"/>
          <w:i/>
        </w:rPr>
        <w:t>adolescente</w:t>
      </w:r>
      <w:r w:rsidR="007D0CEB" w:rsidRPr="00F3760B">
        <w:rPr>
          <w:rFonts w:ascii="Bookman Old Style" w:hAnsi="Bookman Old Style"/>
          <w:i/>
        </w:rPr>
        <w:t xml:space="preserve"> al</w:t>
      </w:r>
      <w:r w:rsidR="008E3138" w:rsidRPr="00F3760B">
        <w:rPr>
          <w:rFonts w:ascii="Bookman Old Style" w:hAnsi="Bookman Old Style"/>
          <w:i/>
        </w:rPr>
        <w:t xml:space="preserve"> </w:t>
      </w:r>
      <w:r w:rsidR="007D0CEB" w:rsidRPr="00F3760B">
        <w:rPr>
          <w:rFonts w:ascii="Bookman Old Style" w:hAnsi="Bookman Old Style"/>
          <w:i/>
        </w:rPr>
        <w:t>núcleo familiar para nuevamente regresar a la</w:t>
      </w:r>
      <w:r w:rsidR="008E3138" w:rsidRPr="00F3760B">
        <w:rPr>
          <w:rFonts w:ascii="Bookman Old Style" w:hAnsi="Bookman Old Style"/>
          <w:i/>
        </w:rPr>
        <w:t xml:space="preserve"> </w:t>
      </w:r>
      <w:r>
        <w:rPr>
          <w:rFonts w:ascii="Bookman Old Style" w:hAnsi="Bookman Old Style"/>
          <w:i/>
        </w:rPr>
        <w:t>medida de protección p</w:t>
      </w:r>
      <w:r w:rsidR="007D0CEB" w:rsidRPr="00F3760B">
        <w:rPr>
          <w:rFonts w:ascii="Bookman Old Style" w:hAnsi="Bookman Old Style"/>
          <w:i/>
        </w:rPr>
        <w:t>o</w:t>
      </w:r>
      <w:r>
        <w:rPr>
          <w:rFonts w:ascii="Bookman Old Style" w:hAnsi="Bookman Old Style"/>
          <w:i/>
        </w:rPr>
        <w:t>r</w:t>
      </w:r>
      <w:r w:rsidR="007D0CEB" w:rsidRPr="00F3760B">
        <w:rPr>
          <w:rFonts w:ascii="Bookman Old Style" w:hAnsi="Bookman Old Style"/>
          <w:i/>
        </w:rPr>
        <w:t xml:space="preserve"> la persistencia de las dificultades en el entorno socio familiar. La familia nunca se ha ausentado de dicho lugar, pues hast</w:t>
      </w:r>
      <w:r w:rsidR="008E3138" w:rsidRPr="00F3760B">
        <w:rPr>
          <w:rFonts w:ascii="Bookman Old Style" w:hAnsi="Bookman Old Style"/>
          <w:i/>
        </w:rPr>
        <w:t xml:space="preserve">a donde se </w:t>
      </w:r>
      <w:r w:rsidR="007D0CEB" w:rsidRPr="00F3760B">
        <w:rPr>
          <w:rFonts w:ascii="Bookman Old Style" w:hAnsi="Bookman Old Style"/>
          <w:i/>
        </w:rPr>
        <w:t>t</w:t>
      </w:r>
      <w:r w:rsidR="008E3138" w:rsidRPr="00F3760B">
        <w:rPr>
          <w:rFonts w:ascii="Bookman Old Style" w:hAnsi="Bookman Old Style"/>
          <w:i/>
        </w:rPr>
        <w:t>i</w:t>
      </w:r>
      <w:r w:rsidR="007D0CEB" w:rsidRPr="00F3760B">
        <w:rPr>
          <w:rFonts w:ascii="Bookman Old Style" w:hAnsi="Bookman Old Style"/>
          <w:i/>
        </w:rPr>
        <w:t>ene entendido, la abuela y la madre continúan viv</w:t>
      </w:r>
      <w:r w:rsidR="008E3138" w:rsidRPr="00F3760B">
        <w:rPr>
          <w:rFonts w:ascii="Bookman Old Style" w:hAnsi="Bookman Old Style"/>
          <w:i/>
        </w:rPr>
        <w:t>i</w:t>
      </w:r>
      <w:r w:rsidR="007D0CEB" w:rsidRPr="00F3760B">
        <w:rPr>
          <w:rFonts w:ascii="Bookman Old Style" w:hAnsi="Bookman Old Style"/>
          <w:i/>
        </w:rPr>
        <w:t>en</w:t>
      </w:r>
      <w:r w:rsidR="008E3138" w:rsidRPr="00F3760B">
        <w:rPr>
          <w:rFonts w:ascii="Bookman Old Style" w:hAnsi="Bookman Old Style"/>
          <w:i/>
        </w:rPr>
        <w:t xml:space="preserve">do allí, y las hermanas que ya </w:t>
      </w:r>
      <w:r w:rsidR="007D0CEB" w:rsidRPr="00F3760B">
        <w:rPr>
          <w:rFonts w:ascii="Bookman Old Style" w:hAnsi="Bookman Old Style"/>
          <w:i/>
        </w:rPr>
        <w:t>s</w:t>
      </w:r>
      <w:r w:rsidR="008E3138" w:rsidRPr="00F3760B">
        <w:rPr>
          <w:rFonts w:ascii="Bookman Old Style" w:hAnsi="Bookman Old Style"/>
          <w:i/>
        </w:rPr>
        <w:t>o</w:t>
      </w:r>
      <w:r w:rsidR="007D0CEB" w:rsidRPr="00F3760B">
        <w:rPr>
          <w:rFonts w:ascii="Bookman Old Style" w:hAnsi="Bookman Old Style"/>
          <w:i/>
        </w:rPr>
        <w:t xml:space="preserve">n mayores de edad y viven de manera independiente se </w:t>
      </w:r>
      <w:r w:rsidR="008E3138" w:rsidRPr="00F3760B">
        <w:rPr>
          <w:rFonts w:ascii="Bookman Old Style" w:hAnsi="Bookman Old Style"/>
          <w:i/>
        </w:rPr>
        <w:t>en</w:t>
      </w:r>
      <w:r w:rsidR="007D0CEB" w:rsidRPr="00F3760B">
        <w:rPr>
          <w:rFonts w:ascii="Bookman Old Style" w:hAnsi="Bookman Old Style"/>
          <w:i/>
        </w:rPr>
        <w:t>c</w:t>
      </w:r>
      <w:r w:rsidR="008E3138" w:rsidRPr="00F3760B">
        <w:rPr>
          <w:rFonts w:ascii="Bookman Old Style" w:hAnsi="Bookman Old Style"/>
          <w:i/>
        </w:rPr>
        <w:t>u</w:t>
      </w:r>
      <w:r w:rsidR="007D0CEB" w:rsidRPr="00F3760B">
        <w:rPr>
          <w:rFonts w:ascii="Bookman Old Style" w:hAnsi="Bookman Old Style"/>
          <w:i/>
        </w:rPr>
        <w:t xml:space="preserve">entran ubicadas en el municipio de Guarne que también se ubica en la zona oriente </w:t>
      </w:r>
      <w:r w:rsidR="007D0CEB" w:rsidRPr="00F3760B">
        <w:rPr>
          <w:rFonts w:ascii="Bookman Old Style" w:hAnsi="Bookman Old Style"/>
          <w:i/>
        </w:rPr>
        <w:lastRenderedPageBreak/>
        <w:t>del departamento. Esta situación con</w:t>
      </w:r>
      <w:r w:rsidR="008B2D62" w:rsidRPr="00F3760B">
        <w:rPr>
          <w:rFonts w:ascii="Bookman Old Style" w:hAnsi="Bookman Old Style"/>
          <w:i/>
        </w:rPr>
        <w:t>lleva a la conclusión inequívoca de que el domicilio habitual de</w:t>
      </w:r>
      <w:r w:rsidR="007D0CEB" w:rsidRPr="00F3760B">
        <w:rPr>
          <w:rFonts w:ascii="Bookman Old Style" w:hAnsi="Bookman Old Style"/>
          <w:i/>
        </w:rPr>
        <w:t>l</w:t>
      </w:r>
      <w:r w:rsidR="008B2D62" w:rsidRPr="00F3760B">
        <w:rPr>
          <w:rFonts w:ascii="Bookman Old Style" w:hAnsi="Bookman Old Style"/>
          <w:i/>
        </w:rPr>
        <w:t xml:space="preserve"> </w:t>
      </w:r>
      <w:r w:rsidR="00AE75EF">
        <w:rPr>
          <w:rFonts w:ascii="Bookman Old Style" w:hAnsi="Bookman Old Style"/>
          <w:i/>
        </w:rPr>
        <w:t>adolescente</w:t>
      </w:r>
      <w:r w:rsidR="008B2D62" w:rsidRPr="00F3760B">
        <w:rPr>
          <w:rFonts w:ascii="Bookman Old Style" w:hAnsi="Bookman Old Style"/>
          <w:i/>
        </w:rPr>
        <w:t xml:space="preserve"> y su grupo familiar es e</w:t>
      </w:r>
      <w:r w:rsidR="007D0CEB" w:rsidRPr="00F3760B">
        <w:rPr>
          <w:rFonts w:ascii="Bookman Old Style" w:hAnsi="Bookman Old Style"/>
          <w:i/>
        </w:rPr>
        <w:t>n dicha localidad</w:t>
      </w:r>
      <w:r w:rsidR="008B2D62" w:rsidRPr="00F3760B">
        <w:rPr>
          <w:rFonts w:ascii="Bookman Old Style" w:hAnsi="Bookman Old Style"/>
          <w:i/>
        </w:rPr>
        <w:t xml:space="preserve"> y no</w:t>
      </w:r>
      <w:r w:rsidR="007D0CEB" w:rsidRPr="00F3760B">
        <w:rPr>
          <w:rFonts w:ascii="Bookman Old Style" w:hAnsi="Bookman Old Style"/>
          <w:i/>
        </w:rPr>
        <w:t xml:space="preserve"> en la ciudad de</w:t>
      </w:r>
      <w:r w:rsidR="008B2D62" w:rsidRPr="00F3760B">
        <w:rPr>
          <w:rFonts w:ascii="Bookman Old Style" w:hAnsi="Bookman Old Style"/>
          <w:i/>
        </w:rPr>
        <w:t xml:space="preserve"> Medellín, pues el hecho de que</w:t>
      </w:r>
      <w:r w:rsidR="007D0CEB" w:rsidRPr="00F3760B">
        <w:rPr>
          <w:rFonts w:ascii="Bookman Old Style" w:hAnsi="Bookman Old Style"/>
          <w:i/>
        </w:rPr>
        <w:t xml:space="preserve"> la Institución en</w:t>
      </w:r>
      <w:r w:rsidR="008E3138" w:rsidRPr="00F3760B">
        <w:rPr>
          <w:rFonts w:ascii="Bookman Old Style" w:hAnsi="Bookman Old Style"/>
          <w:i/>
        </w:rPr>
        <w:t xml:space="preserve"> </w:t>
      </w:r>
      <w:r w:rsidR="007D0CEB" w:rsidRPr="00F3760B">
        <w:rPr>
          <w:rFonts w:ascii="Bookman Old Style" w:hAnsi="Bookman Old Style"/>
          <w:i/>
        </w:rPr>
        <w:t>la cu</w:t>
      </w:r>
      <w:r w:rsidR="00AE75EF">
        <w:rPr>
          <w:rFonts w:ascii="Bookman Old Style" w:hAnsi="Bookman Old Style"/>
          <w:i/>
        </w:rPr>
        <w:t>al fue ubicado desde el año 2015</w:t>
      </w:r>
      <w:r w:rsidR="007D0CEB" w:rsidRPr="00F3760B">
        <w:rPr>
          <w:rFonts w:ascii="Bookman Old Style" w:hAnsi="Bookman Old Style"/>
          <w:i/>
        </w:rPr>
        <w:t xml:space="preserve"> tenga su sede</w:t>
      </w:r>
      <w:r w:rsidR="008B2D62" w:rsidRPr="00F3760B">
        <w:rPr>
          <w:rFonts w:ascii="Bookman Old Style" w:hAnsi="Bookman Old Style"/>
          <w:i/>
          <w:spacing w:val="-17"/>
        </w:rPr>
        <w:t xml:space="preserve"> </w:t>
      </w:r>
      <w:r w:rsidR="008B2D62" w:rsidRPr="00F3760B">
        <w:rPr>
          <w:rFonts w:ascii="Bookman Old Style" w:hAnsi="Bookman Old Style"/>
          <w:i/>
        </w:rPr>
        <w:t>en</w:t>
      </w:r>
      <w:r w:rsidR="008B2D62" w:rsidRPr="00F3760B">
        <w:rPr>
          <w:rFonts w:ascii="Bookman Old Style" w:hAnsi="Bookman Old Style"/>
          <w:i/>
          <w:spacing w:val="-12"/>
        </w:rPr>
        <w:t xml:space="preserve"> </w:t>
      </w:r>
      <w:r w:rsidR="008B2D62" w:rsidRPr="00F3760B">
        <w:rPr>
          <w:rFonts w:ascii="Bookman Old Style" w:hAnsi="Bookman Old Style"/>
          <w:i/>
        </w:rPr>
        <w:t>esta</w:t>
      </w:r>
      <w:r w:rsidR="008B2D62" w:rsidRPr="00F3760B">
        <w:rPr>
          <w:rFonts w:ascii="Bookman Old Style" w:hAnsi="Bookman Old Style"/>
          <w:i/>
          <w:spacing w:val="-13"/>
        </w:rPr>
        <w:t xml:space="preserve"> </w:t>
      </w:r>
      <w:r w:rsidR="008B2D62" w:rsidRPr="00F3760B">
        <w:rPr>
          <w:rFonts w:ascii="Bookman Old Style" w:hAnsi="Bookman Old Style"/>
          <w:i/>
        </w:rPr>
        <w:t>localidad,</w:t>
      </w:r>
      <w:r w:rsidR="008B2D62" w:rsidRPr="00F3760B">
        <w:rPr>
          <w:rFonts w:ascii="Bookman Old Style" w:hAnsi="Bookman Old Style"/>
          <w:i/>
          <w:spacing w:val="-15"/>
        </w:rPr>
        <w:t xml:space="preserve"> </w:t>
      </w:r>
      <w:r w:rsidR="008B2D62" w:rsidRPr="00F3760B">
        <w:rPr>
          <w:rFonts w:ascii="Bookman Old Style" w:hAnsi="Bookman Old Style"/>
          <w:i/>
        </w:rPr>
        <w:t>no</w:t>
      </w:r>
      <w:r w:rsidR="008B2D62" w:rsidRPr="00F3760B">
        <w:rPr>
          <w:rFonts w:ascii="Bookman Old Style" w:hAnsi="Bookman Old Style"/>
          <w:i/>
          <w:spacing w:val="-12"/>
        </w:rPr>
        <w:t xml:space="preserve"> </w:t>
      </w:r>
      <w:r w:rsidR="008B2D62" w:rsidRPr="00F3760B">
        <w:rPr>
          <w:rFonts w:ascii="Bookman Old Style" w:hAnsi="Bookman Old Style"/>
          <w:i/>
        </w:rPr>
        <w:t>quiere</w:t>
      </w:r>
      <w:r w:rsidR="008B2D62" w:rsidRPr="00F3760B">
        <w:rPr>
          <w:rFonts w:ascii="Bookman Old Style" w:hAnsi="Bookman Old Style"/>
          <w:i/>
          <w:spacing w:val="-13"/>
        </w:rPr>
        <w:t xml:space="preserve"> </w:t>
      </w:r>
      <w:r w:rsidR="008B2D62" w:rsidRPr="00F3760B">
        <w:rPr>
          <w:rFonts w:ascii="Bookman Old Style" w:hAnsi="Bookman Old Style"/>
          <w:i/>
        </w:rPr>
        <w:t>ello</w:t>
      </w:r>
      <w:r w:rsidR="008B2D62" w:rsidRPr="00F3760B">
        <w:rPr>
          <w:rFonts w:ascii="Bookman Old Style" w:hAnsi="Bookman Old Style"/>
          <w:i/>
          <w:spacing w:val="-12"/>
        </w:rPr>
        <w:t xml:space="preserve"> </w:t>
      </w:r>
      <w:r w:rsidR="008B2D62" w:rsidRPr="00F3760B">
        <w:rPr>
          <w:rFonts w:ascii="Bookman Old Style" w:hAnsi="Bookman Old Style"/>
          <w:i/>
        </w:rPr>
        <w:t>decir</w:t>
      </w:r>
      <w:r w:rsidR="008B2D62" w:rsidRPr="00F3760B">
        <w:rPr>
          <w:rFonts w:ascii="Bookman Old Style" w:hAnsi="Bookman Old Style"/>
          <w:i/>
          <w:spacing w:val="-13"/>
        </w:rPr>
        <w:t xml:space="preserve"> </w:t>
      </w:r>
      <w:r w:rsidR="008B2D62" w:rsidRPr="00F3760B">
        <w:rPr>
          <w:rFonts w:ascii="Bookman Old Style" w:hAnsi="Bookman Old Style"/>
          <w:i/>
        </w:rPr>
        <w:t>que</w:t>
      </w:r>
      <w:r w:rsidR="008B2D62" w:rsidRPr="00F3760B">
        <w:rPr>
          <w:rFonts w:ascii="Bookman Old Style" w:hAnsi="Bookman Old Style"/>
          <w:i/>
          <w:spacing w:val="-17"/>
        </w:rPr>
        <w:t xml:space="preserve"> </w:t>
      </w:r>
      <w:r w:rsidR="007D0CEB" w:rsidRPr="00F3760B">
        <w:rPr>
          <w:rFonts w:ascii="Bookman Old Style" w:hAnsi="Bookman Old Style"/>
          <w:i/>
          <w:spacing w:val="-17"/>
        </w:rPr>
        <w:t>el joven</w:t>
      </w:r>
      <w:r w:rsidR="008B2D62" w:rsidRPr="00F3760B">
        <w:rPr>
          <w:rFonts w:ascii="Bookman Old Style" w:hAnsi="Bookman Old Style"/>
          <w:i/>
          <w:spacing w:val="-12"/>
        </w:rPr>
        <w:t xml:space="preserve"> </w:t>
      </w:r>
      <w:r w:rsidR="008B2D62" w:rsidRPr="00F3760B">
        <w:rPr>
          <w:rFonts w:ascii="Bookman Old Style" w:hAnsi="Bookman Old Style"/>
          <w:i/>
        </w:rPr>
        <w:t>tenga su arraigo aquí y que sea la medida la que d</w:t>
      </w:r>
      <w:r w:rsidR="007D0CEB" w:rsidRPr="00F3760B">
        <w:rPr>
          <w:rFonts w:ascii="Bookman Old Style" w:hAnsi="Bookman Old Style"/>
          <w:i/>
        </w:rPr>
        <w:t>efina la competencia, pues ésta</w:t>
      </w:r>
      <w:r w:rsidR="008B2D62" w:rsidRPr="00F3760B">
        <w:rPr>
          <w:rFonts w:ascii="Bookman Old Style" w:hAnsi="Bookman Old Style"/>
          <w:i/>
        </w:rPr>
        <w:t xml:space="preserve"> </w:t>
      </w:r>
      <w:r w:rsidR="007D0CEB" w:rsidRPr="00F3760B">
        <w:rPr>
          <w:rFonts w:ascii="Bookman Old Style" w:hAnsi="Bookman Old Style"/>
          <w:i/>
        </w:rPr>
        <w:t>es transitoria</w:t>
      </w:r>
      <w:r w:rsidR="008B2D62" w:rsidRPr="00F3760B">
        <w:rPr>
          <w:rFonts w:ascii="Bookman Old Style" w:hAnsi="Bookman Old Style"/>
          <w:i/>
        </w:rPr>
        <w:t>.</w:t>
      </w:r>
    </w:p>
    <w:p w:rsidR="008B2D62" w:rsidRPr="00F3760B" w:rsidRDefault="008B2D62" w:rsidP="00EA20A4">
      <w:pPr>
        <w:pStyle w:val="Textoindependiente"/>
        <w:spacing w:before="9" w:line="276" w:lineRule="auto"/>
        <w:rPr>
          <w:rFonts w:ascii="Bookman Old Style" w:hAnsi="Bookman Old Style"/>
          <w:i/>
          <w:sz w:val="20"/>
        </w:rPr>
      </w:pPr>
    </w:p>
    <w:p w:rsidR="008B2D62" w:rsidRPr="00F3760B" w:rsidRDefault="008B2D62" w:rsidP="00EA20A4">
      <w:pPr>
        <w:pStyle w:val="Textoindependiente"/>
        <w:spacing w:line="276" w:lineRule="auto"/>
        <w:ind w:right="110"/>
        <w:jc w:val="both"/>
        <w:rPr>
          <w:rFonts w:ascii="Bookman Old Style" w:hAnsi="Bookman Old Style"/>
          <w:i/>
        </w:rPr>
      </w:pPr>
      <w:r w:rsidRPr="00F3760B">
        <w:rPr>
          <w:rFonts w:ascii="Bookman Old Style" w:hAnsi="Bookman Old Style"/>
          <w:i/>
        </w:rPr>
        <w:t>La finalidad del Proceso Administrativo de Restablecimiento de Derechos, no es separar a los menores de edad del hogar, sino, preservar su derecho a tener una familia</w:t>
      </w:r>
      <w:r w:rsidRPr="00F3760B">
        <w:rPr>
          <w:rFonts w:ascii="Bookman Old Style" w:hAnsi="Bookman Old Style"/>
          <w:i/>
          <w:spacing w:val="-5"/>
        </w:rPr>
        <w:t xml:space="preserve"> </w:t>
      </w:r>
      <w:r w:rsidRPr="00F3760B">
        <w:rPr>
          <w:rFonts w:ascii="Bookman Old Style" w:hAnsi="Bookman Old Style"/>
          <w:i/>
        </w:rPr>
        <w:t>y</w:t>
      </w:r>
      <w:r w:rsidRPr="00F3760B">
        <w:rPr>
          <w:rFonts w:ascii="Bookman Old Style" w:hAnsi="Bookman Old Style"/>
          <w:i/>
          <w:spacing w:val="-5"/>
        </w:rPr>
        <w:t xml:space="preserve"> </w:t>
      </w:r>
      <w:r w:rsidRPr="00F3760B">
        <w:rPr>
          <w:rFonts w:ascii="Bookman Old Style" w:hAnsi="Bookman Old Style"/>
          <w:i/>
        </w:rPr>
        <w:t>no</w:t>
      </w:r>
      <w:r w:rsidRPr="00F3760B">
        <w:rPr>
          <w:rFonts w:ascii="Bookman Old Style" w:hAnsi="Bookman Old Style"/>
          <w:i/>
          <w:spacing w:val="-4"/>
        </w:rPr>
        <w:t xml:space="preserve"> </w:t>
      </w:r>
      <w:r w:rsidRPr="00F3760B">
        <w:rPr>
          <w:rFonts w:ascii="Bookman Old Style" w:hAnsi="Bookman Old Style"/>
          <w:i/>
        </w:rPr>
        <w:t>ser</w:t>
      </w:r>
      <w:r w:rsidRPr="00F3760B">
        <w:rPr>
          <w:rFonts w:ascii="Bookman Old Style" w:hAnsi="Bookman Old Style"/>
          <w:i/>
          <w:spacing w:val="-5"/>
        </w:rPr>
        <w:t xml:space="preserve"> </w:t>
      </w:r>
      <w:r w:rsidRPr="00F3760B">
        <w:rPr>
          <w:rFonts w:ascii="Bookman Old Style" w:hAnsi="Bookman Old Style"/>
          <w:i/>
        </w:rPr>
        <w:t>separado</w:t>
      </w:r>
      <w:r w:rsidRPr="00F3760B">
        <w:rPr>
          <w:rFonts w:ascii="Bookman Old Style" w:hAnsi="Bookman Old Style"/>
          <w:i/>
          <w:spacing w:val="-5"/>
        </w:rPr>
        <w:t xml:space="preserve"> </w:t>
      </w:r>
      <w:r w:rsidRPr="00F3760B">
        <w:rPr>
          <w:rFonts w:ascii="Bookman Old Style" w:hAnsi="Bookman Old Style"/>
          <w:i/>
        </w:rPr>
        <w:t>de</w:t>
      </w:r>
      <w:r w:rsidRPr="00F3760B">
        <w:rPr>
          <w:rFonts w:ascii="Bookman Old Style" w:hAnsi="Bookman Old Style"/>
          <w:i/>
          <w:spacing w:val="-4"/>
        </w:rPr>
        <w:t xml:space="preserve"> </w:t>
      </w:r>
      <w:r w:rsidRPr="00F3760B">
        <w:rPr>
          <w:rFonts w:ascii="Bookman Old Style" w:hAnsi="Bookman Old Style"/>
          <w:i/>
        </w:rPr>
        <w:t>ella</w:t>
      </w:r>
      <w:r w:rsidRPr="00F3760B">
        <w:rPr>
          <w:rFonts w:ascii="Bookman Old Style" w:hAnsi="Bookman Old Style"/>
          <w:i/>
          <w:spacing w:val="-4"/>
        </w:rPr>
        <w:t xml:space="preserve"> </w:t>
      </w:r>
      <w:r w:rsidRPr="00F3760B">
        <w:rPr>
          <w:rFonts w:ascii="Bookman Old Style" w:hAnsi="Bookman Old Style"/>
          <w:i/>
        </w:rPr>
        <w:t>y</w:t>
      </w:r>
      <w:r w:rsidRPr="00F3760B">
        <w:rPr>
          <w:rFonts w:ascii="Bookman Old Style" w:hAnsi="Bookman Old Style"/>
          <w:i/>
          <w:spacing w:val="-3"/>
        </w:rPr>
        <w:t xml:space="preserve"> </w:t>
      </w:r>
      <w:r w:rsidR="00B60FEC">
        <w:rPr>
          <w:rFonts w:ascii="Bookman Old Style" w:hAnsi="Bookman Old Style"/>
          <w:i/>
        </w:rPr>
        <w:t>para</w:t>
      </w:r>
      <w:r w:rsidRPr="00F3760B">
        <w:rPr>
          <w:rFonts w:ascii="Bookman Old Style" w:hAnsi="Bookman Old Style"/>
          <w:i/>
          <w:spacing w:val="-5"/>
        </w:rPr>
        <w:t xml:space="preserve"> </w:t>
      </w:r>
      <w:r w:rsidRPr="00F3760B">
        <w:rPr>
          <w:rFonts w:ascii="Bookman Old Style" w:hAnsi="Bookman Old Style"/>
          <w:i/>
        </w:rPr>
        <w:t>este</w:t>
      </w:r>
      <w:r w:rsidRPr="00F3760B">
        <w:rPr>
          <w:rFonts w:ascii="Bookman Old Style" w:hAnsi="Bookman Old Style"/>
          <w:i/>
          <w:spacing w:val="-4"/>
        </w:rPr>
        <w:t xml:space="preserve"> </w:t>
      </w:r>
      <w:r w:rsidRPr="00F3760B">
        <w:rPr>
          <w:rFonts w:ascii="Bookman Old Style" w:hAnsi="Bookman Old Style"/>
          <w:i/>
        </w:rPr>
        <w:t>tipo</w:t>
      </w:r>
      <w:r w:rsidRPr="00F3760B">
        <w:rPr>
          <w:rFonts w:ascii="Bookman Old Style" w:hAnsi="Bookman Old Style"/>
          <w:i/>
          <w:spacing w:val="-4"/>
        </w:rPr>
        <w:t xml:space="preserve"> </w:t>
      </w:r>
      <w:r w:rsidRPr="00F3760B">
        <w:rPr>
          <w:rFonts w:ascii="Bookman Old Style" w:hAnsi="Bookman Old Style"/>
          <w:i/>
        </w:rPr>
        <w:t>de</w:t>
      </w:r>
      <w:r w:rsidRPr="00F3760B">
        <w:rPr>
          <w:rFonts w:ascii="Bookman Old Style" w:hAnsi="Bookman Old Style"/>
          <w:i/>
          <w:spacing w:val="-4"/>
        </w:rPr>
        <w:t xml:space="preserve"> </w:t>
      </w:r>
      <w:r w:rsidRPr="00F3760B">
        <w:rPr>
          <w:rFonts w:ascii="Bookman Old Style" w:hAnsi="Bookman Old Style"/>
          <w:i/>
        </w:rPr>
        <w:t>casos,</w:t>
      </w:r>
      <w:r w:rsidRPr="00F3760B">
        <w:rPr>
          <w:rFonts w:ascii="Bookman Old Style" w:hAnsi="Bookman Old Style"/>
          <w:i/>
          <w:spacing w:val="-7"/>
        </w:rPr>
        <w:t xml:space="preserve"> </w:t>
      </w:r>
      <w:r w:rsidRPr="00F3760B">
        <w:rPr>
          <w:rFonts w:ascii="Bookman Old Style" w:hAnsi="Bookman Old Style"/>
          <w:i/>
        </w:rPr>
        <w:t>la</w:t>
      </w:r>
      <w:r w:rsidRPr="00F3760B">
        <w:rPr>
          <w:rFonts w:ascii="Bookman Old Style" w:hAnsi="Bookman Old Style"/>
          <w:i/>
          <w:spacing w:val="-5"/>
        </w:rPr>
        <w:t xml:space="preserve"> </w:t>
      </w:r>
      <w:r w:rsidRPr="00F3760B">
        <w:rPr>
          <w:rFonts w:ascii="Bookman Old Style" w:hAnsi="Bookman Old Style"/>
          <w:i/>
        </w:rPr>
        <w:t>medida</w:t>
      </w:r>
      <w:r w:rsidRPr="00F3760B">
        <w:rPr>
          <w:rFonts w:ascii="Bookman Old Style" w:hAnsi="Bookman Old Style"/>
          <w:i/>
          <w:spacing w:val="-4"/>
        </w:rPr>
        <w:t xml:space="preserve"> </w:t>
      </w:r>
      <w:r w:rsidRPr="00F3760B">
        <w:rPr>
          <w:rFonts w:ascii="Bookman Old Style" w:hAnsi="Bookman Old Style"/>
          <w:i/>
        </w:rPr>
        <w:t>siempre</w:t>
      </w:r>
      <w:r w:rsidRPr="00F3760B">
        <w:rPr>
          <w:rFonts w:ascii="Bookman Old Style" w:hAnsi="Bookman Old Style"/>
          <w:i/>
          <w:spacing w:val="-4"/>
        </w:rPr>
        <w:t xml:space="preserve"> </w:t>
      </w:r>
      <w:r w:rsidRPr="00F3760B">
        <w:rPr>
          <w:rFonts w:ascii="Bookman Old Style" w:hAnsi="Bookman Old Style"/>
          <w:i/>
        </w:rPr>
        <w:t>debe mirarse como transitoria, mientras se interviene en el grupo familiar con miras a su reintegro.</w:t>
      </w:r>
    </w:p>
    <w:p w:rsidR="008B2D62" w:rsidRPr="00F3760B" w:rsidRDefault="008B2D62" w:rsidP="00EA20A4">
      <w:pPr>
        <w:pStyle w:val="Textoindependiente"/>
        <w:spacing w:before="11" w:line="276" w:lineRule="auto"/>
        <w:rPr>
          <w:rFonts w:ascii="Bookman Old Style" w:hAnsi="Bookman Old Style"/>
          <w:i/>
          <w:sz w:val="20"/>
        </w:rPr>
      </w:pPr>
    </w:p>
    <w:p w:rsidR="008B2D62" w:rsidRPr="00F3760B" w:rsidRDefault="008B2D62" w:rsidP="00EA20A4">
      <w:pPr>
        <w:pStyle w:val="Textoindependiente"/>
        <w:spacing w:line="276" w:lineRule="auto"/>
        <w:ind w:right="111"/>
        <w:jc w:val="both"/>
        <w:rPr>
          <w:rFonts w:ascii="Bookman Old Style" w:hAnsi="Bookman Old Style"/>
          <w:i/>
        </w:rPr>
      </w:pPr>
      <w:r w:rsidRPr="00F3760B">
        <w:rPr>
          <w:rFonts w:ascii="Bookman Old Style" w:hAnsi="Bookman Old Style"/>
          <w:i/>
        </w:rPr>
        <w:t>Es pues necesario señalar que cuando el funcionario administrativo pierde competencia, el expediente debe ser enviado al Juez de Familia del circuito judicial al que corresponda</w:t>
      </w:r>
      <w:r w:rsidR="00B60FEC">
        <w:rPr>
          <w:rFonts w:ascii="Bookman Old Style" w:hAnsi="Bookman Old Style"/>
          <w:i/>
        </w:rPr>
        <w:t xml:space="preserve"> según el domicilio del menor (Art. 100 L</w:t>
      </w:r>
      <w:r w:rsidRPr="00F3760B">
        <w:rPr>
          <w:rFonts w:ascii="Bookman Old Style" w:hAnsi="Bookman Old Style"/>
          <w:i/>
        </w:rPr>
        <w:t>ey</w:t>
      </w:r>
      <w:r w:rsidR="00B60FEC">
        <w:rPr>
          <w:rFonts w:ascii="Bookman Old Style" w:hAnsi="Bookman Old Style"/>
          <w:i/>
        </w:rPr>
        <w:t xml:space="preserve"> 1098 de 2006 reformada por el Art. 4º de la L</w:t>
      </w:r>
      <w:r w:rsidR="00AE75EF">
        <w:rPr>
          <w:rFonts w:ascii="Bookman Old Style" w:hAnsi="Bookman Old Style"/>
          <w:i/>
        </w:rPr>
        <w:t>ey 1878 de 2018) por lo que</w:t>
      </w:r>
      <w:r w:rsidRPr="00F3760B">
        <w:rPr>
          <w:rFonts w:ascii="Bookman Old Style" w:hAnsi="Bookman Old Style"/>
          <w:i/>
        </w:rPr>
        <w:t xml:space="preserve"> en es</w:t>
      </w:r>
      <w:r w:rsidR="009C7FE1">
        <w:rPr>
          <w:rFonts w:ascii="Bookman Old Style" w:hAnsi="Bookman Old Style"/>
          <w:i/>
        </w:rPr>
        <w:t>te caso la competencia es del</w:t>
      </w:r>
      <w:r w:rsidRPr="00F3760B">
        <w:rPr>
          <w:rFonts w:ascii="Bookman Old Style" w:hAnsi="Bookman Old Style"/>
          <w:i/>
        </w:rPr>
        <w:t xml:space="preserve"> Juz</w:t>
      </w:r>
      <w:r w:rsidR="009C7FE1">
        <w:rPr>
          <w:rFonts w:ascii="Bookman Old Style" w:hAnsi="Bookman Old Style"/>
          <w:i/>
        </w:rPr>
        <w:t>gado Promiscuo</w:t>
      </w:r>
      <w:r w:rsidRPr="00F3760B">
        <w:rPr>
          <w:rFonts w:ascii="Bookman Old Style" w:hAnsi="Bookman Old Style"/>
          <w:i/>
        </w:rPr>
        <w:t xml:space="preserve"> de Familia del Municipio de </w:t>
      </w:r>
      <w:r w:rsidR="009C7FE1">
        <w:rPr>
          <w:rFonts w:ascii="Bookman Old Style" w:hAnsi="Bookman Old Style"/>
          <w:i/>
        </w:rPr>
        <w:t>E</w:t>
      </w:r>
      <w:r w:rsidR="00B013D1" w:rsidRPr="00F3760B">
        <w:rPr>
          <w:rFonts w:ascii="Bookman Old Style" w:hAnsi="Bookman Old Style"/>
          <w:i/>
        </w:rPr>
        <w:t>l Santuario</w:t>
      </w:r>
      <w:r w:rsidRPr="00F3760B">
        <w:rPr>
          <w:rFonts w:ascii="Bookman Old Style" w:hAnsi="Bookman Old Style"/>
          <w:i/>
        </w:rPr>
        <w:t>.</w:t>
      </w:r>
    </w:p>
    <w:p w:rsidR="008B2D62" w:rsidRPr="00F3760B" w:rsidRDefault="008B2D62" w:rsidP="00EA20A4">
      <w:pPr>
        <w:pStyle w:val="Textoindependiente"/>
        <w:spacing w:line="276" w:lineRule="auto"/>
        <w:rPr>
          <w:rFonts w:ascii="Bookman Old Style" w:hAnsi="Bookman Old Style"/>
          <w:i/>
          <w:sz w:val="21"/>
        </w:rPr>
      </w:pPr>
    </w:p>
    <w:p w:rsidR="009C7FE1" w:rsidRDefault="008B2D62" w:rsidP="009C7FE1">
      <w:pPr>
        <w:pStyle w:val="Textoindependiente"/>
        <w:spacing w:line="276" w:lineRule="auto"/>
        <w:ind w:right="116"/>
        <w:jc w:val="both"/>
        <w:rPr>
          <w:rFonts w:ascii="Bookman Old Style" w:hAnsi="Bookman Old Style"/>
          <w:i/>
          <w:spacing w:val="-15"/>
        </w:rPr>
      </w:pPr>
      <w:r w:rsidRPr="00F3760B">
        <w:rPr>
          <w:rFonts w:ascii="Bookman Old Style" w:hAnsi="Bookman Old Style"/>
          <w:i/>
        </w:rPr>
        <w:t>Tenien</w:t>
      </w:r>
      <w:r w:rsidR="00B013D1" w:rsidRPr="00F3760B">
        <w:rPr>
          <w:rFonts w:ascii="Bookman Old Style" w:hAnsi="Bookman Old Style"/>
          <w:i/>
        </w:rPr>
        <w:t>do en cuenta lo anterior, este J</w:t>
      </w:r>
      <w:r w:rsidRPr="00F3760B">
        <w:rPr>
          <w:rFonts w:ascii="Bookman Old Style" w:hAnsi="Bookman Old Style"/>
          <w:i/>
        </w:rPr>
        <w:t>uzgado deberá declararse incompetente para avocar</w:t>
      </w:r>
      <w:r w:rsidRPr="00F3760B">
        <w:rPr>
          <w:rFonts w:ascii="Bookman Old Style" w:hAnsi="Bookman Old Style"/>
          <w:i/>
          <w:spacing w:val="-18"/>
        </w:rPr>
        <w:t xml:space="preserve"> </w:t>
      </w:r>
      <w:r w:rsidRPr="00F3760B">
        <w:rPr>
          <w:rFonts w:ascii="Bookman Old Style" w:hAnsi="Bookman Old Style"/>
          <w:i/>
        </w:rPr>
        <w:t>conocimiento</w:t>
      </w:r>
      <w:r w:rsidRPr="00F3760B">
        <w:rPr>
          <w:rFonts w:ascii="Bookman Old Style" w:hAnsi="Bookman Old Style"/>
          <w:i/>
          <w:spacing w:val="-16"/>
        </w:rPr>
        <w:t xml:space="preserve"> </w:t>
      </w:r>
      <w:r w:rsidRPr="00F3760B">
        <w:rPr>
          <w:rFonts w:ascii="Bookman Old Style" w:hAnsi="Bookman Old Style"/>
          <w:i/>
        </w:rPr>
        <w:t>de</w:t>
      </w:r>
      <w:r w:rsidRPr="00F3760B">
        <w:rPr>
          <w:rFonts w:ascii="Bookman Old Style" w:hAnsi="Bookman Old Style"/>
          <w:i/>
          <w:spacing w:val="-17"/>
        </w:rPr>
        <w:t xml:space="preserve"> </w:t>
      </w:r>
      <w:r w:rsidRPr="00F3760B">
        <w:rPr>
          <w:rFonts w:ascii="Bookman Old Style" w:hAnsi="Bookman Old Style"/>
          <w:i/>
        </w:rPr>
        <w:t>este</w:t>
      </w:r>
      <w:r w:rsidRPr="00F3760B">
        <w:rPr>
          <w:rFonts w:ascii="Bookman Old Style" w:hAnsi="Bookman Old Style"/>
          <w:i/>
          <w:spacing w:val="-16"/>
        </w:rPr>
        <w:t xml:space="preserve"> </w:t>
      </w:r>
      <w:r w:rsidRPr="00F3760B">
        <w:rPr>
          <w:rFonts w:ascii="Bookman Old Style" w:hAnsi="Bookman Old Style"/>
          <w:i/>
        </w:rPr>
        <w:t>asunto</w:t>
      </w:r>
      <w:r w:rsidRPr="00F3760B">
        <w:rPr>
          <w:rFonts w:ascii="Bookman Old Style" w:hAnsi="Bookman Old Style"/>
          <w:i/>
          <w:spacing w:val="-16"/>
        </w:rPr>
        <w:t xml:space="preserve"> </w:t>
      </w:r>
      <w:r w:rsidRPr="00F3760B">
        <w:rPr>
          <w:rFonts w:ascii="Bookman Old Style" w:hAnsi="Bookman Old Style"/>
          <w:i/>
        </w:rPr>
        <w:t>en</w:t>
      </w:r>
      <w:r w:rsidRPr="00F3760B">
        <w:rPr>
          <w:rFonts w:ascii="Bookman Old Style" w:hAnsi="Bookman Old Style"/>
          <w:i/>
          <w:spacing w:val="-17"/>
        </w:rPr>
        <w:t xml:space="preserve"> </w:t>
      </w:r>
      <w:r w:rsidRPr="00F3760B">
        <w:rPr>
          <w:rFonts w:ascii="Bookman Old Style" w:hAnsi="Bookman Old Style"/>
          <w:i/>
        </w:rPr>
        <w:t>razón</w:t>
      </w:r>
      <w:r w:rsidRPr="00F3760B">
        <w:rPr>
          <w:rFonts w:ascii="Bookman Old Style" w:hAnsi="Bookman Old Style"/>
          <w:i/>
          <w:spacing w:val="-16"/>
        </w:rPr>
        <w:t xml:space="preserve"> </w:t>
      </w:r>
      <w:r w:rsidRPr="00F3760B">
        <w:rPr>
          <w:rFonts w:ascii="Bookman Old Style" w:hAnsi="Bookman Old Style"/>
          <w:i/>
          <w:spacing w:val="-3"/>
        </w:rPr>
        <w:t>del</w:t>
      </w:r>
      <w:r w:rsidRPr="00F3760B">
        <w:rPr>
          <w:rFonts w:ascii="Bookman Old Style" w:hAnsi="Bookman Old Style"/>
          <w:i/>
          <w:spacing w:val="-17"/>
        </w:rPr>
        <w:t xml:space="preserve"> </w:t>
      </w:r>
      <w:r w:rsidRPr="00F3760B">
        <w:rPr>
          <w:rFonts w:ascii="Bookman Old Style" w:hAnsi="Bookman Old Style"/>
          <w:i/>
        </w:rPr>
        <w:t>factor</w:t>
      </w:r>
      <w:r w:rsidRPr="00F3760B">
        <w:rPr>
          <w:rFonts w:ascii="Bookman Old Style" w:hAnsi="Bookman Old Style"/>
          <w:i/>
          <w:spacing w:val="-17"/>
        </w:rPr>
        <w:t xml:space="preserve"> </w:t>
      </w:r>
      <w:r w:rsidRPr="00F3760B">
        <w:rPr>
          <w:rFonts w:ascii="Bookman Old Style" w:hAnsi="Bookman Old Style"/>
          <w:i/>
        </w:rPr>
        <w:t>territorial,</w:t>
      </w:r>
      <w:r w:rsidRPr="00F3760B">
        <w:rPr>
          <w:rFonts w:ascii="Bookman Old Style" w:hAnsi="Bookman Old Style"/>
          <w:i/>
          <w:spacing w:val="-19"/>
        </w:rPr>
        <w:t xml:space="preserve"> </w:t>
      </w:r>
      <w:r w:rsidRPr="00F3760B">
        <w:rPr>
          <w:rFonts w:ascii="Bookman Old Style" w:hAnsi="Bookman Old Style"/>
          <w:i/>
        </w:rPr>
        <w:t>siendo</w:t>
      </w:r>
      <w:r w:rsidRPr="00F3760B">
        <w:rPr>
          <w:rFonts w:ascii="Bookman Old Style" w:hAnsi="Bookman Old Style"/>
          <w:i/>
          <w:spacing w:val="-17"/>
        </w:rPr>
        <w:t xml:space="preserve"> </w:t>
      </w:r>
      <w:r w:rsidRPr="00F3760B">
        <w:rPr>
          <w:rFonts w:ascii="Bookman Old Style" w:hAnsi="Bookman Old Style"/>
          <w:i/>
        </w:rPr>
        <w:t>procedente remitirlo</w:t>
      </w:r>
      <w:r w:rsidR="009C7FE1">
        <w:rPr>
          <w:rFonts w:ascii="Bookman Old Style" w:hAnsi="Bookman Old Style"/>
          <w:i/>
        </w:rPr>
        <w:t xml:space="preserve"> al Juzgado Promiscuo de Familia </w:t>
      </w:r>
      <w:r w:rsidRPr="00F3760B">
        <w:rPr>
          <w:rFonts w:ascii="Bookman Old Style" w:hAnsi="Bookman Old Style"/>
          <w:i/>
        </w:rPr>
        <w:t>del Municipio de</w:t>
      </w:r>
      <w:r w:rsidR="00B013D1" w:rsidRPr="00F3760B">
        <w:rPr>
          <w:rFonts w:ascii="Bookman Old Style" w:hAnsi="Bookman Old Style"/>
          <w:i/>
          <w:spacing w:val="-15"/>
        </w:rPr>
        <w:t xml:space="preserve"> El Santuario</w:t>
      </w:r>
      <w:r w:rsidR="009C7FE1">
        <w:rPr>
          <w:rFonts w:ascii="Bookman Old Style" w:hAnsi="Bookman Old Style"/>
          <w:i/>
          <w:spacing w:val="-15"/>
        </w:rPr>
        <w:t xml:space="preserve">. </w:t>
      </w:r>
    </w:p>
    <w:p w:rsidR="009C7FE1" w:rsidRDefault="009C7FE1" w:rsidP="009C7FE1">
      <w:pPr>
        <w:pStyle w:val="Textoindependiente"/>
        <w:spacing w:line="276" w:lineRule="auto"/>
        <w:ind w:right="116"/>
        <w:jc w:val="both"/>
        <w:rPr>
          <w:rFonts w:ascii="Bookman Old Style" w:hAnsi="Bookman Old Style"/>
          <w:i/>
          <w:spacing w:val="-15"/>
        </w:rPr>
      </w:pPr>
    </w:p>
    <w:p w:rsidR="008B2D62" w:rsidRPr="00F3760B" w:rsidRDefault="008B2D62" w:rsidP="009C7FE1">
      <w:pPr>
        <w:pStyle w:val="Textoindependiente"/>
        <w:spacing w:line="276" w:lineRule="auto"/>
        <w:ind w:right="116"/>
        <w:jc w:val="both"/>
        <w:rPr>
          <w:rFonts w:ascii="Bookman Old Style" w:hAnsi="Bookman Old Style"/>
          <w:i/>
        </w:rPr>
      </w:pPr>
      <w:r w:rsidRPr="00F3760B">
        <w:rPr>
          <w:rFonts w:ascii="Bookman Old Style" w:hAnsi="Bookman Old Style"/>
          <w:i/>
        </w:rPr>
        <w:t>En</w:t>
      </w:r>
      <w:r w:rsidR="00B013D1" w:rsidRPr="00F3760B">
        <w:rPr>
          <w:rFonts w:ascii="Bookman Old Style" w:hAnsi="Bookman Old Style"/>
          <w:i/>
        </w:rPr>
        <w:t xml:space="preserve"> consecuencia, el Juzgado Noveno</w:t>
      </w:r>
      <w:r w:rsidRPr="00F3760B">
        <w:rPr>
          <w:rFonts w:ascii="Bookman Old Style" w:hAnsi="Bookman Old Style"/>
          <w:i/>
        </w:rPr>
        <w:t xml:space="preserve"> de Familia de Oralidad de Medellín,</w:t>
      </w:r>
    </w:p>
    <w:p w:rsidR="00B013D1" w:rsidRPr="00F3760B" w:rsidRDefault="00B013D1" w:rsidP="008B2D62">
      <w:pPr>
        <w:pStyle w:val="Textoindependiente"/>
        <w:rPr>
          <w:rFonts w:ascii="Bookman Old Style" w:hAnsi="Bookman Old Style"/>
          <w:i/>
          <w:sz w:val="33"/>
        </w:rPr>
      </w:pPr>
    </w:p>
    <w:p w:rsidR="009C7FE1" w:rsidRDefault="009C7FE1" w:rsidP="00F3760B">
      <w:pPr>
        <w:pStyle w:val="Ttulo1"/>
        <w:ind w:left="0"/>
        <w:jc w:val="both"/>
        <w:rPr>
          <w:rFonts w:ascii="Bookman Old Style" w:hAnsi="Bookman Old Style"/>
          <w:i/>
        </w:rPr>
      </w:pPr>
    </w:p>
    <w:p w:rsidR="008B2D62" w:rsidRPr="00F3760B" w:rsidRDefault="008B2D62" w:rsidP="00F3760B">
      <w:pPr>
        <w:pStyle w:val="Ttulo1"/>
        <w:ind w:left="0"/>
        <w:jc w:val="both"/>
        <w:rPr>
          <w:rFonts w:ascii="Bookman Old Style" w:hAnsi="Bookman Old Style"/>
          <w:i/>
        </w:rPr>
      </w:pPr>
      <w:r w:rsidRPr="00F3760B">
        <w:rPr>
          <w:rFonts w:ascii="Bookman Old Style" w:hAnsi="Bookman Old Style"/>
          <w:i/>
        </w:rPr>
        <w:t>R E S U E L V E</w:t>
      </w:r>
    </w:p>
    <w:p w:rsidR="008B2D62" w:rsidRPr="00F3760B" w:rsidRDefault="008B2D62" w:rsidP="008B2D62">
      <w:pPr>
        <w:pStyle w:val="Textoindependiente"/>
        <w:spacing w:before="11"/>
        <w:rPr>
          <w:rFonts w:ascii="Bookman Old Style" w:hAnsi="Bookman Old Style"/>
          <w:b/>
          <w:i/>
          <w:sz w:val="32"/>
        </w:rPr>
      </w:pPr>
    </w:p>
    <w:p w:rsidR="008B2D62" w:rsidRPr="00F3760B" w:rsidRDefault="008B2D62" w:rsidP="009C7FE1">
      <w:pPr>
        <w:spacing w:line="276" w:lineRule="auto"/>
        <w:ind w:right="112"/>
        <w:jc w:val="both"/>
        <w:rPr>
          <w:rFonts w:ascii="Bookman Old Style" w:hAnsi="Bookman Old Style"/>
          <w:i/>
          <w:sz w:val="24"/>
        </w:rPr>
      </w:pPr>
      <w:r w:rsidRPr="00F3760B">
        <w:rPr>
          <w:rFonts w:ascii="Bookman Old Style" w:hAnsi="Bookman Old Style"/>
          <w:b/>
          <w:i/>
          <w:sz w:val="24"/>
          <w:u w:val="single"/>
        </w:rPr>
        <w:t>PRIMERO</w:t>
      </w:r>
      <w:r w:rsidRPr="00F3760B">
        <w:rPr>
          <w:rFonts w:ascii="Bookman Old Style" w:hAnsi="Bookman Old Style"/>
          <w:b/>
          <w:i/>
          <w:sz w:val="24"/>
        </w:rPr>
        <w:t xml:space="preserve">: DECLARAR </w:t>
      </w:r>
      <w:r w:rsidRPr="00F3760B">
        <w:rPr>
          <w:rFonts w:ascii="Bookman Old Style" w:hAnsi="Bookman Old Style"/>
          <w:i/>
          <w:sz w:val="24"/>
        </w:rPr>
        <w:t xml:space="preserve">que este </w:t>
      </w:r>
      <w:r w:rsidR="009C7FE1" w:rsidRPr="009C7FE1">
        <w:rPr>
          <w:rFonts w:ascii="Bookman Old Style" w:hAnsi="Bookman Old Style"/>
          <w:i/>
          <w:sz w:val="24"/>
        </w:rPr>
        <w:t xml:space="preserve">Juzgado </w:t>
      </w:r>
      <w:r w:rsidR="009C7FE1" w:rsidRPr="009C7FE1">
        <w:rPr>
          <w:rFonts w:ascii="Bookman Old Style" w:hAnsi="Bookman Old Style"/>
          <w:b/>
          <w:i/>
          <w:sz w:val="24"/>
        </w:rPr>
        <w:t>CARECE DE COMPETENCIA</w:t>
      </w:r>
      <w:r w:rsidR="009C7FE1" w:rsidRPr="00F3760B">
        <w:rPr>
          <w:rFonts w:ascii="Bookman Old Style" w:hAnsi="Bookman Old Style"/>
          <w:i/>
          <w:sz w:val="24"/>
        </w:rPr>
        <w:t xml:space="preserve"> </w:t>
      </w:r>
      <w:r w:rsidRPr="00F3760B">
        <w:rPr>
          <w:rFonts w:ascii="Bookman Old Style" w:hAnsi="Bookman Old Style"/>
          <w:i/>
          <w:sz w:val="24"/>
        </w:rPr>
        <w:t>para el conocimiento del trámite correspondiente en el presente</w:t>
      </w:r>
      <w:r w:rsidR="00B013D1" w:rsidRPr="00F3760B">
        <w:rPr>
          <w:rFonts w:ascii="Bookman Old Style" w:hAnsi="Bookman Old Style"/>
          <w:i/>
          <w:sz w:val="24"/>
        </w:rPr>
        <w:t xml:space="preserve"> PARD, adelantado en interés del joven </w:t>
      </w:r>
      <w:r w:rsidR="00B013D1" w:rsidRPr="00F3760B">
        <w:rPr>
          <w:rFonts w:ascii="Bookman Old Style" w:hAnsi="Bookman Old Style"/>
          <w:b/>
          <w:i/>
          <w:sz w:val="24"/>
        </w:rPr>
        <w:t>DAVID ESTIVEN QUINTERO GONZÁLEZ</w:t>
      </w:r>
      <w:r w:rsidRPr="00F3760B">
        <w:rPr>
          <w:rFonts w:ascii="Bookman Old Style" w:hAnsi="Bookman Old Style"/>
          <w:i/>
          <w:sz w:val="24"/>
        </w:rPr>
        <w:t xml:space="preserve">, por las razones </w:t>
      </w:r>
      <w:r w:rsidR="009C7FE1">
        <w:rPr>
          <w:rFonts w:ascii="Bookman Old Style" w:hAnsi="Bookman Old Style"/>
          <w:i/>
          <w:sz w:val="24"/>
        </w:rPr>
        <w:t>señaladas</w:t>
      </w:r>
      <w:r w:rsidRPr="00F3760B">
        <w:rPr>
          <w:rFonts w:ascii="Bookman Old Style" w:hAnsi="Bookman Old Style"/>
          <w:i/>
          <w:sz w:val="24"/>
        </w:rPr>
        <w:t>.</w:t>
      </w:r>
    </w:p>
    <w:p w:rsidR="008B2D62" w:rsidRPr="00F3760B" w:rsidRDefault="008B2D62" w:rsidP="009C7FE1">
      <w:pPr>
        <w:pStyle w:val="Textoindependiente"/>
        <w:spacing w:before="8" w:line="276" w:lineRule="auto"/>
        <w:rPr>
          <w:rFonts w:ascii="Bookman Old Style" w:hAnsi="Bookman Old Style"/>
          <w:i/>
          <w:sz w:val="20"/>
        </w:rPr>
      </w:pPr>
    </w:p>
    <w:p w:rsidR="008B2D62" w:rsidRPr="00F3760B" w:rsidRDefault="008B2D62" w:rsidP="009C7FE1">
      <w:pPr>
        <w:spacing w:line="276" w:lineRule="auto"/>
        <w:jc w:val="both"/>
        <w:rPr>
          <w:rFonts w:ascii="Bookman Old Style" w:hAnsi="Bookman Old Style"/>
          <w:i/>
          <w:sz w:val="24"/>
        </w:rPr>
      </w:pPr>
      <w:r w:rsidRPr="00F3760B">
        <w:rPr>
          <w:rFonts w:ascii="Bookman Old Style" w:hAnsi="Bookman Old Style"/>
          <w:b/>
          <w:i/>
          <w:sz w:val="24"/>
          <w:u w:val="single"/>
        </w:rPr>
        <w:t>SEGUNDO</w:t>
      </w:r>
      <w:r w:rsidR="00F3760B" w:rsidRPr="00F3760B">
        <w:rPr>
          <w:rFonts w:ascii="Bookman Old Style" w:hAnsi="Bookman Old Style"/>
          <w:i/>
          <w:sz w:val="24"/>
        </w:rPr>
        <w:t>:</w:t>
      </w:r>
      <w:r w:rsidRPr="00F3760B">
        <w:rPr>
          <w:rFonts w:ascii="Bookman Old Style" w:hAnsi="Bookman Old Style"/>
          <w:i/>
          <w:sz w:val="24"/>
        </w:rPr>
        <w:t xml:space="preserve"> </w:t>
      </w:r>
      <w:r w:rsidRPr="00F3760B">
        <w:rPr>
          <w:rFonts w:ascii="Bookman Old Style" w:hAnsi="Bookman Old Style"/>
          <w:b/>
          <w:i/>
          <w:sz w:val="24"/>
        </w:rPr>
        <w:t xml:space="preserve">DECLARAR </w:t>
      </w:r>
      <w:r w:rsidRPr="00F3760B">
        <w:rPr>
          <w:rFonts w:ascii="Bookman Old Style" w:hAnsi="Bookman Old Style"/>
          <w:i/>
          <w:sz w:val="24"/>
        </w:rPr>
        <w:t>que la competencia para el conocimiento de la presente acción,</w:t>
      </w:r>
      <w:r w:rsidRPr="00F3760B">
        <w:rPr>
          <w:rFonts w:ascii="Bookman Old Style" w:hAnsi="Bookman Old Style"/>
          <w:i/>
          <w:spacing w:val="-19"/>
          <w:sz w:val="24"/>
        </w:rPr>
        <w:t xml:space="preserve"> </w:t>
      </w:r>
      <w:r w:rsidRPr="00F3760B">
        <w:rPr>
          <w:rFonts w:ascii="Bookman Old Style" w:hAnsi="Bookman Old Style"/>
          <w:i/>
          <w:sz w:val="24"/>
        </w:rPr>
        <w:t>corresponde</w:t>
      </w:r>
      <w:r w:rsidRPr="00F3760B">
        <w:rPr>
          <w:rFonts w:ascii="Bookman Old Style" w:hAnsi="Bookman Old Style"/>
          <w:i/>
          <w:spacing w:val="-14"/>
          <w:sz w:val="24"/>
        </w:rPr>
        <w:t xml:space="preserve"> </w:t>
      </w:r>
      <w:r w:rsidRPr="00F3760B">
        <w:rPr>
          <w:rFonts w:ascii="Bookman Old Style" w:hAnsi="Bookman Old Style"/>
          <w:i/>
          <w:sz w:val="24"/>
        </w:rPr>
        <w:t>al</w:t>
      </w:r>
      <w:r w:rsidRPr="00F3760B">
        <w:rPr>
          <w:rFonts w:ascii="Bookman Old Style" w:hAnsi="Bookman Old Style"/>
          <w:i/>
          <w:spacing w:val="-12"/>
          <w:sz w:val="24"/>
        </w:rPr>
        <w:t xml:space="preserve"> </w:t>
      </w:r>
      <w:r w:rsidRPr="00F3760B">
        <w:rPr>
          <w:rFonts w:ascii="Bookman Old Style" w:hAnsi="Bookman Old Style"/>
          <w:b/>
          <w:i/>
          <w:sz w:val="24"/>
        </w:rPr>
        <w:t>JUZGADO</w:t>
      </w:r>
      <w:r w:rsidRPr="00F3760B">
        <w:rPr>
          <w:rFonts w:ascii="Bookman Old Style" w:hAnsi="Bookman Old Style"/>
          <w:b/>
          <w:i/>
          <w:spacing w:val="-17"/>
          <w:sz w:val="24"/>
        </w:rPr>
        <w:t xml:space="preserve"> </w:t>
      </w:r>
      <w:r w:rsidR="009C7FE1">
        <w:rPr>
          <w:rFonts w:ascii="Bookman Old Style" w:hAnsi="Bookman Old Style"/>
          <w:b/>
          <w:i/>
          <w:spacing w:val="-17"/>
          <w:sz w:val="24"/>
        </w:rPr>
        <w:t xml:space="preserve">PROMISCUO </w:t>
      </w:r>
      <w:r w:rsidRPr="00F3760B">
        <w:rPr>
          <w:rFonts w:ascii="Bookman Old Style" w:hAnsi="Bookman Old Style"/>
          <w:b/>
          <w:i/>
          <w:sz w:val="24"/>
        </w:rPr>
        <w:t>DE</w:t>
      </w:r>
      <w:r w:rsidRPr="00F3760B">
        <w:rPr>
          <w:rFonts w:ascii="Bookman Old Style" w:hAnsi="Bookman Old Style"/>
          <w:b/>
          <w:i/>
          <w:spacing w:val="-16"/>
          <w:sz w:val="24"/>
        </w:rPr>
        <w:t xml:space="preserve"> </w:t>
      </w:r>
      <w:r w:rsidRPr="00F3760B">
        <w:rPr>
          <w:rFonts w:ascii="Bookman Old Style" w:hAnsi="Bookman Old Style"/>
          <w:b/>
          <w:i/>
          <w:sz w:val="24"/>
        </w:rPr>
        <w:t>FAMILIA</w:t>
      </w:r>
      <w:r w:rsidRPr="00F3760B">
        <w:rPr>
          <w:rFonts w:ascii="Bookman Old Style" w:hAnsi="Bookman Old Style"/>
          <w:b/>
          <w:i/>
          <w:spacing w:val="-10"/>
          <w:sz w:val="24"/>
        </w:rPr>
        <w:t xml:space="preserve"> </w:t>
      </w:r>
      <w:r w:rsidR="00AE75EF" w:rsidRPr="00AE75EF">
        <w:rPr>
          <w:rFonts w:ascii="Bookman Old Style" w:hAnsi="Bookman Old Style"/>
          <w:b/>
          <w:i/>
          <w:sz w:val="24"/>
        </w:rPr>
        <w:t>DEL</w:t>
      </w:r>
      <w:r w:rsidR="00AE75EF" w:rsidRPr="00AE75EF">
        <w:rPr>
          <w:rFonts w:ascii="Bookman Old Style" w:hAnsi="Bookman Old Style"/>
          <w:b/>
          <w:i/>
          <w:spacing w:val="-15"/>
          <w:sz w:val="24"/>
        </w:rPr>
        <w:t xml:space="preserve"> </w:t>
      </w:r>
      <w:r w:rsidR="00AE75EF" w:rsidRPr="00AE75EF">
        <w:rPr>
          <w:rFonts w:ascii="Bookman Old Style" w:hAnsi="Bookman Old Style"/>
          <w:b/>
          <w:i/>
          <w:sz w:val="24"/>
        </w:rPr>
        <w:t>MUNICIPIO</w:t>
      </w:r>
      <w:r w:rsidR="00AE75EF" w:rsidRPr="00AE75EF">
        <w:rPr>
          <w:rFonts w:ascii="Bookman Old Style" w:hAnsi="Bookman Old Style"/>
          <w:b/>
          <w:i/>
          <w:spacing w:val="-15"/>
          <w:sz w:val="24"/>
        </w:rPr>
        <w:t xml:space="preserve"> </w:t>
      </w:r>
      <w:r w:rsidR="00AE75EF" w:rsidRPr="00AE75EF">
        <w:rPr>
          <w:rFonts w:ascii="Bookman Old Style" w:hAnsi="Bookman Old Style"/>
          <w:b/>
          <w:i/>
          <w:sz w:val="24"/>
        </w:rPr>
        <w:t>DE</w:t>
      </w:r>
      <w:r w:rsidR="00AE75EF" w:rsidRPr="00AE75EF">
        <w:rPr>
          <w:rFonts w:ascii="Bookman Old Style" w:hAnsi="Bookman Old Style"/>
          <w:b/>
          <w:i/>
          <w:spacing w:val="-15"/>
          <w:sz w:val="24"/>
        </w:rPr>
        <w:t xml:space="preserve"> EL SANTUARIO</w:t>
      </w:r>
      <w:r w:rsidR="00B013D1" w:rsidRPr="00F3760B">
        <w:rPr>
          <w:rFonts w:ascii="Bookman Old Style" w:hAnsi="Bookman Old Style"/>
          <w:i/>
          <w:spacing w:val="-15"/>
          <w:sz w:val="24"/>
        </w:rPr>
        <w:t>.</w:t>
      </w:r>
    </w:p>
    <w:p w:rsidR="008B2D62" w:rsidRPr="00F3760B" w:rsidRDefault="008B2D62" w:rsidP="009C7FE1">
      <w:pPr>
        <w:pStyle w:val="Textoindependiente"/>
        <w:spacing w:before="7" w:line="276" w:lineRule="auto"/>
        <w:rPr>
          <w:rFonts w:ascii="Bookman Old Style" w:hAnsi="Bookman Old Style"/>
          <w:i/>
          <w:sz w:val="20"/>
        </w:rPr>
      </w:pPr>
    </w:p>
    <w:p w:rsidR="008B2D62" w:rsidRPr="00F3760B" w:rsidRDefault="008B2D62" w:rsidP="009C7FE1">
      <w:pPr>
        <w:spacing w:line="276" w:lineRule="auto"/>
        <w:rPr>
          <w:rFonts w:ascii="Bookman Old Style" w:hAnsi="Bookman Old Style"/>
          <w:i/>
          <w:sz w:val="24"/>
        </w:rPr>
      </w:pPr>
      <w:r w:rsidRPr="00F3760B">
        <w:rPr>
          <w:rFonts w:ascii="Bookman Old Style" w:hAnsi="Bookman Old Style"/>
          <w:b/>
          <w:i/>
          <w:sz w:val="24"/>
          <w:u w:val="single"/>
        </w:rPr>
        <w:t>TERCERO</w:t>
      </w:r>
      <w:r w:rsidR="00F3760B" w:rsidRPr="00F3760B">
        <w:rPr>
          <w:rFonts w:ascii="Bookman Old Style" w:hAnsi="Bookman Old Style"/>
          <w:i/>
          <w:sz w:val="24"/>
        </w:rPr>
        <w:t>:</w:t>
      </w:r>
      <w:r w:rsidRPr="00F3760B">
        <w:rPr>
          <w:rFonts w:ascii="Bookman Old Style" w:hAnsi="Bookman Old Style"/>
          <w:i/>
          <w:sz w:val="24"/>
        </w:rPr>
        <w:t xml:space="preserve"> </w:t>
      </w:r>
      <w:r w:rsidRPr="00F3760B">
        <w:rPr>
          <w:rFonts w:ascii="Bookman Old Style" w:hAnsi="Bookman Old Style"/>
          <w:b/>
          <w:i/>
          <w:sz w:val="24"/>
        </w:rPr>
        <w:t xml:space="preserve">ORDENAR </w:t>
      </w:r>
      <w:r w:rsidR="00B013D1" w:rsidRPr="00F3760B">
        <w:rPr>
          <w:rFonts w:ascii="Bookman Old Style" w:hAnsi="Bookman Old Style"/>
          <w:i/>
          <w:sz w:val="24"/>
        </w:rPr>
        <w:t>el envío al J</w:t>
      </w:r>
      <w:r w:rsidRPr="00F3760B">
        <w:rPr>
          <w:rFonts w:ascii="Bookman Old Style" w:hAnsi="Bookman Old Style"/>
          <w:i/>
          <w:sz w:val="24"/>
        </w:rPr>
        <w:t>uzgado en cita, para su conocimiento.</w:t>
      </w:r>
    </w:p>
    <w:p w:rsidR="008B2D62" w:rsidRPr="00F3760B" w:rsidRDefault="008B2D62" w:rsidP="009C7FE1">
      <w:pPr>
        <w:pStyle w:val="Textoindependiente"/>
        <w:spacing w:line="276" w:lineRule="auto"/>
        <w:rPr>
          <w:rFonts w:ascii="Bookman Old Style" w:hAnsi="Bookman Old Style"/>
          <w:i/>
          <w:sz w:val="33"/>
        </w:rPr>
      </w:pPr>
    </w:p>
    <w:p w:rsidR="008B2D62" w:rsidRPr="00F3760B" w:rsidRDefault="008B2D62" w:rsidP="009C7FE1">
      <w:pPr>
        <w:pStyle w:val="Textoindependiente"/>
        <w:spacing w:line="276" w:lineRule="auto"/>
        <w:rPr>
          <w:rFonts w:ascii="Bookman Old Style" w:hAnsi="Bookman Old Style"/>
          <w:i/>
        </w:rPr>
      </w:pPr>
      <w:r w:rsidRPr="00F3760B">
        <w:rPr>
          <w:rFonts w:ascii="Bookman Old Style" w:hAnsi="Bookman Old Style"/>
          <w:b/>
          <w:i/>
          <w:u w:val="single"/>
        </w:rPr>
        <w:t>CUARTO</w:t>
      </w:r>
      <w:r w:rsidR="00F3760B" w:rsidRPr="00F3760B">
        <w:rPr>
          <w:rFonts w:ascii="Bookman Old Style" w:hAnsi="Bookman Old Style"/>
          <w:b/>
          <w:i/>
        </w:rPr>
        <w:t>:</w:t>
      </w:r>
      <w:r w:rsidRPr="00F3760B">
        <w:rPr>
          <w:rFonts w:ascii="Bookman Old Style" w:hAnsi="Bookman Old Style"/>
          <w:b/>
          <w:i/>
        </w:rPr>
        <w:t xml:space="preserve"> </w:t>
      </w:r>
      <w:r w:rsidRPr="00F3760B">
        <w:rPr>
          <w:rFonts w:ascii="Bookman Old Style" w:hAnsi="Bookman Old Style"/>
          <w:i/>
        </w:rPr>
        <w:t xml:space="preserve">Previo a remitir, </w:t>
      </w:r>
      <w:proofErr w:type="spellStart"/>
      <w:r w:rsidRPr="00F3760B">
        <w:rPr>
          <w:rFonts w:ascii="Bookman Old Style" w:hAnsi="Bookman Old Style"/>
          <w:i/>
        </w:rPr>
        <w:t>Desanótese</w:t>
      </w:r>
      <w:proofErr w:type="spellEnd"/>
      <w:r w:rsidRPr="00F3760B">
        <w:rPr>
          <w:rFonts w:ascii="Bookman Old Style" w:hAnsi="Bookman Old Style"/>
          <w:i/>
        </w:rPr>
        <w:t xml:space="preserve"> del Sistema de Gestión.</w:t>
      </w:r>
    </w:p>
    <w:p w:rsidR="00B013D1" w:rsidRDefault="00B013D1" w:rsidP="008B2D62">
      <w:pPr>
        <w:pStyle w:val="Ttulo1"/>
      </w:pPr>
    </w:p>
    <w:p w:rsidR="00B013D1" w:rsidRDefault="00B013D1" w:rsidP="008B2D62">
      <w:pPr>
        <w:pStyle w:val="Ttulo1"/>
      </w:pPr>
    </w:p>
    <w:p w:rsidR="005A70B8" w:rsidRPr="005A70B8" w:rsidRDefault="00126C8C" w:rsidP="00126C8C">
      <w:pPr>
        <w:pStyle w:val="Ttulo1"/>
        <w:ind w:left="0"/>
        <w:rPr>
          <w:rFonts w:ascii="Bookman Old Style" w:hAnsi="Bookman Old Style"/>
          <w:b w:val="0"/>
          <w:i/>
        </w:rPr>
      </w:pPr>
      <w:r>
        <w:rPr>
          <w:rFonts w:ascii="Century Gothic" w:hAnsi="Century Gothic" w:cs="Tahoma"/>
          <w:b w:val="0"/>
          <w:noProof/>
          <w:sz w:val="22"/>
          <w:szCs w:val="22"/>
          <w:lang w:bidi="ar-SA"/>
        </w:rPr>
        <w:drawing>
          <wp:inline distT="0" distB="0" distL="0" distR="0" wp14:anchorId="3C9B3B4B" wp14:editId="2A3E74EE">
            <wp:extent cx="3339367" cy="14904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121" t="35348" r="27301" b="-1"/>
                    <a:stretch/>
                  </pic:blipFill>
                  <pic:spPr bwMode="auto">
                    <a:xfrm>
                      <a:off x="0" y="0"/>
                      <a:ext cx="3339870" cy="1490680"/>
                    </a:xfrm>
                    <a:prstGeom prst="rect">
                      <a:avLst/>
                    </a:prstGeom>
                    <a:noFill/>
                    <a:ln>
                      <a:noFill/>
                    </a:ln>
                    <a:extLst>
                      <a:ext uri="{53640926-AAD7-44D8-BBD7-CCE9431645EC}">
                        <a14:shadowObscured xmlns:a14="http://schemas.microsoft.com/office/drawing/2010/main"/>
                      </a:ext>
                    </a:extLst>
                  </pic:spPr>
                </pic:pic>
              </a:graphicData>
            </a:graphic>
          </wp:inline>
        </w:drawing>
      </w:r>
    </w:p>
    <w:p w:rsidR="005A70B8" w:rsidRPr="005A70B8" w:rsidRDefault="005A70B8" w:rsidP="005A70B8">
      <w:pPr>
        <w:spacing w:line="276" w:lineRule="auto"/>
        <w:rPr>
          <w:rFonts w:ascii="Bookman Old Style" w:hAnsi="Bookman Old Style"/>
          <w:b/>
          <w:i/>
          <w:sz w:val="20"/>
          <w:szCs w:val="24"/>
        </w:rPr>
      </w:pPr>
    </w:p>
    <w:p w:rsidR="005A70B8" w:rsidRPr="005A70B8" w:rsidRDefault="005A70B8" w:rsidP="005A70B8">
      <w:pPr>
        <w:spacing w:line="276" w:lineRule="auto"/>
        <w:rPr>
          <w:rFonts w:ascii="Bookman Old Style" w:hAnsi="Bookman Old Style"/>
          <w:i/>
          <w:sz w:val="16"/>
          <w:szCs w:val="16"/>
        </w:rPr>
      </w:pPr>
      <w:r w:rsidRPr="005A70B8">
        <w:rPr>
          <w:rFonts w:ascii="Bookman Old Style" w:hAnsi="Bookman Old Style"/>
          <w:i/>
          <w:sz w:val="16"/>
          <w:szCs w:val="16"/>
        </w:rPr>
        <w:t>BSP</w:t>
      </w:r>
    </w:p>
    <w:p w:rsidR="00AE75EF" w:rsidRPr="005A70B8" w:rsidRDefault="00AE75EF" w:rsidP="005A70B8">
      <w:pPr>
        <w:spacing w:before="7" w:line="276" w:lineRule="auto"/>
        <w:rPr>
          <w:rFonts w:ascii="Bookman Old Style" w:hAnsi="Bookman Old Style"/>
          <w:b/>
          <w:i/>
          <w:sz w:val="27"/>
          <w:szCs w:val="24"/>
        </w:rPr>
      </w:pPr>
      <w:bookmarkStart w:id="0" w:name="_GoBack"/>
      <w:bookmarkEnd w:id="0"/>
    </w:p>
    <w:p w:rsidR="005A70B8" w:rsidRPr="005A70B8" w:rsidRDefault="005A70B8" w:rsidP="005A70B8">
      <w:pPr>
        <w:widowControl/>
        <w:overflowPunct w:val="0"/>
        <w:adjustRightInd w:val="0"/>
        <w:spacing w:line="259" w:lineRule="auto"/>
        <w:textAlignment w:val="baseline"/>
        <w:rPr>
          <w:rFonts w:ascii="Bookman Old Style" w:eastAsia="Times New Roman" w:hAnsi="Bookman Old Style" w:cs="Courier New"/>
          <w:i/>
          <w:sz w:val="16"/>
          <w:szCs w:val="16"/>
          <w:lang w:bidi="ar-SA"/>
        </w:rPr>
      </w:pPr>
    </w:p>
    <w:p w:rsidR="005A70B8" w:rsidRPr="005A70B8" w:rsidRDefault="005A70B8" w:rsidP="005A70B8">
      <w:pPr>
        <w:keepLines/>
        <w:widowControl/>
        <w:overflowPunct w:val="0"/>
        <w:adjustRightInd w:val="0"/>
        <w:spacing w:line="360" w:lineRule="auto"/>
        <w:contextualSpacing/>
        <w:textAlignment w:val="baseline"/>
        <w:rPr>
          <w:rFonts w:ascii="Courier New" w:eastAsia="Times New Roman" w:hAnsi="Courier New" w:cs="Courier New"/>
          <w:i/>
          <w:sz w:val="16"/>
          <w:szCs w:val="16"/>
          <w:lang w:bidi="ar-SA"/>
        </w:rPr>
      </w:pPr>
      <w:r w:rsidRPr="005A70B8">
        <w:rPr>
          <w:rFonts w:asciiTheme="majorHAnsi" w:eastAsia="Times New Roman" w:hAnsiTheme="majorHAnsi" w:cs="Times New Roman"/>
          <w:i/>
          <w:noProof/>
          <w:sz w:val="26"/>
          <w:szCs w:val="26"/>
          <w:lang w:bidi="ar-SA"/>
        </w:rPr>
        <mc:AlternateContent>
          <mc:Choice Requires="wps">
            <w:drawing>
              <wp:anchor distT="0" distB="0" distL="114300" distR="114300" simplePos="0" relativeHeight="251659264" behindDoc="0" locked="0" layoutInCell="1" allowOverlap="1" wp14:anchorId="7DFDD411" wp14:editId="0DBD8BA9">
                <wp:simplePos x="0" y="0"/>
                <wp:positionH relativeFrom="margin">
                  <wp:posOffset>1363345</wp:posOffset>
                </wp:positionH>
                <wp:positionV relativeFrom="paragraph">
                  <wp:posOffset>85725</wp:posOffset>
                </wp:positionV>
                <wp:extent cx="3048000" cy="1866900"/>
                <wp:effectExtent l="38100" t="38100" r="38100" b="38100"/>
                <wp:wrapNone/>
                <wp:docPr id="1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866900"/>
                        </a:xfrm>
                        <a:prstGeom prst="rect">
                          <a:avLst/>
                        </a:prstGeom>
                        <a:solidFill>
                          <a:srgbClr val="FFFFFF"/>
                        </a:solidFill>
                        <a:ln w="76200" cmpd="tri">
                          <a:solidFill>
                            <a:srgbClr val="000000"/>
                          </a:solidFill>
                          <a:miter lim="800000"/>
                          <a:headEnd/>
                          <a:tailEnd/>
                        </a:ln>
                      </wps:spPr>
                      <wps:txbx>
                        <w:txbxContent>
                          <w:p w:rsidR="005A70B8" w:rsidRPr="003323EB" w:rsidRDefault="005A70B8" w:rsidP="005A70B8">
                            <w:pPr>
                              <w:jc w:val="center"/>
                              <w:rPr>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0B8" w:rsidRPr="000B37F9" w:rsidRDefault="005A70B8" w:rsidP="005A70B8">
                            <w:pPr>
                              <w:jc w:val="center"/>
                              <w:rPr>
                                <w:rFonts w:asciiTheme="majorHAnsi" w:hAnsiTheme="majorHAnsi"/>
                                <w:b/>
                                <w:i/>
                                <w:sz w:val="18"/>
                                <w:szCs w:val="18"/>
                              </w:rPr>
                            </w:pPr>
                            <w:r w:rsidRPr="000B37F9">
                              <w:rPr>
                                <w:rFonts w:asciiTheme="majorHAnsi" w:hAnsiTheme="majorHAnsi"/>
                                <w:b/>
                                <w:sz w:val="18"/>
                                <w:szCs w:val="18"/>
                              </w:rPr>
                              <w:t xml:space="preserve">JUZGADO NOVENO DE FAMILIA </w:t>
                            </w:r>
                            <w:proofErr w:type="gramStart"/>
                            <w:r w:rsidRPr="000B37F9">
                              <w:rPr>
                                <w:rFonts w:asciiTheme="majorHAnsi" w:hAnsiTheme="majorHAnsi"/>
                                <w:b/>
                                <w:sz w:val="18"/>
                                <w:szCs w:val="18"/>
                              </w:rPr>
                              <w:t>DE  ORALIDAD</w:t>
                            </w:r>
                            <w:proofErr w:type="gramEnd"/>
                          </w:p>
                          <w:p w:rsidR="005A70B8" w:rsidRPr="000B37F9" w:rsidRDefault="005A70B8" w:rsidP="005A70B8">
                            <w:pPr>
                              <w:jc w:val="both"/>
                              <w:rPr>
                                <w:rFonts w:asciiTheme="majorHAnsi" w:hAnsiTheme="majorHAnsi"/>
                                <w:i/>
                                <w:sz w:val="18"/>
                                <w:szCs w:val="18"/>
                              </w:rPr>
                            </w:pPr>
                          </w:p>
                          <w:p w:rsidR="005A70B8" w:rsidRPr="000B37F9" w:rsidRDefault="005A70B8" w:rsidP="005A70B8">
                            <w:pPr>
                              <w:jc w:val="both"/>
                              <w:rPr>
                                <w:rFonts w:asciiTheme="majorHAnsi" w:hAnsiTheme="majorHAnsi"/>
                                <w:i/>
                                <w:sz w:val="18"/>
                                <w:szCs w:val="18"/>
                              </w:rPr>
                            </w:pPr>
                            <w:r w:rsidRPr="000B37F9">
                              <w:rPr>
                                <w:rFonts w:asciiTheme="majorHAnsi" w:hAnsiTheme="majorHAnsi"/>
                                <w:sz w:val="18"/>
                                <w:szCs w:val="18"/>
                              </w:rPr>
                              <w:t>El anterior auto se notificó por Estados N° ______________ hoy a las 8:00 a. m.</w:t>
                            </w:r>
                          </w:p>
                          <w:p w:rsidR="005A70B8" w:rsidRPr="000B37F9" w:rsidRDefault="005A70B8" w:rsidP="005A70B8">
                            <w:pPr>
                              <w:jc w:val="both"/>
                              <w:rPr>
                                <w:rFonts w:asciiTheme="majorHAnsi" w:hAnsiTheme="majorHAnsi"/>
                                <w:i/>
                                <w:sz w:val="18"/>
                                <w:szCs w:val="18"/>
                              </w:rPr>
                            </w:pPr>
                          </w:p>
                          <w:p w:rsidR="005A70B8" w:rsidRPr="000B37F9" w:rsidRDefault="005A70B8" w:rsidP="005A70B8">
                            <w:pPr>
                              <w:jc w:val="both"/>
                              <w:rPr>
                                <w:rFonts w:asciiTheme="majorHAnsi" w:hAnsiTheme="majorHAnsi"/>
                                <w:sz w:val="18"/>
                                <w:szCs w:val="18"/>
                              </w:rPr>
                            </w:pPr>
                            <w:r w:rsidRPr="000B37F9">
                              <w:rPr>
                                <w:rFonts w:asciiTheme="majorHAnsi" w:hAnsiTheme="majorHAnsi"/>
                                <w:sz w:val="18"/>
                                <w:szCs w:val="18"/>
                              </w:rPr>
                              <w:t>Medellín __________</w:t>
                            </w:r>
                            <w:r>
                              <w:rPr>
                                <w:rFonts w:asciiTheme="majorHAnsi" w:hAnsiTheme="majorHAnsi"/>
                                <w:sz w:val="18"/>
                                <w:szCs w:val="18"/>
                              </w:rPr>
                              <w:t xml:space="preserve">_ de ___________________ </w:t>
                            </w:r>
                            <w:proofErr w:type="spellStart"/>
                            <w:r>
                              <w:rPr>
                                <w:rFonts w:asciiTheme="majorHAnsi" w:hAnsiTheme="majorHAnsi"/>
                                <w:sz w:val="18"/>
                                <w:szCs w:val="18"/>
                              </w:rPr>
                              <w:t>de</w:t>
                            </w:r>
                            <w:proofErr w:type="spellEnd"/>
                            <w:r>
                              <w:rPr>
                                <w:rFonts w:asciiTheme="majorHAnsi" w:hAnsiTheme="majorHAnsi"/>
                                <w:sz w:val="18"/>
                                <w:szCs w:val="18"/>
                              </w:rPr>
                              <w:t xml:space="preserve"> 2020.</w:t>
                            </w:r>
                          </w:p>
                          <w:p w:rsidR="005A70B8" w:rsidRPr="000B37F9" w:rsidRDefault="005A70B8" w:rsidP="005A70B8">
                            <w:pPr>
                              <w:jc w:val="both"/>
                              <w:rPr>
                                <w:rFonts w:asciiTheme="majorHAnsi" w:hAnsiTheme="majorHAnsi"/>
                                <w:sz w:val="18"/>
                                <w:szCs w:val="18"/>
                              </w:rPr>
                            </w:pPr>
                          </w:p>
                          <w:p w:rsidR="005A70B8" w:rsidRDefault="005A70B8" w:rsidP="005A70B8">
                            <w:pPr>
                              <w:rPr>
                                <w:rFonts w:asciiTheme="majorHAnsi" w:hAnsiTheme="majorHAnsi"/>
                                <w:sz w:val="18"/>
                                <w:szCs w:val="18"/>
                              </w:rPr>
                            </w:pPr>
                          </w:p>
                          <w:p w:rsidR="005A70B8" w:rsidRDefault="005A70B8" w:rsidP="005A70B8">
                            <w:pPr>
                              <w:rPr>
                                <w:rFonts w:asciiTheme="majorHAnsi" w:hAnsiTheme="majorHAnsi"/>
                                <w:sz w:val="18"/>
                                <w:szCs w:val="18"/>
                              </w:rPr>
                            </w:pPr>
                          </w:p>
                          <w:p w:rsidR="005A70B8" w:rsidRPr="000B37F9" w:rsidRDefault="005A70B8" w:rsidP="005A70B8">
                            <w:pPr>
                              <w:rPr>
                                <w:rFonts w:asciiTheme="majorHAnsi" w:hAnsiTheme="majorHAnsi"/>
                                <w:sz w:val="18"/>
                                <w:szCs w:val="18"/>
                              </w:rPr>
                            </w:pPr>
                            <w:r w:rsidRPr="000B37F9">
                              <w:rPr>
                                <w:rFonts w:asciiTheme="majorHAnsi" w:hAnsiTheme="majorHAnsi"/>
                                <w:sz w:val="18"/>
                                <w:szCs w:val="18"/>
                              </w:rPr>
                              <w:t xml:space="preserve">El </w:t>
                            </w:r>
                            <w:proofErr w:type="gramStart"/>
                            <w:r w:rsidRPr="000B37F9">
                              <w:rPr>
                                <w:rFonts w:asciiTheme="majorHAnsi" w:hAnsiTheme="majorHAnsi"/>
                                <w:sz w:val="18"/>
                                <w:szCs w:val="18"/>
                              </w:rPr>
                              <w:t xml:space="preserve">Secretario </w:t>
                            </w:r>
                            <w:r>
                              <w:rPr>
                                <w:rFonts w:asciiTheme="majorHAnsi" w:hAnsiTheme="majorHAnsi"/>
                                <w:sz w:val="18"/>
                                <w:szCs w:val="18"/>
                              </w:rPr>
                              <w:t xml:space="preserve"> _</w:t>
                            </w:r>
                            <w:proofErr w:type="gramEnd"/>
                            <w:r>
                              <w:rPr>
                                <w:rFonts w:asciiTheme="majorHAnsi" w:hAnsiTheme="majorHAnsi"/>
                                <w:sz w:val="18"/>
                                <w:szCs w:val="18"/>
                              </w:rPr>
                              <w:t>______________________</w:t>
                            </w:r>
                            <w:r w:rsidRPr="000B37F9">
                              <w:rPr>
                                <w:rFonts w:asciiTheme="majorHAnsi" w:hAnsiTheme="majorHAnsi"/>
                                <w:sz w:val="18"/>
                                <w:szCs w:val="18"/>
                              </w:rPr>
                              <w:t>___________</w:t>
                            </w:r>
                          </w:p>
                          <w:p w:rsidR="005A70B8" w:rsidRPr="000B37F9" w:rsidRDefault="005A70B8" w:rsidP="005A70B8">
                            <w:pPr>
                              <w:jc w:val="center"/>
                              <w:rPr>
                                <w:rFonts w:asciiTheme="majorHAnsi" w:hAnsiTheme="majorHAnsi"/>
                                <w:sz w:val="18"/>
                                <w:szCs w:val="18"/>
                              </w:rPr>
                            </w:pPr>
                            <w:r w:rsidRPr="000B37F9">
                              <w:rPr>
                                <w:rFonts w:asciiTheme="majorHAnsi" w:hAnsiTheme="majorHAnsi"/>
                                <w:b/>
                                <w:sz w:val="18"/>
                                <w:szCs w:val="18"/>
                              </w:rPr>
                              <w:t xml:space="preserve">  MARIO HUMBERTO GAVIRIA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DD411" id="_x0000_t202" coordsize="21600,21600" o:spt="202" path="m,l,21600r21600,l21600,xe">
                <v:stroke joinstyle="miter"/>
                <v:path gradientshapeok="t" o:connecttype="rect"/>
              </v:shapetype>
              <v:shape id="Cuadro de texto 4" o:spid="_x0000_s1026" type="#_x0000_t202" style="position:absolute;margin-left:107.35pt;margin-top:6.75pt;width:240pt;height:1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laOQIAAGUEAAAOAAAAZHJzL2Uyb0RvYy54bWysVNtu2zAMfR+wfxD0vtrpsrQ16hRdug4D&#10;ugvQ7QMUSY6FSaJGKbG7rx8lp2m6YS/D8iCIJnl0eEjm8mp0lu00RgO+5bOTmjPtJSjjNy3/9vX2&#10;1TlnMQmvhAWvW/6gI79avnxxOYRGn0IPVmlkBOJjM4SW9ymFpqqi7LUT8QSC9uTsAJ1IZOKmUigG&#10;Qne2Oq3rRTUAqoAgdYz09WZy8mXB7zot0+euizox23LilsqJ5Vzns1peimaDIvRG7mmIf2DhhPH0&#10;6AHqRiTBtmj+gHJGIkTo0okEV0HXGalLDVTNrP6tmvteBF1qIXFiOMgU/x+s/LT7gswo6h3J44Wj&#10;Hq22QiEwpVnSYwI2zyoNITYUfB8oPI1vYaSMUnEMdyC/R+Zh1Qu/0deIMPRaKGI5y5nVUeqEEzPI&#10;evgIil4T2wQFaOzQZQlJFEboROfh0CHiwSR9fF3Pz+uaXJJ8s/PF4oKM/IZoHtMDxvReg2P50nKk&#10;ESjwYncX0xT6GJJfi2CNujXWFgM365VFthM0Lrflt0d/FmY9G1p+tqABJCYukHoJzaTGX+GIdmY+&#10;MXgG50yiHbDGtTwXNwWJJmv4zitKEE0Sxk53qtT6vahZx0nRNK5HCsxKr0E9kLwI06zTbtKlB/zJ&#10;2UBz3vL4YytQc2Y/eGrRxWw+pypSMeZvzk7JwGPP+tgjvCQoKpez6bpK0zJtA5pNTy9NQ+Hhmtra&#10;mSL4E6s9b5rl0rL93uVlObZL1NO/w/IXAAAA//8DAFBLAwQUAAYACAAAACEAJD/ERN4AAAAKAQAA&#10;DwAAAGRycy9kb3ducmV2LnhtbEyPTU/DMAyG70j8h8hIXBBLP+g6StMJIeDOhoS4ZY3XVmucqkm7&#10;8u/xTnC030evH5fbxfZixtF3jhTEqwgEUu1MR42Cz/3b/QaED5qM7h2hgh/0sK2ur0pdGHemD5x3&#10;oRFcQr7QCtoQhkJKX7dotV+5AYmzoxutDjyOjTSjPnO57WUSRWtpdUd8odUDvrRYn3aTVXCXxd+T&#10;aRwdk/f9lz3NUb5JX5W6vVmen0AEXMIfDBd9VoeKnQ5uIuNFryCJH3JGOUgzEAysHy+Lg4I0yjOQ&#10;VSn/v1D9AgAA//8DAFBLAQItABQABgAIAAAAIQC2gziS/gAAAOEBAAATAAAAAAAAAAAAAAAAAAAA&#10;AABbQ29udGVudF9UeXBlc10ueG1sUEsBAi0AFAAGAAgAAAAhADj9If/WAAAAlAEAAAsAAAAAAAAA&#10;AAAAAAAALwEAAF9yZWxzLy5yZWxzUEsBAi0AFAAGAAgAAAAhAKTV+Vo5AgAAZQQAAA4AAAAAAAAA&#10;AAAAAAAALgIAAGRycy9lMm9Eb2MueG1sUEsBAi0AFAAGAAgAAAAhACQ/xETeAAAACgEAAA8AAAAA&#10;AAAAAAAAAAAAkwQAAGRycy9kb3ducmV2LnhtbFBLBQYAAAAABAAEAPMAAACeBQAAAAA=&#10;" strokeweight="6pt">
                <v:stroke linestyle="thickBetweenThin"/>
                <v:textbox>
                  <w:txbxContent>
                    <w:p w:rsidR="005A70B8" w:rsidRPr="003323EB" w:rsidRDefault="005A70B8" w:rsidP="005A70B8">
                      <w:pPr>
                        <w:jc w:val="center"/>
                        <w:rPr>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0B8" w:rsidRPr="000B37F9" w:rsidRDefault="005A70B8" w:rsidP="005A70B8">
                      <w:pPr>
                        <w:jc w:val="center"/>
                        <w:rPr>
                          <w:rFonts w:asciiTheme="majorHAnsi" w:hAnsiTheme="majorHAnsi"/>
                          <w:b/>
                          <w:i/>
                          <w:sz w:val="18"/>
                          <w:szCs w:val="18"/>
                        </w:rPr>
                      </w:pPr>
                      <w:r w:rsidRPr="000B37F9">
                        <w:rPr>
                          <w:rFonts w:asciiTheme="majorHAnsi" w:hAnsiTheme="majorHAnsi"/>
                          <w:b/>
                          <w:sz w:val="18"/>
                          <w:szCs w:val="18"/>
                        </w:rPr>
                        <w:t xml:space="preserve">JUZGADO NOVENO DE FAMILIA </w:t>
                      </w:r>
                      <w:proofErr w:type="gramStart"/>
                      <w:r w:rsidRPr="000B37F9">
                        <w:rPr>
                          <w:rFonts w:asciiTheme="majorHAnsi" w:hAnsiTheme="majorHAnsi"/>
                          <w:b/>
                          <w:sz w:val="18"/>
                          <w:szCs w:val="18"/>
                        </w:rPr>
                        <w:t>DE  ORALIDAD</w:t>
                      </w:r>
                      <w:proofErr w:type="gramEnd"/>
                    </w:p>
                    <w:p w:rsidR="005A70B8" w:rsidRPr="000B37F9" w:rsidRDefault="005A70B8" w:rsidP="005A70B8">
                      <w:pPr>
                        <w:jc w:val="both"/>
                        <w:rPr>
                          <w:rFonts w:asciiTheme="majorHAnsi" w:hAnsiTheme="majorHAnsi"/>
                          <w:i/>
                          <w:sz w:val="18"/>
                          <w:szCs w:val="18"/>
                        </w:rPr>
                      </w:pPr>
                    </w:p>
                    <w:p w:rsidR="005A70B8" w:rsidRPr="000B37F9" w:rsidRDefault="005A70B8" w:rsidP="005A70B8">
                      <w:pPr>
                        <w:jc w:val="both"/>
                        <w:rPr>
                          <w:rFonts w:asciiTheme="majorHAnsi" w:hAnsiTheme="majorHAnsi"/>
                          <w:i/>
                          <w:sz w:val="18"/>
                          <w:szCs w:val="18"/>
                        </w:rPr>
                      </w:pPr>
                      <w:r w:rsidRPr="000B37F9">
                        <w:rPr>
                          <w:rFonts w:asciiTheme="majorHAnsi" w:hAnsiTheme="majorHAnsi"/>
                          <w:sz w:val="18"/>
                          <w:szCs w:val="18"/>
                        </w:rPr>
                        <w:t>El anterior auto se notificó por Estados N° ______________ hoy a las 8:00 a. m.</w:t>
                      </w:r>
                    </w:p>
                    <w:p w:rsidR="005A70B8" w:rsidRPr="000B37F9" w:rsidRDefault="005A70B8" w:rsidP="005A70B8">
                      <w:pPr>
                        <w:jc w:val="both"/>
                        <w:rPr>
                          <w:rFonts w:asciiTheme="majorHAnsi" w:hAnsiTheme="majorHAnsi"/>
                          <w:i/>
                          <w:sz w:val="18"/>
                          <w:szCs w:val="18"/>
                        </w:rPr>
                      </w:pPr>
                    </w:p>
                    <w:p w:rsidR="005A70B8" w:rsidRPr="000B37F9" w:rsidRDefault="005A70B8" w:rsidP="005A70B8">
                      <w:pPr>
                        <w:jc w:val="both"/>
                        <w:rPr>
                          <w:rFonts w:asciiTheme="majorHAnsi" w:hAnsiTheme="majorHAnsi"/>
                          <w:sz w:val="18"/>
                          <w:szCs w:val="18"/>
                        </w:rPr>
                      </w:pPr>
                      <w:r w:rsidRPr="000B37F9">
                        <w:rPr>
                          <w:rFonts w:asciiTheme="majorHAnsi" w:hAnsiTheme="majorHAnsi"/>
                          <w:sz w:val="18"/>
                          <w:szCs w:val="18"/>
                        </w:rPr>
                        <w:t>Medellín __________</w:t>
                      </w:r>
                      <w:r>
                        <w:rPr>
                          <w:rFonts w:asciiTheme="majorHAnsi" w:hAnsiTheme="majorHAnsi"/>
                          <w:sz w:val="18"/>
                          <w:szCs w:val="18"/>
                        </w:rPr>
                        <w:t xml:space="preserve">_ de ___________________ </w:t>
                      </w:r>
                      <w:proofErr w:type="spellStart"/>
                      <w:r>
                        <w:rPr>
                          <w:rFonts w:asciiTheme="majorHAnsi" w:hAnsiTheme="majorHAnsi"/>
                          <w:sz w:val="18"/>
                          <w:szCs w:val="18"/>
                        </w:rPr>
                        <w:t>de</w:t>
                      </w:r>
                      <w:proofErr w:type="spellEnd"/>
                      <w:r>
                        <w:rPr>
                          <w:rFonts w:asciiTheme="majorHAnsi" w:hAnsiTheme="majorHAnsi"/>
                          <w:sz w:val="18"/>
                          <w:szCs w:val="18"/>
                        </w:rPr>
                        <w:t xml:space="preserve"> 2020.</w:t>
                      </w:r>
                    </w:p>
                    <w:p w:rsidR="005A70B8" w:rsidRPr="000B37F9" w:rsidRDefault="005A70B8" w:rsidP="005A70B8">
                      <w:pPr>
                        <w:jc w:val="both"/>
                        <w:rPr>
                          <w:rFonts w:asciiTheme="majorHAnsi" w:hAnsiTheme="majorHAnsi"/>
                          <w:sz w:val="18"/>
                          <w:szCs w:val="18"/>
                        </w:rPr>
                      </w:pPr>
                    </w:p>
                    <w:p w:rsidR="005A70B8" w:rsidRDefault="005A70B8" w:rsidP="005A70B8">
                      <w:pPr>
                        <w:rPr>
                          <w:rFonts w:asciiTheme="majorHAnsi" w:hAnsiTheme="majorHAnsi"/>
                          <w:sz w:val="18"/>
                          <w:szCs w:val="18"/>
                        </w:rPr>
                      </w:pPr>
                    </w:p>
                    <w:p w:rsidR="005A70B8" w:rsidRDefault="005A70B8" w:rsidP="005A70B8">
                      <w:pPr>
                        <w:rPr>
                          <w:rFonts w:asciiTheme="majorHAnsi" w:hAnsiTheme="majorHAnsi"/>
                          <w:sz w:val="18"/>
                          <w:szCs w:val="18"/>
                        </w:rPr>
                      </w:pPr>
                    </w:p>
                    <w:p w:rsidR="005A70B8" w:rsidRPr="000B37F9" w:rsidRDefault="005A70B8" w:rsidP="005A70B8">
                      <w:pPr>
                        <w:rPr>
                          <w:rFonts w:asciiTheme="majorHAnsi" w:hAnsiTheme="majorHAnsi"/>
                          <w:sz w:val="18"/>
                          <w:szCs w:val="18"/>
                        </w:rPr>
                      </w:pPr>
                      <w:r w:rsidRPr="000B37F9">
                        <w:rPr>
                          <w:rFonts w:asciiTheme="majorHAnsi" w:hAnsiTheme="majorHAnsi"/>
                          <w:sz w:val="18"/>
                          <w:szCs w:val="18"/>
                        </w:rPr>
                        <w:t xml:space="preserve">El </w:t>
                      </w:r>
                      <w:proofErr w:type="gramStart"/>
                      <w:r w:rsidRPr="000B37F9">
                        <w:rPr>
                          <w:rFonts w:asciiTheme="majorHAnsi" w:hAnsiTheme="majorHAnsi"/>
                          <w:sz w:val="18"/>
                          <w:szCs w:val="18"/>
                        </w:rPr>
                        <w:t xml:space="preserve">Secretario </w:t>
                      </w:r>
                      <w:r>
                        <w:rPr>
                          <w:rFonts w:asciiTheme="majorHAnsi" w:hAnsiTheme="majorHAnsi"/>
                          <w:sz w:val="18"/>
                          <w:szCs w:val="18"/>
                        </w:rPr>
                        <w:t xml:space="preserve"> _</w:t>
                      </w:r>
                      <w:proofErr w:type="gramEnd"/>
                      <w:r>
                        <w:rPr>
                          <w:rFonts w:asciiTheme="majorHAnsi" w:hAnsiTheme="majorHAnsi"/>
                          <w:sz w:val="18"/>
                          <w:szCs w:val="18"/>
                        </w:rPr>
                        <w:t>______________________</w:t>
                      </w:r>
                      <w:r w:rsidRPr="000B37F9">
                        <w:rPr>
                          <w:rFonts w:asciiTheme="majorHAnsi" w:hAnsiTheme="majorHAnsi"/>
                          <w:sz w:val="18"/>
                          <w:szCs w:val="18"/>
                        </w:rPr>
                        <w:t>___________</w:t>
                      </w:r>
                    </w:p>
                    <w:p w:rsidR="005A70B8" w:rsidRPr="000B37F9" w:rsidRDefault="005A70B8" w:rsidP="005A70B8">
                      <w:pPr>
                        <w:jc w:val="center"/>
                        <w:rPr>
                          <w:rFonts w:asciiTheme="majorHAnsi" w:hAnsiTheme="majorHAnsi"/>
                          <w:sz w:val="18"/>
                          <w:szCs w:val="18"/>
                        </w:rPr>
                      </w:pPr>
                      <w:r w:rsidRPr="000B37F9">
                        <w:rPr>
                          <w:rFonts w:asciiTheme="majorHAnsi" w:hAnsiTheme="majorHAnsi"/>
                          <w:b/>
                          <w:sz w:val="18"/>
                          <w:szCs w:val="18"/>
                        </w:rPr>
                        <w:t xml:space="preserve">  MARIO HUMBERTO GAVIRIA                                                     </w:t>
                      </w:r>
                    </w:p>
                  </w:txbxContent>
                </v:textbox>
                <w10:wrap anchorx="margin"/>
              </v:shape>
            </w:pict>
          </mc:Fallback>
        </mc:AlternateContent>
      </w:r>
    </w:p>
    <w:p w:rsidR="005A70B8" w:rsidRPr="005A70B8" w:rsidRDefault="005A70B8" w:rsidP="005A70B8">
      <w:pPr>
        <w:widowControl/>
        <w:overflowPunct w:val="0"/>
        <w:adjustRightInd w:val="0"/>
        <w:textAlignment w:val="baseline"/>
        <w:rPr>
          <w:rFonts w:ascii="Times New Roman" w:eastAsia="Times New Roman" w:hAnsi="Times New Roman" w:cs="Times New Roman"/>
          <w:sz w:val="24"/>
          <w:szCs w:val="20"/>
          <w:lang w:bidi="ar-SA"/>
        </w:rPr>
      </w:pPr>
    </w:p>
    <w:p w:rsidR="005A70B8" w:rsidRPr="005A70B8" w:rsidRDefault="005A70B8" w:rsidP="005A70B8">
      <w:pPr>
        <w:widowControl/>
        <w:overflowPunct w:val="0"/>
        <w:adjustRightInd w:val="0"/>
        <w:textAlignment w:val="baseline"/>
        <w:rPr>
          <w:rFonts w:ascii="Times New Roman" w:eastAsia="Times New Roman" w:hAnsi="Times New Roman" w:cs="Times New Roman"/>
          <w:sz w:val="24"/>
          <w:szCs w:val="20"/>
          <w:lang w:bidi="ar-SA"/>
        </w:rPr>
      </w:pPr>
    </w:p>
    <w:p w:rsidR="005A70B8" w:rsidRPr="005A70B8" w:rsidRDefault="005A70B8" w:rsidP="005A70B8">
      <w:pPr>
        <w:widowControl/>
        <w:overflowPunct w:val="0"/>
        <w:adjustRightInd w:val="0"/>
        <w:textAlignment w:val="baseline"/>
        <w:rPr>
          <w:rFonts w:ascii="Times New Roman" w:eastAsia="Times New Roman" w:hAnsi="Times New Roman" w:cs="Times New Roman"/>
          <w:sz w:val="24"/>
          <w:szCs w:val="20"/>
          <w:lang w:bidi="ar-SA"/>
        </w:rPr>
      </w:pPr>
    </w:p>
    <w:p w:rsidR="005A70B8" w:rsidRPr="005A70B8" w:rsidRDefault="005A70B8" w:rsidP="005A70B8">
      <w:pPr>
        <w:widowControl/>
        <w:overflowPunct w:val="0"/>
        <w:adjustRightInd w:val="0"/>
        <w:textAlignment w:val="baseline"/>
        <w:rPr>
          <w:rFonts w:ascii="Times New Roman" w:eastAsia="Times New Roman" w:hAnsi="Times New Roman" w:cs="Times New Roman"/>
          <w:sz w:val="24"/>
          <w:szCs w:val="20"/>
          <w:lang w:bidi="ar-SA"/>
        </w:rPr>
      </w:pPr>
    </w:p>
    <w:p w:rsidR="005A70B8" w:rsidRPr="005A70B8" w:rsidRDefault="005A70B8" w:rsidP="005A70B8">
      <w:pPr>
        <w:rPr>
          <w:rFonts w:ascii="Times New Roman" w:eastAsia="Times New Roman" w:hAnsi="Times New Roman" w:cs="Times New Roman"/>
          <w:sz w:val="24"/>
          <w:szCs w:val="20"/>
          <w:lang w:bidi="ar-SA"/>
        </w:rPr>
      </w:pPr>
    </w:p>
    <w:p w:rsidR="005A70B8" w:rsidRPr="005A70B8" w:rsidRDefault="005A70B8" w:rsidP="005A70B8">
      <w:pPr>
        <w:rPr>
          <w:rFonts w:ascii="Times New Roman" w:eastAsia="Times New Roman" w:hAnsi="Times New Roman" w:cs="Times New Roman"/>
          <w:sz w:val="24"/>
          <w:szCs w:val="20"/>
          <w:lang w:bidi="ar-SA"/>
        </w:rPr>
      </w:pPr>
    </w:p>
    <w:p w:rsidR="008B2D62" w:rsidRDefault="008B2D62" w:rsidP="008B2D62">
      <w:pPr>
        <w:pStyle w:val="Textoindependiente"/>
        <w:rPr>
          <w:b/>
          <w:sz w:val="26"/>
        </w:rPr>
      </w:pPr>
    </w:p>
    <w:p w:rsidR="008B2D62" w:rsidRDefault="008B2D62" w:rsidP="008B2D62">
      <w:pPr>
        <w:pStyle w:val="Textoindependiente"/>
        <w:spacing w:before="2"/>
        <w:rPr>
          <w:b/>
          <w:sz w:val="29"/>
        </w:rPr>
      </w:pPr>
    </w:p>
    <w:sectPr w:rsidR="008B2D62" w:rsidSect="002734DA">
      <w:pgSz w:w="12242" w:h="20163" w:code="5"/>
      <w:pgMar w:top="1588" w:right="1588" w:bottom="1588"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62"/>
    <w:rsid w:val="00086218"/>
    <w:rsid w:val="000D137C"/>
    <w:rsid w:val="00126C8C"/>
    <w:rsid w:val="002734DA"/>
    <w:rsid w:val="00567B9F"/>
    <w:rsid w:val="005A70B8"/>
    <w:rsid w:val="006C37FA"/>
    <w:rsid w:val="00787987"/>
    <w:rsid w:val="007D0CEB"/>
    <w:rsid w:val="008B2D62"/>
    <w:rsid w:val="008E3138"/>
    <w:rsid w:val="00960474"/>
    <w:rsid w:val="009C7FE1"/>
    <w:rsid w:val="00A40CEE"/>
    <w:rsid w:val="00AE75EF"/>
    <w:rsid w:val="00B013D1"/>
    <w:rsid w:val="00B60FEC"/>
    <w:rsid w:val="00D75038"/>
    <w:rsid w:val="00DD0BA5"/>
    <w:rsid w:val="00EA2044"/>
    <w:rsid w:val="00EA20A4"/>
    <w:rsid w:val="00EA6E5D"/>
    <w:rsid w:val="00F150D0"/>
    <w:rsid w:val="00F3760B"/>
    <w:rsid w:val="00F95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1E1A9-45C5-44AE-AF26-F20F32E2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2D62"/>
    <w:pPr>
      <w:widowControl w:val="0"/>
      <w:autoSpaceDE w:val="0"/>
      <w:autoSpaceDN w:val="0"/>
      <w:spacing w:after="0" w:line="240" w:lineRule="auto"/>
    </w:pPr>
    <w:rPr>
      <w:rFonts w:ascii="Arial" w:eastAsia="Arial" w:hAnsi="Arial" w:cs="Arial"/>
      <w:lang w:eastAsia="es-ES" w:bidi="es-ES"/>
    </w:rPr>
  </w:style>
  <w:style w:type="paragraph" w:styleId="Ttulo1">
    <w:name w:val="heading 1"/>
    <w:basedOn w:val="Normal"/>
    <w:link w:val="Ttulo1Car"/>
    <w:uiPriority w:val="1"/>
    <w:qFormat/>
    <w:rsid w:val="008B2D62"/>
    <w:pPr>
      <w:ind w:left="78" w:right="9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B2D62"/>
    <w:rPr>
      <w:rFonts w:ascii="Arial" w:eastAsia="Arial" w:hAnsi="Arial" w:cs="Arial"/>
      <w:b/>
      <w:bCs/>
      <w:sz w:val="24"/>
      <w:szCs w:val="24"/>
      <w:lang w:eastAsia="es-ES" w:bidi="es-ES"/>
    </w:rPr>
  </w:style>
  <w:style w:type="table" w:customStyle="1" w:styleId="TableNormal">
    <w:name w:val="Table Normal"/>
    <w:uiPriority w:val="2"/>
    <w:semiHidden/>
    <w:unhideWhenUsed/>
    <w:qFormat/>
    <w:rsid w:val="008B2D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B2D62"/>
    <w:rPr>
      <w:sz w:val="24"/>
      <w:szCs w:val="24"/>
    </w:rPr>
  </w:style>
  <w:style w:type="character" w:customStyle="1" w:styleId="TextoindependienteCar">
    <w:name w:val="Texto independiente Car"/>
    <w:basedOn w:val="Fuentedeprrafopredeter"/>
    <w:link w:val="Textoindependiente"/>
    <w:uiPriority w:val="1"/>
    <w:rsid w:val="008B2D62"/>
    <w:rPr>
      <w:rFonts w:ascii="Arial" w:eastAsia="Arial" w:hAnsi="Arial" w:cs="Arial"/>
      <w:sz w:val="24"/>
      <w:szCs w:val="24"/>
      <w:lang w:eastAsia="es-ES" w:bidi="es-ES"/>
    </w:rPr>
  </w:style>
  <w:style w:type="paragraph" w:customStyle="1" w:styleId="TableParagraph">
    <w:name w:val="Table Paragraph"/>
    <w:basedOn w:val="Normal"/>
    <w:uiPriority w:val="1"/>
    <w:qFormat/>
    <w:rsid w:val="008B2D62"/>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1718</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15</cp:revision>
  <dcterms:created xsi:type="dcterms:W3CDTF">2020-08-24T12:55:00Z</dcterms:created>
  <dcterms:modified xsi:type="dcterms:W3CDTF">2020-08-25T16:11:00Z</dcterms:modified>
</cp:coreProperties>
</file>