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12" w:rsidRDefault="00F24012" w:rsidP="00F24012">
      <w:pPr>
        <w:pStyle w:val="Textoindependiente"/>
        <w:tabs>
          <w:tab w:val="left" w:pos="7405"/>
        </w:tabs>
        <w:ind w:left="116" w:right="859"/>
        <w:jc w:val="center"/>
      </w:pPr>
      <w:r>
        <w:t>REPÚBLICA DE COLOMBIA</w:t>
      </w:r>
    </w:p>
    <w:p w:rsidR="00F24012" w:rsidRDefault="00F24012" w:rsidP="00F24012">
      <w:pPr>
        <w:pStyle w:val="Textoindependiente"/>
        <w:tabs>
          <w:tab w:val="left" w:pos="7405"/>
        </w:tabs>
        <w:ind w:left="116" w:right="859"/>
        <w:jc w:val="center"/>
      </w:pPr>
      <w:r>
        <w:t>RAMA JUDICIAL DEL PODER PÚBLICO</w:t>
      </w:r>
    </w:p>
    <w:p w:rsidR="00F24012" w:rsidRDefault="00F24012" w:rsidP="00F24012">
      <w:pPr>
        <w:pStyle w:val="Textoindependiente"/>
        <w:tabs>
          <w:tab w:val="left" w:pos="7405"/>
        </w:tabs>
        <w:ind w:left="116" w:right="859"/>
        <w:jc w:val="center"/>
      </w:pPr>
      <w:r>
        <w:t>DISTRITO JUDICIAL DE MEDELLIN</w:t>
      </w:r>
    </w:p>
    <w:p w:rsidR="00F24012" w:rsidRDefault="00F24012" w:rsidP="00F24012">
      <w:pPr>
        <w:pStyle w:val="Textoindependiente"/>
        <w:tabs>
          <w:tab w:val="left" w:pos="7405"/>
        </w:tabs>
        <w:ind w:left="116" w:right="859"/>
        <w:jc w:val="center"/>
      </w:pPr>
      <w:r>
        <w:t>JUZGADO NOVENO DE FAMILIA</w:t>
      </w:r>
      <w:r>
        <w:rPr>
          <w:spacing w:val="1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ORALIDAD MEDELLIN</w:t>
      </w:r>
    </w:p>
    <w:p w:rsidR="00F24012" w:rsidRDefault="00F24012" w:rsidP="00F24012">
      <w:pPr>
        <w:pStyle w:val="Textoindependiente"/>
        <w:tabs>
          <w:tab w:val="left" w:pos="7405"/>
        </w:tabs>
        <w:ind w:left="116" w:right="859"/>
        <w:jc w:val="center"/>
        <w:rPr>
          <w:i w:val="0"/>
        </w:rPr>
      </w:pPr>
      <w:r>
        <w:t>TREINTA Y UNO DE AGOSTO DE DOS MIL VEINTE</w:t>
      </w:r>
      <w:r>
        <w:t>.</w:t>
      </w:r>
    </w:p>
    <w:p w:rsidR="00F24012" w:rsidRDefault="00F24012" w:rsidP="00F24012">
      <w:pPr>
        <w:pStyle w:val="Textoindependiente"/>
        <w:spacing w:before="152" w:line="261" w:lineRule="auto"/>
        <w:ind w:left="116" w:right="176"/>
      </w:pPr>
    </w:p>
    <w:p w:rsidR="00F24012" w:rsidRDefault="00F24012" w:rsidP="00F24012">
      <w:pPr>
        <w:pStyle w:val="Textoindependiente"/>
        <w:spacing w:before="152" w:line="261" w:lineRule="auto"/>
        <w:ind w:left="116" w:right="176"/>
      </w:pPr>
      <w:r>
        <w:t>RADICADO-2020-1</w:t>
      </w:r>
      <w:r>
        <w:t>47-EJECUTIVO</w:t>
      </w:r>
      <w:r>
        <w:t>,</w:t>
      </w:r>
    </w:p>
    <w:p w:rsidR="00F24012" w:rsidRDefault="00F24012" w:rsidP="00F24012">
      <w:pPr>
        <w:pStyle w:val="Textoindependiente"/>
        <w:spacing w:before="153"/>
      </w:pPr>
      <w:r>
        <w:t>DDA CON MEDIDA PROVISIONAL,</w:t>
      </w:r>
    </w:p>
    <w:p w:rsidR="00F24012" w:rsidRDefault="00F24012" w:rsidP="00F24012">
      <w:pPr>
        <w:pStyle w:val="Textoindependiente"/>
        <w:spacing w:before="184" w:line="259" w:lineRule="auto"/>
        <w:ind w:right="104"/>
        <w:jc w:val="both"/>
      </w:pPr>
      <w:r>
        <w:t>Por intermedio de la DEFENSORUIA DEL PUEBLO REGIONAL ANTIOQUIA, la señora PATRICIA ROXANA CASTILLO ALAYON, identificada con la cédula de ciudadanía # 17.986.696 de Venezuela, quien obra en representación de sus hijos  JOZNIER EDUARDO, MIA ANTONELLA Y AARON ISAIAS ALVARADO; demando ejecutivamente al señor LUIS DANIEL ALVARADO CRESPO identificado con la cédula de ciudadanía # 22.289.275 de Venezuela.</w:t>
      </w:r>
      <w:r w:rsidR="00EC7146">
        <w:t xml:space="preserve"> </w:t>
      </w:r>
    </w:p>
    <w:p w:rsidR="00F24012" w:rsidRDefault="00F24012" w:rsidP="00F24012">
      <w:pPr>
        <w:pStyle w:val="Textoindependiente"/>
        <w:spacing w:before="168"/>
        <w:ind w:left="116"/>
        <w:jc w:val="both"/>
      </w:pPr>
      <w:r>
        <w:t>PREVIO A</w:t>
      </w:r>
      <w:r w:rsidR="0025020B">
        <w:t xml:space="preserve"> la</w:t>
      </w:r>
      <w:r>
        <w:t xml:space="preserve"> ADMISION SE OBSERVA POR EL A-QUO</w:t>
      </w:r>
      <w:r w:rsidR="00AC65D2">
        <w:t>:</w:t>
      </w:r>
    </w:p>
    <w:p w:rsidR="00EC7146" w:rsidRPr="00AC65D2" w:rsidRDefault="00AC65D2" w:rsidP="0025020B">
      <w:pPr>
        <w:tabs>
          <w:tab w:val="left" w:pos="490"/>
        </w:tabs>
        <w:spacing w:before="186" w:line="259" w:lineRule="auto"/>
        <w:ind w:right="1233"/>
        <w:jc w:val="both"/>
        <w:rPr>
          <w:b/>
          <w:i/>
          <w:sz w:val="31"/>
        </w:rPr>
      </w:pPr>
      <w:r w:rsidRPr="00AC65D2">
        <w:rPr>
          <w:rStyle w:val="TextoindependienteCar"/>
        </w:rPr>
        <w:t>1-</w:t>
      </w:r>
      <w:r w:rsidR="00EC7146" w:rsidRPr="00AC65D2">
        <w:rPr>
          <w:rStyle w:val="TextoindependienteCar"/>
        </w:rPr>
        <w:t>Se precisara la cuenta planteada para la</w:t>
      </w:r>
      <w:r w:rsidR="00EC7146" w:rsidRPr="00AC65D2">
        <w:rPr>
          <w:b/>
          <w:i/>
          <w:sz w:val="31"/>
        </w:rPr>
        <w:t xml:space="preserve"> ejecución, de que habla el hecho cuarto, pues de conformidad con el documento que dice prestar merito e</w:t>
      </w:r>
      <w:r w:rsidRPr="00AC65D2">
        <w:rPr>
          <w:b/>
          <w:i/>
          <w:sz w:val="31"/>
        </w:rPr>
        <w:t>je</w:t>
      </w:r>
      <w:r w:rsidR="00EC7146" w:rsidRPr="00AC65D2">
        <w:rPr>
          <w:b/>
          <w:i/>
          <w:sz w:val="31"/>
        </w:rPr>
        <w:t>cutivo</w:t>
      </w:r>
      <w:r w:rsidRPr="00AC65D2">
        <w:rPr>
          <w:b/>
          <w:i/>
          <w:sz w:val="31"/>
        </w:rPr>
        <w:t>,</w:t>
      </w:r>
      <w:r w:rsidR="00EC7146" w:rsidRPr="00AC65D2">
        <w:rPr>
          <w:b/>
          <w:i/>
          <w:sz w:val="31"/>
        </w:rPr>
        <w:t xml:space="preserve"> </w:t>
      </w:r>
      <w:r w:rsidRPr="00AC65D2">
        <w:rPr>
          <w:b/>
          <w:i/>
          <w:sz w:val="31"/>
        </w:rPr>
        <w:t xml:space="preserve"> la misma empieza a</w:t>
      </w:r>
      <w:r w:rsidR="00EC7146" w:rsidRPr="00AC65D2">
        <w:rPr>
          <w:b/>
          <w:i/>
          <w:sz w:val="31"/>
        </w:rPr>
        <w:t xml:space="preserve"> partir del dí</w:t>
      </w:r>
      <w:r w:rsidRPr="00AC65D2">
        <w:rPr>
          <w:b/>
          <w:i/>
          <w:sz w:val="31"/>
        </w:rPr>
        <w:t>a</w:t>
      </w:r>
      <w:r w:rsidR="00EC7146" w:rsidRPr="00AC65D2">
        <w:rPr>
          <w:b/>
          <w:i/>
          <w:sz w:val="31"/>
        </w:rPr>
        <w:t xml:space="preserve"> 27 de julio del 2019</w:t>
      </w:r>
      <w:r w:rsidRPr="00AC65D2">
        <w:rPr>
          <w:b/>
          <w:i/>
          <w:sz w:val="31"/>
        </w:rPr>
        <w:t xml:space="preserve"> y su pago fue acordado semanal, luego así se debe </w:t>
      </w:r>
      <w:r>
        <w:rPr>
          <w:b/>
          <w:i/>
          <w:sz w:val="31"/>
        </w:rPr>
        <w:t>p</w:t>
      </w:r>
      <w:r w:rsidRPr="00AC65D2">
        <w:rPr>
          <w:b/>
          <w:i/>
          <w:sz w:val="31"/>
        </w:rPr>
        <w:t>lantear el hecho.</w:t>
      </w:r>
    </w:p>
    <w:p w:rsidR="00AC65D2" w:rsidRDefault="00AC65D2" w:rsidP="0025020B">
      <w:pPr>
        <w:tabs>
          <w:tab w:val="left" w:pos="490"/>
        </w:tabs>
        <w:spacing w:before="186" w:line="259" w:lineRule="auto"/>
        <w:ind w:right="1233"/>
        <w:jc w:val="both"/>
        <w:rPr>
          <w:b/>
          <w:i/>
          <w:sz w:val="31"/>
        </w:rPr>
      </w:pPr>
      <w:r>
        <w:rPr>
          <w:b/>
          <w:i/>
          <w:sz w:val="31"/>
        </w:rPr>
        <w:t>2-</w:t>
      </w:r>
      <w:r w:rsidRPr="00AC65D2">
        <w:rPr>
          <w:b/>
          <w:i/>
          <w:sz w:val="31"/>
        </w:rPr>
        <w:t>Se aclara la partida de 300.000,</w:t>
      </w:r>
      <w:r>
        <w:rPr>
          <w:b/>
          <w:i/>
          <w:sz w:val="31"/>
        </w:rPr>
        <w:t xml:space="preserve"> de los meses agosto, noviembre  y diciembre,</w:t>
      </w:r>
      <w:r w:rsidRPr="00AC65D2">
        <w:rPr>
          <w:b/>
          <w:i/>
          <w:sz w:val="31"/>
        </w:rPr>
        <w:t xml:space="preserve"> en tanto</w:t>
      </w:r>
      <w:r>
        <w:rPr>
          <w:b/>
          <w:i/>
          <w:sz w:val="31"/>
        </w:rPr>
        <w:t>,</w:t>
      </w:r>
      <w:r w:rsidRPr="00AC65D2">
        <w:rPr>
          <w:b/>
          <w:i/>
          <w:sz w:val="31"/>
        </w:rPr>
        <w:t xml:space="preserve"> que como ya se dijo, si bien la cuota es de tal valor su pago es semanal y empezó a partir del 27 de julio del 2019, </w:t>
      </w:r>
      <w:r w:rsidRPr="00AC65D2">
        <w:rPr>
          <w:b/>
          <w:i/>
          <w:sz w:val="31"/>
        </w:rPr>
        <w:lastRenderedPageBreak/>
        <w:t>fecha de</w:t>
      </w:r>
      <w:r>
        <w:rPr>
          <w:b/>
          <w:i/>
          <w:sz w:val="31"/>
        </w:rPr>
        <w:t>sde la cual se hizo obligatoria</w:t>
      </w:r>
      <w:r w:rsidR="0025020B">
        <w:rPr>
          <w:b/>
          <w:i/>
          <w:sz w:val="31"/>
        </w:rPr>
        <w:t xml:space="preserve"> para el demandado, luego deberá tenerse en cuenta el corte semanal al formular al cuota</w:t>
      </w:r>
    </w:p>
    <w:p w:rsidR="00AC65D2" w:rsidRDefault="0025020B" w:rsidP="00AC65D2">
      <w:pPr>
        <w:tabs>
          <w:tab w:val="left" w:pos="490"/>
        </w:tabs>
        <w:spacing w:before="186" w:line="259" w:lineRule="auto"/>
        <w:ind w:right="1233"/>
        <w:jc w:val="both"/>
        <w:rPr>
          <w:b/>
          <w:i/>
          <w:sz w:val="31"/>
        </w:rPr>
      </w:pPr>
      <w:r>
        <w:rPr>
          <w:b/>
          <w:i/>
          <w:sz w:val="31"/>
        </w:rPr>
        <w:t>3. para el incremento la cuota del año 2020, se informara en los hechos de la demanda cual fue el incremento aplicado.</w:t>
      </w:r>
    </w:p>
    <w:p w:rsidR="0025020B" w:rsidRDefault="0025020B" w:rsidP="00AC65D2">
      <w:pPr>
        <w:tabs>
          <w:tab w:val="left" w:pos="490"/>
        </w:tabs>
        <w:spacing w:before="186" w:line="259" w:lineRule="auto"/>
        <w:ind w:right="1233"/>
        <w:jc w:val="both"/>
        <w:rPr>
          <w:b/>
          <w:i/>
          <w:sz w:val="31"/>
        </w:rPr>
      </w:pPr>
      <w:r>
        <w:rPr>
          <w:b/>
          <w:i/>
          <w:sz w:val="31"/>
        </w:rPr>
        <w:t>4. Con relación a la cuota de vestuario de la menor Mia Antonella tasada en 106.00o pesos se informara y explicara la razón de ellos por cuanto lo acordado fue de 100.000 pesos y nada se dijo del incremento de la misma en el hecho quinto del acta de conciliación</w:t>
      </w:r>
    </w:p>
    <w:p w:rsidR="0025020B" w:rsidRDefault="008E3643" w:rsidP="00AC65D2">
      <w:pPr>
        <w:tabs>
          <w:tab w:val="left" w:pos="490"/>
        </w:tabs>
        <w:spacing w:before="186" w:line="259" w:lineRule="auto"/>
        <w:ind w:right="1233"/>
        <w:jc w:val="both"/>
        <w:rPr>
          <w:b/>
          <w:i/>
          <w:sz w:val="31"/>
        </w:rPr>
      </w:pPr>
      <w:r>
        <w:rPr>
          <w:b/>
          <w:i/>
          <w:sz w:val="31"/>
        </w:rPr>
        <w:t>5. Tanto</w:t>
      </w:r>
      <w:r w:rsidR="0025020B">
        <w:rPr>
          <w:b/>
          <w:i/>
          <w:sz w:val="31"/>
        </w:rPr>
        <w:t xml:space="preserve"> en los hechos de la demanda como en las pretensiones se individualizan</w:t>
      </w:r>
      <w:r>
        <w:rPr>
          <w:b/>
          <w:i/>
          <w:sz w:val="31"/>
        </w:rPr>
        <w:t xml:space="preserve"> y totalizaran </w:t>
      </w:r>
      <w:r w:rsidR="0025020B">
        <w:rPr>
          <w:b/>
          <w:i/>
          <w:sz w:val="31"/>
        </w:rPr>
        <w:t xml:space="preserve"> los valores adeudados, </w:t>
      </w:r>
      <w:r>
        <w:rPr>
          <w:b/>
          <w:i/>
          <w:sz w:val="31"/>
        </w:rPr>
        <w:t>por cuanto las cuotas alimentarias SE CAUSAN CADA 27 DE CADA MES.</w:t>
      </w:r>
    </w:p>
    <w:p w:rsidR="00F24012" w:rsidRDefault="008E3643" w:rsidP="00AC65D2">
      <w:pPr>
        <w:tabs>
          <w:tab w:val="left" w:pos="490"/>
        </w:tabs>
        <w:spacing w:before="186" w:line="259" w:lineRule="auto"/>
        <w:ind w:right="1233"/>
        <w:jc w:val="both"/>
        <w:rPr>
          <w:b/>
          <w:i/>
          <w:sz w:val="31"/>
        </w:rPr>
      </w:pPr>
      <w:r>
        <w:rPr>
          <w:b/>
          <w:i/>
          <w:sz w:val="31"/>
        </w:rPr>
        <w:t>6, Con base en el artículo 6 del decreto 806 de junio del 2020 se indicara el correo electrónico de todas las partes del proceso para los efectos de la notificaciones.</w:t>
      </w:r>
    </w:p>
    <w:p w:rsidR="008E3643" w:rsidRPr="00AC65D2" w:rsidRDefault="008E3643" w:rsidP="00AC65D2">
      <w:pPr>
        <w:tabs>
          <w:tab w:val="left" w:pos="490"/>
        </w:tabs>
        <w:spacing w:before="186" w:line="259" w:lineRule="auto"/>
        <w:ind w:right="1233"/>
        <w:jc w:val="both"/>
        <w:rPr>
          <w:b/>
          <w:i/>
          <w:sz w:val="31"/>
        </w:rPr>
      </w:pPr>
    </w:p>
    <w:p w:rsidR="00F24012" w:rsidRDefault="008E3643" w:rsidP="00F24012">
      <w:pPr>
        <w:pStyle w:val="Textoindependiente"/>
        <w:rPr>
          <w:sz w:val="34"/>
        </w:rPr>
      </w:pPr>
      <w:r>
        <w:rPr>
          <w:sz w:val="34"/>
        </w:rPr>
        <w:t>Por lo tanto, EL JUZGADO NOVENO DE FAMILIA DE ORALIDAD DE MEDELLIN</w:t>
      </w:r>
    </w:p>
    <w:p w:rsidR="00F24012" w:rsidRDefault="00F24012" w:rsidP="00F24012">
      <w:pPr>
        <w:pStyle w:val="Textoindependiente"/>
        <w:spacing w:before="5"/>
        <w:rPr>
          <w:sz w:val="28"/>
        </w:rPr>
      </w:pPr>
    </w:p>
    <w:p w:rsidR="00F24012" w:rsidRDefault="00F24012" w:rsidP="00F24012">
      <w:pPr>
        <w:pStyle w:val="Textoindependiente"/>
        <w:ind w:left="116"/>
      </w:pPr>
      <w:r>
        <w:t>RESUELVE:</w:t>
      </w:r>
    </w:p>
    <w:p w:rsidR="00F24012" w:rsidRDefault="00F24012" w:rsidP="00F24012">
      <w:pPr>
        <w:pStyle w:val="Textoindependiente"/>
        <w:rPr>
          <w:sz w:val="34"/>
        </w:rPr>
      </w:pPr>
    </w:p>
    <w:p w:rsidR="00F24012" w:rsidRDefault="00F24012" w:rsidP="00F24012">
      <w:pPr>
        <w:pStyle w:val="Textoindependiente"/>
        <w:spacing w:before="8"/>
        <w:rPr>
          <w:sz w:val="29"/>
        </w:rPr>
      </w:pPr>
    </w:p>
    <w:p w:rsidR="008E3643" w:rsidRDefault="00F24012" w:rsidP="00F24012">
      <w:pPr>
        <w:pStyle w:val="Textoindependiente"/>
        <w:spacing w:line="259" w:lineRule="auto"/>
        <w:ind w:left="116" w:right="104"/>
        <w:jc w:val="both"/>
      </w:pPr>
      <w:r>
        <w:t>PRIMERO: SE INADMITE LA DEMANDA</w:t>
      </w:r>
      <w:r w:rsidR="008E3643">
        <w:t xml:space="preserve">, </w:t>
      </w:r>
      <w:r w:rsidR="008E3643" w:rsidRPr="008E3643">
        <w:rPr>
          <w:b w:val="0"/>
        </w:rPr>
        <w:t xml:space="preserve">por medio de </w:t>
      </w:r>
      <w:r w:rsidR="008E3643" w:rsidRPr="008E3643">
        <w:rPr>
          <w:b w:val="0"/>
        </w:rPr>
        <w:lastRenderedPageBreak/>
        <w:t>la</w:t>
      </w:r>
      <w:r w:rsidR="008E3643">
        <w:rPr>
          <w:b w:val="0"/>
        </w:rPr>
        <w:t xml:space="preserve"> cual se pide librar mandamient</w:t>
      </w:r>
      <w:r w:rsidR="008E3643" w:rsidRPr="008E3643">
        <w:rPr>
          <w:b w:val="0"/>
        </w:rPr>
        <w:t>o ejecutivo</w:t>
      </w:r>
      <w:r w:rsidR="008E3643">
        <w:t xml:space="preserve">  en favor de </w:t>
      </w:r>
      <w:r w:rsidR="008E3643">
        <w:t>la señora PATRICIA ROXANA CASTILLO ALAYON, identificada con la cédula de ciudadanía # 17.986.696 de Venezuela, quien obra en representación de sus hijos  JOZNIER EDUARDO, MIA ANTONELLA Y AARON ISAIAS ALVARADO; demando ejecutivamente al señor LUIS DANIEL ALVARADO CRESPO identificado con la cédula de ciudadanía # 22.289.275 de Venezuela.</w:t>
      </w:r>
      <w:r w:rsidR="008E3643">
        <w:t xml:space="preserve"> Por cuotas alimentarias y vestido.</w:t>
      </w:r>
    </w:p>
    <w:p w:rsidR="00F24012" w:rsidRDefault="00F24012" w:rsidP="00F24012">
      <w:pPr>
        <w:pStyle w:val="Textoindependiente"/>
        <w:rPr>
          <w:sz w:val="34"/>
        </w:rPr>
      </w:pPr>
    </w:p>
    <w:p w:rsidR="00F24012" w:rsidRDefault="00F24012" w:rsidP="00F24012">
      <w:pPr>
        <w:pStyle w:val="Textoindependiente"/>
        <w:spacing w:line="261" w:lineRule="auto"/>
        <w:ind w:left="116" w:right="104"/>
        <w:jc w:val="both"/>
      </w:pPr>
      <w:r>
        <w:t>SEGUNDO: SE CONCEDE EL TERMINO DE CINCO DIAS PARA DAR CUMPLIMIENTO A LO REQUERIDO POR EL DESPACHO SO PENA DE RECHAZO.,</w:t>
      </w:r>
    </w:p>
    <w:p w:rsidR="008E3643" w:rsidRDefault="008E3643" w:rsidP="008E3643">
      <w:pPr>
        <w:pStyle w:val="Textoindependiente"/>
        <w:spacing w:before="150"/>
        <w:jc w:val="both"/>
      </w:pPr>
      <w:r>
        <w:t>TERCERO: PARA REPRESENTAR a la parte demandante, se confiere personería suficiente a la abogada ELIZABETH SARASTY PRETEL, portadora de la tarjeta profesional de abogado # 92.056 expedida por el Consejo Superior de la Judicatura.</w:t>
      </w:r>
    </w:p>
    <w:p w:rsidR="008E3643" w:rsidRDefault="008E3643" w:rsidP="008E3643">
      <w:pPr>
        <w:pStyle w:val="Textoindependiente"/>
        <w:spacing w:before="150"/>
        <w:jc w:val="both"/>
      </w:pPr>
    </w:p>
    <w:p w:rsidR="00F24012" w:rsidRDefault="008E3643" w:rsidP="00F24012">
      <w:pPr>
        <w:pStyle w:val="Textoindependiente"/>
        <w:rPr>
          <w:sz w:val="20"/>
        </w:rPr>
      </w:pPr>
      <w:r>
        <w:rPr>
          <w:noProof/>
          <w:lang w:eastAsia="es-CO"/>
        </w:rPr>
        <w:drawing>
          <wp:inline distT="0" distB="0" distL="0" distR="0" wp14:anchorId="71F47E86" wp14:editId="4BA6BF28">
            <wp:extent cx="2971800" cy="1495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>
      <w:pPr>
        <w:pStyle w:val="Textoindependiente"/>
        <w:rPr>
          <w:sz w:val="19"/>
        </w:rPr>
      </w:pPr>
    </w:p>
    <w:p w:rsidR="00F24012" w:rsidRPr="008E3643" w:rsidRDefault="008E3643" w:rsidP="00F24012">
      <w:pPr>
        <w:pStyle w:val="Textoindependiente"/>
        <w:rPr>
          <w:rFonts w:ascii="Arial" w:hAnsi="Arial" w:cs="Arial"/>
          <w:sz w:val="24"/>
          <w:szCs w:val="24"/>
        </w:rPr>
      </w:pPr>
      <w:r w:rsidRPr="008E3643">
        <w:rPr>
          <w:rFonts w:ascii="Arial" w:hAnsi="Arial" w:cs="Arial"/>
          <w:sz w:val="24"/>
          <w:szCs w:val="24"/>
        </w:rPr>
        <w:t>GMR/</w:t>
      </w:r>
      <w:r>
        <w:rPr>
          <w:rFonts w:ascii="Arial" w:hAnsi="Arial" w:cs="Arial"/>
          <w:sz w:val="24"/>
          <w:szCs w:val="24"/>
        </w:rPr>
        <w:t>J</w:t>
      </w:r>
      <w:r w:rsidRPr="008E3643">
        <w:rPr>
          <w:rFonts w:ascii="Arial" w:hAnsi="Arial" w:cs="Arial"/>
          <w:sz w:val="24"/>
          <w:szCs w:val="24"/>
        </w:rPr>
        <w:t>UEZ</w:t>
      </w:r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>
      <w:pPr>
        <w:pStyle w:val="Textoindependiente"/>
        <w:rPr>
          <w:sz w:val="20"/>
        </w:rPr>
      </w:pPr>
    </w:p>
    <w:p w:rsidR="00F24012" w:rsidRDefault="00F24012" w:rsidP="00F24012"/>
    <w:p w:rsidR="002353D1" w:rsidRDefault="002353D1"/>
    <w:sectPr w:rsidR="00235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B5FC7"/>
    <w:multiLevelType w:val="hybridMultilevel"/>
    <w:tmpl w:val="54281CAA"/>
    <w:lvl w:ilvl="0" w:tplc="04465276">
      <w:start w:val="1"/>
      <w:numFmt w:val="decimal"/>
      <w:lvlText w:val="%1-"/>
      <w:lvlJc w:val="left"/>
      <w:pPr>
        <w:ind w:left="374" w:hanging="374"/>
        <w:jc w:val="left"/>
      </w:pPr>
      <w:rPr>
        <w:rFonts w:ascii="Courier New" w:eastAsia="Courier New" w:hAnsi="Courier New" w:cs="Courier New" w:hint="default"/>
        <w:b/>
        <w:bCs/>
        <w:i/>
        <w:w w:val="100"/>
        <w:sz w:val="29"/>
        <w:szCs w:val="29"/>
        <w:lang w:val="es-ES" w:eastAsia="en-US" w:bidi="ar-SA"/>
      </w:rPr>
    </w:lvl>
    <w:lvl w:ilvl="1" w:tplc="0AE67238">
      <w:numFmt w:val="bullet"/>
      <w:lvlText w:val="•"/>
      <w:lvlJc w:val="left"/>
      <w:pPr>
        <w:ind w:left="5217" w:hanging="374"/>
      </w:pPr>
      <w:rPr>
        <w:rFonts w:hint="default"/>
        <w:lang w:val="es-ES" w:eastAsia="en-US" w:bidi="ar-SA"/>
      </w:rPr>
    </w:lvl>
    <w:lvl w:ilvl="2" w:tplc="522E196E">
      <w:numFmt w:val="bullet"/>
      <w:lvlText w:val="•"/>
      <w:lvlJc w:val="left"/>
      <w:pPr>
        <w:ind w:left="6088" w:hanging="374"/>
      </w:pPr>
      <w:rPr>
        <w:rFonts w:hint="default"/>
        <w:lang w:val="es-ES" w:eastAsia="en-US" w:bidi="ar-SA"/>
      </w:rPr>
    </w:lvl>
    <w:lvl w:ilvl="3" w:tplc="EF6478AA">
      <w:numFmt w:val="bullet"/>
      <w:lvlText w:val="•"/>
      <w:lvlJc w:val="left"/>
      <w:pPr>
        <w:ind w:left="6958" w:hanging="374"/>
      </w:pPr>
      <w:rPr>
        <w:rFonts w:hint="default"/>
        <w:lang w:val="es-ES" w:eastAsia="en-US" w:bidi="ar-SA"/>
      </w:rPr>
    </w:lvl>
    <w:lvl w:ilvl="4" w:tplc="8F6A4124">
      <w:numFmt w:val="bullet"/>
      <w:lvlText w:val="•"/>
      <w:lvlJc w:val="left"/>
      <w:pPr>
        <w:ind w:left="7829" w:hanging="374"/>
      </w:pPr>
      <w:rPr>
        <w:rFonts w:hint="default"/>
        <w:lang w:val="es-ES" w:eastAsia="en-US" w:bidi="ar-SA"/>
      </w:rPr>
    </w:lvl>
    <w:lvl w:ilvl="5" w:tplc="863C2BB4">
      <w:numFmt w:val="bullet"/>
      <w:lvlText w:val="•"/>
      <w:lvlJc w:val="left"/>
      <w:pPr>
        <w:ind w:left="8700" w:hanging="374"/>
      </w:pPr>
      <w:rPr>
        <w:rFonts w:hint="default"/>
        <w:lang w:val="es-ES" w:eastAsia="en-US" w:bidi="ar-SA"/>
      </w:rPr>
    </w:lvl>
    <w:lvl w:ilvl="6" w:tplc="E43A0982">
      <w:numFmt w:val="bullet"/>
      <w:lvlText w:val="•"/>
      <w:lvlJc w:val="left"/>
      <w:pPr>
        <w:ind w:left="9570" w:hanging="374"/>
      </w:pPr>
      <w:rPr>
        <w:rFonts w:hint="default"/>
        <w:lang w:val="es-ES" w:eastAsia="en-US" w:bidi="ar-SA"/>
      </w:rPr>
    </w:lvl>
    <w:lvl w:ilvl="7" w:tplc="26C850A2">
      <w:numFmt w:val="bullet"/>
      <w:lvlText w:val="•"/>
      <w:lvlJc w:val="left"/>
      <w:pPr>
        <w:ind w:left="10441" w:hanging="374"/>
      </w:pPr>
      <w:rPr>
        <w:rFonts w:hint="default"/>
        <w:lang w:val="es-ES" w:eastAsia="en-US" w:bidi="ar-SA"/>
      </w:rPr>
    </w:lvl>
    <w:lvl w:ilvl="8" w:tplc="E1922496">
      <w:numFmt w:val="bullet"/>
      <w:lvlText w:val="•"/>
      <w:lvlJc w:val="left"/>
      <w:pPr>
        <w:ind w:left="11312" w:hanging="37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48"/>
    <w:rsid w:val="002353D1"/>
    <w:rsid w:val="0025020B"/>
    <w:rsid w:val="00407A7F"/>
    <w:rsid w:val="004662BA"/>
    <w:rsid w:val="004B1F8C"/>
    <w:rsid w:val="00507E10"/>
    <w:rsid w:val="008D707D"/>
    <w:rsid w:val="008E3643"/>
    <w:rsid w:val="00993948"/>
    <w:rsid w:val="00AA177F"/>
    <w:rsid w:val="00AC65D2"/>
    <w:rsid w:val="00EC7146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98B8B-255A-4282-A50E-369F47D8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4012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24012"/>
    <w:rPr>
      <w:b/>
      <w:bCs/>
      <w:i/>
      <w:sz w:val="31"/>
      <w:szCs w:val="3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4012"/>
    <w:rPr>
      <w:rFonts w:ascii="Courier New" w:eastAsia="Courier New" w:hAnsi="Courier New" w:cs="Courier New"/>
      <w:b/>
      <w:bCs/>
      <w:i/>
      <w:sz w:val="31"/>
      <w:szCs w:val="31"/>
      <w:lang w:val="es-ES"/>
    </w:rPr>
  </w:style>
  <w:style w:type="paragraph" w:styleId="Prrafodelista">
    <w:name w:val="List Paragraph"/>
    <w:basedOn w:val="Normal"/>
    <w:uiPriority w:val="1"/>
    <w:qFormat/>
    <w:rsid w:val="00F24012"/>
    <w:pPr>
      <w:spacing w:before="163"/>
      <w:ind w:left="116" w:right="10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C877-BDC0-4450-B0D8-F7AB31F9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09 Familia - Antioquia - Medellin</dc:creator>
  <cp:keywords/>
  <dc:description/>
  <cp:lastModifiedBy>Juzgado 09 Familia - Antioquia - Medellin</cp:lastModifiedBy>
  <cp:revision>3</cp:revision>
  <dcterms:created xsi:type="dcterms:W3CDTF">2020-10-05T21:07:00Z</dcterms:created>
  <dcterms:modified xsi:type="dcterms:W3CDTF">2020-10-05T21:58:00Z</dcterms:modified>
</cp:coreProperties>
</file>