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0E" w:rsidRPr="004970DF" w:rsidRDefault="001B3C26" w:rsidP="00377BDD">
      <w:pPr>
        <w:pStyle w:val="Textoindependiente"/>
        <w:spacing w:before="99"/>
        <w:ind w:left="548"/>
        <w:rPr>
          <w:rFonts w:ascii="Arial" w:hAnsi="Arial" w:cs="Arial"/>
          <w:w w:val="80"/>
        </w:rPr>
      </w:pPr>
      <w:r w:rsidRPr="004970DF">
        <w:rPr>
          <w:rFonts w:ascii="Arial" w:hAnsi="Arial" w:cs="Arial"/>
          <w:w w:val="80"/>
        </w:rPr>
        <w:t>Medellín</w:t>
      </w:r>
      <w:r w:rsidRPr="004970DF">
        <w:rPr>
          <w:rFonts w:ascii="Arial" w:hAnsi="Arial" w:cs="Arial"/>
          <w:spacing w:val="11"/>
          <w:w w:val="80"/>
        </w:rPr>
        <w:t xml:space="preserve"> </w:t>
      </w:r>
      <w:r w:rsidR="00377BDD" w:rsidRPr="004970DF">
        <w:rPr>
          <w:rFonts w:ascii="Arial" w:hAnsi="Arial" w:cs="Arial"/>
          <w:w w:val="80"/>
        </w:rPr>
        <w:t>septiembre</w:t>
      </w:r>
      <w:r w:rsidRPr="004970DF">
        <w:rPr>
          <w:rFonts w:ascii="Arial" w:hAnsi="Arial" w:cs="Arial"/>
          <w:spacing w:val="10"/>
          <w:w w:val="80"/>
        </w:rPr>
        <w:t xml:space="preserve"> </w:t>
      </w:r>
      <w:r w:rsidRPr="004970DF">
        <w:rPr>
          <w:rFonts w:ascii="Arial" w:hAnsi="Arial" w:cs="Arial"/>
          <w:w w:val="80"/>
        </w:rPr>
        <w:t>de</w:t>
      </w:r>
      <w:r w:rsidRPr="004970DF">
        <w:rPr>
          <w:rFonts w:ascii="Arial" w:hAnsi="Arial" w:cs="Arial"/>
          <w:spacing w:val="9"/>
          <w:w w:val="80"/>
        </w:rPr>
        <w:t xml:space="preserve"> </w:t>
      </w:r>
      <w:r w:rsidRPr="004970DF">
        <w:rPr>
          <w:rFonts w:ascii="Arial" w:hAnsi="Arial" w:cs="Arial"/>
          <w:w w:val="80"/>
        </w:rPr>
        <w:t>2021</w:t>
      </w:r>
    </w:p>
    <w:p w:rsidR="0020280E" w:rsidRPr="004970DF" w:rsidRDefault="0020280E">
      <w:pPr>
        <w:pStyle w:val="Textoindependiente"/>
        <w:spacing w:before="9"/>
        <w:rPr>
          <w:rFonts w:ascii="Arial" w:hAnsi="Arial" w:cs="Arial"/>
        </w:rPr>
      </w:pPr>
    </w:p>
    <w:p w:rsidR="0020280E" w:rsidRPr="004970DF" w:rsidRDefault="001B3C26">
      <w:pPr>
        <w:pStyle w:val="Textoindependiente"/>
        <w:ind w:left="548"/>
        <w:rPr>
          <w:rFonts w:ascii="Arial" w:hAnsi="Arial" w:cs="Arial"/>
        </w:rPr>
      </w:pPr>
      <w:r w:rsidRPr="004970DF">
        <w:rPr>
          <w:rFonts w:ascii="Arial" w:hAnsi="Arial" w:cs="Arial"/>
          <w:w w:val="90"/>
        </w:rPr>
        <w:t>Doctor:</w:t>
      </w:r>
    </w:p>
    <w:p w:rsidR="0020280E" w:rsidRPr="004970DF" w:rsidRDefault="001B3C26">
      <w:pPr>
        <w:pStyle w:val="Ttulo1"/>
      </w:pPr>
      <w:r w:rsidRPr="004970DF">
        <w:rPr>
          <w:w w:val="80"/>
        </w:rPr>
        <w:t>RAMÓN</w:t>
      </w:r>
      <w:r w:rsidRPr="004970DF">
        <w:rPr>
          <w:spacing w:val="12"/>
          <w:w w:val="80"/>
        </w:rPr>
        <w:t xml:space="preserve"> </w:t>
      </w:r>
      <w:r w:rsidRPr="004970DF">
        <w:rPr>
          <w:w w:val="80"/>
        </w:rPr>
        <w:t>FRANCISCO</w:t>
      </w:r>
      <w:r w:rsidRPr="004970DF">
        <w:rPr>
          <w:spacing w:val="13"/>
          <w:w w:val="80"/>
        </w:rPr>
        <w:t xml:space="preserve"> </w:t>
      </w:r>
      <w:r w:rsidRPr="004970DF">
        <w:rPr>
          <w:w w:val="80"/>
        </w:rPr>
        <w:t>DE</w:t>
      </w:r>
      <w:r w:rsidRPr="004970DF">
        <w:rPr>
          <w:spacing w:val="13"/>
          <w:w w:val="80"/>
        </w:rPr>
        <w:t xml:space="preserve"> </w:t>
      </w:r>
      <w:r w:rsidRPr="004970DF">
        <w:rPr>
          <w:w w:val="80"/>
        </w:rPr>
        <w:t>ASÍS</w:t>
      </w:r>
      <w:r w:rsidRPr="004970DF">
        <w:rPr>
          <w:spacing w:val="15"/>
          <w:w w:val="80"/>
        </w:rPr>
        <w:t xml:space="preserve"> </w:t>
      </w:r>
      <w:r w:rsidRPr="004970DF">
        <w:rPr>
          <w:w w:val="80"/>
        </w:rPr>
        <w:t>MENA</w:t>
      </w:r>
      <w:r w:rsidRPr="004970DF">
        <w:rPr>
          <w:spacing w:val="12"/>
          <w:w w:val="80"/>
        </w:rPr>
        <w:t xml:space="preserve"> </w:t>
      </w:r>
      <w:r w:rsidRPr="004970DF">
        <w:rPr>
          <w:w w:val="80"/>
        </w:rPr>
        <w:t>GIL</w:t>
      </w:r>
    </w:p>
    <w:p w:rsidR="0020280E" w:rsidRPr="004970DF" w:rsidRDefault="001B3C26">
      <w:pPr>
        <w:pStyle w:val="Textoindependiente"/>
        <w:spacing w:before="1"/>
        <w:ind w:left="548" w:right="2599"/>
        <w:rPr>
          <w:rFonts w:ascii="Arial" w:hAnsi="Arial" w:cs="Arial"/>
        </w:rPr>
      </w:pPr>
      <w:r w:rsidRPr="004970DF">
        <w:rPr>
          <w:rFonts w:ascii="Arial" w:hAnsi="Arial" w:cs="Arial"/>
          <w:w w:val="80"/>
        </w:rPr>
        <w:t>Juez</w:t>
      </w:r>
      <w:r w:rsidRPr="004970DF">
        <w:rPr>
          <w:rFonts w:ascii="Arial" w:hAnsi="Arial" w:cs="Arial"/>
          <w:spacing w:val="11"/>
          <w:w w:val="80"/>
        </w:rPr>
        <w:t xml:space="preserve"> </w:t>
      </w:r>
      <w:r w:rsidRPr="004970DF">
        <w:rPr>
          <w:rFonts w:ascii="Arial" w:hAnsi="Arial" w:cs="Arial"/>
          <w:w w:val="80"/>
        </w:rPr>
        <w:t>Décimo</w:t>
      </w:r>
      <w:r w:rsidRPr="004970DF">
        <w:rPr>
          <w:rFonts w:ascii="Arial" w:hAnsi="Arial" w:cs="Arial"/>
          <w:spacing w:val="9"/>
          <w:w w:val="80"/>
        </w:rPr>
        <w:t xml:space="preserve"> </w:t>
      </w:r>
      <w:r w:rsidRPr="004970DF">
        <w:rPr>
          <w:rFonts w:ascii="Arial" w:hAnsi="Arial" w:cs="Arial"/>
          <w:w w:val="80"/>
        </w:rPr>
        <w:t>de</w:t>
      </w:r>
      <w:r w:rsidRPr="004970DF">
        <w:rPr>
          <w:rFonts w:ascii="Arial" w:hAnsi="Arial" w:cs="Arial"/>
          <w:spacing w:val="12"/>
          <w:w w:val="80"/>
        </w:rPr>
        <w:t xml:space="preserve"> </w:t>
      </w:r>
      <w:r w:rsidRPr="004970DF">
        <w:rPr>
          <w:rFonts w:ascii="Arial" w:hAnsi="Arial" w:cs="Arial"/>
          <w:w w:val="80"/>
        </w:rPr>
        <w:t>Familia</w:t>
      </w:r>
      <w:r w:rsidRPr="004970DF">
        <w:rPr>
          <w:rFonts w:ascii="Arial" w:hAnsi="Arial" w:cs="Arial"/>
          <w:spacing w:val="11"/>
          <w:w w:val="80"/>
        </w:rPr>
        <w:t xml:space="preserve"> </w:t>
      </w:r>
      <w:r w:rsidRPr="004970DF">
        <w:rPr>
          <w:rFonts w:ascii="Arial" w:hAnsi="Arial" w:cs="Arial"/>
          <w:w w:val="80"/>
        </w:rPr>
        <w:t>del</w:t>
      </w:r>
      <w:r w:rsidRPr="004970DF">
        <w:rPr>
          <w:rFonts w:ascii="Arial" w:hAnsi="Arial" w:cs="Arial"/>
          <w:spacing w:val="8"/>
          <w:w w:val="80"/>
        </w:rPr>
        <w:t xml:space="preserve"> </w:t>
      </w:r>
      <w:r w:rsidRPr="004970DF">
        <w:rPr>
          <w:rFonts w:ascii="Arial" w:hAnsi="Arial" w:cs="Arial"/>
          <w:w w:val="80"/>
        </w:rPr>
        <w:t>Circuito</w:t>
      </w:r>
      <w:r w:rsidRPr="004970DF">
        <w:rPr>
          <w:rFonts w:ascii="Arial" w:hAnsi="Arial" w:cs="Arial"/>
          <w:spacing w:val="12"/>
          <w:w w:val="80"/>
        </w:rPr>
        <w:t xml:space="preserve"> </w:t>
      </w:r>
      <w:r w:rsidRPr="004970DF">
        <w:rPr>
          <w:rFonts w:ascii="Arial" w:hAnsi="Arial" w:cs="Arial"/>
          <w:w w:val="80"/>
        </w:rPr>
        <w:t>de</w:t>
      </w:r>
      <w:r w:rsidRPr="004970DF">
        <w:rPr>
          <w:rFonts w:ascii="Arial" w:hAnsi="Arial" w:cs="Arial"/>
          <w:spacing w:val="12"/>
          <w:w w:val="80"/>
        </w:rPr>
        <w:t xml:space="preserve"> </w:t>
      </w:r>
      <w:r w:rsidRPr="004970DF">
        <w:rPr>
          <w:rFonts w:ascii="Arial" w:hAnsi="Arial" w:cs="Arial"/>
          <w:w w:val="80"/>
        </w:rPr>
        <w:t>Medellín</w:t>
      </w:r>
      <w:r w:rsidRPr="004970DF">
        <w:rPr>
          <w:rFonts w:ascii="Arial" w:hAnsi="Arial" w:cs="Arial"/>
          <w:spacing w:val="10"/>
          <w:w w:val="80"/>
        </w:rPr>
        <w:t xml:space="preserve"> </w:t>
      </w:r>
      <w:r w:rsidRPr="004970DF">
        <w:rPr>
          <w:rFonts w:ascii="Arial" w:hAnsi="Arial" w:cs="Arial"/>
          <w:w w:val="80"/>
        </w:rPr>
        <w:t>de</w:t>
      </w:r>
      <w:r w:rsidRPr="004970DF">
        <w:rPr>
          <w:rFonts w:ascii="Arial" w:hAnsi="Arial" w:cs="Arial"/>
          <w:spacing w:val="9"/>
          <w:w w:val="80"/>
        </w:rPr>
        <w:t xml:space="preserve"> </w:t>
      </w:r>
      <w:r w:rsidRPr="004970DF">
        <w:rPr>
          <w:rFonts w:ascii="Arial" w:hAnsi="Arial" w:cs="Arial"/>
          <w:w w:val="80"/>
        </w:rPr>
        <w:t>Oralidad</w:t>
      </w:r>
      <w:r w:rsidRPr="004970DF">
        <w:rPr>
          <w:rFonts w:ascii="Arial" w:hAnsi="Arial" w:cs="Arial"/>
          <w:spacing w:val="-50"/>
          <w:w w:val="80"/>
        </w:rPr>
        <w:t xml:space="preserve"> </w:t>
      </w:r>
      <w:r w:rsidRPr="004970DF">
        <w:rPr>
          <w:rFonts w:ascii="Arial" w:hAnsi="Arial" w:cs="Arial"/>
          <w:w w:val="90"/>
        </w:rPr>
        <w:t>E.S.D</w:t>
      </w:r>
    </w:p>
    <w:p w:rsidR="0020280E" w:rsidRPr="004970DF" w:rsidRDefault="0020280E">
      <w:pPr>
        <w:pStyle w:val="Textoindependiente"/>
        <w:spacing w:before="4"/>
        <w:rPr>
          <w:rFonts w:ascii="Arial" w:hAnsi="Arial" w:cs="Arial"/>
        </w:rPr>
      </w:pPr>
    </w:p>
    <w:tbl>
      <w:tblPr>
        <w:tblStyle w:val="TableNormal"/>
        <w:tblW w:w="0" w:type="auto"/>
        <w:tblInd w:w="1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5185"/>
      </w:tblGrid>
      <w:tr w:rsidR="0020280E" w:rsidRPr="004970DF">
        <w:trPr>
          <w:trHeight w:val="275"/>
        </w:trPr>
        <w:tc>
          <w:tcPr>
            <w:tcW w:w="1685" w:type="dxa"/>
          </w:tcPr>
          <w:p w:rsidR="0020280E" w:rsidRPr="004970DF" w:rsidRDefault="001B3C26">
            <w:pPr>
              <w:pStyle w:val="TableParagraph"/>
              <w:ind w:left="107"/>
              <w:rPr>
                <w:rFonts w:ascii="Arial" w:hAnsi="Arial" w:cs="Arial"/>
                <w:b/>
                <w:sz w:val="24"/>
                <w:szCs w:val="24"/>
              </w:rPr>
            </w:pPr>
            <w:r w:rsidRPr="004970DF">
              <w:rPr>
                <w:rFonts w:ascii="Arial" w:hAnsi="Arial" w:cs="Arial"/>
                <w:b/>
                <w:w w:val="90"/>
                <w:sz w:val="24"/>
                <w:szCs w:val="24"/>
              </w:rPr>
              <w:t>Referencia:</w:t>
            </w:r>
          </w:p>
        </w:tc>
        <w:tc>
          <w:tcPr>
            <w:tcW w:w="5185" w:type="dxa"/>
          </w:tcPr>
          <w:p w:rsidR="0020280E" w:rsidRPr="004970DF" w:rsidRDefault="001B3C26">
            <w:pPr>
              <w:pStyle w:val="TableParagraph"/>
              <w:rPr>
                <w:rFonts w:ascii="Arial" w:hAnsi="Arial" w:cs="Arial"/>
                <w:sz w:val="24"/>
                <w:szCs w:val="24"/>
              </w:rPr>
            </w:pPr>
            <w:r w:rsidRPr="004970DF">
              <w:rPr>
                <w:rFonts w:ascii="Arial" w:hAnsi="Arial" w:cs="Arial"/>
                <w:w w:val="80"/>
                <w:sz w:val="24"/>
                <w:szCs w:val="24"/>
              </w:rPr>
              <w:t>Proceso</w:t>
            </w:r>
            <w:r w:rsidRPr="004970DF">
              <w:rPr>
                <w:rFonts w:ascii="Arial" w:hAnsi="Arial" w:cs="Arial"/>
                <w:spacing w:val="9"/>
                <w:w w:val="80"/>
                <w:sz w:val="24"/>
                <w:szCs w:val="24"/>
              </w:rPr>
              <w:t xml:space="preserve"> </w:t>
            </w:r>
            <w:r w:rsidRPr="004970DF">
              <w:rPr>
                <w:rFonts w:ascii="Arial" w:hAnsi="Arial" w:cs="Arial"/>
                <w:w w:val="80"/>
                <w:sz w:val="24"/>
                <w:szCs w:val="24"/>
              </w:rPr>
              <w:t>de</w:t>
            </w:r>
            <w:r w:rsidRPr="004970DF">
              <w:rPr>
                <w:rFonts w:ascii="Arial" w:hAnsi="Arial" w:cs="Arial"/>
                <w:spacing w:val="11"/>
                <w:w w:val="80"/>
                <w:sz w:val="24"/>
                <w:szCs w:val="24"/>
              </w:rPr>
              <w:t xml:space="preserve"> </w:t>
            </w:r>
            <w:r w:rsidRPr="004970DF">
              <w:rPr>
                <w:rFonts w:ascii="Arial" w:hAnsi="Arial" w:cs="Arial"/>
                <w:w w:val="80"/>
                <w:sz w:val="24"/>
                <w:szCs w:val="24"/>
              </w:rPr>
              <w:t>liquidación</w:t>
            </w:r>
            <w:r w:rsidRPr="004970DF">
              <w:rPr>
                <w:rFonts w:ascii="Arial" w:hAnsi="Arial" w:cs="Arial"/>
                <w:spacing w:val="12"/>
                <w:w w:val="80"/>
                <w:sz w:val="24"/>
                <w:szCs w:val="24"/>
              </w:rPr>
              <w:t xml:space="preserve"> </w:t>
            </w:r>
            <w:r w:rsidRPr="004970DF">
              <w:rPr>
                <w:rFonts w:ascii="Arial" w:hAnsi="Arial" w:cs="Arial"/>
                <w:w w:val="80"/>
                <w:sz w:val="24"/>
                <w:szCs w:val="24"/>
              </w:rPr>
              <w:t>y</w:t>
            </w:r>
            <w:r w:rsidRPr="004970DF">
              <w:rPr>
                <w:rFonts w:ascii="Arial" w:hAnsi="Arial" w:cs="Arial"/>
                <w:spacing w:val="9"/>
                <w:w w:val="80"/>
                <w:sz w:val="24"/>
                <w:szCs w:val="24"/>
              </w:rPr>
              <w:t xml:space="preserve"> </w:t>
            </w:r>
            <w:r w:rsidRPr="004970DF">
              <w:rPr>
                <w:rFonts w:ascii="Arial" w:hAnsi="Arial" w:cs="Arial"/>
                <w:w w:val="80"/>
                <w:sz w:val="24"/>
                <w:szCs w:val="24"/>
              </w:rPr>
              <w:t>adjudicación</w:t>
            </w:r>
            <w:r w:rsidRPr="004970DF">
              <w:rPr>
                <w:rFonts w:ascii="Arial" w:hAnsi="Arial" w:cs="Arial"/>
                <w:spacing w:val="10"/>
                <w:w w:val="80"/>
                <w:sz w:val="24"/>
                <w:szCs w:val="24"/>
              </w:rPr>
              <w:t xml:space="preserve"> </w:t>
            </w:r>
            <w:r w:rsidRPr="004970DF">
              <w:rPr>
                <w:rFonts w:ascii="Arial" w:hAnsi="Arial" w:cs="Arial"/>
                <w:w w:val="80"/>
                <w:sz w:val="24"/>
                <w:szCs w:val="24"/>
              </w:rPr>
              <w:t>de</w:t>
            </w:r>
            <w:r w:rsidRPr="004970DF">
              <w:rPr>
                <w:rFonts w:ascii="Arial" w:hAnsi="Arial" w:cs="Arial"/>
                <w:spacing w:val="9"/>
                <w:w w:val="80"/>
                <w:sz w:val="24"/>
                <w:szCs w:val="24"/>
              </w:rPr>
              <w:t xml:space="preserve"> </w:t>
            </w:r>
            <w:r w:rsidRPr="004970DF">
              <w:rPr>
                <w:rFonts w:ascii="Arial" w:hAnsi="Arial" w:cs="Arial"/>
                <w:w w:val="80"/>
                <w:sz w:val="24"/>
                <w:szCs w:val="24"/>
              </w:rPr>
              <w:t>herencia</w:t>
            </w:r>
          </w:p>
        </w:tc>
      </w:tr>
      <w:tr w:rsidR="0020280E" w:rsidRPr="004970DF">
        <w:trPr>
          <w:trHeight w:val="275"/>
        </w:trPr>
        <w:tc>
          <w:tcPr>
            <w:tcW w:w="1685" w:type="dxa"/>
          </w:tcPr>
          <w:p w:rsidR="0020280E" w:rsidRPr="004970DF" w:rsidRDefault="001B3C26">
            <w:pPr>
              <w:pStyle w:val="TableParagraph"/>
              <w:ind w:left="107"/>
              <w:rPr>
                <w:rFonts w:ascii="Arial" w:hAnsi="Arial" w:cs="Arial"/>
                <w:b/>
                <w:sz w:val="24"/>
                <w:szCs w:val="24"/>
              </w:rPr>
            </w:pPr>
            <w:r w:rsidRPr="004970DF">
              <w:rPr>
                <w:rFonts w:ascii="Arial" w:hAnsi="Arial" w:cs="Arial"/>
                <w:b/>
                <w:w w:val="90"/>
                <w:sz w:val="24"/>
                <w:szCs w:val="24"/>
              </w:rPr>
              <w:t>Causante:</w:t>
            </w:r>
          </w:p>
        </w:tc>
        <w:tc>
          <w:tcPr>
            <w:tcW w:w="5185" w:type="dxa"/>
          </w:tcPr>
          <w:p w:rsidR="0020280E" w:rsidRPr="004970DF" w:rsidRDefault="001B3C26">
            <w:pPr>
              <w:pStyle w:val="TableParagraph"/>
              <w:rPr>
                <w:rFonts w:ascii="Arial" w:hAnsi="Arial" w:cs="Arial"/>
                <w:sz w:val="24"/>
                <w:szCs w:val="24"/>
              </w:rPr>
            </w:pPr>
            <w:r w:rsidRPr="004970DF">
              <w:rPr>
                <w:rFonts w:ascii="Arial" w:hAnsi="Arial" w:cs="Arial"/>
                <w:w w:val="80"/>
                <w:sz w:val="24"/>
                <w:szCs w:val="24"/>
              </w:rPr>
              <w:t>Ricardo</w:t>
            </w:r>
            <w:r w:rsidRPr="004970DF">
              <w:rPr>
                <w:rFonts w:ascii="Arial" w:hAnsi="Arial" w:cs="Arial"/>
                <w:spacing w:val="15"/>
                <w:w w:val="80"/>
                <w:sz w:val="24"/>
                <w:szCs w:val="24"/>
              </w:rPr>
              <w:t xml:space="preserve"> </w:t>
            </w:r>
            <w:r w:rsidRPr="004970DF">
              <w:rPr>
                <w:rFonts w:ascii="Arial" w:hAnsi="Arial" w:cs="Arial"/>
                <w:w w:val="80"/>
                <w:sz w:val="24"/>
                <w:szCs w:val="24"/>
              </w:rPr>
              <w:t>María</w:t>
            </w:r>
            <w:r w:rsidRPr="004970DF">
              <w:rPr>
                <w:rFonts w:ascii="Arial" w:hAnsi="Arial" w:cs="Arial"/>
                <w:spacing w:val="14"/>
                <w:w w:val="80"/>
                <w:sz w:val="24"/>
                <w:szCs w:val="24"/>
              </w:rPr>
              <w:t xml:space="preserve"> </w:t>
            </w:r>
            <w:r w:rsidRPr="004970DF">
              <w:rPr>
                <w:rFonts w:ascii="Arial" w:hAnsi="Arial" w:cs="Arial"/>
                <w:w w:val="80"/>
                <w:sz w:val="24"/>
                <w:szCs w:val="24"/>
              </w:rPr>
              <w:t>Mesa</w:t>
            </w:r>
            <w:r w:rsidRPr="004970DF">
              <w:rPr>
                <w:rFonts w:ascii="Arial" w:hAnsi="Arial" w:cs="Arial"/>
                <w:spacing w:val="14"/>
                <w:w w:val="80"/>
                <w:sz w:val="24"/>
                <w:szCs w:val="24"/>
              </w:rPr>
              <w:t xml:space="preserve"> </w:t>
            </w:r>
            <w:r w:rsidRPr="004970DF">
              <w:rPr>
                <w:rFonts w:ascii="Arial" w:hAnsi="Arial" w:cs="Arial"/>
                <w:w w:val="80"/>
                <w:sz w:val="24"/>
                <w:szCs w:val="24"/>
              </w:rPr>
              <w:t>Murcia</w:t>
            </w:r>
            <w:r w:rsidRPr="004970DF">
              <w:rPr>
                <w:rFonts w:ascii="Arial" w:hAnsi="Arial" w:cs="Arial"/>
                <w:spacing w:val="14"/>
                <w:w w:val="80"/>
                <w:sz w:val="24"/>
                <w:szCs w:val="24"/>
              </w:rPr>
              <w:t xml:space="preserve"> </w:t>
            </w:r>
            <w:r w:rsidRPr="004970DF">
              <w:rPr>
                <w:rFonts w:ascii="Arial" w:hAnsi="Arial" w:cs="Arial"/>
                <w:w w:val="80"/>
                <w:sz w:val="24"/>
                <w:szCs w:val="24"/>
              </w:rPr>
              <w:t>CC</w:t>
            </w:r>
            <w:r w:rsidRPr="004970DF">
              <w:rPr>
                <w:rFonts w:ascii="Arial" w:hAnsi="Arial" w:cs="Arial"/>
                <w:spacing w:val="13"/>
                <w:w w:val="80"/>
                <w:sz w:val="24"/>
                <w:szCs w:val="24"/>
              </w:rPr>
              <w:t xml:space="preserve"> </w:t>
            </w:r>
            <w:r w:rsidRPr="004970DF">
              <w:rPr>
                <w:rFonts w:ascii="Arial" w:hAnsi="Arial" w:cs="Arial"/>
                <w:w w:val="80"/>
                <w:sz w:val="24"/>
                <w:szCs w:val="24"/>
              </w:rPr>
              <w:t>N°</w:t>
            </w:r>
            <w:r w:rsidRPr="004970DF">
              <w:rPr>
                <w:rFonts w:ascii="Arial" w:hAnsi="Arial" w:cs="Arial"/>
                <w:spacing w:val="14"/>
                <w:w w:val="80"/>
                <w:sz w:val="24"/>
                <w:szCs w:val="24"/>
              </w:rPr>
              <w:t xml:space="preserve"> </w:t>
            </w:r>
            <w:r w:rsidRPr="004970DF">
              <w:rPr>
                <w:rFonts w:ascii="Arial" w:hAnsi="Arial" w:cs="Arial"/>
                <w:w w:val="80"/>
                <w:sz w:val="24"/>
                <w:szCs w:val="24"/>
              </w:rPr>
              <w:t>3.325.892</w:t>
            </w:r>
          </w:p>
        </w:tc>
      </w:tr>
      <w:tr w:rsidR="0020280E" w:rsidRPr="004970DF">
        <w:trPr>
          <w:trHeight w:val="275"/>
        </w:trPr>
        <w:tc>
          <w:tcPr>
            <w:tcW w:w="1685" w:type="dxa"/>
          </w:tcPr>
          <w:p w:rsidR="0020280E" w:rsidRPr="004970DF" w:rsidRDefault="001B3C26">
            <w:pPr>
              <w:pStyle w:val="TableParagraph"/>
              <w:ind w:left="107"/>
              <w:rPr>
                <w:rFonts w:ascii="Arial" w:hAnsi="Arial" w:cs="Arial"/>
                <w:b/>
                <w:sz w:val="24"/>
                <w:szCs w:val="24"/>
              </w:rPr>
            </w:pPr>
            <w:r w:rsidRPr="004970DF">
              <w:rPr>
                <w:rFonts w:ascii="Arial" w:hAnsi="Arial" w:cs="Arial"/>
                <w:b/>
                <w:w w:val="90"/>
                <w:sz w:val="24"/>
                <w:szCs w:val="24"/>
              </w:rPr>
              <w:t>Radicado:</w:t>
            </w:r>
          </w:p>
        </w:tc>
        <w:tc>
          <w:tcPr>
            <w:tcW w:w="5185" w:type="dxa"/>
          </w:tcPr>
          <w:p w:rsidR="0020280E" w:rsidRPr="004970DF" w:rsidRDefault="001B3C26">
            <w:pPr>
              <w:pStyle w:val="TableParagraph"/>
              <w:rPr>
                <w:rFonts w:ascii="Arial" w:hAnsi="Arial" w:cs="Arial"/>
                <w:sz w:val="24"/>
                <w:szCs w:val="24"/>
              </w:rPr>
            </w:pPr>
            <w:r w:rsidRPr="004970DF">
              <w:rPr>
                <w:rFonts w:ascii="Arial" w:hAnsi="Arial" w:cs="Arial"/>
                <w:w w:val="90"/>
                <w:sz w:val="24"/>
                <w:szCs w:val="24"/>
              </w:rPr>
              <w:t>050013110010</w:t>
            </w:r>
            <w:r w:rsidRPr="004970DF">
              <w:rPr>
                <w:rFonts w:ascii="Arial" w:hAnsi="Arial" w:cs="Arial"/>
                <w:b/>
                <w:w w:val="90"/>
                <w:sz w:val="24"/>
                <w:szCs w:val="24"/>
              </w:rPr>
              <w:t>2018-00420-</w:t>
            </w:r>
            <w:r w:rsidRPr="004970DF">
              <w:rPr>
                <w:rFonts w:ascii="Arial" w:hAnsi="Arial" w:cs="Arial"/>
                <w:w w:val="90"/>
                <w:sz w:val="24"/>
                <w:szCs w:val="24"/>
              </w:rPr>
              <w:t>00</w:t>
            </w:r>
          </w:p>
        </w:tc>
      </w:tr>
      <w:tr w:rsidR="0020280E" w:rsidRPr="004970DF">
        <w:trPr>
          <w:trHeight w:val="1101"/>
        </w:trPr>
        <w:tc>
          <w:tcPr>
            <w:tcW w:w="1685" w:type="dxa"/>
          </w:tcPr>
          <w:p w:rsidR="0020280E" w:rsidRPr="004970DF" w:rsidRDefault="001B3C26">
            <w:pPr>
              <w:pStyle w:val="TableParagraph"/>
              <w:spacing w:line="269" w:lineRule="exact"/>
              <w:ind w:left="107"/>
              <w:rPr>
                <w:rFonts w:ascii="Arial" w:hAnsi="Arial" w:cs="Arial"/>
                <w:b/>
                <w:sz w:val="24"/>
                <w:szCs w:val="24"/>
              </w:rPr>
            </w:pPr>
            <w:r w:rsidRPr="004970DF">
              <w:rPr>
                <w:rFonts w:ascii="Arial" w:hAnsi="Arial" w:cs="Arial"/>
                <w:b/>
                <w:w w:val="90"/>
                <w:sz w:val="24"/>
                <w:szCs w:val="24"/>
              </w:rPr>
              <w:t>Demandantes:</w:t>
            </w:r>
          </w:p>
        </w:tc>
        <w:tc>
          <w:tcPr>
            <w:tcW w:w="5185" w:type="dxa"/>
          </w:tcPr>
          <w:p w:rsidR="0020280E" w:rsidRPr="004970DF" w:rsidRDefault="001B3C26">
            <w:pPr>
              <w:pStyle w:val="TableParagraph"/>
              <w:spacing w:line="240" w:lineRule="auto"/>
              <w:ind w:right="2841"/>
              <w:rPr>
                <w:rFonts w:ascii="Arial" w:hAnsi="Arial" w:cs="Arial"/>
                <w:sz w:val="24"/>
                <w:szCs w:val="24"/>
              </w:rPr>
            </w:pPr>
            <w:r w:rsidRPr="004970DF">
              <w:rPr>
                <w:rFonts w:ascii="Arial" w:hAnsi="Arial" w:cs="Arial"/>
                <w:w w:val="80"/>
                <w:sz w:val="24"/>
                <w:szCs w:val="24"/>
              </w:rPr>
              <w:t>Claudia</w:t>
            </w:r>
            <w:r w:rsidRPr="004970DF">
              <w:rPr>
                <w:rFonts w:ascii="Arial" w:hAnsi="Arial" w:cs="Arial"/>
                <w:spacing w:val="14"/>
                <w:w w:val="80"/>
                <w:sz w:val="24"/>
                <w:szCs w:val="24"/>
              </w:rPr>
              <w:t xml:space="preserve"> </w:t>
            </w:r>
            <w:r w:rsidRPr="004970DF">
              <w:rPr>
                <w:rFonts w:ascii="Arial" w:hAnsi="Arial" w:cs="Arial"/>
                <w:w w:val="80"/>
                <w:sz w:val="24"/>
                <w:szCs w:val="24"/>
              </w:rPr>
              <w:t>Elena</w:t>
            </w:r>
            <w:r w:rsidRPr="004970DF">
              <w:rPr>
                <w:rFonts w:ascii="Arial" w:hAnsi="Arial" w:cs="Arial"/>
                <w:spacing w:val="11"/>
                <w:w w:val="80"/>
                <w:sz w:val="24"/>
                <w:szCs w:val="24"/>
              </w:rPr>
              <w:t xml:space="preserve"> </w:t>
            </w:r>
            <w:r w:rsidRPr="004970DF">
              <w:rPr>
                <w:rFonts w:ascii="Arial" w:hAnsi="Arial" w:cs="Arial"/>
                <w:w w:val="80"/>
                <w:sz w:val="24"/>
                <w:szCs w:val="24"/>
              </w:rPr>
              <w:t>Mesa</w:t>
            </w:r>
            <w:r w:rsidRPr="004970DF">
              <w:rPr>
                <w:rFonts w:ascii="Arial" w:hAnsi="Arial" w:cs="Arial"/>
                <w:spacing w:val="14"/>
                <w:w w:val="80"/>
                <w:sz w:val="24"/>
                <w:szCs w:val="24"/>
              </w:rPr>
              <w:t xml:space="preserve"> </w:t>
            </w:r>
            <w:r w:rsidRPr="004970DF">
              <w:rPr>
                <w:rFonts w:ascii="Arial" w:hAnsi="Arial" w:cs="Arial"/>
                <w:w w:val="80"/>
                <w:sz w:val="24"/>
                <w:szCs w:val="24"/>
              </w:rPr>
              <w:t>Díaz</w:t>
            </w:r>
            <w:r w:rsidRPr="004970DF">
              <w:rPr>
                <w:rFonts w:ascii="Arial" w:hAnsi="Arial" w:cs="Arial"/>
                <w:spacing w:val="-50"/>
                <w:w w:val="80"/>
                <w:sz w:val="24"/>
                <w:szCs w:val="24"/>
              </w:rPr>
              <w:t xml:space="preserve"> </w:t>
            </w:r>
            <w:r w:rsidRPr="004970DF">
              <w:rPr>
                <w:rFonts w:ascii="Arial" w:hAnsi="Arial" w:cs="Arial"/>
                <w:w w:val="85"/>
                <w:sz w:val="24"/>
                <w:szCs w:val="24"/>
              </w:rPr>
              <w:t>C.C:</w:t>
            </w:r>
            <w:r w:rsidRPr="004970DF">
              <w:rPr>
                <w:rFonts w:ascii="Arial" w:hAnsi="Arial" w:cs="Arial"/>
                <w:spacing w:val="-6"/>
                <w:w w:val="85"/>
                <w:sz w:val="24"/>
                <w:szCs w:val="24"/>
              </w:rPr>
              <w:t xml:space="preserve"> </w:t>
            </w:r>
            <w:r w:rsidRPr="004970DF">
              <w:rPr>
                <w:rFonts w:ascii="Arial" w:hAnsi="Arial" w:cs="Arial"/>
                <w:w w:val="85"/>
                <w:sz w:val="24"/>
                <w:szCs w:val="24"/>
              </w:rPr>
              <w:t>43.527.040</w:t>
            </w:r>
          </w:p>
          <w:p w:rsidR="0020280E" w:rsidRPr="004970DF" w:rsidRDefault="001B3C26">
            <w:pPr>
              <w:pStyle w:val="TableParagraph"/>
              <w:spacing w:line="276" w:lineRule="exact"/>
              <w:ind w:right="3121"/>
              <w:rPr>
                <w:rFonts w:ascii="Arial" w:hAnsi="Arial" w:cs="Arial"/>
                <w:sz w:val="24"/>
                <w:szCs w:val="24"/>
              </w:rPr>
            </w:pPr>
            <w:r w:rsidRPr="004970DF">
              <w:rPr>
                <w:rFonts w:ascii="Arial" w:hAnsi="Arial" w:cs="Arial"/>
                <w:w w:val="80"/>
                <w:sz w:val="24"/>
                <w:szCs w:val="24"/>
              </w:rPr>
              <w:t>Olga</w:t>
            </w:r>
            <w:r w:rsidRPr="004970DF">
              <w:rPr>
                <w:rFonts w:ascii="Arial" w:hAnsi="Arial" w:cs="Arial"/>
                <w:spacing w:val="12"/>
                <w:w w:val="80"/>
                <w:sz w:val="24"/>
                <w:szCs w:val="24"/>
              </w:rPr>
              <w:t xml:space="preserve"> </w:t>
            </w:r>
            <w:r w:rsidRPr="004970DF">
              <w:rPr>
                <w:rFonts w:ascii="Arial" w:hAnsi="Arial" w:cs="Arial"/>
                <w:w w:val="80"/>
                <w:sz w:val="24"/>
                <w:szCs w:val="24"/>
              </w:rPr>
              <w:t>Lucia</w:t>
            </w:r>
            <w:r w:rsidRPr="004970DF">
              <w:rPr>
                <w:rFonts w:ascii="Arial" w:hAnsi="Arial" w:cs="Arial"/>
                <w:spacing w:val="12"/>
                <w:w w:val="80"/>
                <w:sz w:val="24"/>
                <w:szCs w:val="24"/>
              </w:rPr>
              <w:t xml:space="preserve"> </w:t>
            </w:r>
            <w:r w:rsidRPr="004970DF">
              <w:rPr>
                <w:rFonts w:ascii="Arial" w:hAnsi="Arial" w:cs="Arial"/>
                <w:w w:val="80"/>
                <w:sz w:val="24"/>
                <w:szCs w:val="24"/>
              </w:rPr>
              <w:t>Mesa</w:t>
            </w:r>
            <w:r w:rsidRPr="004970DF">
              <w:rPr>
                <w:rFonts w:ascii="Arial" w:hAnsi="Arial" w:cs="Arial"/>
                <w:spacing w:val="13"/>
                <w:w w:val="80"/>
                <w:sz w:val="24"/>
                <w:szCs w:val="24"/>
              </w:rPr>
              <w:t xml:space="preserve"> </w:t>
            </w:r>
            <w:r w:rsidRPr="004970DF">
              <w:rPr>
                <w:rFonts w:ascii="Arial" w:hAnsi="Arial" w:cs="Arial"/>
                <w:w w:val="80"/>
                <w:sz w:val="24"/>
                <w:szCs w:val="24"/>
              </w:rPr>
              <w:t>Díaz</w:t>
            </w:r>
            <w:r w:rsidRPr="004970DF">
              <w:rPr>
                <w:rFonts w:ascii="Arial" w:hAnsi="Arial" w:cs="Arial"/>
                <w:spacing w:val="-51"/>
                <w:w w:val="80"/>
                <w:sz w:val="24"/>
                <w:szCs w:val="24"/>
              </w:rPr>
              <w:t xml:space="preserve"> </w:t>
            </w:r>
            <w:r w:rsidRPr="004970DF">
              <w:rPr>
                <w:rFonts w:ascii="Arial" w:hAnsi="Arial" w:cs="Arial"/>
                <w:spacing w:val="-2"/>
                <w:w w:val="85"/>
                <w:sz w:val="24"/>
                <w:szCs w:val="24"/>
              </w:rPr>
              <w:t>C.C:</w:t>
            </w:r>
            <w:r w:rsidRPr="004970DF">
              <w:rPr>
                <w:rFonts w:ascii="Arial" w:hAnsi="Arial" w:cs="Arial"/>
                <w:spacing w:val="-5"/>
                <w:w w:val="85"/>
                <w:sz w:val="24"/>
                <w:szCs w:val="24"/>
              </w:rPr>
              <w:t xml:space="preserve"> </w:t>
            </w:r>
            <w:r w:rsidRPr="004970DF">
              <w:rPr>
                <w:rFonts w:ascii="Arial" w:hAnsi="Arial" w:cs="Arial"/>
                <w:spacing w:val="-2"/>
                <w:w w:val="85"/>
                <w:sz w:val="24"/>
                <w:szCs w:val="24"/>
              </w:rPr>
              <w:t>43.097.265</w:t>
            </w:r>
          </w:p>
        </w:tc>
      </w:tr>
      <w:tr w:rsidR="0020280E" w:rsidRPr="004970DF">
        <w:trPr>
          <w:trHeight w:val="1650"/>
        </w:trPr>
        <w:tc>
          <w:tcPr>
            <w:tcW w:w="1685" w:type="dxa"/>
          </w:tcPr>
          <w:p w:rsidR="0020280E" w:rsidRPr="004970DF" w:rsidRDefault="001B3C26">
            <w:pPr>
              <w:pStyle w:val="TableParagraph"/>
              <w:spacing w:line="266" w:lineRule="exact"/>
              <w:ind w:left="107"/>
              <w:rPr>
                <w:rFonts w:ascii="Arial" w:hAnsi="Arial" w:cs="Arial"/>
                <w:b/>
                <w:sz w:val="24"/>
                <w:szCs w:val="24"/>
              </w:rPr>
            </w:pPr>
            <w:r w:rsidRPr="004970DF">
              <w:rPr>
                <w:rFonts w:ascii="Arial" w:hAnsi="Arial" w:cs="Arial"/>
                <w:b/>
                <w:w w:val="90"/>
                <w:sz w:val="24"/>
                <w:szCs w:val="24"/>
              </w:rPr>
              <w:t>Demandados:</w:t>
            </w:r>
          </w:p>
        </w:tc>
        <w:tc>
          <w:tcPr>
            <w:tcW w:w="5185" w:type="dxa"/>
          </w:tcPr>
          <w:p w:rsidR="0020280E" w:rsidRPr="004970DF" w:rsidRDefault="001B3C26">
            <w:pPr>
              <w:pStyle w:val="TableParagraph"/>
              <w:spacing w:line="240" w:lineRule="auto"/>
              <w:ind w:right="2807"/>
              <w:rPr>
                <w:rFonts w:ascii="Arial" w:hAnsi="Arial" w:cs="Arial"/>
                <w:w w:val="80"/>
                <w:sz w:val="24"/>
                <w:szCs w:val="24"/>
              </w:rPr>
            </w:pPr>
            <w:r w:rsidRPr="004970DF">
              <w:rPr>
                <w:rFonts w:ascii="Arial" w:hAnsi="Arial" w:cs="Arial"/>
                <w:w w:val="80"/>
                <w:sz w:val="24"/>
                <w:szCs w:val="24"/>
              </w:rPr>
              <w:t>Luis</w:t>
            </w:r>
            <w:r w:rsidRPr="004970DF">
              <w:rPr>
                <w:rFonts w:ascii="Arial" w:hAnsi="Arial" w:cs="Arial"/>
                <w:w w:val="80"/>
                <w:sz w:val="24"/>
                <w:szCs w:val="24"/>
              </w:rPr>
              <w:t xml:space="preserve"> </w:t>
            </w:r>
            <w:r w:rsidRPr="004970DF">
              <w:rPr>
                <w:rFonts w:ascii="Arial" w:hAnsi="Arial" w:cs="Arial"/>
                <w:w w:val="80"/>
                <w:sz w:val="24"/>
                <w:szCs w:val="24"/>
              </w:rPr>
              <w:t>Guillermo</w:t>
            </w:r>
            <w:r w:rsidRPr="004970DF">
              <w:rPr>
                <w:rFonts w:ascii="Arial" w:hAnsi="Arial" w:cs="Arial"/>
                <w:w w:val="80"/>
                <w:sz w:val="24"/>
                <w:szCs w:val="24"/>
              </w:rPr>
              <w:t xml:space="preserve"> </w:t>
            </w:r>
            <w:r w:rsidRPr="004970DF">
              <w:rPr>
                <w:rFonts w:ascii="Arial" w:hAnsi="Arial" w:cs="Arial"/>
                <w:w w:val="80"/>
                <w:sz w:val="24"/>
                <w:szCs w:val="24"/>
              </w:rPr>
              <w:t>Mesa</w:t>
            </w:r>
            <w:r w:rsidRPr="004970DF">
              <w:rPr>
                <w:rFonts w:ascii="Arial" w:hAnsi="Arial" w:cs="Arial"/>
                <w:w w:val="80"/>
                <w:sz w:val="24"/>
                <w:szCs w:val="24"/>
              </w:rPr>
              <w:t xml:space="preserve"> </w:t>
            </w:r>
            <w:r w:rsidRPr="004970DF">
              <w:rPr>
                <w:rFonts w:ascii="Arial" w:hAnsi="Arial" w:cs="Arial"/>
                <w:w w:val="80"/>
                <w:sz w:val="24"/>
                <w:szCs w:val="24"/>
              </w:rPr>
              <w:t>Díaz</w:t>
            </w:r>
            <w:r w:rsidRPr="004970DF">
              <w:rPr>
                <w:rFonts w:ascii="Arial" w:hAnsi="Arial" w:cs="Arial"/>
                <w:w w:val="80"/>
                <w:sz w:val="24"/>
                <w:szCs w:val="24"/>
              </w:rPr>
              <w:t xml:space="preserve"> </w:t>
            </w:r>
            <w:r w:rsidRPr="004970DF">
              <w:rPr>
                <w:rFonts w:ascii="Arial" w:hAnsi="Arial" w:cs="Arial"/>
                <w:w w:val="80"/>
                <w:sz w:val="24"/>
                <w:szCs w:val="24"/>
              </w:rPr>
              <w:t>C.C:</w:t>
            </w:r>
            <w:r w:rsidRPr="004970DF">
              <w:rPr>
                <w:rFonts w:ascii="Arial" w:hAnsi="Arial" w:cs="Arial"/>
                <w:w w:val="80"/>
                <w:sz w:val="24"/>
                <w:szCs w:val="24"/>
              </w:rPr>
              <w:t xml:space="preserve"> </w:t>
            </w:r>
            <w:r w:rsidRPr="004970DF">
              <w:rPr>
                <w:rFonts w:ascii="Arial" w:hAnsi="Arial" w:cs="Arial"/>
                <w:w w:val="80"/>
                <w:sz w:val="24"/>
                <w:szCs w:val="24"/>
              </w:rPr>
              <w:t>71.180.107</w:t>
            </w:r>
          </w:p>
          <w:p w:rsidR="0020280E" w:rsidRPr="004970DF" w:rsidRDefault="001B3C26">
            <w:pPr>
              <w:pStyle w:val="TableParagraph"/>
              <w:spacing w:line="237" w:lineRule="auto"/>
              <w:ind w:right="2029"/>
              <w:rPr>
                <w:rFonts w:ascii="Arial" w:hAnsi="Arial" w:cs="Arial"/>
                <w:w w:val="80"/>
                <w:sz w:val="24"/>
                <w:szCs w:val="24"/>
              </w:rPr>
            </w:pPr>
            <w:r w:rsidRPr="004970DF">
              <w:rPr>
                <w:rFonts w:ascii="Arial" w:hAnsi="Arial" w:cs="Arial"/>
                <w:w w:val="80"/>
                <w:sz w:val="24"/>
                <w:szCs w:val="24"/>
              </w:rPr>
              <w:t>Sara</w:t>
            </w:r>
            <w:r w:rsidRPr="004970DF">
              <w:rPr>
                <w:rFonts w:ascii="Arial" w:hAnsi="Arial" w:cs="Arial"/>
                <w:w w:val="80"/>
                <w:sz w:val="24"/>
                <w:szCs w:val="24"/>
              </w:rPr>
              <w:t xml:space="preserve"> </w:t>
            </w:r>
            <w:r w:rsidRPr="004970DF">
              <w:rPr>
                <w:rFonts w:ascii="Arial" w:hAnsi="Arial" w:cs="Arial"/>
                <w:w w:val="80"/>
                <w:sz w:val="24"/>
                <w:szCs w:val="24"/>
              </w:rPr>
              <w:t>María</w:t>
            </w:r>
            <w:r w:rsidRPr="004970DF">
              <w:rPr>
                <w:rFonts w:ascii="Arial" w:hAnsi="Arial" w:cs="Arial"/>
                <w:w w:val="80"/>
                <w:sz w:val="24"/>
                <w:szCs w:val="24"/>
              </w:rPr>
              <w:t xml:space="preserve"> </w:t>
            </w:r>
            <w:r w:rsidRPr="004970DF">
              <w:rPr>
                <w:rFonts w:ascii="Arial" w:hAnsi="Arial" w:cs="Arial"/>
                <w:w w:val="80"/>
                <w:sz w:val="24"/>
                <w:szCs w:val="24"/>
              </w:rPr>
              <w:t>del</w:t>
            </w:r>
            <w:r w:rsidRPr="004970DF">
              <w:rPr>
                <w:rFonts w:ascii="Arial" w:hAnsi="Arial" w:cs="Arial"/>
                <w:w w:val="80"/>
                <w:sz w:val="24"/>
                <w:szCs w:val="24"/>
              </w:rPr>
              <w:t xml:space="preserve"> </w:t>
            </w:r>
            <w:r w:rsidRPr="004970DF">
              <w:rPr>
                <w:rFonts w:ascii="Arial" w:hAnsi="Arial" w:cs="Arial"/>
                <w:w w:val="80"/>
                <w:sz w:val="24"/>
                <w:szCs w:val="24"/>
              </w:rPr>
              <w:t>Socorro</w:t>
            </w:r>
            <w:r w:rsidRPr="004970DF">
              <w:rPr>
                <w:rFonts w:ascii="Arial" w:hAnsi="Arial" w:cs="Arial"/>
                <w:w w:val="80"/>
                <w:sz w:val="24"/>
                <w:szCs w:val="24"/>
              </w:rPr>
              <w:t xml:space="preserve"> </w:t>
            </w:r>
            <w:r w:rsidRPr="004970DF">
              <w:rPr>
                <w:rFonts w:ascii="Arial" w:hAnsi="Arial" w:cs="Arial"/>
                <w:w w:val="80"/>
                <w:sz w:val="24"/>
                <w:szCs w:val="24"/>
              </w:rPr>
              <w:t>Mesa</w:t>
            </w:r>
            <w:r w:rsidRPr="004970DF">
              <w:rPr>
                <w:rFonts w:ascii="Arial" w:hAnsi="Arial" w:cs="Arial"/>
                <w:w w:val="80"/>
                <w:sz w:val="24"/>
                <w:szCs w:val="24"/>
              </w:rPr>
              <w:t xml:space="preserve"> </w:t>
            </w:r>
            <w:r w:rsidRPr="004970DF">
              <w:rPr>
                <w:rFonts w:ascii="Arial" w:hAnsi="Arial" w:cs="Arial"/>
                <w:w w:val="80"/>
                <w:sz w:val="24"/>
                <w:szCs w:val="24"/>
              </w:rPr>
              <w:t>Díaz</w:t>
            </w:r>
            <w:r w:rsidRPr="004970DF">
              <w:rPr>
                <w:rFonts w:ascii="Arial" w:hAnsi="Arial" w:cs="Arial"/>
                <w:w w:val="80"/>
                <w:sz w:val="24"/>
                <w:szCs w:val="24"/>
              </w:rPr>
              <w:t xml:space="preserve"> </w:t>
            </w:r>
            <w:r w:rsidRPr="004970DF">
              <w:rPr>
                <w:rFonts w:ascii="Arial" w:hAnsi="Arial" w:cs="Arial"/>
                <w:w w:val="80"/>
                <w:sz w:val="24"/>
                <w:szCs w:val="24"/>
              </w:rPr>
              <w:t>C.C:</w:t>
            </w:r>
            <w:r w:rsidRPr="004970DF">
              <w:rPr>
                <w:rFonts w:ascii="Arial" w:hAnsi="Arial" w:cs="Arial"/>
                <w:w w:val="80"/>
                <w:sz w:val="24"/>
                <w:szCs w:val="24"/>
              </w:rPr>
              <w:t xml:space="preserve"> </w:t>
            </w:r>
            <w:r w:rsidRPr="004970DF">
              <w:rPr>
                <w:rFonts w:ascii="Arial" w:hAnsi="Arial" w:cs="Arial"/>
                <w:w w:val="80"/>
                <w:sz w:val="24"/>
                <w:szCs w:val="24"/>
              </w:rPr>
              <w:t>22.068.802</w:t>
            </w:r>
          </w:p>
          <w:p w:rsidR="0020280E" w:rsidRPr="004970DF" w:rsidRDefault="001B3C26">
            <w:pPr>
              <w:pStyle w:val="TableParagraph"/>
              <w:spacing w:line="270" w:lineRule="atLeast"/>
              <w:ind w:right="2807"/>
              <w:rPr>
                <w:rFonts w:ascii="Arial" w:hAnsi="Arial" w:cs="Arial"/>
                <w:sz w:val="24"/>
                <w:szCs w:val="24"/>
              </w:rPr>
            </w:pPr>
            <w:r w:rsidRPr="004970DF">
              <w:rPr>
                <w:rFonts w:ascii="Arial" w:hAnsi="Arial" w:cs="Arial"/>
                <w:w w:val="80"/>
                <w:sz w:val="24"/>
                <w:szCs w:val="24"/>
              </w:rPr>
              <w:t>María</w:t>
            </w:r>
            <w:r w:rsidRPr="004970DF">
              <w:rPr>
                <w:rFonts w:ascii="Arial" w:hAnsi="Arial" w:cs="Arial"/>
                <w:w w:val="80"/>
                <w:sz w:val="24"/>
                <w:szCs w:val="24"/>
              </w:rPr>
              <w:t xml:space="preserve"> </w:t>
            </w:r>
            <w:r w:rsidRPr="004970DF">
              <w:rPr>
                <w:rFonts w:ascii="Arial" w:hAnsi="Arial" w:cs="Arial"/>
                <w:w w:val="80"/>
                <w:sz w:val="24"/>
                <w:szCs w:val="24"/>
              </w:rPr>
              <w:t>Dolores</w:t>
            </w:r>
            <w:r w:rsidRPr="004970DF">
              <w:rPr>
                <w:rFonts w:ascii="Arial" w:hAnsi="Arial" w:cs="Arial"/>
                <w:w w:val="80"/>
                <w:sz w:val="24"/>
                <w:szCs w:val="24"/>
              </w:rPr>
              <w:t xml:space="preserve"> </w:t>
            </w:r>
            <w:r w:rsidRPr="004970DF">
              <w:rPr>
                <w:rFonts w:ascii="Arial" w:hAnsi="Arial" w:cs="Arial"/>
                <w:w w:val="80"/>
                <w:sz w:val="24"/>
                <w:szCs w:val="24"/>
              </w:rPr>
              <w:t>Mesa</w:t>
            </w:r>
            <w:r w:rsidRPr="004970DF">
              <w:rPr>
                <w:rFonts w:ascii="Arial" w:hAnsi="Arial" w:cs="Arial"/>
                <w:w w:val="80"/>
                <w:sz w:val="24"/>
                <w:szCs w:val="24"/>
              </w:rPr>
              <w:t xml:space="preserve"> </w:t>
            </w:r>
            <w:r w:rsidRPr="004970DF">
              <w:rPr>
                <w:rFonts w:ascii="Arial" w:hAnsi="Arial" w:cs="Arial"/>
                <w:w w:val="80"/>
                <w:sz w:val="24"/>
                <w:szCs w:val="24"/>
              </w:rPr>
              <w:t>Díaz</w:t>
            </w:r>
            <w:r w:rsidRPr="004970DF">
              <w:rPr>
                <w:rFonts w:ascii="Arial" w:hAnsi="Arial" w:cs="Arial"/>
                <w:w w:val="80"/>
                <w:sz w:val="24"/>
                <w:szCs w:val="24"/>
              </w:rPr>
              <w:t xml:space="preserve"> </w:t>
            </w:r>
            <w:r w:rsidRPr="004970DF">
              <w:rPr>
                <w:rFonts w:ascii="Arial" w:hAnsi="Arial" w:cs="Arial"/>
                <w:w w:val="80"/>
                <w:sz w:val="24"/>
                <w:szCs w:val="24"/>
              </w:rPr>
              <w:t>C.C:</w:t>
            </w:r>
            <w:r w:rsidRPr="004970DF">
              <w:rPr>
                <w:rFonts w:ascii="Arial" w:hAnsi="Arial" w:cs="Arial"/>
                <w:w w:val="80"/>
                <w:sz w:val="24"/>
                <w:szCs w:val="24"/>
              </w:rPr>
              <w:t xml:space="preserve"> </w:t>
            </w:r>
            <w:r w:rsidRPr="004970DF">
              <w:rPr>
                <w:rFonts w:ascii="Arial" w:hAnsi="Arial" w:cs="Arial"/>
                <w:w w:val="80"/>
                <w:sz w:val="24"/>
                <w:szCs w:val="24"/>
              </w:rPr>
              <w:t>21.930.586</w:t>
            </w:r>
            <w:r w:rsidR="00377BDD" w:rsidRPr="004970DF">
              <w:rPr>
                <w:rFonts w:ascii="Arial" w:hAnsi="Arial" w:cs="Arial"/>
                <w:w w:val="80"/>
                <w:sz w:val="24"/>
                <w:szCs w:val="24"/>
              </w:rPr>
              <w:t xml:space="preserve"> y otros</w:t>
            </w:r>
          </w:p>
        </w:tc>
      </w:tr>
      <w:tr w:rsidR="0020280E" w:rsidRPr="004970DF">
        <w:trPr>
          <w:trHeight w:val="549"/>
        </w:trPr>
        <w:tc>
          <w:tcPr>
            <w:tcW w:w="1685" w:type="dxa"/>
          </w:tcPr>
          <w:p w:rsidR="0020280E" w:rsidRPr="004970DF" w:rsidRDefault="001B3C26">
            <w:pPr>
              <w:pStyle w:val="TableParagraph"/>
              <w:spacing w:line="269" w:lineRule="exact"/>
              <w:ind w:left="107"/>
              <w:rPr>
                <w:rFonts w:ascii="Arial" w:hAnsi="Arial" w:cs="Arial"/>
                <w:b/>
                <w:sz w:val="24"/>
                <w:szCs w:val="24"/>
              </w:rPr>
            </w:pPr>
            <w:r w:rsidRPr="004970DF">
              <w:rPr>
                <w:rFonts w:ascii="Arial" w:hAnsi="Arial" w:cs="Arial"/>
                <w:b/>
                <w:w w:val="90"/>
                <w:sz w:val="24"/>
                <w:szCs w:val="24"/>
              </w:rPr>
              <w:t>Asunto:</w:t>
            </w:r>
          </w:p>
        </w:tc>
        <w:tc>
          <w:tcPr>
            <w:tcW w:w="5185" w:type="dxa"/>
          </w:tcPr>
          <w:p w:rsidR="0020280E" w:rsidRPr="004970DF" w:rsidRDefault="00377BDD" w:rsidP="00377BDD">
            <w:pPr>
              <w:pStyle w:val="TableParagraph"/>
              <w:spacing w:line="268" w:lineRule="exact"/>
              <w:rPr>
                <w:rFonts w:ascii="Arial" w:hAnsi="Arial" w:cs="Arial"/>
                <w:sz w:val="24"/>
                <w:szCs w:val="24"/>
              </w:rPr>
            </w:pPr>
            <w:r w:rsidRPr="004970DF">
              <w:rPr>
                <w:rFonts w:ascii="Arial" w:hAnsi="Arial" w:cs="Arial"/>
                <w:w w:val="80"/>
                <w:sz w:val="24"/>
                <w:szCs w:val="24"/>
              </w:rPr>
              <w:t>Recurso de reposición y subsidiariamente apelación contra auto que suspende proceso de partición</w:t>
            </w:r>
          </w:p>
        </w:tc>
      </w:tr>
    </w:tbl>
    <w:p w:rsidR="0020280E" w:rsidRPr="004970DF" w:rsidRDefault="0020280E">
      <w:pPr>
        <w:pStyle w:val="Textoindependiente"/>
        <w:spacing w:before="4"/>
        <w:rPr>
          <w:rFonts w:ascii="Arial" w:hAnsi="Arial" w:cs="Arial"/>
        </w:rPr>
      </w:pPr>
    </w:p>
    <w:p w:rsidR="0020280E" w:rsidRPr="004970DF" w:rsidRDefault="001B3C26">
      <w:pPr>
        <w:spacing w:before="1"/>
        <w:ind w:left="548" w:right="115"/>
        <w:jc w:val="both"/>
        <w:rPr>
          <w:rFonts w:ascii="Arial" w:hAnsi="Arial" w:cs="Arial"/>
          <w:w w:val="80"/>
          <w:sz w:val="24"/>
          <w:szCs w:val="24"/>
        </w:rPr>
      </w:pPr>
      <w:r w:rsidRPr="004970DF">
        <w:rPr>
          <w:rFonts w:ascii="Arial" w:hAnsi="Arial" w:cs="Arial"/>
          <w:b/>
          <w:w w:val="85"/>
          <w:sz w:val="24"/>
          <w:szCs w:val="24"/>
        </w:rPr>
        <w:t>BAYRON</w:t>
      </w:r>
      <w:r w:rsidRPr="004970DF">
        <w:rPr>
          <w:rFonts w:ascii="Arial" w:hAnsi="Arial" w:cs="Arial"/>
          <w:b/>
          <w:spacing w:val="1"/>
          <w:w w:val="85"/>
          <w:sz w:val="24"/>
          <w:szCs w:val="24"/>
        </w:rPr>
        <w:t xml:space="preserve"> </w:t>
      </w:r>
      <w:r w:rsidRPr="004970DF">
        <w:rPr>
          <w:rFonts w:ascii="Arial" w:hAnsi="Arial" w:cs="Arial"/>
          <w:b/>
          <w:w w:val="85"/>
          <w:sz w:val="24"/>
          <w:szCs w:val="24"/>
        </w:rPr>
        <w:t>ROJAS</w:t>
      </w:r>
      <w:r w:rsidRPr="004970DF">
        <w:rPr>
          <w:rFonts w:ascii="Arial" w:hAnsi="Arial" w:cs="Arial"/>
          <w:b/>
          <w:spacing w:val="1"/>
          <w:w w:val="85"/>
          <w:sz w:val="24"/>
          <w:szCs w:val="24"/>
        </w:rPr>
        <w:t xml:space="preserve"> </w:t>
      </w:r>
      <w:r w:rsidRPr="004970DF">
        <w:rPr>
          <w:rFonts w:ascii="Arial" w:hAnsi="Arial" w:cs="Arial"/>
          <w:b/>
          <w:w w:val="85"/>
          <w:sz w:val="24"/>
          <w:szCs w:val="24"/>
        </w:rPr>
        <w:t>URIBE,</w:t>
      </w:r>
      <w:r w:rsidRPr="004970DF">
        <w:rPr>
          <w:rFonts w:ascii="Arial" w:hAnsi="Arial" w:cs="Arial"/>
          <w:b/>
          <w:spacing w:val="1"/>
          <w:w w:val="85"/>
          <w:sz w:val="24"/>
          <w:szCs w:val="24"/>
        </w:rPr>
        <w:t xml:space="preserve"> </w:t>
      </w:r>
      <w:r w:rsidRPr="004970DF">
        <w:rPr>
          <w:rFonts w:ascii="Arial" w:hAnsi="Arial" w:cs="Arial"/>
          <w:w w:val="85"/>
          <w:sz w:val="24"/>
          <w:szCs w:val="24"/>
        </w:rPr>
        <w:t>mayor</w:t>
      </w:r>
      <w:r w:rsidRPr="004970DF">
        <w:rPr>
          <w:rFonts w:ascii="Arial" w:hAnsi="Arial" w:cs="Arial"/>
          <w:spacing w:val="1"/>
          <w:w w:val="85"/>
          <w:sz w:val="24"/>
          <w:szCs w:val="24"/>
        </w:rPr>
        <w:t xml:space="preserve"> </w:t>
      </w:r>
      <w:r w:rsidRPr="004970DF">
        <w:rPr>
          <w:rFonts w:ascii="Arial" w:hAnsi="Arial" w:cs="Arial"/>
          <w:w w:val="85"/>
          <w:sz w:val="24"/>
          <w:szCs w:val="24"/>
        </w:rPr>
        <w:t>de</w:t>
      </w:r>
      <w:r w:rsidRPr="004970DF">
        <w:rPr>
          <w:rFonts w:ascii="Arial" w:hAnsi="Arial" w:cs="Arial"/>
          <w:spacing w:val="1"/>
          <w:w w:val="85"/>
          <w:sz w:val="24"/>
          <w:szCs w:val="24"/>
        </w:rPr>
        <w:t xml:space="preserve"> </w:t>
      </w:r>
      <w:r w:rsidRPr="004970DF">
        <w:rPr>
          <w:rFonts w:ascii="Arial" w:hAnsi="Arial" w:cs="Arial"/>
          <w:w w:val="85"/>
          <w:sz w:val="24"/>
          <w:szCs w:val="24"/>
        </w:rPr>
        <w:t>edad,</w:t>
      </w:r>
      <w:r w:rsidRPr="004970DF">
        <w:rPr>
          <w:rFonts w:ascii="Arial" w:hAnsi="Arial" w:cs="Arial"/>
          <w:spacing w:val="1"/>
          <w:w w:val="85"/>
          <w:sz w:val="24"/>
          <w:szCs w:val="24"/>
        </w:rPr>
        <w:t xml:space="preserve"> </w:t>
      </w:r>
      <w:r w:rsidRPr="004970DF">
        <w:rPr>
          <w:rFonts w:ascii="Arial" w:hAnsi="Arial" w:cs="Arial"/>
          <w:w w:val="85"/>
          <w:sz w:val="24"/>
          <w:szCs w:val="24"/>
        </w:rPr>
        <w:t>domiciliado</w:t>
      </w:r>
      <w:r w:rsidRPr="004970DF">
        <w:rPr>
          <w:rFonts w:ascii="Arial" w:hAnsi="Arial" w:cs="Arial"/>
          <w:spacing w:val="1"/>
          <w:w w:val="85"/>
          <w:sz w:val="24"/>
          <w:szCs w:val="24"/>
        </w:rPr>
        <w:t xml:space="preserve"> </w:t>
      </w:r>
      <w:r w:rsidRPr="004970DF">
        <w:rPr>
          <w:rFonts w:ascii="Arial" w:hAnsi="Arial" w:cs="Arial"/>
          <w:w w:val="85"/>
          <w:sz w:val="24"/>
          <w:szCs w:val="24"/>
        </w:rPr>
        <w:t>en</w:t>
      </w:r>
      <w:r w:rsidRPr="004970DF">
        <w:rPr>
          <w:rFonts w:ascii="Arial" w:hAnsi="Arial" w:cs="Arial"/>
          <w:spacing w:val="1"/>
          <w:w w:val="85"/>
          <w:sz w:val="24"/>
          <w:szCs w:val="24"/>
        </w:rPr>
        <w:t xml:space="preserve"> </w:t>
      </w:r>
      <w:r w:rsidRPr="004970DF">
        <w:rPr>
          <w:rFonts w:ascii="Arial" w:hAnsi="Arial" w:cs="Arial"/>
          <w:w w:val="85"/>
          <w:sz w:val="24"/>
          <w:szCs w:val="24"/>
        </w:rPr>
        <w:t>el</w:t>
      </w:r>
      <w:r w:rsidRPr="004970DF">
        <w:rPr>
          <w:rFonts w:ascii="Arial" w:hAnsi="Arial" w:cs="Arial"/>
          <w:spacing w:val="1"/>
          <w:w w:val="85"/>
          <w:sz w:val="24"/>
          <w:szCs w:val="24"/>
        </w:rPr>
        <w:t xml:space="preserve"> </w:t>
      </w:r>
      <w:r w:rsidRPr="004970DF">
        <w:rPr>
          <w:rFonts w:ascii="Arial" w:hAnsi="Arial" w:cs="Arial"/>
          <w:w w:val="85"/>
          <w:sz w:val="24"/>
          <w:szCs w:val="24"/>
        </w:rPr>
        <w:t>municipio</w:t>
      </w:r>
      <w:r w:rsidRPr="004970DF">
        <w:rPr>
          <w:rFonts w:ascii="Arial" w:hAnsi="Arial" w:cs="Arial"/>
          <w:spacing w:val="1"/>
          <w:w w:val="85"/>
          <w:sz w:val="24"/>
          <w:szCs w:val="24"/>
        </w:rPr>
        <w:t xml:space="preserve"> </w:t>
      </w:r>
      <w:r w:rsidRPr="004970DF">
        <w:rPr>
          <w:rFonts w:ascii="Arial" w:hAnsi="Arial" w:cs="Arial"/>
          <w:w w:val="85"/>
          <w:sz w:val="24"/>
          <w:szCs w:val="24"/>
        </w:rPr>
        <w:t>de</w:t>
      </w:r>
      <w:r w:rsidRPr="004970DF">
        <w:rPr>
          <w:rFonts w:ascii="Arial" w:hAnsi="Arial" w:cs="Arial"/>
          <w:spacing w:val="1"/>
          <w:w w:val="85"/>
          <w:sz w:val="24"/>
          <w:szCs w:val="24"/>
        </w:rPr>
        <w:t xml:space="preserve"> </w:t>
      </w:r>
      <w:r w:rsidRPr="004970DF">
        <w:rPr>
          <w:rFonts w:ascii="Arial" w:hAnsi="Arial" w:cs="Arial"/>
          <w:w w:val="85"/>
          <w:sz w:val="24"/>
          <w:szCs w:val="24"/>
        </w:rPr>
        <w:t>Medellín,</w:t>
      </w:r>
      <w:r w:rsidRPr="004970DF">
        <w:rPr>
          <w:rFonts w:ascii="Arial" w:hAnsi="Arial" w:cs="Arial"/>
          <w:spacing w:val="1"/>
          <w:w w:val="85"/>
          <w:sz w:val="24"/>
          <w:szCs w:val="24"/>
        </w:rPr>
        <w:t xml:space="preserve"> </w:t>
      </w:r>
      <w:r w:rsidRPr="004970DF">
        <w:rPr>
          <w:rFonts w:ascii="Arial" w:hAnsi="Arial" w:cs="Arial"/>
          <w:w w:val="85"/>
          <w:sz w:val="24"/>
          <w:szCs w:val="24"/>
        </w:rPr>
        <w:t>identificado como aparece el pie de mi firma, abogado titulado y en ejercicio, obrando en</w:t>
      </w:r>
      <w:r w:rsidRPr="004970DF">
        <w:rPr>
          <w:rFonts w:ascii="Arial" w:hAnsi="Arial" w:cs="Arial"/>
          <w:spacing w:val="1"/>
          <w:w w:val="85"/>
          <w:sz w:val="24"/>
          <w:szCs w:val="24"/>
        </w:rPr>
        <w:t xml:space="preserve"> </w:t>
      </w:r>
      <w:r w:rsidRPr="004970DF">
        <w:rPr>
          <w:rFonts w:ascii="Arial" w:hAnsi="Arial" w:cs="Arial"/>
          <w:w w:val="80"/>
          <w:sz w:val="24"/>
          <w:szCs w:val="24"/>
        </w:rPr>
        <w:t xml:space="preserve">calidad de apoderado especial de las demandantes, señoras </w:t>
      </w:r>
      <w:r w:rsidRPr="004970DF">
        <w:rPr>
          <w:rFonts w:ascii="Arial" w:hAnsi="Arial" w:cs="Arial"/>
          <w:b/>
          <w:w w:val="80"/>
          <w:sz w:val="24"/>
          <w:szCs w:val="24"/>
        </w:rPr>
        <w:t xml:space="preserve">CLAUDIA ELENA MESA DÍAZ </w:t>
      </w:r>
      <w:r w:rsidRPr="004970DF">
        <w:rPr>
          <w:rFonts w:ascii="Arial" w:hAnsi="Arial" w:cs="Arial"/>
          <w:w w:val="80"/>
          <w:sz w:val="24"/>
          <w:szCs w:val="24"/>
        </w:rPr>
        <w:t>y</w:t>
      </w:r>
      <w:r w:rsidRPr="004970DF">
        <w:rPr>
          <w:rFonts w:ascii="Arial" w:hAnsi="Arial" w:cs="Arial"/>
          <w:spacing w:val="1"/>
          <w:w w:val="80"/>
          <w:sz w:val="24"/>
          <w:szCs w:val="24"/>
        </w:rPr>
        <w:t xml:space="preserve"> </w:t>
      </w:r>
      <w:r w:rsidRPr="004970DF">
        <w:rPr>
          <w:rFonts w:ascii="Arial" w:hAnsi="Arial" w:cs="Arial"/>
          <w:b/>
          <w:w w:val="80"/>
          <w:sz w:val="24"/>
          <w:szCs w:val="24"/>
        </w:rPr>
        <w:t>OLGA LUCIA MESA DÍAZ</w:t>
      </w:r>
      <w:r w:rsidRPr="004970DF">
        <w:rPr>
          <w:rFonts w:ascii="Arial" w:hAnsi="Arial" w:cs="Arial"/>
          <w:w w:val="80"/>
          <w:sz w:val="24"/>
          <w:szCs w:val="24"/>
        </w:rPr>
        <w:t>, de m</w:t>
      </w:r>
      <w:r w:rsidRPr="004970DF">
        <w:rPr>
          <w:rFonts w:ascii="Arial" w:hAnsi="Arial" w:cs="Arial"/>
          <w:w w:val="80"/>
          <w:sz w:val="24"/>
          <w:szCs w:val="24"/>
        </w:rPr>
        <w:t xml:space="preserve">anera respetuosa </w:t>
      </w:r>
      <w:r w:rsidR="00377BDD" w:rsidRPr="004970DF">
        <w:rPr>
          <w:rFonts w:ascii="Arial" w:hAnsi="Arial" w:cs="Arial"/>
          <w:w w:val="80"/>
          <w:sz w:val="24"/>
          <w:szCs w:val="24"/>
        </w:rPr>
        <w:t xml:space="preserve">me dirijo al Despacho con el fin de interponer </w:t>
      </w:r>
      <w:r w:rsidR="00377BDD" w:rsidRPr="004970DF">
        <w:rPr>
          <w:rFonts w:ascii="Arial" w:hAnsi="Arial" w:cs="Arial"/>
          <w:w w:val="80"/>
          <w:sz w:val="24"/>
          <w:szCs w:val="24"/>
        </w:rPr>
        <w:t>Recurso de reposición y subsidiariamente apelación contra auto que suspende proceso de partición</w:t>
      </w:r>
      <w:r w:rsidR="00377BDD" w:rsidRPr="004970DF">
        <w:rPr>
          <w:rFonts w:ascii="Arial" w:hAnsi="Arial" w:cs="Arial"/>
          <w:w w:val="80"/>
          <w:sz w:val="24"/>
          <w:szCs w:val="24"/>
        </w:rPr>
        <w:t>, del 13 de septiembre de 2021 y notificado por estados del 17 de septiembre de la misma anualidad, en los siguientes términos:</w:t>
      </w:r>
    </w:p>
    <w:p w:rsidR="00377BDD" w:rsidRPr="004970DF" w:rsidRDefault="00377BDD">
      <w:pPr>
        <w:spacing w:before="1"/>
        <w:ind w:left="548" w:right="115"/>
        <w:jc w:val="both"/>
        <w:rPr>
          <w:rFonts w:ascii="Arial" w:hAnsi="Arial" w:cs="Arial"/>
          <w:sz w:val="24"/>
          <w:szCs w:val="24"/>
        </w:rPr>
      </w:pPr>
    </w:p>
    <w:p w:rsidR="0020280E" w:rsidRPr="004970DF" w:rsidRDefault="00377BDD">
      <w:pPr>
        <w:pStyle w:val="Textoindependiente"/>
        <w:spacing w:before="238"/>
        <w:ind w:left="548" w:right="117"/>
        <w:jc w:val="both"/>
        <w:rPr>
          <w:rFonts w:ascii="Arial" w:hAnsi="Arial" w:cs="Arial"/>
          <w:w w:val="85"/>
        </w:rPr>
      </w:pPr>
      <w:r w:rsidRPr="004970DF">
        <w:rPr>
          <w:rFonts w:ascii="Arial" w:hAnsi="Arial" w:cs="Arial"/>
          <w:w w:val="85"/>
        </w:rPr>
        <w:t>E</w:t>
      </w:r>
      <w:r w:rsidR="001B3C26" w:rsidRPr="004970DF">
        <w:rPr>
          <w:rFonts w:ascii="Arial" w:hAnsi="Arial" w:cs="Arial"/>
          <w:w w:val="85"/>
        </w:rPr>
        <w:t xml:space="preserve">l Despacho </w:t>
      </w:r>
      <w:r w:rsidRPr="004970DF">
        <w:rPr>
          <w:rFonts w:ascii="Arial" w:hAnsi="Arial" w:cs="Arial"/>
          <w:w w:val="85"/>
        </w:rPr>
        <w:t xml:space="preserve">en el referido auto </w:t>
      </w:r>
      <w:r w:rsidR="00082B02">
        <w:rPr>
          <w:rFonts w:ascii="Arial" w:hAnsi="Arial" w:cs="Arial"/>
          <w:w w:val="85"/>
        </w:rPr>
        <w:t xml:space="preserve">manifiesta </w:t>
      </w:r>
      <w:r w:rsidRPr="004970DF">
        <w:rPr>
          <w:rFonts w:ascii="Arial" w:hAnsi="Arial" w:cs="Arial"/>
          <w:w w:val="85"/>
        </w:rPr>
        <w:t>que en cumplimiento a lo ordenado en la parte final del inciso 1° del artículo 516 del C.G. del P, accedió a la suspensión de la partición, hasta tanto se resuelva el proceso de filiación extramatrimonial que se adelanta en el Juzgado Séptimo de familia de Oralidad de Medellín.</w:t>
      </w:r>
    </w:p>
    <w:p w:rsidR="009E3690" w:rsidRPr="004970DF" w:rsidRDefault="00890F0C" w:rsidP="009E3690">
      <w:pPr>
        <w:pStyle w:val="Textoindependiente"/>
        <w:spacing w:before="238"/>
        <w:ind w:left="548" w:right="117"/>
        <w:jc w:val="both"/>
        <w:rPr>
          <w:rFonts w:ascii="Arial" w:hAnsi="Arial" w:cs="Arial"/>
          <w:w w:val="85"/>
        </w:rPr>
      </w:pPr>
      <w:r>
        <w:rPr>
          <w:rFonts w:ascii="Arial" w:hAnsi="Arial" w:cs="Arial"/>
          <w:w w:val="85"/>
        </w:rPr>
        <w:t>Sólo es</w:t>
      </w:r>
      <w:bookmarkStart w:id="0" w:name="_GoBack"/>
      <w:bookmarkEnd w:id="0"/>
      <w:r w:rsidR="00377BDD" w:rsidRPr="004970DF">
        <w:rPr>
          <w:rFonts w:ascii="Arial" w:hAnsi="Arial" w:cs="Arial"/>
          <w:w w:val="85"/>
        </w:rPr>
        <w:t xml:space="preserve"> procedente</w:t>
      </w:r>
      <w:r w:rsidR="00E21029" w:rsidRPr="004970DF">
        <w:rPr>
          <w:rFonts w:ascii="Arial" w:hAnsi="Arial" w:cs="Arial"/>
          <w:w w:val="85"/>
        </w:rPr>
        <w:t>,</w:t>
      </w:r>
      <w:r w:rsidR="00377BDD" w:rsidRPr="004970DF">
        <w:rPr>
          <w:rFonts w:ascii="Arial" w:hAnsi="Arial" w:cs="Arial"/>
          <w:w w:val="85"/>
        </w:rPr>
        <w:t xml:space="preserve"> de conformidad con lo preceptuado en el referido artículo</w:t>
      </w:r>
      <w:r w:rsidR="009E3690" w:rsidRPr="004970DF">
        <w:rPr>
          <w:rFonts w:ascii="Arial" w:hAnsi="Arial" w:cs="Arial"/>
          <w:w w:val="85"/>
        </w:rPr>
        <w:t>,</w:t>
      </w:r>
      <w:r w:rsidR="00377BDD" w:rsidRPr="004970DF">
        <w:rPr>
          <w:rFonts w:ascii="Arial" w:hAnsi="Arial" w:cs="Arial"/>
          <w:w w:val="85"/>
        </w:rPr>
        <w:t xml:space="preserve"> la suspensión de</w:t>
      </w:r>
      <w:r w:rsidR="00E21029" w:rsidRPr="004970DF">
        <w:rPr>
          <w:rFonts w:ascii="Arial" w:hAnsi="Arial" w:cs="Arial"/>
          <w:w w:val="85"/>
        </w:rPr>
        <w:t xml:space="preserve"> </w:t>
      </w:r>
      <w:r w:rsidR="00377BDD" w:rsidRPr="004970DF">
        <w:rPr>
          <w:rFonts w:ascii="Arial" w:hAnsi="Arial" w:cs="Arial"/>
          <w:w w:val="85"/>
        </w:rPr>
        <w:t>l</w:t>
      </w:r>
      <w:r w:rsidR="00E21029" w:rsidRPr="004970DF">
        <w:rPr>
          <w:rFonts w:ascii="Arial" w:hAnsi="Arial" w:cs="Arial"/>
          <w:w w:val="85"/>
        </w:rPr>
        <w:t>a</w:t>
      </w:r>
      <w:r w:rsidR="00377BDD" w:rsidRPr="004970DF">
        <w:rPr>
          <w:rFonts w:ascii="Arial" w:hAnsi="Arial" w:cs="Arial"/>
          <w:w w:val="85"/>
        </w:rPr>
        <w:t xml:space="preserve"> p</w:t>
      </w:r>
      <w:r w:rsidR="00E21029" w:rsidRPr="004970DF">
        <w:rPr>
          <w:rFonts w:ascii="Arial" w:hAnsi="Arial" w:cs="Arial"/>
          <w:w w:val="85"/>
        </w:rPr>
        <w:t>artición,</w:t>
      </w:r>
      <w:r w:rsidR="00082B02">
        <w:rPr>
          <w:rFonts w:ascii="Arial" w:hAnsi="Arial" w:cs="Arial"/>
          <w:w w:val="85"/>
        </w:rPr>
        <w:t xml:space="preserve"> cua</w:t>
      </w:r>
      <w:r w:rsidR="00E21029" w:rsidRPr="004970DF">
        <w:rPr>
          <w:rFonts w:ascii="Arial" w:hAnsi="Arial" w:cs="Arial"/>
          <w:w w:val="85"/>
        </w:rPr>
        <w:t xml:space="preserve">ndo lo que ocurra en los procesos referidos en los artículos </w:t>
      </w:r>
      <w:hyperlink r:id="rId6" w:anchor="1387" w:history="1">
        <w:r w:rsidR="00E21029" w:rsidRPr="004970DF">
          <w:rPr>
            <w:rFonts w:ascii="Arial" w:hAnsi="Arial" w:cs="Arial"/>
            <w:w w:val="85"/>
          </w:rPr>
          <w:t>1387</w:t>
        </w:r>
      </w:hyperlink>
      <w:r w:rsidR="00E21029" w:rsidRPr="004970DF">
        <w:rPr>
          <w:rFonts w:ascii="Arial" w:hAnsi="Arial" w:cs="Arial"/>
          <w:w w:val="85"/>
        </w:rPr>
        <w:t> y </w:t>
      </w:r>
      <w:hyperlink r:id="rId7" w:anchor="1388" w:history="1">
        <w:r w:rsidR="00E21029" w:rsidRPr="004970DF">
          <w:rPr>
            <w:rFonts w:ascii="Arial" w:hAnsi="Arial" w:cs="Arial"/>
            <w:w w:val="85"/>
          </w:rPr>
          <w:t>1388</w:t>
        </w:r>
      </w:hyperlink>
      <w:r w:rsidR="00E21029" w:rsidRPr="004970DF">
        <w:rPr>
          <w:rFonts w:ascii="Arial" w:hAnsi="Arial" w:cs="Arial"/>
          <w:w w:val="85"/>
        </w:rPr>
        <w:t> del Código Civil,</w:t>
      </w:r>
      <w:r w:rsidR="00E21029" w:rsidRPr="004970DF">
        <w:rPr>
          <w:rFonts w:ascii="Arial" w:hAnsi="Arial" w:cs="Arial"/>
          <w:w w:val="85"/>
        </w:rPr>
        <w:t xml:space="preserve"> afecten el resulta</w:t>
      </w:r>
      <w:r w:rsidR="009E3690" w:rsidRPr="004970DF">
        <w:rPr>
          <w:rFonts w:ascii="Arial" w:hAnsi="Arial" w:cs="Arial"/>
          <w:w w:val="85"/>
        </w:rPr>
        <w:t xml:space="preserve">do del que se está suspendiendo, lo que no sucede en el caso que nos convoca, pues de conformidad </w:t>
      </w:r>
      <w:r w:rsidR="009E3690" w:rsidRPr="004970DF">
        <w:rPr>
          <w:rFonts w:ascii="Arial" w:hAnsi="Arial" w:cs="Arial"/>
          <w:w w:val="85"/>
        </w:rPr>
        <w:t xml:space="preserve">con lo establecido en inciso 4º, artículo 10 </w:t>
      </w:r>
      <w:r w:rsidR="009E3690" w:rsidRPr="004970DF">
        <w:rPr>
          <w:rFonts w:ascii="Arial" w:hAnsi="Arial" w:cs="Arial"/>
          <w:w w:val="85"/>
        </w:rPr>
        <w:t>de la Ley 75 de 1968, la demanda de filiación, para que genere efectos patrimoniales, debió notificarse dentro de los dos años siguientes a la defunción del señor RICARDO MARIA MESA MURCIA.</w:t>
      </w:r>
    </w:p>
    <w:p w:rsidR="009E3690" w:rsidRPr="004970DF" w:rsidRDefault="009E3690" w:rsidP="009E3690">
      <w:pPr>
        <w:pStyle w:val="Textoindependiente"/>
        <w:spacing w:before="238"/>
        <w:ind w:left="548" w:right="117"/>
        <w:jc w:val="both"/>
        <w:rPr>
          <w:rFonts w:ascii="Arial" w:hAnsi="Arial" w:cs="Arial"/>
          <w:w w:val="85"/>
        </w:rPr>
      </w:pPr>
      <w:r w:rsidRPr="004970DF">
        <w:rPr>
          <w:rFonts w:ascii="Arial" w:hAnsi="Arial" w:cs="Arial"/>
          <w:w w:val="85"/>
        </w:rPr>
        <w:lastRenderedPageBreak/>
        <w:t>Inciso</w:t>
      </w:r>
      <w:r w:rsidRPr="004970DF">
        <w:rPr>
          <w:rFonts w:ascii="Arial" w:hAnsi="Arial" w:cs="Arial"/>
          <w:w w:val="85"/>
        </w:rPr>
        <w:t xml:space="preserve"> 4º, artículo 10 de la Ley 75 de 1968</w:t>
      </w:r>
      <w:r w:rsidRPr="004970DF">
        <w:rPr>
          <w:rFonts w:ascii="Arial" w:hAnsi="Arial" w:cs="Arial"/>
          <w:w w:val="85"/>
        </w:rPr>
        <w:t>:</w:t>
      </w:r>
    </w:p>
    <w:p w:rsidR="009E3690" w:rsidRPr="004970DF" w:rsidRDefault="009E3690" w:rsidP="009E3690">
      <w:pPr>
        <w:pStyle w:val="Textoindependiente"/>
        <w:spacing w:before="238"/>
        <w:ind w:left="1134" w:right="435"/>
        <w:jc w:val="both"/>
        <w:rPr>
          <w:rFonts w:ascii="Arial" w:hAnsi="Arial" w:cs="Arial"/>
          <w:i/>
          <w:w w:val="85"/>
          <w:u w:val="single"/>
        </w:rPr>
      </w:pPr>
      <w:r w:rsidRPr="004970DF">
        <w:rPr>
          <w:rFonts w:ascii="Arial" w:hAnsi="Arial" w:cs="Arial"/>
          <w:i/>
          <w:w w:val="85"/>
          <w:u w:val="single"/>
        </w:rPr>
        <w:t>… “La sentencia que declare la paternidad en los casos que contemplan los dos incisos precedentes, no producirá efectos patrimoniales sino a favor o en contra de quienes hayan sido parte en el juicio, y únicamente cuando la demanda se notifique dentro de los dos años siguientes a la defunción". (</w:t>
      </w:r>
      <w:proofErr w:type="gramStart"/>
      <w:r w:rsidRPr="004970DF">
        <w:rPr>
          <w:rFonts w:ascii="Arial" w:hAnsi="Arial" w:cs="Arial"/>
          <w:i/>
          <w:w w:val="85"/>
          <w:u w:val="single"/>
        </w:rPr>
        <w:t>subrayas</w:t>
      </w:r>
      <w:proofErr w:type="gramEnd"/>
      <w:r w:rsidRPr="004970DF">
        <w:rPr>
          <w:rFonts w:ascii="Arial" w:hAnsi="Arial" w:cs="Arial"/>
          <w:i/>
          <w:w w:val="85"/>
          <w:u w:val="single"/>
        </w:rPr>
        <w:t xml:space="preserve"> propias)</w:t>
      </w:r>
    </w:p>
    <w:p w:rsidR="00D727B9" w:rsidRDefault="00D727B9" w:rsidP="00C1205C">
      <w:pPr>
        <w:pStyle w:val="Textoindependiente"/>
        <w:spacing w:before="238"/>
        <w:ind w:left="548" w:right="117"/>
        <w:jc w:val="both"/>
        <w:rPr>
          <w:rFonts w:ascii="Arial" w:hAnsi="Arial" w:cs="Arial"/>
          <w:w w:val="85"/>
        </w:rPr>
      </w:pPr>
      <w:r>
        <w:rPr>
          <w:rFonts w:ascii="Arial" w:hAnsi="Arial" w:cs="Arial"/>
          <w:w w:val="85"/>
        </w:rPr>
        <w:t xml:space="preserve">En </w:t>
      </w:r>
      <w:r w:rsidR="005F76A5">
        <w:rPr>
          <w:rFonts w:ascii="Arial" w:hAnsi="Arial" w:cs="Arial"/>
          <w:w w:val="85"/>
        </w:rPr>
        <w:t xml:space="preserve">Fallo </w:t>
      </w:r>
      <w:r w:rsidRPr="00D727B9">
        <w:rPr>
          <w:rFonts w:ascii="Arial" w:hAnsi="Arial" w:cs="Arial"/>
          <w:w w:val="85"/>
        </w:rPr>
        <w:t>SC3725-2020 del 29 de enero de 2020 Radicado N°54001311000220050005801 Magistrado Ponente WILSON QUIROZ MONSALVO</w:t>
      </w:r>
      <w:r>
        <w:rPr>
          <w:rFonts w:ascii="Arial" w:hAnsi="Arial" w:cs="Arial"/>
          <w:w w:val="85"/>
        </w:rPr>
        <w:t xml:space="preserve"> de la Honorable Corte Suprema de Justicia:</w:t>
      </w:r>
    </w:p>
    <w:p w:rsidR="00D727B9" w:rsidRDefault="00D727B9" w:rsidP="00C1205C">
      <w:pPr>
        <w:pStyle w:val="Textoindependiente"/>
        <w:spacing w:before="238"/>
        <w:ind w:left="548" w:right="117"/>
        <w:jc w:val="both"/>
        <w:rPr>
          <w:rFonts w:ascii="Arial" w:hAnsi="Arial" w:cs="Arial"/>
          <w:w w:val="85"/>
        </w:rPr>
      </w:pPr>
    </w:p>
    <w:p w:rsidR="00D727B9" w:rsidRPr="005F76A5" w:rsidRDefault="00D727B9" w:rsidP="005F76A5">
      <w:pPr>
        <w:pStyle w:val="Textoindependiente"/>
        <w:spacing w:before="238"/>
        <w:ind w:left="1134" w:right="1002"/>
        <w:jc w:val="both"/>
        <w:rPr>
          <w:rFonts w:ascii="Arial" w:hAnsi="Arial" w:cs="Arial"/>
          <w:i/>
          <w:w w:val="85"/>
        </w:rPr>
      </w:pPr>
      <w:r w:rsidRPr="005F76A5">
        <w:rPr>
          <w:rFonts w:ascii="Arial" w:hAnsi="Arial" w:cs="Arial"/>
          <w:i/>
          <w:w w:val="85"/>
        </w:rPr>
        <w:t>..."De esta m</w:t>
      </w:r>
      <w:r w:rsidR="005F76A5" w:rsidRPr="005F76A5">
        <w:rPr>
          <w:rFonts w:ascii="Arial" w:hAnsi="Arial" w:cs="Arial"/>
          <w:i/>
          <w:w w:val="85"/>
        </w:rPr>
        <w:t>a</w:t>
      </w:r>
      <w:r w:rsidRPr="005F76A5">
        <w:rPr>
          <w:rFonts w:ascii="Arial" w:hAnsi="Arial" w:cs="Arial"/>
          <w:i/>
          <w:w w:val="85"/>
        </w:rPr>
        <w:t>n</w:t>
      </w:r>
      <w:r w:rsidR="005F76A5" w:rsidRPr="005F76A5">
        <w:rPr>
          <w:rFonts w:ascii="Arial" w:hAnsi="Arial" w:cs="Arial"/>
          <w:i/>
          <w:w w:val="85"/>
        </w:rPr>
        <w:t>e</w:t>
      </w:r>
      <w:r w:rsidRPr="005F76A5">
        <w:rPr>
          <w:rFonts w:ascii="Arial" w:hAnsi="Arial" w:cs="Arial"/>
          <w:i/>
          <w:w w:val="85"/>
        </w:rPr>
        <w:t>ra la previsión del artículo 10 de la Ley 75 de 1968 constituye pues la regla general, consistente en que la declaración de filiación extramatrimonial carece de alcances patrimoniales si la correspondiente demanda se notifica al demandando después de 2 años siguientes al deceso del progenitor"...</w:t>
      </w:r>
    </w:p>
    <w:p w:rsidR="00C1205C" w:rsidRDefault="009E3690" w:rsidP="00C1205C">
      <w:pPr>
        <w:pStyle w:val="Textoindependiente"/>
        <w:spacing w:before="238"/>
        <w:ind w:left="548" w:right="117"/>
        <w:jc w:val="both"/>
        <w:rPr>
          <w:rFonts w:ascii="Arial" w:hAnsi="Arial" w:cs="Arial"/>
          <w:w w:val="85"/>
        </w:rPr>
      </w:pPr>
      <w:r w:rsidRPr="004970DF">
        <w:rPr>
          <w:rFonts w:ascii="Arial" w:hAnsi="Arial" w:cs="Arial"/>
          <w:w w:val="85"/>
        </w:rPr>
        <w:t xml:space="preserve">Frente a lo preceptuado en el </w:t>
      </w:r>
      <w:r w:rsidRPr="004970DF">
        <w:rPr>
          <w:rFonts w:ascii="Arial" w:hAnsi="Arial" w:cs="Arial"/>
          <w:w w:val="85"/>
        </w:rPr>
        <w:t>Inciso 4º, artículo 10 de la Ley 75 de 1968</w:t>
      </w:r>
      <w:r w:rsidR="004970DF" w:rsidRPr="004970DF">
        <w:rPr>
          <w:rFonts w:ascii="Arial" w:hAnsi="Arial" w:cs="Arial"/>
          <w:w w:val="85"/>
        </w:rPr>
        <w:t>, l</w:t>
      </w:r>
      <w:r w:rsidR="00E21029" w:rsidRPr="004970DF">
        <w:rPr>
          <w:rFonts w:ascii="Arial" w:hAnsi="Arial" w:cs="Arial"/>
          <w:w w:val="85"/>
        </w:rPr>
        <w:t>a Honorab</w:t>
      </w:r>
      <w:r w:rsidR="004970DF" w:rsidRPr="004970DF">
        <w:rPr>
          <w:rFonts w:ascii="Arial" w:hAnsi="Arial" w:cs="Arial"/>
          <w:w w:val="85"/>
        </w:rPr>
        <w:t>le Corte Suprema de Justicia, ha realizado m</w:t>
      </w:r>
      <w:r w:rsidR="00E21029" w:rsidRPr="004970DF">
        <w:rPr>
          <w:rFonts w:ascii="Arial" w:hAnsi="Arial" w:cs="Arial"/>
          <w:w w:val="85"/>
        </w:rPr>
        <w:t>últiples</w:t>
      </w:r>
      <w:r w:rsidR="004970DF" w:rsidRPr="004970DF">
        <w:rPr>
          <w:rFonts w:ascii="Arial" w:hAnsi="Arial" w:cs="Arial"/>
          <w:w w:val="85"/>
        </w:rPr>
        <w:t xml:space="preserve"> pronunciamientos en los que</w:t>
      </w:r>
      <w:r w:rsidR="00E21029" w:rsidRPr="004970DF">
        <w:rPr>
          <w:rFonts w:ascii="Arial" w:hAnsi="Arial" w:cs="Arial"/>
          <w:w w:val="85"/>
        </w:rPr>
        <w:t xml:space="preserve"> ha precisado que la declaración del estado civil, que </w:t>
      </w:r>
      <w:r w:rsidR="004970DF" w:rsidRPr="004970DF">
        <w:rPr>
          <w:rFonts w:ascii="Arial" w:hAnsi="Arial" w:cs="Arial"/>
          <w:w w:val="85"/>
        </w:rPr>
        <w:t xml:space="preserve">es lo que sucede en </w:t>
      </w:r>
      <w:r w:rsidR="00E21029" w:rsidRPr="004970DF">
        <w:rPr>
          <w:rFonts w:ascii="Arial" w:hAnsi="Arial" w:cs="Arial"/>
          <w:w w:val="85"/>
        </w:rPr>
        <w:t>el caso que nos convoca,</w:t>
      </w:r>
      <w:r w:rsidR="004970DF" w:rsidRPr="004970DF">
        <w:rPr>
          <w:rFonts w:ascii="Arial" w:hAnsi="Arial" w:cs="Arial"/>
          <w:w w:val="85"/>
        </w:rPr>
        <w:t xml:space="preserve"> al pretenderse </w:t>
      </w:r>
      <w:r w:rsidR="00E21029" w:rsidRPr="004970DF">
        <w:rPr>
          <w:rFonts w:ascii="Arial" w:hAnsi="Arial" w:cs="Arial"/>
          <w:w w:val="85"/>
        </w:rPr>
        <w:t>la f</w:t>
      </w:r>
      <w:r w:rsidR="00082B02">
        <w:rPr>
          <w:rFonts w:ascii="Arial" w:hAnsi="Arial" w:cs="Arial"/>
          <w:w w:val="85"/>
        </w:rPr>
        <w:t xml:space="preserve">iliación de los señores SALAZAR </w:t>
      </w:r>
      <w:r w:rsidR="00E21029" w:rsidRPr="004970DF">
        <w:rPr>
          <w:rFonts w:ascii="Arial" w:hAnsi="Arial" w:cs="Arial"/>
          <w:w w:val="85"/>
        </w:rPr>
        <w:t xml:space="preserve">PRESIGA, </w:t>
      </w:r>
      <w:r w:rsidR="004970DF" w:rsidRPr="004970DF">
        <w:rPr>
          <w:rFonts w:ascii="Arial" w:hAnsi="Arial" w:cs="Arial"/>
          <w:w w:val="85"/>
        </w:rPr>
        <w:t>es u</w:t>
      </w:r>
      <w:r w:rsidR="00C1205C">
        <w:rPr>
          <w:rFonts w:ascii="Arial" w:hAnsi="Arial" w:cs="Arial"/>
          <w:w w:val="85"/>
        </w:rPr>
        <w:t>n proceso</w:t>
      </w:r>
      <w:r w:rsidR="004970DF" w:rsidRPr="004970DF">
        <w:rPr>
          <w:rFonts w:ascii="Arial" w:hAnsi="Arial" w:cs="Arial"/>
          <w:w w:val="85"/>
        </w:rPr>
        <w:t xml:space="preserve"> que</w:t>
      </w:r>
      <w:r w:rsidR="00082B02">
        <w:rPr>
          <w:rFonts w:ascii="Arial" w:hAnsi="Arial" w:cs="Arial"/>
          <w:w w:val="85"/>
        </w:rPr>
        <w:t xml:space="preserve"> de conformidad con la establecido en el artículo 406 del Código Civil,</w:t>
      </w:r>
      <w:r w:rsidR="004970DF" w:rsidRPr="004970DF">
        <w:rPr>
          <w:rFonts w:ascii="Arial" w:hAnsi="Arial" w:cs="Arial"/>
          <w:w w:val="85"/>
        </w:rPr>
        <w:t xml:space="preserve"> </w:t>
      </w:r>
      <w:r w:rsidR="00E21029" w:rsidRPr="004970DF">
        <w:rPr>
          <w:rFonts w:ascii="Arial" w:hAnsi="Arial" w:cs="Arial"/>
          <w:w w:val="85"/>
        </w:rPr>
        <w:t>puede presentarse en cualquier momento, sin que</w:t>
      </w:r>
      <w:r w:rsidR="00C1205C">
        <w:rPr>
          <w:rFonts w:ascii="Arial" w:hAnsi="Arial" w:cs="Arial"/>
          <w:w w:val="85"/>
        </w:rPr>
        <w:t xml:space="preserve"> les</w:t>
      </w:r>
      <w:r w:rsidR="00E21029" w:rsidRPr="004970DF">
        <w:rPr>
          <w:rFonts w:ascii="Arial" w:hAnsi="Arial" w:cs="Arial"/>
          <w:w w:val="85"/>
        </w:rPr>
        <w:t xml:space="preserve"> pres</w:t>
      </w:r>
      <w:r w:rsidR="00082B02">
        <w:rPr>
          <w:rFonts w:ascii="Arial" w:hAnsi="Arial" w:cs="Arial"/>
          <w:w w:val="85"/>
        </w:rPr>
        <w:t xml:space="preserve">criba la acción, no obstante,  no sucede lo mismo con los efectos patrimoniales </w:t>
      </w:r>
      <w:r w:rsidR="00E21029" w:rsidRPr="004970DF">
        <w:rPr>
          <w:rFonts w:ascii="Arial" w:hAnsi="Arial" w:cs="Arial"/>
          <w:w w:val="85"/>
        </w:rPr>
        <w:t>frente aquellos que</w:t>
      </w:r>
      <w:r w:rsidR="00082B02">
        <w:rPr>
          <w:rFonts w:ascii="Arial" w:hAnsi="Arial" w:cs="Arial"/>
          <w:w w:val="85"/>
        </w:rPr>
        <w:t xml:space="preserve"> no fueron parte en el juicio, pues refiere la citada normativa, que l</w:t>
      </w:r>
      <w:r w:rsidR="00E21029" w:rsidRPr="004970DF">
        <w:rPr>
          <w:rFonts w:ascii="Arial" w:hAnsi="Arial" w:cs="Arial"/>
          <w:w w:val="85"/>
        </w:rPr>
        <w:t xml:space="preserve">a demanda </w:t>
      </w:r>
      <w:r w:rsidR="00082B02">
        <w:rPr>
          <w:rFonts w:ascii="Arial" w:hAnsi="Arial" w:cs="Arial"/>
          <w:w w:val="85"/>
        </w:rPr>
        <w:t>debió ser</w:t>
      </w:r>
      <w:r w:rsidR="00E21029" w:rsidRPr="004970DF">
        <w:rPr>
          <w:rFonts w:ascii="Arial" w:hAnsi="Arial" w:cs="Arial"/>
          <w:w w:val="85"/>
        </w:rPr>
        <w:t xml:space="preserve"> notificada </w:t>
      </w:r>
      <w:r w:rsidR="003D2B86" w:rsidRPr="004970DF">
        <w:rPr>
          <w:rFonts w:ascii="Arial" w:hAnsi="Arial" w:cs="Arial"/>
          <w:w w:val="85"/>
        </w:rPr>
        <w:t xml:space="preserve">dentro de los dos (2) años siguientes a la defunción del presunto padre, </w:t>
      </w:r>
      <w:r w:rsidR="00C1205C">
        <w:rPr>
          <w:rFonts w:ascii="Arial" w:hAnsi="Arial" w:cs="Arial"/>
          <w:w w:val="85"/>
        </w:rPr>
        <w:t>en el caso del señor RICARDO MARIA MESA MURCIA que ocurrió el</w:t>
      </w:r>
      <w:r w:rsidR="003D2B86" w:rsidRPr="004970DF">
        <w:rPr>
          <w:rFonts w:ascii="Arial" w:hAnsi="Arial" w:cs="Arial"/>
          <w:w w:val="85"/>
        </w:rPr>
        <w:t xml:space="preserve"> 15 de diciembre del año 2015</w:t>
      </w:r>
      <w:r w:rsidR="00C1205C">
        <w:rPr>
          <w:rFonts w:ascii="Arial" w:hAnsi="Arial" w:cs="Arial"/>
          <w:w w:val="85"/>
        </w:rPr>
        <w:t xml:space="preserve">, por los que los hoy demandantes en filiación, </w:t>
      </w:r>
      <w:r w:rsidR="00082B02">
        <w:rPr>
          <w:rFonts w:ascii="Arial" w:hAnsi="Arial" w:cs="Arial"/>
          <w:w w:val="85"/>
        </w:rPr>
        <w:t>ni iniciaron, ni notificaron de la existencia del proceso, pasado el término referido</w:t>
      </w:r>
      <w:r w:rsidR="00C1205C">
        <w:rPr>
          <w:rFonts w:ascii="Arial" w:hAnsi="Arial" w:cs="Arial"/>
          <w:w w:val="85"/>
        </w:rPr>
        <w:t>, pese a que conocieron del fallecimiento del señor MESA MURCIA, desde el mismo momento de su ocurrencia</w:t>
      </w:r>
      <w:r w:rsidR="00082B02">
        <w:rPr>
          <w:rFonts w:ascii="Arial" w:hAnsi="Arial" w:cs="Arial"/>
          <w:w w:val="85"/>
        </w:rPr>
        <w:t xml:space="preserve">, por lo que frente a su estado civil </w:t>
      </w:r>
      <w:r w:rsidR="00D00BDD">
        <w:rPr>
          <w:rFonts w:ascii="Arial" w:hAnsi="Arial" w:cs="Arial"/>
          <w:w w:val="85"/>
        </w:rPr>
        <w:t>no existe reparo alguno, pero frente a los derecho patrimoniales derivados de la vocación hereditaria de los señores SALAZAR PRESIGA caducaron pasados los 2 años del fallecimiento del supuesto padre</w:t>
      </w:r>
      <w:r w:rsidR="00C1205C">
        <w:rPr>
          <w:rFonts w:ascii="Arial" w:hAnsi="Arial" w:cs="Arial"/>
          <w:w w:val="85"/>
        </w:rPr>
        <w:t>.</w:t>
      </w:r>
    </w:p>
    <w:p w:rsidR="003D2B86" w:rsidRDefault="00C1205C" w:rsidP="00C1205C">
      <w:pPr>
        <w:pStyle w:val="Textoindependiente"/>
        <w:spacing w:before="238"/>
        <w:ind w:left="548" w:right="117"/>
        <w:jc w:val="both"/>
        <w:rPr>
          <w:rFonts w:ascii="Arial" w:hAnsi="Arial" w:cs="Arial"/>
          <w:w w:val="85"/>
        </w:rPr>
      </w:pPr>
      <w:r>
        <w:rPr>
          <w:rFonts w:ascii="Arial" w:hAnsi="Arial" w:cs="Arial"/>
          <w:w w:val="85"/>
        </w:rPr>
        <w:t>Implica lo anterior, que los señores</w:t>
      </w:r>
      <w:r w:rsidR="0054411A">
        <w:rPr>
          <w:rFonts w:ascii="Arial" w:hAnsi="Arial" w:cs="Arial"/>
          <w:w w:val="85"/>
        </w:rPr>
        <w:t xml:space="preserve"> SALAZAR</w:t>
      </w:r>
      <w:r>
        <w:rPr>
          <w:rFonts w:ascii="Arial" w:hAnsi="Arial" w:cs="Arial"/>
          <w:w w:val="85"/>
        </w:rPr>
        <w:t xml:space="preserve"> PRESIGA, para solicitar su reconocimiento como hijos del señor MESA MURCIA, pueden hacerlo en cualquier momento, y  </w:t>
      </w:r>
      <w:r w:rsidR="003D2B86" w:rsidRPr="004970DF">
        <w:rPr>
          <w:rFonts w:ascii="Arial" w:hAnsi="Arial" w:cs="Arial"/>
          <w:w w:val="85"/>
        </w:rPr>
        <w:t>aunque la declaración de filiación resultare proc</w:t>
      </w:r>
      <w:r>
        <w:rPr>
          <w:rFonts w:ascii="Arial" w:hAnsi="Arial" w:cs="Arial"/>
          <w:w w:val="85"/>
        </w:rPr>
        <w:t>edente frente a éstos, no tendría</w:t>
      </w:r>
      <w:r w:rsidR="0054411A">
        <w:rPr>
          <w:rFonts w:ascii="Arial" w:hAnsi="Arial" w:cs="Arial"/>
          <w:w w:val="85"/>
        </w:rPr>
        <w:t xml:space="preserve"> efecto</w:t>
      </w:r>
      <w:r w:rsidR="003D2B86" w:rsidRPr="004970DF">
        <w:rPr>
          <w:rFonts w:ascii="Arial" w:hAnsi="Arial" w:cs="Arial"/>
          <w:w w:val="85"/>
        </w:rPr>
        <w:t xml:space="preserve"> patrimon</w:t>
      </w:r>
      <w:r w:rsidR="0054411A">
        <w:rPr>
          <w:rFonts w:ascii="Arial" w:hAnsi="Arial" w:cs="Arial"/>
          <w:w w:val="85"/>
        </w:rPr>
        <w:t>ial alguno</w:t>
      </w:r>
      <w:r w:rsidR="003D2B86" w:rsidRPr="004970DF">
        <w:rPr>
          <w:rFonts w:ascii="Arial" w:hAnsi="Arial" w:cs="Arial"/>
          <w:w w:val="85"/>
        </w:rPr>
        <w:t xml:space="preserve"> en la sucesión que nos convoca, y al no tener efectos patrimoniales</w:t>
      </w:r>
      <w:r>
        <w:rPr>
          <w:rFonts w:ascii="Arial" w:hAnsi="Arial" w:cs="Arial"/>
          <w:w w:val="85"/>
        </w:rPr>
        <w:t>,</w:t>
      </w:r>
      <w:r w:rsidR="003D2B86" w:rsidRPr="004970DF">
        <w:rPr>
          <w:rFonts w:ascii="Arial" w:hAnsi="Arial" w:cs="Arial"/>
          <w:w w:val="85"/>
        </w:rPr>
        <w:t xml:space="preserve"> </w:t>
      </w:r>
      <w:r>
        <w:rPr>
          <w:rFonts w:ascii="Arial" w:hAnsi="Arial" w:cs="Arial"/>
          <w:w w:val="85"/>
        </w:rPr>
        <w:t xml:space="preserve">no afectaría el proceso de partición, </w:t>
      </w:r>
      <w:r w:rsidR="0054411A">
        <w:rPr>
          <w:rFonts w:ascii="Arial" w:hAnsi="Arial" w:cs="Arial"/>
          <w:w w:val="85"/>
        </w:rPr>
        <w:t>que de conformidad con la normativa vigente, debe</w:t>
      </w:r>
      <w:r>
        <w:rPr>
          <w:rFonts w:ascii="Arial" w:hAnsi="Arial" w:cs="Arial"/>
          <w:w w:val="85"/>
        </w:rPr>
        <w:t xml:space="preserve"> realizarse </w:t>
      </w:r>
      <w:r w:rsidR="003D2B86" w:rsidRPr="004970DF">
        <w:rPr>
          <w:rFonts w:ascii="Arial" w:hAnsi="Arial" w:cs="Arial"/>
          <w:w w:val="85"/>
        </w:rPr>
        <w:t xml:space="preserve">entre quienes </w:t>
      </w:r>
      <w:r>
        <w:rPr>
          <w:rFonts w:ascii="Arial" w:hAnsi="Arial" w:cs="Arial"/>
          <w:w w:val="85"/>
        </w:rPr>
        <w:t>estaban reconocidos al momento de presentar la demanda en el año 2018</w:t>
      </w:r>
      <w:r w:rsidR="0054411A">
        <w:rPr>
          <w:rFonts w:ascii="Arial" w:hAnsi="Arial" w:cs="Arial"/>
          <w:w w:val="85"/>
        </w:rPr>
        <w:t xml:space="preserve"> o aquellos que hubiesen solicitado su reconocimiento en los términos del </w:t>
      </w:r>
      <w:r w:rsidR="0054411A" w:rsidRPr="004970DF">
        <w:rPr>
          <w:rFonts w:ascii="Arial" w:hAnsi="Arial" w:cs="Arial"/>
          <w:w w:val="85"/>
        </w:rPr>
        <w:t xml:space="preserve">Inciso 4º, artículo 10 </w:t>
      </w:r>
      <w:r w:rsidR="0054411A">
        <w:rPr>
          <w:rFonts w:ascii="Arial" w:hAnsi="Arial" w:cs="Arial"/>
          <w:w w:val="85"/>
        </w:rPr>
        <w:t xml:space="preserve">de la Ley 75 </w:t>
      </w:r>
      <w:r>
        <w:rPr>
          <w:rFonts w:ascii="Arial" w:hAnsi="Arial" w:cs="Arial"/>
          <w:w w:val="85"/>
        </w:rPr>
        <w:t>.</w:t>
      </w:r>
    </w:p>
    <w:p w:rsidR="005F76A5" w:rsidRDefault="005F76A5" w:rsidP="00C1205C">
      <w:pPr>
        <w:pStyle w:val="Textoindependiente"/>
        <w:spacing w:before="238"/>
        <w:ind w:left="548" w:right="117"/>
        <w:jc w:val="both"/>
        <w:rPr>
          <w:rFonts w:ascii="Arial" w:hAnsi="Arial" w:cs="Arial"/>
          <w:w w:val="85"/>
        </w:rPr>
      </w:pPr>
    </w:p>
    <w:p w:rsidR="005F76A5" w:rsidRDefault="00C1205C" w:rsidP="00C1205C">
      <w:pPr>
        <w:pStyle w:val="Textoindependiente"/>
        <w:spacing w:before="238"/>
        <w:ind w:left="548" w:right="117"/>
        <w:jc w:val="both"/>
        <w:rPr>
          <w:rFonts w:ascii="Arial" w:hAnsi="Arial" w:cs="Arial"/>
          <w:w w:val="85"/>
        </w:rPr>
      </w:pPr>
      <w:r>
        <w:rPr>
          <w:rFonts w:ascii="Arial" w:hAnsi="Arial" w:cs="Arial"/>
          <w:w w:val="85"/>
        </w:rPr>
        <w:t>Si tenemos en cuenta que los dos (2) año</w:t>
      </w:r>
      <w:r w:rsidR="0054411A">
        <w:rPr>
          <w:rFonts w:ascii="Arial" w:hAnsi="Arial" w:cs="Arial"/>
          <w:w w:val="85"/>
        </w:rPr>
        <w:t>s</w:t>
      </w:r>
      <w:r>
        <w:rPr>
          <w:rFonts w:ascii="Arial" w:hAnsi="Arial" w:cs="Arial"/>
          <w:w w:val="85"/>
        </w:rPr>
        <w:t xml:space="preserve"> que otorga el </w:t>
      </w:r>
      <w:r w:rsidRPr="004970DF">
        <w:rPr>
          <w:rFonts w:ascii="Arial" w:hAnsi="Arial" w:cs="Arial"/>
          <w:w w:val="85"/>
        </w:rPr>
        <w:t>Inciso 4º, artículo 10 de la Ley 75 de 1968</w:t>
      </w:r>
      <w:r>
        <w:rPr>
          <w:rFonts w:ascii="Arial" w:hAnsi="Arial" w:cs="Arial"/>
          <w:w w:val="85"/>
        </w:rPr>
        <w:t xml:space="preserve">, pretende darle a los herederos seguridad jurídica a sus derechos patrimoniales, </w:t>
      </w:r>
      <w:r w:rsidR="0054411A">
        <w:rPr>
          <w:rFonts w:ascii="Arial" w:hAnsi="Arial" w:cs="Arial"/>
          <w:w w:val="85"/>
        </w:rPr>
        <w:t xml:space="preserve">que éstos </w:t>
      </w:r>
      <w:r>
        <w:rPr>
          <w:rFonts w:ascii="Arial" w:hAnsi="Arial" w:cs="Arial"/>
          <w:w w:val="85"/>
        </w:rPr>
        <w:t>no pueden permanecer eternamente a la espera de que aquellos que se creen con derecho, demanden</w:t>
      </w:r>
      <w:r w:rsidR="0054411A">
        <w:rPr>
          <w:rFonts w:ascii="Arial" w:hAnsi="Arial" w:cs="Arial"/>
          <w:w w:val="85"/>
        </w:rPr>
        <w:t xml:space="preserve"> a su favor el</w:t>
      </w:r>
      <w:r>
        <w:rPr>
          <w:rFonts w:ascii="Arial" w:hAnsi="Arial" w:cs="Arial"/>
          <w:w w:val="85"/>
        </w:rPr>
        <w:t xml:space="preserve"> reconocimiento</w:t>
      </w:r>
      <w:r w:rsidR="0054411A">
        <w:rPr>
          <w:rFonts w:ascii="Arial" w:hAnsi="Arial" w:cs="Arial"/>
          <w:w w:val="85"/>
        </w:rPr>
        <w:t xml:space="preserve"> de éstos, los señores SALAZAR PRESIGA, pudieron solicitar oportunamente el reconocimiento de sus derechos y aun así no lo hicieron de manera oportuna</w:t>
      </w:r>
      <w:r w:rsidR="005F76A5">
        <w:rPr>
          <w:rFonts w:ascii="Arial" w:hAnsi="Arial" w:cs="Arial"/>
          <w:w w:val="85"/>
        </w:rPr>
        <w:t>, como tampoco lo hicieron antes de su deceso.</w:t>
      </w:r>
    </w:p>
    <w:p w:rsidR="00671B4E" w:rsidRPr="004970DF" w:rsidRDefault="00671B4E" w:rsidP="00C1205C">
      <w:pPr>
        <w:pStyle w:val="Textoindependiente"/>
        <w:spacing w:before="238"/>
        <w:ind w:left="548" w:right="117"/>
        <w:jc w:val="both"/>
        <w:rPr>
          <w:rFonts w:ascii="Arial" w:hAnsi="Arial" w:cs="Arial"/>
          <w:w w:val="85"/>
        </w:rPr>
      </w:pPr>
      <w:r>
        <w:rPr>
          <w:rFonts w:ascii="Arial" w:hAnsi="Arial" w:cs="Arial"/>
          <w:w w:val="85"/>
        </w:rPr>
        <w:t>Finalmente,</w:t>
      </w:r>
      <w:r w:rsidR="00E104BE">
        <w:rPr>
          <w:rFonts w:ascii="Arial" w:hAnsi="Arial" w:cs="Arial"/>
          <w:w w:val="85"/>
        </w:rPr>
        <w:t xml:space="preserve"> de manera </w:t>
      </w:r>
      <w:r>
        <w:rPr>
          <w:rFonts w:ascii="Arial" w:hAnsi="Arial" w:cs="Arial"/>
          <w:w w:val="85"/>
        </w:rPr>
        <w:t>respetuosa</w:t>
      </w:r>
      <w:r w:rsidR="00E104BE">
        <w:rPr>
          <w:rFonts w:ascii="Arial" w:hAnsi="Arial" w:cs="Arial"/>
          <w:w w:val="85"/>
        </w:rPr>
        <w:t xml:space="preserve"> solicitamos</w:t>
      </w:r>
      <w:r>
        <w:rPr>
          <w:rFonts w:ascii="Arial" w:hAnsi="Arial" w:cs="Arial"/>
          <w:w w:val="85"/>
        </w:rPr>
        <w:t xml:space="preserve"> al Despacho, reconsiderar su decisión de  suspender la partición, con apego a lo preceptuado en la Ley referida en los párrafos anteriores, de que no da lugar a la suspensión de la partición, reponga la decisión tomada en el auto notificado el 17 de septiembre de 2021 y ordene continuar con el proceso de partición. En caso de no reconsiderar su decisión, proceda </w:t>
      </w:r>
      <w:r w:rsidR="00E104BE">
        <w:rPr>
          <w:rFonts w:ascii="Arial" w:hAnsi="Arial" w:cs="Arial"/>
          <w:w w:val="85"/>
        </w:rPr>
        <w:t>subsidiariamente</w:t>
      </w:r>
      <w:r>
        <w:rPr>
          <w:rFonts w:ascii="Arial" w:hAnsi="Arial" w:cs="Arial"/>
          <w:w w:val="85"/>
        </w:rPr>
        <w:t xml:space="preserve"> a remitir </w:t>
      </w:r>
      <w:r w:rsidR="00E104BE">
        <w:rPr>
          <w:rFonts w:ascii="Arial" w:hAnsi="Arial" w:cs="Arial"/>
          <w:w w:val="85"/>
        </w:rPr>
        <w:t xml:space="preserve">al Honorable Tribunal </w:t>
      </w:r>
      <w:r w:rsidR="005F76A5">
        <w:rPr>
          <w:rFonts w:ascii="Arial" w:hAnsi="Arial" w:cs="Arial"/>
          <w:w w:val="85"/>
        </w:rPr>
        <w:t xml:space="preserve">de familia </w:t>
      </w:r>
      <w:r w:rsidR="00E104BE">
        <w:rPr>
          <w:rFonts w:ascii="Arial" w:hAnsi="Arial" w:cs="Arial"/>
          <w:w w:val="85"/>
        </w:rPr>
        <w:t>para su revisión.</w:t>
      </w:r>
    </w:p>
    <w:p w:rsidR="009E3690" w:rsidRPr="004970DF" w:rsidRDefault="009E3690" w:rsidP="003D2B86">
      <w:pPr>
        <w:pStyle w:val="Textoindependiente"/>
        <w:spacing w:before="238"/>
        <w:ind w:right="117"/>
        <w:jc w:val="both"/>
        <w:rPr>
          <w:rFonts w:ascii="Arial" w:hAnsi="Arial" w:cs="Arial"/>
          <w:w w:val="85"/>
        </w:rPr>
      </w:pPr>
    </w:p>
    <w:p w:rsidR="0020280E" w:rsidRPr="004970DF" w:rsidRDefault="001B3C26">
      <w:pPr>
        <w:pStyle w:val="Textoindependiente"/>
        <w:spacing w:before="8"/>
        <w:rPr>
          <w:rFonts w:ascii="Arial" w:hAnsi="Arial" w:cs="Arial"/>
        </w:rPr>
      </w:pPr>
      <w:r w:rsidRPr="004970DF">
        <w:rPr>
          <w:rFonts w:ascii="Arial" w:hAnsi="Arial" w:cs="Arial"/>
          <w:noProof/>
          <w:lang w:val="es-CO" w:eastAsia="es-CO"/>
        </w:rPr>
        <w:drawing>
          <wp:anchor distT="0" distB="0" distL="0" distR="0" simplePos="0" relativeHeight="251655680" behindDoc="0" locked="0" layoutInCell="1" allowOverlap="1">
            <wp:simplePos x="0" y="0"/>
            <wp:positionH relativeFrom="page">
              <wp:posOffset>3975438</wp:posOffset>
            </wp:positionH>
            <wp:positionV relativeFrom="paragraph">
              <wp:posOffset>190493</wp:posOffset>
            </wp:positionV>
            <wp:extent cx="161082" cy="56235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1082" cy="562356"/>
                    </a:xfrm>
                    <a:prstGeom prst="rect">
                      <a:avLst/>
                    </a:prstGeom>
                  </pic:spPr>
                </pic:pic>
              </a:graphicData>
            </a:graphic>
          </wp:anchor>
        </w:drawing>
      </w:r>
    </w:p>
    <w:p w:rsidR="0020280E" w:rsidRPr="004970DF" w:rsidRDefault="001B3C26">
      <w:pPr>
        <w:pStyle w:val="Ttulo1"/>
        <w:ind w:left="3555" w:right="3128"/>
        <w:jc w:val="center"/>
      </w:pPr>
      <w:proofErr w:type="spellStart"/>
      <w:r w:rsidRPr="004970DF">
        <w:rPr>
          <w:w w:val="80"/>
        </w:rPr>
        <w:t>Bayron</w:t>
      </w:r>
      <w:proofErr w:type="spellEnd"/>
      <w:r w:rsidRPr="004970DF">
        <w:rPr>
          <w:spacing w:val="13"/>
          <w:w w:val="80"/>
        </w:rPr>
        <w:t xml:space="preserve"> </w:t>
      </w:r>
      <w:r w:rsidRPr="004970DF">
        <w:rPr>
          <w:w w:val="80"/>
        </w:rPr>
        <w:t>Rojas</w:t>
      </w:r>
      <w:r w:rsidRPr="004970DF">
        <w:rPr>
          <w:spacing w:val="12"/>
          <w:w w:val="80"/>
        </w:rPr>
        <w:t xml:space="preserve"> </w:t>
      </w:r>
      <w:r w:rsidRPr="004970DF">
        <w:rPr>
          <w:w w:val="80"/>
        </w:rPr>
        <w:t>Uribe</w:t>
      </w:r>
    </w:p>
    <w:p w:rsidR="0020280E" w:rsidRPr="004970DF" w:rsidRDefault="001B3C26">
      <w:pPr>
        <w:pStyle w:val="Textoindependiente"/>
        <w:spacing w:line="275" w:lineRule="exact"/>
        <w:ind w:left="3966"/>
        <w:rPr>
          <w:rFonts w:ascii="Arial" w:hAnsi="Arial" w:cs="Arial"/>
        </w:rPr>
      </w:pPr>
      <w:r w:rsidRPr="004970DF">
        <w:rPr>
          <w:rFonts w:ascii="Arial" w:hAnsi="Arial" w:cs="Arial"/>
          <w:w w:val="80"/>
        </w:rPr>
        <w:t>C.C.</w:t>
      </w:r>
      <w:r w:rsidRPr="004970DF">
        <w:rPr>
          <w:rFonts w:ascii="Arial" w:hAnsi="Arial" w:cs="Arial"/>
          <w:spacing w:val="13"/>
          <w:w w:val="80"/>
        </w:rPr>
        <w:t xml:space="preserve"> </w:t>
      </w:r>
      <w:r w:rsidRPr="004970DF">
        <w:rPr>
          <w:rFonts w:ascii="Arial" w:hAnsi="Arial" w:cs="Arial"/>
          <w:w w:val="80"/>
        </w:rPr>
        <w:t>71.264.532</w:t>
      </w:r>
    </w:p>
    <w:p w:rsidR="0020280E" w:rsidRPr="004970DF" w:rsidRDefault="001B3C26">
      <w:pPr>
        <w:pStyle w:val="Textoindependiente"/>
        <w:spacing w:line="275" w:lineRule="exact"/>
        <w:ind w:left="3688"/>
        <w:rPr>
          <w:rFonts w:ascii="Arial" w:hAnsi="Arial" w:cs="Arial"/>
        </w:rPr>
      </w:pPr>
      <w:r w:rsidRPr="004970DF">
        <w:rPr>
          <w:rFonts w:ascii="Arial" w:hAnsi="Arial" w:cs="Arial"/>
          <w:w w:val="80"/>
        </w:rPr>
        <w:t>T.P.</w:t>
      </w:r>
      <w:r w:rsidRPr="004970DF">
        <w:rPr>
          <w:rFonts w:ascii="Arial" w:hAnsi="Arial" w:cs="Arial"/>
          <w:spacing w:val="10"/>
          <w:w w:val="80"/>
        </w:rPr>
        <w:t xml:space="preserve"> </w:t>
      </w:r>
      <w:r w:rsidRPr="004970DF">
        <w:rPr>
          <w:rFonts w:ascii="Arial" w:hAnsi="Arial" w:cs="Arial"/>
          <w:w w:val="80"/>
        </w:rPr>
        <w:t>161.445</w:t>
      </w:r>
      <w:r w:rsidRPr="004970DF">
        <w:rPr>
          <w:rFonts w:ascii="Arial" w:hAnsi="Arial" w:cs="Arial"/>
          <w:spacing w:val="7"/>
          <w:w w:val="80"/>
        </w:rPr>
        <w:t xml:space="preserve"> </w:t>
      </w:r>
      <w:proofErr w:type="spellStart"/>
      <w:r w:rsidRPr="004970DF">
        <w:rPr>
          <w:rFonts w:ascii="Arial" w:hAnsi="Arial" w:cs="Arial"/>
          <w:w w:val="80"/>
        </w:rPr>
        <w:t>C.S.de</w:t>
      </w:r>
      <w:proofErr w:type="spellEnd"/>
      <w:r w:rsidRPr="004970DF">
        <w:rPr>
          <w:rFonts w:ascii="Arial" w:hAnsi="Arial" w:cs="Arial"/>
          <w:spacing w:val="11"/>
          <w:w w:val="80"/>
        </w:rPr>
        <w:t xml:space="preserve"> </w:t>
      </w:r>
      <w:r w:rsidRPr="004970DF">
        <w:rPr>
          <w:rFonts w:ascii="Arial" w:hAnsi="Arial" w:cs="Arial"/>
          <w:w w:val="80"/>
        </w:rPr>
        <w:t>J.</w:t>
      </w:r>
    </w:p>
    <w:sectPr w:rsidR="0020280E" w:rsidRPr="004970DF" w:rsidSect="009E3690">
      <w:headerReference w:type="default" r:id="rId9"/>
      <w:type w:val="continuous"/>
      <w:pgSz w:w="12240" w:h="15840"/>
      <w:pgMar w:top="1985" w:right="1580" w:bottom="1418"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26" w:rsidRDefault="001B3C26" w:rsidP="009E3690">
      <w:r>
        <w:separator/>
      </w:r>
    </w:p>
  </w:endnote>
  <w:endnote w:type="continuationSeparator" w:id="0">
    <w:p w:rsidR="001B3C26" w:rsidRDefault="001B3C26" w:rsidP="009E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26" w:rsidRDefault="001B3C26" w:rsidP="009E3690">
      <w:r>
        <w:separator/>
      </w:r>
    </w:p>
  </w:footnote>
  <w:footnote w:type="continuationSeparator" w:id="0">
    <w:p w:rsidR="001B3C26" w:rsidRDefault="001B3C26" w:rsidP="009E3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690" w:rsidRPr="009E3690" w:rsidRDefault="009E3690" w:rsidP="009E3690">
    <w:pPr>
      <w:pStyle w:val="Puesto"/>
      <w:rPr>
        <w:rFonts w:ascii="Arial" w:hAnsi="Arial" w:cs="Arial"/>
        <w:sz w:val="24"/>
        <w:szCs w:val="24"/>
      </w:rPr>
    </w:pPr>
    <w:proofErr w:type="spellStart"/>
    <w:r w:rsidRPr="009E3690">
      <w:rPr>
        <w:rFonts w:ascii="Arial" w:hAnsi="Arial" w:cs="Arial"/>
        <w:sz w:val="24"/>
        <w:szCs w:val="24"/>
      </w:rPr>
      <w:t>Bayron</w:t>
    </w:r>
    <w:proofErr w:type="spellEnd"/>
    <w:r w:rsidRPr="009E3690">
      <w:rPr>
        <w:rFonts w:ascii="Arial" w:hAnsi="Arial" w:cs="Arial"/>
        <w:spacing w:val="-14"/>
        <w:sz w:val="24"/>
        <w:szCs w:val="24"/>
      </w:rPr>
      <w:t xml:space="preserve"> </w:t>
    </w:r>
    <w:r w:rsidRPr="009E3690">
      <w:rPr>
        <w:rFonts w:ascii="Arial" w:hAnsi="Arial" w:cs="Arial"/>
        <w:sz w:val="24"/>
        <w:szCs w:val="24"/>
      </w:rPr>
      <w:t>Rojas</w:t>
    </w:r>
    <w:r w:rsidRPr="009E3690">
      <w:rPr>
        <w:rFonts w:ascii="Arial" w:hAnsi="Arial" w:cs="Arial"/>
        <w:spacing w:val="-12"/>
        <w:sz w:val="24"/>
        <w:szCs w:val="24"/>
      </w:rPr>
      <w:t xml:space="preserve"> </w:t>
    </w:r>
    <w:r w:rsidRPr="009E3690">
      <w:rPr>
        <w:rFonts w:ascii="Arial" w:hAnsi="Arial" w:cs="Arial"/>
        <w:sz w:val="24"/>
        <w:szCs w:val="24"/>
      </w:rPr>
      <w:t>Uribe</w:t>
    </w:r>
  </w:p>
  <w:p w:rsidR="009E3690" w:rsidRPr="009E3690" w:rsidRDefault="009E3690" w:rsidP="009E3690">
    <w:pPr>
      <w:pStyle w:val="Textoindependiente"/>
      <w:spacing w:line="275" w:lineRule="exact"/>
      <w:ind w:left="3555" w:right="3128"/>
      <w:jc w:val="center"/>
      <w:rPr>
        <w:rFonts w:ascii="Arial" w:hAnsi="Arial" w:cs="Arial"/>
      </w:rPr>
    </w:pPr>
    <w:r w:rsidRPr="009E3690">
      <w:rPr>
        <w:rFonts w:ascii="Arial" w:hAnsi="Arial" w:cs="Arial"/>
      </w:rPr>
      <w:t>Abogado</w:t>
    </w:r>
  </w:p>
  <w:p w:rsidR="009E3690" w:rsidRPr="009E3690" w:rsidRDefault="009E3690" w:rsidP="009E3690">
    <w:pPr>
      <w:pStyle w:val="Encabezado"/>
      <w:rPr>
        <w:rFonts w:ascii="Arial" w:hAnsi="Arial" w:cs="Arial"/>
        <w:sz w:val="24"/>
        <w:szCs w:val="24"/>
      </w:rPr>
    </w:pPr>
    <w:r w:rsidRPr="009E3690">
      <w:rPr>
        <w:rFonts w:ascii="Arial" w:hAnsi="Arial" w:cs="Arial"/>
        <w:noProof/>
        <w:sz w:val="24"/>
        <w:szCs w:val="24"/>
        <w:lang w:val="es-CO" w:eastAsia="es-CO"/>
      </w:rPr>
      <mc:AlternateContent>
        <mc:Choice Requires="wps">
          <w:drawing>
            <wp:anchor distT="0" distB="0" distL="114300" distR="114300" simplePos="0" relativeHeight="251658752" behindDoc="0" locked="0" layoutInCell="1" allowOverlap="1">
              <wp:simplePos x="0" y="0"/>
              <wp:positionH relativeFrom="page">
                <wp:posOffset>2020570</wp:posOffset>
              </wp:positionH>
              <wp:positionV relativeFrom="page">
                <wp:posOffset>862965</wp:posOffset>
              </wp:positionV>
              <wp:extent cx="5751830" cy="2857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2857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AB2D" id="Rectángulo 2" o:spid="_x0000_s1026" style="position:absolute;margin-left:159.1pt;margin-top:67.95pt;width:452.9pt;height: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" fillcolor="#4f81bc" stroked="f">
              <w10:wrap anchorx="page" anchory="page"/>
            </v:rect>
          </w:pict>
        </mc:Fallback>
      </mc:AlternateContent>
    </w:r>
    <w:r>
      <w:rPr>
        <w:rFonts w:ascii="Arial" w:hAnsi="Arial" w:cs="Arial"/>
        <w:sz w:val="24"/>
        <w:szCs w:val="24"/>
      </w:rPr>
      <w:tab/>
    </w:r>
    <w:r w:rsidRPr="009E3690">
      <w:rPr>
        <w:rFonts w:ascii="Arial" w:hAnsi="Arial" w:cs="Arial"/>
        <w:sz w:val="24"/>
        <w:szCs w:val="24"/>
      </w:rPr>
      <w:tab/>
    </w:r>
    <w:hyperlink r:id="rId1">
      <w:r w:rsidRPr="009E3690">
        <w:rPr>
          <w:rFonts w:ascii="Arial" w:hAnsi="Arial" w:cs="Arial"/>
          <w:sz w:val="24"/>
          <w:szCs w:val="24"/>
        </w:rPr>
        <w:t>rojasuribebayron@gmail.com</w:t>
      </w:r>
    </w:hyperlink>
  </w:p>
  <w:p w:rsidR="009E3690" w:rsidRPr="009E3690" w:rsidRDefault="009E3690" w:rsidP="009E3690">
    <w:pPr>
      <w:spacing w:line="228" w:lineRule="exact"/>
      <w:ind w:right="117"/>
      <w:jc w:val="right"/>
      <w:rPr>
        <w:rFonts w:ascii="Arial" w:hAnsi="Arial" w:cs="Arial"/>
        <w:sz w:val="24"/>
        <w:szCs w:val="24"/>
      </w:rPr>
    </w:pPr>
    <w:r w:rsidRPr="009E3690">
      <w:rPr>
        <w:rFonts w:ascii="Arial" w:hAnsi="Arial" w:cs="Arial"/>
        <w:w w:val="95"/>
        <w:sz w:val="24"/>
        <w:szCs w:val="24"/>
      </w:rPr>
      <w:t>Calle</w:t>
    </w:r>
    <w:r w:rsidRPr="009E3690">
      <w:rPr>
        <w:rFonts w:ascii="Arial" w:hAnsi="Arial" w:cs="Arial"/>
        <w:spacing w:val="2"/>
        <w:w w:val="95"/>
        <w:sz w:val="24"/>
        <w:szCs w:val="24"/>
      </w:rPr>
      <w:t xml:space="preserve"> </w:t>
    </w:r>
    <w:r w:rsidRPr="009E3690">
      <w:rPr>
        <w:rFonts w:ascii="Arial" w:hAnsi="Arial" w:cs="Arial"/>
        <w:w w:val="95"/>
        <w:sz w:val="24"/>
        <w:szCs w:val="24"/>
      </w:rPr>
      <w:t>48</w:t>
    </w:r>
    <w:r w:rsidRPr="009E3690">
      <w:rPr>
        <w:rFonts w:ascii="Arial" w:hAnsi="Arial" w:cs="Arial"/>
        <w:spacing w:val="4"/>
        <w:w w:val="95"/>
        <w:sz w:val="24"/>
        <w:szCs w:val="24"/>
      </w:rPr>
      <w:t xml:space="preserve"> </w:t>
    </w:r>
    <w:r w:rsidRPr="009E3690">
      <w:rPr>
        <w:rFonts w:ascii="Arial" w:hAnsi="Arial" w:cs="Arial"/>
        <w:spacing w:val="6"/>
        <w:w w:val="95"/>
        <w:sz w:val="24"/>
        <w:szCs w:val="24"/>
      </w:rPr>
      <w:t xml:space="preserve"> </w:t>
    </w:r>
    <w:r w:rsidRPr="009E3690">
      <w:rPr>
        <w:rFonts w:ascii="Arial" w:hAnsi="Arial" w:cs="Arial"/>
        <w:w w:val="95"/>
        <w:sz w:val="24"/>
        <w:szCs w:val="24"/>
      </w:rPr>
      <w:t>#</w:t>
    </w:r>
    <w:r w:rsidRPr="009E3690">
      <w:rPr>
        <w:rFonts w:ascii="Arial" w:hAnsi="Arial" w:cs="Arial"/>
        <w:spacing w:val="4"/>
        <w:w w:val="95"/>
        <w:sz w:val="24"/>
        <w:szCs w:val="24"/>
      </w:rPr>
      <w:t xml:space="preserve"> </w:t>
    </w:r>
    <w:r w:rsidRPr="009E3690">
      <w:rPr>
        <w:rFonts w:ascii="Arial" w:hAnsi="Arial" w:cs="Arial"/>
        <w:w w:val="95"/>
        <w:sz w:val="24"/>
        <w:szCs w:val="24"/>
      </w:rPr>
      <w:t>35</w:t>
    </w:r>
    <w:r w:rsidRPr="009E3690">
      <w:rPr>
        <w:rFonts w:ascii="Arial" w:hAnsi="Arial" w:cs="Arial"/>
        <w:spacing w:val="7"/>
        <w:w w:val="95"/>
        <w:sz w:val="24"/>
        <w:szCs w:val="24"/>
      </w:rPr>
      <w:t xml:space="preserve"> </w:t>
    </w:r>
    <w:r w:rsidRPr="009E3690">
      <w:rPr>
        <w:rFonts w:ascii="Arial" w:hAnsi="Arial" w:cs="Arial"/>
        <w:w w:val="95"/>
        <w:sz w:val="24"/>
        <w:szCs w:val="24"/>
      </w:rPr>
      <w:t>-24 (202)</w:t>
    </w:r>
  </w:p>
  <w:p w:rsidR="009E3690" w:rsidRDefault="009E3690" w:rsidP="009E3690">
    <w:pPr>
      <w:spacing w:line="229" w:lineRule="exact"/>
      <w:ind w:right="119"/>
      <w:jc w:val="right"/>
    </w:pPr>
    <w:r w:rsidRPr="009E3690">
      <w:rPr>
        <w:rFonts w:ascii="Arial" w:hAnsi="Arial" w:cs="Arial"/>
        <w:sz w:val="24"/>
        <w:szCs w:val="24"/>
      </w:rPr>
      <w:t>Medellín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0E"/>
    <w:rsid w:val="00082B02"/>
    <w:rsid w:val="001A0FAF"/>
    <w:rsid w:val="001B3C26"/>
    <w:rsid w:val="0020280E"/>
    <w:rsid w:val="00377BDD"/>
    <w:rsid w:val="003D2B86"/>
    <w:rsid w:val="004970DF"/>
    <w:rsid w:val="0054411A"/>
    <w:rsid w:val="005F76A5"/>
    <w:rsid w:val="00671B4E"/>
    <w:rsid w:val="00890F0C"/>
    <w:rsid w:val="009E3690"/>
    <w:rsid w:val="00C1205C"/>
    <w:rsid w:val="00D00BDD"/>
    <w:rsid w:val="00D727B9"/>
    <w:rsid w:val="00E104BE"/>
    <w:rsid w:val="00E210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538E15-5E14-43B0-B9EB-DC05B7B0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48"/>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33" w:line="321" w:lineRule="exact"/>
      <w:ind w:left="3557" w:right="3128"/>
      <w:jc w:val="center"/>
    </w:pPr>
    <w:rPr>
      <w:rFonts w:ascii="Times New Roman" w:eastAsia="Times New Roman" w:hAnsi="Times New Roman" w:cs="Times New Roman"/>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56" w:lineRule="exact"/>
      <w:ind w:left="108"/>
    </w:pPr>
  </w:style>
  <w:style w:type="character" w:styleId="Hipervnculo">
    <w:name w:val="Hyperlink"/>
    <w:basedOn w:val="Fuentedeprrafopredeter"/>
    <w:uiPriority w:val="99"/>
    <w:semiHidden/>
    <w:unhideWhenUsed/>
    <w:rsid w:val="00E21029"/>
    <w:rPr>
      <w:color w:val="0000FF"/>
      <w:u w:val="single"/>
    </w:rPr>
  </w:style>
  <w:style w:type="paragraph" w:styleId="NormalWeb">
    <w:name w:val="Normal (Web)"/>
    <w:basedOn w:val="Normal"/>
    <w:uiPriority w:val="99"/>
    <w:semiHidden/>
    <w:unhideWhenUsed/>
    <w:rsid w:val="00E2102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E21029"/>
    <w:rPr>
      <w:b/>
      <w:bCs/>
    </w:rPr>
  </w:style>
  <w:style w:type="paragraph" w:styleId="Encabezado">
    <w:name w:val="header"/>
    <w:basedOn w:val="Normal"/>
    <w:link w:val="EncabezadoCar"/>
    <w:uiPriority w:val="99"/>
    <w:unhideWhenUsed/>
    <w:rsid w:val="009E3690"/>
    <w:pPr>
      <w:tabs>
        <w:tab w:val="center" w:pos="4419"/>
        <w:tab w:val="right" w:pos="8838"/>
      </w:tabs>
    </w:pPr>
  </w:style>
  <w:style w:type="character" w:customStyle="1" w:styleId="EncabezadoCar">
    <w:name w:val="Encabezado Car"/>
    <w:basedOn w:val="Fuentedeprrafopredeter"/>
    <w:link w:val="Encabezado"/>
    <w:uiPriority w:val="99"/>
    <w:rsid w:val="009E3690"/>
    <w:rPr>
      <w:rFonts w:ascii="Arial MT" w:eastAsia="Arial MT" w:hAnsi="Arial MT" w:cs="Arial MT"/>
      <w:lang w:val="es-ES"/>
    </w:rPr>
  </w:style>
  <w:style w:type="paragraph" w:styleId="Piedepgina">
    <w:name w:val="footer"/>
    <w:basedOn w:val="Normal"/>
    <w:link w:val="PiedepginaCar"/>
    <w:uiPriority w:val="99"/>
    <w:unhideWhenUsed/>
    <w:rsid w:val="009E3690"/>
    <w:pPr>
      <w:tabs>
        <w:tab w:val="center" w:pos="4419"/>
        <w:tab w:val="right" w:pos="8838"/>
      </w:tabs>
    </w:pPr>
  </w:style>
  <w:style w:type="character" w:customStyle="1" w:styleId="PiedepginaCar">
    <w:name w:val="Pie de página Car"/>
    <w:basedOn w:val="Fuentedeprrafopredeter"/>
    <w:link w:val="Piedepgina"/>
    <w:uiPriority w:val="99"/>
    <w:rsid w:val="009E3690"/>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04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ecretariasenado.gov.co/senado/basedoc/codigo_civil_pr04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retariasenado.gov.co/senado/basedoc/codigo_civil_pr042.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ojasuribebayr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2112</TotalTime>
  <Pages>3</Pages>
  <Words>942</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ASUS</cp:lastModifiedBy>
  <cp:revision>4</cp:revision>
  <cp:lastPrinted>2021-09-21T14:53:00Z</cp:lastPrinted>
  <dcterms:created xsi:type="dcterms:W3CDTF">2021-09-20T03:39:00Z</dcterms:created>
  <dcterms:modified xsi:type="dcterms:W3CDTF">2021-09-21T14:54:00Z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2013</vt:lpwstr>
  </property>
  <property fmtid="{D5CDD505-2E9C-101B-9397-08002B2CF9AE}" pid="4" name="LastSaved">
    <vt:filetime>2021-09-20T00:00:00Z</vt:filetime>
  </property>
</Properties>
</file>