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49" w:rsidRDefault="00857049" w:rsidP="00857049">
      <w:pPr>
        <w:spacing w:before="120" w:after="120"/>
        <w:jc w:val="both"/>
        <w:rPr>
          <w:rFonts w:ascii="Arial" w:hAnsi="Arial" w:cs="Arial"/>
          <w:iCs/>
          <w:sz w:val="24"/>
          <w:szCs w:val="24"/>
          <w:lang w:val="es-CO"/>
        </w:rPr>
      </w:pPr>
      <w:r w:rsidRPr="00A106F4">
        <w:rPr>
          <w:rFonts w:ascii="Arial" w:hAnsi="Arial" w:cs="Arial"/>
          <w:iCs/>
          <w:sz w:val="24"/>
          <w:szCs w:val="24"/>
          <w:lang w:val="es-CO"/>
        </w:rPr>
        <w:t xml:space="preserve">Secretaría: a Despacho este asunto, </w:t>
      </w:r>
      <w:r>
        <w:rPr>
          <w:rFonts w:ascii="Arial" w:hAnsi="Arial" w:cs="Arial"/>
          <w:iCs/>
          <w:sz w:val="24"/>
          <w:szCs w:val="24"/>
          <w:lang w:val="es-CO"/>
        </w:rPr>
        <w:t>con escritos y documentos presentados por los demandados a través de sus correspondientes apoderados.</w:t>
      </w:r>
    </w:p>
    <w:p w:rsidR="00857049" w:rsidRDefault="00857049" w:rsidP="00857049">
      <w:pPr>
        <w:spacing w:before="120" w:after="120"/>
        <w:jc w:val="both"/>
        <w:rPr>
          <w:rFonts w:ascii="Arial" w:hAnsi="Arial" w:cs="Arial"/>
          <w:iCs/>
          <w:sz w:val="24"/>
          <w:szCs w:val="24"/>
          <w:lang w:val="es-CO"/>
        </w:rPr>
      </w:pPr>
      <w:r>
        <w:rPr>
          <w:rFonts w:ascii="Arial" w:hAnsi="Arial" w:cs="Arial"/>
          <w:iCs/>
          <w:sz w:val="24"/>
          <w:szCs w:val="24"/>
          <w:lang w:val="es-CO"/>
        </w:rPr>
        <w:t xml:space="preserve">La demandada </w:t>
      </w:r>
      <w:r w:rsidRPr="008B3596">
        <w:rPr>
          <w:rFonts w:ascii="Arial" w:hAnsi="Arial" w:cs="Arial"/>
          <w:b/>
          <w:iCs/>
          <w:sz w:val="24"/>
          <w:szCs w:val="24"/>
          <w:lang w:val="es-CO"/>
        </w:rPr>
        <w:t>Katherine Pereira Muñoz</w:t>
      </w:r>
      <w:r>
        <w:rPr>
          <w:rFonts w:ascii="Arial" w:hAnsi="Arial" w:cs="Arial"/>
          <w:iCs/>
          <w:sz w:val="24"/>
          <w:szCs w:val="24"/>
          <w:lang w:val="es-CO"/>
        </w:rPr>
        <w:t xml:space="preserve"> fue notificada personalmente el 9 de octubre de 2019 y dio respuesta a la demanda el 07 de noviembre del mismo año, dentro del término de traslado que venció el 12 </w:t>
      </w:r>
      <w:proofErr w:type="gramStart"/>
      <w:r>
        <w:rPr>
          <w:rFonts w:ascii="Arial" w:hAnsi="Arial" w:cs="Arial"/>
          <w:iCs/>
          <w:sz w:val="24"/>
          <w:szCs w:val="24"/>
          <w:lang w:val="es-CO"/>
        </w:rPr>
        <w:t>de  noviembre</w:t>
      </w:r>
      <w:proofErr w:type="gramEnd"/>
      <w:r>
        <w:rPr>
          <w:rFonts w:ascii="Arial" w:hAnsi="Arial" w:cs="Arial"/>
          <w:iCs/>
          <w:sz w:val="24"/>
          <w:szCs w:val="24"/>
          <w:lang w:val="es-CO"/>
        </w:rPr>
        <w:t xml:space="preserve">; corrieron los días </w:t>
      </w:r>
      <w:r w:rsidRPr="00930D57">
        <w:rPr>
          <w:rFonts w:ascii="Arial" w:hAnsi="Arial" w:cs="Arial"/>
          <w:iCs/>
          <w:sz w:val="24"/>
          <w:szCs w:val="24"/>
          <w:lang w:val="es-CO"/>
        </w:rPr>
        <w:t>10, 14, 15, 16, 17, 20, 21, 22, 23, 24, 27, 28, 29</w:t>
      </w:r>
      <w:r>
        <w:rPr>
          <w:rFonts w:ascii="Arial" w:hAnsi="Arial" w:cs="Arial"/>
          <w:iCs/>
          <w:sz w:val="24"/>
          <w:szCs w:val="24"/>
          <w:lang w:val="es-CO"/>
        </w:rPr>
        <w:t>,</w:t>
      </w:r>
      <w:r w:rsidRPr="00930D57">
        <w:rPr>
          <w:rFonts w:ascii="Arial" w:hAnsi="Arial" w:cs="Arial"/>
          <w:iCs/>
          <w:sz w:val="24"/>
          <w:szCs w:val="24"/>
          <w:lang w:val="es-CO"/>
        </w:rPr>
        <w:t xml:space="preserve"> 30</w:t>
      </w:r>
      <w:r>
        <w:rPr>
          <w:rFonts w:ascii="Arial" w:hAnsi="Arial" w:cs="Arial"/>
          <w:iCs/>
          <w:sz w:val="24"/>
          <w:szCs w:val="24"/>
          <w:lang w:val="es-CO"/>
        </w:rPr>
        <w:t xml:space="preserve"> y 31</w:t>
      </w:r>
      <w:r w:rsidRPr="00930D57">
        <w:rPr>
          <w:rFonts w:ascii="Arial" w:hAnsi="Arial" w:cs="Arial"/>
          <w:iCs/>
          <w:sz w:val="24"/>
          <w:szCs w:val="24"/>
          <w:lang w:val="es-CO"/>
        </w:rPr>
        <w:t xml:space="preserve"> de octubre</w:t>
      </w:r>
      <w:r>
        <w:rPr>
          <w:rFonts w:ascii="Arial" w:hAnsi="Arial" w:cs="Arial"/>
          <w:iCs/>
          <w:sz w:val="24"/>
          <w:szCs w:val="24"/>
          <w:lang w:val="es-CO"/>
        </w:rPr>
        <w:t xml:space="preserve">, 1, 5, 6, 7, 8 y 12 de noviembre de 2019. </w:t>
      </w:r>
    </w:p>
    <w:p w:rsidR="00857049" w:rsidRDefault="00857049" w:rsidP="00857049">
      <w:pPr>
        <w:spacing w:before="120" w:after="120"/>
        <w:jc w:val="both"/>
        <w:rPr>
          <w:rFonts w:ascii="Arial" w:hAnsi="Arial" w:cs="Arial"/>
          <w:iCs/>
          <w:sz w:val="24"/>
          <w:szCs w:val="24"/>
          <w:lang w:val="es-CO"/>
        </w:rPr>
      </w:pPr>
      <w:r>
        <w:rPr>
          <w:rFonts w:ascii="Arial" w:hAnsi="Arial" w:cs="Arial"/>
          <w:iCs/>
          <w:sz w:val="24"/>
          <w:szCs w:val="24"/>
          <w:lang w:val="es-CO"/>
        </w:rPr>
        <w:t xml:space="preserve">El término de emplazamiento a los herederos </w:t>
      </w:r>
      <w:proofErr w:type="gramStart"/>
      <w:r>
        <w:rPr>
          <w:rFonts w:ascii="Arial" w:hAnsi="Arial" w:cs="Arial"/>
          <w:iCs/>
          <w:sz w:val="24"/>
          <w:szCs w:val="24"/>
          <w:lang w:val="es-CO"/>
        </w:rPr>
        <w:t>indeterminados  venció</w:t>
      </w:r>
      <w:proofErr w:type="gramEnd"/>
      <w:r>
        <w:rPr>
          <w:rFonts w:ascii="Arial" w:hAnsi="Arial" w:cs="Arial"/>
          <w:iCs/>
          <w:sz w:val="24"/>
          <w:szCs w:val="24"/>
          <w:lang w:val="es-CO"/>
        </w:rPr>
        <w:t xml:space="preserve"> el 06 de diciembre de 2019.</w:t>
      </w:r>
    </w:p>
    <w:p w:rsidR="00857049" w:rsidRDefault="00857049" w:rsidP="00857049">
      <w:pPr>
        <w:spacing w:before="120" w:after="120"/>
        <w:jc w:val="both"/>
        <w:rPr>
          <w:rFonts w:ascii="Arial" w:hAnsi="Arial" w:cs="Arial"/>
          <w:iCs/>
          <w:sz w:val="24"/>
          <w:szCs w:val="24"/>
          <w:lang w:val="es-CO"/>
        </w:rPr>
      </w:pPr>
      <w:r>
        <w:rPr>
          <w:rFonts w:ascii="Arial" w:hAnsi="Arial" w:cs="Arial"/>
          <w:iCs/>
          <w:sz w:val="24"/>
          <w:szCs w:val="24"/>
          <w:lang w:val="es-CO"/>
        </w:rPr>
        <w:t xml:space="preserve">Los demandados </w:t>
      </w:r>
      <w:r w:rsidRPr="0044705D">
        <w:rPr>
          <w:rFonts w:ascii="Arial" w:hAnsi="Arial" w:cs="Arial"/>
          <w:b/>
          <w:iCs/>
          <w:sz w:val="24"/>
          <w:szCs w:val="24"/>
          <w:lang w:val="es-CO"/>
        </w:rPr>
        <w:t>Camilo Ernesto, Alonso Junior y Víctor Alfonso Pereira González</w:t>
      </w:r>
      <w:r>
        <w:rPr>
          <w:rFonts w:ascii="Arial" w:hAnsi="Arial" w:cs="Arial"/>
          <w:iCs/>
          <w:sz w:val="24"/>
          <w:szCs w:val="24"/>
          <w:lang w:val="es-CO"/>
        </w:rPr>
        <w:t xml:space="preserve"> dan respuesta a la demanda a través de apoderado el 03 de febrero de 2020 sin haber recibido notificación del respectivo auto </w:t>
      </w:r>
      <w:proofErr w:type="spellStart"/>
      <w:r>
        <w:rPr>
          <w:rFonts w:ascii="Arial" w:hAnsi="Arial" w:cs="Arial"/>
          <w:iCs/>
          <w:sz w:val="24"/>
          <w:szCs w:val="24"/>
          <w:lang w:val="es-CO"/>
        </w:rPr>
        <w:t>admisorio</w:t>
      </w:r>
      <w:proofErr w:type="spellEnd"/>
      <w:r>
        <w:rPr>
          <w:rFonts w:ascii="Arial" w:hAnsi="Arial" w:cs="Arial"/>
          <w:iCs/>
          <w:sz w:val="24"/>
          <w:szCs w:val="24"/>
          <w:lang w:val="es-CO"/>
        </w:rPr>
        <w:t>.</w:t>
      </w:r>
    </w:p>
    <w:p w:rsidR="00857049" w:rsidRPr="00A106F4" w:rsidRDefault="00857049" w:rsidP="00857049">
      <w:pPr>
        <w:jc w:val="both"/>
        <w:rPr>
          <w:rFonts w:ascii="Arial" w:hAnsi="Arial" w:cs="Arial"/>
          <w:iCs/>
          <w:sz w:val="24"/>
          <w:szCs w:val="24"/>
          <w:lang w:val="es-CO"/>
        </w:rPr>
      </w:pPr>
    </w:p>
    <w:p w:rsidR="00857049" w:rsidRDefault="00857049" w:rsidP="00857049">
      <w:pPr>
        <w:jc w:val="both"/>
        <w:rPr>
          <w:rFonts w:ascii="Arial" w:hAnsi="Arial" w:cs="Arial"/>
          <w:iCs/>
          <w:sz w:val="24"/>
          <w:szCs w:val="24"/>
          <w:lang w:val="es-CO"/>
        </w:rPr>
      </w:pPr>
      <w:r w:rsidRPr="00A106F4">
        <w:rPr>
          <w:rFonts w:ascii="Arial" w:hAnsi="Arial" w:cs="Arial"/>
          <w:iCs/>
          <w:sz w:val="24"/>
          <w:szCs w:val="24"/>
          <w:lang w:val="es-CO"/>
        </w:rPr>
        <w:t xml:space="preserve">Santiago de Cali, </w:t>
      </w:r>
      <w:r>
        <w:rPr>
          <w:rFonts w:ascii="Arial" w:hAnsi="Arial" w:cs="Arial"/>
          <w:iCs/>
          <w:sz w:val="24"/>
          <w:szCs w:val="24"/>
          <w:lang w:val="es-CO"/>
        </w:rPr>
        <w:t>enero 19 de 2021</w:t>
      </w:r>
    </w:p>
    <w:p w:rsidR="00857049" w:rsidRPr="00A106F4" w:rsidRDefault="00857049" w:rsidP="00857049">
      <w:pPr>
        <w:pStyle w:val="Encabezado"/>
        <w:jc w:val="right"/>
        <w:rPr>
          <w:rFonts w:ascii="Arial" w:hAnsi="Arial" w:cs="Arial"/>
          <w:b/>
          <w:iCs/>
          <w:sz w:val="24"/>
          <w:szCs w:val="24"/>
          <w:lang w:val="es-CO"/>
        </w:rPr>
      </w:pPr>
    </w:p>
    <w:p w:rsidR="00857049" w:rsidRPr="00A106F4" w:rsidRDefault="00857049" w:rsidP="00857049">
      <w:pPr>
        <w:pStyle w:val="Encabezado"/>
        <w:jc w:val="right"/>
        <w:rPr>
          <w:rFonts w:ascii="Arial" w:hAnsi="Arial" w:cs="Arial"/>
          <w:sz w:val="24"/>
          <w:szCs w:val="24"/>
          <w:lang w:val="es-CO"/>
        </w:rPr>
      </w:pPr>
      <w:r w:rsidRPr="00A106F4">
        <w:rPr>
          <w:rFonts w:ascii="Arial" w:hAnsi="Arial" w:cs="Arial"/>
          <w:b/>
          <w:noProof/>
          <w:lang w:val="es-419" w:eastAsia="es-419"/>
        </w:rPr>
        <w:drawing>
          <wp:inline distT="0" distB="0" distL="0" distR="0" wp14:anchorId="1115373A" wp14:editId="75F456A0">
            <wp:extent cx="2011326" cy="5715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9770" cy="576741"/>
                    </a:xfrm>
                    <a:prstGeom prst="rect">
                      <a:avLst/>
                    </a:prstGeom>
                    <a:noFill/>
                    <a:ln>
                      <a:noFill/>
                    </a:ln>
                  </pic:spPr>
                </pic:pic>
              </a:graphicData>
            </a:graphic>
          </wp:inline>
        </w:drawing>
      </w:r>
    </w:p>
    <w:p w:rsidR="00857049" w:rsidRPr="00A106F4" w:rsidRDefault="00857049" w:rsidP="00857049">
      <w:pPr>
        <w:overflowPunct/>
        <w:autoSpaceDE/>
        <w:autoSpaceDN/>
        <w:adjustRightInd/>
        <w:jc w:val="center"/>
        <w:textAlignment w:val="auto"/>
        <w:rPr>
          <w:rFonts w:ascii="Arial" w:hAnsi="Arial" w:cs="Arial"/>
          <w:b/>
          <w:sz w:val="24"/>
          <w:szCs w:val="24"/>
          <w:lang w:val="es-MX"/>
        </w:rPr>
      </w:pPr>
    </w:p>
    <w:p w:rsidR="00857049" w:rsidRPr="00A106F4" w:rsidRDefault="00857049" w:rsidP="00857049">
      <w:pPr>
        <w:overflowPunct/>
        <w:autoSpaceDE/>
        <w:autoSpaceDN/>
        <w:adjustRightInd/>
        <w:jc w:val="center"/>
        <w:textAlignment w:val="auto"/>
        <w:rPr>
          <w:rFonts w:ascii="Arial" w:hAnsi="Arial" w:cs="Arial"/>
          <w:b/>
          <w:sz w:val="24"/>
          <w:szCs w:val="24"/>
          <w:lang w:val="es-MX"/>
        </w:rPr>
      </w:pPr>
    </w:p>
    <w:p w:rsidR="00857049" w:rsidRPr="00A106F4" w:rsidRDefault="00857049" w:rsidP="00857049">
      <w:pPr>
        <w:overflowPunct/>
        <w:autoSpaceDE/>
        <w:autoSpaceDN/>
        <w:adjustRightInd/>
        <w:jc w:val="center"/>
        <w:textAlignment w:val="auto"/>
        <w:rPr>
          <w:rFonts w:ascii="Arial" w:hAnsi="Arial" w:cs="Arial"/>
          <w:b/>
          <w:sz w:val="24"/>
          <w:szCs w:val="24"/>
          <w:lang w:val="es-MX"/>
        </w:rPr>
      </w:pPr>
      <w:r w:rsidRPr="00A106F4">
        <w:rPr>
          <w:rFonts w:ascii="Arial" w:hAnsi="Arial" w:cs="Arial"/>
          <w:b/>
          <w:sz w:val="24"/>
          <w:szCs w:val="24"/>
          <w:lang w:val="es-MX"/>
        </w:rPr>
        <w:t>REPÚBLICA DE COLOMBIA</w:t>
      </w:r>
    </w:p>
    <w:p w:rsidR="00857049" w:rsidRPr="00A106F4" w:rsidRDefault="00857049" w:rsidP="00857049">
      <w:pPr>
        <w:jc w:val="center"/>
        <w:rPr>
          <w:rFonts w:ascii="Arial" w:hAnsi="Arial" w:cs="Arial"/>
          <w:b/>
          <w:sz w:val="24"/>
          <w:szCs w:val="24"/>
          <w:lang w:val="es-MX"/>
        </w:rPr>
      </w:pPr>
      <w:r w:rsidRPr="00A106F4">
        <w:rPr>
          <w:rFonts w:ascii="Arial" w:hAnsi="Arial" w:cs="Arial"/>
          <w:b/>
          <w:sz w:val="24"/>
          <w:szCs w:val="24"/>
          <w:lang w:val="es-MX"/>
        </w:rPr>
        <w:t>RAMA JUDICIAL DEL PODER PÚBLICO</w:t>
      </w:r>
    </w:p>
    <w:p w:rsidR="00857049" w:rsidRPr="00A106F4" w:rsidRDefault="00857049" w:rsidP="00857049">
      <w:pPr>
        <w:ind w:right="50"/>
        <w:jc w:val="center"/>
        <w:rPr>
          <w:rFonts w:ascii="Arial" w:eastAsia="Calibri" w:hAnsi="Arial" w:cs="Arial"/>
          <w:b/>
          <w:sz w:val="24"/>
          <w:szCs w:val="24"/>
          <w:lang w:eastAsia="en-US"/>
        </w:rPr>
      </w:pPr>
      <w:r w:rsidRPr="00A106F4">
        <w:rPr>
          <w:rFonts w:ascii="Arial" w:eastAsia="Calibri" w:hAnsi="Arial" w:cs="Arial"/>
          <w:b/>
          <w:noProof/>
          <w:sz w:val="24"/>
          <w:szCs w:val="24"/>
          <w:lang w:val="es-419" w:eastAsia="es-419"/>
        </w:rPr>
        <w:drawing>
          <wp:inline distT="0" distB="0" distL="0" distR="0" wp14:anchorId="39AC3EEC" wp14:editId="1FF6B4E2">
            <wp:extent cx="472718" cy="451104"/>
            <wp:effectExtent l="0" t="0" r="3810" b="6350"/>
            <wp:docPr id="1" name="Imagen 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230" cy="460181"/>
                    </a:xfrm>
                    <a:prstGeom prst="rect">
                      <a:avLst/>
                    </a:prstGeom>
                    <a:noFill/>
                    <a:ln>
                      <a:noFill/>
                    </a:ln>
                  </pic:spPr>
                </pic:pic>
              </a:graphicData>
            </a:graphic>
          </wp:inline>
        </w:drawing>
      </w:r>
    </w:p>
    <w:p w:rsidR="00857049" w:rsidRPr="00A106F4" w:rsidRDefault="00857049" w:rsidP="00857049">
      <w:pPr>
        <w:pBdr>
          <w:bottom w:val="single" w:sz="4" w:space="1" w:color="auto"/>
        </w:pBdr>
        <w:ind w:right="50"/>
        <w:jc w:val="center"/>
        <w:rPr>
          <w:rFonts w:ascii="Arial" w:eastAsia="Calibri" w:hAnsi="Arial" w:cs="Arial"/>
          <w:b/>
          <w:sz w:val="24"/>
          <w:szCs w:val="24"/>
          <w:lang w:eastAsia="en-US"/>
        </w:rPr>
      </w:pPr>
      <w:r w:rsidRPr="00A106F4">
        <w:rPr>
          <w:rFonts w:ascii="Arial" w:eastAsia="Calibri" w:hAnsi="Arial" w:cs="Arial"/>
          <w:b/>
          <w:sz w:val="24"/>
          <w:szCs w:val="24"/>
          <w:lang w:eastAsia="en-US"/>
        </w:rPr>
        <w:t>JUZGADO PRIMERO DE FAMILIA</w:t>
      </w:r>
    </w:p>
    <w:p w:rsidR="00857049" w:rsidRDefault="00857049" w:rsidP="00857049">
      <w:pPr>
        <w:ind w:right="51"/>
        <w:jc w:val="center"/>
        <w:rPr>
          <w:rFonts w:ascii="Arial" w:hAnsi="Arial" w:cs="Arial"/>
          <w:sz w:val="22"/>
          <w:szCs w:val="22"/>
        </w:rPr>
      </w:pPr>
    </w:p>
    <w:p w:rsidR="00857049" w:rsidRPr="00A106F4" w:rsidRDefault="00857049" w:rsidP="00857049">
      <w:pPr>
        <w:ind w:right="51"/>
        <w:jc w:val="center"/>
        <w:rPr>
          <w:rFonts w:ascii="Arial" w:hAnsi="Arial" w:cs="Arial"/>
          <w:sz w:val="22"/>
          <w:szCs w:val="22"/>
        </w:rPr>
      </w:pPr>
      <w:r w:rsidRPr="00A106F4">
        <w:rPr>
          <w:rFonts w:ascii="Arial" w:hAnsi="Arial" w:cs="Arial"/>
          <w:sz w:val="22"/>
          <w:szCs w:val="22"/>
        </w:rPr>
        <w:t>Santiago de Cali, die</w:t>
      </w:r>
      <w:r>
        <w:rPr>
          <w:rFonts w:ascii="Arial" w:hAnsi="Arial" w:cs="Arial"/>
          <w:sz w:val="22"/>
          <w:szCs w:val="22"/>
        </w:rPr>
        <w:t xml:space="preserve">cinueve (19) de enero de </w:t>
      </w:r>
      <w:proofErr w:type="gramStart"/>
      <w:r w:rsidRPr="00A106F4">
        <w:rPr>
          <w:rFonts w:ascii="Arial" w:hAnsi="Arial" w:cs="Arial"/>
          <w:sz w:val="22"/>
          <w:szCs w:val="22"/>
        </w:rPr>
        <w:t>dos mil veint</w:t>
      </w:r>
      <w:r>
        <w:rPr>
          <w:rFonts w:ascii="Arial" w:hAnsi="Arial" w:cs="Arial"/>
          <w:sz w:val="22"/>
          <w:szCs w:val="22"/>
        </w:rPr>
        <w:t>iuno</w:t>
      </w:r>
      <w:proofErr w:type="gramEnd"/>
      <w:r>
        <w:rPr>
          <w:rFonts w:ascii="Arial" w:hAnsi="Arial" w:cs="Arial"/>
          <w:sz w:val="22"/>
          <w:szCs w:val="22"/>
        </w:rPr>
        <w:t xml:space="preserve"> (2021</w:t>
      </w:r>
      <w:r w:rsidRPr="00A106F4">
        <w:rPr>
          <w:rFonts w:ascii="Arial" w:hAnsi="Arial" w:cs="Arial"/>
          <w:sz w:val="22"/>
          <w:szCs w:val="22"/>
        </w:rPr>
        <w:t>).</w:t>
      </w:r>
    </w:p>
    <w:p w:rsidR="00857049" w:rsidRDefault="00857049" w:rsidP="00857049">
      <w:pPr>
        <w:pStyle w:val="Encabezado"/>
        <w:rPr>
          <w:rFonts w:ascii="Arial" w:hAnsi="Arial" w:cs="Arial"/>
          <w:sz w:val="24"/>
          <w:szCs w:val="24"/>
        </w:rPr>
      </w:pPr>
    </w:p>
    <w:p w:rsidR="00857049" w:rsidRPr="00A106F4" w:rsidRDefault="00857049" w:rsidP="00857049">
      <w:pPr>
        <w:pStyle w:val="Encabezado"/>
        <w:rPr>
          <w:rFonts w:ascii="Arial" w:hAnsi="Arial" w:cs="Arial"/>
          <w:sz w:val="24"/>
          <w:szCs w:val="24"/>
        </w:rPr>
      </w:pPr>
    </w:p>
    <w:tbl>
      <w:tblPr>
        <w:tblW w:w="7439" w:type="dxa"/>
        <w:tblInd w:w="250" w:type="dxa"/>
        <w:tblLook w:val="04A0" w:firstRow="1" w:lastRow="0" w:firstColumn="1" w:lastColumn="0" w:noHBand="0" w:noVBand="1"/>
      </w:tblPr>
      <w:tblGrid>
        <w:gridCol w:w="2018"/>
        <w:gridCol w:w="5421"/>
      </w:tblGrid>
      <w:tr w:rsidR="00857049" w:rsidRPr="00A106F4" w:rsidTr="00FD0E2F">
        <w:tc>
          <w:tcPr>
            <w:tcW w:w="2018" w:type="dxa"/>
            <w:shd w:val="clear" w:color="auto" w:fill="auto"/>
          </w:tcPr>
          <w:p w:rsidR="00857049" w:rsidRPr="00A106F4" w:rsidRDefault="00857049" w:rsidP="00FD0E2F">
            <w:pPr>
              <w:rPr>
                <w:rFonts w:ascii="Arial" w:hAnsi="Arial" w:cs="Arial"/>
                <w:sz w:val="20"/>
              </w:rPr>
            </w:pPr>
            <w:r w:rsidRPr="00A106F4">
              <w:rPr>
                <w:rFonts w:ascii="Arial" w:hAnsi="Arial" w:cs="Arial"/>
                <w:sz w:val="20"/>
              </w:rPr>
              <w:t>Interlocutorio</w:t>
            </w:r>
          </w:p>
        </w:tc>
        <w:tc>
          <w:tcPr>
            <w:tcW w:w="5421" w:type="dxa"/>
            <w:shd w:val="clear" w:color="auto" w:fill="auto"/>
          </w:tcPr>
          <w:p w:rsidR="00857049" w:rsidRPr="00A106F4" w:rsidRDefault="00857049" w:rsidP="00FD0E2F">
            <w:pPr>
              <w:rPr>
                <w:rFonts w:ascii="Arial" w:hAnsi="Arial" w:cs="Arial"/>
                <w:sz w:val="20"/>
              </w:rPr>
            </w:pPr>
            <w:r>
              <w:rPr>
                <w:rFonts w:ascii="Arial" w:hAnsi="Arial" w:cs="Arial"/>
                <w:sz w:val="20"/>
              </w:rPr>
              <w:t>067</w:t>
            </w:r>
          </w:p>
        </w:tc>
      </w:tr>
      <w:tr w:rsidR="00857049" w:rsidRPr="00A106F4" w:rsidTr="00FD0E2F">
        <w:tc>
          <w:tcPr>
            <w:tcW w:w="2018" w:type="dxa"/>
            <w:shd w:val="clear" w:color="auto" w:fill="auto"/>
          </w:tcPr>
          <w:p w:rsidR="00857049" w:rsidRPr="00A106F4" w:rsidRDefault="00857049" w:rsidP="00FD0E2F">
            <w:pPr>
              <w:rPr>
                <w:rFonts w:ascii="Arial" w:hAnsi="Arial" w:cs="Arial"/>
                <w:sz w:val="20"/>
              </w:rPr>
            </w:pPr>
            <w:r w:rsidRPr="00A106F4">
              <w:rPr>
                <w:rFonts w:ascii="Arial" w:hAnsi="Arial" w:cs="Arial"/>
                <w:sz w:val="20"/>
              </w:rPr>
              <w:t>Proceso:</w:t>
            </w:r>
          </w:p>
        </w:tc>
        <w:tc>
          <w:tcPr>
            <w:tcW w:w="5421" w:type="dxa"/>
            <w:shd w:val="clear" w:color="auto" w:fill="auto"/>
          </w:tcPr>
          <w:p w:rsidR="00857049" w:rsidRPr="00A106F4" w:rsidRDefault="00F93329" w:rsidP="00FD0E2F">
            <w:pPr>
              <w:rPr>
                <w:rFonts w:ascii="Arial" w:hAnsi="Arial" w:cs="Arial"/>
                <w:sz w:val="20"/>
              </w:rPr>
            </w:pPr>
            <w:r>
              <w:rPr>
                <w:rFonts w:ascii="Arial" w:hAnsi="Arial" w:cs="Arial"/>
                <w:sz w:val="20"/>
              </w:rPr>
              <w:t>Declaración Existencia Unión Marital y Soc. Patrimonial</w:t>
            </w:r>
            <w:bookmarkStart w:id="0" w:name="_GoBack"/>
            <w:bookmarkEnd w:id="0"/>
          </w:p>
        </w:tc>
      </w:tr>
      <w:tr w:rsidR="00857049" w:rsidRPr="00A106F4" w:rsidTr="00FD0E2F">
        <w:tc>
          <w:tcPr>
            <w:tcW w:w="2018" w:type="dxa"/>
            <w:shd w:val="clear" w:color="auto" w:fill="auto"/>
          </w:tcPr>
          <w:p w:rsidR="00857049" w:rsidRPr="00A106F4" w:rsidRDefault="00857049" w:rsidP="00FD0E2F">
            <w:pPr>
              <w:rPr>
                <w:rFonts w:ascii="Arial" w:hAnsi="Arial" w:cs="Arial"/>
                <w:sz w:val="20"/>
              </w:rPr>
            </w:pPr>
            <w:r w:rsidRPr="00A106F4">
              <w:rPr>
                <w:rFonts w:ascii="Arial" w:hAnsi="Arial" w:cs="Arial"/>
                <w:sz w:val="20"/>
              </w:rPr>
              <w:t>Demandante:</w:t>
            </w:r>
          </w:p>
        </w:tc>
        <w:tc>
          <w:tcPr>
            <w:tcW w:w="5421" w:type="dxa"/>
            <w:shd w:val="clear" w:color="auto" w:fill="auto"/>
          </w:tcPr>
          <w:p w:rsidR="00857049" w:rsidRPr="00A106F4" w:rsidRDefault="00857049" w:rsidP="00FD0E2F">
            <w:pPr>
              <w:rPr>
                <w:rFonts w:ascii="Arial" w:hAnsi="Arial" w:cs="Arial"/>
                <w:sz w:val="20"/>
              </w:rPr>
            </w:pPr>
            <w:r>
              <w:rPr>
                <w:rFonts w:ascii="Arial" w:hAnsi="Arial" w:cs="Arial"/>
                <w:sz w:val="20"/>
              </w:rPr>
              <w:t xml:space="preserve">Mery González Cortés </w:t>
            </w:r>
          </w:p>
        </w:tc>
      </w:tr>
      <w:tr w:rsidR="00857049" w:rsidRPr="00A106F4" w:rsidTr="00FD0E2F">
        <w:tc>
          <w:tcPr>
            <w:tcW w:w="2018" w:type="dxa"/>
            <w:shd w:val="clear" w:color="auto" w:fill="auto"/>
          </w:tcPr>
          <w:p w:rsidR="00857049" w:rsidRPr="00A106F4" w:rsidRDefault="00857049" w:rsidP="00FD0E2F">
            <w:pPr>
              <w:rPr>
                <w:rFonts w:ascii="Arial" w:hAnsi="Arial" w:cs="Arial"/>
                <w:sz w:val="20"/>
              </w:rPr>
            </w:pPr>
            <w:r w:rsidRPr="00A106F4">
              <w:rPr>
                <w:rFonts w:ascii="Arial" w:hAnsi="Arial" w:cs="Arial"/>
                <w:sz w:val="20"/>
              </w:rPr>
              <w:t>Demandad</w:t>
            </w:r>
            <w:r>
              <w:rPr>
                <w:rFonts w:ascii="Arial" w:hAnsi="Arial" w:cs="Arial"/>
                <w:sz w:val="20"/>
              </w:rPr>
              <w:t>os</w:t>
            </w:r>
            <w:r w:rsidRPr="00A106F4">
              <w:rPr>
                <w:rFonts w:ascii="Arial" w:hAnsi="Arial" w:cs="Arial"/>
                <w:sz w:val="20"/>
              </w:rPr>
              <w:t>:</w:t>
            </w:r>
          </w:p>
        </w:tc>
        <w:tc>
          <w:tcPr>
            <w:tcW w:w="5421" w:type="dxa"/>
            <w:shd w:val="clear" w:color="auto" w:fill="auto"/>
          </w:tcPr>
          <w:p w:rsidR="00857049" w:rsidRPr="00A106F4" w:rsidRDefault="00857049" w:rsidP="00FD0E2F">
            <w:pPr>
              <w:rPr>
                <w:rFonts w:ascii="Arial" w:hAnsi="Arial" w:cs="Arial"/>
                <w:sz w:val="20"/>
              </w:rPr>
            </w:pPr>
            <w:r>
              <w:rPr>
                <w:rFonts w:ascii="Arial" w:hAnsi="Arial" w:cs="Arial"/>
                <w:sz w:val="20"/>
              </w:rPr>
              <w:t>Herederos de Alfonso Ángel Pereira Lemus</w:t>
            </w:r>
          </w:p>
        </w:tc>
      </w:tr>
      <w:tr w:rsidR="00857049" w:rsidRPr="00A106F4" w:rsidTr="00FD0E2F">
        <w:tc>
          <w:tcPr>
            <w:tcW w:w="2018" w:type="dxa"/>
            <w:shd w:val="clear" w:color="auto" w:fill="auto"/>
          </w:tcPr>
          <w:p w:rsidR="00857049" w:rsidRPr="00A106F4" w:rsidRDefault="00857049" w:rsidP="00FD0E2F">
            <w:pPr>
              <w:rPr>
                <w:rFonts w:ascii="Arial" w:hAnsi="Arial" w:cs="Arial"/>
                <w:sz w:val="20"/>
              </w:rPr>
            </w:pPr>
            <w:r w:rsidRPr="00A106F4">
              <w:rPr>
                <w:rFonts w:ascii="Arial" w:hAnsi="Arial" w:cs="Arial"/>
                <w:sz w:val="20"/>
              </w:rPr>
              <w:t>Radicación</w:t>
            </w:r>
          </w:p>
        </w:tc>
        <w:tc>
          <w:tcPr>
            <w:tcW w:w="5421" w:type="dxa"/>
            <w:shd w:val="clear" w:color="auto" w:fill="auto"/>
          </w:tcPr>
          <w:p w:rsidR="00857049" w:rsidRPr="00A106F4" w:rsidRDefault="00857049" w:rsidP="00FD0E2F">
            <w:pPr>
              <w:rPr>
                <w:rFonts w:ascii="Arial" w:hAnsi="Arial" w:cs="Arial"/>
                <w:sz w:val="20"/>
              </w:rPr>
            </w:pPr>
            <w:r w:rsidRPr="00A106F4">
              <w:rPr>
                <w:rFonts w:ascii="Arial" w:hAnsi="Arial" w:cs="Arial"/>
                <w:sz w:val="20"/>
              </w:rPr>
              <w:t>76-001-31-10-001-2019-003</w:t>
            </w:r>
            <w:r>
              <w:rPr>
                <w:rFonts w:ascii="Arial" w:hAnsi="Arial" w:cs="Arial"/>
                <w:sz w:val="20"/>
              </w:rPr>
              <w:t>83</w:t>
            </w:r>
            <w:r w:rsidRPr="00A106F4">
              <w:rPr>
                <w:rFonts w:ascii="Arial" w:hAnsi="Arial" w:cs="Arial"/>
                <w:sz w:val="20"/>
              </w:rPr>
              <w:t>-00</w:t>
            </w:r>
          </w:p>
        </w:tc>
      </w:tr>
    </w:tbl>
    <w:p w:rsidR="00857049" w:rsidRDefault="00857049" w:rsidP="00857049">
      <w:pPr>
        <w:jc w:val="both"/>
        <w:rPr>
          <w:rFonts w:ascii="Arial" w:hAnsi="Arial" w:cs="Arial"/>
          <w:sz w:val="24"/>
          <w:szCs w:val="24"/>
        </w:rPr>
      </w:pPr>
    </w:p>
    <w:p w:rsidR="00857049" w:rsidRPr="00A106F4" w:rsidRDefault="00857049" w:rsidP="00857049">
      <w:pPr>
        <w:jc w:val="both"/>
        <w:rPr>
          <w:rFonts w:ascii="Arial" w:hAnsi="Arial" w:cs="Arial"/>
          <w:sz w:val="24"/>
          <w:szCs w:val="24"/>
        </w:rPr>
      </w:pPr>
    </w:p>
    <w:p w:rsidR="00857049" w:rsidRPr="00CF04B8" w:rsidRDefault="00857049" w:rsidP="00857049">
      <w:pPr>
        <w:spacing w:before="240" w:after="240" w:line="360" w:lineRule="auto"/>
        <w:jc w:val="both"/>
        <w:rPr>
          <w:rFonts w:ascii="Arial" w:hAnsi="Arial" w:cs="Arial"/>
          <w:sz w:val="24"/>
          <w:szCs w:val="24"/>
        </w:rPr>
      </w:pPr>
      <w:r>
        <w:rPr>
          <w:rFonts w:ascii="Arial" w:hAnsi="Arial" w:cs="Arial"/>
          <w:sz w:val="24"/>
          <w:szCs w:val="24"/>
        </w:rPr>
        <w:t>Visto el informe de Secretaría que antecede y r</w:t>
      </w:r>
      <w:r w:rsidRPr="00CF04B8">
        <w:rPr>
          <w:rFonts w:ascii="Arial" w:hAnsi="Arial" w:cs="Arial"/>
          <w:sz w:val="24"/>
          <w:szCs w:val="24"/>
        </w:rPr>
        <w:t>evisado</w:t>
      </w:r>
      <w:r>
        <w:rPr>
          <w:rFonts w:ascii="Arial" w:hAnsi="Arial" w:cs="Arial"/>
          <w:sz w:val="24"/>
          <w:szCs w:val="24"/>
        </w:rPr>
        <w:t>s</w:t>
      </w:r>
      <w:r w:rsidRPr="00CF04B8">
        <w:rPr>
          <w:rFonts w:ascii="Arial" w:hAnsi="Arial" w:cs="Arial"/>
          <w:sz w:val="24"/>
          <w:szCs w:val="24"/>
        </w:rPr>
        <w:t xml:space="preserve"> l</w:t>
      </w:r>
      <w:r>
        <w:rPr>
          <w:rFonts w:ascii="Arial" w:hAnsi="Arial" w:cs="Arial"/>
          <w:sz w:val="24"/>
          <w:szCs w:val="24"/>
        </w:rPr>
        <w:t xml:space="preserve">os escritos presentados por los demandados herederos determinados, por medio de los cuales dieron respuesta a la demanda, se concluye que contienen </w:t>
      </w:r>
      <w:r w:rsidRPr="00CF04B8">
        <w:rPr>
          <w:rFonts w:ascii="Arial" w:hAnsi="Arial" w:cs="Arial"/>
          <w:sz w:val="24"/>
          <w:szCs w:val="24"/>
        </w:rPr>
        <w:t xml:space="preserve">los requisitos exigidos en el artículo 96 del Código General del Proceso, </w:t>
      </w:r>
      <w:r>
        <w:rPr>
          <w:rFonts w:ascii="Arial" w:hAnsi="Arial" w:cs="Arial"/>
          <w:sz w:val="24"/>
          <w:szCs w:val="24"/>
        </w:rPr>
        <w:t xml:space="preserve">por lo que </w:t>
      </w:r>
      <w:r w:rsidRPr="00CF04B8">
        <w:rPr>
          <w:rFonts w:ascii="Arial" w:hAnsi="Arial" w:cs="Arial"/>
          <w:sz w:val="24"/>
          <w:szCs w:val="24"/>
        </w:rPr>
        <w:t>será</w:t>
      </w:r>
      <w:r>
        <w:rPr>
          <w:rFonts w:ascii="Arial" w:hAnsi="Arial" w:cs="Arial"/>
          <w:sz w:val="24"/>
          <w:szCs w:val="24"/>
        </w:rPr>
        <w:t>n</w:t>
      </w:r>
      <w:r w:rsidRPr="00CF04B8">
        <w:rPr>
          <w:rFonts w:ascii="Arial" w:hAnsi="Arial" w:cs="Arial"/>
          <w:sz w:val="24"/>
          <w:szCs w:val="24"/>
        </w:rPr>
        <w:t xml:space="preserve"> admitida.</w:t>
      </w:r>
    </w:p>
    <w:p w:rsidR="00857049" w:rsidRDefault="00857049" w:rsidP="00857049">
      <w:pPr>
        <w:spacing w:before="240" w:after="240" w:line="360" w:lineRule="auto"/>
        <w:jc w:val="both"/>
        <w:rPr>
          <w:rFonts w:ascii="Arial" w:hAnsi="Arial" w:cs="Arial"/>
          <w:sz w:val="24"/>
          <w:szCs w:val="24"/>
        </w:rPr>
      </w:pPr>
      <w:r w:rsidRPr="00A106F4">
        <w:rPr>
          <w:rFonts w:ascii="Arial" w:hAnsi="Arial" w:cs="Arial"/>
          <w:sz w:val="24"/>
          <w:szCs w:val="24"/>
        </w:rPr>
        <w:t xml:space="preserve">De </w:t>
      </w:r>
      <w:r>
        <w:rPr>
          <w:rFonts w:ascii="Arial" w:hAnsi="Arial" w:cs="Arial"/>
          <w:sz w:val="24"/>
          <w:szCs w:val="24"/>
        </w:rPr>
        <w:t xml:space="preserve">acuerdo con lo señalado, </w:t>
      </w:r>
      <w:r w:rsidRPr="00A106F4">
        <w:rPr>
          <w:rFonts w:ascii="Arial" w:hAnsi="Arial" w:cs="Arial"/>
          <w:sz w:val="24"/>
          <w:szCs w:val="24"/>
        </w:rPr>
        <w:t>se dará cumplimiento a lo previsto en el inciso 1º del artículo 301 del Código General del Proceso, esto es, entender notificad</w:t>
      </w:r>
      <w:r>
        <w:rPr>
          <w:rFonts w:ascii="Arial" w:hAnsi="Arial" w:cs="Arial"/>
          <w:sz w:val="24"/>
          <w:szCs w:val="24"/>
        </w:rPr>
        <w:t>os</w:t>
      </w:r>
      <w:r w:rsidRPr="00A106F4">
        <w:rPr>
          <w:rFonts w:ascii="Arial" w:hAnsi="Arial" w:cs="Arial"/>
          <w:sz w:val="24"/>
          <w:szCs w:val="24"/>
        </w:rPr>
        <w:t xml:space="preserve"> por conducta concluyente a l</w:t>
      </w:r>
      <w:r>
        <w:rPr>
          <w:rFonts w:ascii="Arial" w:hAnsi="Arial" w:cs="Arial"/>
          <w:sz w:val="24"/>
          <w:szCs w:val="24"/>
        </w:rPr>
        <w:t>os demandados</w:t>
      </w:r>
      <w:r w:rsidRPr="00A106F4">
        <w:rPr>
          <w:rFonts w:ascii="Arial" w:hAnsi="Arial" w:cs="Arial"/>
          <w:sz w:val="24"/>
          <w:szCs w:val="24"/>
        </w:rPr>
        <w:t xml:space="preserve"> </w:t>
      </w:r>
      <w:r w:rsidRPr="0044705D">
        <w:rPr>
          <w:rFonts w:ascii="Arial" w:hAnsi="Arial" w:cs="Arial"/>
          <w:b/>
          <w:iCs/>
          <w:sz w:val="24"/>
          <w:szCs w:val="24"/>
          <w:lang w:val="es-CO"/>
        </w:rPr>
        <w:t>Camilo Ernesto, Alonso Junior y Víctor Alfonso Pereira González</w:t>
      </w:r>
      <w:r w:rsidRPr="00A106F4">
        <w:rPr>
          <w:rFonts w:ascii="Arial" w:hAnsi="Arial" w:cs="Arial"/>
          <w:b/>
          <w:sz w:val="24"/>
          <w:szCs w:val="24"/>
        </w:rPr>
        <w:t xml:space="preserve">, </w:t>
      </w:r>
      <w:r w:rsidRPr="00A106F4">
        <w:rPr>
          <w:rFonts w:ascii="Arial" w:hAnsi="Arial" w:cs="Arial"/>
          <w:sz w:val="24"/>
          <w:szCs w:val="24"/>
        </w:rPr>
        <w:t>dado que al dar respuesta a la demanda</w:t>
      </w:r>
      <w:r w:rsidRPr="00A106F4">
        <w:rPr>
          <w:rFonts w:ascii="Arial" w:hAnsi="Arial" w:cs="Arial"/>
          <w:b/>
          <w:sz w:val="24"/>
          <w:szCs w:val="24"/>
        </w:rPr>
        <w:t xml:space="preserve"> </w:t>
      </w:r>
      <w:r w:rsidRPr="00A106F4">
        <w:rPr>
          <w:rFonts w:ascii="Arial" w:hAnsi="Arial" w:cs="Arial"/>
          <w:sz w:val="24"/>
          <w:szCs w:val="24"/>
        </w:rPr>
        <w:t>es palpable que tenía</w:t>
      </w:r>
      <w:r>
        <w:rPr>
          <w:rFonts w:ascii="Arial" w:hAnsi="Arial" w:cs="Arial"/>
          <w:sz w:val="24"/>
          <w:szCs w:val="24"/>
        </w:rPr>
        <w:t>n</w:t>
      </w:r>
      <w:r w:rsidRPr="00A106F4">
        <w:rPr>
          <w:rFonts w:ascii="Arial" w:hAnsi="Arial" w:cs="Arial"/>
          <w:sz w:val="24"/>
          <w:szCs w:val="24"/>
        </w:rPr>
        <w:t xml:space="preserve"> conocimiento del auto </w:t>
      </w:r>
      <w:proofErr w:type="spellStart"/>
      <w:r w:rsidRPr="00A106F4">
        <w:rPr>
          <w:rFonts w:ascii="Arial" w:hAnsi="Arial" w:cs="Arial"/>
          <w:sz w:val="24"/>
          <w:szCs w:val="24"/>
        </w:rPr>
        <w:t>admisorio</w:t>
      </w:r>
      <w:proofErr w:type="spellEnd"/>
      <w:r w:rsidRPr="00A106F4">
        <w:rPr>
          <w:rFonts w:ascii="Arial" w:hAnsi="Arial" w:cs="Arial"/>
          <w:sz w:val="24"/>
          <w:szCs w:val="24"/>
        </w:rPr>
        <w:t xml:space="preserve"> de la demanda.</w:t>
      </w:r>
    </w:p>
    <w:p w:rsidR="00857049" w:rsidRDefault="00857049" w:rsidP="00857049">
      <w:pPr>
        <w:spacing w:before="240" w:after="240" w:line="360" w:lineRule="auto"/>
        <w:jc w:val="both"/>
        <w:rPr>
          <w:rFonts w:ascii="Arial" w:hAnsi="Arial" w:cs="Arial"/>
          <w:sz w:val="24"/>
          <w:szCs w:val="24"/>
        </w:rPr>
      </w:pPr>
      <w:r w:rsidRPr="00A106F4">
        <w:rPr>
          <w:rFonts w:ascii="Arial" w:hAnsi="Arial" w:cs="Arial"/>
          <w:sz w:val="24"/>
          <w:szCs w:val="24"/>
        </w:rPr>
        <w:lastRenderedPageBreak/>
        <w:t>Como l</w:t>
      </w:r>
      <w:r>
        <w:rPr>
          <w:rFonts w:ascii="Arial" w:hAnsi="Arial" w:cs="Arial"/>
          <w:sz w:val="24"/>
          <w:szCs w:val="24"/>
        </w:rPr>
        <w:t>os</w:t>
      </w:r>
      <w:r w:rsidRPr="00A106F4">
        <w:rPr>
          <w:rFonts w:ascii="Arial" w:hAnsi="Arial" w:cs="Arial"/>
          <w:sz w:val="24"/>
          <w:szCs w:val="24"/>
        </w:rPr>
        <w:t xml:space="preserve"> </w:t>
      </w:r>
      <w:r>
        <w:rPr>
          <w:rFonts w:ascii="Arial" w:hAnsi="Arial" w:cs="Arial"/>
          <w:sz w:val="24"/>
          <w:szCs w:val="24"/>
        </w:rPr>
        <w:t xml:space="preserve">mandatos </w:t>
      </w:r>
      <w:r w:rsidRPr="00A106F4">
        <w:rPr>
          <w:rFonts w:ascii="Arial" w:hAnsi="Arial" w:cs="Arial"/>
          <w:sz w:val="24"/>
          <w:szCs w:val="24"/>
        </w:rPr>
        <w:t>conferido</w:t>
      </w:r>
      <w:r>
        <w:rPr>
          <w:rFonts w:ascii="Arial" w:hAnsi="Arial" w:cs="Arial"/>
          <w:sz w:val="24"/>
          <w:szCs w:val="24"/>
        </w:rPr>
        <w:t>s por los demandados</w:t>
      </w:r>
      <w:r w:rsidRPr="00A106F4">
        <w:rPr>
          <w:rFonts w:ascii="Arial" w:hAnsi="Arial" w:cs="Arial"/>
          <w:sz w:val="24"/>
          <w:szCs w:val="24"/>
        </w:rPr>
        <w:t xml:space="preserve"> se ajusta</w:t>
      </w:r>
      <w:r>
        <w:rPr>
          <w:rFonts w:ascii="Arial" w:hAnsi="Arial" w:cs="Arial"/>
          <w:sz w:val="24"/>
          <w:szCs w:val="24"/>
        </w:rPr>
        <w:t>n</w:t>
      </w:r>
      <w:r w:rsidRPr="00A106F4">
        <w:rPr>
          <w:rFonts w:ascii="Arial" w:hAnsi="Arial" w:cs="Arial"/>
          <w:sz w:val="24"/>
          <w:szCs w:val="24"/>
        </w:rPr>
        <w:t xml:space="preserve"> a lo exigido en los artículos 73, 74 y 75 del Código General del Proceso, se reconocerá la personería correspondiente.</w:t>
      </w:r>
    </w:p>
    <w:p w:rsidR="00857049" w:rsidRPr="00723936" w:rsidRDefault="00857049" w:rsidP="00857049">
      <w:pPr>
        <w:spacing w:line="360" w:lineRule="auto"/>
        <w:jc w:val="both"/>
        <w:rPr>
          <w:rFonts w:ascii="Arial" w:hAnsi="Arial" w:cs="Arial"/>
          <w:sz w:val="24"/>
          <w:szCs w:val="24"/>
        </w:rPr>
      </w:pPr>
      <w:r w:rsidRPr="00723936">
        <w:rPr>
          <w:rFonts w:ascii="Arial" w:hAnsi="Arial" w:cs="Arial"/>
          <w:sz w:val="24"/>
          <w:szCs w:val="24"/>
        </w:rPr>
        <w:t xml:space="preserve">Efectuado el emplazamiento a los Herederos Indeterminados del causante </w:t>
      </w:r>
      <w:r>
        <w:rPr>
          <w:rFonts w:ascii="Arial" w:hAnsi="Arial" w:cs="Arial"/>
          <w:b/>
          <w:sz w:val="24"/>
          <w:szCs w:val="24"/>
        </w:rPr>
        <w:t>Alfonso Ángel Pereira Lemus</w:t>
      </w:r>
      <w:r w:rsidRPr="00723936">
        <w:rPr>
          <w:rFonts w:ascii="Arial" w:hAnsi="Arial" w:cs="Arial"/>
          <w:b/>
          <w:sz w:val="24"/>
          <w:szCs w:val="24"/>
        </w:rPr>
        <w:t xml:space="preserve"> </w:t>
      </w:r>
      <w:r w:rsidRPr="00723936">
        <w:rPr>
          <w:rFonts w:ascii="Arial" w:hAnsi="Arial" w:cs="Arial"/>
          <w:sz w:val="24"/>
          <w:szCs w:val="24"/>
        </w:rPr>
        <w:t xml:space="preserve"> y realizada su inscripción en el Registro Nacional de Personas Emplazadas, transcurrido el término de 15 días sin que se haya presentado persona alguna invocando condición de heredero de los citados causantes, procede designar curador Ad – </w:t>
      </w:r>
      <w:proofErr w:type="spellStart"/>
      <w:r w:rsidRPr="00723936">
        <w:rPr>
          <w:rFonts w:ascii="Arial" w:hAnsi="Arial" w:cs="Arial"/>
          <w:sz w:val="24"/>
          <w:szCs w:val="24"/>
        </w:rPr>
        <w:t>litem</w:t>
      </w:r>
      <w:proofErr w:type="spellEnd"/>
      <w:r w:rsidRPr="00723936">
        <w:rPr>
          <w:rFonts w:ascii="Arial" w:hAnsi="Arial" w:cs="Arial"/>
          <w:sz w:val="24"/>
          <w:szCs w:val="24"/>
        </w:rPr>
        <w:t>, para lo cual se escogerá a un abogado que ejerza habitualmente la profesión y se harán las previsiones y advertencias de que trata el numeral 7º e inciso final del artículo 48 del Código General del Proceso.</w:t>
      </w:r>
    </w:p>
    <w:p w:rsidR="00857049" w:rsidRDefault="00857049" w:rsidP="00857049">
      <w:pPr>
        <w:spacing w:before="120" w:after="120"/>
        <w:jc w:val="both"/>
        <w:rPr>
          <w:rFonts w:ascii="Arial" w:hAnsi="Arial" w:cs="Arial"/>
          <w:sz w:val="24"/>
          <w:szCs w:val="24"/>
        </w:rPr>
      </w:pPr>
    </w:p>
    <w:p w:rsidR="00857049" w:rsidRPr="00A106F4" w:rsidRDefault="00857049" w:rsidP="00857049">
      <w:pPr>
        <w:spacing w:before="120" w:after="120"/>
        <w:jc w:val="both"/>
        <w:rPr>
          <w:rFonts w:ascii="Arial" w:hAnsi="Arial" w:cs="Arial"/>
          <w:sz w:val="24"/>
          <w:szCs w:val="24"/>
        </w:rPr>
      </w:pPr>
      <w:r w:rsidRPr="00A106F4">
        <w:rPr>
          <w:rFonts w:ascii="Arial" w:hAnsi="Arial" w:cs="Arial"/>
          <w:sz w:val="24"/>
          <w:szCs w:val="24"/>
        </w:rPr>
        <w:t xml:space="preserve">En mérito de lo expuesto, el Juzgado, </w:t>
      </w:r>
    </w:p>
    <w:p w:rsidR="00857049" w:rsidRPr="00A106F4" w:rsidRDefault="00857049" w:rsidP="00857049">
      <w:pPr>
        <w:jc w:val="center"/>
        <w:rPr>
          <w:rFonts w:ascii="Arial" w:hAnsi="Arial" w:cs="Arial"/>
          <w:b/>
          <w:sz w:val="24"/>
          <w:szCs w:val="24"/>
          <w:u w:val="single"/>
        </w:rPr>
      </w:pPr>
    </w:p>
    <w:p w:rsidR="00857049" w:rsidRDefault="00857049" w:rsidP="00857049">
      <w:pPr>
        <w:jc w:val="center"/>
        <w:rPr>
          <w:rFonts w:ascii="Arial" w:hAnsi="Arial" w:cs="Arial"/>
          <w:b/>
          <w:sz w:val="24"/>
          <w:szCs w:val="24"/>
          <w:u w:val="single"/>
        </w:rPr>
      </w:pPr>
    </w:p>
    <w:p w:rsidR="00857049" w:rsidRPr="00A106F4" w:rsidRDefault="00857049" w:rsidP="00857049">
      <w:pPr>
        <w:jc w:val="center"/>
        <w:rPr>
          <w:rFonts w:ascii="Arial" w:hAnsi="Arial" w:cs="Arial"/>
          <w:b/>
          <w:sz w:val="24"/>
          <w:szCs w:val="24"/>
        </w:rPr>
      </w:pPr>
      <w:r w:rsidRPr="00A106F4">
        <w:rPr>
          <w:rFonts w:ascii="Arial" w:hAnsi="Arial" w:cs="Arial"/>
          <w:b/>
          <w:sz w:val="24"/>
          <w:szCs w:val="24"/>
          <w:u w:val="single"/>
        </w:rPr>
        <w:t>RESUELVE</w:t>
      </w:r>
      <w:r w:rsidRPr="00A106F4">
        <w:rPr>
          <w:rFonts w:ascii="Arial" w:hAnsi="Arial" w:cs="Arial"/>
          <w:b/>
          <w:sz w:val="24"/>
          <w:szCs w:val="24"/>
        </w:rPr>
        <w:t>:</w:t>
      </w:r>
    </w:p>
    <w:p w:rsidR="00857049" w:rsidRPr="00A106F4" w:rsidRDefault="00857049" w:rsidP="00857049">
      <w:pPr>
        <w:jc w:val="both"/>
        <w:rPr>
          <w:rFonts w:ascii="Arial" w:hAnsi="Arial" w:cs="Arial"/>
          <w:b/>
          <w:sz w:val="24"/>
          <w:szCs w:val="24"/>
        </w:rPr>
      </w:pPr>
    </w:p>
    <w:p w:rsidR="00857049" w:rsidRDefault="00857049" w:rsidP="00857049">
      <w:pPr>
        <w:spacing w:before="120" w:after="120" w:line="360" w:lineRule="auto"/>
        <w:jc w:val="both"/>
        <w:rPr>
          <w:rFonts w:ascii="Arial" w:hAnsi="Arial" w:cs="Arial"/>
          <w:iCs/>
          <w:sz w:val="24"/>
          <w:szCs w:val="24"/>
          <w:lang w:val="es-CO"/>
        </w:rPr>
      </w:pPr>
      <w:r>
        <w:rPr>
          <w:rFonts w:ascii="Arial" w:hAnsi="Arial" w:cs="Arial"/>
          <w:b/>
          <w:iCs/>
          <w:sz w:val="24"/>
          <w:szCs w:val="24"/>
          <w:lang w:val="es-CO"/>
        </w:rPr>
        <w:t>1</w:t>
      </w:r>
      <w:r w:rsidRPr="00A106F4">
        <w:rPr>
          <w:rFonts w:ascii="Arial" w:hAnsi="Arial" w:cs="Arial"/>
          <w:b/>
          <w:iCs/>
          <w:sz w:val="24"/>
          <w:szCs w:val="24"/>
          <w:lang w:val="es-CO"/>
        </w:rPr>
        <w:t>º.- Considerar notificad</w:t>
      </w:r>
      <w:r>
        <w:rPr>
          <w:rFonts w:ascii="Arial" w:hAnsi="Arial" w:cs="Arial"/>
          <w:b/>
          <w:iCs/>
          <w:sz w:val="24"/>
          <w:szCs w:val="24"/>
          <w:lang w:val="es-CO"/>
        </w:rPr>
        <w:t>os</w:t>
      </w:r>
      <w:r w:rsidRPr="00A106F4">
        <w:rPr>
          <w:rFonts w:ascii="Arial" w:hAnsi="Arial" w:cs="Arial"/>
          <w:iCs/>
          <w:sz w:val="24"/>
          <w:szCs w:val="24"/>
          <w:lang w:val="es-CO"/>
        </w:rPr>
        <w:t xml:space="preserve"> por conducta concluyente de todas las providencias dictadas en este proceso, inclusive del auto </w:t>
      </w:r>
      <w:proofErr w:type="spellStart"/>
      <w:r w:rsidRPr="00A106F4">
        <w:rPr>
          <w:rFonts w:ascii="Arial" w:hAnsi="Arial" w:cs="Arial"/>
          <w:iCs/>
          <w:sz w:val="24"/>
          <w:szCs w:val="24"/>
          <w:lang w:val="es-CO"/>
        </w:rPr>
        <w:t>admisorio</w:t>
      </w:r>
      <w:proofErr w:type="spellEnd"/>
      <w:r w:rsidRPr="00A106F4">
        <w:rPr>
          <w:rFonts w:ascii="Arial" w:hAnsi="Arial" w:cs="Arial"/>
          <w:iCs/>
          <w:sz w:val="24"/>
          <w:szCs w:val="24"/>
          <w:lang w:val="es-CO"/>
        </w:rPr>
        <w:t xml:space="preserve"> de la demanda, a </w:t>
      </w:r>
      <w:r>
        <w:rPr>
          <w:rFonts w:ascii="Arial" w:hAnsi="Arial" w:cs="Arial"/>
          <w:iCs/>
          <w:sz w:val="24"/>
          <w:szCs w:val="24"/>
          <w:lang w:val="es-CO"/>
        </w:rPr>
        <w:t xml:space="preserve">los demandados </w:t>
      </w:r>
      <w:r w:rsidRPr="0044705D">
        <w:rPr>
          <w:rFonts w:ascii="Arial" w:hAnsi="Arial" w:cs="Arial"/>
          <w:b/>
          <w:iCs/>
          <w:sz w:val="24"/>
          <w:szCs w:val="24"/>
          <w:lang w:val="es-CO"/>
        </w:rPr>
        <w:t>Camilo Ernesto, Alonso Junior y Víctor Alfonso Pereira González</w:t>
      </w:r>
      <w:r>
        <w:rPr>
          <w:rFonts w:ascii="Arial" w:hAnsi="Arial" w:cs="Arial"/>
          <w:b/>
          <w:iCs/>
          <w:sz w:val="24"/>
          <w:szCs w:val="24"/>
          <w:lang w:val="es-CO"/>
        </w:rPr>
        <w:t>,</w:t>
      </w:r>
      <w:r w:rsidRPr="00A106F4">
        <w:rPr>
          <w:rFonts w:ascii="Arial" w:hAnsi="Arial" w:cs="Arial"/>
          <w:b/>
          <w:iCs/>
          <w:sz w:val="24"/>
          <w:szCs w:val="24"/>
          <w:lang w:val="es-CO"/>
        </w:rPr>
        <w:t xml:space="preserve"> </w:t>
      </w:r>
      <w:r w:rsidRPr="00A106F4">
        <w:rPr>
          <w:rFonts w:ascii="Arial" w:hAnsi="Arial" w:cs="Arial"/>
          <w:iCs/>
          <w:sz w:val="24"/>
          <w:szCs w:val="24"/>
          <w:lang w:val="es-CO"/>
        </w:rPr>
        <w:t xml:space="preserve">el día </w:t>
      </w:r>
      <w:r>
        <w:rPr>
          <w:rFonts w:ascii="Arial" w:hAnsi="Arial" w:cs="Arial"/>
          <w:iCs/>
          <w:sz w:val="24"/>
          <w:szCs w:val="24"/>
          <w:lang w:val="es-CO"/>
        </w:rPr>
        <w:t>03 de febrero de 2020.</w:t>
      </w:r>
    </w:p>
    <w:p w:rsidR="00857049" w:rsidRDefault="00857049" w:rsidP="00857049">
      <w:pPr>
        <w:spacing w:before="120" w:after="120" w:line="360" w:lineRule="auto"/>
        <w:jc w:val="both"/>
        <w:rPr>
          <w:rFonts w:ascii="Arial" w:hAnsi="Arial" w:cs="Arial"/>
          <w:iCs/>
          <w:sz w:val="24"/>
          <w:szCs w:val="24"/>
          <w:lang w:val="es-CO"/>
        </w:rPr>
      </w:pPr>
      <w:r w:rsidRPr="00CF04B8">
        <w:rPr>
          <w:rFonts w:ascii="Arial" w:hAnsi="Arial" w:cs="Arial"/>
          <w:b/>
          <w:iCs/>
          <w:sz w:val="24"/>
          <w:szCs w:val="24"/>
          <w:lang w:val="es-CO"/>
        </w:rPr>
        <w:t>2º.-</w:t>
      </w:r>
      <w:r w:rsidRPr="00CF04B8">
        <w:rPr>
          <w:rFonts w:ascii="Arial" w:hAnsi="Arial" w:cs="Arial"/>
          <w:iCs/>
          <w:sz w:val="24"/>
          <w:szCs w:val="24"/>
          <w:lang w:val="es-CO"/>
        </w:rPr>
        <w:t xml:space="preserve"> </w:t>
      </w:r>
      <w:r w:rsidRPr="00CF04B8">
        <w:rPr>
          <w:rFonts w:ascii="Arial" w:hAnsi="Arial" w:cs="Arial"/>
          <w:b/>
          <w:iCs/>
          <w:sz w:val="24"/>
          <w:szCs w:val="24"/>
          <w:lang w:val="es-CO"/>
        </w:rPr>
        <w:t>Admitir</w:t>
      </w:r>
      <w:r w:rsidRPr="00CF04B8">
        <w:rPr>
          <w:rFonts w:ascii="Arial" w:hAnsi="Arial" w:cs="Arial"/>
          <w:iCs/>
          <w:sz w:val="24"/>
          <w:szCs w:val="24"/>
          <w:lang w:val="es-CO"/>
        </w:rPr>
        <w:t xml:space="preserve"> la contestación a la demanda, presentada por </w:t>
      </w:r>
      <w:r>
        <w:rPr>
          <w:rFonts w:ascii="Arial" w:hAnsi="Arial" w:cs="Arial"/>
          <w:iCs/>
          <w:sz w:val="24"/>
          <w:szCs w:val="24"/>
          <w:lang w:val="es-CO"/>
        </w:rPr>
        <w:t xml:space="preserve">la mandataria judicial de la parte demandada </w:t>
      </w:r>
      <w:r>
        <w:rPr>
          <w:rFonts w:ascii="Arial" w:hAnsi="Arial" w:cs="Arial"/>
          <w:b/>
          <w:iCs/>
          <w:sz w:val="24"/>
          <w:szCs w:val="24"/>
          <w:lang w:val="es-CO"/>
        </w:rPr>
        <w:t>Katherine Pereira Muñoz</w:t>
      </w:r>
      <w:r>
        <w:rPr>
          <w:rFonts w:ascii="Arial" w:hAnsi="Arial" w:cs="Arial"/>
          <w:iCs/>
          <w:sz w:val="24"/>
          <w:szCs w:val="24"/>
          <w:lang w:val="es-CO"/>
        </w:rPr>
        <w:t>.</w:t>
      </w:r>
    </w:p>
    <w:p w:rsidR="00857049" w:rsidRDefault="00857049" w:rsidP="00857049">
      <w:pPr>
        <w:spacing w:before="120" w:after="120" w:line="360" w:lineRule="auto"/>
        <w:jc w:val="both"/>
        <w:rPr>
          <w:rFonts w:ascii="Arial" w:hAnsi="Arial" w:cs="Arial"/>
          <w:iCs/>
          <w:sz w:val="24"/>
          <w:szCs w:val="24"/>
          <w:lang w:val="es-CO"/>
        </w:rPr>
      </w:pPr>
      <w:r>
        <w:rPr>
          <w:rFonts w:ascii="Arial" w:hAnsi="Arial" w:cs="Arial"/>
          <w:b/>
          <w:iCs/>
          <w:sz w:val="24"/>
          <w:szCs w:val="24"/>
          <w:lang w:val="es-CO"/>
        </w:rPr>
        <w:t>3</w:t>
      </w:r>
      <w:r w:rsidRPr="00CF04B8">
        <w:rPr>
          <w:rFonts w:ascii="Arial" w:hAnsi="Arial" w:cs="Arial"/>
          <w:b/>
          <w:iCs/>
          <w:sz w:val="24"/>
          <w:szCs w:val="24"/>
          <w:lang w:val="es-CO"/>
        </w:rPr>
        <w:t>º.-</w:t>
      </w:r>
      <w:r w:rsidRPr="00CF04B8">
        <w:rPr>
          <w:rFonts w:ascii="Arial" w:hAnsi="Arial" w:cs="Arial"/>
          <w:iCs/>
          <w:sz w:val="24"/>
          <w:szCs w:val="24"/>
          <w:lang w:val="es-CO"/>
        </w:rPr>
        <w:t xml:space="preserve"> </w:t>
      </w:r>
      <w:r w:rsidRPr="00CF04B8">
        <w:rPr>
          <w:rFonts w:ascii="Arial" w:hAnsi="Arial" w:cs="Arial"/>
          <w:b/>
          <w:iCs/>
          <w:sz w:val="24"/>
          <w:szCs w:val="24"/>
          <w:lang w:val="es-CO"/>
        </w:rPr>
        <w:t>Admitir</w:t>
      </w:r>
      <w:r w:rsidRPr="00CF04B8">
        <w:rPr>
          <w:rFonts w:ascii="Arial" w:hAnsi="Arial" w:cs="Arial"/>
          <w:iCs/>
          <w:sz w:val="24"/>
          <w:szCs w:val="24"/>
          <w:lang w:val="es-CO"/>
        </w:rPr>
        <w:t xml:space="preserve"> la contestación a la demanda, presentada por el </w:t>
      </w:r>
      <w:r>
        <w:rPr>
          <w:rFonts w:ascii="Arial" w:hAnsi="Arial" w:cs="Arial"/>
          <w:iCs/>
          <w:sz w:val="24"/>
          <w:szCs w:val="24"/>
          <w:lang w:val="es-CO"/>
        </w:rPr>
        <w:t xml:space="preserve">apoderado judicial de los demandados </w:t>
      </w:r>
      <w:r w:rsidRPr="0044705D">
        <w:rPr>
          <w:rFonts w:ascii="Arial" w:hAnsi="Arial" w:cs="Arial"/>
          <w:b/>
          <w:iCs/>
          <w:sz w:val="24"/>
          <w:szCs w:val="24"/>
          <w:lang w:val="es-CO"/>
        </w:rPr>
        <w:t>Camilo Ernesto, Alonso Junior y Víctor Alfonso Pereira González</w:t>
      </w:r>
      <w:r>
        <w:rPr>
          <w:rFonts w:ascii="Arial" w:hAnsi="Arial" w:cs="Arial"/>
          <w:iCs/>
          <w:sz w:val="24"/>
          <w:szCs w:val="24"/>
          <w:lang w:val="es-CO"/>
        </w:rPr>
        <w:t>, el mismo día en el que se les considera notificados por conducta concluyente.</w:t>
      </w:r>
    </w:p>
    <w:p w:rsidR="00857049" w:rsidRPr="00CF04B8" w:rsidRDefault="00857049" w:rsidP="00857049">
      <w:pPr>
        <w:pStyle w:val="Encabezado"/>
        <w:tabs>
          <w:tab w:val="right" w:pos="-3828"/>
        </w:tabs>
        <w:spacing w:before="120" w:after="120" w:line="360" w:lineRule="auto"/>
        <w:jc w:val="both"/>
        <w:textAlignment w:val="auto"/>
        <w:rPr>
          <w:rFonts w:ascii="Arial" w:hAnsi="Arial" w:cs="Arial"/>
          <w:iCs/>
          <w:sz w:val="24"/>
          <w:szCs w:val="24"/>
          <w:lang w:val="es-CO"/>
        </w:rPr>
      </w:pPr>
      <w:r>
        <w:rPr>
          <w:rFonts w:ascii="Arial" w:hAnsi="Arial" w:cs="Arial"/>
          <w:b/>
          <w:sz w:val="24"/>
          <w:szCs w:val="24"/>
        </w:rPr>
        <w:t>4</w:t>
      </w:r>
      <w:r w:rsidRPr="00CF04B8">
        <w:rPr>
          <w:rFonts w:ascii="Arial" w:hAnsi="Arial" w:cs="Arial"/>
          <w:b/>
          <w:sz w:val="24"/>
          <w:szCs w:val="24"/>
        </w:rPr>
        <w:t xml:space="preserve">º.-  </w:t>
      </w:r>
      <w:r w:rsidRPr="00CF04B8">
        <w:rPr>
          <w:rFonts w:ascii="Arial" w:hAnsi="Arial" w:cs="Arial"/>
          <w:b/>
          <w:iCs/>
          <w:sz w:val="24"/>
          <w:szCs w:val="24"/>
          <w:lang w:val="es-CO"/>
        </w:rPr>
        <w:t xml:space="preserve">Reconocer </w:t>
      </w:r>
      <w:r w:rsidRPr="00CF04B8">
        <w:rPr>
          <w:rFonts w:ascii="Arial" w:hAnsi="Arial" w:cs="Arial"/>
          <w:iCs/>
          <w:sz w:val="24"/>
          <w:szCs w:val="24"/>
          <w:lang w:val="es-CO"/>
        </w:rPr>
        <w:t xml:space="preserve">personería </w:t>
      </w:r>
      <w:r>
        <w:rPr>
          <w:rFonts w:ascii="Arial" w:hAnsi="Arial" w:cs="Arial"/>
          <w:iCs/>
          <w:sz w:val="24"/>
          <w:szCs w:val="24"/>
          <w:lang w:val="es-CO"/>
        </w:rPr>
        <w:t xml:space="preserve">a </w:t>
      </w:r>
      <w:r>
        <w:rPr>
          <w:rFonts w:ascii="Arial" w:hAnsi="Arial" w:cs="Arial"/>
          <w:b/>
          <w:iCs/>
          <w:sz w:val="24"/>
          <w:szCs w:val="24"/>
          <w:lang w:val="es-CO"/>
        </w:rPr>
        <w:t xml:space="preserve">Rubiela </w:t>
      </w:r>
      <w:proofErr w:type="spellStart"/>
      <w:r>
        <w:rPr>
          <w:rFonts w:ascii="Arial" w:hAnsi="Arial" w:cs="Arial"/>
          <w:b/>
          <w:iCs/>
          <w:sz w:val="24"/>
          <w:szCs w:val="24"/>
          <w:lang w:val="es-CO"/>
        </w:rPr>
        <w:t>Avilez</w:t>
      </w:r>
      <w:proofErr w:type="spellEnd"/>
      <w:r>
        <w:rPr>
          <w:rFonts w:ascii="Arial" w:hAnsi="Arial" w:cs="Arial"/>
          <w:b/>
          <w:iCs/>
          <w:sz w:val="24"/>
          <w:szCs w:val="24"/>
          <w:lang w:val="es-CO"/>
        </w:rPr>
        <w:t xml:space="preserve"> Velasco, </w:t>
      </w:r>
      <w:r w:rsidRPr="00CF04B8">
        <w:rPr>
          <w:rFonts w:ascii="Arial" w:hAnsi="Arial" w:cs="Arial"/>
          <w:iCs/>
          <w:sz w:val="24"/>
          <w:szCs w:val="24"/>
          <w:lang w:val="es-CO"/>
        </w:rPr>
        <w:t>abogad</w:t>
      </w:r>
      <w:r>
        <w:rPr>
          <w:rFonts w:ascii="Arial" w:hAnsi="Arial" w:cs="Arial"/>
          <w:iCs/>
          <w:sz w:val="24"/>
          <w:szCs w:val="24"/>
          <w:lang w:val="es-CO"/>
        </w:rPr>
        <w:t>a</w:t>
      </w:r>
      <w:r w:rsidRPr="00CF04B8">
        <w:rPr>
          <w:rFonts w:ascii="Arial" w:hAnsi="Arial" w:cs="Arial"/>
          <w:iCs/>
          <w:sz w:val="24"/>
          <w:szCs w:val="24"/>
          <w:lang w:val="es-CO"/>
        </w:rPr>
        <w:t xml:space="preserve"> titulad</w:t>
      </w:r>
      <w:r>
        <w:rPr>
          <w:rFonts w:ascii="Arial" w:hAnsi="Arial" w:cs="Arial"/>
          <w:iCs/>
          <w:sz w:val="24"/>
          <w:szCs w:val="24"/>
          <w:lang w:val="es-CO"/>
        </w:rPr>
        <w:t>a</w:t>
      </w:r>
      <w:r w:rsidRPr="00CF04B8">
        <w:rPr>
          <w:rFonts w:ascii="Arial" w:hAnsi="Arial" w:cs="Arial"/>
          <w:iCs/>
          <w:sz w:val="24"/>
          <w:szCs w:val="24"/>
          <w:lang w:val="es-CO"/>
        </w:rPr>
        <w:t>, identificad</w:t>
      </w:r>
      <w:r>
        <w:rPr>
          <w:rFonts w:ascii="Arial" w:hAnsi="Arial" w:cs="Arial"/>
          <w:iCs/>
          <w:sz w:val="24"/>
          <w:szCs w:val="24"/>
          <w:lang w:val="es-CO"/>
        </w:rPr>
        <w:t>a</w:t>
      </w:r>
      <w:r w:rsidRPr="00CF04B8">
        <w:rPr>
          <w:rFonts w:ascii="Arial" w:hAnsi="Arial" w:cs="Arial"/>
          <w:iCs/>
          <w:sz w:val="24"/>
          <w:szCs w:val="24"/>
          <w:lang w:val="es-CO"/>
        </w:rPr>
        <w:t xml:space="preserve"> con cédula de ciudadanía No. </w:t>
      </w:r>
      <w:r>
        <w:rPr>
          <w:rFonts w:ascii="Arial" w:hAnsi="Arial" w:cs="Arial"/>
          <w:iCs/>
          <w:sz w:val="24"/>
          <w:szCs w:val="24"/>
          <w:lang w:val="es-CO"/>
        </w:rPr>
        <w:t>38.437.316</w:t>
      </w:r>
      <w:r w:rsidRPr="00CF04B8">
        <w:rPr>
          <w:rFonts w:ascii="Arial" w:hAnsi="Arial" w:cs="Arial"/>
          <w:iCs/>
          <w:sz w:val="24"/>
          <w:szCs w:val="24"/>
          <w:lang w:val="es-CO"/>
        </w:rPr>
        <w:t xml:space="preserve"> y tarjeta profesional No. </w:t>
      </w:r>
      <w:r>
        <w:rPr>
          <w:rFonts w:ascii="Arial" w:hAnsi="Arial" w:cs="Arial"/>
          <w:iCs/>
          <w:sz w:val="24"/>
          <w:szCs w:val="24"/>
          <w:lang w:val="es-CO"/>
        </w:rPr>
        <w:t>35.988</w:t>
      </w:r>
      <w:r w:rsidRPr="00CF04B8">
        <w:rPr>
          <w:rFonts w:ascii="Arial" w:hAnsi="Arial" w:cs="Arial"/>
          <w:iCs/>
          <w:sz w:val="24"/>
          <w:szCs w:val="24"/>
          <w:lang w:val="es-CO"/>
        </w:rPr>
        <w:t xml:space="preserve"> del Consejo Superior de la Judicatura, para que en este asunto actúe como apoderado judicial de</w:t>
      </w:r>
      <w:r>
        <w:rPr>
          <w:rFonts w:ascii="Arial" w:hAnsi="Arial" w:cs="Arial"/>
          <w:iCs/>
          <w:sz w:val="24"/>
          <w:szCs w:val="24"/>
          <w:lang w:val="es-CO"/>
        </w:rPr>
        <w:t xml:space="preserve"> </w:t>
      </w:r>
      <w:r w:rsidRPr="00CF04B8">
        <w:rPr>
          <w:rFonts w:ascii="Arial" w:hAnsi="Arial" w:cs="Arial"/>
          <w:iCs/>
          <w:sz w:val="24"/>
          <w:szCs w:val="24"/>
          <w:lang w:val="es-CO"/>
        </w:rPr>
        <w:t>l</w:t>
      </w:r>
      <w:r>
        <w:rPr>
          <w:rFonts w:ascii="Arial" w:hAnsi="Arial" w:cs="Arial"/>
          <w:iCs/>
          <w:sz w:val="24"/>
          <w:szCs w:val="24"/>
          <w:lang w:val="es-CO"/>
        </w:rPr>
        <w:t>a</w:t>
      </w:r>
      <w:r w:rsidRPr="00CF04B8">
        <w:rPr>
          <w:rFonts w:ascii="Arial" w:hAnsi="Arial" w:cs="Arial"/>
          <w:iCs/>
          <w:sz w:val="24"/>
          <w:szCs w:val="24"/>
          <w:lang w:val="es-CO"/>
        </w:rPr>
        <w:t xml:space="preserve"> señor</w:t>
      </w:r>
      <w:r>
        <w:rPr>
          <w:rFonts w:ascii="Arial" w:hAnsi="Arial" w:cs="Arial"/>
          <w:iCs/>
          <w:sz w:val="24"/>
          <w:szCs w:val="24"/>
          <w:lang w:val="es-CO"/>
        </w:rPr>
        <w:t>a</w:t>
      </w:r>
      <w:r w:rsidRPr="00CF04B8">
        <w:rPr>
          <w:rFonts w:ascii="Arial" w:hAnsi="Arial" w:cs="Arial"/>
          <w:iCs/>
          <w:sz w:val="24"/>
          <w:szCs w:val="24"/>
          <w:lang w:val="es-CO"/>
        </w:rPr>
        <w:t xml:space="preserve"> </w:t>
      </w:r>
      <w:proofErr w:type="spellStart"/>
      <w:r>
        <w:rPr>
          <w:rFonts w:ascii="Arial" w:hAnsi="Arial" w:cs="Arial"/>
          <w:b/>
          <w:iCs/>
          <w:sz w:val="24"/>
          <w:szCs w:val="24"/>
          <w:lang w:val="es-CO"/>
        </w:rPr>
        <w:t>Katheriine</w:t>
      </w:r>
      <w:proofErr w:type="spellEnd"/>
      <w:r>
        <w:rPr>
          <w:rFonts w:ascii="Arial" w:hAnsi="Arial" w:cs="Arial"/>
          <w:b/>
          <w:iCs/>
          <w:sz w:val="24"/>
          <w:szCs w:val="24"/>
          <w:lang w:val="es-CO"/>
        </w:rPr>
        <w:t xml:space="preserve"> Pereira Muñoz</w:t>
      </w:r>
      <w:r w:rsidRPr="00CF04B8">
        <w:rPr>
          <w:rFonts w:ascii="Arial" w:hAnsi="Arial" w:cs="Arial"/>
          <w:iCs/>
          <w:sz w:val="24"/>
          <w:szCs w:val="24"/>
          <w:lang w:val="es-CO"/>
        </w:rPr>
        <w:t>, de acuerdo con el poder por est</w:t>
      </w:r>
      <w:r>
        <w:rPr>
          <w:rFonts w:ascii="Arial" w:hAnsi="Arial" w:cs="Arial"/>
          <w:iCs/>
          <w:sz w:val="24"/>
          <w:szCs w:val="24"/>
          <w:lang w:val="es-CO"/>
        </w:rPr>
        <w:t>a</w:t>
      </w:r>
      <w:r w:rsidRPr="00CF04B8">
        <w:rPr>
          <w:rFonts w:ascii="Arial" w:hAnsi="Arial" w:cs="Arial"/>
          <w:iCs/>
          <w:sz w:val="24"/>
          <w:szCs w:val="24"/>
          <w:lang w:val="es-CO"/>
        </w:rPr>
        <w:t xml:space="preserve"> conferido.</w:t>
      </w:r>
    </w:p>
    <w:p w:rsidR="00857049" w:rsidRPr="00CF04B8" w:rsidRDefault="00857049" w:rsidP="00857049">
      <w:pPr>
        <w:pStyle w:val="Encabezado"/>
        <w:tabs>
          <w:tab w:val="right" w:pos="-3828"/>
        </w:tabs>
        <w:spacing w:before="120" w:after="120" w:line="360" w:lineRule="auto"/>
        <w:jc w:val="both"/>
        <w:textAlignment w:val="auto"/>
        <w:rPr>
          <w:rFonts w:ascii="Arial" w:hAnsi="Arial" w:cs="Arial"/>
          <w:iCs/>
          <w:sz w:val="24"/>
          <w:szCs w:val="24"/>
          <w:lang w:val="es-CO"/>
        </w:rPr>
      </w:pPr>
      <w:r>
        <w:rPr>
          <w:rFonts w:ascii="Arial" w:hAnsi="Arial" w:cs="Arial"/>
          <w:b/>
          <w:sz w:val="24"/>
          <w:szCs w:val="24"/>
        </w:rPr>
        <w:t>5</w:t>
      </w:r>
      <w:r w:rsidRPr="00CF04B8">
        <w:rPr>
          <w:rFonts w:ascii="Arial" w:hAnsi="Arial" w:cs="Arial"/>
          <w:b/>
          <w:sz w:val="24"/>
          <w:szCs w:val="24"/>
        </w:rPr>
        <w:t xml:space="preserve">º.-  </w:t>
      </w:r>
      <w:r w:rsidRPr="00CF04B8">
        <w:rPr>
          <w:rFonts w:ascii="Arial" w:hAnsi="Arial" w:cs="Arial"/>
          <w:b/>
          <w:iCs/>
          <w:sz w:val="24"/>
          <w:szCs w:val="24"/>
          <w:lang w:val="es-CO"/>
        </w:rPr>
        <w:t xml:space="preserve">Reconocer </w:t>
      </w:r>
      <w:r w:rsidRPr="00CF04B8">
        <w:rPr>
          <w:rFonts w:ascii="Arial" w:hAnsi="Arial" w:cs="Arial"/>
          <w:iCs/>
          <w:sz w:val="24"/>
          <w:szCs w:val="24"/>
          <w:lang w:val="es-CO"/>
        </w:rPr>
        <w:t xml:space="preserve">personería </w:t>
      </w:r>
      <w:proofErr w:type="gramStart"/>
      <w:r>
        <w:rPr>
          <w:rFonts w:ascii="Arial" w:hAnsi="Arial" w:cs="Arial"/>
          <w:iCs/>
          <w:sz w:val="24"/>
          <w:szCs w:val="24"/>
          <w:lang w:val="es-CO"/>
        </w:rPr>
        <w:t xml:space="preserve">a </w:t>
      </w:r>
      <w:r w:rsidRPr="00CF04B8">
        <w:rPr>
          <w:rFonts w:ascii="Arial" w:hAnsi="Arial" w:cs="Arial"/>
          <w:iCs/>
          <w:sz w:val="24"/>
          <w:szCs w:val="24"/>
          <w:lang w:val="es-CO"/>
        </w:rPr>
        <w:t xml:space="preserve"> </w:t>
      </w:r>
      <w:r>
        <w:rPr>
          <w:rFonts w:ascii="Arial" w:hAnsi="Arial" w:cs="Arial"/>
          <w:b/>
          <w:iCs/>
          <w:sz w:val="24"/>
          <w:szCs w:val="24"/>
          <w:lang w:val="es-CO"/>
        </w:rPr>
        <w:t>Carlos</w:t>
      </w:r>
      <w:proofErr w:type="gramEnd"/>
      <w:r>
        <w:rPr>
          <w:rFonts w:ascii="Arial" w:hAnsi="Arial" w:cs="Arial"/>
          <w:b/>
          <w:iCs/>
          <w:sz w:val="24"/>
          <w:szCs w:val="24"/>
          <w:lang w:val="es-CO"/>
        </w:rPr>
        <w:t xml:space="preserve"> Alberto Parra </w:t>
      </w:r>
      <w:proofErr w:type="spellStart"/>
      <w:r>
        <w:rPr>
          <w:rFonts w:ascii="Arial" w:hAnsi="Arial" w:cs="Arial"/>
          <w:b/>
          <w:iCs/>
          <w:sz w:val="24"/>
          <w:szCs w:val="24"/>
          <w:lang w:val="es-CO"/>
        </w:rPr>
        <w:t>Parra</w:t>
      </w:r>
      <w:proofErr w:type="spellEnd"/>
      <w:r w:rsidRPr="00CF04B8">
        <w:rPr>
          <w:rFonts w:ascii="Arial" w:hAnsi="Arial" w:cs="Arial"/>
          <w:b/>
          <w:iCs/>
          <w:sz w:val="24"/>
          <w:szCs w:val="24"/>
          <w:lang w:val="es-CO"/>
        </w:rPr>
        <w:t xml:space="preserve">, </w:t>
      </w:r>
      <w:r w:rsidRPr="00CF04B8">
        <w:rPr>
          <w:rFonts w:ascii="Arial" w:hAnsi="Arial" w:cs="Arial"/>
          <w:iCs/>
          <w:sz w:val="24"/>
          <w:szCs w:val="24"/>
          <w:lang w:val="es-CO"/>
        </w:rPr>
        <w:t xml:space="preserve">abogado titulado, identificado con cédula de ciudadanía No. </w:t>
      </w:r>
      <w:r>
        <w:rPr>
          <w:rFonts w:ascii="Arial" w:hAnsi="Arial" w:cs="Arial"/>
          <w:iCs/>
          <w:sz w:val="24"/>
          <w:szCs w:val="24"/>
          <w:lang w:val="es-CO"/>
        </w:rPr>
        <w:t>10</w:t>
      </w:r>
      <w:r w:rsidRPr="00CF04B8">
        <w:rPr>
          <w:rFonts w:ascii="Arial" w:hAnsi="Arial" w:cs="Arial"/>
          <w:iCs/>
          <w:sz w:val="24"/>
          <w:szCs w:val="24"/>
          <w:lang w:val="es-CO"/>
        </w:rPr>
        <w:t>.</w:t>
      </w:r>
      <w:r>
        <w:rPr>
          <w:rFonts w:ascii="Arial" w:hAnsi="Arial" w:cs="Arial"/>
          <w:iCs/>
          <w:sz w:val="24"/>
          <w:szCs w:val="24"/>
          <w:lang w:val="es-CO"/>
        </w:rPr>
        <w:t>108.059</w:t>
      </w:r>
      <w:r w:rsidRPr="00CF04B8">
        <w:rPr>
          <w:rFonts w:ascii="Arial" w:hAnsi="Arial" w:cs="Arial"/>
          <w:iCs/>
          <w:sz w:val="24"/>
          <w:szCs w:val="24"/>
          <w:lang w:val="es-CO"/>
        </w:rPr>
        <w:t xml:space="preserve"> y tarjeta profesional No. </w:t>
      </w:r>
      <w:r>
        <w:rPr>
          <w:rFonts w:ascii="Arial" w:hAnsi="Arial" w:cs="Arial"/>
          <w:iCs/>
          <w:sz w:val="24"/>
          <w:szCs w:val="24"/>
          <w:lang w:val="es-CO"/>
        </w:rPr>
        <w:t>88.145</w:t>
      </w:r>
      <w:r w:rsidRPr="00CF04B8">
        <w:rPr>
          <w:rFonts w:ascii="Arial" w:hAnsi="Arial" w:cs="Arial"/>
          <w:iCs/>
          <w:sz w:val="24"/>
          <w:szCs w:val="24"/>
          <w:lang w:val="es-CO"/>
        </w:rPr>
        <w:t xml:space="preserve"> del Consejo Superior de la Judicatura, para que en este asunto actúe como apoderado judicial de</w:t>
      </w:r>
      <w:r>
        <w:rPr>
          <w:rFonts w:ascii="Arial" w:hAnsi="Arial" w:cs="Arial"/>
          <w:iCs/>
          <w:sz w:val="24"/>
          <w:szCs w:val="24"/>
          <w:lang w:val="es-CO"/>
        </w:rPr>
        <w:t xml:space="preserve"> </w:t>
      </w:r>
      <w:r w:rsidRPr="0044705D">
        <w:rPr>
          <w:rFonts w:ascii="Arial" w:hAnsi="Arial" w:cs="Arial"/>
          <w:b/>
          <w:iCs/>
          <w:sz w:val="24"/>
          <w:szCs w:val="24"/>
          <w:lang w:val="es-CO"/>
        </w:rPr>
        <w:t>Camilo Ernesto, Alonso Junior y Víctor Alfonso Pereira González</w:t>
      </w:r>
      <w:r w:rsidRPr="00CF04B8">
        <w:rPr>
          <w:rFonts w:ascii="Arial" w:hAnsi="Arial" w:cs="Arial"/>
          <w:iCs/>
          <w:sz w:val="24"/>
          <w:szCs w:val="24"/>
          <w:lang w:val="es-CO"/>
        </w:rPr>
        <w:t>, de acuerdo con el poder por estos conferido.</w:t>
      </w:r>
    </w:p>
    <w:p w:rsidR="00857049" w:rsidRPr="00AF0240" w:rsidRDefault="00857049" w:rsidP="00857049">
      <w:pPr>
        <w:spacing w:line="360" w:lineRule="auto"/>
        <w:jc w:val="both"/>
        <w:rPr>
          <w:rFonts w:ascii="Arial" w:hAnsi="Arial" w:cs="Arial"/>
          <w:iCs/>
          <w:sz w:val="24"/>
          <w:szCs w:val="24"/>
          <w:lang w:val="es-CO"/>
        </w:rPr>
      </w:pPr>
      <w:r>
        <w:rPr>
          <w:rFonts w:ascii="Arial" w:hAnsi="Arial" w:cs="Arial"/>
          <w:b/>
          <w:iCs/>
          <w:sz w:val="24"/>
          <w:szCs w:val="24"/>
          <w:lang w:val="es-CO"/>
        </w:rPr>
        <w:t>6</w:t>
      </w:r>
      <w:r w:rsidRPr="00AF0240">
        <w:rPr>
          <w:rFonts w:ascii="Arial" w:hAnsi="Arial" w:cs="Arial"/>
          <w:b/>
          <w:iCs/>
          <w:sz w:val="24"/>
          <w:szCs w:val="24"/>
          <w:lang w:val="es-CO"/>
        </w:rPr>
        <w:t>º.-</w:t>
      </w:r>
      <w:r w:rsidRPr="00AF0240">
        <w:rPr>
          <w:rFonts w:ascii="Arial" w:hAnsi="Arial" w:cs="Arial"/>
          <w:iCs/>
          <w:sz w:val="24"/>
          <w:szCs w:val="24"/>
          <w:lang w:val="es-CO"/>
        </w:rPr>
        <w:t xml:space="preserve"> </w:t>
      </w:r>
      <w:r w:rsidRPr="00AF0240">
        <w:rPr>
          <w:rFonts w:ascii="Arial" w:hAnsi="Arial" w:cs="Arial"/>
          <w:b/>
          <w:iCs/>
          <w:sz w:val="24"/>
          <w:szCs w:val="24"/>
          <w:lang w:val="es-CO"/>
        </w:rPr>
        <w:t>Designar</w:t>
      </w:r>
      <w:r w:rsidRPr="00AF0240">
        <w:rPr>
          <w:rFonts w:ascii="Arial" w:hAnsi="Arial" w:cs="Arial"/>
          <w:iCs/>
          <w:sz w:val="24"/>
          <w:szCs w:val="24"/>
          <w:lang w:val="es-CO"/>
        </w:rPr>
        <w:t xml:space="preserve"> curador ad </w:t>
      </w:r>
      <w:proofErr w:type="spellStart"/>
      <w:r w:rsidRPr="00AF0240">
        <w:rPr>
          <w:rFonts w:ascii="Arial" w:hAnsi="Arial" w:cs="Arial"/>
          <w:iCs/>
          <w:sz w:val="24"/>
          <w:szCs w:val="24"/>
          <w:lang w:val="es-CO"/>
        </w:rPr>
        <w:t>litem</w:t>
      </w:r>
      <w:proofErr w:type="spellEnd"/>
      <w:r w:rsidRPr="00AF0240">
        <w:rPr>
          <w:rFonts w:ascii="Arial" w:hAnsi="Arial" w:cs="Arial"/>
          <w:iCs/>
          <w:sz w:val="24"/>
          <w:szCs w:val="24"/>
          <w:lang w:val="es-CO"/>
        </w:rPr>
        <w:t xml:space="preserve"> para los Herederos Indeterminados de </w:t>
      </w:r>
      <w:r>
        <w:rPr>
          <w:rFonts w:ascii="Arial" w:hAnsi="Arial" w:cs="Arial"/>
          <w:b/>
          <w:iCs/>
          <w:sz w:val="24"/>
          <w:szCs w:val="24"/>
          <w:lang w:val="es-CO"/>
        </w:rPr>
        <w:t>Alfonso Ángel Pereira Lemus</w:t>
      </w:r>
      <w:r w:rsidRPr="00AF0240">
        <w:rPr>
          <w:rFonts w:ascii="Arial" w:hAnsi="Arial" w:cs="Arial"/>
          <w:iCs/>
          <w:sz w:val="24"/>
          <w:szCs w:val="24"/>
          <w:lang w:val="es-CO"/>
        </w:rPr>
        <w:t xml:space="preserve">, nombramiento que recae en el siguiente abogado (a), quien ejerce habitualmente la profesión y desempeñará el cargo en forma gratuita como defensor (a) de oficio: </w:t>
      </w:r>
      <w:r>
        <w:rPr>
          <w:rFonts w:ascii="Arial" w:hAnsi="Arial" w:cs="Arial"/>
          <w:iCs/>
          <w:sz w:val="24"/>
          <w:szCs w:val="24"/>
          <w:lang w:val="es-CO"/>
        </w:rPr>
        <w:t>________________________</w:t>
      </w:r>
      <w:r w:rsidRPr="00AF0240">
        <w:rPr>
          <w:rFonts w:ascii="Arial" w:hAnsi="Arial" w:cs="Arial"/>
          <w:iCs/>
          <w:sz w:val="24"/>
          <w:szCs w:val="24"/>
          <w:lang w:val="es-CO"/>
        </w:rPr>
        <w:t>.</w:t>
      </w:r>
    </w:p>
    <w:p w:rsidR="00857049" w:rsidRPr="00AF0240" w:rsidRDefault="00E56172" w:rsidP="00857049">
      <w:pPr>
        <w:spacing w:line="360" w:lineRule="auto"/>
        <w:jc w:val="both"/>
        <w:rPr>
          <w:rFonts w:ascii="Arial" w:hAnsi="Arial" w:cs="Arial"/>
          <w:iCs/>
          <w:sz w:val="24"/>
          <w:szCs w:val="24"/>
          <w:lang w:val="es-CO"/>
        </w:rPr>
      </w:pPr>
      <w:r>
        <w:rPr>
          <w:rFonts w:ascii="Arial" w:hAnsi="Arial" w:cs="Arial"/>
          <w:b/>
          <w:iCs/>
          <w:sz w:val="24"/>
          <w:szCs w:val="24"/>
          <w:lang w:val="es-CO"/>
        </w:rPr>
        <w:t>7</w:t>
      </w:r>
      <w:r w:rsidR="00857049">
        <w:rPr>
          <w:rFonts w:ascii="Arial" w:hAnsi="Arial" w:cs="Arial"/>
          <w:b/>
          <w:iCs/>
          <w:sz w:val="24"/>
          <w:szCs w:val="24"/>
          <w:lang w:val="es-CO"/>
        </w:rPr>
        <w:t>º.-</w:t>
      </w:r>
      <w:r w:rsidR="00857049" w:rsidRPr="00AF0240">
        <w:rPr>
          <w:rFonts w:ascii="Arial" w:hAnsi="Arial" w:cs="Arial"/>
          <w:b/>
          <w:iCs/>
          <w:sz w:val="24"/>
          <w:szCs w:val="24"/>
          <w:lang w:val="es-CO"/>
        </w:rPr>
        <w:t xml:space="preserve"> Comunicar</w:t>
      </w:r>
      <w:r w:rsidR="00857049" w:rsidRPr="00AF0240">
        <w:rPr>
          <w:rFonts w:ascii="Arial" w:hAnsi="Arial" w:cs="Arial"/>
          <w:iCs/>
          <w:sz w:val="24"/>
          <w:szCs w:val="24"/>
          <w:lang w:val="es-CO"/>
        </w:rPr>
        <w:t xml:space="preserve"> el nombramiento al designado (a)</w:t>
      </w:r>
      <w:r w:rsidR="00857049">
        <w:rPr>
          <w:rFonts w:ascii="Arial" w:hAnsi="Arial" w:cs="Arial"/>
          <w:iCs/>
          <w:sz w:val="24"/>
          <w:szCs w:val="24"/>
          <w:lang w:val="es-CO"/>
        </w:rPr>
        <w:t xml:space="preserve"> por medio de mensaje de datos enviado a su respectiva cuenta de correo electrónico</w:t>
      </w:r>
      <w:r w:rsidR="00857049" w:rsidRPr="00AF0240">
        <w:rPr>
          <w:rFonts w:ascii="Arial" w:hAnsi="Arial" w:cs="Arial"/>
          <w:iCs/>
          <w:sz w:val="24"/>
          <w:szCs w:val="24"/>
          <w:lang w:val="es-CO"/>
        </w:rPr>
        <w:t>, advirtiéndole que el cargo es de forzosa aceptación, salvo que acredite estar actuando en más de cinco procesos como defensor de oficio lo que deberá indicar en el término de cinco días. En consecuencia, deberá concurrir inmediatamente a asumir el cargo, so pena de las sanciones disciplinarias que hubiere lugar, para lo cual se compulsarán copias a la autoridad competente. Déjese constancia en el expediente.</w:t>
      </w:r>
    </w:p>
    <w:p w:rsidR="00857049" w:rsidRDefault="00857049" w:rsidP="00857049">
      <w:pPr>
        <w:spacing w:before="120" w:after="120" w:line="360" w:lineRule="auto"/>
        <w:jc w:val="both"/>
        <w:rPr>
          <w:rFonts w:ascii="Arial" w:eastAsia="Batang" w:hAnsi="Arial" w:cs="Arial"/>
          <w:b/>
        </w:rPr>
      </w:pPr>
    </w:p>
    <w:p w:rsidR="00857049" w:rsidRPr="00A106F4" w:rsidRDefault="00857049" w:rsidP="00857049">
      <w:pPr>
        <w:jc w:val="center"/>
        <w:rPr>
          <w:rFonts w:ascii="Arial" w:hAnsi="Arial" w:cs="Arial"/>
          <w:b/>
          <w:iCs/>
          <w:sz w:val="24"/>
          <w:szCs w:val="24"/>
          <w:lang w:val="es-CO"/>
        </w:rPr>
      </w:pPr>
      <w:r w:rsidRPr="00A106F4">
        <w:rPr>
          <w:rFonts w:ascii="Arial" w:hAnsi="Arial" w:cs="Arial"/>
          <w:b/>
          <w:iCs/>
          <w:sz w:val="24"/>
          <w:szCs w:val="24"/>
          <w:lang w:val="es-CO"/>
        </w:rPr>
        <w:t>NOTIFÍQUESE.</w:t>
      </w:r>
    </w:p>
    <w:p w:rsidR="00857049" w:rsidRPr="00A106F4" w:rsidRDefault="00857049" w:rsidP="00857049">
      <w:pPr>
        <w:ind w:firstLine="708"/>
        <w:jc w:val="center"/>
        <w:rPr>
          <w:rFonts w:ascii="Arial" w:hAnsi="Arial" w:cs="Arial"/>
          <w:b/>
          <w:iCs/>
          <w:sz w:val="24"/>
          <w:szCs w:val="24"/>
          <w:lang w:val="es-CO"/>
        </w:rPr>
      </w:pPr>
    </w:p>
    <w:p w:rsidR="00857049" w:rsidRDefault="00857049" w:rsidP="00857049">
      <w:pPr>
        <w:rPr>
          <w:rFonts w:ascii="Arial" w:hAnsi="Arial" w:cs="Arial"/>
          <w:b/>
          <w:iCs/>
          <w:sz w:val="24"/>
          <w:szCs w:val="24"/>
          <w:lang w:val="es-CO"/>
        </w:rPr>
      </w:pPr>
    </w:p>
    <w:p w:rsidR="00857049" w:rsidRDefault="00857049" w:rsidP="00857049">
      <w:pPr>
        <w:rPr>
          <w:rFonts w:ascii="Arial" w:hAnsi="Arial" w:cs="Arial"/>
          <w:b/>
          <w:iCs/>
          <w:sz w:val="24"/>
          <w:szCs w:val="24"/>
          <w:lang w:val="es-CO"/>
        </w:rPr>
      </w:pPr>
    </w:p>
    <w:p w:rsidR="00857049" w:rsidRPr="00A106F4" w:rsidRDefault="00857049" w:rsidP="00857049">
      <w:pPr>
        <w:rPr>
          <w:rFonts w:ascii="Arial" w:hAnsi="Arial" w:cs="Arial"/>
          <w:b/>
          <w:iCs/>
          <w:sz w:val="24"/>
          <w:szCs w:val="24"/>
          <w:lang w:val="es-CO"/>
        </w:rPr>
      </w:pPr>
      <w:r>
        <w:rPr>
          <w:rFonts w:ascii="Arial" w:hAnsi="Arial" w:cs="Arial"/>
          <w:b/>
          <w:iCs/>
          <w:sz w:val="24"/>
          <w:szCs w:val="24"/>
          <w:lang w:val="es-CO"/>
        </w:rPr>
        <w:t>La Jueza,</w:t>
      </w:r>
    </w:p>
    <w:p w:rsidR="00857049" w:rsidRPr="00A106F4" w:rsidRDefault="00857049" w:rsidP="00857049">
      <w:pPr>
        <w:ind w:firstLine="708"/>
        <w:jc w:val="center"/>
        <w:rPr>
          <w:rFonts w:ascii="Arial" w:hAnsi="Arial" w:cs="Arial"/>
          <w:b/>
          <w:iCs/>
          <w:sz w:val="24"/>
          <w:szCs w:val="24"/>
          <w:lang w:val="es-CO"/>
        </w:rPr>
      </w:pPr>
    </w:p>
    <w:p w:rsidR="00857049" w:rsidRPr="00A106F4" w:rsidRDefault="00857049" w:rsidP="00857049">
      <w:pPr>
        <w:ind w:firstLine="708"/>
        <w:jc w:val="center"/>
        <w:rPr>
          <w:rFonts w:ascii="Arial" w:hAnsi="Arial" w:cs="Arial"/>
          <w:b/>
          <w:iCs/>
          <w:sz w:val="24"/>
          <w:szCs w:val="24"/>
          <w:lang w:val="es-CO"/>
        </w:rPr>
      </w:pPr>
    </w:p>
    <w:p w:rsidR="00857049" w:rsidRPr="00A106F4" w:rsidRDefault="00857049" w:rsidP="00857049">
      <w:pPr>
        <w:ind w:firstLine="708"/>
        <w:jc w:val="center"/>
        <w:rPr>
          <w:rFonts w:ascii="Arial" w:hAnsi="Arial" w:cs="Arial"/>
          <w:b/>
          <w:iCs/>
          <w:sz w:val="24"/>
          <w:szCs w:val="24"/>
          <w:lang w:val="es-CO"/>
        </w:rPr>
      </w:pPr>
    </w:p>
    <w:p w:rsidR="00857049" w:rsidRPr="00A106F4" w:rsidRDefault="00857049" w:rsidP="00857049">
      <w:pPr>
        <w:jc w:val="center"/>
        <w:rPr>
          <w:rFonts w:ascii="Arial" w:hAnsi="Arial" w:cs="Arial"/>
          <w:b/>
          <w:iCs/>
          <w:sz w:val="24"/>
          <w:szCs w:val="24"/>
          <w:lang w:val="es-CO"/>
        </w:rPr>
      </w:pPr>
      <w:r w:rsidRPr="00A106F4">
        <w:rPr>
          <w:rFonts w:ascii="Arial" w:hAnsi="Arial" w:cs="Arial"/>
          <w:b/>
          <w:iCs/>
          <w:sz w:val="24"/>
          <w:szCs w:val="24"/>
          <w:lang w:val="es-CO"/>
        </w:rPr>
        <w:t>OLGA LUCÍA GONZÁLEZ</w:t>
      </w:r>
    </w:p>
    <w:p w:rsidR="00857049" w:rsidRDefault="00857049" w:rsidP="00857049">
      <w:pPr>
        <w:jc w:val="right"/>
        <w:rPr>
          <w:rFonts w:ascii="Arial" w:hAnsi="Arial" w:cs="Arial"/>
          <w:b/>
          <w:i/>
          <w:iCs/>
          <w:sz w:val="24"/>
          <w:szCs w:val="24"/>
          <w:lang w:val="es-CO"/>
        </w:rPr>
      </w:pPr>
    </w:p>
    <w:p w:rsidR="00857049" w:rsidRDefault="00857049" w:rsidP="00857049">
      <w:pPr>
        <w:jc w:val="right"/>
        <w:rPr>
          <w:rFonts w:ascii="Arial" w:hAnsi="Arial" w:cs="Arial"/>
          <w:b/>
          <w:i/>
          <w:iCs/>
          <w:sz w:val="24"/>
          <w:szCs w:val="24"/>
          <w:lang w:val="es-CO"/>
        </w:rPr>
      </w:pPr>
    </w:p>
    <w:p w:rsidR="00857049" w:rsidRDefault="00857049" w:rsidP="00857049">
      <w:pPr>
        <w:jc w:val="right"/>
        <w:rPr>
          <w:rFonts w:ascii="Arial" w:hAnsi="Arial" w:cs="Arial"/>
          <w:b/>
          <w:i/>
          <w:iCs/>
          <w:sz w:val="24"/>
          <w:szCs w:val="24"/>
          <w:lang w:val="es-CO"/>
        </w:rPr>
      </w:pPr>
    </w:p>
    <w:p w:rsidR="00857049" w:rsidRPr="00A106F4" w:rsidRDefault="00857049" w:rsidP="00857049">
      <w:pPr>
        <w:jc w:val="right"/>
        <w:rPr>
          <w:rFonts w:ascii="Arial" w:hAnsi="Arial" w:cs="Arial"/>
          <w:b/>
          <w:i/>
          <w:iCs/>
          <w:sz w:val="24"/>
          <w:szCs w:val="24"/>
          <w:lang w:val="es-CO"/>
        </w:rPr>
      </w:pP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rPr>
      </w:pP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sz w:val="16"/>
          <w:szCs w:val="16"/>
        </w:rPr>
      </w:pPr>
      <w:r w:rsidRPr="00A106F4">
        <w:rPr>
          <w:rFonts w:ascii="Arial" w:hAnsi="Arial" w:cs="Arial"/>
          <w:b/>
          <w:sz w:val="16"/>
          <w:szCs w:val="16"/>
        </w:rPr>
        <w:t xml:space="preserve">JUZGADO PRIMERO DE FAMILIA </w:t>
      </w: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sz w:val="16"/>
          <w:szCs w:val="16"/>
        </w:rPr>
      </w:pPr>
      <w:r w:rsidRPr="00A106F4">
        <w:rPr>
          <w:rFonts w:ascii="Arial" w:hAnsi="Arial" w:cs="Arial"/>
          <w:b/>
          <w:sz w:val="16"/>
          <w:szCs w:val="16"/>
        </w:rPr>
        <w:t>SANTIAGO DE CALI</w:t>
      </w: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jc w:val="center"/>
        <w:rPr>
          <w:rFonts w:ascii="Arial" w:hAnsi="Arial" w:cs="Arial"/>
          <w:b/>
          <w:sz w:val="16"/>
          <w:szCs w:val="16"/>
        </w:rPr>
      </w:pP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jc w:val="both"/>
        <w:rPr>
          <w:rFonts w:ascii="Arial" w:hAnsi="Arial" w:cs="Arial"/>
          <w:sz w:val="16"/>
          <w:szCs w:val="16"/>
        </w:rPr>
      </w:pPr>
      <w:r w:rsidRPr="00A106F4">
        <w:rPr>
          <w:rFonts w:ascii="Arial" w:hAnsi="Arial" w:cs="Arial"/>
          <w:sz w:val="16"/>
          <w:szCs w:val="16"/>
        </w:rPr>
        <w:t xml:space="preserve">Hoy ____________ a </w:t>
      </w:r>
      <w:proofErr w:type="gramStart"/>
      <w:r w:rsidRPr="00A106F4">
        <w:rPr>
          <w:rFonts w:ascii="Arial" w:hAnsi="Arial" w:cs="Arial"/>
          <w:sz w:val="16"/>
          <w:szCs w:val="16"/>
        </w:rPr>
        <w:t>las  08:00</w:t>
      </w:r>
      <w:proofErr w:type="gramEnd"/>
      <w:r w:rsidRPr="00A106F4">
        <w:rPr>
          <w:rFonts w:ascii="Arial" w:hAnsi="Arial" w:cs="Arial"/>
          <w:sz w:val="16"/>
          <w:szCs w:val="16"/>
        </w:rPr>
        <w:t xml:space="preserve"> a.m., mediante fijación en lista de estado Nº. ___________, notificó a las partes la providencia inmediatamente anterior.</w:t>
      </w: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rPr>
          <w:rFonts w:ascii="Arial" w:hAnsi="Arial" w:cs="Arial"/>
          <w:b/>
          <w:sz w:val="16"/>
          <w:szCs w:val="16"/>
        </w:rPr>
      </w:pP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rPr>
          <w:rFonts w:ascii="Arial" w:hAnsi="Arial" w:cs="Arial"/>
          <w:b/>
          <w:sz w:val="16"/>
          <w:szCs w:val="16"/>
        </w:rPr>
      </w:pPr>
      <w:proofErr w:type="spellStart"/>
      <w:r w:rsidRPr="00A106F4">
        <w:rPr>
          <w:rFonts w:ascii="Arial" w:hAnsi="Arial" w:cs="Arial"/>
          <w:b/>
          <w:sz w:val="16"/>
          <w:szCs w:val="16"/>
        </w:rPr>
        <w:t>Jhonier</w:t>
      </w:r>
      <w:proofErr w:type="spellEnd"/>
      <w:r w:rsidRPr="00A106F4">
        <w:rPr>
          <w:rFonts w:ascii="Arial" w:hAnsi="Arial" w:cs="Arial"/>
          <w:b/>
          <w:sz w:val="16"/>
          <w:szCs w:val="16"/>
        </w:rPr>
        <w:t xml:space="preserve"> Rojas Sánchez</w:t>
      </w:r>
    </w:p>
    <w:p w:rsidR="00857049" w:rsidRPr="00A106F4" w:rsidRDefault="00857049" w:rsidP="00857049">
      <w:pPr>
        <w:framePr w:w="3163" w:h="2334" w:hSpace="141" w:wrap="around" w:vAnchor="text" w:hAnchor="page" w:x="7348" w:y="66"/>
        <w:pBdr>
          <w:top w:val="single" w:sz="6" w:space="1" w:color="auto"/>
          <w:left w:val="single" w:sz="6" w:space="1" w:color="auto"/>
          <w:bottom w:val="single" w:sz="6" w:space="1" w:color="auto"/>
          <w:right w:val="single" w:sz="6" w:space="1" w:color="auto"/>
        </w:pBdr>
        <w:rPr>
          <w:rFonts w:ascii="Arial" w:hAnsi="Arial" w:cs="Arial"/>
          <w:b/>
        </w:rPr>
      </w:pPr>
      <w:r w:rsidRPr="00A106F4">
        <w:rPr>
          <w:rFonts w:ascii="Arial" w:hAnsi="Arial" w:cs="Arial"/>
          <w:b/>
          <w:sz w:val="16"/>
          <w:szCs w:val="16"/>
        </w:rPr>
        <w:t>Secretario</w:t>
      </w:r>
    </w:p>
    <w:p w:rsidR="00857049" w:rsidRPr="00A106F4" w:rsidRDefault="00857049" w:rsidP="00857049">
      <w:pPr>
        <w:jc w:val="right"/>
        <w:rPr>
          <w:rFonts w:ascii="Arial" w:hAnsi="Arial" w:cs="Arial"/>
          <w:i/>
          <w:iCs/>
          <w:sz w:val="24"/>
          <w:szCs w:val="24"/>
          <w:lang w:val="es-CO"/>
        </w:rPr>
      </w:pPr>
    </w:p>
    <w:p w:rsidR="00857049" w:rsidRPr="00A106F4" w:rsidRDefault="00857049" w:rsidP="00857049">
      <w:pPr>
        <w:jc w:val="right"/>
        <w:rPr>
          <w:rFonts w:ascii="Arial" w:hAnsi="Arial" w:cs="Arial"/>
          <w:i/>
          <w:iCs/>
          <w:sz w:val="24"/>
          <w:szCs w:val="24"/>
          <w:lang w:val="es-CO"/>
        </w:rPr>
      </w:pPr>
    </w:p>
    <w:p w:rsidR="00857049" w:rsidRPr="00A106F4" w:rsidRDefault="00857049" w:rsidP="00857049">
      <w:pPr>
        <w:rPr>
          <w:rFonts w:ascii="Arial" w:hAnsi="Arial" w:cs="Arial"/>
          <w:sz w:val="18"/>
          <w:szCs w:val="18"/>
        </w:rPr>
      </w:pPr>
    </w:p>
    <w:p w:rsidR="00857049" w:rsidRPr="00A106F4" w:rsidRDefault="00857049" w:rsidP="00857049">
      <w:pPr>
        <w:jc w:val="both"/>
        <w:rPr>
          <w:rFonts w:ascii="Arial" w:hAnsi="Arial" w:cs="Arial"/>
        </w:rPr>
      </w:pPr>
    </w:p>
    <w:p w:rsidR="00857049" w:rsidRPr="00A106F4" w:rsidRDefault="00857049" w:rsidP="00857049">
      <w:pPr>
        <w:jc w:val="both"/>
        <w:rPr>
          <w:rFonts w:ascii="Arial" w:hAnsi="Arial" w:cs="Arial"/>
        </w:rPr>
      </w:pPr>
    </w:p>
    <w:p w:rsidR="00857049" w:rsidRPr="00A106F4" w:rsidRDefault="00857049" w:rsidP="00857049">
      <w:pPr>
        <w:rPr>
          <w:rFonts w:ascii="Arial" w:hAnsi="Arial" w:cs="Arial"/>
          <w:sz w:val="24"/>
          <w:szCs w:val="24"/>
        </w:rPr>
      </w:pPr>
    </w:p>
    <w:p w:rsidR="00857049" w:rsidRPr="00A106F4" w:rsidRDefault="00857049" w:rsidP="00857049">
      <w:pPr>
        <w:rPr>
          <w:rFonts w:ascii="Arial" w:hAnsi="Arial" w:cs="Arial"/>
        </w:rPr>
      </w:pPr>
    </w:p>
    <w:p w:rsidR="00857049" w:rsidRPr="00A106F4" w:rsidRDefault="00857049" w:rsidP="00857049">
      <w:pPr>
        <w:rPr>
          <w:rFonts w:ascii="Arial" w:hAnsi="Arial" w:cs="Arial"/>
        </w:rPr>
      </w:pPr>
    </w:p>
    <w:p w:rsidR="00857049" w:rsidRPr="00A106F4" w:rsidRDefault="00857049" w:rsidP="00857049">
      <w:pPr>
        <w:rPr>
          <w:rFonts w:ascii="Arial" w:hAnsi="Arial" w:cs="Arial"/>
        </w:rPr>
      </w:pPr>
    </w:p>
    <w:p w:rsidR="00857049" w:rsidRPr="00A106F4" w:rsidRDefault="00857049" w:rsidP="00857049">
      <w:pPr>
        <w:rPr>
          <w:rFonts w:ascii="Arial" w:hAnsi="Arial" w:cs="Arial"/>
        </w:rPr>
      </w:pPr>
    </w:p>
    <w:p w:rsidR="00857049" w:rsidRPr="00A106F4" w:rsidRDefault="00857049" w:rsidP="00857049">
      <w:pPr>
        <w:rPr>
          <w:rFonts w:ascii="Arial" w:hAnsi="Arial" w:cs="Arial"/>
        </w:rPr>
      </w:pPr>
    </w:p>
    <w:p w:rsidR="00857049" w:rsidRDefault="00857049" w:rsidP="00857049"/>
    <w:p w:rsidR="00857049" w:rsidRDefault="00857049" w:rsidP="00857049"/>
    <w:p w:rsidR="00857049" w:rsidRPr="00930D57" w:rsidRDefault="00857049" w:rsidP="00857049">
      <w:pPr>
        <w:rPr>
          <w:rFonts w:ascii="Arial" w:hAnsi="Arial" w:cs="Arial"/>
        </w:rPr>
      </w:pPr>
    </w:p>
    <w:p w:rsidR="000523A7" w:rsidRDefault="00F93329"/>
    <w:sectPr w:rsidR="000523A7" w:rsidSect="00930D57">
      <w:pgSz w:w="12242" w:h="18722" w:code="14"/>
      <w:pgMar w:top="1701" w:right="1985" w:bottom="1701" w:left="1985" w:header="720" w:footer="720" w:gutter="0"/>
      <w:pgBorders w:offsetFrom="page">
        <w:top w:val="single" w:sz="4" w:space="24" w:color="auto"/>
        <w:left w:val="single" w:sz="4" w:space="24" w:color="auto"/>
        <w:bottom w:val="single" w:sz="4" w:space="24" w:color="auto"/>
        <w:right w:val="single" w:sz="4" w:space="24" w:color="auto"/>
      </w:pgBorders>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49"/>
    <w:rsid w:val="0003292F"/>
    <w:rsid w:val="00057D82"/>
    <w:rsid w:val="00857049"/>
    <w:rsid w:val="00C31AAE"/>
    <w:rsid w:val="00D26E76"/>
    <w:rsid w:val="00E56172"/>
    <w:rsid w:val="00ED3AED"/>
    <w:rsid w:val="00F9332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E155"/>
  <w15:chartTrackingRefBased/>
  <w15:docId w15:val="{4F793A8F-398C-4971-9FF8-0F93FF5A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49"/>
    <w:pPr>
      <w:overflowPunct w:val="0"/>
      <w:autoSpaceDE w:val="0"/>
      <w:autoSpaceDN w:val="0"/>
      <w:adjustRightInd w:val="0"/>
      <w:spacing w:after="0" w:line="240" w:lineRule="auto"/>
      <w:textAlignment w:val="baseline"/>
    </w:pPr>
    <w:rPr>
      <w:rFonts w:ascii="Garamond" w:eastAsia="Times New Roman" w:hAnsi="Garamond" w:cs="Times New Roman"/>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57049"/>
    <w:pPr>
      <w:tabs>
        <w:tab w:val="center" w:pos="4419"/>
        <w:tab w:val="right" w:pos="8838"/>
      </w:tabs>
    </w:pPr>
  </w:style>
  <w:style w:type="character" w:customStyle="1" w:styleId="EncabezadoCar">
    <w:name w:val="Encabezado Car"/>
    <w:basedOn w:val="Fuentedeprrafopredeter"/>
    <w:link w:val="Encabezado"/>
    <w:rsid w:val="00857049"/>
    <w:rPr>
      <w:rFonts w:ascii="Garamond" w:eastAsia="Times New Roman" w:hAnsi="Garamond" w:cs="Times New Roman"/>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2021-01-18T12:50:00Z</dcterms:created>
  <dcterms:modified xsi:type="dcterms:W3CDTF">2021-01-18T18:37:00Z</dcterms:modified>
</cp:coreProperties>
</file>