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3A8EA" w14:textId="77777777" w:rsidR="00124101" w:rsidRPr="00B176BC" w:rsidRDefault="00124101" w:rsidP="00124101">
      <w:pPr>
        <w:pStyle w:val="Textoindependiente"/>
        <w:jc w:val="center"/>
        <w:rPr>
          <w:rFonts w:ascii="Arial" w:hAnsi="Arial" w:cs="Arial"/>
          <w:i/>
          <w:sz w:val="26"/>
          <w:szCs w:val="26"/>
        </w:rPr>
      </w:pPr>
      <w:r w:rsidRPr="00B176BC">
        <w:rPr>
          <w:rFonts w:ascii="Arial" w:hAnsi="Arial" w:cs="Arial"/>
          <w:sz w:val="26"/>
          <w:szCs w:val="26"/>
        </w:rPr>
        <w:t>REPÚBLICA DE COLOMBIA</w:t>
      </w:r>
    </w:p>
    <w:p w14:paraId="44B3EAF1" w14:textId="77777777" w:rsidR="00124101" w:rsidRPr="00B176BC" w:rsidRDefault="00124101" w:rsidP="00124101">
      <w:pPr>
        <w:pStyle w:val="Textoindependiente"/>
        <w:jc w:val="center"/>
        <w:rPr>
          <w:rFonts w:ascii="Arial" w:hAnsi="Arial" w:cs="Arial"/>
          <w:i/>
          <w:sz w:val="26"/>
          <w:szCs w:val="26"/>
        </w:rPr>
      </w:pPr>
      <w:r w:rsidRPr="00B176BC">
        <w:rPr>
          <w:rFonts w:ascii="Arial" w:hAnsi="Arial" w:cs="Arial"/>
          <w:sz w:val="26"/>
          <w:szCs w:val="26"/>
        </w:rPr>
        <w:t>RAMA JUDICIAL DEL PODER PÚBLICO</w:t>
      </w:r>
    </w:p>
    <w:p w14:paraId="4548FE1C" w14:textId="77777777" w:rsidR="00124101" w:rsidRPr="00B176BC" w:rsidRDefault="00124101" w:rsidP="00124101">
      <w:pPr>
        <w:pStyle w:val="Textoindependiente"/>
        <w:jc w:val="center"/>
        <w:rPr>
          <w:rFonts w:ascii="Arial" w:hAnsi="Arial" w:cs="Arial"/>
          <w:sz w:val="26"/>
          <w:szCs w:val="26"/>
        </w:rPr>
      </w:pPr>
      <w:r w:rsidRPr="00B176BC">
        <w:rPr>
          <w:rFonts w:ascii="Arial" w:hAnsi="Arial" w:cs="Arial"/>
          <w:noProof/>
          <w:sz w:val="26"/>
          <w:szCs w:val="26"/>
          <w:lang w:val="es-CO" w:eastAsia="es-CO"/>
        </w:rPr>
        <w:pict w14:anchorId="00F000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54pt;visibility:visible">
            <v:imagedata r:id="rId4" r:href="rId5"/>
          </v:shape>
        </w:pict>
      </w:r>
    </w:p>
    <w:p w14:paraId="1C495ADB" w14:textId="77777777" w:rsidR="00124101" w:rsidRPr="00B176BC" w:rsidRDefault="00124101" w:rsidP="00124101">
      <w:pPr>
        <w:pStyle w:val="Ttulo"/>
        <w:rPr>
          <w:rFonts w:ascii="Arial" w:hAnsi="Arial" w:cs="Arial"/>
          <w:b w:val="0"/>
          <w:i w:val="0"/>
          <w:sz w:val="26"/>
          <w:szCs w:val="26"/>
        </w:rPr>
      </w:pPr>
      <w:r w:rsidRPr="00B176BC">
        <w:rPr>
          <w:rFonts w:ascii="Arial" w:hAnsi="Arial" w:cs="Arial"/>
          <w:i w:val="0"/>
          <w:sz w:val="26"/>
          <w:szCs w:val="26"/>
        </w:rPr>
        <w:t>JUZGADO TREINTA Y SEIS CIVIL MUNICIPAL</w:t>
      </w:r>
    </w:p>
    <w:p w14:paraId="452F3F80" w14:textId="3A10A9E0" w:rsidR="00124101" w:rsidRDefault="00124101" w:rsidP="00124101">
      <w:pPr>
        <w:jc w:val="center"/>
        <w:rPr>
          <w:rFonts w:ascii="Arial" w:hAnsi="Arial" w:cs="Arial"/>
          <w:sz w:val="26"/>
          <w:szCs w:val="26"/>
        </w:rPr>
      </w:pPr>
      <w:r w:rsidRPr="00B176BC">
        <w:rPr>
          <w:rFonts w:ascii="Arial" w:hAnsi="Arial" w:cs="Arial"/>
          <w:sz w:val="26"/>
          <w:szCs w:val="26"/>
        </w:rPr>
        <w:t xml:space="preserve">Bogotá, D.C., </w:t>
      </w:r>
      <w:r>
        <w:rPr>
          <w:rFonts w:ascii="Arial" w:hAnsi="Arial" w:cs="Arial"/>
          <w:sz w:val="26"/>
          <w:szCs w:val="26"/>
        </w:rPr>
        <w:t>Veint</w:t>
      </w:r>
      <w:r w:rsidRPr="00BB2361">
        <w:rPr>
          <w:rFonts w:ascii="Arial" w:hAnsi="Arial" w:cs="Arial"/>
          <w:sz w:val="26"/>
          <w:szCs w:val="26"/>
        </w:rPr>
        <w:t>iuno (21) de julio de dos mil veinte 2020.</w:t>
      </w:r>
    </w:p>
    <w:p w14:paraId="2C51C5F3" w14:textId="77777777" w:rsidR="00124101" w:rsidRPr="00BB2361" w:rsidRDefault="00124101" w:rsidP="00124101">
      <w:pPr>
        <w:jc w:val="center"/>
        <w:rPr>
          <w:rFonts w:ascii="Arial" w:hAnsi="Arial" w:cs="Arial"/>
          <w:sz w:val="26"/>
          <w:szCs w:val="26"/>
        </w:rPr>
      </w:pPr>
    </w:p>
    <w:p w14:paraId="40A3F754" w14:textId="77777777" w:rsidR="00124101" w:rsidRPr="00BB2361" w:rsidRDefault="00124101" w:rsidP="00124101">
      <w:pPr>
        <w:ind w:firstLine="708"/>
        <w:jc w:val="center"/>
        <w:rPr>
          <w:rFonts w:ascii="Arial" w:hAnsi="Arial" w:cs="Arial"/>
          <w:b/>
          <w:sz w:val="26"/>
          <w:szCs w:val="26"/>
        </w:rPr>
      </w:pPr>
      <w:r w:rsidRPr="00BB2361">
        <w:rPr>
          <w:rFonts w:ascii="Arial" w:hAnsi="Arial" w:cs="Arial"/>
          <w:b/>
          <w:sz w:val="26"/>
          <w:szCs w:val="26"/>
        </w:rPr>
        <w:t>R</w:t>
      </w:r>
      <w:r>
        <w:rPr>
          <w:rFonts w:ascii="Arial" w:hAnsi="Arial" w:cs="Arial"/>
          <w:b/>
          <w:sz w:val="26"/>
          <w:szCs w:val="26"/>
        </w:rPr>
        <w:t>eferencia</w:t>
      </w:r>
      <w:r w:rsidRPr="00BB2361">
        <w:rPr>
          <w:rFonts w:ascii="Arial" w:hAnsi="Arial" w:cs="Arial"/>
          <w:b/>
          <w:sz w:val="26"/>
          <w:szCs w:val="26"/>
        </w:rPr>
        <w:t>. 11001-40-03-036-20</w:t>
      </w:r>
      <w:r>
        <w:rPr>
          <w:rFonts w:ascii="Arial" w:hAnsi="Arial" w:cs="Arial"/>
          <w:b/>
          <w:sz w:val="26"/>
          <w:szCs w:val="26"/>
        </w:rPr>
        <w:t>19</w:t>
      </w:r>
      <w:r w:rsidRPr="00BB2361">
        <w:rPr>
          <w:rFonts w:ascii="Arial" w:hAnsi="Arial" w:cs="Arial"/>
          <w:b/>
          <w:sz w:val="26"/>
          <w:szCs w:val="26"/>
        </w:rPr>
        <w:t>-0</w:t>
      </w:r>
      <w:r>
        <w:rPr>
          <w:rFonts w:ascii="Arial" w:hAnsi="Arial" w:cs="Arial"/>
          <w:b/>
          <w:sz w:val="26"/>
          <w:szCs w:val="26"/>
        </w:rPr>
        <w:t>1107</w:t>
      </w:r>
      <w:r w:rsidRPr="00BB2361">
        <w:rPr>
          <w:rFonts w:ascii="Arial" w:hAnsi="Arial" w:cs="Arial"/>
          <w:b/>
          <w:sz w:val="26"/>
          <w:szCs w:val="26"/>
        </w:rPr>
        <w:t>-00</w:t>
      </w:r>
    </w:p>
    <w:p w14:paraId="6D542595" w14:textId="77777777" w:rsidR="00124101" w:rsidRPr="00B176BC" w:rsidRDefault="00124101" w:rsidP="00124101">
      <w:pPr>
        <w:ind w:firstLine="708"/>
        <w:jc w:val="both"/>
        <w:rPr>
          <w:rFonts w:ascii="Arial" w:hAnsi="Arial" w:cs="Arial"/>
          <w:bCs/>
          <w:sz w:val="26"/>
          <w:szCs w:val="26"/>
        </w:rPr>
      </w:pPr>
    </w:p>
    <w:p w14:paraId="5032BDB0" w14:textId="77777777" w:rsidR="00124101" w:rsidRDefault="00124101" w:rsidP="00124101">
      <w:pPr>
        <w:ind w:firstLine="1418"/>
        <w:jc w:val="both"/>
        <w:rPr>
          <w:rFonts w:ascii="Arial" w:hAnsi="Arial" w:cs="Arial"/>
          <w:bCs/>
        </w:rPr>
      </w:pPr>
      <w:r>
        <w:rPr>
          <w:rFonts w:ascii="Arial" w:hAnsi="Arial" w:cs="Arial"/>
          <w:bCs/>
        </w:rPr>
        <w:t>En atención a la solicitud efectuada por el apoderado judicial del extremo demandante, se autoriza el retiro de la demanda, de conformidad con lo estipulado por el artículo 92 del Ordenamiento Procesal, como quiera que no se ha notificado al demandado.</w:t>
      </w:r>
    </w:p>
    <w:p w14:paraId="45A3ECD1" w14:textId="77777777" w:rsidR="00124101" w:rsidRDefault="00124101" w:rsidP="00124101">
      <w:pPr>
        <w:ind w:firstLine="1418"/>
        <w:jc w:val="both"/>
        <w:rPr>
          <w:rFonts w:ascii="Arial" w:hAnsi="Arial" w:cs="Arial"/>
          <w:bCs/>
        </w:rPr>
      </w:pPr>
    </w:p>
    <w:p w14:paraId="3CC0ECA3" w14:textId="77777777" w:rsidR="00124101" w:rsidRDefault="00124101" w:rsidP="00124101">
      <w:pPr>
        <w:ind w:firstLine="1418"/>
        <w:jc w:val="both"/>
        <w:rPr>
          <w:rFonts w:ascii="Arial" w:hAnsi="Arial" w:cs="Arial"/>
          <w:bCs/>
        </w:rPr>
      </w:pPr>
      <w:r>
        <w:rPr>
          <w:rFonts w:ascii="Arial" w:hAnsi="Arial" w:cs="Arial"/>
          <w:bCs/>
        </w:rPr>
        <w:t xml:space="preserve">Sin condena en costas ni perjuicios, toda vez que no se decretaron medidas cautelares dentro del asunto. </w:t>
      </w:r>
    </w:p>
    <w:p w14:paraId="5042F378" w14:textId="77777777" w:rsidR="00124101" w:rsidRDefault="00124101" w:rsidP="00124101">
      <w:pPr>
        <w:ind w:firstLine="1418"/>
        <w:jc w:val="both"/>
        <w:rPr>
          <w:rFonts w:ascii="Arial" w:hAnsi="Arial" w:cs="Arial"/>
          <w:bCs/>
        </w:rPr>
      </w:pPr>
    </w:p>
    <w:p w14:paraId="33831CA9" w14:textId="77777777" w:rsidR="00124101" w:rsidRDefault="00124101" w:rsidP="00124101">
      <w:pPr>
        <w:ind w:firstLine="1418"/>
        <w:jc w:val="both"/>
        <w:rPr>
          <w:rFonts w:ascii="Arial" w:hAnsi="Arial" w:cs="Arial"/>
          <w:bCs/>
        </w:rPr>
      </w:pPr>
      <w:r>
        <w:rPr>
          <w:rFonts w:ascii="Arial" w:hAnsi="Arial" w:cs="Arial"/>
          <w:bCs/>
        </w:rPr>
        <w:t>Para el retiro de esta, solicítese la correspondiente asignación de cita por la web de la Rama Judicial, y una vez se de apertura al Edificio Hernando Morales Molina, por el Consejo Superior de la Judicatura.</w:t>
      </w:r>
    </w:p>
    <w:p w14:paraId="47EF3F9C" w14:textId="77777777" w:rsidR="00124101" w:rsidRDefault="00124101" w:rsidP="00124101">
      <w:pPr>
        <w:ind w:firstLine="1418"/>
        <w:jc w:val="both"/>
        <w:rPr>
          <w:rFonts w:ascii="Arial" w:hAnsi="Arial" w:cs="Arial"/>
          <w:bCs/>
        </w:rPr>
      </w:pPr>
    </w:p>
    <w:p w14:paraId="406810B3" w14:textId="77777777" w:rsidR="00124101" w:rsidRDefault="00124101" w:rsidP="00124101">
      <w:pPr>
        <w:ind w:firstLine="1418"/>
        <w:jc w:val="both"/>
        <w:rPr>
          <w:rFonts w:ascii="Arial" w:hAnsi="Arial" w:cs="Arial"/>
          <w:bCs/>
        </w:rPr>
      </w:pPr>
      <w:r>
        <w:rPr>
          <w:rFonts w:ascii="Arial" w:hAnsi="Arial" w:cs="Arial"/>
          <w:bCs/>
        </w:rPr>
        <w:t xml:space="preserve">Retirada la demanda, archívense las diligencias, dejándose las constancias de rigor. </w:t>
      </w:r>
    </w:p>
    <w:p w14:paraId="73557260" w14:textId="77777777" w:rsidR="00124101" w:rsidRDefault="00124101" w:rsidP="00124101">
      <w:pPr>
        <w:jc w:val="both"/>
        <w:rPr>
          <w:rFonts w:ascii="Arial" w:hAnsi="Arial" w:cs="Arial"/>
          <w:b/>
          <w:i/>
          <w:color w:val="7F7F7F"/>
          <w:sz w:val="26"/>
          <w:szCs w:val="26"/>
        </w:rPr>
      </w:pPr>
      <w:r>
        <w:rPr>
          <w:rFonts w:ascii="Arial" w:hAnsi="Arial" w:cs="Arial"/>
          <w:b/>
          <w:bCs/>
          <w:iCs/>
          <w:sz w:val="26"/>
          <w:szCs w:val="26"/>
          <w:lang w:val="es-ES_tradnl"/>
        </w:rPr>
        <w:t>Notifíquese</w:t>
      </w:r>
      <w:r w:rsidRPr="00B176BC">
        <w:rPr>
          <w:rFonts w:ascii="Arial" w:hAnsi="Arial" w:cs="Arial"/>
          <w:b/>
          <w:bCs/>
          <w:i/>
          <w:iCs/>
          <w:sz w:val="26"/>
          <w:szCs w:val="26"/>
          <w:lang w:val="es-ES_tradnl"/>
        </w:rPr>
        <w:t>,</w:t>
      </w:r>
    </w:p>
    <w:p w14:paraId="3011B46D" w14:textId="703499F8" w:rsidR="00124101" w:rsidRPr="00FC7968" w:rsidRDefault="00124101" w:rsidP="00124101">
      <w:pPr>
        <w:jc w:val="center"/>
        <w:rPr>
          <w:rFonts w:ascii="Arial" w:hAnsi="Arial" w:cs="Arial"/>
          <w:b/>
          <w:i/>
          <w:color w:val="7F7F7F"/>
          <w:sz w:val="26"/>
          <w:szCs w:val="26"/>
        </w:rPr>
      </w:pPr>
      <w:r w:rsidRPr="00560FF5">
        <w:rPr>
          <w:noProof/>
        </w:rPr>
        <w:drawing>
          <wp:inline distT="0" distB="0" distL="0" distR="0" wp14:anchorId="12576829" wp14:editId="66AF5AA0">
            <wp:extent cx="2496820" cy="17094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6820" cy="1709420"/>
                    </a:xfrm>
                    <a:prstGeom prst="rect">
                      <a:avLst/>
                    </a:prstGeom>
                    <a:noFill/>
                    <a:ln>
                      <a:noFill/>
                    </a:ln>
                  </pic:spPr>
                </pic:pic>
              </a:graphicData>
            </a:graphic>
          </wp:inline>
        </w:drawing>
      </w:r>
    </w:p>
    <w:p w14:paraId="324394A3" w14:textId="77777777" w:rsidR="00124101" w:rsidRPr="00B176BC" w:rsidRDefault="00124101" w:rsidP="00124101">
      <w:pPr>
        <w:ind w:firstLine="1418"/>
        <w:jc w:val="center"/>
        <w:rPr>
          <w:rFonts w:ascii="Arial" w:hAnsi="Arial" w:cs="Arial"/>
          <w:b/>
          <w:sz w:val="26"/>
          <w:szCs w:val="26"/>
        </w:rPr>
      </w:pPr>
      <w:r w:rsidRPr="00B176BC">
        <w:rPr>
          <w:rFonts w:ascii="Arial" w:hAnsi="Arial" w:cs="Arial"/>
          <w:b/>
          <w:sz w:val="26"/>
          <w:szCs w:val="26"/>
        </w:rPr>
        <w:t>EDITH CONSTANZA LOZANO LINARES</w:t>
      </w:r>
    </w:p>
    <w:p w14:paraId="65A9FF4A" w14:textId="77777777" w:rsidR="00124101" w:rsidRPr="00B176BC" w:rsidRDefault="00124101" w:rsidP="00124101">
      <w:pPr>
        <w:tabs>
          <w:tab w:val="left" w:pos="1134"/>
        </w:tabs>
        <w:ind w:firstLine="1418"/>
        <w:jc w:val="center"/>
        <w:rPr>
          <w:rFonts w:ascii="Arial" w:hAnsi="Arial" w:cs="Arial"/>
          <w:b/>
          <w:sz w:val="26"/>
          <w:szCs w:val="26"/>
        </w:rPr>
      </w:pPr>
      <w:r w:rsidRPr="00B176BC">
        <w:rPr>
          <w:rFonts w:ascii="Arial" w:hAnsi="Arial" w:cs="Arial"/>
          <w:b/>
          <w:sz w:val="26"/>
          <w:szCs w:val="26"/>
        </w:rPr>
        <w:t>JUEZ.</w:t>
      </w:r>
    </w:p>
    <w:p w14:paraId="45B39E10" w14:textId="77777777" w:rsidR="00124101" w:rsidRDefault="00124101" w:rsidP="00124101">
      <w:pPr>
        <w:tabs>
          <w:tab w:val="left" w:pos="1377"/>
        </w:tabs>
        <w:ind w:firstLine="1418"/>
        <w:rPr>
          <w:rFonts w:ascii="Harrington" w:hAnsi="Harrington" w:cs="Arial"/>
          <w:b/>
          <w:bCs/>
          <w:iCs/>
          <w:sz w:val="26"/>
          <w:szCs w:val="26"/>
        </w:rPr>
      </w:pPr>
      <w:r w:rsidRPr="00BB2361">
        <w:rPr>
          <w:rFonts w:ascii="Harrington" w:hAnsi="Harrington" w:cs="Arial"/>
          <w:b/>
          <w:bCs/>
          <w:iCs/>
          <w:sz w:val="26"/>
          <w:szCs w:val="26"/>
        </w:rPr>
        <w:t>J.T</w:t>
      </w:r>
    </w:p>
    <w:p w14:paraId="16C3A009" w14:textId="77777777" w:rsidR="00124101" w:rsidRDefault="00124101" w:rsidP="00124101">
      <w:pPr>
        <w:tabs>
          <w:tab w:val="left" w:pos="1377"/>
        </w:tabs>
        <w:ind w:firstLine="1418"/>
        <w:rPr>
          <w:rFonts w:ascii="Harrington" w:hAnsi="Harrington" w:cs="Arial"/>
          <w:b/>
          <w:bCs/>
          <w:iCs/>
          <w:sz w:val="26"/>
          <w:szCs w:val="26"/>
        </w:rPr>
      </w:pPr>
    </w:p>
    <w:p w14:paraId="69DF3309" w14:textId="77777777" w:rsidR="00124101" w:rsidRPr="00035EE3" w:rsidRDefault="00124101" w:rsidP="00124101">
      <w:pPr>
        <w:tabs>
          <w:tab w:val="left" w:pos="1377"/>
        </w:tabs>
        <w:ind w:firstLine="567"/>
        <w:jc w:val="right"/>
        <w:rPr>
          <w:b/>
          <w:bCs/>
          <w:iCs/>
        </w:rPr>
      </w:pPr>
      <w:r w:rsidRPr="00F26288">
        <w:rPr>
          <w:b/>
          <w:bCs/>
          <w:iCs/>
        </w:rPr>
        <w:t xml:space="preserve">El presente auto se notifica por estado electrónico el día </w:t>
      </w:r>
      <w:r>
        <w:rPr>
          <w:b/>
          <w:bCs/>
          <w:iCs/>
        </w:rPr>
        <w:t>22 de julio de 2020.</w:t>
      </w:r>
    </w:p>
    <w:p w14:paraId="1B7F0F80" w14:textId="77777777" w:rsidR="00920FE0" w:rsidRDefault="00920FE0" w:rsidP="00124101"/>
    <w:sectPr w:rsidR="00920F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arrington">
    <w:panose1 w:val="04040505050A02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101"/>
    <w:rsid w:val="00124101"/>
    <w:rsid w:val="00920F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544F"/>
  <w15:chartTrackingRefBased/>
  <w15:docId w15:val="{D2BFAC92-C659-40AD-94D8-38AC5DF1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10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124101"/>
    <w:pPr>
      <w:jc w:val="center"/>
    </w:pPr>
    <w:rPr>
      <w:rFonts w:ascii="Garamond" w:hAnsi="Garamond"/>
      <w:b/>
      <w:bCs/>
      <w:i/>
      <w:iCs/>
      <w:sz w:val="28"/>
      <w:szCs w:val="28"/>
    </w:rPr>
  </w:style>
  <w:style w:type="character" w:customStyle="1" w:styleId="TtuloCar">
    <w:name w:val="Título Car"/>
    <w:basedOn w:val="Fuentedeprrafopredeter"/>
    <w:link w:val="Ttulo"/>
    <w:rsid w:val="00124101"/>
    <w:rPr>
      <w:rFonts w:ascii="Garamond" w:eastAsia="Times New Roman" w:hAnsi="Garamond" w:cs="Times New Roman"/>
      <w:b/>
      <w:bCs/>
      <w:i/>
      <w:iCs/>
      <w:sz w:val="28"/>
      <w:szCs w:val="28"/>
      <w:lang w:val="es-ES" w:eastAsia="es-ES"/>
    </w:rPr>
  </w:style>
  <w:style w:type="paragraph" w:styleId="Textoindependiente">
    <w:name w:val="Body Text"/>
    <w:basedOn w:val="Normal"/>
    <w:link w:val="TextoindependienteCar"/>
    <w:rsid w:val="00124101"/>
    <w:pPr>
      <w:jc w:val="both"/>
    </w:pPr>
    <w:rPr>
      <w:rFonts w:ascii="Garamond" w:hAnsi="Garamond"/>
      <w:b/>
      <w:bCs/>
      <w:sz w:val="28"/>
      <w:szCs w:val="28"/>
      <w:lang w:val="x-none" w:eastAsia="x-none"/>
    </w:rPr>
  </w:style>
  <w:style w:type="character" w:customStyle="1" w:styleId="TextoindependienteCar">
    <w:name w:val="Texto independiente Car"/>
    <w:basedOn w:val="Fuentedeprrafopredeter"/>
    <w:link w:val="Textoindependiente"/>
    <w:rsid w:val="00124101"/>
    <w:rPr>
      <w:rFonts w:ascii="Garamond" w:eastAsia="Times New Roman" w:hAnsi="Garamond" w:cs="Times New Roman"/>
      <w:b/>
      <w:b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file:///\\Sc_arielvenegas\mis%20document\CORTE%20CONSTITUCIONAL\Programas\Varios\Image4.gif"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947</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Lozano</dc:creator>
  <cp:keywords/>
  <dc:description/>
  <cp:lastModifiedBy>Constanza Lozano</cp:lastModifiedBy>
  <cp:revision>1</cp:revision>
  <dcterms:created xsi:type="dcterms:W3CDTF">2020-07-21T23:11:00Z</dcterms:created>
  <dcterms:modified xsi:type="dcterms:W3CDTF">2020-07-21T23:12:00Z</dcterms:modified>
</cp:coreProperties>
</file>