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6822" w14:textId="77777777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C4C">
        <w:rPr>
          <w:rFonts w:ascii="Times New Roman" w:hAnsi="Times New Roman"/>
          <w:b/>
          <w:bCs/>
          <w:sz w:val="24"/>
          <w:szCs w:val="24"/>
        </w:rPr>
        <w:t>RAMA JUDICIAL DEL PODER PÚBLICO</w:t>
      </w:r>
    </w:p>
    <w:p w14:paraId="6DE2C654" w14:textId="77777777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C4C">
        <w:rPr>
          <w:rFonts w:ascii="Times New Roman" w:hAnsi="Times New Roman"/>
          <w:b/>
          <w:noProof/>
          <w:sz w:val="24"/>
          <w:szCs w:val="24"/>
          <w:lang w:val="es-CO" w:eastAsia="es-CO"/>
        </w:rPr>
        <w:drawing>
          <wp:inline distT="0" distB="0" distL="0" distR="0" wp14:anchorId="4B03D628" wp14:editId="6D3B8DE7">
            <wp:extent cx="1274445" cy="758825"/>
            <wp:effectExtent l="19050" t="0" r="1905" b="0"/>
            <wp:docPr id="2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F6686" w14:textId="77777777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b/>
          <w:bCs/>
          <w:sz w:val="24"/>
          <w:szCs w:val="24"/>
        </w:rPr>
        <w:t>JUZGADO LABORAL DEL CIRCUITO DE SAN JUAN DEL CESAR</w:t>
      </w:r>
    </w:p>
    <w:p w14:paraId="286CECA3" w14:textId="77777777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BEE767" w14:textId="071FEF42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C4C">
        <w:rPr>
          <w:rFonts w:ascii="Times New Roman" w:hAnsi="Times New Roman"/>
          <w:b/>
          <w:sz w:val="24"/>
          <w:szCs w:val="24"/>
        </w:rPr>
        <w:t xml:space="preserve">SAN </w:t>
      </w:r>
      <w:r w:rsidR="00B94BEE" w:rsidRPr="00507C4C">
        <w:rPr>
          <w:rFonts w:ascii="Times New Roman" w:hAnsi="Times New Roman"/>
          <w:b/>
          <w:sz w:val="24"/>
          <w:szCs w:val="24"/>
        </w:rPr>
        <w:t xml:space="preserve">JUAN DEL CESAR (LA GUAJIRA), </w:t>
      </w:r>
      <w:r w:rsidR="00F835B1">
        <w:rPr>
          <w:rFonts w:ascii="Times New Roman" w:hAnsi="Times New Roman"/>
          <w:b/>
          <w:sz w:val="24"/>
          <w:szCs w:val="24"/>
        </w:rPr>
        <w:t>1</w:t>
      </w:r>
      <w:r w:rsidR="00917D56">
        <w:rPr>
          <w:rFonts w:ascii="Times New Roman" w:hAnsi="Times New Roman"/>
          <w:b/>
          <w:sz w:val="24"/>
          <w:szCs w:val="24"/>
        </w:rPr>
        <w:t>6</w:t>
      </w:r>
      <w:r w:rsidRPr="00507C4C">
        <w:rPr>
          <w:rFonts w:ascii="Times New Roman" w:hAnsi="Times New Roman"/>
          <w:b/>
          <w:sz w:val="24"/>
          <w:szCs w:val="24"/>
        </w:rPr>
        <w:t xml:space="preserve"> de </w:t>
      </w:r>
      <w:r w:rsidR="00A56AE8" w:rsidRPr="00507C4C">
        <w:rPr>
          <w:rFonts w:ascii="Times New Roman" w:hAnsi="Times New Roman"/>
          <w:b/>
          <w:sz w:val="24"/>
          <w:szCs w:val="24"/>
        </w:rPr>
        <w:t>julio</w:t>
      </w:r>
      <w:r w:rsidRPr="00507C4C">
        <w:rPr>
          <w:rFonts w:ascii="Times New Roman" w:hAnsi="Times New Roman"/>
          <w:b/>
          <w:sz w:val="24"/>
          <w:szCs w:val="24"/>
        </w:rPr>
        <w:t xml:space="preserve"> de 2021</w:t>
      </w:r>
    </w:p>
    <w:p w14:paraId="37C0517B" w14:textId="77777777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02A749" w14:textId="15E56726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 xml:space="preserve">Caso: </w:t>
      </w:r>
      <w:r w:rsidR="00906A21" w:rsidRPr="00507C4C">
        <w:rPr>
          <w:rFonts w:ascii="Times New Roman" w:hAnsi="Times New Roman"/>
          <w:b/>
          <w:bCs/>
          <w:sz w:val="24"/>
          <w:szCs w:val="24"/>
        </w:rPr>
        <w:t>44650-31-05001-2014</w:t>
      </w:r>
      <w:r w:rsidR="00931BAC" w:rsidRPr="00507C4C">
        <w:rPr>
          <w:rFonts w:ascii="Times New Roman" w:hAnsi="Times New Roman"/>
          <w:b/>
          <w:bCs/>
          <w:sz w:val="24"/>
          <w:szCs w:val="24"/>
        </w:rPr>
        <w:t>-00</w:t>
      </w:r>
      <w:r w:rsidR="00C04471">
        <w:rPr>
          <w:rFonts w:ascii="Times New Roman" w:hAnsi="Times New Roman"/>
          <w:b/>
          <w:bCs/>
          <w:sz w:val="24"/>
          <w:szCs w:val="24"/>
        </w:rPr>
        <w:t>11</w:t>
      </w:r>
      <w:r w:rsidR="00F835B1">
        <w:rPr>
          <w:rFonts w:ascii="Times New Roman" w:hAnsi="Times New Roman"/>
          <w:b/>
          <w:bCs/>
          <w:sz w:val="24"/>
          <w:szCs w:val="24"/>
        </w:rPr>
        <w:t>3</w:t>
      </w:r>
      <w:r w:rsidRPr="00507C4C">
        <w:rPr>
          <w:rFonts w:ascii="Times New Roman" w:hAnsi="Times New Roman"/>
          <w:b/>
          <w:bCs/>
          <w:sz w:val="24"/>
          <w:szCs w:val="24"/>
        </w:rPr>
        <w:t>-00</w:t>
      </w:r>
    </w:p>
    <w:p w14:paraId="48D87FEC" w14:textId="77777777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 xml:space="preserve">Sala: </w:t>
      </w:r>
      <w:r w:rsidRPr="00507C4C">
        <w:rPr>
          <w:rFonts w:ascii="Times New Roman" w:hAnsi="Times New Roman"/>
          <w:b/>
          <w:bCs/>
          <w:sz w:val="24"/>
          <w:szCs w:val="24"/>
        </w:rPr>
        <w:t>Sala Audiencias Virtual</w:t>
      </w:r>
    </w:p>
    <w:p w14:paraId="34B069DC" w14:textId="77777777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9F0B0" w14:textId="0C436FDA" w:rsidR="00FD338B" w:rsidRPr="00507C4C" w:rsidRDefault="00A8074A" w:rsidP="00FD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>Demandante:</w:t>
      </w:r>
      <w:r w:rsidR="00C04471">
        <w:rPr>
          <w:rFonts w:ascii="Times New Roman" w:hAnsi="Times New Roman"/>
          <w:sz w:val="24"/>
          <w:szCs w:val="24"/>
        </w:rPr>
        <w:t xml:space="preserve"> YUNEIRY MARCELL DONADO PEREZ</w:t>
      </w:r>
    </w:p>
    <w:p w14:paraId="39F392FD" w14:textId="71C7DD36" w:rsidR="00A8074A" w:rsidRPr="00507C4C" w:rsidRDefault="00A8074A" w:rsidP="00FD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 xml:space="preserve">Apoderado: </w:t>
      </w:r>
      <w:r w:rsidR="002A4F44">
        <w:rPr>
          <w:rFonts w:ascii="Times New Roman" w:hAnsi="Times New Roman"/>
          <w:sz w:val="24"/>
          <w:szCs w:val="24"/>
        </w:rPr>
        <w:t>RAQUEL SOFIA MARTINEZ TOVAR</w:t>
      </w:r>
    </w:p>
    <w:p w14:paraId="505AC1E9" w14:textId="77777777" w:rsidR="00A8074A" w:rsidRPr="00507C4C" w:rsidRDefault="00A8074A" w:rsidP="00FD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 xml:space="preserve">Demandado: </w:t>
      </w:r>
      <w:r w:rsidR="00906A21" w:rsidRPr="00507C4C">
        <w:rPr>
          <w:rFonts w:ascii="Times New Roman" w:hAnsi="Times New Roman"/>
          <w:sz w:val="24"/>
          <w:szCs w:val="24"/>
        </w:rPr>
        <w:t>EDUVILIA MARIA FUENTES BERMUDEZ</w:t>
      </w:r>
    </w:p>
    <w:p w14:paraId="44CDE4DB" w14:textId="77777777" w:rsidR="00A8074A" w:rsidRPr="00507C4C" w:rsidRDefault="00A8074A" w:rsidP="00FD338B">
      <w:pPr>
        <w:tabs>
          <w:tab w:val="left" w:pos="3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>Demandado en Solidaridad: NACION-MINISTERIO DE EDUCACION NACIONAL</w:t>
      </w:r>
    </w:p>
    <w:p w14:paraId="29D17DE7" w14:textId="6F265AD1" w:rsidR="00A8074A" w:rsidRPr="00507C4C" w:rsidRDefault="00A8074A" w:rsidP="00FD338B">
      <w:pPr>
        <w:tabs>
          <w:tab w:val="left" w:pos="3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 xml:space="preserve">Apoderado: </w:t>
      </w:r>
      <w:r w:rsidR="002A4F44">
        <w:rPr>
          <w:rFonts w:ascii="Times New Roman" w:hAnsi="Times New Roman"/>
          <w:sz w:val="24"/>
          <w:szCs w:val="24"/>
        </w:rPr>
        <w:t>CARLOS JOSE ORTEGA GOMEZ</w:t>
      </w:r>
    </w:p>
    <w:p w14:paraId="64D7C050" w14:textId="77777777" w:rsidR="00A8074A" w:rsidRPr="00507C4C" w:rsidRDefault="00A8074A" w:rsidP="00FD338B">
      <w:pPr>
        <w:tabs>
          <w:tab w:val="left" w:pos="3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>Demandado en solidaridad: FONDO FINANCIERO DE PROYECTOS DE DESARROLLO</w:t>
      </w:r>
    </w:p>
    <w:p w14:paraId="43F99C26" w14:textId="67BECED5" w:rsidR="00A8074A" w:rsidRPr="00507C4C" w:rsidRDefault="00A8074A" w:rsidP="00FD338B">
      <w:pPr>
        <w:tabs>
          <w:tab w:val="left" w:pos="3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 xml:space="preserve">Apoderado: </w:t>
      </w:r>
      <w:r w:rsidR="00A56AE8" w:rsidRPr="00507C4C">
        <w:rPr>
          <w:rFonts w:ascii="Times New Roman" w:hAnsi="Times New Roman"/>
          <w:sz w:val="24"/>
          <w:szCs w:val="24"/>
        </w:rPr>
        <w:t>MARIA PAULA VARELA MORA</w:t>
      </w:r>
    </w:p>
    <w:p w14:paraId="589B3964" w14:textId="77777777" w:rsidR="00F835B1" w:rsidRDefault="00F835B1" w:rsidP="00A8074A">
      <w:pPr>
        <w:tabs>
          <w:tab w:val="left" w:pos="3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Llamado en garantía:  ASEGURADORA DE FIANZAS -CONFIANZA</w:t>
      </w:r>
    </w:p>
    <w:p w14:paraId="4970662E" w14:textId="08403582" w:rsidR="00F835B1" w:rsidRDefault="00F835B1" w:rsidP="00A8074A">
      <w:pPr>
        <w:tabs>
          <w:tab w:val="left" w:pos="3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Apoderada: DIANA YAMILE GARCIA RODRIGUEZ</w:t>
      </w:r>
    </w:p>
    <w:p w14:paraId="59E82489" w14:textId="35F66AEA" w:rsidR="00A8074A" w:rsidRPr="00507C4C" w:rsidRDefault="00A8074A" w:rsidP="00A8074A">
      <w:pPr>
        <w:tabs>
          <w:tab w:val="left" w:pos="3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ab/>
      </w:r>
    </w:p>
    <w:p w14:paraId="39CE8798" w14:textId="77777777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b/>
          <w:bCs/>
          <w:sz w:val="24"/>
          <w:szCs w:val="24"/>
        </w:rPr>
        <w:t>INTERVINIENTES</w:t>
      </w:r>
    </w:p>
    <w:p w14:paraId="4334944E" w14:textId="77777777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A561E" w14:textId="77777777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>Juez: RAFAEL JOAQUIN DAZA MENDOZA</w:t>
      </w:r>
    </w:p>
    <w:p w14:paraId="1A369850" w14:textId="5EAEC53C" w:rsidR="00906A21" w:rsidRPr="00507C4C" w:rsidRDefault="00906A21" w:rsidP="0090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 xml:space="preserve">Demandante: </w:t>
      </w:r>
      <w:r w:rsidR="00C04471">
        <w:rPr>
          <w:rFonts w:ascii="Times New Roman" w:hAnsi="Times New Roman"/>
          <w:sz w:val="24"/>
          <w:szCs w:val="24"/>
          <w:lang w:val="es-MX"/>
        </w:rPr>
        <w:t>YUNEIRY MARCELL DONADO PEREZ</w:t>
      </w:r>
    </w:p>
    <w:p w14:paraId="3B7DFF9E" w14:textId="761D1427" w:rsidR="00906A21" w:rsidRPr="00507C4C" w:rsidRDefault="00A8074A" w:rsidP="0090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507C4C">
        <w:rPr>
          <w:rFonts w:ascii="Times New Roman" w:hAnsi="Times New Roman"/>
          <w:sz w:val="24"/>
          <w:szCs w:val="24"/>
        </w:rPr>
        <w:t>Apoderado:</w:t>
      </w:r>
      <w:r w:rsidR="00F835B1">
        <w:rPr>
          <w:rFonts w:ascii="Times New Roman" w:hAnsi="Times New Roman"/>
          <w:sz w:val="24"/>
          <w:szCs w:val="24"/>
        </w:rPr>
        <w:t xml:space="preserve"> </w:t>
      </w:r>
      <w:r w:rsidR="002A4F44">
        <w:rPr>
          <w:rFonts w:ascii="Times New Roman" w:hAnsi="Times New Roman"/>
          <w:sz w:val="24"/>
          <w:szCs w:val="24"/>
        </w:rPr>
        <w:t>RAQUEL SOFIA MARTINEZ TOVAR</w:t>
      </w:r>
    </w:p>
    <w:p w14:paraId="6BC41FF8" w14:textId="728C47CF" w:rsidR="00A8074A" w:rsidRPr="00507C4C" w:rsidRDefault="00A8074A" w:rsidP="00A8074A">
      <w:pPr>
        <w:tabs>
          <w:tab w:val="left" w:pos="3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 xml:space="preserve">Apoderado MEN: </w:t>
      </w:r>
      <w:r w:rsidR="002A4F44">
        <w:rPr>
          <w:rFonts w:ascii="Times New Roman" w:hAnsi="Times New Roman"/>
          <w:sz w:val="24"/>
          <w:szCs w:val="24"/>
        </w:rPr>
        <w:t>CARLOS JOSE ORTEGA GOMEZ</w:t>
      </w:r>
    </w:p>
    <w:p w14:paraId="76DD14D2" w14:textId="5EE1FD3D" w:rsidR="00A8074A" w:rsidRPr="00507C4C" w:rsidRDefault="00A8074A" w:rsidP="005D1786">
      <w:pPr>
        <w:tabs>
          <w:tab w:val="left" w:pos="3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 xml:space="preserve">Apoderado FONADE: </w:t>
      </w:r>
      <w:r w:rsidR="005D1786" w:rsidRPr="00507C4C">
        <w:rPr>
          <w:rFonts w:ascii="Times New Roman" w:hAnsi="Times New Roman"/>
          <w:sz w:val="24"/>
          <w:szCs w:val="24"/>
        </w:rPr>
        <w:t>MARIA PAULA VARELA MORA</w:t>
      </w:r>
    </w:p>
    <w:p w14:paraId="0039816F" w14:textId="3FA1AFCE" w:rsidR="00F835B1" w:rsidRDefault="00F835B1" w:rsidP="00F835B1">
      <w:pPr>
        <w:tabs>
          <w:tab w:val="left" w:pos="3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Apoderada CONFIANZA: DIANA YAMILE GARCIA RODRIGUEZ</w:t>
      </w:r>
    </w:p>
    <w:p w14:paraId="1EBD0187" w14:textId="77777777" w:rsidR="005D1786" w:rsidRPr="00507C4C" w:rsidRDefault="005D1786" w:rsidP="005D1786">
      <w:pPr>
        <w:tabs>
          <w:tab w:val="left" w:pos="3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A74AAE3" w14:textId="77777777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7C4C">
        <w:rPr>
          <w:rFonts w:ascii="Times New Roman" w:hAnsi="Times New Roman"/>
          <w:b/>
          <w:bCs/>
          <w:sz w:val="24"/>
          <w:szCs w:val="24"/>
        </w:rPr>
        <w:t>AUD</w:t>
      </w:r>
      <w:r w:rsidR="00B94BEE" w:rsidRPr="00507C4C">
        <w:rPr>
          <w:rFonts w:ascii="Times New Roman" w:hAnsi="Times New Roman"/>
          <w:b/>
          <w:bCs/>
          <w:sz w:val="24"/>
          <w:szCs w:val="24"/>
        </w:rPr>
        <w:t>IENCIA DE TRÁMITE Y JUZGAMIENTO</w:t>
      </w:r>
    </w:p>
    <w:p w14:paraId="08CC7DD7" w14:textId="0A268133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>I</w:t>
      </w:r>
      <w:r w:rsidR="00906A21" w:rsidRPr="00507C4C">
        <w:rPr>
          <w:rFonts w:ascii="Times New Roman" w:hAnsi="Times New Roman"/>
          <w:sz w:val="24"/>
          <w:szCs w:val="24"/>
        </w:rPr>
        <w:t xml:space="preserve">nicio audiencia: 9:00 am del </w:t>
      </w:r>
      <w:r w:rsidR="00F835B1">
        <w:rPr>
          <w:rFonts w:ascii="Times New Roman" w:hAnsi="Times New Roman"/>
          <w:sz w:val="24"/>
          <w:szCs w:val="24"/>
        </w:rPr>
        <w:t>1</w:t>
      </w:r>
      <w:r w:rsidR="00C04471">
        <w:rPr>
          <w:rFonts w:ascii="Times New Roman" w:hAnsi="Times New Roman"/>
          <w:sz w:val="24"/>
          <w:szCs w:val="24"/>
        </w:rPr>
        <w:t>6</w:t>
      </w:r>
      <w:r w:rsidRPr="00507C4C">
        <w:rPr>
          <w:rFonts w:ascii="Times New Roman" w:hAnsi="Times New Roman"/>
          <w:sz w:val="24"/>
          <w:szCs w:val="24"/>
        </w:rPr>
        <w:t xml:space="preserve"> de </w:t>
      </w:r>
      <w:r w:rsidR="00A56AE8" w:rsidRPr="00507C4C">
        <w:rPr>
          <w:rFonts w:ascii="Times New Roman" w:hAnsi="Times New Roman"/>
          <w:sz w:val="24"/>
          <w:szCs w:val="24"/>
        </w:rPr>
        <w:t>julio</w:t>
      </w:r>
      <w:r w:rsidRPr="00507C4C">
        <w:rPr>
          <w:rFonts w:ascii="Times New Roman" w:hAnsi="Times New Roman"/>
          <w:sz w:val="24"/>
          <w:szCs w:val="24"/>
        </w:rPr>
        <w:t xml:space="preserve"> de 2021</w:t>
      </w:r>
    </w:p>
    <w:p w14:paraId="28045D80" w14:textId="0B45AF49" w:rsidR="00A8074A" w:rsidRPr="00507C4C" w:rsidRDefault="00A8074A" w:rsidP="00A8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C4C">
        <w:rPr>
          <w:rFonts w:ascii="Times New Roman" w:hAnsi="Times New Roman"/>
          <w:sz w:val="24"/>
          <w:szCs w:val="24"/>
        </w:rPr>
        <w:t xml:space="preserve">Fin audiencia </w:t>
      </w:r>
      <w:r w:rsidR="00E44087" w:rsidRPr="009E34A0">
        <w:rPr>
          <w:rFonts w:ascii="Times New Roman" w:hAnsi="Times New Roman"/>
          <w:sz w:val="24"/>
          <w:szCs w:val="24"/>
        </w:rPr>
        <w:t>1</w:t>
      </w:r>
      <w:r w:rsidRPr="009E34A0">
        <w:rPr>
          <w:rFonts w:ascii="Times New Roman" w:hAnsi="Times New Roman"/>
          <w:sz w:val="24"/>
          <w:szCs w:val="24"/>
        </w:rPr>
        <w:t>:</w:t>
      </w:r>
      <w:r w:rsidR="009E34A0" w:rsidRPr="009E34A0">
        <w:rPr>
          <w:rFonts w:ascii="Times New Roman" w:hAnsi="Times New Roman"/>
          <w:sz w:val="24"/>
          <w:szCs w:val="24"/>
        </w:rPr>
        <w:t>41</w:t>
      </w:r>
      <w:r w:rsidR="00E44087" w:rsidRPr="002A4F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B75EC">
        <w:rPr>
          <w:rFonts w:ascii="Times New Roman" w:hAnsi="Times New Roman"/>
          <w:sz w:val="24"/>
          <w:szCs w:val="24"/>
        </w:rPr>
        <w:t>p</w:t>
      </w:r>
      <w:r w:rsidR="00931BAC" w:rsidRPr="00507C4C">
        <w:rPr>
          <w:rFonts w:ascii="Times New Roman" w:hAnsi="Times New Roman"/>
          <w:sz w:val="24"/>
          <w:szCs w:val="24"/>
        </w:rPr>
        <w:t>m d</w:t>
      </w:r>
      <w:r w:rsidR="007A51FE" w:rsidRPr="00507C4C">
        <w:rPr>
          <w:rFonts w:ascii="Times New Roman" w:hAnsi="Times New Roman"/>
          <w:sz w:val="24"/>
          <w:szCs w:val="24"/>
        </w:rPr>
        <w:t xml:space="preserve">el </w:t>
      </w:r>
      <w:r w:rsidR="00F835B1">
        <w:rPr>
          <w:rFonts w:ascii="Times New Roman" w:hAnsi="Times New Roman"/>
          <w:sz w:val="24"/>
          <w:szCs w:val="24"/>
        </w:rPr>
        <w:t>1</w:t>
      </w:r>
      <w:r w:rsidR="00C04471">
        <w:rPr>
          <w:rFonts w:ascii="Times New Roman" w:hAnsi="Times New Roman"/>
          <w:sz w:val="24"/>
          <w:szCs w:val="24"/>
        </w:rPr>
        <w:t>6</w:t>
      </w:r>
      <w:r w:rsidRPr="00507C4C">
        <w:rPr>
          <w:rFonts w:ascii="Times New Roman" w:hAnsi="Times New Roman"/>
          <w:sz w:val="24"/>
          <w:szCs w:val="24"/>
        </w:rPr>
        <w:t xml:space="preserve"> de </w:t>
      </w:r>
      <w:r w:rsidR="00A56AE8" w:rsidRPr="00507C4C">
        <w:rPr>
          <w:rFonts w:ascii="Times New Roman" w:hAnsi="Times New Roman"/>
          <w:sz w:val="24"/>
          <w:szCs w:val="24"/>
        </w:rPr>
        <w:t>julio</w:t>
      </w:r>
      <w:r w:rsidRPr="00507C4C">
        <w:rPr>
          <w:rFonts w:ascii="Times New Roman" w:hAnsi="Times New Roman"/>
          <w:sz w:val="24"/>
          <w:szCs w:val="24"/>
        </w:rPr>
        <w:t xml:space="preserve"> de 2021</w:t>
      </w:r>
    </w:p>
    <w:p w14:paraId="4A83BA69" w14:textId="77777777" w:rsidR="00906A21" w:rsidRPr="00507C4C" w:rsidRDefault="00906A21" w:rsidP="00A8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92DBD" w14:textId="1C36ACE8" w:rsidR="005D1786" w:rsidRPr="00D975AF" w:rsidRDefault="00A8074A" w:rsidP="00507C4C">
      <w:pPr>
        <w:pStyle w:val="Textoindependiente"/>
        <w:spacing w:line="240" w:lineRule="auto"/>
        <w:rPr>
          <w:b/>
          <w:i w:val="0"/>
          <w:sz w:val="24"/>
          <w:szCs w:val="24"/>
        </w:rPr>
      </w:pPr>
      <w:r w:rsidRPr="00D975AF">
        <w:rPr>
          <w:i w:val="0"/>
          <w:sz w:val="24"/>
          <w:szCs w:val="24"/>
        </w:rPr>
        <w:t>Se deja constancia que a la presente Audiencia asistieron la</w:t>
      </w:r>
      <w:r w:rsidR="00F835B1" w:rsidRPr="00D975AF">
        <w:rPr>
          <w:i w:val="0"/>
          <w:sz w:val="24"/>
          <w:szCs w:val="24"/>
        </w:rPr>
        <w:t xml:space="preserve"> </w:t>
      </w:r>
      <w:r w:rsidRPr="00D975AF">
        <w:rPr>
          <w:i w:val="0"/>
          <w:sz w:val="24"/>
          <w:szCs w:val="24"/>
        </w:rPr>
        <w:t>demandante</w:t>
      </w:r>
      <w:r w:rsidR="007A51FE" w:rsidRPr="00D975AF">
        <w:rPr>
          <w:i w:val="0"/>
          <w:sz w:val="24"/>
          <w:szCs w:val="24"/>
        </w:rPr>
        <w:t xml:space="preserve"> y su apoderad</w:t>
      </w:r>
      <w:r w:rsidR="00F835B1" w:rsidRPr="00D975AF">
        <w:rPr>
          <w:i w:val="0"/>
          <w:sz w:val="24"/>
          <w:szCs w:val="24"/>
        </w:rPr>
        <w:t>a</w:t>
      </w:r>
      <w:r w:rsidRPr="00D975AF">
        <w:rPr>
          <w:i w:val="0"/>
          <w:sz w:val="24"/>
          <w:szCs w:val="24"/>
        </w:rPr>
        <w:t xml:space="preserve">, los apoderados </w:t>
      </w:r>
      <w:r w:rsidR="00F835B1" w:rsidRPr="00D975AF">
        <w:rPr>
          <w:i w:val="0"/>
          <w:sz w:val="24"/>
          <w:szCs w:val="24"/>
        </w:rPr>
        <w:t xml:space="preserve">sustitutos </w:t>
      </w:r>
      <w:r w:rsidRPr="00D975AF">
        <w:rPr>
          <w:i w:val="0"/>
          <w:sz w:val="24"/>
          <w:szCs w:val="24"/>
        </w:rPr>
        <w:t>del M</w:t>
      </w:r>
      <w:r w:rsidR="007A51FE" w:rsidRPr="00D975AF">
        <w:rPr>
          <w:i w:val="0"/>
          <w:sz w:val="24"/>
          <w:szCs w:val="24"/>
        </w:rPr>
        <w:t>INISTERIO DE EDUCACION NACIONAL</w:t>
      </w:r>
      <w:r w:rsidR="00F835B1" w:rsidRPr="00D975AF">
        <w:rPr>
          <w:i w:val="0"/>
          <w:sz w:val="24"/>
          <w:szCs w:val="24"/>
        </w:rPr>
        <w:t xml:space="preserve">, </w:t>
      </w:r>
      <w:r w:rsidRPr="00D975AF">
        <w:rPr>
          <w:i w:val="0"/>
          <w:sz w:val="24"/>
          <w:szCs w:val="24"/>
        </w:rPr>
        <w:t>EL FONDO FINANCIERO DE PROYECTOS DE DESARROLLO</w:t>
      </w:r>
      <w:r w:rsidR="00F835B1" w:rsidRPr="00D975AF">
        <w:rPr>
          <w:i w:val="0"/>
          <w:sz w:val="24"/>
          <w:szCs w:val="24"/>
        </w:rPr>
        <w:t xml:space="preserve"> y la ASEGURADORA DE FIANZAS CONFIANZA</w:t>
      </w:r>
      <w:r w:rsidR="007A51FE" w:rsidRPr="00D975AF">
        <w:rPr>
          <w:i w:val="0"/>
          <w:sz w:val="24"/>
          <w:szCs w:val="24"/>
        </w:rPr>
        <w:t>. Reconocida la personería a</w:t>
      </w:r>
      <w:r w:rsidR="00F835B1" w:rsidRPr="00D975AF">
        <w:rPr>
          <w:i w:val="0"/>
          <w:sz w:val="24"/>
          <w:szCs w:val="24"/>
        </w:rPr>
        <w:t xml:space="preserve"> </w:t>
      </w:r>
      <w:r w:rsidR="007A51FE" w:rsidRPr="00D975AF">
        <w:rPr>
          <w:i w:val="0"/>
          <w:sz w:val="24"/>
          <w:szCs w:val="24"/>
        </w:rPr>
        <w:t>l</w:t>
      </w:r>
      <w:r w:rsidR="00F835B1" w:rsidRPr="00D975AF">
        <w:rPr>
          <w:i w:val="0"/>
          <w:sz w:val="24"/>
          <w:szCs w:val="24"/>
        </w:rPr>
        <w:t>os</w:t>
      </w:r>
      <w:r w:rsidR="007A51FE" w:rsidRPr="00D975AF">
        <w:rPr>
          <w:i w:val="0"/>
          <w:sz w:val="24"/>
          <w:szCs w:val="24"/>
        </w:rPr>
        <w:t xml:space="preserve"> apoderado</w:t>
      </w:r>
      <w:r w:rsidR="00F835B1" w:rsidRPr="00D975AF">
        <w:rPr>
          <w:i w:val="0"/>
          <w:sz w:val="24"/>
          <w:szCs w:val="24"/>
        </w:rPr>
        <w:t>s</w:t>
      </w:r>
      <w:r w:rsidRPr="00D975AF">
        <w:rPr>
          <w:i w:val="0"/>
          <w:sz w:val="24"/>
          <w:szCs w:val="24"/>
        </w:rPr>
        <w:t xml:space="preserve"> e identificadas las partes, se procedió a practicar las pruebas</w:t>
      </w:r>
      <w:r w:rsidR="00F835B1" w:rsidRPr="00D975AF">
        <w:rPr>
          <w:i w:val="0"/>
          <w:sz w:val="24"/>
          <w:szCs w:val="24"/>
        </w:rPr>
        <w:t>, iniciando con las de la demandante</w:t>
      </w:r>
      <w:r w:rsidR="005E5AD5" w:rsidRPr="00D975AF">
        <w:rPr>
          <w:i w:val="0"/>
          <w:sz w:val="24"/>
          <w:szCs w:val="24"/>
        </w:rPr>
        <w:t xml:space="preserve">. </w:t>
      </w:r>
      <w:r w:rsidR="009E34A0">
        <w:rPr>
          <w:i w:val="0"/>
          <w:sz w:val="24"/>
          <w:szCs w:val="24"/>
        </w:rPr>
        <w:t>S</w:t>
      </w:r>
      <w:r w:rsidRPr="00D975AF">
        <w:rPr>
          <w:i w:val="0"/>
          <w:sz w:val="24"/>
          <w:szCs w:val="24"/>
        </w:rPr>
        <w:t>e llamó a dec</w:t>
      </w:r>
      <w:r w:rsidR="006F64FC" w:rsidRPr="00D975AF">
        <w:rPr>
          <w:i w:val="0"/>
          <w:sz w:val="24"/>
          <w:szCs w:val="24"/>
        </w:rPr>
        <w:t xml:space="preserve">larar a los testigos y </w:t>
      </w:r>
      <w:r w:rsidR="009E34A0">
        <w:rPr>
          <w:i w:val="0"/>
          <w:sz w:val="24"/>
          <w:szCs w:val="24"/>
        </w:rPr>
        <w:t>sólo se conectó</w:t>
      </w:r>
      <w:r w:rsidRPr="00D975AF">
        <w:rPr>
          <w:i w:val="0"/>
          <w:sz w:val="24"/>
          <w:szCs w:val="24"/>
        </w:rPr>
        <w:t xml:space="preserve"> </w:t>
      </w:r>
      <w:r w:rsidR="009C5944" w:rsidRPr="00D975AF">
        <w:rPr>
          <w:i w:val="0"/>
          <w:sz w:val="24"/>
          <w:szCs w:val="24"/>
        </w:rPr>
        <w:t>MARIA MARGARITA RAMOS FRAGOZO</w:t>
      </w:r>
      <w:r w:rsidR="00E44087" w:rsidRPr="00D975AF">
        <w:rPr>
          <w:i w:val="0"/>
          <w:sz w:val="24"/>
          <w:szCs w:val="24"/>
        </w:rPr>
        <w:t xml:space="preserve">. </w:t>
      </w:r>
      <w:r w:rsidR="005D1786" w:rsidRPr="00D975AF">
        <w:rPr>
          <w:bCs/>
          <w:i w:val="0"/>
          <w:sz w:val="24"/>
          <w:szCs w:val="24"/>
        </w:rPr>
        <w:t>Seguidamente, se procedió a practicar las pruebas de las demandadas y se practicó interrogatorio a l</w:t>
      </w:r>
      <w:r w:rsidR="00AD1256" w:rsidRPr="00D975AF">
        <w:rPr>
          <w:bCs/>
          <w:i w:val="0"/>
          <w:sz w:val="24"/>
          <w:szCs w:val="24"/>
        </w:rPr>
        <w:t>a</w:t>
      </w:r>
      <w:r w:rsidR="005D1786" w:rsidRPr="00D975AF">
        <w:rPr>
          <w:bCs/>
          <w:i w:val="0"/>
          <w:sz w:val="24"/>
          <w:szCs w:val="24"/>
        </w:rPr>
        <w:t xml:space="preserve"> demandante. No habiendo otras pruebas que practicar</w:t>
      </w:r>
      <w:r w:rsidR="005D1786" w:rsidRPr="00D975AF">
        <w:rPr>
          <w:i w:val="0"/>
          <w:sz w:val="24"/>
          <w:szCs w:val="24"/>
        </w:rPr>
        <w:t xml:space="preserve">, se cerró el debate probatorio, se corrió traslado para los alegatos de conclusión y se procedió a emitir el fallo en el cual se </w:t>
      </w:r>
      <w:r w:rsidR="005D1786" w:rsidRPr="00D975AF">
        <w:rPr>
          <w:b/>
          <w:i w:val="0"/>
          <w:sz w:val="24"/>
          <w:szCs w:val="24"/>
        </w:rPr>
        <w:t>RESOLVIO:</w:t>
      </w:r>
      <w:r w:rsidR="00507C4C" w:rsidRPr="00D975AF">
        <w:rPr>
          <w:b/>
          <w:i w:val="0"/>
          <w:sz w:val="24"/>
          <w:szCs w:val="24"/>
        </w:rPr>
        <w:t xml:space="preserve"> </w:t>
      </w:r>
      <w:r w:rsidR="006A7799" w:rsidRPr="00D975AF">
        <w:rPr>
          <w:b/>
          <w:i w:val="0"/>
          <w:sz w:val="24"/>
          <w:szCs w:val="24"/>
        </w:rPr>
        <w:t xml:space="preserve">PRIMERO: </w:t>
      </w:r>
      <w:r w:rsidR="00D975AF" w:rsidRPr="00D975AF">
        <w:rPr>
          <w:b/>
          <w:i w:val="0"/>
          <w:sz w:val="24"/>
          <w:szCs w:val="24"/>
        </w:rPr>
        <w:t>PRIMERO: DECLARAR</w:t>
      </w:r>
      <w:r w:rsidR="00D975AF" w:rsidRPr="00D975AF">
        <w:rPr>
          <w:i w:val="0"/>
          <w:sz w:val="24"/>
          <w:szCs w:val="24"/>
        </w:rPr>
        <w:t xml:space="preserve"> que entre </w:t>
      </w:r>
      <w:r w:rsidR="00D975AF" w:rsidRPr="00D975AF">
        <w:rPr>
          <w:b/>
          <w:i w:val="0"/>
          <w:sz w:val="24"/>
          <w:szCs w:val="24"/>
        </w:rPr>
        <w:t xml:space="preserve">YUNEIRY MARCELL DONADO PEREZ </w:t>
      </w:r>
      <w:r w:rsidR="00D975AF" w:rsidRPr="00D975AF">
        <w:rPr>
          <w:i w:val="0"/>
          <w:sz w:val="24"/>
          <w:szCs w:val="24"/>
        </w:rPr>
        <w:t>y la señora</w:t>
      </w:r>
      <w:r w:rsidR="00D975AF" w:rsidRPr="00D975AF">
        <w:rPr>
          <w:b/>
          <w:i w:val="0"/>
          <w:sz w:val="24"/>
          <w:szCs w:val="24"/>
        </w:rPr>
        <w:t xml:space="preserve"> EDUVILIA MARIA FUENTES BERMUDEZ, </w:t>
      </w:r>
      <w:r w:rsidR="00D975AF" w:rsidRPr="00D975AF">
        <w:rPr>
          <w:i w:val="0"/>
          <w:sz w:val="24"/>
          <w:szCs w:val="24"/>
        </w:rPr>
        <w:t>existió un contrato de trabajo, conforme lo manifestado en la parte considerativa de esta providencia.</w:t>
      </w:r>
      <w:r w:rsidR="00D975AF" w:rsidRPr="00D975AF">
        <w:rPr>
          <w:b/>
          <w:i w:val="0"/>
          <w:sz w:val="24"/>
          <w:szCs w:val="24"/>
        </w:rPr>
        <w:t xml:space="preserve"> </w:t>
      </w:r>
      <w:r w:rsidR="00D975AF" w:rsidRPr="00D975AF">
        <w:rPr>
          <w:b/>
          <w:i w:val="0"/>
          <w:sz w:val="24"/>
          <w:szCs w:val="24"/>
        </w:rPr>
        <w:t>SEGUNDO</w:t>
      </w:r>
      <w:r w:rsidR="00D975AF" w:rsidRPr="00D975AF">
        <w:rPr>
          <w:i w:val="0"/>
          <w:sz w:val="24"/>
          <w:szCs w:val="24"/>
        </w:rPr>
        <w:t xml:space="preserve">: </w:t>
      </w:r>
      <w:r w:rsidR="00D975AF" w:rsidRPr="00D975AF">
        <w:rPr>
          <w:b/>
          <w:i w:val="0"/>
          <w:sz w:val="24"/>
          <w:szCs w:val="24"/>
        </w:rPr>
        <w:t>CONDENAR</w:t>
      </w:r>
      <w:r w:rsidR="00D975AF" w:rsidRPr="00D975AF">
        <w:rPr>
          <w:i w:val="0"/>
          <w:sz w:val="24"/>
          <w:szCs w:val="24"/>
        </w:rPr>
        <w:t xml:space="preserve"> a la demandada </w:t>
      </w:r>
      <w:r w:rsidR="00D975AF" w:rsidRPr="00D975AF">
        <w:rPr>
          <w:b/>
          <w:i w:val="0"/>
          <w:sz w:val="24"/>
          <w:szCs w:val="24"/>
        </w:rPr>
        <w:t>EDUVILIA MARIA FUENTES BERMUDEZ,</w:t>
      </w:r>
      <w:r w:rsidR="00D975AF" w:rsidRPr="00D975AF">
        <w:rPr>
          <w:i w:val="0"/>
          <w:sz w:val="24"/>
          <w:szCs w:val="24"/>
        </w:rPr>
        <w:t xml:space="preserve"> a cancelar a LA DEMANDANTE</w:t>
      </w:r>
      <w:r w:rsidR="00D975AF" w:rsidRPr="00D975AF">
        <w:rPr>
          <w:b/>
          <w:i w:val="0"/>
          <w:sz w:val="24"/>
          <w:szCs w:val="24"/>
        </w:rPr>
        <w:t xml:space="preserve">, </w:t>
      </w:r>
      <w:r w:rsidR="00D975AF" w:rsidRPr="00D975AF">
        <w:rPr>
          <w:i w:val="0"/>
          <w:sz w:val="24"/>
          <w:szCs w:val="24"/>
        </w:rPr>
        <w:t>las sumas de dinero por los siguientes conceptos:</w:t>
      </w:r>
      <w:r w:rsidR="00D975AF" w:rsidRPr="00D975AF">
        <w:rPr>
          <w:b/>
          <w:i w:val="0"/>
          <w:sz w:val="24"/>
          <w:szCs w:val="24"/>
        </w:rPr>
        <w:t xml:space="preserve"> a) </w:t>
      </w:r>
      <w:r w:rsidR="00D975AF" w:rsidRPr="00D975AF">
        <w:rPr>
          <w:i w:val="0"/>
          <w:sz w:val="24"/>
          <w:szCs w:val="24"/>
        </w:rPr>
        <w:t>Por Cesantías</w:t>
      </w:r>
      <w:r w:rsidR="00D975AF" w:rsidRPr="00D975AF">
        <w:rPr>
          <w:b/>
          <w:i w:val="0"/>
          <w:sz w:val="24"/>
          <w:szCs w:val="24"/>
        </w:rPr>
        <w:t xml:space="preserve"> $550.000</w:t>
      </w:r>
      <w:r w:rsidR="00D975AF" w:rsidRPr="00D975AF">
        <w:rPr>
          <w:b/>
          <w:i w:val="0"/>
          <w:sz w:val="24"/>
          <w:szCs w:val="24"/>
        </w:rPr>
        <w:t xml:space="preserve">. b) </w:t>
      </w:r>
      <w:r w:rsidR="00D975AF" w:rsidRPr="00D975AF">
        <w:rPr>
          <w:i w:val="0"/>
          <w:sz w:val="24"/>
          <w:szCs w:val="24"/>
        </w:rPr>
        <w:t xml:space="preserve">Por Intereses de Cesantías, </w:t>
      </w:r>
      <w:r w:rsidR="00D975AF" w:rsidRPr="00D975AF">
        <w:rPr>
          <w:b/>
          <w:i w:val="0"/>
          <w:sz w:val="24"/>
          <w:szCs w:val="24"/>
        </w:rPr>
        <w:t>$18.150</w:t>
      </w:r>
      <w:r w:rsidR="00D975AF" w:rsidRPr="00D975AF">
        <w:rPr>
          <w:b/>
          <w:i w:val="0"/>
          <w:sz w:val="24"/>
          <w:szCs w:val="24"/>
        </w:rPr>
        <w:t xml:space="preserve">. c) </w:t>
      </w:r>
      <w:r w:rsidR="00D975AF" w:rsidRPr="00D975AF">
        <w:rPr>
          <w:i w:val="0"/>
          <w:sz w:val="24"/>
          <w:szCs w:val="24"/>
        </w:rPr>
        <w:t xml:space="preserve">Por Primas de Servicios </w:t>
      </w:r>
      <w:r w:rsidR="00D975AF" w:rsidRPr="00D975AF">
        <w:rPr>
          <w:b/>
          <w:i w:val="0"/>
          <w:sz w:val="24"/>
          <w:szCs w:val="24"/>
        </w:rPr>
        <w:t>$550.000</w:t>
      </w:r>
      <w:r w:rsidR="00D975AF" w:rsidRPr="00D975AF">
        <w:rPr>
          <w:b/>
          <w:i w:val="0"/>
          <w:sz w:val="24"/>
          <w:szCs w:val="24"/>
        </w:rPr>
        <w:t xml:space="preserve">. d) </w:t>
      </w:r>
      <w:r w:rsidR="00D975AF" w:rsidRPr="00D975AF">
        <w:rPr>
          <w:i w:val="0"/>
          <w:sz w:val="24"/>
          <w:szCs w:val="24"/>
        </w:rPr>
        <w:t xml:space="preserve">Por Vacaciones, </w:t>
      </w:r>
      <w:r w:rsidR="00D975AF" w:rsidRPr="00D975AF">
        <w:rPr>
          <w:b/>
          <w:i w:val="0"/>
          <w:sz w:val="24"/>
          <w:szCs w:val="24"/>
        </w:rPr>
        <w:t>$275.000</w:t>
      </w:r>
      <w:r w:rsidR="00D975AF" w:rsidRPr="00D975AF">
        <w:rPr>
          <w:b/>
          <w:i w:val="0"/>
          <w:sz w:val="24"/>
          <w:szCs w:val="24"/>
        </w:rPr>
        <w:t xml:space="preserve">. e) </w:t>
      </w:r>
      <w:r w:rsidR="00D975AF" w:rsidRPr="00D975AF">
        <w:rPr>
          <w:i w:val="0"/>
          <w:sz w:val="24"/>
          <w:szCs w:val="24"/>
        </w:rPr>
        <w:t xml:space="preserve">Por salarios </w:t>
      </w:r>
      <w:r w:rsidR="00D975AF" w:rsidRPr="00D975AF">
        <w:rPr>
          <w:b/>
          <w:bCs/>
          <w:i w:val="0"/>
          <w:sz w:val="24"/>
          <w:szCs w:val="24"/>
        </w:rPr>
        <w:t>$4.000.000</w:t>
      </w:r>
      <w:r w:rsidR="00D975AF" w:rsidRPr="00D975AF">
        <w:rPr>
          <w:b/>
          <w:i w:val="0"/>
          <w:sz w:val="24"/>
          <w:szCs w:val="24"/>
        </w:rPr>
        <w:t xml:space="preserve">. </w:t>
      </w:r>
      <w:r w:rsidR="00D975AF" w:rsidRPr="00D975AF">
        <w:rPr>
          <w:b/>
          <w:i w:val="0"/>
          <w:sz w:val="24"/>
          <w:szCs w:val="24"/>
        </w:rPr>
        <w:t>DECLARAR</w:t>
      </w:r>
      <w:r w:rsidR="00D975AF" w:rsidRPr="00D975AF">
        <w:rPr>
          <w:i w:val="0"/>
          <w:sz w:val="24"/>
          <w:szCs w:val="24"/>
        </w:rPr>
        <w:t xml:space="preserve"> la ineficacia de la terminación del contrato de trabajo y consecuencialmente condenar a la demandada </w:t>
      </w:r>
      <w:r w:rsidR="00D975AF" w:rsidRPr="00D975AF">
        <w:rPr>
          <w:b/>
          <w:i w:val="0"/>
          <w:sz w:val="24"/>
          <w:szCs w:val="24"/>
        </w:rPr>
        <w:t>EDUVILIA MARIA FUENTES BERMUDEZ</w:t>
      </w:r>
      <w:r w:rsidR="00D975AF" w:rsidRPr="00D975AF">
        <w:rPr>
          <w:i w:val="0"/>
          <w:sz w:val="24"/>
          <w:szCs w:val="24"/>
        </w:rPr>
        <w:t xml:space="preserve"> a pagar a la actora $66.666 diarios, contados a partir del 16 de diciembre de 2011 hasta tanto se verifique la cancelación de los aportes por seguridad social y parafiscalidad correspondientes a los últimos meses de labores de la trabajadora.</w:t>
      </w:r>
      <w:r w:rsidR="00D975AF" w:rsidRPr="00D975AF">
        <w:rPr>
          <w:i w:val="0"/>
          <w:sz w:val="24"/>
          <w:szCs w:val="24"/>
        </w:rPr>
        <w:t xml:space="preserve"> </w:t>
      </w:r>
      <w:r w:rsidR="00D975AF" w:rsidRPr="00D975AF">
        <w:rPr>
          <w:b/>
          <w:i w:val="0"/>
          <w:sz w:val="24"/>
          <w:szCs w:val="24"/>
        </w:rPr>
        <w:t xml:space="preserve">TERCERO: </w:t>
      </w:r>
      <w:r w:rsidR="00D975AF" w:rsidRPr="00D975AF">
        <w:rPr>
          <w:i w:val="0"/>
          <w:sz w:val="24"/>
          <w:szCs w:val="24"/>
        </w:rPr>
        <w:t xml:space="preserve"> </w:t>
      </w:r>
      <w:r w:rsidR="00D975AF" w:rsidRPr="00D975AF">
        <w:rPr>
          <w:b/>
          <w:i w:val="0"/>
          <w:sz w:val="24"/>
          <w:szCs w:val="24"/>
        </w:rPr>
        <w:t>DECLARAR</w:t>
      </w:r>
      <w:r w:rsidR="00D975AF" w:rsidRPr="00D975AF">
        <w:rPr>
          <w:i w:val="0"/>
          <w:sz w:val="24"/>
          <w:szCs w:val="24"/>
        </w:rPr>
        <w:t xml:space="preserve"> que </w:t>
      </w:r>
      <w:r w:rsidR="00D975AF" w:rsidRPr="00D975AF">
        <w:rPr>
          <w:b/>
          <w:i w:val="0"/>
          <w:sz w:val="24"/>
          <w:szCs w:val="24"/>
        </w:rPr>
        <w:t xml:space="preserve">EL MINISTERIO DE EDUCACION NACIONAL </w:t>
      </w:r>
      <w:r w:rsidR="00D975AF" w:rsidRPr="00D975AF">
        <w:rPr>
          <w:i w:val="0"/>
          <w:sz w:val="24"/>
          <w:szCs w:val="24"/>
        </w:rPr>
        <w:t xml:space="preserve">es solidariamente responsable de las obligaciones que la demandada </w:t>
      </w:r>
      <w:r w:rsidR="00D975AF" w:rsidRPr="00D975AF">
        <w:rPr>
          <w:b/>
          <w:i w:val="0"/>
          <w:sz w:val="24"/>
          <w:szCs w:val="24"/>
        </w:rPr>
        <w:t xml:space="preserve">EDUVILIA MARIA </w:t>
      </w:r>
      <w:r w:rsidR="00D975AF" w:rsidRPr="00D975AF">
        <w:rPr>
          <w:b/>
          <w:i w:val="0"/>
          <w:sz w:val="24"/>
          <w:szCs w:val="24"/>
        </w:rPr>
        <w:lastRenderedPageBreak/>
        <w:t xml:space="preserve">FUENTES BERMUDEZ </w:t>
      </w:r>
      <w:r w:rsidR="00D975AF" w:rsidRPr="00D975AF">
        <w:rPr>
          <w:i w:val="0"/>
          <w:sz w:val="24"/>
          <w:szCs w:val="24"/>
        </w:rPr>
        <w:t>tiene para con la demandante</w:t>
      </w:r>
      <w:r w:rsidR="00D975AF" w:rsidRPr="00D975AF">
        <w:rPr>
          <w:b/>
          <w:i w:val="0"/>
          <w:sz w:val="24"/>
          <w:szCs w:val="24"/>
        </w:rPr>
        <w:t>.</w:t>
      </w:r>
      <w:r w:rsidR="00D975AF" w:rsidRPr="00D975AF">
        <w:rPr>
          <w:i w:val="0"/>
          <w:sz w:val="24"/>
          <w:szCs w:val="24"/>
        </w:rPr>
        <w:t xml:space="preserve"> </w:t>
      </w:r>
      <w:r w:rsidR="00D975AF" w:rsidRPr="00D975AF">
        <w:rPr>
          <w:b/>
          <w:i w:val="0"/>
          <w:sz w:val="24"/>
          <w:szCs w:val="24"/>
        </w:rPr>
        <w:t xml:space="preserve">CUARTO: ABSOLVER </w:t>
      </w:r>
      <w:r w:rsidR="00D975AF" w:rsidRPr="00D975AF">
        <w:rPr>
          <w:i w:val="0"/>
          <w:sz w:val="24"/>
          <w:szCs w:val="24"/>
        </w:rPr>
        <w:t xml:space="preserve">a </w:t>
      </w:r>
      <w:r w:rsidR="00D975AF" w:rsidRPr="00D975AF">
        <w:rPr>
          <w:b/>
          <w:i w:val="0"/>
          <w:sz w:val="24"/>
          <w:szCs w:val="24"/>
        </w:rPr>
        <w:t xml:space="preserve">FONADE y a la ASEGURADORA DE FIANZAS –CONFIANZA S.A. </w:t>
      </w:r>
      <w:r w:rsidR="00D975AF" w:rsidRPr="00D975AF">
        <w:rPr>
          <w:i w:val="0"/>
          <w:sz w:val="24"/>
          <w:szCs w:val="24"/>
        </w:rPr>
        <w:t>de todas y cada una de las pretensiones formuladas por la demandante.</w:t>
      </w:r>
      <w:r w:rsidR="00D975AF" w:rsidRPr="00D975AF">
        <w:rPr>
          <w:i w:val="0"/>
          <w:sz w:val="24"/>
          <w:szCs w:val="24"/>
        </w:rPr>
        <w:t xml:space="preserve"> </w:t>
      </w:r>
      <w:r w:rsidR="00D975AF" w:rsidRPr="00D975AF">
        <w:rPr>
          <w:b/>
          <w:i w:val="0"/>
          <w:sz w:val="24"/>
          <w:szCs w:val="24"/>
        </w:rPr>
        <w:t xml:space="preserve">QUINTO: </w:t>
      </w:r>
      <w:r w:rsidR="00D975AF" w:rsidRPr="00D975AF">
        <w:rPr>
          <w:i w:val="0"/>
          <w:sz w:val="24"/>
          <w:szCs w:val="24"/>
        </w:rPr>
        <w:t xml:space="preserve">Declarar probadas las excepciones de falta de legitimación en la causa por pasiva e inexistencia de la solidaridad, presentadas por el apoderado de FONADE, ausencia de solidaridad propuesta por el apoderado del llamado en garantía, y no probadas las demás interpuestas por el apoderado del Ministerio de Educación Nacional en la contestación de la demanda. </w:t>
      </w:r>
      <w:r w:rsidR="00D975AF" w:rsidRPr="00D975AF">
        <w:rPr>
          <w:i w:val="0"/>
          <w:sz w:val="24"/>
          <w:szCs w:val="24"/>
        </w:rPr>
        <w:t xml:space="preserve"> </w:t>
      </w:r>
      <w:r w:rsidR="00D975AF" w:rsidRPr="00D975AF">
        <w:rPr>
          <w:b/>
          <w:i w:val="0"/>
          <w:sz w:val="24"/>
          <w:szCs w:val="24"/>
        </w:rPr>
        <w:t xml:space="preserve">SEXTO: </w:t>
      </w:r>
      <w:r w:rsidR="00D975AF" w:rsidRPr="00D975AF">
        <w:rPr>
          <w:i w:val="0"/>
          <w:sz w:val="24"/>
          <w:szCs w:val="24"/>
        </w:rPr>
        <w:t>Costas a cargo de los demandados</w:t>
      </w:r>
      <w:r w:rsidR="00D975AF" w:rsidRPr="00D975AF">
        <w:rPr>
          <w:b/>
          <w:i w:val="0"/>
          <w:sz w:val="24"/>
          <w:szCs w:val="24"/>
        </w:rPr>
        <w:t xml:space="preserve"> EDUVILIA MARIA FUENTES BERMUDEZ y EL MINISTERIO DE EDUCACION NACIONAL.</w:t>
      </w:r>
      <w:r w:rsidR="00D975AF" w:rsidRPr="00D975AF">
        <w:rPr>
          <w:b/>
          <w:i w:val="0"/>
          <w:sz w:val="24"/>
          <w:szCs w:val="24"/>
        </w:rPr>
        <w:t xml:space="preserve"> </w:t>
      </w:r>
      <w:r w:rsidR="00D975AF" w:rsidRPr="00D975AF">
        <w:rPr>
          <w:b/>
          <w:i w:val="0"/>
          <w:sz w:val="24"/>
          <w:szCs w:val="24"/>
        </w:rPr>
        <w:t xml:space="preserve">SEPTIMO: </w:t>
      </w:r>
      <w:r w:rsidR="00D975AF" w:rsidRPr="00D975AF">
        <w:rPr>
          <w:i w:val="0"/>
          <w:sz w:val="24"/>
          <w:szCs w:val="24"/>
        </w:rPr>
        <w:t xml:space="preserve">Se fijan Agencias en Derecho a favor de la demandante y contra los demandados </w:t>
      </w:r>
      <w:r w:rsidR="00D975AF" w:rsidRPr="00D975AF">
        <w:rPr>
          <w:b/>
          <w:i w:val="0"/>
          <w:sz w:val="24"/>
          <w:szCs w:val="24"/>
        </w:rPr>
        <w:t xml:space="preserve">EDUVILIA MARIA FUENTES BERMUDEZ y EL MINISTERIO DE EDUCACION NACIONAL, </w:t>
      </w:r>
      <w:r w:rsidR="00D975AF" w:rsidRPr="00D975AF">
        <w:rPr>
          <w:i w:val="0"/>
          <w:sz w:val="24"/>
          <w:szCs w:val="24"/>
        </w:rPr>
        <w:t xml:space="preserve">en la suma de </w:t>
      </w:r>
      <w:r w:rsidR="00D975AF" w:rsidRPr="00D975AF">
        <w:rPr>
          <w:b/>
          <w:i w:val="0"/>
          <w:sz w:val="24"/>
          <w:szCs w:val="24"/>
        </w:rPr>
        <w:t>$6.363.196 M/L.</w:t>
      </w:r>
      <w:r w:rsidR="00D975AF" w:rsidRPr="00D975AF">
        <w:rPr>
          <w:b/>
          <w:i w:val="0"/>
          <w:sz w:val="24"/>
          <w:szCs w:val="24"/>
        </w:rPr>
        <w:t xml:space="preserve"> </w:t>
      </w:r>
      <w:r w:rsidR="00D975AF" w:rsidRPr="00D975AF">
        <w:rPr>
          <w:b/>
          <w:i w:val="0"/>
          <w:sz w:val="24"/>
          <w:szCs w:val="24"/>
        </w:rPr>
        <w:t xml:space="preserve">OCTAVO: </w:t>
      </w:r>
      <w:r w:rsidR="00D975AF" w:rsidRPr="00D975AF">
        <w:rPr>
          <w:i w:val="0"/>
          <w:sz w:val="24"/>
          <w:szCs w:val="24"/>
        </w:rPr>
        <w:t>Remítase el expediente al Tribunal Superior de este distrito judicial para que se resuelva el grado jurisdiccional de consulta.</w:t>
      </w:r>
      <w:r w:rsidR="00D975AF" w:rsidRPr="00D975AF">
        <w:rPr>
          <w:b/>
          <w:i w:val="0"/>
          <w:sz w:val="24"/>
          <w:szCs w:val="24"/>
        </w:rPr>
        <w:t xml:space="preserve"> </w:t>
      </w:r>
      <w:r w:rsidR="005D1786" w:rsidRPr="00D975AF">
        <w:rPr>
          <w:i w:val="0"/>
          <w:sz w:val="24"/>
          <w:szCs w:val="24"/>
        </w:rPr>
        <w:t xml:space="preserve">La anterior sentencia, queda legalmente notificada a las partes en estrados. </w:t>
      </w:r>
      <w:r w:rsidR="00507C4C" w:rsidRPr="00D975AF">
        <w:rPr>
          <w:i w:val="0"/>
          <w:sz w:val="24"/>
          <w:szCs w:val="24"/>
        </w:rPr>
        <w:t>El</w:t>
      </w:r>
      <w:r w:rsidR="005D1786" w:rsidRPr="00D975AF">
        <w:rPr>
          <w:i w:val="0"/>
          <w:sz w:val="24"/>
          <w:szCs w:val="24"/>
        </w:rPr>
        <w:t xml:space="preserve"> Apoderad</w:t>
      </w:r>
      <w:r w:rsidR="00507C4C" w:rsidRPr="00D975AF">
        <w:rPr>
          <w:i w:val="0"/>
          <w:sz w:val="24"/>
          <w:szCs w:val="24"/>
        </w:rPr>
        <w:t>o</w:t>
      </w:r>
      <w:r w:rsidR="005D1786" w:rsidRPr="00D975AF">
        <w:rPr>
          <w:i w:val="0"/>
          <w:sz w:val="24"/>
          <w:szCs w:val="24"/>
        </w:rPr>
        <w:t xml:space="preserve"> del demandado MINISTERIO DE EDUCACION NACIONAL present</w:t>
      </w:r>
      <w:r w:rsidR="009E34A0">
        <w:rPr>
          <w:i w:val="0"/>
          <w:sz w:val="24"/>
          <w:szCs w:val="24"/>
        </w:rPr>
        <w:t>ó</w:t>
      </w:r>
      <w:r w:rsidR="005D1786" w:rsidRPr="00D975AF">
        <w:rPr>
          <w:i w:val="0"/>
          <w:sz w:val="24"/>
          <w:szCs w:val="24"/>
        </w:rPr>
        <w:t xml:space="preserve"> recurso de apelación, el cual le fue concedido en el efecto suspensivo ante el Honorable Tribunal Superior del Distrito Judicial de Riohacha, Sala de Decisión Civil- Familia- Laboral, por secretaria remítase el expediente a la Honorable Corporación previa desanotación en los libros radicadores respectivos, para que se resuelva la apelación y el grado jurisdiccional de consulta. No siendo otro el objeto de la presente diligencia, se da por finalizada.</w:t>
      </w:r>
    </w:p>
    <w:p w14:paraId="1D1C632F" w14:textId="77777777" w:rsidR="005D1786" w:rsidRPr="006A7799" w:rsidRDefault="005D1786" w:rsidP="005D1786">
      <w:pPr>
        <w:pStyle w:val="Textoindependiente"/>
        <w:spacing w:line="240" w:lineRule="auto"/>
        <w:rPr>
          <w:b/>
          <w:i w:val="0"/>
          <w:sz w:val="24"/>
          <w:szCs w:val="24"/>
        </w:rPr>
      </w:pPr>
    </w:p>
    <w:p w14:paraId="6515CC67" w14:textId="77777777" w:rsidR="005D1786" w:rsidRPr="006A7799" w:rsidRDefault="005D1786" w:rsidP="005D1786">
      <w:pPr>
        <w:pStyle w:val="Textoindependiente"/>
        <w:spacing w:line="240" w:lineRule="auto"/>
        <w:rPr>
          <w:i w:val="0"/>
          <w:sz w:val="24"/>
          <w:szCs w:val="24"/>
        </w:rPr>
      </w:pPr>
      <w:r w:rsidRPr="006A7799">
        <w:rPr>
          <w:i w:val="0"/>
          <w:sz w:val="24"/>
          <w:szCs w:val="24"/>
        </w:rPr>
        <w:t>El Juez,</w:t>
      </w:r>
    </w:p>
    <w:p w14:paraId="104F6C74" w14:textId="77777777" w:rsidR="005D1786" w:rsidRPr="006A7799" w:rsidRDefault="005D1786" w:rsidP="005D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05A3B" w14:textId="77777777" w:rsidR="005D1786" w:rsidRPr="006A7799" w:rsidRDefault="005D1786" w:rsidP="005D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927D32" w14:textId="77777777" w:rsidR="005D1786" w:rsidRPr="006A7799" w:rsidRDefault="005D1786" w:rsidP="005D1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799">
        <w:rPr>
          <w:rFonts w:ascii="Times New Roman" w:hAnsi="Times New Roman"/>
          <w:b/>
          <w:sz w:val="24"/>
          <w:szCs w:val="24"/>
        </w:rPr>
        <w:t>RAFAEL JOAQUIN DAZA MENDOZA</w:t>
      </w:r>
    </w:p>
    <w:p w14:paraId="78D9D95A" w14:textId="77777777" w:rsidR="005D1786" w:rsidRPr="00507C4C" w:rsidRDefault="005D1786" w:rsidP="005D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744B01" w14:textId="77777777" w:rsidR="005D1786" w:rsidRPr="00507C4C" w:rsidRDefault="005D1786" w:rsidP="005D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6E4234" w14:textId="38EDD5DD" w:rsidR="005D1786" w:rsidRPr="00507C4C" w:rsidRDefault="005D1786" w:rsidP="005D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7C4C">
        <w:rPr>
          <w:rFonts w:ascii="Times New Roman" w:hAnsi="Times New Roman"/>
          <w:bCs/>
          <w:sz w:val="24"/>
          <w:szCs w:val="24"/>
        </w:rPr>
        <w:t xml:space="preserve">El </w:t>
      </w:r>
      <w:proofErr w:type="gramStart"/>
      <w:r w:rsidRPr="00507C4C">
        <w:rPr>
          <w:rFonts w:ascii="Times New Roman" w:hAnsi="Times New Roman"/>
          <w:bCs/>
          <w:sz w:val="24"/>
          <w:szCs w:val="24"/>
        </w:rPr>
        <w:t>Secretario</w:t>
      </w:r>
      <w:proofErr w:type="gramEnd"/>
      <w:r w:rsidRPr="00507C4C">
        <w:rPr>
          <w:rFonts w:ascii="Times New Roman" w:hAnsi="Times New Roman"/>
          <w:bCs/>
          <w:sz w:val="24"/>
          <w:szCs w:val="24"/>
        </w:rPr>
        <w:t>,</w:t>
      </w:r>
    </w:p>
    <w:p w14:paraId="20EE7A64" w14:textId="38F4DD14" w:rsidR="005D1786" w:rsidRDefault="005D1786" w:rsidP="005D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D21179" w14:textId="77777777" w:rsidR="00F46CAC" w:rsidRPr="00507C4C" w:rsidRDefault="00F46CAC" w:rsidP="005D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1D5B49" w14:textId="77777777" w:rsidR="00A8074A" w:rsidRPr="00507C4C" w:rsidRDefault="00A8074A" w:rsidP="00A8074A">
      <w:pPr>
        <w:pStyle w:val="Textoindependiente"/>
        <w:spacing w:line="240" w:lineRule="auto"/>
        <w:ind w:left="-312"/>
        <w:jc w:val="center"/>
        <w:rPr>
          <w:i w:val="0"/>
          <w:sz w:val="24"/>
          <w:szCs w:val="24"/>
        </w:rPr>
      </w:pPr>
      <w:r w:rsidRPr="00507C4C">
        <w:rPr>
          <w:b/>
          <w:i w:val="0"/>
          <w:sz w:val="24"/>
          <w:szCs w:val="24"/>
        </w:rPr>
        <w:t>NANCIO LEON GONZALEZ JIMENEZ</w:t>
      </w:r>
    </w:p>
    <w:p w14:paraId="5F43FAC6" w14:textId="77777777" w:rsidR="00A8074A" w:rsidRPr="00507C4C" w:rsidRDefault="00A8074A" w:rsidP="00A8074A">
      <w:pPr>
        <w:rPr>
          <w:sz w:val="24"/>
          <w:szCs w:val="24"/>
        </w:rPr>
      </w:pPr>
    </w:p>
    <w:p w14:paraId="4DF8767D" w14:textId="77777777" w:rsidR="00E44087" w:rsidRPr="00507C4C" w:rsidRDefault="00E44087" w:rsidP="00A8074A">
      <w:pPr>
        <w:rPr>
          <w:sz w:val="24"/>
          <w:szCs w:val="24"/>
        </w:rPr>
      </w:pPr>
    </w:p>
    <w:p w14:paraId="44F869D0" w14:textId="77777777" w:rsidR="00E44087" w:rsidRPr="00507C4C" w:rsidRDefault="00E44087" w:rsidP="00A8074A">
      <w:pPr>
        <w:rPr>
          <w:sz w:val="24"/>
          <w:szCs w:val="24"/>
        </w:rPr>
      </w:pPr>
    </w:p>
    <w:p w14:paraId="09001E0B" w14:textId="77777777" w:rsidR="00E44087" w:rsidRPr="00507C4C" w:rsidRDefault="00E44087" w:rsidP="00A8074A">
      <w:pPr>
        <w:rPr>
          <w:sz w:val="24"/>
          <w:szCs w:val="24"/>
        </w:rPr>
      </w:pPr>
    </w:p>
    <w:p w14:paraId="648D386D" w14:textId="77777777" w:rsidR="00E44087" w:rsidRPr="00507C4C" w:rsidRDefault="00E44087" w:rsidP="00A8074A">
      <w:pPr>
        <w:rPr>
          <w:sz w:val="24"/>
          <w:szCs w:val="24"/>
        </w:rPr>
      </w:pPr>
    </w:p>
    <w:p w14:paraId="18BAA2CA" w14:textId="77777777" w:rsidR="00F0017D" w:rsidRPr="00507C4C" w:rsidRDefault="00F0017D">
      <w:pPr>
        <w:rPr>
          <w:sz w:val="24"/>
          <w:szCs w:val="24"/>
        </w:rPr>
      </w:pPr>
    </w:p>
    <w:sectPr w:rsidR="00F0017D" w:rsidRPr="00507C4C" w:rsidSect="00B94BEE">
      <w:pgSz w:w="12242" w:h="18677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C3D"/>
    <w:multiLevelType w:val="hybridMultilevel"/>
    <w:tmpl w:val="7278ED04"/>
    <w:lvl w:ilvl="0" w:tplc="5CAA67DA">
      <w:start w:val="1"/>
      <w:numFmt w:val="upperLetter"/>
      <w:lvlText w:val="%1."/>
      <w:lvlJc w:val="left"/>
      <w:pPr>
        <w:tabs>
          <w:tab w:val="num" w:pos="486"/>
        </w:tabs>
        <w:ind w:left="486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" w15:restartNumberingAfterBreak="0">
    <w:nsid w:val="2D4F6607"/>
    <w:multiLevelType w:val="hybridMultilevel"/>
    <w:tmpl w:val="7278ED04"/>
    <w:lvl w:ilvl="0" w:tplc="5CAA67DA">
      <w:start w:val="1"/>
      <w:numFmt w:val="upperLetter"/>
      <w:lvlText w:val="%1."/>
      <w:lvlJc w:val="left"/>
      <w:pPr>
        <w:tabs>
          <w:tab w:val="num" w:pos="486"/>
        </w:tabs>
        <w:ind w:left="486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" w15:restartNumberingAfterBreak="0">
    <w:nsid w:val="520B381D"/>
    <w:multiLevelType w:val="hybridMultilevel"/>
    <w:tmpl w:val="7278ED04"/>
    <w:lvl w:ilvl="0" w:tplc="5CAA67DA">
      <w:start w:val="1"/>
      <w:numFmt w:val="upperLetter"/>
      <w:lvlText w:val="%1."/>
      <w:lvlJc w:val="left"/>
      <w:pPr>
        <w:tabs>
          <w:tab w:val="num" w:pos="486"/>
        </w:tabs>
        <w:ind w:left="4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4A"/>
    <w:rsid w:val="00100FD9"/>
    <w:rsid w:val="00101D37"/>
    <w:rsid w:val="00170364"/>
    <w:rsid w:val="00211A07"/>
    <w:rsid w:val="00231620"/>
    <w:rsid w:val="002A4F44"/>
    <w:rsid w:val="003058BB"/>
    <w:rsid w:val="00467604"/>
    <w:rsid w:val="00507C4C"/>
    <w:rsid w:val="005D1786"/>
    <w:rsid w:val="005E5AD5"/>
    <w:rsid w:val="00650A62"/>
    <w:rsid w:val="006A7799"/>
    <w:rsid w:val="006E463A"/>
    <w:rsid w:val="006F64FC"/>
    <w:rsid w:val="007A51FE"/>
    <w:rsid w:val="00846FE5"/>
    <w:rsid w:val="00881C79"/>
    <w:rsid w:val="008B75EC"/>
    <w:rsid w:val="008E4875"/>
    <w:rsid w:val="008F6364"/>
    <w:rsid w:val="00906A21"/>
    <w:rsid w:val="00917D56"/>
    <w:rsid w:val="0092523B"/>
    <w:rsid w:val="00931BAC"/>
    <w:rsid w:val="009C5944"/>
    <w:rsid w:val="009E34A0"/>
    <w:rsid w:val="00A0461F"/>
    <w:rsid w:val="00A56AE8"/>
    <w:rsid w:val="00A8074A"/>
    <w:rsid w:val="00AB5455"/>
    <w:rsid w:val="00AD1256"/>
    <w:rsid w:val="00B738D3"/>
    <w:rsid w:val="00B87306"/>
    <w:rsid w:val="00B94BEE"/>
    <w:rsid w:val="00C04471"/>
    <w:rsid w:val="00C468F1"/>
    <w:rsid w:val="00CA2BF1"/>
    <w:rsid w:val="00D975AF"/>
    <w:rsid w:val="00DA53EA"/>
    <w:rsid w:val="00DE3D6A"/>
    <w:rsid w:val="00E44087"/>
    <w:rsid w:val="00EA4399"/>
    <w:rsid w:val="00F0017D"/>
    <w:rsid w:val="00F46CAC"/>
    <w:rsid w:val="00F835B1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02E4"/>
  <w15:chartTrackingRefBased/>
  <w15:docId w15:val="{03133B0A-19C9-49A7-B3CB-8A9D6011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4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A8074A"/>
    <w:pPr>
      <w:spacing w:after="0" w:line="360" w:lineRule="auto"/>
      <w:jc w:val="both"/>
    </w:pPr>
    <w:rPr>
      <w:rFonts w:ascii="Times New Roman" w:eastAsia="Times New Roman" w:hAnsi="Times New Roman"/>
      <w:i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8074A"/>
    <w:rPr>
      <w:rFonts w:ascii="Times New Roman" w:eastAsia="Times New Roman" w:hAnsi="Times New Roman" w:cs="Times New Roman"/>
      <w:i/>
      <w:sz w:val="2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81C7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81C7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23B"/>
    <w:rPr>
      <w:rFonts w:ascii="Segoe UI" w:eastAsia="Calibr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925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</dc:creator>
  <cp:keywords/>
  <dc:description/>
  <cp:lastModifiedBy>PC02RMLR</cp:lastModifiedBy>
  <cp:revision>3</cp:revision>
  <cp:lastPrinted>2021-07-16T18:48:00Z</cp:lastPrinted>
  <dcterms:created xsi:type="dcterms:W3CDTF">2021-07-16T13:52:00Z</dcterms:created>
  <dcterms:modified xsi:type="dcterms:W3CDTF">2021-07-16T18:49:00Z</dcterms:modified>
</cp:coreProperties>
</file>