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FD0" w:rsidRPr="00E70FD0" w:rsidRDefault="00E70FD0" w:rsidP="00E70FD0">
      <w:pPr>
        <w:pStyle w:val="NormalWeb"/>
        <w:spacing w:before="0" w:beforeAutospacing="0" w:after="0" w:afterAutospacing="0" w:line="276" w:lineRule="auto"/>
        <w:jc w:val="center"/>
        <w:rPr>
          <w:sz w:val="22"/>
          <w:szCs w:val="22"/>
        </w:rPr>
      </w:pPr>
      <w:r w:rsidRPr="00E70FD0">
        <w:rPr>
          <w:rFonts w:ascii="Tahoma" w:hAnsi="Tahoma" w:cs="Tahoma"/>
          <w:b/>
          <w:bCs/>
          <w:color w:val="000000"/>
          <w:sz w:val="22"/>
          <w:szCs w:val="22"/>
        </w:rPr>
        <w:t>REPÚBLICA DE COLOMBIA</w:t>
      </w:r>
    </w:p>
    <w:p w:rsidR="00E70FD0" w:rsidRPr="00CC17D4" w:rsidRDefault="00E70FD0" w:rsidP="00E70FD0">
      <w:pPr>
        <w:pStyle w:val="NormalWeb"/>
        <w:spacing w:before="0" w:beforeAutospacing="0" w:after="0" w:afterAutospacing="0" w:line="276" w:lineRule="auto"/>
        <w:jc w:val="center"/>
        <w:rPr>
          <w:sz w:val="20"/>
          <w:szCs w:val="20"/>
        </w:rPr>
      </w:pPr>
      <w:r w:rsidRPr="000435DB">
        <w:rPr>
          <w:rFonts w:ascii="Tahoma" w:hAnsi="Tahoma" w:cs="Tahoma"/>
          <w:b/>
          <w:noProof/>
          <w:color w:val="000000"/>
          <w:sz w:val="20"/>
          <w:szCs w:val="20"/>
          <w:bdr w:val="none" w:sz="0" w:space="0" w:color="auto" w:frame="1"/>
          <w:lang w:val="es-CO" w:eastAsia="es-CO"/>
        </w:rPr>
        <w:drawing>
          <wp:inline distT="0" distB="0" distL="0" distR="0" wp14:anchorId="13E33979" wp14:editId="0F2087AA">
            <wp:extent cx="560705" cy="542290"/>
            <wp:effectExtent l="0" t="0" r="0" b="0"/>
            <wp:docPr id="1" name="Imagen 1" descr="Descripción: Logo Sol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Solo cop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705" cy="542290"/>
                    </a:xfrm>
                    <a:prstGeom prst="rect">
                      <a:avLst/>
                    </a:prstGeom>
                    <a:noFill/>
                    <a:ln>
                      <a:noFill/>
                    </a:ln>
                  </pic:spPr>
                </pic:pic>
              </a:graphicData>
            </a:graphic>
          </wp:inline>
        </w:drawing>
      </w:r>
    </w:p>
    <w:p w:rsidR="00E70FD0" w:rsidRPr="00E70FD0" w:rsidRDefault="00E70FD0" w:rsidP="00E70FD0">
      <w:pPr>
        <w:pStyle w:val="NormalWeb"/>
        <w:spacing w:before="0" w:beforeAutospacing="0" w:after="0" w:afterAutospacing="0"/>
        <w:jc w:val="center"/>
        <w:rPr>
          <w:sz w:val="22"/>
          <w:szCs w:val="22"/>
        </w:rPr>
      </w:pPr>
      <w:r w:rsidRPr="00E70FD0">
        <w:rPr>
          <w:rFonts w:ascii="Tahoma" w:hAnsi="Tahoma" w:cs="Tahoma"/>
          <w:b/>
          <w:bCs/>
          <w:color w:val="000000"/>
          <w:sz w:val="22"/>
          <w:szCs w:val="22"/>
        </w:rPr>
        <w:t>JUZGADO PROMISCUO DE FAMILIA</w:t>
      </w:r>
    </w:p>
    <w:p w:rsidR="00E70FD0" w:rsidRPr="00CC17D4" w:rsidRDefault="00E70FD0" w:rsidP="00E70FD0">
      <w:pPr>
        <w:pStyle w:val="NormalWeb"/>
        <w:spacing w:before="0" w:beforeAutospacing="0" w:after="0" w:afterAutospacing="0"/>
        <w:jc w:val="center"/>
        <w:rPr>
          <w:sz w:val="20"/>
          <w:szCs w:val="20"/>
        </w:rPr>
      </w:pPr>
      <w:r w:rsidRPr="00CC17D4">
        <w:rPr>
          <w:rFonts w:ascii="Tahoma" w:hAnsi="Tahoma" w:cs="Tahoma"/>
          <w:b/>
          <w:bCs/>
          <w:color w:val="000000"/>
          <w:sz w:val="20"/>
          <w:szCs w:val="20"/>
        </w:rPr>
        <w:t>“PALACIO DE JUSTICIA ENRIQUE ALEJANDRO BECERRA FRANCO” </w:t>
      </w:r>
    </w:p>
    <w:p w:rsidR="00E70FD0" w:rsidRPr="00CC17D4" w:rsidRDefault="00E70FD0" w:rsidP="00E70FD0">
      <w:pPr>
        <w:pStyle w:val="NormalWeb"/>
        <w:spacing w:before="0" w:beforeAutospacing="0" w:after="0" w:afterAutospacing="0"/>
        <w:jc w:val="center"/>
        <w:rPr>
          <w:sz w:val="20"/>
          <w:szCs w:val="20"/>
        </w:rPr>
      </w:pPr>
      <w:r w:rsidRPr="00CC17D4">
        <w:rPr>
          <w:rFonts w:ascii="Tahoma" w:hAnsi="Tahoma" w:cs="Tahoma"/>
          <w:b/>
          <w:bCs/>
          <w:color w:val="000000"/>
          <w:sz w:val="20"/>
          <w:szCs w:val="20"/>
        </w:rPr>
        <w:t xml:space="preserve">CRA. 5 </w:t>
      </w:r>
      <w:proofErr w:type="spellStart"/>
      <w:r w:rsidRPr="00CC17D4">
        <w:rPr>
          <w:rFonts w:ascii="Tahoma" w:hAnsi="Tahoma" w:cs="Tahoma"/>
          <w:b/>
          <w:bCs/>
          <w:color w:val="000000"/>
          <w:sz w:val="20"/>
          <w:szCs w:val="20"/>
        </w:rPr>
        <w:t>N°</w:t>
      </w:r>
      <w:proofErr w:type="spellEnd"/>
      <w:r w:rsidRPr="00CC17D4">
        <w:rPr>
          <w:rFonts w:ascii="Tahoma" w:hAnsi="Tahoma" w:cs="Tahoma"/>
          <w:b/>
          <w:bCs/>
          <w:color w:val="000000"/>
          <w:sz w:val="20"/>
          <w:szCs w:val="20"/>
        </w:rPr>
        <w:t xml:space="preserve"> 12-117 PISO 1 TEL.8592182 RIOSUCIO-CALDAS</w:t>
      </w:r>
    </w:p>
    <w:p w:rsidR="00E70FD0" w:rsidRDefault="00855C5F" w:rsidP="00E70FD0">
      <w:pPr>
        <w:tabs>
          <w:tab w:val="left" w:pos="3600"/>
        </w:tabs>
        <w:ind w:left="567"/>
        <w:jc w:val="center"/>
        <w:rPr>
          <w:rFonts w:ascii="Tahoma" w:hAnsi="Tahoma" w:cs="Tahoma"/>
          <w:b/>
          <w:sz w:val="24"/>
          <w:szCs w:val="24"/>
          <w:u w:val="single"/>
        </w:rPr>
      </w:pPr>
      <w:hyperlink r:id="rId8" w:history="1">
        <w:r w:rsidR="00E70FD0" w:rsidRPr="00CC17D4">
          <w:rPr>
            <w:rStyle w:val="Hipervnculo"/>
            <w:rFonts w:ascii="Tahoma" w:hAnsi="Tahoma" w:cs="Tahoma"/>
          </w:rPr>
          <w:t>j01prfctorsucio@cendoj.ramajudicial.gov.co</w:t>
        </w:r>
      </w:hyperlink>
    </w:p>
    <w:p w:rsidR="00E70FD0" w:rsidRDefault="00E70FD0" w:rsidP="00E70FD0">
      <w:pPr>
        <w:tabs>
          <w:tab w:val="left" w:pos="3600"/>
        </w:tabs>
        <w:ind w:left="567"/>
        <w:jc w:val="both"/>
        <w:rPr>
          <w:rFonts w:ascii="Tahoma" w:hAnsi="Tahoma" w:cs="Tahoma"/>
          <w:b/>
          <w:sz w:val="24"/>
          <w:szCs w:val="24"/>
          <w:u w:val="single"/>
        </w:rPr>
      </w:pPr>
    </w:p>
    <w:p w:rsidR="00E92083" w:rsidRDefault="00E92083" w:rsidP="005A1C52">
      <w:pPr>
        <w:tabs>
          <w:tab w:val="left" w:pos="3600"/>
        </w:tabs>
        <w:spacing w:line="276" w:lineRule="auto"/>
        <w:ind w:left="567"/>
        <w:jc w:val="both"/>
        <w:rPr>
          <w:rFonts w:ascii="Tahoma" w:hAnsi="Tahoma" w:cs="Tahoma"/>
          <w:b/>
          <w:sz w:val="24"/>
          <w:szCs w:val="24"/>
          <w:u w:val="single"/>
        </w:rPr>
      </w:pPr>
    </w:p>
    <w:p w:rsidR="00037544" w:rsidRDefault="00037544" w:rsidP="005A1C52">
      <w:pPr>
        <w:tabs>
          <w:tab w:val="left" w:pos="3600"/>
        </w:tabs>
        <w:spacing w:line="276" w:lineRule="auto"/>
        <w:ind w:left="567"/>
        <w:jc w:val="both"/>
        <w:rPr>
          <w:rFonts w:ascii="Tahoma" w:hAnsi="Tahoma" w:cs="Tahoma"/>
          <w:sz w:val="24"/>
          <w:szCs w:val="24"/>
        </w:rPr>
      </w:pPr>
      <w:r w:rsidRPr="00ED13F0">
        <w:rPr>
          <w:rFonts w:ascii="Tahoma" w:hAnsi="Tahoma" w:cs="Tahoma"/>
          <w:b/>
          <w:sz w:val="24"/>
          <w:szCs w:val="24"/>
          <w:u w:val="single"/>
        </w:rPr>
        <w:t>INFORME SECRETARIAL</w:t>
      </w:r>
      <w:r w:rsidRPr="00ED13F0">
        <w:rPr>
          <w:rFonts w:ascii="Tahoma" w:hAnsi="Tahoma" w:cs="Tahoma"/>
          <w:sz w:val="24"/>
          <w:szCs w:val="24"/>
        </w:rPr>
        <w:t xml:space="preserve">: Riosucio, Caldas, </w:t>
      </w:r>
      <w:r w:rsidR="00475896">
        <w:rPr>
          <w:rFonts w:ascii="Tahoma" w:hAnsi="Tahoma" w:cs="Tahoma"/>
          <w:sz w:val="24"/>
          <w:szCs w:val="24"/>
        </w:rPr>
        <w:t>23 de junio</w:t>
      </w:r>
      <w:r w:rsidR="006F167E" w:rsidRPr="00ED13F0">
        <w:rPr>
          <w:rFonts w:ascii="Tahoma" w:hAnsi="Tahoma" w:cs="Tahoma"/>
          <w:sz w:val="24"/>
          <w:szCs w:val="24"/>
        </w:rPr>
        <w:t xml:space="preserve"> de 2021</w:t>
      </w:r>
      <w:r w:rsidRPr="00ED13F0">
        <w:rPr>
          <w:rFonts w:ascii="Tahoma" w:hAnsi="Tahoma" w:cs="Tahoma"/>
          <w:sz w:val="24"/>
          <w:szCs w:val="24"/>
        </w:rPr>
        <w:t>.</w:t>
      </w:r>
      <w:r w:rsidR="00475896">
        <w:rPr>
          <w:rFonts w:ascii="Tahoma" w:hAnsi="Tahoma" w:cs="Tahoma"/>
          <w:sz w:val="24"/>
          <w:szCs w:val="24"/>
        </w:rPr>
        <w:t xml:space="preserve"> </w:t>
      </w:r>
      <w:r w:rsidRPr="00ED13F0">
        <w:rPr>
          <w:rFonts w:ascii="Tahoma" w:hAnsi="Tahoma" w:cs="Tahoma"/>
          <w:sz w:val="24"/>
          <w:szCs w:val="24"/>
        </w:rPr>
        <w:t xml:space="preserve"> Dentro de esta demanda, </w:t>
      </w:r>
      <w:r w:rsidR="00277D82" w:rsidRPr="00ED13F0">
        <w:rPr>
          <w:rFonts w:ascii="Tahoma" w:hAnsi="Tahoma" w:cs="Tahoma"/>
          <w:sz w:val="24"/>
          <w:szCs w:val="24"/>
        </w:rPr>
        <w:t xml:space="preserve">se </w:t>
      </w:r>
      <w:r w:rsidR="005C3695" w:rsidRPr="00ED13F0">
        <w:rPr>
          <w:rFonts w:ascii="Tahoma" w:hAnsi="Tahoma" w:cs="Tahoma"/>
          <w:sz w:val="24"/>
          <w:szCs w:val="24"/>
        </w:rPr>
        <w:t>realizó la notificación al</w:t>
      </w:r>
      <w:r w:rsidR="00277D82" w:rsidRPr="00ED13F0">
        <w:rPr>
          <w:rFonts w:ascii="Tahoma" w:hAnsi="Tahoma" w:cs="Tahoma"/>
          <w:sz w:val="24"/>
          <w:szCs w:val="24"/>
        </w:rPr>
        <w:t xml:space="preserve"> Personero y </w:t>
      </w:r>
      <w:r w:rsidR="00CB066B">
        <w:rPr>
          <w:rFonts w:ascii="Tahoma" w:hAnsi="Tahoma" w:cs="Tahoma"/>
          <w:sz w:val="24"/>
          <w:szCs w:val="24"/>
        </w:rPr>
        <w:t xml:space="preserve">a la </w:t>
      </w:r>
      <w:r w:rsidR="00277D82" w:rsidRPr="00ED13F0">
        <w:rPr>
          <w:rFonts w:ascii="Tahoma" w:hAnsi="Tahoma" w:cs="Tahoma"/>
          <w:sz w:val="24"/>
          <w:szCs w:val="24"/>
        </w:rPr>
        <w:t>Defensora</w:t>
      </w:r>
      <w:r w:rsidR="00CB066B">
        <w:rPr>
          <w:rFonts w:ascii="Tahoma" w:hAnsi="Tahoma" w:cs="Tahoma"/>
          <w:sz w:val="24"/>
          <w:szCs w:val="24"/>
        </w:rPr>
        <w:t xml:space="preserve"> de Familia</w:t>
      </w:r>
      <w:r w:rsidR="00277D82" w:rsidRPr="00ED13F0">
        <w:rPr>
          <w:rFonts w:ascii="Tahoma" w:hAnsi="Tahoma" w:cs="Tahoma"/>
          <w:sz w:val="24"/>
          <w:szCs w:val="24"/>
        </w:rPr>
        <w:t xml:space="preserve">, </w:t>
      </w:r>
      <w:r w:rsidR="00CB066B">
        <w:rPr>
          <w:rFonts w:ascii="Tahoma" w:hAnsi="Tahoma" w:cs="Tahoma"/>
          <w:sz w:val="24"/>
          <w:szCs w:val="24"/>
        </w:rPr>
        <w:t>el 1</w:t>
      </w:r>
      <w:r w:rsidR="00475896">
        <w:rPr>
          <w:rFonts w:ascii="Tahoma" w:hAnsi="Tahoma" w:cs="Tahoma"/>
          <w:sz w:val="24"/>
          <w:szCs w:val="24"/>
        </w:rPr>
        <w:t>6</w:t>
      </w:r>
      <w:r w:rsidR="00CB066B">
        <w:rPr>
          <w:rFonts w:ascii="Tahoma" w:hAnsi="Tahoma" w:cs="Tahoma"/>
          <w:sz w:val="24"/>
          <w:szCs w:val="24"/>
        </w:rPr>
        <w:t xml:space="preserve"> de </w:t>
      </w:r>
      <w:r w:rsidR="00475896">
        <w:rPr>
          <w:rFonts w:ascii="Tahoma" w:hAnsi="Tahoma" w:cs="Tahoma"/>
          <w:sz w:val="24"/>
          <w:szCs w:val="24"/>
        </w:rPr>
        <w:t>junio</w:t>
      </w:r>
      <w:r w:rsidR="00CB066B">
        <w:rPr>
          <w:rFonts w:ascii="Tahoma" w:hAnsi="Tahoma" w:cs="Tahoma"/>
          <w:sz w:val="24"/>
          <w:szCs w:val="24"/>
        </w:rPr>
        <w:t xml:space="preserve"> avante, </w:t>
      </w:r>
      <w:r w:rsidR="005C3695" w:rsidRPr="00ED13F0">
        <w:rPr>
          <w:rFonts w:ascii="Tahoma" w:hAnsi="Tahoma" w:cs="Tahoma"/>
          <w:sz w:val="24"/>
          <w:szCs w:val="24"/>
        </w:rPr>
        <w:t xml:space="preserve">sin </w:t>
      </w:r>
      <w:r w:rsidR="00277D82" w:rsidRPr="00ED13F0">
        <w:rPr>
          <w:rFonts w:ascii="Tahoma" w:hAnsi="Tahoma" w:cs="Tahoma"/>
          <w:sz w:val="24"/>
          <w:szCs w:val="24"/>
        </w:rPr>
        <w:t>pronunciamiento alguno</w:t>
      </w:r>
      <w:r w:rsidR="005C3695" w:rsidRPr="00ED13F0">
        <w:rPr>
          <w:rFonts w:ascii="Tahoma" w:hAnsi="Tahoma" w:cs="Tahoma"/>
          <w:sz w:val="24"/>
          <w:szCs w:val="24"/>
        </w:rPr>
        <w:t xml:space="preserve"> por parte de dichos funcionarios</w:t>
      </w:r>
      <w:r w:rsidR="00277D82" w:rsidRPr="00ED13F0">
        <w:rPr>
          <w:rFonts w:ascii="Tahoma" w:hAnsi="Tahoma" w:cs="Tahoma"/>
          <w:sz w:val="24"/>
          <w:szCs w:val="24"/>
        </w:rPr>
        <w:t>.  P</w:t>
      </w:r>
      <w:r w:rsidRPr="00ED13F0">
        <w:rPr>
          <w:rFonts w:ascii="Tahoma" w:hAnsi="Tahoma" w:cs="Tahoma"/>
          <w:sz w:val="24"/>
          <w:szCs w:val="24"/>
        </w:rPr>
        <w:t xml:space="preserve">aso al Despacho para su conocimiento y fines legales que considere pertinentes. </w:t>
      </w:r>
    </w:p>
    <w:p w:rsidR="005A1C52" w:rsidRDefault="005A1C52" w:rsidP="005A1C52">
      <w:pPr>
        <w:tabs>
          <w:tab w:val="left" w:pos="3600"/>
        </w:tabs>
        <w:spacing w:line="276" w:lineRule="auto"/>
        <w:ind w:left="567"/>
        <w:jc w:val="both"/>
        <w:rPr>
          <w:rFonts w:ascii="Tahoma" w:hAnsi="Tahoma" w:cs="Tahoma"/>
          <w:sz w:val="24"/>
          <w:szCs w:val="24"/>
        </w:rPr>
      </w:pPr>
    </w:p>
    <w:p w:rsidR="00E92083" w:rsidRDefault="00E92083" w:rsidP="005A1C52">
      <w:pPr>
        <w:tabs>
          <w:tab w:val="left" w:pos="3600"/>
        </w:tabs>
        <w:spacing w:line="276" w:lineRule="auto"/>
        <w:ind w:left="567"/>
        <w:jc w:val="both"/>
        <w:rPr>
          <w:rFonts w:ascii="Tahoma" w:hAnsi="Tahoma" w:cs="Tahoma"/>
          <w:sz w:val="24"/>
          <w:szCs w:val="24"/>
        </w:rPr>
      </w:pPr>
    </w:p>
    <w:p w:rsidR="00E92083" w:rsidRPr="00ED13F0" w:rsidRDefault="00E92083" w:rsidP="005A1C52">
      <w:pPr>
        <w:tabs>
          <w:tab w:val="left" w:pos="3600"/>
        </w:tabs>
        <w:spacing w:line="276" w:lineRule="auto"/>
        <w:ind w:left="567"/>
        <w:jc w:val="both"/>
        <w:rPr>
          <w:rFonts w:ascii="Tahoma" w:hAnsi="Tahoma" w:cs="Tahoma"/>
          <w:sz w:val="24"/>
          <w:szCs w:val="24"/>
        </w:rPr>
      </w:pPr>
    </w:p>
    <w:p w:rsidR="00037544" w:rsidRPr="00ED13F0" w:rsidRDefault="00475896" w:rsidP="001871E0">
      <w:pPr>
        <w:tabs>
          <w:tab w:val="left" w:pos="3600"/>
        </w:tabs>
        <w:spacing w:line="276" w:lineRule="auto"/>
        <w:ind w:left="567" w:right="-801"/>
        <w:jc w:val="both"/>
        <w:rPr>
          <w:rFonts w:ascii="Tahoma" w:hAnsi="Tahoma" w:cs="Tahoma"/>
          <w:b/>
          <w:sz w:val="24"/>
          <w:szCs w:val="24"/>
        </w:rPr>
      </w:pPr>
      <w:r>
        <w:rPr>
          <w:rFonts w:ascii="Tahoma" w:hAnsi="Tahoma" w:cs="Tahoma"/>
          <w:b/>
          <w:sz w:val="24"/>
          <w:szCs w:val="24"/>
        </w:rPr>
        <w:t>DIANA EUGENIA BARTOLO LARGO</w:t>
      </w:r>
    </w:p>
    <w:p w:rsidR="00037544" w:rsidRPr="00ED13F0" w:rsidRDefault="00037544" w:rsidP="001871E0">
      <w:pPr>
        <w:tabs>
          <w:tab w:val="left" w:pos="3600"/>
        </w:tabs>
        <w:spacing w:line="276" w:lineRule="auto"/>
        <w:ind w:left="567" w:right="-801"/>
        <w:jc w:val="both"/>
        <w:rPr>
          <w:rFonts w:ascii="Tahoma" w:hAnsi="Tahoma" w:cs="Tahoma"/>
          <w:sz w:val="24"/>
          <w:szCs w:val="24"/>
        </w:rPr>
      </w:pPr>
      <w:r w:rsidRPr="00ED13F0">
        <w:rPr>
          <w:rFonts w:ascii="Tahoma" w:hAnsi="Tahoma" w:cs="Tahoma"/>
          <w:sz w:val="24"/>
          <w:szCs w:val="24"/>
        </w:rPr>
        <w:t>Secretari</w:t>
      </w:r>
      <w:r w:rsidR="00475896">
        <w:rPr>
          <w:rFonts w:ascii="Tahoma" w:hAnsi="Tahoma" w:cs="Tahoma"/>
          <w:sz w:val="24"/>
          <w:szCs w:val="24"/>
        </w:rPr>
        <w:t>a Ad Hoc</w:t>
      </w:r>
    </w:p>
    <w:p w:rsidR="006F167E" w:rsidRDefault="006F167E" w:rsidP="001871E0">
      <w:pPr>
        <w:tabs>
          <w:tab w:val="left" w:pos="3600"/>
        </w:tabs>
        <w:spacing w:line="276" w:lineRule="auto"/>
        <w:ind w:left="567" w:right="-801"/>
        <w:jc w:val="both"/>
        <w:rPr>
          <w:rFonts w:ascii="Tahoma" w:hAnsi="Tahoma" w:cs="Tahoma"/>
        </w:rPr>
      </w:pPr>
    </w:p>
    <w:p w:rsidR="00E92083" w:rsidRDefault="00E92083" w:rsidP="001871E0">
      <w:pPr>
        <w:tabs>
          <w:tab w:val="left" w:pos="3600"/>
        </w:tabs>
        <w:spacing w:line="276" w:lineRule="auto"/>
        <w:ind w:left="567" w:right="-801"/>
        <w:jc w:val="both"/>
        <w:rPr>
          <w:rFonts w:ascii="Tahoma" w:hAnsi="Tahoma" w:cs="Tahoma"/>
        </w:rPr>
      </w:pPr>
    </w:p>
    <w:p w:rsidR="00037544" w:rsidRPr="00D52D40" w:rsidRDefault="00037544" w:rsidP="001871E0">
      <w:pPr>
        <w:spacing w:line="276" w:lineRule="auto"/>
        <w:ind w:left="567" w:right="-801"/>
        <w:jc w:val="both"/>
        <w:rPr>
          <w:rFonts w:ascii="Tahoma" w:hAnsi="Tahoma" w:cs="Tahoma"/>
          <w:b/>
          <w:sz w:val="24"/>
          <w:szCs w:val="24"/>
        </w:rPr>
      </w:pPr>
      <w:r w:rsidRPr="00C21318">
        <w:rPr>
          <w:rFonts w:ascii="Tahoma" w:hAnsi="Tahoma" w:cs="Tahoma"/>
          <w:b/>
          <w:sz w:val="22"/>
          <w:szCs w:val="22"/>
        </w:rPr>
        <w:tab/>
      </w:r>
      <w:r w:rsidRPr="00C21318">
        <w:rPr>
          <w:rFonts w:ascii="Tahoma" w:hAnsi="Tahoma" w:cs="Tahoma"/>
          <w:b/>
          <w:sz w:val="22"/>
          <w:szCs w:val="22"/>
        </w:rPr>
        <w:tab/>
      </w:r>
      <w:r w:rsidRPr="00C21318">
        <w:rPr>
          <w:rFonts w:ascii="Tahoma" w:hAnsi="Tahoma" w:cs="Tahoma"/>
          <w:b/>
          <w:sz w:val="22"/>
          <w:szCs w:val="22"/>
        </w:rPr>
        <w:tab/>
      </w:r>
      <w:r w:rsidR="00CB066B">
        <w:rPr>
          <w:rFonts w:ascii="Tahoma" w:hAnsi="Tahoma" w:cs="Tahoma"/>
          <w:b/>
          <w:sz w:val="22"/>
          <w:szCs w:val="22"/>
        </w:rPr>
        <w:tab/>
      </w:r>
      <w:r w:rsidRPr="00D52D40">
        <w:rPr>
          <w:rFonts w:ascii="Tahoma" w:hAnsi="Tahoma" w:cs="Tahoma"/>
          <w:b/>
          <w:sz w:val="24"/>
          <w:szCs w:val="24"/>
        </w:rPr>
        <w:t>IFN-</w:t>
      </w:r>
      <w:bookmarkStart w:id="0" w:name="_GoBack"/>
      <w:bookmarkEnd w:id="0"/>
      <w:r w:rsidR="007E1ED5" w:rsidRPr="007E1ED5">
        <w:rPr>
          <w:rFonts w:ascii="Tahoma" w:hAnsi="Tahoma" w:cs="Tahoma"/>
          <w:b/>
          <w:sz w:val="24"/>
          <w:szCs w:val="24"/>
        </w:rPr>
        <w:t>219</w:t>
      </w:r>
    </w:p>
    <w:p w:rsidR="00037544" w:rsidRPr="00D52D40" w:rsidRDefault="006F167E" w:rsidP="00CB066B">
      <w:pPr>
        <w:spacing w:line="276" w:lineRule="auto"/>
        <w:ind w:left="2691" w:right="-801" w:firstLine="141"/>
        <w:rPr>
          <w:rFonts w:ascii="Tahoma" w:hAnsi="Tahoma" w:cs="Tahoma"/>
          <w:b/>
          <w:sz w:val="24"/>
          <w:szCs w:val="24"/>
        </w:rPr>
      </w:pPr>
      <w:r w:rsidRPr="00D52D40">
        <w:rPr>
          <w:rFonts w:ascii="Tahoma" w:hAnsi="Tahoma" w:cs="Tahoma"/>
          <w:b/>
          <w:sz w:val="24"/>
          <w:szCs w:val="24"/>
        </w:rPr>
        <w:t>202</w:t>
      </w:r>
      <w:r w:rsidR="005C3695" w:rsidRPr="00D52D40">
        <w:rPr>
          <w:rFonts w:ascii="Tahoma" w:hAnsi="Tahoma" w:cs="Tahoma"/>
          <w:b/>
          <w:sz w:val="24"/>
          <w:szCs w:val="24"/>
        </w:rPr>
        <w:t>1</w:t>
      </w:r>
      <w:r w:rsidRPr="00D52D40">
        <w:rPr>
          <w:rFonts w:ascii="Tahoma" w:hAnsi="Tahoma" w:cs="Tahoma"/>
          <w:b/>
          <w:sz w:val="24"/>
          <w:szCs w:val="24"/>
        </w:rPr>
        <w:t>-00</w:t>
      </w:r>
      <w:r w:rsidR="00475896">
        <w:rPr>
          <w:rFonts w:ascii="Tahoma" w:hAnsi="Tahoma" w:cs="Tahoma"/>
          <w:b/>
          <w:sz w:val="24"/>
          <w:szCs w:val="24"/>
        </w:rPr>
        <w:t>106</w:t>
      </w:r>
      <w:r w:rsidR="00037544" w:rsidRPr="00D52D40">
        <w:rPr>
          <w:rFonts w:ascii="Tahoma" w:hAnsi="Tahoma" w:cs="Tahoma"/>
          <w:b/>
          <w:sz w:val="24"/>
          <w:szCs w:val="24"/>
        </w:rPr>
        <w:t>-00</w:t>
      </w:r>
    </w:p>
    <w:p w:rsidR="00037544" w:rsidRPr="00D52D40" w:rsidRDefault="00037544" w:rsidP="001871E0">
      <w:pPr>
        <w:spacing w:line="276" w:lineRule="auto"/>
        <w:ind w:left="567" w:right="-801"/>
        <w:rPr>
          <w:rFonts w:ascii="Tahoma" w:hAnsi="Tahoma" w:cs="Tahoma"/>
          <w:b/>
          <w:sz w:val="24"/>
          <w:szCs w:val="24"/>
        </w:rPr>
      </w:pPr>
      <w:r w:rsidRPr="00D52D40">
        <w:rPr>
          <w:rFonts w:ascii="Tahoma" w:hAnsi="Tahoma" w:cs="Tahoma"/>
          <w:b/>
          <w:sz w:val="24"/>
          <w:szCs w:val="24"/>
        </w:rPr>
        <w:tab/>
      </w:r>
      <w:r w:rsidRPr="00D52D40">
        <w:rPr>
          <w:rFonts w:ascii="Tahoma" w:hAnsi="Tahoma" w:cs="Tahoma"/>
          <w:b/>
          <w:sz w:val="24"/>
          <w:szCs w:val="24"/>
        </w:rPr>
        <w:tab/>
      </w:r>
      <w:r w:rsidRPr="00D52D40">
        <w:rPr>
          <w:rFonts w:ascii="Tahoma" w:hAnsi="Tahoma" w:cs="Tahoma"/>
          <w:b/>
          <w:sz w:val="24"/>
          <w:szCs w:val="24"/>
        </w:rPr>
        <w:tab/>
      </w:r>
      <w:r w:rsidR="00CB066B" w:rsidRPr="00D52D40">
        <w:rPr>
          <w:rFonts w:ascii="Tahoma" w:hAnsi="Tahoma" w:cs="Tahoma"/>
          <w:b/>
          <w:sz w:val="24"/>
          <w:szCs w:val="24"/>
        </w:rPr>
        <w:tab/>
      </w:r>
      <w:r w:rsidRPr="00D52D40">
        <w:rPr>
          <w:rFonts w:ascii="Tahoma" w:hAnsi="Tahoma" w:cs="Tahoma"/>
          <w:b/>
          <w:sz w:val="24"/>
          <w:szCs w:val="24"/>
        </w:rPr>
        <w:t>JUZGADO PROMISCUO DE FAMILIA</w:t>
      </w:r>
    </w:p>
    <w:p w:rsidR="00037544" w:rsidRPr="00D52D40" w:rsidRDefault="00037544" w:rsidP="00CB066B">
      <w:pPr>
        <w:suppressAutoHyphens/>
        <w:spacing w:line="276" w:lineRule="auto"/>
        <w:ind w:left="2832"/>
        <w:rPr>
          <w:rFonts w:ascii="Tahoma" w:hAnsi="Tahoma" w:cs="Tahoma"/>
          <w:b/>
          <w:bCs/>
          <w:spacing w:val="-3"/>
          <w:sz w:val="24"/>
          <w:szCs w:val="24"/>
        </w:rPr>
      </w:pPr>
      <w:r w:rsidRPr="00D52D40">
        <w:rPr>
          <w:rFonts w:ascii="Tahoma" w:hAnsi="Tahoma" w:cs="Tahoma"/>
          <w:b/>
          <w:bCs/>
          <w:spacing w:val="-3"/>
          <w:sz w:val="24"/>
          <w:szCs w:val="24"/>
        </w:rPr>
        <w:t xml:space="preserve">Riosucio, Caldas, </w:t>
      </w:r>
      <w:r w:rsidR="00475896">
        <w:rPr>
          <w:rFonts w:ascii="Tahoma" w:hAnsi="Tahoma" w:cs="Tahoma"/>
          <w:b/>
          <w:bCs/>
          <w:spacing w:val="-3"/>
          <w:sz w:val="24"/>
          <w:szCs w:val="24"/>
        </w:rPr>
        <w:t>veintitrés</w:t>
      </w:r>
      <w:r w:rsidR="00247B5B" w:rsidRPr="00D52D40">
        <w:rPr>
          <w:rFonts w:ascii="Tahoma" w:hAnsi="Tahoma" w:cs="Tahoma"/>
          <w:b/>
          <w:bCs/>
          <w:spacing w:val="-3"/>
          <w:sz w:val="24"/>
          <w:szCs w:val="24"/>
        </w:rPr>
        <w:t xml:space="preserve"> (</w:t>
      </w:r>
      <w:r w:rsidR="00CB066B" w:rsidRPr="00D52D40">
        <w:rPr>
          <w:rFonts w:ascii="Tahoma" w:hAnsi="Tahoma" w:cs="Tahoma"/>
          <w:b/>
          <w:bCs/>
          <w:spacing w:val="-3"/>
          <w:sz w:val="24"/>
          <w:szCs w:val="24"/>
        </w:rPr>
        <w:t>2</w:t>
      </w:r>
      <w:r w:rsidR="00475896">
        <w:rPr>
          <w:rFonts w:ascii="Tahoma" w:hAnsi="Tahoma" w:cs="Tahoma"/>
          <w:b/>
          <w:bCs/>
          <w:spacing w:val="-3"/>
          <w:sz w:val="24"/>
          <w:szCs w:val="24"/>
        </w:rPr>
        <w:t>3</w:t>
      </w:r>
      <w:r w:rsidRPr="00D52D40">
        <w:rPr>
          <w:rFonts w:ascii="Tahoma" w:hAnsi="Tahoma" w:cs="Tahoma"/>
          <w:b/>
          <w:bCs/>
          <w:spacing w:val="-3"/>
          <w:sz w:val="24"/>
          <w:szCs w:val="24"/>
        </w:rPr>
        <w:t xml:space="preserve">) de </w:t>
      </w:r>
      <w:r w:rsidR="00475896">
        <w:rPr>
          <w:rFonts w:ascii="Tahoma" w:hAnsi="Tahoma" w:cs="Tahoma"/>
          <w:b/>
          <w:bCs/>
          <w:spacing w:val="-3"/>
          <w:sz w:val="24"/>
          <w:szCs w:val="24"/>
        </w:rPr>
        <w:t>junio</w:t>
      </w:r>
      <w:r w:rsidRPr="00D52D40">
        <w:rPr>
          <w:rFonts w:ascii="Tahoma" w:hAnsi="Tahoma" w:cs="Tahoma"/>
          <w:b/>
          <w:bCs/>
          <w:spacing w:val="-3"/>
          <w:sz w:val="24"/>
          <w:szCs w:val="24"/>
        </w:rPr>
        <w:t xml:space="preserve"> de dos mil </w:t>
      </w:r>
      <w:r w:rsidR="006F167E" w:rsidRPr="00D52D40">
        <w:rPr>
          <w:rFonts w:ascii="Tahoma" w:hAnsi="Tahoma" w:cs="Tahoma"/>
          <w:b/>
          <w:bCs/>
          <w:spacing w:val="-3"/>
          <w:sz w:val="24"/>
          <w:szCs w:val="24"/>
        </w:rPr>
        <w:t>veintiuno (2021</w:t>
      </w:r>
      <w:r w:rsidRPr="00D52D40">
        <w:rPr>
          <w:rFonts w:ascii="Tahoma" w:hAnsi="Tahoma" w:cs="Tahoma"/>
          <w:b/>
          <w:bCs/>
          <w:spacing w:val="-3"/>
          <w:sz w:val="24"/>
          <w:szCs w:val="24"/>
        </w:rPr>
        <w:t>).</w:t>
      </w:r>
    </w:p>
    <w:p w:rsidR="00037544" w:rsidRPr="00D52D40" w:rsidRDefault="00037544" w:rsidP="001871E0">
      <w:pPr>
        <w:tabs>
          <w:tab w:val="left" w:pos="3600"/>
        </w:tabs>
        <w:spacing w:line="276" w:lineRule="auto"/>
        <w:ind w:left="567" w:right="-801"/>
        <w:jc w:val="both"/>
        <w:rPr>
          <w:rFonts w:ascii="Tahoma" w:hAnsi="Tahoma" w:cs="Tahoma"/>
          <w:b/>
          <w:sz w:val="24"/>
          <w:szCs w:val="24"/>
        </w:rPr>
      </w:pPr>
    </w:p>
    <w:p w:rsidR="007864BA" w:rsidRPr="00D52D40" w:rsidRDefault="007864BA" w:rsidP="00C04AEF">
      <w:pPr>
        <w:ind w:left="567"/>
        <w:jc w:val="both"/>
        <w:rPr>
          <w:rFonts w:ascii="Tahoma" w:hAnsi="Tahoma" w:cs="Tahoma"/>
          <w:color w:val="000000"/>
          <w:sz w:val="24"/>
          <w:szCs w:val="24"/>
        </w:rPr>
      </w:pPr>
      <w:r w:rsidRPr="00D52D40">
        <w:rPr>
          <w:rFonts w:ascii="Tahoma" w:hAnsi="Tahoma" w:cs="Tahoma"/>
          <w:color w:val="000000"/>
          <w:sz w:val="24"/>
          <w:szCs w:val="24"/>
        </w:rPr>
        <w:t>Admitida la demanda y notificados vía correo electrónico el agente del Ministerio Público y la Defensora de Familia, quienes guardaron silencio, atendiendo lo dispuesto en el numeral 2º del artículo 579 del C.G.P., se decretan las siguientes pruebas:</w:t>
      </w:r>
    </w:p>
    <w:p w:rsidR="00037544" w:rsidRPr="00D52D40" w:rsidRDefault="00037544" w:rsidP="00277D82">
      <w:pPr>
        <w:pStyle w:val="Textoindependiente"/>
        <w:tabs>
          <w:tab w:val="left" w:pos="0"/>
          <w:tab w:val="left" w:pos="8647"/>
        </w:tabs>
        <w:spacing w:line="276" w:lineRule="auto"/>
        <w:ind w:left="567" w:right="191"/>
        <w:rPr>
          <w:rFonts w:ascii="Tahoma" w:hAnsi="Tahoma" w:cs="Tahoma"/>
          <w:szCs w:val="24"/>
        </w:rPr>
      </w:pPr>
    </w:p>
    <w:p w:rsidR="00106494" w:rsidRPr="00D52D40" w:rsidRDefault="00106494" w:rsidP="00277D82">
      <w:pPr>
        <w:tabs>
          <w:tab w:val="left" w:pos="8647"/>
        </w:tabs>
        <w:spacing w:line="276" w:lineRule="auto"/>
        <w:ind w:left="567" w:right="191"/>
        <w:jc w:val="both"/>
        <w:rPr>
          <w:rFonts w:ascii="Tahoma" w:hAnsi="Tahoma" w:cs="Tahoma"/>
          <w:color w:val="000000"/>
          <w:sz w:val="24"/>
          <w:szCs w:val="24"/>
        </w:rPr>
      </w:pPr>
      <w:r w:rsidRPr="00D52D40">
        <w:rPr>
          <w:rFonts w:ascii="Tahoma" w:hAnsi="Tahoma" w:cs="Tahoma"/>
          <w:color w:val="000000"/>
          <w:sz w:val="24"/>
          <w:szCs w:val="24"/>
        </w:rPr>
        <w:t>1</w:t>
      </w:r>
      <w:r w:rsidRPr="00D52D40">
        <w:rPr>
          <w:rFonts w:ascii="Tahoma" w:hAnsi="Tahoma" w:cs="Tahoma"/>
          <w:b/>
          <w:color w:val="000000"/>
          <w:sz w:val="24"/>
          <w:szCs w:val="24"/>
        </w:rPr>
        <w:t xml:space="preserve">.  </w:t>
      </w:r>
      <w:r w:rsidRPr="00D52D40">
        <w:rPr>
          <w:rFonts w:ascii="Tahoma" w:hAnsi="Tahoma" w:cs="Tahoma"/>
          <w:color w:val="000000"/>
          <w:sz w:val="24"/>
          <w:szCs w:val="24"/>
          <w:u w:val="single"/>
        </w:rPr>
        <w:t xml:space="preserve">Pedidas por </w:t>
      </w:r>
      <w:r w:rsidR="00C04AEF" w:rsidRPr="00D52D40">
        <w:rPr>
          <w:rFonts w:ascii="Tahoma" w:hAnsi="Tahoma" w:cs="Tahoma"/>
          <w:color w:val="000000"/>
          <w:sz w:val="24"/>
          <w:szCs w:val="24"/>
          <w:u w:val="single"/>
        </w:rPr>
        <w:t>la demandante</w:t>
      </w:r>
      <w:r w:rsidRPr="00D52D40">
        <w:rPr>
          <w:rFonts w:ascii="Tahoma" w:hAnsi="Tahoma" w:cs="Tahoma"/>
          <w:color w:val="000000"/>
          <w:sz w:val="24"/>
          <w:szCs w:val="24"/>
        </w:rPr>
        <w:t>:</w:t>
      </w:r>
    </w:p>
    <w:p w:rsidR="00106494" w:rsidRPr="00D52D40" w:rsidRDefault="00106494" w:rsidP="00277D82">
      <w:pPr>
        <w:tabs>
          <w:tab w:val="left" w:pos="8647"/>
        </w:tabs>
        <w:spacing w:line="276" w:lineRule="auto"/>
        <w:ind w:left="567" w:right="191"/>
        <w:jc w:val="both"/>
        <w:rPr>
          <w:rFonts w:ascii="Tahoma" w:hAnsi="Tahoma" w:cs="Tahoma"/>
          <w:color w:val="000000"/>
          <w:sz w:val="24"/>
          <w:szCs w:val="24"/>
        </w:rPr>
      </w:pPr>
    </w:p>
    <w:p w:rsidR="00106494" w:rsidRPr="00D52D40" w:rsidRDefault="00106494" w:rsidP="00C04AEF">
      <w:pPr>
        <w:pStyle w:val="Prrafodelista"/>
        <w:numPr>
          <w:ilvl w:val="1"/>
          <w:numId w:val="3"/>
        </w:numPr>
        <w:tabs>
          <w:tab w:val="left" w:pos="8647"/>
        </w:tabs>
        <w:spacing w:line="276" w:lineRule="auto"/>
        <w:ind w:right="191"/>
        <w:jc w:val="both"/>
        <w:rPr>
          <w:rFonts w:ascii="Tahoma" w:hAnsi="Tahoma" w:cs="Tahoma"/>
          <w:color w:val="000000"/>
          <w:sz w:val="24"/>
          <w:szCs w:val="24"/>
        </w:rPr>
      </w:pPr>
      <w:r w:rsidRPr="00D52D40">
        <w:rPr>
          <w:rFonts w:ascii="Tahoma" w:hAnsi="Tahoma" w:cs="Tahoma"/>
          <w:color w:val="000000"/>
          <w:sz w:val="24"/>
          <w:szCs w:val="24"/>
          <w:u w:val="single"/>
        </w:rPr>
        <w:t>Documental</w:t>
      </w:r>
      <w:r w:rsidRPr="00D52D40">
        <w:rPr>
          <w:rFonts w:ascii="Tahoma" w:hAnsi="Tahoma" w:cs="Tahoma"/>
          <w:color w:val="000000"/>
          <w:sz w:val="24"/>
          <w:szCs w:val="24"/>
        </w:rPr>
        <w:t>: con el valor que la ley les asigna, se tendrán como tales:</w:t>
      </w:r>
    </w:p>
    <w:p w:rsidR="002960DD" w:rsidRPr="00D52D40" w:rsidRDefault="002960DD" w:rsidP="00277D82">
      <w:pPr>
        <w:tabs>
          <w:tab w:val="left" w:pos="8647"/>
        </w:tabs>
        <w:spacing w:line="276" w:lineRule="auto"/>
        <w:ind w:right="191" w:firstLine="567"/>
        <w:jc w:val="both"/>
        <w:rPr>
          <w:rFonts w:ascii="Tahoma" w:hAnsi="Tahoma" w:cs="Tahoma"/>
          <w:color w:val="000000"/>
          <w:sz w:val="24"/>
          <w:szCs w:val="24"/>
        </w:rPr>
      </w:pPr>
    </w:p>
    <w:p w:rsidR="002960DD" w:rsidRPr="00D52D40" w:rsidRDefault="002960DD" w:rsidP="002960DD">
      <w:pPr>
        <w:pStyle w:val="Prrafodelista"/>
        <w:numPr>
          <w:ilvl w:val="0"/>
          <w:numId w:val="2"/>
        </w:numPr>
        <w:tabs>
          <w:tab w:val="left" w:pos="8647"/>
        </w:tabs>
        <w:spacing w:line="276" w:lineRule="auto"/>
        <w:ind w:right="191"/>
        <w:jc w:val="both"/>
        <w:rPr>
          <w:rFonts w:ascii="Tahoma" w:hAnsi="Tahoma" w:cs="Tahoma"/>
          <w:color w:val="000000"/>
          <w:sz w:val="24"/>
          <w:szCs w:val="24"/>
        </w:rPr>
      </w:pPr>
      <w:r w:rsidRPr="00D52D40">
        <w:rPr>
          <w:rFonts w:ascii="Tahoma" w:hAnsi="Tahoma" w:cs="Tahoma"/>
          <w:color w:val="000000"/>
          <w:sz w:val="24"/>
          <w:szCs w:val="24"/>
        </w:rPr>
        <w:t xml:space="preserve">Copia del Registro Civil de </w:t>
      </w:r>
      <w:r w:rsidR="008D1ACD">
        <w:rPr>
          <w:rFonts w:ascii="Tahoma" w:hAnsi="Tahoma" w:cs="Tahoma"/>
          <w:color w:val="000000"/>
          <w:sz w:val="24"/>
          <w:szCs w:val="24"/>
        </w:rPr>
        <w:t>nacimiento del menor JOSÉ MANUEL VÉLEZ CAÑAS.</w:t>
      </w:r>
    </w:p>
    <w:p w:rsidR="002960DD" w:rsidRPr="00D52D40" w:rsidRDefault="002960DD" w:rsidP="002960DD">
      <w:pPr>
        <w:pStyle w:val="Prrafodelista"/>
        <w:numPr>
          <w:ilvl w:val="0"/>
          <w:numId w:val="2"/>
        </w:numPr>
        <w:tabs>
          <w:tab w:val="left" w:pos="8647"/>
        </w:tabs>
        <w:spacing w:line="276" w:lineRule="auto"/>
        <w:ind w:right="191"/>
        <w:jc w:val="both"/>
        <w:rPr>
          <w:rFonts w:ascii="Tahoma" w:hAnsi="Tahoma" w:cs="Tahoma"/>
          <w:color w:val="000000"/>
          <w:sz w:val="24"/>
          <w:szCs w:val="24"/>
        </w:rPr>
      </w:pPr>
      <w:r w:rsidRPr="00D52D40">
        <w:rPr>
          <w:rFonts w:ascii="Tahoma" w:hAnsi="Tahoma" w:cs="Tahoma"/>
          <w:color w:val="000000"/>
          <w:sz w:val="24"/>
          <w:szCs w:val="24"/>
        </w:rPr>
        <w:t xml:space="preserve">Copia del Registro Civil de </w:t>
      </w:r>
      <w:r w:rsidR="008D1ACD">
        <w:rPr>
          <w:rFonts w:ascii="Tahoma" w:hAnsi="Tahoma" w:cs="Tahoma"/>
          <w:color w:val="000000"/>
          <w:sz w:val="24"/>
          <w:szCs w:val="24"/>
        </w:rPr>
        <w:t>nacimiento de la señora YURANY CAÑAS</w:t>
      </w:r>
      <w:r w:rsidRPr="00D52D40">
        <w:rPr>
          <w:rFonts w:ascii="Tahoma" w:hAnsi="Tahoma" w:cs="Tahoma"/>
          <w:color w:val="000000"/>
          <w:sz w:val="24"/>
          <w:szCs w:val="24"/>
        </w:rPr>
        <w:t>.</w:t>
      </w:r>
    </w:p>
    <w:p w:rsidR="002960DD" w:rsidRPr="00D52D40" w:rsidRDefault="002960DD" w:rsidP="002960DD">
      <w:pPr>
        <w:pStyle w:val="Prrafodelista"/>
        <w:numPr>
          <w:ilvl w:val="0"/>
          <w:numId w:val="2"/>
        </w:numPr>
        <w:tabs>
          <w:tab w:val="left" w:pos="8647"/>
        </w:tabs>
        <w:spacing w:line="276" w:lineRule="auto"/>
        <w:ind w:right="191"/>
        <w:jc w:val="both"/>
        <w:rPr>
          <w:rFonts w:ascii="Tahoma" w:hAnsi="Tahoma" w:cs="Tahoma"/>
          <w:color w:val="000000"/>
          <w:sz w:val="24"/>
          <w:szCs w:val="24"/>
        </w:rPr>
      </w:pPr>
      <w:r w:rsidRPr="00D52D40">
        <w:rPr>
          <w:rFonts w:ascii="Tahoma" w:hAnsi="Tahoma" w:cs="Tahoma"/>
          <w:color w:val="000000"/>
          <w:sz w:val="24"/>
          <w:szCs w:val="24"/>
        </w:rPr>
        <w:t>Copia de</w:t>
      </w:r>
      <w:r w:rsidR="008D1ACD">
        <w:rPr>
          <w:rFonts w:ascii="Tahoma" w:hAnsi="Tahoma" w:cs="Tahoma"/>
          <w:color w:val="000000"/>
          <w:sz w:val="24"/>
          <w:szCs w:val="24"/>
        </w:rPr>
        <w:t xml:space="preserve"> </w:t>
      </w:r>
      <w:r w:rsidRPr="00D52D40">
        <w:rPr>
          <w:rFonts w:ascii="Tahoma" w:hAnsi="Tahoma" w:cs="Tahoma"/>
          <w:color w:val="000000"/>
          <w:sz w:val="24"/>
          <w:szCs w:val="24"/>
        </w:rPr>
        <w:t>l</w:t>
      </w:r>
      <w:r w:rsidR="008D1ACD">
        <w:rPr>
          <w:rFonts w:ascii="Tahoma" w:hAnsi="Tahoma" w:cs="Tahoma"/>
          <w:color w:val="000000"/>
          <w:sz w:val="24"/>
          <w:szCs w:val="24"/>
        </w:rPr>
        <w:t>a Escritura Pública No.292 de julio 03 de 2014, de la Notaría de Riosucio, Caldas.</w:t>
      </w:r>
    </w:p>
    <w:p w:rsidR="002960DD" w:rsidRPr="00D52D40" w:rsidRDefault="008D1ACD" w:rsidP="002960DD">
      <w:pPr>
        <w:pStyle w:val="Prrafodelista"/>
        <w:numPr>
          <w:ilvl w:val="0"/>
          <w:numId w:val="2"/>
        </w:numPr>
        <w:tabs>
          <w:tab w:val="left" w:pos="8647"/>
        </w:tabs>
        <w:spacing w:line="276" w:lineRule="auto"/>
        <w:ind w:right="191"/>
        <w:jc w:val="both"/>
        <w:rPr>
          <w:rFonts w:ascii="Tahoma" w:hAnsi="Tahoma" w:cs="Tahoma"/>
          <w:color w:val="000000"/>
          <w:sz w:val="24"/>
          <w:szCs w:val="24"/>
        </w:rPr>
      </w:pPr>
      <w:r>
        <w:rPr>
          <w:rFonts w:ascii="Tahoma" w:hAnsi="Tahoma" w:cs="Tahoma"/>
          <w:color w:val="000000"/>
          <w:sz w:val="24"/>
          <w:szCs w:val="24"/>
        </w:rPr>
        <w:t>Poder otorgado.</w:t>
      </w:r>
    </w:p>
    <w:p w:rsidR="002960DD" w:rsidRPr="00D52D40" w:rsidRDefault="002960DD" w:rsidP="002960DD">
      <w:pPr>
        <w:pStyle w:val="Prrafodelista"/>
        <w:tabs>
          <w:tab w:val="left" w:pos="8647"/>
        </w:tabs>
        <w:spacing w:line="276" w:lineRule="auto"/>
        <w:ind w:left="927" w:right="191"/>
        <w:jc w:val="both"/>
        <w:rPr>
          <w:rFonts w:ascii="Tahoma" w:hAnsi="Tahoma" w:cs="Tahoma"/>
          <w:color w:val="000000"/>
          <w:sz w:val="24"/>
          <w:szCs w:val="24"/>
        </w:rPr>
      </w:pPr>
    </w:p>
    <w:p w:rsidR="0020569D" w:rsidRPr="00D52D40" w:rsidRDefault="0020569D" w:rsidP="00D52D40">
      <w:pPr>
        <w:ind w:firstLine="567"/>
        <w:jc w:val="both"/>
        <w:rPr>
          <w:rFonts w:ascii="Tahoma" w:hAnsi="Tahoma" w:cs="Tahoma"/>
          <w:color w:val="000000"/>
          <w:sz w:val="24"/>
          <w:szCs w:val="24"/>
        </w:rPr>
      </w:pPr>
      <w:r w:rsidRPr="00D52D40">
        <w:rPr>
          <w:rFonts w:ascii="Tahoma" w:hAnsi="Tahoma" w:cs="Tahoma"/>
          <w:color w:val="000000"/>
          <w:sz w:val="24"/>
          <w:szCs w:val="24"/>
        </w:rPr>
        <w:t xml:space="preserve">2.  </w:t>
      </w:r>
      <w:r w:rsidRPr="00D52D40">
        <w:rPr>
          <w:rFonts w:ascii="Tahoma" w:hAnsi="Tahoma" w:cs="Tahoma"/>
          <w:color w:val="000000"/>
          <w:sz w:val="24"/>
          <w:szCs w:val="24"/>
          <w:u w:val="single"/>
        </w:rPr>
        <w:t>Pedidas por el agente del ministerio público y l</w:t>
      </w:r>
      <w:r w:rsidR="008D1ACD">
        <w:rPr>
          <w:rFonts w:ascii="Tahoma" w:hAnsi="Tahoma" w:cs="Tahoma"/>
          <w:color w:val="000000"/>
          <w:sz w:val="24"/>
          <w:szCs w:val="24"/>
          <w:u w:val="single"/>
        </w:rPr>
        <w:t>a</w:t>
      </w:r>
      <w:r w:rsidRPr="00D52D40">
        <w:rPr>
          <w:rFonts w:ascii="Tahoma" w:hAnsi="Tahoma" w:cs="Tahoma"/>
          <w:color w:val="000000"/>
          <w:sz w:val="24"/>
          <w:szCs w:val="24"/>
          <w:u w:val="single"/>
        </w:rPr>
        <w:t xml:space="preserve"> Defensor</w:t>
      </w:r>
      <w:r w:rsidR="008D1ACD">
        <w:rPr>
          <w:rFonts w:ascii="Tahoma" w:hAnsi="Tahoma" w:cs="Tahoma"/>
          <w:color w:val="000000"/>
          <w:sz w:val="24"/>
          <w:szCs w:val="24"/>
          <w:u w:val="single"/>
        </w:rPr>
        <w:t>a</w:t>
      </w:r>
      <w:r w:rsidRPr="00D52D40">
        <w:rPr>
          <w:rFonts w:ascii="Tahoma" w:hAnsi="Tahoma" w:cs="Tahoma"/>
          <w:color w:val="000000"/>
          <w:sz w:val="24"/>
          <w:szCs w:val="24"/>
          <w:u w:val="single"/>
        </w:rPr>
        <w:t xml:space="preserve"> de Familia</w:t>
      </w:r>
      <w:r w:rsidRPr="00D52D40">
        <w:rPr>
          <w:rFonts w:ascii="Tahoma" w:hAnsi="Tahoma" w:cs="Tahoma"/>
          <w:color w:val="000000"/>
          <w:sz w:val="24"/>
          <w:szCs w:val="24"/>
        </w:rPr>
        <w:t>:</w:t>
      </w:r>
    </w:p>
    <w:p w:rsidR="0020569D" w:rsidRPr="00D52D40" w:rsidRDefault="0020569D" w:rsidP="0020569D">
      <w:pPr>
        <w:tabs>
          <w:tab w:val="left" w:pos="3131"/>
        </w:tabs>
        <w:jc w:val="both"/>
        <w:rPr>
          <w:rFonts w:ascii="Tahoma" w:hAnsi="Tahoma" w:cs="Tahoma"/>
          <w:color w:val="000000"/>
          <w:sz w:val="24"/>
          <w:szCs w:val="24"/>
        </w:rPr>
      </w:pPr>
      <w:r w:rsidRPr="00D52D40">
        <w:rPr>
          <w:rFonts w:ascii="Tahoma" w:hAnsi="Tahoma" w:cs="Tahoma"/>
          <w:color w:val="000000"/>
          <w:sz w:val="24"/>
          <w:szCs w:val="24"/>
        </w:rPr>
        <w:tab/>
      </w:r>
    </w:p>
    <w:p w:rsidR="0020569D" w:rsidRPr="00D52D40" w:rsidRDefault="0020569D" w:rsidP="00D52D40">
      <w:pPr>
        <w:ind w:firstLine="567"/>
        <w:jc w:val="both"/>
        <w:rPr>
          <w:rFonts w:ascii="Tahoma" w:hAnsi="Tahoma" w:cs="Tahoma"/>
          <w:color w:val="000000"/>
          <w:sz w:val="24"/>
          <w:szCs w:val="24"/>
        </w:rPr>
      </w:pPr>
      <w:r w:rsidRPr="00D52D40">
        <w:rPr>
          <w:rFonts w:ascii="Tahoma" w:hAnsi="Tahoma" w:cs="Tahoma"/>
          <w:color w:val="000000"/>
          <w:sz w:val="24"/>
          <w:szCs w:val="24"/>
        </w:rPr>
        <w:t>El Personero Municipal y la Defensora de Familia no pidieron pruebas.</w:t>
      </w:r>
    </w:p>
    <w:p w:rsidR="0020569D" w:rsidRPr="00D52D40" w:rsidRDefault="0020569D" w:rsidP="0020569D">
      <w:pPr>
        <w:jc w:val="both"/>
        <w:rPr>
          <w:rFonts w:ascii="Tahoma" w:hAnsi="Tahoma" w:cs="Tahoma"/>
          <w:sz w:val="24"/>
          <w:szCs w:val="24"/>
        </w:rPr>
      </w:pPr>
    </w:p>
    <w:p w:rsidR="0020569D" w:rsidRPr="00D52D40" w:rsidRDefault="0020569D" w:rsidP="00D52D40">
      <w:pPr>
        <w:ind w:left="567"/>
        <w:jc w:val="both"/>
        <w:rPr>
          <w:rFonts w:ascii="Tahoma" w:hAnsi="Tahoma" w:cs="Tahoma"/>
          <w:sz w:val="24"/>
          <w:szCs w:val="24"/>
        </w:rPr>
      </w:pPr>
      <w:r w:rsidRPr="00D52D40">
        <w:rPr>
          <w:rFonts w:ascii="Tahoma" w:hAnsi="Tahoma" w:cs="Tahoma"/>
          <w:sz w:val="24"/>
          <w:szCs w:val="24"/>
        </w:rPr>
        <w:t>Igualmente, una vez auscultado el expediente se encontró que puede decidirse anticipadamente de manera escritural el asunto, toda vez que, se trata de un</w:t>
      </w:r>
      <w:r w:rsidR="00D52D40">
        <w:rPr>
          <w:rFonts w:ascii="Tahoma" w:hAnsi="Tahoma" w:cs="Tahoma"/>
          <w:sz w:val="24"/>
          <w:szCs w:val="24"/>
        </w:rPr>
        <w:t>a</w:t>
      </w:r>
      <w:r w:rsidRPr="00D52D40">
        <w:rPr>
          <w:rFonts w:ascii="Tahoma" w:hAnsi="Tahoma" w:cs="Tahoma"/>
          <w:sz w:val="24"/>
          <w:szCs w:val="24"/>
        </w:rPr>
        <w:t xml:space="preserve"> </w:t>
      </w:r>
      <w:r w:rsidR="00D52D40">
        <w:rPr>
          <w:rFonts w:ascii="Tahoma" w:hAnsi="Tahoma" w:cs="Tahoma"/>
          <w:sz w:val="24"/>
          <w:szCs w:val="24"/>
        </w:rPr>
        <w:t xml:space="preserve">DESIGNACIÓN DE CURADOR ESPECIAL PARA LA CONFECCIÓN DE INVENTARIO </w:t>
      </w:r>
      <w:r w:rsidR="00D52D40">
        <w:rPr>
          <w:rFonts w:ascii="Tahoma" w:hAnsi="Tahoma" w:cs="Tahoma"/>
          <w:sz w:val="24"/>
          <w:szCs w:val="24"/>
        </w:rPr>
        <w:lastRenderedPageBreak/>
        <w:t>SOLEMNE DE BIENES de menor de edad</w:t>
      </w:r>
      <w:r w:rsidRPr="00D52D40">
        <w:rPr>
          <w:rFonts w:ascii="Tahoma" w:hAnsi="Tahoma" w:cs="Tahoma"/>
          <w:sz w:val="24"/>
          <w:szCs w:val="24"/>
        </w:rPr>
        <w:t xml:space="preserve"> donde</w:t>
      </w:r>
      <w:r w:rsidR="00D52D40">
        <w:rPr>
          <w:rFonts w:ascii="Tahoma" w:hAnsi="Tahoma" w:cs="Tahoma"/>
          <w:sz w:val="24"/>
          <w:szCs w:val="24"/>
        </w:rPr>
        <w:t xml:space="preserve"> no hay parte pasiva y</w:t>
      </w:r>
      <w:r w:rsidRPr="00D52D40">
        <w:rPr>
          <w:rFonts w:ascii="Tahoma" w:hAnsi="Tahoma" w:cs="Tahoma"/>
          <w:sz w:val="24"/>
          <w:szCs w:val="24"/>
        </w:rPr>
        <w:t xml:space="preserve"> la única prueba existente es la documental, no habiendo otra</w:t>
      </w:r>
      <w:r w:rsidR="00D52D40">
        <w:rPr>
          <w:rFonts w:ascii="Tahoma" w:hAnsi="Tahoma" w:cs="Tahoma"/>
          <w:sz w:val="24"/>
          <w:szCs w:val="24"/>
        </w:rPr>
        <w:t>s</w:t>
      </w:r>
      <w:r w:rsidRPr="00D52D40">
        <w:rPr>
          <w:rFonts w:ascii="Tahoma" w:hAnsi="Tahoma" w:cs="Tahoma"/>
          <w:sz w:val="24"/>
          <w:szCs w:val="24"/>
        </w:rPr>
        <w:t xml:space="preserve"> por practicar.</w:t>
      </w:r>
    </w:p>
    <w:p w:rsidR="0020569D" w:rsidRPr="00D52D40" w:rsidRDefault="0020569D" w:rsidP="0020569D">
      <w:pPr>
        <w:jc w:val="both"/>
        <w:rPr>
          <w:rFonts w:ascii="Tahoma" w:hAnsi="Tahoma" w:cs="Tahoma"/>
          <w:sz w:val="24"/>
          <w:szCs w:val="24"/>
        </w:rPr>
      </w:pPr>
    </w:p>
    <w:p w:rsidR="0020569D" w:rsidRPr="00D52D40" w:rsidRDefault="0020569D" w:rsidP="00D52D40">
      <w:pPr>
        <w:ind w:left="567"/>
        <w:jc w:val="both"/>
        <w:rPr>
          <w:rFonts w:ascii="Tahoma" w:hAnsi="Tahoma" w:cs="Tahoma"/>
          <w:sz w:val="24"/>
          <w:szCs w:val="24"/>
        </w:rPr>
      </w:pPr>
      <w:r w:rsidRPr="00D52D40">
        <w:rPr>
          <w:rFonts w:ascii="Tahoma" w:hAnsi="Tahoma" w:cs="Tahoma"/>
          <w:sz w:val="24"/>
          <w:szCs w:val="24"/>
        </w:rPr>
        <w:t>Prescribe al artículo 278 del C.G.P, que</w:t>
      </w:r>
      <w:r w:rsidR="00D52D40">
        <w:rPr>
          <w:rFonts w:ascii="Tahoma" w:hAnsi="Tahoma" w:cs="Tahoma"/>
          <w:sz w:val="24"/>
          <w:szCs w:val="24"/>
        </w:rPr>
        <w:t>,</w:t>
      </w:r>
      <w:r w:rsidRPr="00D52D40">
        <w:rPr>
          <w:rFonts w:ascii="Tahoma" w:hAnsi="Tahoma" w:cs="Tahoma"/>
          <w:sz w:val="24"/>
          <w:szCs w:val="24"/>
        </w:rPr>
        <w:t xml:space="preserve"> en cualquier estado del proceso, el juez deberá dictar sentencia anticipada, total o parcial, en los siguientes eventos: </w:t>
      </w:r>
    </w:p>
    <w:p w:rsidR="0020569D" w:rsidRPr="00D52D40" w:rsidRDefault="0020569D" w:rsidP="0020569D">
      <w:pPr>
        <w:jc w:val="both"/>
        <w:rPr>
          <w:rFonts w:ascii="Tahoma" w:hAnsi="Tahoma" w:cs="Tahoma"/>
          <w:sz w:val="24"/>
          <w:szCs w:val="24"/>
        </w:rPr>
      </w:pPr>
    </w:p>
    <w:p w:rsidR="0020569D" w:rsidRPr="00D52D40" w:rsidRDefault="0020569D" w:rsidP="00E92083">
      <w:pPr>
        <w:ind w:left="567"/>
        <w:jc w:val="both"/>
        <w:rPr>
          <w:rFonts w:ascii="Tahoma" w:hAnsi="Tahoma" w:cs="Tahoma"/>
          <w:sz w:val="24"/>
          <w:szCs w:val="24"/>
        </w:rPr>
      </w:pPr>
      <w:r w:rsidRPr="00D52D40">
        <w:rPr>
          <w:rFonts w:ascii="Tahoma" w:hAnsi="Tahoma" w:cs="Tahoma"/>
          <w:sz w:val="24"/>
          <w:szCs w:val="24"/>
        </w:rPr>
        <w:t xml:space="preserve">1. Cuando las partes o sus apoderados de común acuerdo lo soliciten, sea por iniciativa propia o por sugerencia del juez. </w:t>
      </w:r>
    </w:p>
    <w:p w:rsidR="0020569D" w:rsidRPr="00D52D40" w:rsidRDefault="0020569D" w:rsidP="0020569D">
      <w:pPr>
        <w:jc w:val="both"/>
        <w:rPr>
          <w:rFonts w:ascii="Tahoma" w:hAnsi="Tahoma" w:cs="Tahoma"/>
          <w:sz w:val="24"/>
          <w:szCs w:val="24"/>
        </w:rPr>
      </w:pPr>
    </w:p>
    <w:p w:rsidR="0020569D" w:rsidRPr="00D52D40" w:rsidRDefault="0020569D" w:rsidP="00D52D40">
      <w:pPr>
        <w:ind w:firstLine="567"/>
        <w:jc w:val="both"/>
        <w:rPr>
          <w:rFonts w:ascii="Tahoma" w:hAnsi="Tahoma" w:cs="Tahoma"/>
          <w:sz w:val="24"/>
          <w:szCs w:val="24"/>
        </w:rPr>
      </w:pPr>
      <w:r w:rsidRPr="00D52D40">
        <w:rPr>
          <w:rFonts w:ascii="Tahoma" w:hAnsi="Tahoma" w:cs="Tahoma"/>
          <w:sz w:val="24"/>
          <w:szCs w:val="24"/>
        </w:rPr>
        <w:t xml:space="preserve">2. Cuando no hubiere pruebas por practicar. </w:t>
      </w:r>
    </w:p>
    <w:p w:rsidR="0020569D" w:rsidRPr="00D52D40" w:rsidRDefault="0020569D" w:rsidP="0020569D">
      <w:pPr>
        <w:jc w:val="both"/>
        <w:rPr>
          <w:rFonts w:ascii="Tahoma" w:hAnsi="Tahoma" w:cs="Tahoma"/>
          <w:sz w:val="24"/>
          <w:szCs w:val="24"/>
        </w:rPr>
      </w:pPr>
    </w:p>
    <w:p w:rsidR="0020569D" w:rsidRPr="00D52D40" w:rsidRDefault="0020569D" w:rsidP="00D52D40">
      <w:pPr>
        <w:ind w:left="567"/>
        <w:jc w:val="both"/>
        <w:rPr>
          <w:rFonts w:ascii="Tahoma" w:hAnsi="Tahoma" w:cs="Tahoma"/>
          <w:sz w:val="24"/>
          <w:szCs w:val="24"/>
        </w:rPr>
      </w:pPr>
      <w:r w:rsidRPr="00D52D40">
        <w:rPr>
          <w:rFonts w:ascii="Tahoma" w:hAnsi="Tahoma" w:cs="Tahoma"/>
          <w:sz w:val="24"/>
          <w:szCs w:val="24"/>
        </w:rPr>
        <w:t xml:space="preserve">3. Cuando se encuentre probada la cosa juzgada, la transacción, la caducidad, la prescripción extintiva y la carencia de legitimación en la causa. </w:t>
      </w:r>
    </w:p>
    <w:p w:rsidR="0020569D" w:rsidRPr="00D52D40" w:rsidRDefault="0020569D" w:rsidP="0020569D">
      <w:pPr>
        <w:jc w:val="both"/>
        <w:rPr>
          <w:rFonts w:ascii="Tahoma" w:hAnsi="Tahoma" w:cs="Tahoma"/>
          <w:sz w:val="24"/>
          <w:szCs w:val="24"/>
        </w:rPr>
      </w:pPr>
    </w:p>
    <w:p w:rsidR="0020569D" w:rsidRPr="00D52D40" w:rsidRDefault="0020569D" w:rsidP="00D52D40">
      <w:pPr>
        <w:ind w:left="567"/>
        <w:jc w:val="both"/>
        <w:rPr>
          <w:rFonts w:ascii="Tahoma" w:hAnsi="Tahoma" w:cs="Tahoma"/>
          <w:sz w:val="24"/>
          <w:szCs w:val="24"/>
        </w:rPr>
      </w:pPr>
      <w:r w:rsidRPr="00D52D40">
        <w:rPr>
          <w:rFonts w:ascii="Tahoma" w:hAnsi="Tahoma" w:cs="Tahoma"/>
          <w:sz w:val="24"/>
          <w:szCs w:val="24"/>
        </w:rPr>
        <w:t xml:space="preserve">Así mismo, en virtud de los postulados de flexibilidad y dinamismo que han venido floreciendo en el proceso civil incluso desde la Ley 1395 de 2010, el legislador previó esas tres hipótesis en que es igualmente posible definir la contienda sin necesidad de consumar todos los ciclos del proceso; pues, en esos casos la solución deberá impartirse en cualquier momento, se insiste, con independencia de que haya o no concluido todo el trayecto procedimental. </w:t>
      </w:r>
    </w:p>
    <w:p w:rsidR="0020569D" w:rsidRPr="00D52D40" w:rsidRDefault="0020569D" w:rsidP="00D52D40">
      <w:pPr>
        <w:ind w:left="567"/>
        <w:jc w:val="both"/>
        <w:rPr>
          <w:rFonts w:ascii="Tahoma" w:hAnsi="Tahoma" w:cs="Tahoma"/>
          <w:sz w:val="24"/>
          <w:szCs w:val="24"/>
        </w:rPr>
      </w:pPr>
    </w:p>
    <w:p w:rsidR="0020569D" w:rsidRPr="00D52D40" w:rsidRDefault="0020569D" w:rsidP="00D52D40">
      <w:pPr>
        <w:ind w:left="567"/>
        <w:jc w:val="both"/>
        <w:rPr>
          <w:rFonts w:ascii="Tahoma" w:hAnsi="Tahoma" w:cs="Tahoma"/>
          <w:sz w:val="24"/>
          <w:szCs w:val="24"/>
        </w:rPr>
      </w:pPr>
      <w:r w:rsidRPr="00D52D40">
        <w:rPr>
          <w:rFonts w:ascii="Tahoma" w:hAnsi="Tahoma" w:cs="Tahoma"/>
          <w:sz w:val="24"/>
          <w:szCs w:val="24"/>
        </w:rPr>
        <w:t xml:space="preserve">En ese entendido, la Corte Suprema de Justicia, con ponencia del Honorable Magistrado, Octavio Augusto Tejeiro Duque, proceso Radicación al No. 47001 22 13 000 2020 00006 01- del veintisiete (27) de abril de dos mil veinte (2020), manifestó: </w:t>
      </w:r>
    </w:p>
    <w:p w:rsidR="0020569D" w:rsidRPr="00D52D40" w:rsidRDefault="0020569D" w:rsidP="00D52D40">
      <w:pPr>
        <w:ind w:left="567"/>
        <w:jc w:val="both"/>
        <w:rPr>
          <w:rFonts w:ascii="Tahoma" w:hAnsi="Tahoma" w:cs="Tahoma"/>
          <w:sz w:val="24"/>
          <w:szCs w:val="24"/>
        </w:rPr>
      </w:pPr>
    </w:p>
    <w:p w:rsidR="0020569D" w:rsidRPr="00D52D40" w:rsidRDefault="0020569D" w:rsidP="00D52D40">
      <w:pPr>
        <w:ind w:left="567"/>
        <w:jc w:val="both"/>
        <w:rPr>
          <w:rFonts w:ascii="Tahoma" w:hAnsi="Tahoma" w:cs="Tahoma"/>
          <w:i/>
          <w:sz w:val="24"/>
          <w:szCs w:val="24"/>
        </w:rPr>
      </w:pPr>
      <w:r w:rsidRPr="00D52D40">
        <w:rPr>
          <w:rFonts w:ascii="Tahoma" w:hAnsi="Tahoma" w:cs="Tahoma"/>
          <w:i/>
          <w:sz w:val="24"/>
          <w:szCs w:val="24"/>
        </w:rPr>
        <w:t>“</w:t>
      </w:r>
      <w:r w:rsidR="00E92083">
        <w:rPr>
          <w:rFonts w:ascii="Tahoma" w:hAnsi="Tahoma" w:cs="Tahoma"/>
          <w:i/>
          <w:sz w:val="24"/>
          <w:szCs w:val="24"/>
        </w:rPr>
        <w:t>…</w:t>
      </w:r>
      <w:r w:rsidRPr="00D52D40">
        <w:rPr>
          <w:rFonts w:ascii="Tahoma" w:hAnsi="Tahoma" w:cs="Tahoma"/>
          <w:i/>
          <w:sz w:val="24"/>
          <w:szCs w:val="24"/>
        </w:rPr>
        <w:t xml:space="preserve">En síntesis, la permisión de sentencia anticipada por la causal segunda presupone: 1. Que las partes no hayan ofrecido oportunamente algún medio de prueba distinto al documental; 2. Que habiéndolas ofertado éstas fueron evacuadas en su totalidad; 3. Que las pruebas que falten por recaudar fueron explícitamente negadas o desistidas; o 4. Que las probanzas faltantes sean innecesarias, ilícitas, inútiles, impertinentes o inconducentes…”. </w:t>
      </w:r>
    </w:p>
    <w:p w:rsidR="0020569D" w:rsidRPr="00D52D40" w:rsidRDefault="0020569D" w:rsidP="00D52D40">
      <w:pPr>
        <w:ind w:left="567"/>
        <w:jc w:val="both"/>
        <w:rPr>
          <w:rFonts w:ascii="Tahoma" w:hAnsi="Tahoma" w:cs="Tahoma"/>
          <w:sz w:val="24"/>
          <w:szCs w:val="24"/>
        </w:rPr>
      </w:pPr>
    </w:p>
    <w:p w:rsidR="0020569D" w:rsidRPr="00D52D40" w:rsidRDefault="0020569D" w:rsidP="00D52D40">
      <w:pPr>
        <w:ind w:left="567"/>
        <w:jc w:val="both"/>
        <w:rPr>
          <w:rFonts w:ascii="Tahoma" w:hAnsi="Tahoma" w:cs="Tahoma"/>
          <w:sz w:val="24"/>
          <w:szCs w:val="24"/>
        </w:rPr>
      </w:pPr>
      <w:r w:rsidRPr="00D52D40">
        <w:rPr>
          <w:rFonts w:ascii="Tahoma" w:hAnsi="Tahoma" w:cs="Tahoma"/>
          <w:sz w:val="24"/>
          <w:szCs w:val="24"/>
        </w:rPr>
        <w:t xml:space="preserve">Así pues, si se adquiere el convencimiento de que en el asunto se verifica alguna de las opciones que estructuran la causal de sentencia anticipada, podrá </w:t>
      </w:r>
      <w:r w:rsidR="00D52D40" w:rsidRPr="00D52D40">
        <w:rPr>
          <w:rFonts w:ascii="Tahoma" w:hAnsi="Tahoma" w:cs="Tahoma"/>
          <w:sz w:val="24"/>
          <w:szCs w:val="24"/>
        </w:rPr>
        <w:t>emitirse,</w:t>
      </w:r>
      <w:r w:rsidRPr="00D52D40">
        <w:rPr>
          <w:rFonts w:ascii="Tahoma" w:hAnsi="Tahoma" w:cs="Tahoma"/>
          <w:sz w:val="24"/>
          <w:szCs w:val="24"/>
        </w:rPr>
        <w:t xml:space="preserve"> aunque no se haya especificado antes esa circunstancia, pero deberá justificar en esa ocasión por qué las probanzas pendientes de decreto de todas maneras son inviables. </w:t>
      </w:r>
    </w:p>
    <w:p w:rsidR="0020569D" w:rsidRPr="00D52D40" w:rsidRDefault="0020569D" w:rsidP="00D52D40">
      <w:pPr>
        <w:ind w:left="567"/>
        <w:jc w:val="both"/>
        <w:rPr>
          <w:rFonts w:ascii="Tahoma" w:hAnsi="Tahoma" w:cs="Tahoma"/>
          <w:sz w:val="24"/>
          <w:szCs w:val="24"/>
        </w:rPr>
      </w:pPr>
    </w:p>
    <w:p w:rsidR="0020569D" w:rsidRPr="00D52D40" w:rsidRDefault="0020569D" w:rsidP="00D52D40">
      <w:pPr>
        <w:ind w:left="567"/>
        <w:jc w:val="both"/>
        <w:rPr>
          <w:rFonts w:ascii="Tahoma" w:hAnsi="Tahoma" w:cs="Tahoma"/>
          <w:sz w:val="24"/>
          <w:szCs w:val="24"/>
        </w:rPr>
      </w:pPr>
      <w:r w:rsidRPr="00D52D40">
        <w:rPr>
          <w:rFonts w:ascii="Tahoma" w:hAnsi="Tahoma" w:cs="Tahoma"/>
          <w:sz w:val="24"/>
          <w:szCs w:val="24"/>
        </w:rPr>
        <w:t xml:space="preserve">Para el presente caso nos encontramos en presencia de la causal primera, ya que las partes no ofrecieron medio de prueba distinto al documental. Finalmente, en torno a la posibilidad de que la sentencia se profiera de manera escrita u oral, esto dijo: </w:t>
      </w:r>
    </w:p>
    <w:p w:rsidR="0020569D" w:rsidRPr="00D52D40" w:rsidRDefault="0020569D" w:rsidP="00D52D40">
      <w:pPr>
        <w:ind w:left="567"/>
        <w:jc w:val="both"/>
        <w:rPr>
          <w:rFonts w:ascii="Tahoma" w:hAnsi="Tahoma" w:cs="Tahoma"/>
          <w:sz w:val="24"/>
          <w:szCs w:val="24"/>
        </w:rPr>
      </w:pPr>
    </w:p>
    <w:p w:rsidR="0020569D" w:rsidRPr="00D52D40" w:rsidRDefault="0020569D" w:rsidP="00D52D40">
      <w:pPr>
        <w:ind w:left="567"/>
        <w:jc w:val="both"/>
        <w:rPr>
          <w:rFonts w:ascii="Tahoma" w:hAnsi="Tahoma" w:cs="Tahoma"/>
          <w:i/>
          <w:sz w:val="24"/>
          <w:szCs w:val="24"/>
        </w:rPr>
      </w:pPr>
      <w:r w:rsidRPr="00D52D40">
        <w:rPr>
          <w:rFonts w:ascii="Tahoma" w:hAnsi="Tahoma" w:cs="Tahoma"/>
          <w:i/>
          <w:sz w:val="24"/>
          <w:szCs w:val="24"/>
        </w:rPr>
        <w:t>“</w:t>
      </w:r>
      <w:r w:rsidR="00D52D40">
        <w:rPr>
          <w:rFonts w:ascii="Tahoma" w:hAnsi="Tahoma" w:cs="Tahoma"/>
          <w:i/>
          <w:sz w:val="24"/>
          <w:szCs w:val="24"/>
        </w:rPr>
        <w:t>…</w:t>
      </w:r>
      <w:r w:rsidRPr="00D52D40">
        <w:rPr>
          <w:rFonts w:ascii="Tahoma" w:hAnsi="Tahoma" w:cs="Tahoma"/>
          <w:i/>
          <w:sz w:val="24"/>
          <w:szCs w:val="24"/>
        </w:rPr>
        <w:t>En resumen, la sentencia anticipada ha de ser escrita en unos casos y oral en otros, según el momento en que el juez advierta que es viable su proferimiento. Será del primero modo cuando se emita antes de la audiencia inicial, y del segundo, esto es, oral, cuando el convencimiento aflore en el desarrollo de alguna de las sesiones previstas en los artículos 372 y 373 del C.G.P…”</w:t>
      </w:r>
      <w:r w:rsidR="00D52D40">
        <w:rPr>
          <w:rFonts w:ascii="Tahoma" w:hAnsi="Tahoma" w:cs="Tahoma"/>
          <w:i/>
          <w:sz w:val="24"/>
          <w:szCs w:val="24"/>
        </w:rPr>
        <w:t>.</w:t>
      </w:r>
      <w:r w:rsidRPr="00D52D40">
        <w:rPr>
          <w:rFonts w:ascii="Tahoma" w:hAnsi="Tahoma" w:cs="Tahoma"/>
          <w:i/>
          <w:sz w:val="24"/>
          <w:szCs w:val="24"/>
        </w:rPr>
        <w:t xml:space="preserve"> </w:t>
      </w:r>
    </w:p>
    <w:p w:rsidR="0020569D" w:rsidRPr="00D52D40" w:rsidRDefault="0020569D" w:rsidP="00D52D40">
      <w:pPr>
        <w:ind w:left="567"/>
        <w:jc w:val="both"/>
        <w:rPr>
          <w:rFonts w:ascii="Tahoma" w:hAnsi="Tahoma" w:cs="Tahoma"/>
          <w:sz w:val="24"/>
          <w:szCs w:val="24"/>
        </w:rPr>
      </w:pPr>
    </w:p>
    <w:p w:rsidR="0020569D" w:rsidRPr="00D52D40" w:rsidRDefault="0020569D" w:rsidP="00D52D40">
      <w:pPr>
        <w:ind w:left="567"/>
        <w:jc w:val="both"/>
        <w:rPr>
          <w:rFonts w:ascii="Tahoma" w:hAnsi="Tahoma" w:cs="Tahoma"/>
          <w:sz w:val="24"/>
          <w:szCs w:val="24"/>
        </w:rPr>
      </w:pPr>
      <w:r w:rsidRPr="00D52D40">
        <w:rPr>
          <w:rFonts w:ascii="Tahoma" w:hAnsi="Tahoma" w:cs="Tahoma"/>
          <w:sz w:val="24"/>
          <w:szCs w:val="24"/>
        </w:rPr>
        <w:t xml:space="preserve">Así las cosas, este operador judicial proferirá sentencia anticipada y esta decisión se </w:t>
      </w:r>
      <w:proofErr w:type="gramStart"/>
      <w:r w:rsidRPr="00D52D40">
        <w:rPr>
          <w:rFonts w:ascii="Tahoma" w:hAnsi="Tahoma" w:cs="Tahoma"/>
          <w:sz w:val="24"/>
          <w:szCs w:val="24"/>
        </w:rPr>
        <w:t>le</w:t>
      </w:r>
      <w:proofErr w:type="gramEnd"/>
      <w:r w:rsidRPr="00D52D40">
        <w:rPr>
          <w:rFonts w:ascii="Tahoma" w:hAnsi="Tahoma" w:cs="Tahoma"/>
          <w:sz w:val="24"/>
          <w:szCs w:val="24"/>
        </w:rPr>
        <w:t xml:space="preserve"> informará a las partes de conformidad con lo establecido en el Decreto Legislativo No. 806 del 04 de junio de 2020, en virtud de la Declaratoria del </w:t>
      </w:r>
      <w:r w:rsidRPr="00D52D40">
        <w:rPr>
          <w:rFonts w:ascii="Tahoma" w:hAnsi="Tahoma" w:cs="Tahoma"/>
          <w:sz w:val="24"/>
          <w:szCs w:val="24"/>
        </w:rPr>
        <w:lastRenderedPageBreak/>
        <w:t>Estado de Emergencia decretada por el Ministerio de Salud y Protección Social del Gobierno Nacional por el Covid-19, buscando siempre el medio más expedito.</w:t>
      </w:r>
    </w:p>
    <w:p w:rsidR="0020569D" w:rsidRPr="00D52D40" w:rsidRDefault="0020569D" w:rsidP="00D52D40">
      <w:pPr>
        <w:ind w:left="567"/>
        <w:jc w:val="both"/>
        <w:rPr>
          <w:rFonts w:ascii="Tahoma" w:hAnsi="Tahoma" w:cs="Tahoma"/>
          <w:color w:val="000000"/>
          <w:sz w:val="24"/>
          <w:szCs w:val="24"/>
        </w:rPr>
      </w:pPr>
    </w:p>
    <w:p w:rsidR="00ED13F0" w:rsidRPr="00D52D40" w:rsidRDefault="00ED13F0" w:rsidP="00D52D40">
      <w:pPr>
        <w:pStyle w:val="Textoindependiente"/>
        <w:tabs>
          <w:tab w:val="left" w:pos="0"/>
        </w:tabs>
        <w:spacing w:line="276" w:lineRule="auto"/>
        <w:ind w:left="1276" w:right="-801" w:hanging="709"/>
        <w:rPr>
          <w:rFonts w:ascii="Tahoma" w:hAnsi="Tahoma" w:cs="Tahoma"/>
          <w:szCs w:val="24"/>
        </w:rPr>
      </w:pPr>
    </w:p>
    <w:p w:rsidR="00037544" w:rsidRPr="00D52D40" w:rsidRDefault="00037544" w:rsidP="00D52D40">
      <w:pPr>
        <w:pStyle w:val="Textoindependiente"/>
        <w:spacing w:line="276" w:lineRule="auto"/>
        <w:ind w:left="1134" w:right="-801"/>
        <w:jc w:val="center"/>
        <w:rPr>
          <w:rFonts w:ascii="Tahoma" w:hAnsi="Tahoma" w:cs="Tahoma"/>
          <w:b/>
          <w:bCs/>
          <w:szCs w:val="24"/>
        </w:rPr>
      </w:pPr>
      <w:r w:rsidRPr="00D52D40">
        <w:rPr>
          <w:rFonts w:ascii="Tahoma" w:hAnsi="Tahoma" w:cs="Tahoma"/>
          <w:b/>
          <w:bCs/>
          <w:szCs w:val="24"/>
        </w:rPr>
        <w:t>NOTIFÍQUESE Y CUMPLASE</w:t>
      </w:r>
    </w:p>
    <w:p w:rsidR="00037544" w:rsidRPr="00D52D40" w:rsidRDefault="00037544" w:rsidP="001871E0">
      <w:pPr>
        <w:pStyle w:val="Textoindependiente"/>
        <w:spacing w:line="276" w:lineRule="auto"/>
        <w:ind w:left="567" w:right="-801"/>
        <w:rPr>
          <w:rFonts w:ascii="Tahoma" w:hAnsi="Tahoma" w:cs="Tahoma"/>
          <w:b/>
          <w:bCs/>
          <w:szCs w:val="24"/>
        </w:rPr>
      </w:pPr>
    </w:p>
    <w:p w:rsidR="00037544" w:rsidRPr="00D52D40" w:rsidRDefault="00037544" w:rsidP="001871E0">
      <w:pPr>
        <w:pStyle w:val="Textoindependiente"/>
        <w:spacing w:line="276" w:lineRule="auto"/>
        <w:ind w:left="567" w:right="-801" w:firstLine="708"/>
        <w:jc w:val="center"/>
        <w:rPr>
          <w:rFonts w:ascii="Tahoma" w:hAnsi="Tahoma" w:cs="Tahoma"/>
          <w:b/>
          <w:bCs/>
          <w:szCs w:val="24"/>
        </w:rPr>
      </w:pPr>
    </w:p>
    <w:p w:rsidR="00ED13F0" w:rsidRPr="00D52D40" w:rsidRDefault="00ED13F0" w:rsidP="001871E0">
      <w:pPr>
        <w:pStyle w:val="Textoindependiente"/>
        <w:spacing w:line="276" w:lineRule="auto"/>
        <w:ind w:left="567" w:right="-801" w:firstLine="708"/>
        <w:jc w:val="center"/>
        <w:rPr>
          <w:rFonts w:ascii="Tahoma" w:hAnsi="Tahoma" w:cs="Tahoma"/>
          <w:b/>
          <w:bCs/>
          <w:szCs w:val="24"/>
        </w:rPr>
      </w:pPr>
    </w:p>
    <w:p w:rsidR="00037544" w:rsidRPr="00D52D40" w:rsidRDefault="00E92083" w:rsidP="00E92083">
      <w:pPr>
        <w:pStyle w:val="Textoindependiente"/>
        <w:spacing w:line="276" w:lineRule="auto"/>
        <w:jc w:val="left"/>
        <w:rPr>
          <w:rFonts w:ascii="Tahoma" w:hAnsi="Tahoma" w:cs="Tahoma"/>
          <w:szCs w:val="24"/>
        </w:rPr>
      </w:pPr>
      <w:r>
        <w:rPr>
          <w:rFonts w:ascii="Tahoma" w:hAnsi="Tahoma" w:cs="Tahoma"/>
          <w:bCs/>
          <w:szCs w:val="24"/>
        </w:rPr>
        <w:t xml:space="preserve">El </w:t>
      </w:r>
      <w:r w:rsidR="0020569D" w:rsidRPr="00D52D40">
        <w:rPr>
          <w:rFonts w:ascii="Tahoma" w:hAnsi="Tahoma" w:cs="Tahoma"/>
          <w:szCs w:val="24"/>
        </w:rPr>
        <w:t>Juez</w:t>
      </w:r>
      <w:r>
        <w:rPr>
          <w:rFonts w:ascii="Tahoma" w:hAnsi="Tahoma" w:cs="Tahoma"/>
          <w:szCs w:val="24"/>
        </w:rPr>
        <w:t>,</w:t>
      </w:r>
    </w:p>
    <w:p w:rsidR="001871E0" w:rsidRDefault="001871E0" w:rsidP="001871E0">
      <w:pPr>
        <w:spacing w:line="276" w:lineRule="auto"/>
        <w:ind w:left="567" w:right="-801"/>
        <w:jc w:val="center"/>
        <w:rPr>
          <w:rFonts w:ascii="Tahoma" w:hAnsi="Tahoma" w:cs="Tahoma"/>
          <w:b/>
          <w:bCs/>
          <w:sz w:val="22"/>
          <w:szCs w:val="22"/>
        </w:rPr>
      </w:pPr>
    </w:p>
    <w:p w:rsidR="00037544" w:rsidRPr="00C21318" w:rsidRDefault="00037544" w:rsidP="001871E0">
      <w:pPr>
        <w:spacing w:line="276" w:lineRule="auto"/>
        <w:ind w:left="567" w:right="-801"/>
        <w:jc w:val="center"/>
        <w:rPr>
          <w:rFonts w:ascii="Tahoma" w:hAnsi="Tahoma" w:cs="Tahoma"/>
          <w:b/>
          <w:bCs/>
          <w:sz w:val="22"/>
          <w:szCs w:val="22"/>
        </w:rPr>
      </w:pPr>
    </w:p>
    <w:p w:rsidR="00037544" w:rsidRPr="00C21318" w:rsidRDefault="001871E0" w:rsidP="001871E0">
      <w:pPr>
        <w:spacing w:line="276" w:lineRule="auto"/>
        <w:ind w:left="567" w:right="-801"/>
        <w:jc w:val="both"/>
        <w:rPr>
          <w:rFonts w:ascii="Tahoma" w:hAnsi="Tahoma" w:cs="Tahoma"/>
          <w:b/>
          <w:bCs/>
          <w:sz w:val="22"/>
          <w:szCs w:val="22"/>
        </w:rPr>
      </w:pPr>
      <w:r w:rsidRPr="00C21318">
        <w:rPr>
          <w:rFonts w:ascii="Tahoma" w:hAnsi="Tahoma" w:cs="Tahoma"/>
          <w:b/>
          <w:bCs/>
          <w:noProof/>
          <w:sz w:val="22"/>
          <w:szCs w:val="22"/>
          <w:lang w:val="es-CO" w:eastAsia="es-CO"/>
        </w:rPr>
        <mc:AlternateContent>
          <mc:Choice Requires="wps">
            <w:drawing>
              <wp:anchor distT="0" distB="0" distL="114300" distR="114300" simplePos="0" relativeHeight="251660288" behindDoc="0" locked="0" layoutInCell="1" allowOverlap="1" wp14:anchorId="57BED241" wp14:editId="4E94DE74">
                <wp:simplePos x="0" y="0"/>
                <wp:positionH relativeFrom="column">
                  <wp:posOffset>2530475</wp:posOffset>
                </wp:positionH>
                <wp:positionV relativeFrom="paragraph">
                  <wp:posOffset>7620</wp:posOffset>
                </wp:positionV>
                <wp:extent cx="3465195" cy="1700530"/>
                <wp:effectExtent l="0" t="0" r="20955" b="13970"/>
                <wp:wrapThrough wrapText="bothSides">
                  <wp:wrapPolygon edited="0">
                    <wp:start x="0" y="0"/>
                    <wp:lineTo x="0" y="21535"/>
                    <wp:lineTo x="21612" y="21535"/>
                    <wp:lineTo x="21612" y="0"/>
                    <wp:lineTo x="0" y="0"/>
                  </wp:wrapPolygon>
                </wp:wrapThrough>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1700530"/>
                        </a:xfrm>
                        <a:prstGeom prst="rect">
                          <a:avLst/>
                        </a:prstGeom>
                        <a:solidFill>
                          <a:srgbClr val="FFFFFF"/>
                        </a:solidFill>
                        <a:ln w="9525">
                          <a:solidFill>
                            <a:srgbClr val="000000"/>
                          </a:solidFill>
                          <a:miter lim="800000"/>
                          <a:headEnd/>
                          <a:tailEnd/>
                        </a:ln>
                      </wps:spPr>
                      <wps:txbx>
                        <w:txbxContent>
                          <w:p w:rsidR="00037544" w:rsidRPr="00D05000" w:rsidRDefault="00037544" w:rsidP="00037544">
                            <w:pPr>
                              <w:tabs>
                                <w:tab w:val="left" w:pos="2592"/>
                                <w:tab w:val="center" w:pos="4419"/>
                              </w:tabs>
                              <w:jc w:val="center"/>
                              <w:rPr>
                                <w:rFonts w:ascii="Century Gothic" w:hAnsi="Century Gothic" w:cs="Arial"/>
                                <w:b/>
                                <w:sz w:val="14"/>
                                <w:szCs w:val="14"/>
                                <w:lang w:val="es-MX"/>
                              </w:rPr>
                            </w:pPr>
                            <w:r w:rsidRPr="00D05000">
                              <w:rPr>
                                <w:rFonts w:ascii="Century Gothic" w:hAnsi="Century Gothic" w:cs="Arial"/>
                                <w:b/>
                                <w:sz w:val="14"/>
                                <w:szCs w:val="14"/>
                                <w:lang w:val="es-MX"/>
                              </w:rPr>
                              <w:t>REPÚBLICA DE COLOMBIA</w:t>
                            </w:r>
                          </w:p>
                          <w:p w:rsidR="00037544" w:rsidRPr="00D05000" w:rsidRDefault="00037544" w:rsidP="00037544">
                            <w:pPr>
                              <w:tabs>
                                <w:tab w:val="left" w:pos="2592"/>
                                <w:tab w:val="center" w:pos="4419"/>
                              </w:tabs>
                              <w:jc w:val="center"/>
                              <w:rPr>
                                <w:rFonts w:ascii="Century Gothic" w:hAnsi="Century Gothic" w:cs="Arial"/>
                                <w:b/>
                                <w:sz w:val="14"/>
                                <w:szCs w:val="14"/>
                                <w:lang w:val="es-MX"/>
                              </w:rPr>
                            </w:pPr>
                            <w:r w:rsidRPr="00D05000">
                              <w:rPr>
                                <w:rFonts w:ascii="Century Gothic" w:hAnsi="Century Gothic" w:cs="Arial"/>
                                <w:noProof/>
                                <w:sz w:val="14"/>
                                <w:szCs w:val="14"/>
                                <w:lang w:val="es-CO" w:eastAsia="es-CO"/>
                              </w:rPr>
                              <w:drawing>
                                <wp:inline distT="0" distB="0" distL="0" distR="0" wp14:anchorId="005569F2" wp14:editId="67CE0FBA">
                                  <wp:extent cx="311435" cy="305316"/>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312641" cy="306498"/>
                                          </a:xfrm>
                                          <a:prstGeom prst="rect">
                                            <a:avLst/>
                                          </a:prstGeom>
                                          <a:noFill/>
                                          <a:ln w="9525">
                                            <a:noFill/>
                                            <a:miter lim="800000"/>
                                            <a:headEnd/>
                                            <a:tailEnd/>
                                          </a:ln>
                                        </pic:spPr>
                                      </pic:pic>
                                    </a:graphicData>
                                  </a:graphic>
                                </wp:inline>
                              </w:drawing>
                            </w:r>
                          </w:p>
                          <w:p w:rsidR="00037544" w:rsidRDefault="00037544" w:rsidP="00037544">
                            <w:pPr>
                              <w:jc w:val="center"/>
                              <w:rPr>
                                <w:rFonts w:ascii="Century Gothic" w:hAnsi="Century Gothic" w:cs="Arial"/>
                                <w:b/>
                                <w:sz w:val="14"/>
                                <w:szCs w:val="14"/>
                                <w:lang w:val="es-MX"/>
                              </w:rPr>
                            </w:pPr>
                            <w:r w:rsidRPr="00D05000">
                              <w:rPr>
                                <w:rFonts w:ascii="Century Gothic" w:hAnsi="Century Gothic" w:cs="Arial"/>
                                <w:b/>
                                <w:sz w:val="14"/>
                                <w:szCs w:val="14"/>
                                <w:lang w:val="es-MX"/>
                              </w:rPr>
                              <w:t xml:space="preserve">JUZGADO </w:t>
                            </w:r>
                            <w:r>
                              <w:rPr>
                                <w:rFonts w:ascii="Century Gothic" w:hAnsi="Century Gothic" w:cs="Arial"/>
                                <w:b/>
                                <w:sz w:val="14"/>
                                <w:szCs w:val="14"/>
                                <w:lang w:val="es-MX"/>
                              </w:rPr>
                              <w:t>PROMISCUO DE FAMILIA</w:t>
                            </w:r>
                          </w:p>
                          <w:p w:rsidR="00037544" w:rsidRPr="00D05000" w:rsidRDefault="00037544" w:rsidP="00037544">
                            <w:pPr>
                              <w:jc w:val="center"/>
                              <w:rPr>
                                <w:rFonts w:ascii="Century Gothic" w:hAnsi="Century Gothic"/>
                                <w:sz w:val="14"/>
                                <w:szCs w:val="14"/>
                              </w:rPr>
                            </w:pPr>
                            <w:r>
                              <w:rPr>
                                <w:rFonts w:ascii="Century Gothic" w:hAnsi="Century Gothic" w:cs="Arial"/>
                                <w:b/>
                                <w:sz w:val="14"/>
                                <w:szCs w:val="14"/>
                                <w:lang w:val="es-MX"/>
                              </w:rPr>
                              <w:t>RIOSUCIO-CALDAS</w:t>
                            </w:r>
                          </w:p>
                          <w:p w:rsidR="00037544" w:rsidRPr="00D05000" w:rsidRDefault="00037544" w:rsidP="00037544">
                            <w:pPr>
                              <w:pBdr>
                                <w:bottom w:val="single" w:sz="12" w:space="1" w:color="auto"/>
                              </w:pBdr>
                              <w:jc w:val="center"/>
                              <w:rPr>
                                <w:rFonts w:ascii="Century Gothic" w:hAnsi="Century Gothic"/>
                                <w:sz w:val="14"/>
                                <w:szCs w:val="14"/>
                              </w:rPr>
                            </w:pPr>
                          </w:p>
                          <w:p w:rsidR="00037544" w:rsidRPr="00D05000" w:rsidRDefault="00037544" w:rsidP="00037544">
                            <w:pPr>
                              <w:pBdr>
                                <w:bottom w:val="single" w:sz="12" w:space="1" w:color="auto"/>
                              </w:pBdr>
                              <w:jc w:val="center"/>
                              <w:rPr>
                                <w:rFonts w:ascii="Century Gothic" w:hAnsi="Century Gothic"/>
                                <w:sz w:val="14"/>
                                <w:szCs w:val="14"/>
                              </w:rPr>
                            </w:pPr>
                            <w:r w:rsidRPr="00D05000">
                              <w:rPr>
                                <w:rFonts w:ascii="Century Gothic" w:hAnsi="Century Gothic"/>
                                <w:sz w:val="14"/>
                                <w:szCs w:val="14"/>
                              </w:rPr>
                              <w:t>LA PROVIDENCIA ANTERIOR SE NOTIFICÓ POR FIJACIÓN EN ESTADO _______ DEL</w:t>
                            </w:r>
                            <w:r w:rsidR="008F0849">
                              <w:rPr>
                                <w:rFonts w:ascii="Century Gothic" w:hAnsi="Century Gothic"/>
                                <w:sz w:val="14"/>
                                <w:szCs w:val="14"/>
                              </w:rPr>
                              <w:t xml:space="preserve"> ______DE ______________ DE 2021</w:t>
                            </w:r>
                          </w:p>
                          <w:p w:rsidR="00037544" w:rsidRDefault="00037544" w:rsidP="00037544">
                            <w:pPr>
                              <w:pBdr>
                                <w:bottom w:val="single" w:sz="12" w:space="1" w:color="auto"/>
                              </w:pBdr>
                              <w:jc w:val="center"/>
                              <w:rPr>
                                <w:rFonts w:ascii="Century Gothic" w:hAnsi="Century Gothic"/>
                                <w:b/>
                                <w:sz w:val="16"/>
                              </w:rPr>
                            </w:pPr>
                          </w:p>
                          <w:p w:rsidR="00037544" w:rsidRDefault="00037544" w:rsidP="00037544">
                            <w:pPr>
                              <w:pBdr>
                                <w:bottom w:val="single" w:sz="12" w:space="1" w:color="auto"/>
                              </w:pBdr>
                              <w:jc w:val="center"/>
                              <w:rPr>
                                <w:rFonts w:ascii="Century Gothic" w:hAnsi="Century Gothic"/>
                                <w:b/>
                                <w:sz w:val="16"/>
                              </w:rPr>
                            </w:pPr>
                          </w:p>
                          <w:p w:rsidR="001871E0" w:rsidRDefault="001871E0" w:rsidP="00037544">
                            <w:pPr>
                              <w:pBdr>
                                <w:bottom w:val="single" w:sz="12" w:space="1" w:color="auto"/>
                              </w:pBdr>
                              <w:jc w:val="center"/>
                              <w:rPr>
                                <w:rFonts w:ascii="Century Gothic" w:hAnsi="Century Gothic"/>
                                <w:b/>
                                <w:sz w:val="16"/>
                              </w:rPr>
                            </w:pPr>
                          </w:p>
                          <w:p w:rsidR="00037544" w:rsidRPr="00BD6702" w:rsidRDefault="00E92083" w:rsidP="00037544">
                            <w:pPr>
                              <w:pBdr>
                                <w:bottom w:val="single" w:sz="12" w:space="1" w:color="auto"/>
                              </w:pBdr>
                              <w:jc w:val="center"/>
                              <w:rPr>
                                <w:rFonts w:ascii="Century Gothic" w:hAnsi="Century Gothic"/>
                                <w:b/>
                                <w:sz w:val="16"/>
                              </w:rPr>
                            </w:pPr>
                            <w:r>
                              <w:rPr>
                                <w:rFonts w:ascii="Century Gothic" w:hAnsi="Century Gothic"/>
                                <w:b/>
                                <w:sz w:val="16"/>
                              </w:rPr>
                              <w:t>DIANA EUGENIA BARTOLO LARGO</w:t>
                            </w:r>
                          </w:p>
                          <w:p w:rsidR="00037544" w:rsidRDefault="00037544" w:rsidP="00037544">
                            <w:pPr>
                              <w:pBdr>
                                <w:bottom w:val="single" w:sz="12" w:space="1" w:color="auto"/>
                              </w:pBdr>
                              <w:jc w:val="center"/>
                              <w:rPr>
                                <w:rFonts w:ascii="Century Gothic" w:hAnsi="Century Gothic"/>
                                <w:sz w:val="16"/>
                              </w:rPr>
                            </w:pPr>
                            <w:r>
                              <w:rPr>
                                <w:rFonts w:ascii="Century Gothic" w:hAnsi="Century Gothic"/>
                                <w:sz w:val="16"/>
                              </w:rPr>
                              <w:t>Secretari</w:t>
                            </w:r>
                            <w:r w:rsidR="00E92083">
                              <w:rPr>
                                <w:rFonts w:ascii="Century Gothic" w:hAnsi="Century Gothic"/>
                                <w:sz w:val="16"/>
                              </w:rPr>
                              <w:t>a Ad Hoc</w:t>
                            </w:r>
                          </w:p>
                          <w:p w:rsidR="00037544" w:rsidRPr="00BD6702" w:rsidRDefault="00037544" w:rsidP="00037544">
                            <w:pPr>
                              <w:pBdr>
                                <w:bottom w:val="single" w:sz="12" w:space="1" w:color="auto"/>
                              </w:pBdr>
                              <w:jc w:val="center"/>
                              <w:rPr>
                                <w:rFonts w:ascii="Century Gothic" w:hAnsi="Century Gothic"/>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D241" id="Rectángulo 23" o:spid="_x0000_s1026" style="position:absolute;left:0;text-align:left;margin-left:199.25pt;margin-top:.6pt;width:272.85pt;height:1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">
                <v:textbox>
                  <w:txbxContent>
                    <w:p w:rsidR="00037544" w:rsidRPr="00D05000" w:rsidRDefault="00037544" w:rsidP="00037544">
                      <w:pPr>
                        <w:tabs>
                          <w:tab w:val="left" w:pos="2592"/>
                          <w:tab w:val="center" w:pos="4419"/>
                        </w:tabs>
                        <w:jc w:val="center"/>
                        <w:rPr>
                          <w:rFonts w:ascii="Century Gothic" w:hAnsi="Century Gothic" w:cs="Arial"/>
                          <w:b/>
                          <w:sz w:val="14"/>
                          <w:szCs w:val="14"/>
                          <w:lang w:val="es-MX"/>
                        </w:rPr>
                      </w:pPr>
                      <w:r w:rsidRPr="00D05000">
                        <w:rPr>
                          <w:rFonts w:ascii="Century Gothic" w:hAnsi="Century Gothic" w:cs="Arial"/>
                          <w:b/>
                          <w:sz w:val="14"/>
                          <w:szCs w:val="14"/>
                          <w:lang w:val="es-MX"/>
                        </w:rPr>
                        <w:t>REPÚBLICA DE COLOMBIA</w:t>
                      </w:r>
                    </w:p>
                    <w:p w:rsidR="00037544" w:rsidRPr="00D05000" w:rsidRDefault="00037544" w:rsidP="00037544">
                      <w:pPr>
                        <w:tabs>
                          <w:tab w:val="left" w:pos="2592"/>
                          <w:tab w:val="center" w:pos="4419"/>
                        </w:tabs>
                        <w:jc w:val="center"/>
                        <w:rPr>
                          <w:rFonts w:ascii="Century Gothic" w:hAnsi="Century Gothic" w:cs="Arial"/>
                          <w:b/>
                          <w:sz w:val="14"/>
                          <w:szCs w:val="14"/>
                          <w:lang w:val="es-MX"/>
                        </w:rPr>
                      </w:pPr>
                      <w:r w:rsidRPr="00D05000">
                        <w:rPr>
                          <w:rFonts w:ascii="Century Gothic" w:hAnsi="Century Gothic" w:cs="Arial"/>
                          <w:noProof/>
                          <w:sz w:val="14"/>
                          <w:szCs w:val="14"/>
                          <w:lang w:val="es-CO" w:eastAsia="es-CO"/>
                        </w:rPr>
                        <w:drawing>
                          <wp:inline distT="0" distB="0" distL="0" distR="0" wp14:anchorId="005569F2" wp14:editId="67CE0FBA">
                            <wp:extent cx="311435" cy="305316"/>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312641" cy="306498"/>
                                    </a:xfrm>
                                    <a:prstGeom prst="rect">
                                      <a:avLst/>
                                    </a:prstGeom>
                                    <a:noFill/>
                                    <a:ln w="9525">
                                      <a:noFill/>
                                      <a:miter lim="800000"/>
                                      <a:headEnd/>
                                      <a:tailEnd/>
                                    </a:ln>
                                  </pic:spPr>
                                </pic:pic>
                              </a:graphicData>
                            </a:graphic>
                          </wp:inline>
                        </w:drawing>
                      </w:r>
                    </w:p>
                    <w:p w:rsidR="00037544" w:rsidRDefault="00037544" w:rsidP="00037544">
                      <w:pPr>
                        <w:jc w:val="center"/>
                        <w:rPr>
                          <w:rFonts w:ascii="Century Gothic" w:hAnsi="Century Gothic" w:cs="Arial"/>
                          <w:b/>
                          <w:sz w:val="14"/>
                          <w:szCs w:val="14"/>
                          <w:lang w:val="es-MX"/>
                        </w:rPr>
                      </w:pPr>
                      <w:r w:rsidRPr="00D05000">
                        <w:rPr>
                          <w:rFonts w:ascii="Century Gothic" w:hAnsi="Century Gothic" w:cs="Arial"/>
                          <w:b/>
                          <w:sz w:val="14"/>
                          <w:szCs w:val="14"/>
                          <w:lang w:val="es-MX"/>
                        </w:rPr>
                        <w:t xml:space="preserve">JUZGADO </w:t>
                      </w:r>
                      <w:r>
                        <w:rPr>
                          <w:rFonts w:ascii="Century Gothic" w:hAnsi="Century Gothic" w:cs="Arial"/>
                          <w:b/>
                          <w:sz w:val="14"/>
                          <w:szCs w:val="14"/>
                          <w:lang w:val="es-MX"/>
                        </w:rPr>
                        <w:t>PROMISCUO DE FAMILIA</w:t>
                      </w:r>
                    </w:p>
                    <w:p w:rsidR="00037544" w:rsidRPr="00D05000" w:rsidRDefault="00037544" w:rsidP="00037544">
                      <w:pPr>
                        <w:jc w:val="center"/>
                        <w:rPr>
                          <w:rFonts w:ascii="Century Gothic" w:hAnsi="Century Gothic"/>
                          <w:sz w:val="14"/>
                          <w:szCs w:val="14"/>
                        </w:rPr>
                      </w:pPr>
                      <w:r>
                        <w:rPr>
                          <w:rFonts w:ascii="Century Gothic" w:hAnsi="Century Gothic" w:cs="Arial"/>
                          <w:b/>
                          <w:sz w:val="14"/>
                          <w:szCs w:val="14"/>
                          <w:lang w:val="es-MX"/>
                        </w:rPr>
                        <w:t>RIOSUCIO-CALDAS</w:t>
                      </w:r>
                    </w:p>
                    <w:p w:rsidR="00037544" w:rsidRPr="00D05000" w:rsidRDefault="00037544" w:rsidP="00037544">
                      <w:pPr>
                        <w:pBdr>
                          <w:bottom w:val="single" w:sz="12" w:space="1" w:color="auto"/>
                        </w:pBdr>
                        <w:jc w:val="center"/>
                        <w:rPr>
                          <w:rFonts w:ascii="Century Gothic" w:hAnsi="Century Gothic"/>
                          <w:sz w:val="14"/>
                          <w:szCs w:val="14"/>
                        </w:rPr>
                      </w:pPr>
                    </w:p>
                    <w:p w:rsidR="00037544" w:rsidRPr="00D05000" w:rsidRDefault="00037544" w:rsidP="00037544">
                      <w:pPr>
                        <w:pBdr>
                          <w:bottom w:val="single" w:sz="12" w:space="1" w:color="auto"/>
                        </w:pBdr>
                        <w:jc w:val="center"/>
                        <w:rPr>
                          <w:rFonts w:ascii="Century Gothic" w:hAnsi="Century Gothic"/>
                          <w:sz w:val="14"/>
                          <w:szCs w:val="14"/>
                        </w:rPr>
                      </w:pPr>
                      <w:r w:rsidRPr="00D05000">
                        <w:rPr>
                          <w:rFonts w:ascii="Century Gothic" w:hAnsi="Century Gothic"/>
                          <w:sz w:val="14"/>
                          <w:szCs w:val="14"/>
                        </w:rPr>
                        <w:t>LA PROVIDENCIA ANTERIOR SE NOTIFICÓ POR FIJACIÓN EN ESTADO _______ DEL</w:t>
                      </w:r>
                      <w:r w:rsidR="008F0849">
                        <w:rPr>
                          <w:rFonts w:ascii="Century Gothic" w:hAnsi="Century Gothic"/>
                          <w:sz w:val="14"/>
                          <w:szCs w:val="14"/>
                        </w:rPr>
                        <w:t xml:space="preserve"> ______DE ______________ DE 2021</w:t>
                      </w:r>
                    </w:p>
                    <w:p w:rsidR="00037544" w:rsidRDefault="00037544" w:rsidP="00037544">
                      <w:pPr>
                        <w:pBdr>
                          <w:bottom w:val="single" w:sz="12" w:space="1" w:color="auto"/>
                        </w:pBdr>
                        <w:jc w:val="center"/>
                        <w:rPr>
                          <w:rFonts w:ascii="Century Gothic" w:hAnsi="Century Gothic"/>
                          <w:b/>
                          <w:sz w:val="16"/>
                        </w:rPr>
                      </w:pPr>
                    </w:p>
                    <w:p w:rsidR="00037544" w:rsidRDefault="00037544" w:rsidP="00037544">
                      <w:pPr>
                        <w:pBdr>
                          <w:bottom w:val="single" w:sz="12" w:space="1" w:color="auto"/>
                        </w:pBdr>
                        <w:jc w:val="center"/>
                        <w:rPr>
                          <w:rFonts w:ascii="Century Gothic" w:hAnsi="Century Gothic"/>
                          <w:b/>
                          <w:sz w:val="16"/>
                        </w:rPr>
                      </w:pPr>
                    </w:p>
                    <w:p w:rsidR="001871E0" w:rsidRDefault="001871E0" w:rsidP="00037544">
                      <w:pPr>
                        <w:pBdr>
                          <w:bottom w:val="single" w:sz="12" w:space="1" w:color="auto"/>
                        </w:pBdr>
                        <w:jc w:val="center"/>
                        <w:rPr>
                          <w:rFonts w:ascii="Century Gothic" w:hAnsi="Century Gothic"/>
                          <w:b/>
                          <w:sz w:val="16"/>
                        </w:rPr>
                      </w:pPr>
                    </w:p>
                    <w:p w:rsidR="00037544" w:rsidRPr="00BD6702" w:rsidRDefault="00E92083" w:rsidP="00037544">
                      <w:pPr>
                        <w:pBdr>
                          <w:bottom w:val="single" w:sz="12" w:space="1" w:color="auto"/>
                        </w:pBdr>
                        <w:jc w:val="center"/>
                        <w:rPr>
                          <w:rFonts w:ascii="Century Gothic" w:hAnsi="Century Gothic"/>
                          <w:b/>
                          <w:sz w:val="16"/>
                        </w:rPr>
                      </w:pPr>
                      <w:r>
                        <w:rPr>
                          <w:rFonts w:ascii="Century Gothic" w:hAnsi="Century Gothic"/>
                          <w:b/>
                          <w:sz w:val="16"/>
                        </w:rPr>
                        <w:t>DIANA EUGENIA BARTOLO LARGO</w:t>
                      </w:r>
                    </w:p>
                    <w:p w:rsidR="00037544" w:rsidRDefault="00037544" w:rsidP="00037544">
                      <w:pPr>
                        <w:pBdr>
                          <w:bottom w:val="single" w:sz="12" w:space="1" w:color="auto"/>
                        </w:pBdr>
                        <w:jc w:val="center"/>
                        <w:rPr>
                          <w:rFonts w:ascii="Century Gothic" w:hAnsi="Century Gothic"/>
                          <w:sz w:val="16"/>
                        </w:rPr>
                      </w:pPr>
                      <w:r>
                        <w:rPr>
                          <w:rFonts w:ascii="Century Gothic" w:hAnsi="Century Gothic"/>
                          <w:sz w:val="16"/>
                        </w:rPr>
                        <w:t>Secretari</w:t>
                      </w:r>
                      <w:r w:rsidR="00E92083">
                        <w:rPr>
                          <w:rFonts w:ascii="Century Gothic" w:hAnsi="Century Gothic"/>
                          <w:sz w:val="16"/>
                        </w:rPr>
                        <w:t>a Ad Hoc</w:t>
                      </w:r>
                    </w:p>
                    <w:p w:rsidR="00037544" w:rsidRPr="00BD6702" w:rsidRDefault="00037544" w:rsidP="00037544">
                      <w:pPr>
                        <w:pBdr>
                          <w:bottom w:val="single" w:sz="12" w:space="1" w:color="auto"/>
                        </w:pBdr>
                        <w:jc w:val="center"/>
                        <w:rPr>
                          <w:rFonts w:ascii="Century Gothic" w:hAnsi="Century Gothic"/>
                          <w:sz w:val="16"/>
                        </w:rPr>
                      </w:pPr>
                    </w:p>
                  </w:txbxContent>
                </v:textbox>
                <w10:wrap type="through"/>
              </v:rect>
            </w:pict>
          </mc:Fallback>
        </mc:AlternateContent>
      </w:r>
    </w:p>
    <w:p w:rsidR="00037544" w:rsidRPr="00C21318" w:rsidRDefault="00037544" w:rsidP="001871E0">
      <w:pPr>
        <w:spacing w:line="276" w:lineRule="auto"/>
        <w:ind w:left="567" w:right="-801"/>
        <w:jc w:val="both"/>
        <w:rPr>
          <w:rFonts w:ascii="Tahoma" w:hAnsi="Tahoma" w:cs="Tahoma"/>
          <w:b/>
          <w:bCs/>
          <w:sz w:val="22"/>
          <w:szCs w:val="22"/>
        </w:rPr>
      </w:pPr>
      <w:r w:rsidRPr="00C21318">
        <w:rPr>
          <w:rFonts w:ascii="Tahoma" w:hAnsi="Tahoma" w:cs="Tahoma"/>
          <w:b/>
          <w:bCs/>
          <w:noProof/>
          <w:sz w:val="22"/>
          <w:szCs w:val="22"/>
          <w:lang w:val="es-CO" w:eastAsia="es-CO"/>
        </w:rPr>
        <mc:AlternateContent>
          <mc:Choice Requires="wps">
            <w:drawing>
              <wp:anchor distT="0" distB="0" distL="114300" distR="114300" simplePos="0" relativeHeight="251659264" behindDoc="0" locked="0" layoutInCell="1" allowOverlap="1" wp14:anchorId="0ABD7129" wp14:editId="20AAEE37">
                <wp:simplePos x="0" y="0"/>
                <wp:positionH relativeFrom="column">
                  <wp:posOffset>5003800</wp:posOffset>
                </wp:positionH>
                <wp:positionV relativeFrom="paragraph">
                  <wp:posOffset>9488805</wp:posOffset>
                </wp:positionV>
                <wp:extent cx="2432685" cy="1680845"/>
                <wp:effectExtent l="0" t="0" r="24765" b="1460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685" cy="1680845"/>
                        </a:xfrm>
                        <a:prstGeom prst="rect">
                          <a:avLst/>
                        </a:prstGeom>
                        <a:solidFill>
                          <a:srgbClr val="FFFFFF"/>
                        </a:solidFill>
                        <a:ln w="9525">
                          <a:solidFill>
                            <a:srgbClr val="000000"/>
                          </a:solidFill>
                          <a:miter lim="800000"/>
                          <a:headEnd/>
                          <a:tailEnd/>
                        </a:ln>
                      </wps:spPr>
                      <wps:txbx>
                        <w:txbxContent>
                          <w:p w:rsidR="00037544" w:rsidRPr="00D05000" w:rsidRDefault="00037544" w:rsidP="00037544">
                            <w:pPr>
                              <w:tabs>
                                <w:tab w:val="left" w:pos="2592"/>
                                <w:tab w:val="center" w:pos="4419"/>
                              </w:tabs>
                              <w:jc w:val="center"/>
                              <w:rPr>
                                <w:rFonts w:ascii="Century Gothic" w:hAnsi="Century Gothic" w:cs="Arial"/>
                                <w:b/>
                                <w:sz w:val="14"/>
                                <w:szCs w:val="14"/>
                                <w:lang w:val="es-MX"/>
                              </w:rPr>
                            </w:pPr>
                            <w:r w:rsidRPr="00D05000">
                              <w:rPr>
                                <w:rFonts w:ascii="Century Gothic" w:hAnsi="Century Gothic" w:cs="Arial"/>
                                <w:b/>
                                <w:sz w:val="14"/>
                                <w:szCs w:val="14"/>
                                <w:lang w:val="es-MX"/>
                              </w:rPr>
                              <w:t>REPÚBLICA DE COLOMBIA</w:t>
                            </w:r>
                          </w:p>
                          <w:p w:rsidR="00037544" w:rsidRPr="00D05000" w:rsidRDefault="00037544" w:rsidP="00037544">
                            <w:pPr>
                              <w:tabs>
                                <w:tab w:val="left" w:pos="2592"/>
                                <w:tab w:val="center" w:pos="4419"/>
                              </w:tabs>
                              <w:jc w:val="center"/>
                              <w:rPr>
                                <w:rFonts w:ascii="Century Gothic" w:hAnsi="Century Gothic" w:cs="Arial"/>
                                <w:b/>
                                <w:sz w:val="14"/>
                                <w:szCs w:val="14"/>
                                <w:lang w:val="es-MX"/>
                              </w:rPr>
                            </w:pPr>
                            <w:r w:rsidRPr="00D05000">
                              <w:rPr>
                                <w:rFonts w:ascii="Century Gothic" w:hAnsi="Century Gothic" w:cs="Arial"/>
                                <w:noProof/>
                                <w:sz w:val="14"/>
                                <w:szCs w:val="14"/>
                                <w:lang w:val="es-CO" w:eastAsia="es-CO"/>
                              </w:rPr>
                              <w:drawing>
                                <wp:inline distT="0" distB="0" distL="0" distR="0" wp14:anchorId="3804C452" wp14:editId="29EC3F94">
                                  <wp:extent cx="311435" cy="305316"/>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312641" cy="306498"/>
                                          </a:xfrm>
                                          <a:prstGeom prst="rect">
                                            <a:avLst/>
                                          </a:prstGeom>
                                          <a:noFill/>
                                          <a:ln w="9525">
                                            <a:noFill/>
                                            <a:miter lim="800000"/>
                                            <a:headEnd/>
                                            <a:tailEnd/>
                                          </a:ln>
                                        </pic:spPr>
                                      </pic:pic>
                                    </a:graphicData>
                                  </a:graphic>
                                </wp:inline>
                              </w:drawing>
                            </w:r>
                          </w:p>
                          <w:p w:rsidR="00037544" w:rsidRDefault="00037544" w:rsidP="00037544">
                            <w:pPr>
                              <w:jc w:val="center"/>
                              <w:rPr>
                                <w:rFonts w:ascii="Century Gothic" w:hAnsi="Century Gothic" w:cs="Arial"/>
                                <w:b/>
                                <w:sz w:val="14"/>
                                <w:szCs w:val="14"/>
                                <w:lang w:val="es-MX"/>
                              </w:rPr>
                            </w:pPr>
                            <w:r w:rsidRPr="00D05000">
                              <w:rPr>
                                <w:rFonts w:ascii="Century Gothic" w:hAnsi="Century Gothic" w:cs="Arial"/>
                                <w:b/>
                                <w:sz w:val="14"/>
                                <w:szCs w:val="14"/>
                                <w:lang w:val="es-MX"/>
                              </w:rPr>
                              <w:t xml:space="preserve">JUZGADO </w:t>
                            </w:r>
                            <w:r>
                              <w:rPr>
                                <w:rFonts w:ascii="Century Gothic" w:hAnsi="Century Gothic" w:cs="Arial"/>
                                <w:b/>
                                <w:sz w:val="14"/>
                                <w:szCs w:val="14"/>
                                <w:lang w:val="es-MX"/>
                              </w:rPr>
                              <w:t>PROMISCUO DE FAMILIA</w:t>
                            </w:r>
                          </w:p>
                          <w:p w:rsidR="00037544" w:rsidRPr="00D05000" w:rsidRDefault="00037544" w:rsidP="00037544">
                            <w:pPr>
                              <w:jc w:val="center"/>
                              <w:rPr>
                                <w:rFonts w:ascii="Century Gothic" w:hAnsi="Century Gothic"/>
                                <w:sz w:val="14"/>
                                <w:szCs w:val="14"/>
                              </w:rPr>
                            </w:pPr>
                            <w:r>
                              <w:rPr>
                                <w:rFonts w:ascii="Century Gothic" w:hAnsi="Century Gothic" w:cs="Arial"/>
                                <w:b/>
                                <w:sz w:val="14"/>
                                <w:szCs w:val="14"/>
                                <w:lang w:val="es-MX"/>
                              </w:rPr>
                              <w:t>RIOSUCIO-CALDAS</w:t>
                            </w:r>
                          </w:p>
                          <w:p w:rsidR="00037544" w:rsidRPr="00D05000" w:rsidRDefault="00037544" w:rsidP="00037544">
                            <w:pPr>
                              <w:pBdr>
                                <w:bottom w:val="single" w:sz="12" w:space="1" w:color="auto"/>
                              </w:pBdr>
                              <w:jc w:val="center"/>
                              <w:rPr>
                                <w:rFonts w:ascii="Century Gothic" w:hAnsi="Century Gothic"/>
                                <w:sz w:val="14"/>
                                <w:szCs w:val="14"/>
                              </w:rPr>
                            </w:pPr>
                          </w:p>
                          <w:p w:rsidR="00037544" w:rsidRPr="00D05000" w:rsidRDefault="00037544" w:rsidP="00037544">
                            <w:pPr>
                              <w:pBdr>
                                <w:bottom w:val="single" w:sz="12" w:space="1" w:color="auto"/>
                              </w:pBdr>
                              <w:jc w:val="center"/>
                              <w:rPr>
                                <w:rFonts w:ascii="Century Gothic" w:hAnsi="Century Gothic"/>
                                <w:sz w:val="14"/>
                                <w:szCs w:val="14"/>
                              </w:rPr>
                            </w:pPr>
                            <w:r w:rsidRPr="00D05000">
                              <w:rPr>
                                <w:rFonts w:ascii="Century Gothic" w:hAnsi="Century Gothic"/>
                                <w:sz w:val="14"/>
                                <w:szCs w:val="14"/>
                              </w:rPr>
                              <w:t>LA PROVIDENCIA ANTERIOR SE NOTIFICÓ POR FIJACIÓN EN ESTADO _______ DEL</w:t>
                            </w:r>
                            <w:r>
                              <w:rPr>
                                <w:rFonts w:ascii="Century Gothic" w:hAnsi="Century Gothic"/>
                                <w:sz w:val="14"/>
                                <w:szCs w:val="14"/>
                              </w:rPr>
                              <w:t xml:space="preserve"> ______DE ______________ </w:t>
                            </w:r>
                            <w:r>
                              <w:rPr>
                                <w:rFonts w:ascii="Century Gothic" w:hAnsi="Century Gothic"/>
                                <w:sz w:val="14"/>
                                <w:szCs w:val="14"/>
                              </w:rPr>
                              <w:t>DE 2016</w:t>
                            </w:r>
                          </w:p>
                          <w:p w:rsidR="00037544" w:rsidRDefault="00037544" w:rsidP="00037544">
                            <w:pPr>
                              <w:pBdr>
                                <w:bottom w:val="single" w:sz="12" w:space="1" w:color="auto"/>
                              </w:pBdr>
                              <w:jc w:val="center"/>
                              <w:rPr>
                                <w:rFonts w:ascii="Century Gothic" w:hAnsi="Century Gothic"/>
                                <w:b/>
                                <w:sz w:val="16"/>
                              </w:rPr>
                            </w:pPr>
                          </w:p>
                          <w:p w:rsidR="00037544" w:rsidRDefault="00037544" w:rsidP="00037544">
                            <w:pPr>
                              <w:pBdr>
                                <w:bottom w:val="single" w:sz="12" w:space="1" w:color="auto"/>
                              </w:pBdr>
                              <w:jc w:val="center"/>
                              <w:rPr>
                                <w:rFonts w:ascii="Century Gothic" w:hAnsi="Century Gothic"/>
                                <w:b/>
                                <w:sz w:val="16"/>
                              </w:rPr>
                            </w:pPr>
                          </w:p>
                          <w:p w:rsidR="00037544" w:rsidRPr="00BD6702" w:rsidRDefault="00037544" w:rsidP="00037544">
                            <w:pPr>
                              <w:pBdr>
                                <w:bottom w:val="single" w:sz="12" w:space="1" w:color="auto"/>
                              </w:pBdr>
                              <w:jc w:val="center"/>
                              <w:rPr>
                                <w:rFonts w:ascii="Century Gothic" w:hAnsi="Century Gothic"/>
                                <w:b/>
                                <w:sz w:val="16"/>
                              </w:rPr>
                            </w:pPr>
                            <w:r>
                              <w:rPr>
                                <w:rFonts w:ascii="Century Gothic" w:hAnsi="Century Gothic"/>
                                <w:b/>
                                <w:sz w:val="16"/>
                              </w:rPr>
                              <w:t>JULIAN FERNANDO GIRALDO GUTIERREZ</w:t>
                            </w:r>
                          </w:p>
                          <w:p w:rsidR="00037544" w:rsidRDefault="00037544" w:rsidP="00037544">
                            <w:pPr>
                              <w:pBdr>
                                <w:bottom w:val="single" w:sz="12" w:space="1" w:color="auto"/>
                              </w:pBdr>
                              <w:jc w:val="center"/>
                              <w:rPr>
                                <w:rFonts w:ascii="Century Gothic" w:hAnsi="Century Gothic"/>
                                <w:sz w:val="16"/>
                              </w:rPr>
                            </w:pPr>
                            <w:r>
                              <w:rPr>
                                <w:rFonts w:ascii="Century Gothic" w:hAnsi="Century Gothic"/>
                                <w:sz w:val="16"/>
                              </w:rPr>
                              <w:t>Secretario</w:t>
                            </w:r>
                          </w:p>
                          <w:p w:rsidR="00037544" w:rsidRPr="00BD6702" w:rsidRDefault="00037544" w:rsidP="00037544">
                            <w:pPr>
                              <w:pBdr>
                                <w:bottom w:val="single" w:sz="12" w:space="1" w:color="auto"/>
                              </w:pBdr>
                              <w:jc w:val="center"/>
                              <w:rPr>
                                <w:rFonts w:ascii="Century Gothic" w:hAnsi="Century Gothic"/>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7129" id="Rectángulo 24" o:spid="_x0000_s1027" style="position:absolute;left:0;text-align:left;margin-left:394pt;margin-top:747.15pt;width:191.55pt;height:1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">
                <v:textbox>
                  <w:txbxContent>
                    <w:p w:rsidR="00037544" w:rsidRPr="00D05000" w:rsidRDefault="00037544" w:rsidP="00037544">
                      <w:pPr>
                        <w:tabs>
                          <w:tab w:val="left" w:pos="2592"/>
                          <w:tab w:val="center" w:pos="4419"/>
                        </w:tabs>
                        <w:jc w:val="center"/>
                        <w:rPr>
                          <w:rFonts w:ascii="Century Gothic" w:hAnsi="Century Gothic" w:cs="Arial"/>
                          <w:b/>
                          <w:sz w:val="14"/>
                          <w:szCs w:val="14"/>
                          <w:lang w:val="es-MX"/>
                        </w:rPr>
                      </w:pPr>
                      <w:r w:rsidRPr="00D05000">
                        <w:rPr>
                          <w:rFonts w:ascii="Century Gothic" w:hAnsi="Century Gothic" w:cs="Arial"/>
                          <w:b/>
                          <w:sz w:val="14"/>
                          <w:szCs w:val="14"/>
                          <w:lang w:val="es-MX"/>
                        </w:rPr>
                        <w:t>REPÚBLICA DE COLOMBIA</w:t>
                      </w:r>
                    </w:p>
                    <w:p w:rsidR="00037544" w:rsidRPr="00D05000" w:rsidRDefault="00037544" w:rsidP="00037544">
                      <w:pPr>
                        <w:tabs>
                          <w:tab w:val="left" w:pos="2592"/>
                          <w:tab w:val="center" w:pos="4419"/>
                        </w:tabs>
                        <w:jc w:val="center"/>
                        <w:rPr>
                          <w:rFonts w:ascii="Century Gothic" w:hAnsi="Century Gothic" w:cs="Arial"/>
                          <w:b/>
                          <w:sz w:val="14"/>
                          <w:szCs w:val="14"/>
                          <w:lang w:val="es-MX"/>
                        </w:rPr>
                      </w:pPr>
                      <w:r w:rsidRPr="00D05000">
                        <w:rPr>
                          <w:rFonts w:ascii="Century Gothic" w:hAnsi="Century Gothic" w:cs="Arial"/>
                          <w:noProof/>
                          <w:sz w:val="14"/>
                          <w:szCs w:val="14"/>
                          <w:lang w:val="es-CO" w:eastAsia="es-CO"/>
                        </w:rPr>
                        <w:drawing>
                          <wp:inline distT="0" distB="0" distL="0" distR="0" wp14:anchorId="3804C452" wp14:editId="29EC3F94">
                            <wp:extent cx="311435" cy="305316"/>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312641" cy="306498"/>
                                    </a:xfrm>
                                    <a:prstGeom prst="rect">
                                      <a:avLst/>
                                    </a:prstGeom>
                                    <a:noFill/>
                                    <a:ln w="9525">
                                      <a:noFill/>
                                      <a:miter lim="800000"/>
                                      <a:headEnd/>
                                      <a:tailEnd/>
                                    </a:ln>
                                  </pic:spPr>
                                </pic:pic>
                              </a:graphicData>
                            </a:graphic>
                          </wp:inline>
                        </w:drawing>
                      </w:r>
                    </w:p>
                    <w:p w:rsidR="00037544" w:rsidRDefault="00037544" w:rsidP="00037544">
                      <w:pPr>
                        <w:jc w:val="center"/>
                        <w:rPr>
                          <w:rFonts w:ascii="Century Gothic" w:hAnsi="Century Gothic" w:cs="Arial"/>
                          <w:b/>
                          <w:sz w:val="14"/>
                          <w:szCs w:val="14"/>
                          <w:lang w:val="es-MX"/>
                        </w:rPr>
                      </w:pPr>
                      <w:r w:rsidRPr="00D05000">
                        <w:rPr>
                          <w:rFonts w:ascii="Century Gothic" w:hAnsi="Century Gothic" w:cs="Arial"/>
                          <w:b/>
                          <w:sz w:val="14"/>
                          <w:szCs w:val="14"/>
                          <w:lang w:val="es-MX"/>
                        </w:rPr>
                        <w:t xml:space="preserve">JUZGADO </w:t>
                      </w:r>
                      <w:r>
                        <w:rPr>
                          <w:rFonts w:ascii="Century Gothic" w:hAnsi="Century Gothic" w:cs="Arial"/>
                          <w:b/>
                          <w:sz w:val="14"/>
                          <w:szCs w:val="14"/>
                          <w:lang w:val="es-MX"/>
                        </w:rPr>
                        <w:t>PROMISCUO DE FAMILIA</w:t>
                      </w:r>
                    </w:p>
                    <w:p w:rsidR="00037544" w:rsidRPr="00D05000" w:rsidRDefault="00037544" w:rsidP="00037544">
                      <w:pPr>
                        <w:jc w:val="center"/>
                        <w:rPr>
                          <w:rFonts w:ascii="Century Gothic" w:hAnsi="Century Gothic"/>
                          <w:sz w:val="14"/>
                          <w:szCs w:val="14"/>
                        </w:rPr>
                      </w:pPr>
                      <w:r>
                        <w:rPr>
                          <w:rFonts w:ascii="Century Gothic" w:hAnsi="Century Gothic" w:cs="Arial"/>
                          <w:b/>
                          <w:sz w:val="14"/>
                          <w:szCs w:val="14"/>
                          <w:lang w:val="es-MX"/>
                        </w:rPr>
                        <w:t>RIOSUCIO-CALDAS</w:t>
                      </w:r>
                    </w:p>
                    <w:p w:rsidR="00037544" w:rsidRPr="00D05000" w:rsidRDefault="00037544" w:rsidP="00037544">
                      <w:pPr>
                        <w:pBdr>
                          <w:bottom w:val="single" w:sz="12" w:space="1" w:color="auto"/>
                        </w:pBdr>
                        <w:jc w:val="center"/>
                        <w:rPr>
                          <w:rFonts w:ascii="Century Gothic" w:hAnsi="Century Gothic"/>
                          <w:sz w:val="14"/>
                          <w:szCs w:val="14"/>
                        </w:rPr>
                      </w:pPr>
                    </w:p>
                    <w:p w:rsidR="00037544" w:rsidRPr="00D05000" w:rsidRDefault="00037544" w:rsidP="00037544">
                      <w:pPr>
                        <w:pBdr>
                          <w:bottom w:val="single" w:sz="12" w:space="1" w:color="auto"/>
                        </w:pBdr>
                        <w:jc w:val="center"/>
                        <w:rPr>
                          <w:rFonts w:ascii="Century Gothic" w:hAnsi="Century Gothic"/>
                          <w:sz w:val="14"/>
                          <w:szCs w:val="14"/>
                        </w:rPr>
                      </w:pPr>
                      <w:r w:rsidRPr="00D05000">
                        <w:rPr>
                          <w:rFonts w:ascii="Century Gothic" w:hAnsi="Century Gothic"/>
                          <w:sz w:val="14"/>
                          <w:szCs w:val="14"/>
                        </w:rPr>
                        <w:t>LA PROVIDENCIA ANTERIOR SE NOTIFICÓ POR FIJACIÓN EN ESTADO _______ DEL</w:t>
                      </w:r>
                      <w:r>
                        <w:rPr>
                          <w:rFonts w:ascii="Century Gothic" w:hAnsi="Century Gothic"/>
                          <w:sz w:val="14"/>
                          <w:szCs w:val="14"/>
                        </w:rPr>
                        <w:t xml:space="preserve"> ______DE ______________ </w:t>
                      </w:r>
                      <w:r>
                        <w:rPr>
                          <w:rFonts w:ascii="Century Gothic" w:hAnsi="Century Gothic"/>
                          <w:sz w:val="14"/>
                          <w:szCs w:val="14"/>
                        </w:rPr>
                        <w:t>DE 2016</w:t>
                      </w:r>
                    </w:p>
                    <w:p w:rsidR="00037544" w:rsidRDefault="00037544" w:rsidP="00037544">
                      <w:pPr>
                        <w:pBdr>
                          <w:bottom w:val="single" w:sz="12" w:space="1" w:color="auto"/>
                        </w:pBdr>
                        <w:jc w:val="center"/>
                        <w:rPr>
                          <w:rFonts w:ascii="Century Gothic" w:hAnsi="Century Gothic"/>
                          <w:b/>
                          <w:sz w:val="16"/>
                        </w:rPr>
                      </w:pPr>
                    </w:p>
                    <w:p w:rsidR="00037544" w:rsidRDefault="00037544" w:rsidP="00037544">
                      <w:pPr>
                        <w:pBdr>
                          <w:bottom w:val="single" w:sz="12" w:space="1" w:color="auto"/>
                        </w:pBdr>
                        <w:jc w:val="center"/>
                        <w:rPr>
                          <w:rFonts w:ascii="Century Gothic" w:hAnsi="Century Gothic"/>
                          <w:b/>
                          <w:sz w:val="16"/>
                        </w:rPr>
                      </w:pPr>
                    </w:p>
                    <w:p w:rsidR="00037544" w:rsidRPr="00BD6702" w:rsidRDefault="00037544" w:rsidP="00037544">
                      <w:pPr>
                        <w:pBdr>
                          <w:bottom w:val="single" w:sz="12" w:space="1" w:color="auto"/>
                        </w:pBdr>
                        <w:jc w:val="center"/>
                        <w:rPr>
                          <w:rFonts w:ascii="Century Gothic" w:hAnsi="Century Gothic"/>
                          <w:b/>
                          <w:sz w:val="16"/>
                        </w:rPr>
                      </w:pPr>
                      <w:r>
                        <w:rPr>
                          <w:rFonts w:ascii="Century Gothic" w:hAnsi="Century Gothic"/>
                          <w:b/>
                          <w:sz w:val="16"/>
                        </w:rPr>
                        <w:t>JULIAN FERNANDO GIRALDO GUTIERREZ</w:t>
                      </w:r>
                    </w:p>
                    <w:p w:rsidR="00037544" w:rsidRDefault="00037544" w:rsidP="00037544">
                      <w:pPr>
                        <w:pBdr>
                          <w:bottom w:val="single" w:sz="12" w:space="1" w:color="auto"/>
                        </w:pBdr>
                        <w:jc w:val="center"/>
                        <w:rPr>
                          <w:rFonts w:ascii="Century Gothic" w:hAnsi="Century Gothic"/>
                          <w:sz w:val="16"/>
                        </w:rPr>
                      </w:pPr>
                      <w:r>
                        <w:rPr>
                          <w:rFonts w:ascii="Century Gothic" w:hAnsi="Century Gothic"/>
                          <w:sz w:val="16"/>
                        </w:rPr>
                        <w:t>Secretario</w:t>
                      </w:r>
                    </w:p>
                    <w:p w:rsidR="00037544" w:rsidRPr="00BD6702" w:rsidRDefault="00037544" w:rsidP="00037544">
                      <w:pPr>
                        <w:pBdr>
                          <w:bottom w:val="single" w:sz="12" w:space="1" w:color="auto"/>
                        </w:pBdr>
                        <w:jc w:val="center"/>
                        <w:rPr>
                          <w:rFonts w:ascii="Century Gothic" w:hAnsi="Century Gothic"/>
                          <w:sz w:val="16"/>
                        </w:rPr>
                      </w:pPr>
                    </w:p>
                  </w:txbxContent>
                </v:textbox>
              </v:rect>
            </w:pict>
          </mc:Fallback>
        </mc:AlternateContent>
      </w:r>
    </w:p>
    <w:sectPr w:rsidR="00037544" w:rsidRPr="00C21318" w:rsidSect="00277D82">
      <w:pgSz w:w="12240" w:h="18720" w:code="14"/>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C5F" w:rsidRDefault="00855C5F" w:rsidP="006F167E">
      <w:r>
        <w:separator/>
      </w:r>
    </w:p>
  </w:endnote>
  <w:endnote w:type="continuationSeparator" w:id="0">
    <w:p w:rsidR="00855C5F" w:rsidRDefault="00855C5F" w:rsidP="006F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C5F" w:rsidRDefault="00855C5F" w:rsidP="006F167E">
      <w:r>
        <w:separator/>
      </w:r>
    </w:p>
  </w:footnote>
  <w:footnote w:type="continuationSeparator" w:id="0">
    <w:p w:rsidR="00855C5F" w:rsidRDefault="00855C5F" w:rsidP="006F1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5A13"/>
    <w:multiLevelType w:val="multilevel"/>
    <w:tmpl w:val="6770C3A2"/>
    <w:lvl w:ilvl="0">
      <w:start w:val="1"/>
      <w:numFmt w:val="decimal"/>
      <w:lvlText w:val="%1."/>
      <w:lvlJc w:val="left"/>
      <w:pPr>
        <w:ind w:left="450" w:hanging="45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6129" w:hanging="2160"/>
      </w:pPr>
      <w:rPr>
        <w:rFonts w:hint="default"/>
        <w:b/>
      </w:rPr>
    </w:lvl>
    <w:lvl w:ilvl="8">
      <w:start w:val="1"/>
      <w:numFmt w:val="decimal"/>
      <w:lvlText w:val="%1.%2.%3.%4.%5.%6.%7.%8.%9."/>
      <w:lvlJc w:val="left"/>
      <w:pPr>
        <w:ind w:left="6696" w:hanging="2160"/>
      </w:pPr>
      <w:rPr>
        <w:rFonts w:hint="default"/>
        <w:b/>
      </w:rPr>
    </w:lvl>
  </w:abstractNum>
  <w:abstractNum w:abstractNumId="1" w15:restartNumberingAfterBreak="0">
    <w:nsid w:val="107F0DA1"/>
    <w:multiLevelType w:val="hybridMultilevel"/>
    <w:tmpl w:val="DA3238F2"/>
    <w:lvl w:ilvl="0" w:tplc="8D569042">
      <w:start w:val="1"/>
      <w:numFmt w:val="bullet"/>
      <w:lvlText w:val="-"/>
      <w:lvlJc w:val="left"/>
      <w:pPr>
        <w:ind w:left="927" w:hanging="360"/>
      </w:pPr>
      <w:rPr>
        <w:rFonts w:ascii="Tahoma" w:eastAsia="Times New Roman"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 w15:restartNumberingAfterBreak="0">
    <w:nsid w:val="141D5A9C"/>
    <w:multiLevelType w:val="multilevel"/>
    <w:tmpl w:val="99886B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44"/>
    <w:rsid w:val="00037544"/>
    <w:rsid w:val="00106494"/>
    <w:rsid w:val="001871E0"/>
    <w:rsid w:val="00197DE9"/>
    <w:rsid w:val="001C603B"/>
    <w:rsid w:val="0020569D"/>
    <w:rsid w:val="00247B5B"/>
    <w:rsid w:val="00255A4D"/>
    <w:rsid w:val="0027089A"/>
    <w:rsid w:val="00277D82"/>
    <w:rsid w:val="002960DD"/>
    <w:rsid w:val="002D6916"/>
    <w:rsid w:val="003C0759"/>
    <w:rsid w:val="0045502C"/>
    <w:rsid w:val="00475896"/>
    <w:rsid w:val="00512E25"/>
    <w:rsid w:val="005A1C52"/>
    <w:rsid w:val="005C3695"/>
    <w:rsid w:val="006F167E"/>
    <w:rsid w:val="006F753B"/>
    <w:rsid w:val="007864BA"/>
    <w:rsid w:val="007E1ED5"/>
    <w:rsid w:val="00855C5F"/>
    <w:rsid w:val="008A62C5"/>
    <w:rsid w:val="008D1ACD"/>
    <w:rsid w:val="008F0849"/>
    <w:rsid w:val="0090155A"/>
    <w:rsid w:val="009540FB"/>
    <w:rsid w:val="00B51775"/>
    <w:rsid w:val="00BC5765"/>
    <w:rsid w:val="00BC6976"/>
    <w:rsid w:val="00C04AEF"/>
    <w:rsid w:val="00CB066B"/>
    <w:rsid w:val="00D52D40"/>
    <w:rsid w:val="00DB66FC"/>
    <w:rsid w:val="00E2620A"/>
    <w:rsid w:val="00E46305"/>
    <w:rsid w:val="00E70FD0"/>
    <w:rsid w:val="00E92083"/>
    <w:rsid w:val="00ED13F0"/>
    <w:rsid w:val="00FC6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6A4C"/>
  <w15:chartTrackingRefBased/>
  <w15:docId w15:val="{2BCE8753-412C-4C6F-B50F-C9CDB45C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49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F167E"/>
    <w:pPr>
      <w:keepNext/>
      <w:jc w:val="both"/>
      <w:outlineLvl w:val="0"/>
    </w:pPr>
    <w:rPr>
      <w:rFonts w:ascii="Arial" w:hAnsi="Arial"/>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7544"/>
    <w:pPr>
      <w:jc w:val="both"/>
      <w:outlineLvl w:val="0"/>
    </w:pPr>
    <w:rPr>
      <w:rFonts w:ascii="Courier New" w:hAnsi="Courier New"/>
      <w:sz w:val="24"/>
    </w:rPr>
  </w:style>
  <w:style w:type="character" w:customStyle="1" w:styleId="TextoindependienteCar">
    <w:name w:val="Texto independiente Car"/>
    <w:basedOn w:val="Fuentedeprrafopredeter"/>
    <w:link w:val="Textoindependiente"/>
    <w:rsid w:val="00037544"/>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037544"/>
    <w:pPr>
      <w:ind w:left="720"/>
      <w:contextualSpacing/>
    </w:pPr>
  </w:style>
  <w:style w:type="paragraph" w:styleId="Encabezado">
    <w:name w:val="header"/>
    <w:basedOn w:val="Normal"/>
    <w:link w:val="EncabezadoCar"/>
    <w:uiPriority w:val="99"/>
    <w:unhideWhenUsed/>
    <w:rsid w:val="00037544"/>
    <w:pPr>
      <w:tabs>
        <w:tab w:val="center" w:pos="4419"/>
        <w:tab w:val="right" w:pos="8838"/>
      </w:tabs>
    </w:pPr>
  </w:style>
  <w:style w:type="character" w:customStyle="1" w:styleId="EncabezadoCar">
    <w:name w:val="Encabezado Car"/>
    <w:basedOn w:val="Fuentedeprrafopredeter"/>
    <w:link w:val="Encabezado"/>
    <w:uiPriority w:val="99"/>
    <w:rsid w:val="0003754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F167E"/>
    <w:pPr>
      <w:tabs>
        <w:tab w:val="center" w:pos="4419"/>
        <w:tab w:val="right" w:pos="8838"/>
      </w:tabs>
    </w:pPr>
  </w:style>
  <w:style w:type="character" w:customStyle="1" w:styleId="PiedepginaCar">
    <w:name w:val="Pie de página Car"/>
    <w:basedOn w:val="Fuentedeprrafopredeter"/>
    <w:link w:val="Piedepgina"/>
    <w:uiPriority w:val="99"/>
    <w:rsid w:val="006F167E"/>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rsid w:val="006F167E"/>
    <w:rPr>
      <w:rFonts w:ascii="Arial" w:eastAsia="Times New Roman" w:hAnsi="Arial" w:cs="Times New Roman"/>
      <w:sz w:val="24"/>
      <w:szCs w:val="20"/>
      <w:lang w:val="es-ES" w:eastAsia="es-MX"/>
    </w:rPr>
  </w:style>
  <w:style w:type="character" w:styleId="Hipervnculo">
    <w:name w:val="Hyperlink"/>
    <w:uiPriority w:val="99"/>
    <w:unhideWhenUsed/>
    <w:rsid w:val="006F167E"/>
    <w:rPr>
      <w:color w:val="0563C1"/>
      <w:u w:val="single"/>
    </w:rPr>
  </w:style>
  <w:style w:type="paragraph" w:styleId="NormalWeb">
    <w:name w:val="Normal (Web)"/>
    <w:basedOn w:val="Normal"/>
    <w:uiPriority w:val="99"/>
    <w:unhideWhenUsed/>
    <w:rsid w:val="006F167E"/>
    <w:pPr>
      <w:spacing w:before="100" w:beforeAutospacing="1" w:after="100" w:afterAutospacing="1"/>
    </w:pPr>
    <w:rPr>
      <w:sz w:val="24"/>
      <w:szCs w:val="24"/>
    </w:rPr>
  </w:style>
  <w:style w:type="paragraph" w:customStyle="1" w:styleId="paragraph">
    <w:name w:val="paragraph"/>
    <w:basedOn w:val="Normal"/>
    <w:rsid w:val="00106494"/>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106494"/>
  </w:style>
  <w:style w:type="character" w:customStyle="1" w:styleId="eop">
    <w:name w:val="eop"/>
    <w:basedOn w:val="Fuentedeprrafopredeter"/>
    <w:rsid w:val="0010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827156">
      <w:bodyDiv w:val="1"/>
      <w:marLeft w:val="0"/>
      <w:marRight w:val="0"/>
      <w:marTop w:val="0"/>
      <w:marBottom w:val="0"/>
      <w:divBdr>
        <w:top w:val="none" w:sz="0" w:space="0" w:color="auto"/>
        <w:left w:val="none" w:sz="0" w:space="0" w:color="auto"/>
        <w:bottom w:val="none" w:sz="0" w:space="0" w:color="auto"/>
        <w:right w:val="none" w:sz="0" w:space="0" w:color="auto"/>
      </w:divBdr>
      <w:divsChild>
        <w:div w:id="2127846294">
          <w:marLeft w:val="0"/>
          <w:marRight w:val="0"/>
          <w:marTop w:val="0"/>
          <w:marBottom w:val="0"/>
          <w:divBdr>
            <w:top w:val="none" w:sz="0" w:space="0" w:color="auto"/>
            <w:left w:val="none" w:sz="0" w:space="0" w:color="auto"/>
            <w:bottom w:val="none" w:sz="0" w:space="0" w:color="auto"/>
            <w:right w:val="none" w:sz="0" w:space="0" w:color="auto"/>
          </w:divBdr>
        </w:div>
        <w:div w:id="528178972">
          <w:marLeft w:val="0"/>
          <w:marRight w:val="0"/>
          <w:marTop w:val="0"/>
          <w:marBottom w:val="0"/>
          <w:divBdr>
            <w:top w:val="none" w:sz="0" w:space="0" w:color="auto"/>
            <w:left w:val="none" w:sz="0" w:space="0" w:color="auto"/>
            <w:bottom w:val="none" w:sz="0" w:space="0" w:color="auto"/>
            <w:right w:val="none" w:sz="0" w:space="0" w:color="auto"/>
          </w:divBdr>
        </w:div>
        <w:div w:id="1780947755">
          <w:marLeft w:val="0"/>
          <w:marRight w:val="0"/>
          <w:marTop w:val="0"/>
          <w:marBottom w:val="0"/>
          <w:divBdr>
            <w:top w:val="none" w:sz="0" w:space="0" w:color="auto"/>
            <w:left w:val="none" w:sz="0" w:space="0" w:color="auto"/>
            <w:bottom w:val="none" w:sz="0" w:space="0" w:color="auto"/>
            <w:right w:val="none" w:sz="0" w:space="0" w:color="auto"/>
          </w:divBdr>
        </w:div>
        <w:div w:id="1215310531">
          <w:marLeft w:val="0"/>
          <w:marRight w:val="0"/>
          <w:marTop w:val="0"/>
          <w:marBottom w:val="0"/>
          <w:divBdr>
            <w:top w:val="none" w:sz="0" w:space="0" w:color="auto"/>
            <w:left w:val="none" w:sz="0" w:space="0" w:color="auto"/>
            <w:bottom w:val="none" w:sz="0" w:space="0" w:color="auto"/>
            <w:right w:val="none" w:sz="0" w:space="0" w:color="auto"/>
          </w:divBdr>
        </w:div>
        <w:div w:id="57097444">
          <w:marLeft w:val="0"/>
          <w:marRight w:val="0"/>
          <w:marTop w:val="0"/>
          <w:marBottom w:val="0"/>
          <w:divBdr>
            <w:top w:val="none" w:sz="0" w:space="0" w:color="auto"/>
            <w:left w:val="none" w:sz="0" w:space="0" w:color="auto"/>
            <w:bottom w:val="none" w:sz="0" w:space="0" w:color="auto"/>
            <w:right w:val="none" w:sz="0" w:space="0" w:color="auto"/>
          </w:divBdr>
        </w:div>
        <w:div w:id="148713709">
          <w:marLeft w:val="0"/>
          <w:marRight w:val="0"/>
          <w:marTop w:val="0"/>
          <w:marBottom w:val="0"/>
          <w:divBdr>
            <w:top w:val="none" w:sz="0" w:space="0" w:color="auto"/>
            <w:left w:val="none" w:sz="0" w:space="0" w:color="auto"/>
            <w:bottom w:val="none" w:sz="0" w:space="0" w:color="auto"/>
            <w:right w:val="none" w:sz="0" w:space="0" w:color="auto"/>
          </w:divBdr>
        </w:div>
        <w:div w:id="2085374340">
          <w:marLeft w:val="0"/>
          <w:marRight w:val="0"/>
          <w:marTop w:val="0"/>
          <w:marBottom w:val="0"/>
          <w:divBdr>
            <w:top w:val="none" w:sz="0" w:space="0" w:color="auto"/>
            <w:left w:val="none" w:sz="0" w:space="0" w:color="auto"/>
            <w:bottom w:val="none" w:sz="0" w:space="0" w:color="auto"/>
            <w:right w:val="none" w:sz="0" w:space="0" w:color="auto"/>
          </w:divBdr>
        </w:div>
        <w:div w:id="1866021097">
          <w:marLeft w:val="0"/>
          <w:marRight w:val="0"/>
          <w:marTop w:val="0"/>
          <w:marBottom w:val="0"/>
          <w:divBdr>
            <w:top w:val="none" w:sz="0" w:space="0" w:color="auto"/>
            <w:left w:val="none" w:sz="0" w:space="0" w:color="auto"/>
            <w:bottom w:val="none" w:sz="0" w:space="0" w:color="auto"/>
            <w:right w:val="none" w:sz="0" w:space="0" w:color="auto"/>
          </w:divBdr>
        </w:div>
        <w:div w:id="1306280657">
          <w:marLeft w:val="0"/>
          <w:marRight w:val="0"/>
          <w:marTop w:val="0"/>
          <w:marBottom w:val="0"/>
          <w:divBdr>
            <w:top w:val="none" w:sz="0" w:space="0" w:color="auto"/>
            <w:left w:val="none" w:sz="0" w:space="0" w:color="auto"/>
            <w:bottom w:val="none" w:sz="0" w:space="0" w:color="auto"/>
            <w:right w:val="none" w:sz="0" w:space="0" w:color="auto"/>
          </w:divBdr>
        </w:div>
        <w:div w:id="1940217077">
          <w:marLeft w:val="0"/>
          <w:marRight w:val="0"/>
          <w:marTop w:val="0"/>
          <w:marBottom w:val="0"/>
          <w:divBdr>
            <w:top w:val="none" w:sz="0" w:space="0" w:color="auto"/>
            <w:left w:val="none" w:sz="0" w:space="0" w:color="auto"/>
            <w:bottom w:val="none" w:sz="0" w:space="0" w:color="auto"/>
            <w:right w:val="none" w:sz="0" w:space="0" w:color="auto"/>
          </w:divBdr>
        </w:div>
        <w:div w:id="1065029399">
          <w:marLeft w:val="0"/>
          <w:marRight w:val="0"/>
          <w:marTop w:val="0"/>
          <w:marBottom w:val="0"/>
          <w:divBdr>
            <w:top w:val="none" w:sz="0" w:space="0" w:color="auto"/>
            <w:left w:val="none" w:sz="0" w:space="0" w:color="auto"/>
            <w:bottom w:val="none" w:sz="0" w:space="0" w:color="auto"/>
            <w:right w:val="none" w:sz="0" w:space="0" w:color="auto"/>
          </w:divBdr>
        </w:div>
        <w:div w:id="1883248012">
          <w:marLeft w:val="0"/>
          <w:marRight w:val="0"/>
          <w:marTop w:val="0"/>
          <w:marBottom w:val="0"/>
          <w:divBdr>
            <w:top w:val="none" w:sz="0" w:space="0" w:color="auto"/>
            <w:left w:val="none" w:sz="0" w:space="0" w:color="auto"/>
            <w:bottom w:val="none" w:sz="0" w:space="0" w:color="auto"/>
            <w:right w:val="none" w:sz="0" w:space="0" w:color="auto"/>
          </w:divBdr>
        </w:div>
        <w:div w:id="453982506">
          <w:marLeft w:val="0"/>
          <w:marRight w:val="0"/>
          <w:marTop w:val="0"/>
          <w:marBottom w:val="0"/>
          <w:divBdr>
            <w:top w:val="none" w:sz="0" w:space="0" w:color="auto"/>
            <w:left w:val="none" w:sz="0" w:space="0" w:color="auto"/>
            <w:bottom w:val="none" w:sz="0" w:space="0" w:color="auto"/>
            <w:right w:val="none" w:sz="0" w:space="0" w:color="auto"/>
          </w:divBdr>
        </w:div>
        <w:div w:id="622076080">
          <w:marLeft w:val="0"/>
          <w:marRight w:val="0"/>
          <w:marTop w:val="0"/>
          <w:marBottom w:val="0"/>
          <w:divBdr>
            <w:top w:val="none" w:sz="0" w:space="0" w:color="auto"/>
            <w:left w:val="none" w:sz="0" w:space="0" w:color="auto"/>
            <w:bottom w:val="none" w:sz="0" w:space="0" w:color="auto"/>
            <w:right w:val="none" w:sz="0" w:space="0" w:color="auto"/>
          </w:divBdr>
        </w:div>
        <w:div w:id="25139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prfctorsucio@cendoj.ramajudicial.gov.c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Asistente Social</cp:lastModifiedBy>
  <cp:revision>6</cp:revision>
  <dcterms:created xsi:type="dcterms:W3CDTF">2021-03-26T15:25:00Z</dcterms:created>
  <dcterms:modified xsi:type="dcterms:W3CDTF">2021-06-23T14:04:00Z</dcterms:modified>
</cp:coreProperties>
</file>