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3A" w:rsidRPr="00515D3A" w:rsidRDefault="00076A88">
      <w:pPr>
        <w:rPr>
          <w:rFonts w:ascii="Candara" w:hAnsi="Candara"/>
        </w:rPr>
      </w:pPr>
      <w:r w:rsidRPr="00515D3A">
        <w:rPr>
          <w:rFonts w:ascii="Candara" w:hAnsi="Candara"/>
        </w:rPr>
        <w:tab/>
      </w:r>
    </w:p>
    <w:tbl>
      <w:tblPr>
        <w:tblStyle w:val="Tablaconcuadrcula"/>
        <w:tblpPr w:leftFromText="141" w:rightFromText="141" w:horzAnchor="margin" w:tblpXSpec="center" w:tblpY="2168"/>
        <w:tblW w:w="19274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1"/>
        <w:gridCol w:w="3118"/>
        <w:gridCol w:w="1734"/>
        <w:gridCol w:w="1537"/>
        <w:gridCol w:w="2966"/>
      </w:tblGrid>
      <w:tr w:rsidR="00417256" w:rsidRPr="00515D3A" w:rsidTr="004859D7">
        <w:tc>
          <w:tcPr>
            <w:tcW w:w="19274" w:type="dxa"/>
            <w:gridSpan w:val="7"/>
          </w:tcPr>
          <w:p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JUZGADO CUARTO CIVIL MUNICIPAL </w:t>
            </w:r>
          </w:p>
          <w:p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MANIZALES, CALDAS </w:t>
            </w:r>
          </w:p>
          <w:p w:rsidR="00417256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>ESTADO ELECTRÓNICO No. 0</w:t>
            </w:r>
            <w:r w:rsidR="00516437">
              <w:rPr>
                <w:rFonts w:ascii="Candara" w:hAnsi="Candara"/>
                <w:b/>
                <w:sz w:val="28"/>
                <w:szCs w:val="28"/>
              </w:rPr>
              <w:t>2</w:t>
            </w:r>
          </w:p>
          <w:p w:rsidR="00417256" w:rsidRDefault="00516437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="00417256">
              <w:rPr>
                <w:rFonts w:ascii="Candara" w:hAnsi="Candara"/>
                <w:b/>
                <w:sz w:val="28"/>
                <w:szCs w:val="28"/>
              </w:rPr>
              <w:t xml:space="preserve"> DE JUNIO DE 2020</w:t>
            </w:r>
          </w:p>
        </w:tc>
      </w:tr>
      <w:tr w:rsidR="00515D3A" w:rsidRPr="00515D3A" w:rsidTr="00515D3A">
        <w:tc>
          <w:tcPr>
            <w:tcW w:w="3397" w:type="dxa"/>
          </w:tcPr>
          <w:p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RADICADO</w:t>
            </w:r>
          </w:p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261" w:type="dxa"/>
          </w:tcPr>
          <w:p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PROCESO</w:t>
            </w:r>
          </w:p>
        </w:tc>
        <w:tc>
          <w:tcPr>
            <w:tcW w:w="3261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DEMANDANTE</w:t>
            </w:r>
          </w:p>
        </w:tc>
        <w:tc>
          <w:tcPr>
            <w:tcW w:w="3118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DEMANDADO</w:t>
            </w:r>
          </w:p>
        </w:tc>
        <w:tc>
          <w:tcPr>
            <w:tcW w:w="1734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ACTUACIÓN</w:t>
            </w:r>
          </w:p>
        </w:tc>
        <w:tc>
          <w:tcPr>
            <w:tcW w:w="1537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DE LA ACTUACIÓN</w:t>
            </w:r>
          </w:p>
        </w:tc>
        <w:tc>
          <w:tcPr>
            <w:tcW w:w="2966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NOTIFICA POR ESTADO LA ACTUACIÓN</w:t>
            </w:r>
          </w:p>
        </w:tc>
      </w:tr>
      <w:tr w:rsidR="00515D3A" w:rsidRPr="00515D3A" w:rsidTr="00515D3A">
        <w:tc>
          <w:tcPr>
            <w:tcW w:w="3397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516437">
              <w:rPr>
                <w:rFonts w:ascii="Candara" w:hAnsi="Candara"/>
                <w:b/>
                <w:sz w:val="28"/>
              </w:rPr>
              <w:t>839</w:t>
            </w:r>
            <w:r>
              <w:rPr>
                <w:rFonts w:ascii="Candara" w:hAnsi="Candara"/>
              </w:rPr>
              <w:t>00</w:t>
            </w: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:rsidR="00417256" w:rsidRDefault="00417256" w:rsidP="00515D3A">
            <w:pPr>
              <w:rPr>
                <w:rFonts w:ascii="Candara" w:hAnsi="Candara"/>
              </w:rPr>
            </w:pPr>
          </w:p>
          <w:p w:rsidR="00516437" w:rsidRPr="00515D3A" w:rsidRDefault="00516437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COOPRODEFAM</w:t>
            </w:r>
          </w:p>
        </w:tc>
        <w:tc>
          <w:tcPr>
            <w:tcW w:w="3118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516437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JULIÁN ESTEBAN ARBELÁEZ BETANCURTH</w:t>
            </w:r>
          </w:p>
        </w:tc>
        <w:tc>
          <w:tcPr>
            <w:tcW w:w="1734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AUTO </w:t>
            </w:r>
            <w:r w:rsidR="00516437">
              <w:rPr>
                <w:rFonts w:ascii="Candara" w:hAnsi="Candara"/>
              </w:rPr>
              <w:t>CORRE TRASLADO A LA PARTE DEMANDANTE</w:t>
            </w: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</w:t>
            </w:r>
            <w:r w:rsidR="00516437">
              <w:rPr>
                <w:rFonts w:ascii="Candara" w:hAnsi="Candara"/>
              </w:rPr>
              <w:t>8</w:t>
            </w:r>
            <w:r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</w:t>
            </w:r>
            <w:r w:rsidR="00516437">
              <w:rPr>
                <w:rFonts w:ascii="Candara" w:hAnsi="Candara"/>
              </w:rPr>
              <w:t>9</w:t>
            </w:r>
            <w:bookmarkStart w:id="0" w:name="_GoBack"/>
            <w:bookmarkEnd w:id="0"/>
            <w:r>
              <w:rPr>
                <w:rFonts w:ascii="Candara" w:hAnsi="Candara"/>
              </w:rPr>
              <w:t>/06/2020</w:t>
            </w:r>
          </w:p>
        </w:tc>
      </w:tr>
    </w:tbl>
    <w:p w:rsidR="00515D3A" w:rsidRDefault="00515D3A">
      <w:pPr>
        <w:rPr>
          <w:rFonts w:ascii="Candara" w:hAnsi="Candara"/>
        </w:rPr>
      </w:pPr>
    </w:p>
    <w:p w:rsidR="00516437" w:rsidRPr="00515D3A" w:rsidRDefault="00516437">
      <w:pPr>
        <w:rPr>
          <w:rFonts w:ascii="Candara" w:hAnsi="Candara"/>
        </w:rPr>
      </w:pPr>
    </w:p>
    <w:sectPr w:rsidR="00516437" w:rsidRPr="00515D3A" w:rsidSect="004172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88"/>
    <w:rsid w:val="00076A88"/>
    <w:rsid w:val="002F01A5"/>
    <w:rsid w:val="00417256"/>
    <w:rsid w:val="00515D3A"/>
    <w:rsid w:val="00516437"/>
    <w:rsid w:val="006135AC"/>
    <w:rsid w:val="0077125F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BC0D"/>
  <w15:chartTrackingRefBased/>
  <w15:docId w15:val="{E6E432B9-98D0-40B4-9BB0-0677A53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2</cp:revision>
  <dcterms:created xsi:type="dcterms:W3CDTF">2020-06-09T00:02:00Z</dcterms:created>
  <dcterms:modified xsi:type="dcterms:W3CDTF">2020-06-09T00:02:00Z</dcterms:modified>
</cp:coreProperties>
</file>