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B4" w:rsidRPr="006D7B8F" w:rsidRDefault="00106EB4" w:rsidP="00106EB4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MX" w:eastAsia="ar-SA"/>
        </w:rPr>
      </w:pPr>
    </w:p>
    <w:p w:rsidR="00106EB4" w:rsidRPr="006D7B8F" w:rsidRDefault="00106EB4" w:rsidP="00106EB4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MX" w:eastAsia="ar-SA"/>
        </w:rPr>
      </w:pPr>
      <w:r w:rsidRPr="006D7B8F">
        <w:rPr>
          <w:rFonts w:ascii="Courier New" w:eastAsia="Times New Roman" w:hAnsi="Courier New" w:cs="Courier New"/>
          <w:color w:val="000000" w:themeColor="text1"/>
          <w:sz w:val="24"/>
          <w:szCs w:val="24"/>
          <w:lang w:val="es-MX" w:eastAsia="ar-SA"/>
        </w:rPr>
        <w:t xml:space="preserve">Oficio No. </w:t>
      </w:r>
      <w:r w:rsidR="00CB0F31">
        <w:rPr>
          <w:rFonts w:ascii="Courier New" w:eastAsia="Times New Roman" w:hAnsi="Courier New" w:cs="Courier New"/>
          <w:color w:val="000000" w:themeColor="text1"/>
          <w:sz w:val="24"/>
          <w:szCs w:val="24"/>
          <w:lang w:val="es-MX" w:eastAsia="ar-SA"/>
        </w:rPr>
        <w:t>0608</w:t>
      </w:r>
    </w:p>
    <w:p w:rsidR="00106EB4" w:rsidRPr="006D7B8F" w:rsidRDefault="00106EB4" w:rsidP="00106EB4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MX" w:eastAsia="ar-SA"/>
        </w:rPr>
      </w:pPr>
    </w:p>
    <w:p w:rsidR="00106EB4" w:rsidRPr="006D7B8F" w:rsidRDefault="00106EB4" w:rsidP="00106EB4">
      <w:pPr>
        <w:spacing w:line="240" w:lineRule="auto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7B8F">
        <w:rPr>
          <w:rFonts w:ascii="Courier New" w:hAnsi="Courier New" w:cs="Courier New"/>
          <w:color w:val="000000" w:themeColor="text1"/>
          <w:sz w:val="24"/>
          <w:szCs w:val="24"/>
        </w:rPr>
        <w:t xml:space="preserve">Sincelejo, </w:t>
      </w:r>
      <w:r w:rsidR="00F22720">
        <w:rPr>
          <w:rFonts w:ascii="Courier New" w:hAnsi="Courier New" w:cs="Courier New"/>
          <w:color w:val="000000" w:themeColor="text1"/>
          <w:sz w:val="24"/>
          <w:szCs w:val="24"/>
        </w:rPr>
        <w:t>Veintisiete (27) de abril de 2022</w:t>
      </w:r>
    </w:p>
    <w:p w:rsidR="00106EB4" w:rsidRPr="006D7B8F" w:rsidRDefault="00106EB4" w:rsidP="00106EB4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eastAsia="ar-SA"/>
        </w:rPr>
      </w:pPr>
    </w:p>
    <w:p w:rsidR="00106EB4" w:rsidRDefault="007B2118" w:rsidP="00106EB4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</w:pP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>Señor:</w:t>
      </w:r>
    </w:p>
    <w:p w:rsidR="007B2118" w:rsidRPr="003F4F96" w:rsidRDefault="002B7FB9" w:rsidP="00F5412C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ar-SA"/>
        </w:rPr>
      </w:pPr>
      <w:r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ar-SA"/>
        </w:rPr>
        <w:t>DIRECTOR DE LA SIJIN</w:t>
      </w:r>
    </w:p>
    <w:p w:rsidR="00106EB4" w:rsidRDefault="00106EB4" w:rsidP="00106EB4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</w:pPr>
    </w:p>
    <w:p w:rsidR="00EF7757" w:rsidRPr="006D7B8F" w:rsidRDefault="00EF7757" w:rsidP="00106EB4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</w:pPr>
    </w:p>
    <w:p w:rsidR="003F4F96" w:rsidRPr="005B51D5" w:rsidRDefault="003F4F96" w:rsidP="003F4F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DC72F5">
        <w:rPr>
          <w:rFonts w:ascii="Simplified Arabic Fixed" w:eastAsia="Times New Roman" w:hAnsi="Simplified Arabic Fixed" w:cs="Simplified Arabic Fixed"/>
          <w:color w:val="000000" w:themeColor="text1"/>
          <w:sz w:val="24"/>
          <w:szCs w:val="24"/>
          <w:lang w:val="es-ES_tradnl" w:eastAsia="ar-SA"/>
        </w:rPr>
        <w:t>REF.:</w:t>
      </w:r>
      <w:r w:rsidRPr="00DC72F5">
        <w:rPr>
          <w:rFonts w:ascii="Simplified Arabic Fixed" w:eastAsia="Times New Roman" w:hAnsi="Simplified Arabic Fixed" w:cs="Simplified Arabic Fixed"/>
          <w:color w:val="000000" w:themeColor="text1"/>
          <w:sz w:val="24"/>
          <w:szCs w:val="24"/>
          <w:lang w:val="es-ES_tradnl" w:eastAsia="ar-SA"/>
        </w:rPr>
        <w:tab/>
      </w:r>
      <w:r w:rsidR="00F22720">
        <w:rPr>
          <w:rFonts w:ascii="Courier New" w:hAnsi="Courier New" w:cs="Courier New"/>
          <w:color w:val="000000" w:themeColor="text1"/>
          <w:sz w:val="24"/>
          <w:szCs w:val="24"/>
        </w:rPr>
        <w:t>PROCESO:</w:t>
      </w:r>
      <w:r w:rsidR="00F22720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     </w:t>
      </w:r>
      <w:r w:rsidR="00A80419">
        <w:rPr>
          <w:rFonts w:ascii="Courier New" w:hAnsi="Courier New" w:cs="Courier New"/>
          <w:color w:val="000000" w:themeColor="text1"/>
          <w:sz w:val="24"/>
          <w:szCs w:val="24"/>
        </w:rPr>
        <w:t xml:space="preserve"> GARANTIA MOBILIARIA</w:t>
      </w:r>
    </w:p>
    <w:p w:rsidR="003F4F96" w:rsidRPr="0028706E" w:rsidRDefault="003F4F96" w:rsidP="003F4F9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color w:val="000000" w:themeColor="text1"/>
          <w:sz w:val="24"/>
          <w:szCs w:val="24"/>
          <w:lang w:val="es-CO"/>
        </w:rPr>
      </w:pPr>
      <w:r w:rsidRPr="005B51D5">
        <w:rPr>
          <w:rFonts w:ascii="Courier New" w:hAnsi="Courier New" w:cs="Courier New"/>
          <w:color w:val="000000" w:themeColor="text1"/>
          <w:sz w:val="24"/>
          <w:szCs w:val="24"/>
        </w:rPr>
        <w:t xml:space="preserve">RADICACION:     </w:t>
      </w:r>
      <w:r w:rsidR="00A80419"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>70-001-40-03-002-2019-0555</w:t>
      </w:r>
      <w:r w:rsidRPr="0028706E"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>-00</w:t>
      </w:r>
    </w:p>
    <w:p w:rsidR="003F4F96" w:rsidRPr="0028706E" w:rsidRDefault="003F4F96" w:rsidP="003F4F9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color w:val="000000" w:themeColor="text1"/>
          <w:sz w:val="24"/>
          <w:szCs w:val="24"/>
          <w:lang w:val="es-CO"/>
        </w:rPr>
      </w:pPr>
      <w:r w:rsidRPr="0028706E"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 xml:space="preserve">DEMANDANTE:   </w:t>
      </w:r>
      <w:r w:rsidR="00BE1E8B"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 xml:space="preserve">  </w:t>
      </w:r>
      <w:r w:rsidR="00A80419" w:rsidRPr="00A80419">
        <w:rPr>
          <w:rFonts w:ascii="Courier New" w:hAnsi="Courier New" w:cs="Courier New"/>
          <w:color w:val="000000" w:themeColor="text1"/>
          <w:sz w:val="24"/>
          <w:szCs w:val="24"/>
        </w:rPr>
        <w:t>BANCOLOMBIA S.A</w:t>
      </w:r>
      <w:r w:rsidR="00FE3037"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>.</w:t>
      </w:r>
    </w:p>
    <w:p w:rsidR="002B7FB9" w:rsidRDefault="003F4F96" w:rsidP="003F4F9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color w:val="000000" w:themeColor="text1"/>
          <w:sz w:val="24"/>
          <w:szCs w:val="24"/>
        </w:rPr>
      </w:pPr>
      <w:r w:rsidRPr="0028706E"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 xml:space="preserve">  </w:t>
      </w:r>
      <w:r w:rsidRPr="0028706E"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 xml:space="preserve">           </w:t>
      </w:r>
      <w:r w:rsidR="00FE3037">
        <w:rPr>
          <w:rFonts w:ascii="Courier New" w:hAnsi="Courier New" w:cs="Courier New"/>
          <w:color w:val="000000" w:themeColor="text1"/>
          <w:sz w:val="24"/>
          <w:szCs w:val="24"/>
        </w:rPr>
        <w:t xml:space="preserve">NIT. </w:t>
      </w:r>
      <w:r w:rsidR="00A80419">
        <w:rPr>
          <w:rFonts w:ascii="Courier New" w:hAnsi="Courier New" w:cs="Courier New"/>
          <w:color w:val="000000" w:themeColor="text1"/>
          <w:sz w:val="24"/>
          <w:szCs w:val="24"/>
        </w:rPr>
        <w:t>890.903.938-8</w:t>
      </w:r>
    </w:p>
    <w:p w:rsidR="003F4F96" w:rsidRPr="0028706E" w:rsidRDefault="003F4F96" w:rsidP="003F4F9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color w:val="000000" w:themeColor="text1"/>
          <w:sz w:val="24"/>
          <w:szCs w:val="24"/>
          <w:lang w:val="es-CO"/>
        </w:rPr>
      </w:pPr>
      <w:r w:rsidRPr="0028706E"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 xml:space="preserve">APODERADO: </w:t>
      </w:r>
      <w:r w:rsidRPr="0028706E"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 xml:space="preserve"> </w:t>
      </w:r>
      <w:r w:rsidR="00A80419"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>DIANA LEON LIZARAZO</w:t>
      </w:r>
    </w:p>
    <w:p w:rsidR="003F4F96" w:rsidRPr="0028706E" w:rsidRDefault="002B7FB9" w:rsidP="003F4F9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color w:val="000000" w:themeColor="text1"/>
          <w:sz w:val="24"/>
          <w:szCs w:val="24"/>
          <w:lang w:val="es-CO"/>
        </w:rPr>
      </w:pPr>
      <w:r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 xml:space="preserve">  </w:t>
      </w:r>
      <w:r w:rsidR="00FE3037"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 xml:space="preserve">              C.C. </w:t>
      </w:r>
      <w:r w:rsidR="00A80419"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>52.008.552</w:t>
      </w:r>
    </w:p>
    <w:p w:rsidR="003F4F96" w:rsidRPr="0028706E" w:rsidRDefault="003F4F96" w:rsidP="003F4F9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color w:val="000000" w:themeColor="text1"/>
          <w:sz w:val="24"/>
          <w:szCs w:val="24"/>
          <w:lang w:val="es-CO"/>
        </w:rPr>
      </w:pPr>
      <w:r w:rsidRPr="0028706E"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 xml:space="preserve">DEMANDADO:    </w:t>
      </w:r>
      <w:r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 xml:space="preserve">  </w:t>
      </w:r>
      <w:r w:rsidR="00A80419" w:rsidRPr="00A80419">
        <w:rPr>
          <w:rFonts w:ascii="Courier New" w:hAnsi="Courier New" w:cs="Courier New"/>
          <w:b/>
          <w:color w:val="000000" w:themeColor="text1"/>
          <w:sz w:val="24"/>
          <w:szCs w:val="24"/>
        </w:rPr>
        <w:t>WOOLFANG DE JESUS RIEDEL FUNEZ</w:t>
      </w:r>
    </w:p>
    <w:p w:rsidR="003F4F96" w:rsidRDefault="002B7FB9" w:rsidP="003F4F9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color w:val="000000" w:themeColor="text1"/>
          <w:sz w:val="24"/>
          <w:szCs w:val="24"/>
          <w:lang w:val="es-CO"/>
        </w:rPr>
      </w:pPr>
      <w:r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 xml:space="preserve">                C.C. </w:t>
      </w:r>
      <w:r w:rsidR="00A80419" w:rsidRPr="00A80419">
        <w:rPr>
          <w:rFonts w:ascii="Courier New" w:hAnsi="Courier New" w:cs="Courier New"/>
          <w:color w:val="000000" w:themeColor="text1"/>
          <w:sz w:val="24"/>
          <w:szCs w:val="24"/>
        </w:rPr>
        <w:t>8.778.673</w:t>
      </w:r>
    </w:p>
    <w:p w:rsidR="003F4F96" w:rsidRPr="0028706E" w:rsidRDefault="00FE3037" w:rsidP="00BE1E8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color w:val="000000" w:themeColor="text1"/>
          <w:sz w:val="24"/>
          <w:szCs w:val="24"/>
          <w:lang w:val="es-ES_tradnl"/>
        </w:rPr>
      </w:pPr>
      <w:r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ab/>
      </w:r>
      <w:r w:rsidR="002B7FB9"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ab/>
      </w:r>
      <w:r w:rsidR="002B7FB9"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ab/>
      </w:r>
      <w:r w:rsidR="003F4F96"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ab/>
      </w:r>
      <w:r w:rsidR="003F4F96"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ab/>
      </w:r>
      <w:r w:rsidR="003F4F96">
        <w:rPr>
          <w:rFonts w:ascii="Courier New" w:hAnsi="Courier New" w:cs="Courier New"/>
          <w:color w:val="000000" w:themeColor="text1"/>
          <w:sz w:val="24"/>
          <w:szCs w:val="24"/>
          <w:lang w:val="es-CO"/>
        </w:rPr>
        <w:tab/>
      </w:r>
    </w:p>
    <w:p w:rsidR="00106EB4" w:rsidRPr="006D7B8F" w:rsidRDefault="00106EB4" w:rsidP="00106EB4">
      <w:pPr>
        <w:tabs>
          <w:tab w:val="left" w:pos="3630"/>
        </w:tabs>
        <w:suppressAutoHyphens/>
        <w:spacing w:after="0" w:line="240" w:lineRule="auto"/>
        <w:ind w:left="3540" w:hanging="2124"/>
        <w:rPr>
          <w:rFonts w:ascii="Courier New" w:eastAsia="Times New Roman" w:hAnsi="Courier New" w:cs="Courier New"/>
          <w:color w:val="000000" w:themeColor="text1"/>
          <w:sz w:val="24"/>
          <w:szCs w:val="24"/>
          <w:lang w:eastAsia="ar-SA"/>
        </w:rPr>
      </w:pPr>
    </w:p>
    <w:p w:rsidR="002B7FB9" w:rsidRDefault="00A80419" w:rsidP="006D7B8F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</w:pP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>En Auto adiado veintiocho (28</w:t>
      </w:r>
      <w:r w:rsidR="004521CE" w:rsidRPr="006D7B8F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 xml:space="preserve">) </w:t>
      </w:r>
      <w:r w:rsidR="00E30467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 xml:space="preserve">de </w:t>
      </w:r>
      <w:r w:rsidR="00CB0F31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 xml:space="preserve">abril </w:t>
      </w: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>de dos mil veintitrés (2023</w:t>
      </w:r>
      <w:r w:rsidR="004521CE" w:rsidRPr="006D7B8F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 xml:space="preserve">), dentro del proceso de la referencia, </w:t>
      </w:r>
      <w:r w:rsidR="006D7B8F" w:rsidRPr="006D7B8F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>se ordenó requerirle, para que informe a este Despacho los motivos</w:t>
      </w:r>
      <w:r w:rsidR="002B7FB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 xml:space="preserve"> por los cuales no ha dado cumplimiento a lo or</w:t>
      </w:r>
      <w:r w:rsidR="00CB0F31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>denado en auto</w:t>
      </w: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 xml:space="preserve"> datado</w:t>
      </w:r>
      <w:r w:rsidR="00CB0F31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 xml:space="preserve"> de </w:t>
      </w:r>
      <w:r w:rsidRPr="00A80419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ar-SA"/>
        </w:rPr>
        <w:t>diecinueve (19) de noviembre de 2019, comunicado con oficio No. 1462 del cuatro (04) de marzo de 2020</w:t>
      </w:r>
      <w:r w:rsidR="00CB0F31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>,</w:t>
      </w:r>
      <w:r w:rsidR="002B7FB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 xml:space="preserve"> sobre la orden </w:t>
      </w:r>
      <w:r w:rsidR="00FE3037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 xml:space="preserve">de aprehensión material del automotor </w:t>
      </w:r>
      <w:r w:rsidR="002B7FB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 xml:space="preserve">con las siguientes características: </w:t>
      </w:r>
      <w:r w:rsidRPr="00A80419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ar-SA"/>
        </w:rPr>
        <w:t xml:space="preserve">Placas </w:t>
      </w:r>
      <w:r w:rsidRPr="00A80419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ar-SA"/>
        </w:rPr>
        <w:t>KKS-159</w:t>
      </w:r>
      <w:r w:rsidRPr="00A80419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ar-SA"/>
        </w:rPr>
        <w:t xml:space="preserve">, Marca </w:t>
      </w:r>
      <w:r w:rsidRPr="00A80419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ar-SA"/>
        </w:rPr>
        <w:t>LEXUS</w:t>
      </w:r>
      <w:r w:rsidRPr="00A80419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ar-SA"/>
        </w:rPr>
        <w:t xml:space="preserve">, Línea </w:t>
      </w:r>
      <w:r w:rsidRPr="00A80419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ar-SA"/>
        </w:rPr>
        <w:t>GX 460</w:t>
      </w:r>
      <w:r w:rsidRPr="00A80419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ar-SA"/>
        </w:rPr>
        <w:t xml:space="preserve">, Servicio </w:t>
      </w:r>
      <w:r w:rsidRPr="00A80419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ar-SA"/>
        </w:rPr>
        <w:t>PARTICULAR</w:t>
      </w:r>
      <w:r w:rsidRPr="00A80419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ar-SA"/>
        </w:rPr>
        <w:t xml:space="preserve">, Clase </w:t>
      </w:r>
      <w:r w:rsidRPr="00A80419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ar-SA"/>
        </w:rPr>
        <w:t>CAMPERO</w:t>
      </w:r>
      <w:r w:rsidRPr="00A80419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ar-SA"/>
        </w:rPr>
        <w:t xml:space="preserve">, Modelo </w:t>
      </w:r>
      <w:r w:rsidRPr="00A80419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ar-SA"/>
        </w:rPr>
        <w:t>2011</w:t>
      </w:r>
      <w:r w:rsidRPr="00A80419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ar-SA"/>
        </w:rPr>
        <w:t xml:space="preserve">, Color BLANCO, Numero de Chasis No. </w:t>
      </w:r>
      <w:r w:rsidRPr="00A96EF6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ar-SA"/>
        </w:rPr>
        <w:t>JTJJM7FX3B5020591</w:t>
      </w:r>
      <w:r w:rsidRPr="00A80419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ar-SA"/>
        </w:rPr>
        <w:t xml:space="preserve">, Numero de </w:t>
      </w:r>
      <w:proofErr w:type="spellStart"/>
      <w:r w:rsidRPr="00A80419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ar-SA"/>
        </w:rPr>
        <w:t>Vin</w:t>
      </w:r>
      <w:proofErr w:type="spellEnd"/>
      <w:r w:rsidRPr="00A80419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ar-SA"/>
        </w:rPr>
        <w:t xml:space="preserve"> </w:t>
      </w:r>
      <w:r w:rsidRPr="00A96EF6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ar-SA"/>
        </w:rPr>
        <w:t>JTJJM7FX3B5020591</w:t>
      </w:r>
      <w:r w:rsidRPr="00A80419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ar-SA"/>
        </w:rPr>
        <w:t xml:space="preserve">, Cilindraje </w:t>
      </w:r>
      <w:r w:rsidRPr="00A96EF6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ar-SA"/>
        </w:rPr>
        <w:t>4608</w:t>
      </w:r>
      <w:r w:rsidRPr="00A80419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ar-SA"/>
        </w:rPr>
        <w:t xml:space="preserve">, Tipo de Carrocería </w:t>
      </w:r>
      <w:r w:rsidRPr="00A96EF6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ar-SA"/>
        </w:rPr>
        <w:t>WAGON</w:t>
      </w:r>
      <w:r w:rsidRPr="00A80419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ar-SA"/>
        </w:rPr>
        <w:t xml:space="preserve">, Tipo de Combustible </w:t>
      </w:r>
      <w:r w:rsidRPr="00A96EF6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ar-SA"/>
        </w:rPr>
        <w:t>GASOLINA</w:t>
      </w:r>
      <w:r w:rsidRPr="00A80419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ar-SA"/>
        </w:rPr>
        <w:t xml:space="preserve">, Puertas </w:t>
      </w:r>
      <w:r w:rsidRPr="00A96EF6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ar-SA"/>
        </w:rPr>
        <w:t>5</w:t>
      </w:r>
      <w:r w:rsidR="00CB0F31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>,</w:t>
      </w:r>
      <w:r w:rsidR="002B7FB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 xml:space="preserve"> de propiedad </w:t>
      </w:r>
      <w:r w:rsidR="00FE3037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 xml:space="preserve">de </w:t>
      </w:r>
      <w:r w:rsidR="002B7FB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 xml:space="preserve">la parte ejecutada </w:t>
      </w:r>
      <w:r w:rsidR="00A96EF6" w:rsidRPr="00A80419">
        <w:rPr>
          <w:rFonts w:ascii="Courier New" w:hAnsi="Courier New" w:cs="Courier New"/>
          <w:b/>
          <w:color w:val="000000" w:themeColor="text1"/>
          <w:sz w:val="24"/>
          <w:szCs w:val="24"/>
        </w:rPr>
        <w:t>WOOLFANG DE JESUS RIEDEL FUNEZ</w:t>
      </w:r>
      <w:r w:rsidR="002B7FB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 xml:space="preserve">, identificado con cedula de ciudadanía No. </w:t>
      </w:r>
      <w:r w:rsidR="00A96EF6" w:rsidRPr="00A80419">
        <w:rPr>
          <w:rFonts w:ascii="Courier New" w:hAnsi="Courier New" w:cs="Courier New"/>
          <w:color w:val="000000" w:themeColor="text1"/>
          <w:sz w:val="24"/>
          <w:szCs w:val="24"/>
        </w:rPr>
        <w:t>8.778.673</w:t>
      </w:r>
      <w:r w:rsidR="00CB0F31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>.</w:t>
      </w:r>
    </w:p>
    <w:p w:rsidR="00106EB4" w:rsidRPr="006D7B8F" w:rsidRDefault="00106EB4" w:rsidP="006D7B8F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</w:rPr>
      </w:pPr>
    </w:p>
    <w:p w:rsidR="00106EB4" w:rsidRPr="006D7B8F" w:rsidRDefault="00106EB4" w:rsidP="00106EB4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</w:pPr>
    </w:p>
    <w:p w:rsidR="00106EB4" w:rsidRPr="006D7B8F" w:rsidRDefault="00106EB4" w:rsidP="00106EB4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ar-SA"/>
        </w:rPr>
      </w:pPr>
      <w:r w:rsidRPr="006D7B8F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>Atentamente;</w:t>
      </w:r>
    </w:p>
    <w:p w:rsidR="00106EB4" w:rsidRDefault="00106EB4" w:rsidP="00BF52A5">
      <w:pPr>
        <w:suppressAutoHyphens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ar-SA"/>
        </w:rPr>
      </w:pPr>
    </w:p>
    <w:p w:rsidR="00BF52A5" w:rsidRPr="006D7B8F" w:rsidRDefault="00BF52A5" w:rsidP="00BF52A5">
      <w:pPr>
        <w:suppressAutoHyphens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ar-SA"/>
        </w:rPr>
      </w:pPr>
    </w:p>
    <w:p w:rsidR="00A96EF6" w:rsidRDefault="00A96EF6" w:rsidP="00106EB4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ar-SA"/>
        </w:rPr>
      </w:pPr>
      <w:r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ar-SA"/>
        </w:rPr>
        <w:t xml:space="preserve">DALILA ROSA CONTRERAS ARROYO </w:t>
      </w:r>
    </w:p>
    <w:p w:rsidR="00106EB4" w:rsidRPr="006D7B8F" w:rsidRDefault="00106EB4" w:rsidP="00106EB4">
      <w:pPr>
        <w:suppressAutoHyphens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4"/>
          <w:szCs w:val="24"/>
        </w:rPr>
      </w:pPr>
      <w:bookmarkStart w:id="0" w:name="_GoBack"/>
      <w:bookmarkEnd w:id="0"/>
      <w:r w:rsidRPr="006D7B8F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ar-SA"/>
        </w:rPr>
        <w:t>Secretaria</w:t>
      </w:r>
    </w:p>
    <w:p w:rsidR="00106EB4" w:rsidRPr="00EC7EF3" w:rsidRDefault="00106EB4" w:rsidP="00106EB4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color w:val="404040" w:themeColor="text1" w:themeTint="BF"/>
          <w:sz w:val="24"/>
          <w:szCs w:val="24"/>
          <w:lang w:val="es-MX" w:eastAsia="ar-SA"/>
        </w:rPr>
      </w:pPr>
    </w:p>
    <w:p w:rsidR="00560E78" w:rsidRDefault="00560E78" w:rsidP="004521CE">
      <w:pPr>
        <w:suppressAutoHyphens/>
        <w:spacing w:after="0" w:line="240" w:lineRule="auto"/>
        <w:jc w:val="center"/>
      </w:pPr>
    </w:p>
    <w:sectPr w:rsidR="00560E78" w:rsidSect="00382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45" w:rsidRDefault="00114F45">
      <w:pPr>
        <w:spacing w:after="0" w:line="240" w:lineRule="auto"/>
      </w:pPr>
      <w:r>
        <w:separator/>
      </w:r>
    </w:p>
  </w:endnote>
  <w:endnote w:type="continuationSeparator" w:id="0">
    <w:p w:rsidR="00114F45" w:rsidRDefault="0011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3" w:usb1="00000000" w:usb2="00000000" w:usb3="00000000" w:csb0="0000004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0C" w:rsidRDefault="00A96E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0C" w:rsidRDefault="00A96E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0C" w:rsidRDefault="00A96E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45" w:rsidRDefault="00114F45">
      <w:pPr>
        <w:spacing w:after="0" w:line="240" w:lineRule="auto"/>
      </w:pPr>
      <w:r>
        <w:separator/>
      </w:r>
    </w:p>
  </w:footnote>
  <w:footnote w:type="continuationSeparator" w:id="0">
    <w:p w:rsidR="00114F45" w:rsidRDefault="00114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0C" w:rsidRDefault="00A96E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0C2" w:rsidRPr="00023EC1" w:rsidRDefault="00823D32" w:rsidP="009310C2">
    <w:pPr>
      <w:pStyle w:val="Sinespaciado"/>
      <w:jc w:val="right"/>
      <w:rPr>
        <w:rFonts w:ascii="Lucida Handwriting" w:hAnsi="Lucida Handwriting" w:cs="Tahoma"/>
        <w:sz w:val="24"/>
        <w:szCs w:val="24"/>
      </w:rPr>
    </w:pPr>
    <w:r w:rsidRPr="00023EC1">
      <w:rPr>
        <w:rFonts w:ascii="Lucida Handwriting" w:hAnsi="Lucida Handwriting" w:cs="Tahoma"/>
        <w:b/>
        <w:sz w:val="24"/>
        <w:szCs w:val="24"/>
      </w:rPr>
      <w:t>JUZGADO SEGUNDO CIVIL ORAL MUNICIPAL</w:t>
    </w:r>
    <w:r w:rsidRPr="00023EC1">
      <w:rPr>
        <w:rFonts w:ascii="Lucida Handwriting" w:hAnsi="Lucida Handwriting" w:cs="Tahoma"/>
        <w:noProof/>
        <w:sz w:val="24"/>
        <w:szCs w:val="24"/>
        <w:lang w:eastAsia="es-CO"/>
      </w:rPr>
      <w:drawing>
        <wp:inline distT="0" distB="0" distL="0" distR="0" wp14:anchorId="3C87A0BE" wp14:editId="3A2E6CCB">
          <wp:extent cx="1344967" cy="257175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072" cy="260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310C2" w:rsidRPr="00023EC1" w:rsidRDefault="00823D32" w:rsidP="009310C2">
    <w:pPr>
      <w:pStyle w:val="Sinespaciado"/>
      <w:jc w:val="center"/>
      <w:rPr>
        <w:rFonts w:ascii="Lucida Handwriting" w:hAnsi="Lucida Handwriting" w:cs="Tahoma"/>
        <w:b/>
        <w:sz w:val="16"/>
        <w:szCs w:val="24"/>
      </w:rPr>
    </w:pPr>
    <w:r w:rsidRPr="00023EC1">
      <w:rPr>
        <w:rFonts w:ascii="Lucida Handwriting" w:hAnsi="Lucida Handwriting" w:cs="Tahoma"/>
        <w:b/>
        <w:sz w:val="20"/>
        <w:szCs w:val="24"/>
      </w:rPr>
      <w:t>Calle 22 # 16-40 Piso 5º- Conmutador 2754780 Ext. 1002-1003</w:t>
    </w:r>
  </w:p>
  <w:p w:rsidR="009310C2" w:rsidRPr="00023EC1" w:rsidRDefault="00823D32" w:rsidP="009310C2">
    <w:pPr>
      <w:pStyle w:val="Sinespaciado"/>
      <w:jc w:val="center"/>
      <w:rPr>
        <w:rFonts w:ascii="Freestyle Script" w:hAnsi="Freestyle Script" w:cs="Tahoma"/>
        <w:sz w:val="36"/>
        <w:szCs w:val="24"/>
      </w:rPr>
    </w:pPr>
    <w:r w:rsidRPr="00023EC1">
      <w:rPr>
        <w:rFonts w:ascii="Freestyle Script" w:hAnsi="Freestyle Script" w:cs="Tahoma"/>
        <w:sz w:val="36"/>
        <w:szCs w:val="24"/>
      </w:rPr>
      <w:t>Correo Electrónico cmpal02sinc@cendoj.ramajudicial.gov.co</w:t>
    </w:r>
  </w:p>
  <w:p w:rsidR="009310C2" w:rsidRDefault="00823D32" w:rsidP="009310C2">
    <w:pPr>
      <w:pStyle w:val="Encabezado"/>
      <w:jc w:val="center"/>
    </w:pPr>
    <w:r w:rsidRPr="00023EC1">
      <w:rPr>
        <w:rFonts w:ascii="Lucida Handwriting" w:hAnsi="Lucida Handwriting" w:cs="Tahoma"/>
        <w:b/>
      </w:rPr>
      <w:t>Sincelejo – Sucre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0C" w:rsidRDefault="00A96E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B4"/>
    <w:rsid w:val="00044DF9"/>
    <w:rsid w:val="000A400E"/>
    <w:rsid w:val="00106EB4"/>
    <w:rsid w:val="00114F45"/>
    <w:rsid w:val="00193DD4"/>
    <w:rsid w:val="00234291"/>
    <w:rsid w:val="002B7FB9"/>
    <w:rsid w:val="00343B3C"/>
    <w:rsid w:val="003F4F96"/>
    <w:rsid w:val="004521CE"/>
    <w:rsid w:val="00560E78"/>
    <w:rsid w:val="006D7B8F"/>
    <w:rsid w:val="007B2118"/>
    <w:rsid w:val="00816DA1"/>
    <w:rsid w:val="00823D32"/>
    <w:rsid w:val="009655B6"/>
    <w:rsid w:val="00A80419"/>
    <w:rsid w:val="00A96EF6"/>
    <w:rsid w:val="00B21493"/>
    <w:rsid w:val="00BE1E8B"/>
    <w:rsid w:val="00BF52A5"/>
    <w:rsid w:val="00C727B7"/>
    <w:rsid w:val="00CB0F31"/>
    <w:rsid w:val="00E30467"/>
    <w:rsid w:val="00EF7757"/>
    <w:rsid w:val="00F22720"/>
    <w:rsid w:val="00F5412C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822D1-A3B0-4444-B940-E3419807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EB4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106EB4"/>
  </w:style>
  <w:style w:type="paragraph" w:styleId="Encabezado">
    <w:name w:val="header"/>
    <w:basedOn w:val="Normal"/>
    <w:link w:val="EncabezadoCar"/>
    <w:uiPriority w:val="99"/>
    <w:unhideWhenUsed/>
    <w:rsid w:val="00106EB4"/>
    <w:pPr>
      <w:tabs>
        <w:tab w:val="center" w:pos="4252"/>
        <w:tab w:val="right" w:pos="8504"/>
      </w:tabs>
      <w:spacing w:after="0" w:line="240" w:lineRule="auto"/>
    </w:pPr>
    <w:rPr>
      <w:lang w:val="es-CO"/>
    </w:rPr>
  </w:style>
  <w:style w:type="character" w:customStyle="1" w:styleId="EncabezadoCar1">
    <w:name w:val="Encabezado Car1"/>
    <w:basedOn w:val="Fuentedeprrafopredeter"/>
    <w:uiPriority w:val="99"/>
    <w:semiHidden/>
    <w:rsid w:val="00106EB4"/>
    <w:rPr>
      <w:lang w:val="es-ES"/>
    </w:rPr>
  </w:style>
  <w:style w:type="paragraph" w:styleId="Sinespaciado">
    <w:name w:val="No Spacing"/>
    <w:uiPriority w:val="1"/>
    <w:qFormat/>
    <w:rsid w:val="00106EB4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06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EB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1CE"/>
    <w:rPr>
      <w:rFonts w:ascii="Segoe U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7B2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68083-F3C9-40DB-A562-9072DC69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j2cvlmpl</dc:creator>
  <cp:keywords/>
  <dc:description/>
  <cp:lastModifiedBy>j2cvlmpl-1</cp:lastModifiedBy>
  <cp:revision>3</cp:revision>
  <cp:lastPrinted>2017-04-27T22:31:00Z</cp:lastPrinted>
  <dcterms:created xsi:type="dcterms:W3CDTF">2023-04-28T21:24:00Z</dcterms:created>
  <dcterms:modified xsi:type="dcterms:W3CDTF">2023-04-28T21:34:00Z</dcterms:modified>
</cp:coreProperties>
</file>