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CA" w:rsidRPr="004C0DCA" w:rsidRDefault="004C0DCA" w:rsidP="004C0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Santa Marta, 2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de 20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21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INFORME: En la fecha paso al Despacho el presente proceso, informando que está pendiente solicitud de corregir auto que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decreta medidas de fecha 9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de 20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. Ordene.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Pedro M. Maldonado P.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Secretario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  <w:t>república de colombia</w:t>
      </w: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  <w:t>rama judicial</w:t>
      </w: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mallCaps/>
          <w:noProof/>
          <w:spacing w:val="-3"/>
          <w:sz w:val="24"/>
          <w:szCs w:val="24"/>
          <w:lang w:eastAsia="es-ES"/>
        </w:rPr>
        <w:drawing>
          <wp:inline distT="0" distB="0" distL="0" distR="0" wp14:anchorId="41AA6F57" wp14:editId="427E33F9">
            <wp:extent cx="6667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mallCaps/>
          <w:spacing w:val="-3"/>
          <w:sz w:val="24"/>
          <w:szCs w:val="24"/>
          <w:lang w:eastAsia="es-ES"/>
        </w:rPr>
        <w:t>juzgado primero municipal de pequeñas causas y competencias múltiples de santa marta</w:t>
      </w:r>
    </w:p>
    <w:p w:rsidR="004C0DCA" w:rsidRPr="004C0DCA" w:rsidRDefault="004C0DCA" w:rsidP="004C0D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AF9F8"/>
        </w:rPr>
      </w:pP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REFERENCIA:     PROCESO EJECUTIVO</w:t>
      </w:r>
    </w:p>
    <w:p w:rsidR="004C0DCA" w:rsidRPr="004C0DCA" w:rsidRDefault="004C0DCA" w:rsidP="004C0D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AF9F8"/>
        </w:rPr>
      </w:pP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RADICACION: 47-001-4189-001-2020-002</w:t>
      </w:r>
      <w:bookmarkStart w:id="0" w:name="_GoBack"/>
      <w:bookmarkEnd w:id="0"/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37-00</w:t>
      </w:r>
    </w:p>
    <w:p w:rsidR="004C0DCA" w:rsidRPr="004C0DCA" w:rsidRDefault="004C0DCA" w:rsidP="004C0D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AF9F8"/>
        </w:rPr>
      </w:pP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DEMANDANTE:</w:t>
      </w: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 xml:space="preserve"> </w:t>
      </w: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 xml:space="preserve">ELECTRICARIBE S.A. ESP.  </w:t>
      </w:r>
      <w:proofErr w:type="gramStart"/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Nit .</w:t>
      </w:r>
      <w:proofErr w:type="gramEnd"/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 xml:space="preserve"> 802.007.670-7</w:t>
      </w:r>
    </w:p>
    <w:p w:rsidR="004C0DCA" w:rsidRPr="004C0DCA" w:rsidRDefault="004C0DCA" w:rsidP="004C0D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DEMANDADA: NANCY FERNANDEZ AVENDAÑO.  CC.</w:t>
      </w: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36</w:t>
      </w:r>
      <w:r w:rsidRPr="004C0DCA">
        <w:rPr>
          <w:rFonts w:ascii="Times New Roman" w:hAnsi="Times New Roman" w:cs="Times New Roman"/>
          <w:b/>
          <w:sz w:val="24"/>
          <w:szCs w:val="24"/>
          <w:shd w:val="clear" w:color="auto" w:fill="FAF9F8"/>
        </w:rPr>
        <w:t>.551.664</w:t>
      </w: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Santa Marta, 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Dos 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) de 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septiembre 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 dos mil 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veintiuno 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(20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21</w:t>
      </w: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).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atención al informe secretarial y por ser procedente, se accederá a la solicitud de corrección del auto que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decreta medidas cautelares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de fecha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nueve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de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septiembre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de 20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el sentido de señalar que el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número de cedula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demandada es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36.551.664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Por lo expuesto el Juzgado,</w:t>
      </w: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RESUELVE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ÚNICO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CORREGIR el auto de fecha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nueve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09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de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septiembre de 2020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, publicado en estado N°.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078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fecha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diez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(1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) del mismo mes y año, en el sentido de señalar que el n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umero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correcto de la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cedula de ciudadanía de la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demandada es 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36.551.664</w:t>
      </w:r>
      <w:r w:rsidRPr="004C0D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NOTIFÍQUESE Y CÚMPLASE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JUEZ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RAUL ALBERTO SAUCEDO GONZÁLEZ</w:t>
      </w: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DCA">
        <w:rPr>
          <w:rFonts w:ascii="Times New Roman" w:eastAsia="Times New Roman" w:hAnsi="Times New Roman" w:cs="Times New Roman"/>
          <w:sz w:val="18"/>
          <w:szCs w:val="18"/>
          <w:lang w:eastAsia="es-ES"/>
        </w:rPr>
        <w:t>I.A</w:t>
      </w: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0DCA" w:rsidRPr="004C0DCA" w:rsidRDefault="004C0DCA" w:rsidP="004C0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3982" w:rsidRPr="004C0DCA" w:rsidRDefault="00253982">
      <w:pPr>
        <w:rPr>
          <w:rFonts w:ascii="Times New Roman" w:hAnsi="Times New Roman" w:cs="Times New Roman"/>
          <w:sz w:val="24"/>
          <w:szCs w:val="24"/>
        </w:rPr>
      </w:pPr>
    </w:p>
    <w:sectPr w:rsidR="00253982" w:rsidRPr="004C0DCA" w:rsidSect="004C0DCA">
      <w:pgSz w:w="12242" w:h="18722" w:code="14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A"/>
    <w:rsid w:val="00253982"/>
    <w:rsid w:val="004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42F5EC-FB19-4CED-A9A1-8EE578F5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Valero Tobon</dc:creator>
  <cp:keywords/>
  <dc:description/>
  <cp:lastModifiedBy>Beatriz Valero Tobon</cp:lastModifiedBy>
  <cp:revision>1</cp:revision>
  <dcterms:created xsi:type="dcterms:W3CDTF">2021-09-02T15:22:00Z</dcterms:created>
  <dcterms:modified xsi:type="dcterms:W3CDTF">2021-09-02T15:32:00Z</dcterms:modified>
</cp:coreProperties>
</file>