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8234F4" w14:textId="6631A2A3" w:rsidR="008626A8" w:rsidRDefault="008626A8" w:rsidP="008626A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San Andrés, Isla, </w:t>
      </w:r>
      <w:r w:rsidR="00FB347F">
        <w:rPr>
          <w:rFonts w:ascii="Arial" w:eastAsia="Arial" w:hAnsi="Arial" w:cs="Arial"/>
          <w:sz w:val="24"/>
          <w:szCs w:val="24"/>
        </w:rPr>
        <w:t>veintiuno</w:t>
      </w:r>
      <w:r>
        <w:rPr>
          <w:rFonts w:ascii="Arial" w:eastAsia="Arial" w:hAnsi="Arial" w:cs="Arial"/>
          <w:sz w:val="24"/>
          <w:szCs w:val="24"/>
        </w:rPr>
        <w:t xml:space="preserve"> (</w:t>
      </w:r>
      <w:r w:rsidR="00FB347F">
        <w:rPr>
          <w:rFonts w:ascii="Arial" w:eastAsia="Arial" w:hAnsi="Arial" w:cs="Arial"/>
          <w:sz w:val="24"/>
          <w:szCs w:val="24"/>
        </w:rPr>
        <w:t>2</w:t>
      </w:r>
      <w:r w:rsidR="00416E46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de </w:t>
      </w:r>
      <w:r w:rsidR="00416E46">
        <w:rPr>
          <w:rFonts w:ascii="Arial" w:eastAsia="Arial" w:hAnsi="Arial" w:cs="Arial"/>
          <w:sz w:val="24"/>
          <w:szCs w:val="24"/>
        </w:rPr>
        <w:t>octubre</w:t>
      </w:r>
      <w:r>
        <w:rPr>
          <w:rFonts w:ascii="Arial" w:eastAsia="Arial" w:hAnsi="Arial" w:cs="Arial"/>
          <w:sz w:val="24"/>
          <w:szCs w:val="24"/>
        </w:rPr>
        <w:t xml:space="preserve"> de dos mil veintidós (2022)</w:t>
      </w:r>
    </w:p>
    <w:p w14:paraId="61364809" w14:textId="77777777" w:rsidR="008626A8" w:rsidRDefault="008626A8" w:rsidP="008626A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766179" w14:textId="400FA0FA" w:rsidR="008626A8" w:rsidRDefault="008626A8" w:rsidP="008626A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96F68">
        <w:rPr>
          <w:rFonts w:ascii="Arial" w:eastAsia="Arial" w:hAnsi="Arial" w:cs="Arial"/>
          <w:b/>
          <w:sz w:val="24"/>
          <w:szCs w:val="24"/>
          <w:u w:val="single"/>
        </w:rPr>
        <w:t xml:space="preserve">Auto </w:t>
      </w:r>
      <w:r w:rsidRPr="00FB347F">
        <w:rPr>
          <w:rFonts w:ascii="Arial" w:eastAsia="Arial" w:hAnsi="Arial" w:cs="Arial"/>
          <w:b/>
          <w:sz w:val="24"/>
          <w:szCs w:val="24"/>
          <w:u w:val="single"/>
        </w:rPr>
        <w:t>Interlocutorio No. 04</w:t>
      </w:r>
      <w:r w:rsidR="00416E46" w:rsidRPr="00FB347F">
        <w:rPr>
          <w:rFonts w:ascii="Arial" w:eastAsia="Arial" w:hAnsi="Arial" w:cs="Arial"/>
          <w:b/>
          <w:sz w:val="24"/>
          <w:szCs w:val="24"/>
          <w:u w:val="single"/>
        </w:rPr>
        <w:t>41</w:t>
      </w:r>
      <w:r w:rsidRPr="00FB347F">
        <w:rPr>
          <w:rFonts w:ascii="Arial" w:eastAsia="Arial" w:hAnsi="Arial" w:cs="Arial"/>
          <w:b/>
          <w:sz w:val="24"/>
          <w:szCs w:val="24"/>
          <w:u w:val="single"/>
        </w:rPr>
        <w:t>-22</w:t>
      </w:r>
    </w:p>
    <w:p w14:paraId="2A8667DA" w14:textId="77777777" w:rsidR="008626A8" w:rsidRDefault="008626A8" w:rsidP="008626A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14AEAA5" w14:textId="77777777" w:rsidR="008626A8" w:rsidRPr="004F3D2B" w:rsidRDefault="008626A8" w:rsidP="008626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32186441" w14:textId="77777777" w:rsidR="008626A8" w:rsidRPr="004F3D2B" w:rsidRDefault="008626A8" w:rsidP="008626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3D2B">
        <w:rPr>
          <w:rFonts w:ascii="Arial" w:hAnsi="Arial" w:cs="Arial"/>
          <w:b/>
          <w:sz w:val="24"/>
          <w:szCs w:val="24"/>
        </w:rPr>
        <w:t>Referencia:</w:t>
      </w:r>
      <w:r w:rsidRPr="004F3D2B">
        <w:rPr>
          <w:rFonts w:ascii="Arial" w:hAnsi="Arial" w:cs="Arial"/>
          <w:b/>
          <w:sz w:val="24"/>
          <w:szCs w:val="24"/>
        </w:rPr>
        <w:tab/>
        <w:t>PROCESO EJECUTIVO LABORAL DE ÚNICA INSTANCIA</w:t>
      </w:r>
    </w:p>
    <w:p w14:paraId="6CCAE0D0" w14:textId="77777777" w:rsidR="008626A8" w:rsidRPr="004F3D2B" w:rsidRDefault="008626A8" w:rsidP="008626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4F3D2B">
        <w:rPr>
          <w:rFonts w:ascii="Arial" w:hAnsi="Arial" w:cs="Arial"/>
          <w:b/>
          <w:sz w:val="24"/>
          <w:szCs w:val="24"/>
        </w:rPr>
        <w:t xml:space="preserve">A CONTINUACIÓN DE </w:t>
      </w:r>
      <w:r>
        <w:rPr>
          <w:rFonts w:ascii="Arial" w:hAnsi="Arial" w:cs="Arial"/>
          <w:b/>
          <w:sz w:val="24"/>
          <w:szCs w:val="24"/>
        </w:rPr>
        <w:t xml:space="preserve">PROCESO </w:t>
      </w:r>
      <w:r w:rsidRPr="004F3D2B">
        <w:rPr>
          <w:rFonts w:ascii="Arial" w:hAnsi="Arial" w:cs="Arial"/>
          <w:b/>
          <w:sz w:val="24"/>
          <w:szCs w:val="24"/>
        </w:rPr>
        <w:t>ORDINARIO</w:t>
      </w:r>
    </w:p>
    <w:p w14:paraId="3E1F70AE" w14:textId="1F033073" w:rsidR="008626A8" w:rsidRPr="004F3D2B" w:rsidRDefault="008626A8" w:rsidP="008626A8">
      <w:pPr>
        <w:spacing w:after="0" w:line="240" w:lineRule="auto"/>
        <w:ind w:left="1410" w:hanging="1410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4F3D2B">
        <w:rPr>
          <w:rFonts w:ascii="Arial" w:hAnsi="Arial" w:cs="Arial"/>
          <w:b/>
          <w:sz w:val="24"/>
          <w:szCs w:val="24"/>
        </w:rPr>
        <w:t>Ejecutante:</w:t>
      </w:r>
      <w:r w:rsidRPr="004F3D2B">
        <w:rPr>
          <w:rFonts w:ascii="Arial" w:hAnsi="Arial" w:cs="Arial"/>
          <w:b/>
          <w:sz w:val="24"/>
          <w:szCs w:val="24"/>
        </w:rPr>
        <w:tab/>
      </w:r>
      <w:r w:rsidR="00677F23">
        <w:rPr>
          <w:rFonts w:ascii="Arial" w:hAnsi="Arial" w:cs="Arial"/>
          <w:b/>
          <w:sz w:val="24"/>
          <w:szCs w:val="24"/>
        </w:rPr>
        <w:t>ARGELIO FORBES WILLIAMS</w:t>
      </w:r>
    </w:p>
    <w:p w14:paraId="57328EAA" w14:textId="210A7165" w:rsidR="008626A8" w:rsidRPr="004F3D2B" w:rsidRDefault="008626A8" w:rsidP="008626A8">
      <w:pPr>
        <w:spacing w:after="0" w:line="240" w:lineRule="auto"/>
        <w:ind w:left="1410" w:hanging="1410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4F3D2B">
        <w:rPr>
          <w:rFonts w:ascii="Arial" w:hAnsi="Arial" w:cs="Arial"/>
          <w:b/>
          <w:bCs/>
          <w:sz w:val="24"/>
          <w:szCs w:val="24"/>
        </w:rPr>
        <w:t>Ejecutado:</w:t>
      </w:r>
      <w:r w:rsidRPr="004F3D2B">
        <w:rPr>
          <w:rFonts w:ascii="Arial" w:hAnsi="Arial" w:cs="Arial"/>
          <w:b/>
          <w:bCs/>
          <w:sz w:val="24"/>
          <w:szCs w:val="24"/>
        </w:rPr>
        <w:tab/>
      </w:r>
      <w:r w:rsidR="00C75FB3">
        <w:rPr>
          <w:rFonts w:ascii="Arial" w:hAnsi="Arial" w:cs="Arial"/>
          <w:b/>
          <w:bCs/>
          <w:sz w:val="24"/>
          <w:szCs w:val="24"/>
        </w:rPr>
        <w:t>MATERIALES Y CONCRETOS DEL CARIBE SAS</w:t>
      </w:r>
    </w:p>
    <w:p w14:paraId="4997E63A" w14:textId="29DA1342" w:rsidR="008626A8" w:rsidRPr="004F3D2B" w:rsidRDefault="008626A8" w:rsidP="00862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D2B">
        <w:rPr>
          <w:rFonts w:ascii="Arial" w:hAnsi="Arial" w:cs="Arial"/>
          <w:b/>
          <w:sz w:val="24"/>
          <w:szCs w:val="24"/>
        </w:rPr>
        <w:t>Radicado:</w:t>
      </w:r>
      <w:r w:rsidRPr="004F3D2B">
        <w:rPr>
          <w:rFonts w:ascii="Arial" w:hAnsi="Arial" w:cs="Arial"/>
          <w:b/>
          <w:sz w:val="24"/>
          <w:szCs w:val="24"/>
        </w:rPr>
        <w:tab/>
        <w:t>88-001-41-05-001-20</w:t>
      </w:r>
      <w:r w:rsidR="00C75FB3">
        <w:rPr>
          <w:rFonts w:ascii="Arial" w:hAnsi="Arial" w:cs="Arial"/>
          <w:b/>
          <w:sz w:val="24"/>
          <w:szCs w:val="24"/>
        </w:rPr>
        <w:t>19</w:t>
      </w:r>
      <w:r w:rsidRPr="004F3D2B">
        <w:rPr>
          <w:rFonts w:ascii="Arial" w:hAnsi="Arial" w:cs="Arial"/>
          <w:b/>
          <w:sz w:val="24"/>
          <w:szCs w:val="24"/>
        </w:rPr>
        <w:t>-00</w:t>
      </w:r>
      <w:r w:rsidR="00C75FB3">
        <w:rPr>
          <w:rFonts w:ascii="Arial" w:hAnsi="Arial" w:cs="Arial"/>
          <w:b/>
          <w:sz w:val="24"/>
          <w:szCs w:val="24"/>
        </w:rPr>
        <w:t>1</w:t>
      </w:r>
      <w:r w:rsidR="00677F23">
        <w:rPr>
          <w:rFonts w:ascii="Arial" w:hAnsi="Arial" w:cs="Arial"/>
          <w:b/>
          <w:sz w:val="24"/>
          <w:szCs w:val="24"/>
        </w:rPr>
        <w:t>1</w:t>
      </w:r>
      <w:r w:rsidR="00416E46">
        <w:rPr>
          <w:rFonts w:ascii="Arial" w:hAnsi="Arial" w:cs="Arial"/>
          <w:b/>
          <w:sz w:val="24"/>
          <w:szCs w:val="24"/>
        </w:rPr>
        <w:t>3</w:t>
      </w:r>
      <w:r w:rsidRPr="004F3D2B">
        <w:rPr>
          <w:rFonts w:ascii="Arial" w:hAnsi="Arial" w:cs="Arial"/>
          <w:b/>
          <w:sz w:val="24"/>
          <w:szCs w:val="24"/>
        </w:rPr>
        <w:t>-00</w:t>
      </w:r>
    </w:p>
    <w:p w14:paraId="6CAA10FF" w14:textId="77777777" w:rsidR="008B049B" w:rsidRDefault="008B049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2843E6D6" w14:textId="6A426E85" w:rsidR="00E855EB" w:rsidRDefault="000C51F3" w:rsidP="000C51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jdgxs" w:colFirst="0" w:colLast="0"/>
      <w:bookmarkEnd w:id="0"/>
      <w:r w:rsidRPr="00E855EB">
        <w:rPr>
          <w:rFonts w:ascii="Arial" w:hAnsi="Arial" w:cs="Arial"/>
          <w:sz w:val="24"/>
          <w:szCs w:val="24"/>
        </w:rPr>
        <w:t>Visto y constatado</w:t>
      </w:r>
      <w:r w:rsidRPr="000C51F3">
        <w:rPr>
          <w:rFonts w:ascii="Arial" w:hAnsi="Arial" w:cs="Arial"/>
          <w:sz w:val="24"/>
          <w:szCs w:val="24"/>
        </w:rPr>
        <w:t xml:space="preserve"> el informe secretarial que antecede, </w:t>
      </w:r>
      <w:r w:rsidR="005134C8">
        <w:rPr>
          <w:rFonts w:ascii="Arial" w:hAnsi="Arial" w:cs="Arial"/>
          <w:sz w:val="24"/>
          <w:szCs w:val="24"/>
        </w:rPr>
        <w:t xml:space="preserve">teniendo en cuenta </w:t>
      </w:r>
      <w:r w:rsidR="00E855EB" w:rsidRPr="00E855EB">
        <w:rPr>
          <w:rFonts w:ascii="Arial" w:hAnsi="Arial" w:cs="Arial"/>
          <w:sz w:val="24"/>
          <w:szCs w:val="24"/>
        </w:rPr>
        <w:t xml:space="preserve">que </w:t>
      </w:r>
      <w:r w:rsidR="00C75FB3">
        <w:rPr>
          <w:rFonts w:ascii="Arial" w:hAnsi="Arial" w:cs="Arial"/>
          <w:sz w:val="24"/>
          <w:szCs w:val="24"/>
        </w:rPr>
        <w:t>e</w:t>
      </w:r>
      <w:r w:rsidR="00E855EB" w:rsidRPr="00E855EB">
        <w:rPr>
          <w:rFonts w:ascii="Arial" w:hAnsi="Arial" w:cs="Arial"/>
          <w:sz w:val="24"/>
          <w:szCs w:val="24"/>
        </w:rPr>
        <w:t>l</w:t>
      </w:r>
      <w:r w:rsidR="00682E6B">
        <w:rPr>
          <w:rFonts w:ascii="Arial" w:hAnsi="Arial" w:cs="Arial"/>
          <w:sz w:val="24"/>
          <w:szCs w:val="24"/>
        </w:rPr>
        <w:t xml:space="preserve"> defensor público</w:t>
      </w:r>
      <w:r w:rsidR="00E855EB" w:rsidRPr="00E855EB">
        <w:rPr>
          <w:rFonts w:ascii="Arial" w:hAnsi="Arial" w:cs="Arial"/>
          <w:sz w:val="24"/>
          <w:szCs w:val="24"/>
        </w:rPr>
        <w:t xml:space="preserve"> de</w:t>
      </w:r>
      <w:r w:rsidR="00682E6B">
        <w:rPr>
          <w:rFonts w:ascii="Arial" w:hAnsi="Arial" w:cs="Arial"/>
          <w:sz w:val="24"/>
          <w:szCs w:val="24"/>
        </w:rPr>
        <w:t>l</w:t>
      </w:r>
      <w:r w:rsidR="00E855EB">
        <w:rPr>
          <w:rFonts w:ascii="Arial" w:hAnsi="Arial" w:cs="Arial"/>
          <w:sz w:val="24"/>
          <w:szCs w:val="24"/>
        </w:rPr>
        <w:t xml:space="preserve"> </w:t>
      </w:r>
      <w:r w:rsidR="00A6131B">
        <w:rPr>
          <w:rFonts w:ascii="Arial" w:hAnsi="Arial" w:cs="Arial"/>
          <w:sz w:val="24"/>
          <w:szCs w:val="24"/>
        </w:rPr>
        <w:t>ejecutante</w:t>
      </w:r>
      <w:r w:rsidR="00E855EB" w:rsidRPr="00E855EB">
        <w:rPr>
          <w:rFonts w:ascii="Arial" w:hAnsi="Arial" w:cs="Arial"/>
          <w:sz w:val="24"/>
          <w:szCs w:val="24"/>
        </w:rPr>
        <w:t xml:space="preserve"> allegó memorial donde manifiesta la renuncia al poder conferido, una vez constatado que cumplió con lo preceptuado en el inciso 4° del articulo 76 CGP, aplicable por remisión analógica del articulo 145 CPL, habrá de aceptarse la renuncia incoada por </w:t>
      </w:r>
      <w:r w:rsidR="00C75FB3">
        <w:rPr>
          <w:rFonts w:ascii="Arial" w:hAnsi="Arial" w:cs="Arial"/>
          <w:sz w:val="24"/>
          <w:szCs w:val="24"/>
        </w:rPr>
        <w:t>e</w:t>
      </w:r>
      <w:r w:rsidR="00E855EB" w:rsidRPr="00E855EB">
        <w:rPr>
          <w:rFonts w:ascii="Arial" w:hAnsi="Arial" w:cs="Arial"/>
          <w:sz w:val="24"/>
          <w:szCs w:val="24"/>
        </w:rPr>
        <w:t>l</w:t>
      </w:r>
      <w:r w:rsidR="00C75FB3">
        <w:rPr>
          <w:rFonts w:ascii="Arial" w:hAnsi="Arial" w:cs="Arial"/>
          <w:sz w:val="24"/>
          <w:szCs w:val="24"/>
        </w:rPr>
        <w:t xml:space="preserve"> </w:t>
      </w:r>
      <w:r w:rsidR="00E855EB">
        <w:rPr>
          <w:rFonts w:ascii="Arial" w:hAnsi="Arial" w:cs="Arial"/>
          <w:sz w:val="24"/>
          <w:szCs w:val="24"/>
        </w:rPr>
        <w:t xml:space="preserve">profesional del derecho </w:t>
      </w:r>
      <w:r w:rsidR="00CF781B">
        <w:rPr>
          <w:rFonts w:ascii="Arial" w:hAnsi="Arial" w:cs="Arial"/>
          <w:sz w:val="24"/>
          <w:szCs w:val="24"/>
        </w:rPr>
        <w:t>HANDEL GOMEZ RIOS</w:t>
      </w:r>
      <w:r w:rsidR="00EA2CEE">
        <w:rPr>
          <w:rFonts w:ascii="Arial" w:hAnsi="Arial" w:cs="Arial"/>
          <w:sz w:val="24"/>
          <w:szCs w:val="24"/>
        </w:rPr>
        <w:t>.</w:t>
      </w:r>
    </w:p>
    <w:p w14:paraId="686876B3" w14:textId="0A9EA911" w:rsidR="004C7585" w:rsidRDefault="004C7585" w:rsidP="000C51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C8A435" w14:textId="33BEAFB1" w:rsidR="004C7585" w:rsidRDefault="004C7585" w:rsidP="000C51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mismo, ante la circunstancia puesta en conocimiento por </w:t>
      </w:r>
      <w:r w:rsidR="00FB347F">
        <w:rPr>
          <w:rFonts w:ascii="Arial" w:hAnsi="Arial" w:cs="Arial"/>
          <w:sz w:val="24"/>
          <w:szCs w:val="24"/>
        </w:rPr>
        <w:t xml:space="preserve">el </w:t>
      </w:r>
      <w:r w:rsidR="00682E6B">
        <w:rPr>
          <w:rFonts w:ascii="Arial" w:hAnsi="Arial" w:cs="Arial"/>
          <w:sz w:val="24"/>
          <w:szCs w:val="24"/>
        </w:rPr>
        <w:t>P</w:t>
      </w:r>
      <w:r w:rsidR="00FB347F">
        <w:rPr>
          <w:rFonts w:ascii="Arial" w:hAnsi="Arial" w:cs="Arial"/>
          <w:sz w:val="24"/>
          <w:szCs w:val="24"/>
        </w:rPr>
        <w:t xml:space="preserve">rofesional </w:t>
      </w:r>
      <w:r w:rsidR="00682E6B">
        <w:rPr>
          <w:rFonts w:ascii="Arial" w:hAnsi="Arial" w:cs="Arial"/>
          <w:sz w:val="24"/>
          <w:szCs w:val="24"/>
        </w:rPr>
        <w:t>A</w:t>
      </w:r>
      <w:r w:rsidR="00FB347F">
        <w:rPr>
          <w:rFonts w:ascii="Arial" w:hAnsi="Arial" w:cs="Arial"/>
          <w:sz w:val="24"/>
          <w:szCs w:val="24"/>
        </w:rPr>
        <w:t>dministrativo</w:t>
      </w:r>
      <w:r w:rsidR="00416E46">
        <w:rPr>
          <w:rFonts w:ascii="Arial" w:hAnsi="Arial" w:cs="Arial"/>
          <w:sz w:val="24"/>
          <w:szCs w:val="24"/>
        </w:rPr>
        <w:t xml:space="preserve"> y de gestión grado 19</w:t>
      </w:r>
      <w:r w:rsidR="005F1B8E">
        <w:rPr>
          <w:rFonts w:ascii="Arial" w:hAnsi="Arial" w:cs="Arial"/>
          <w:sz w:val="24"/>
          <w:szCs w:val="24"/>
        </w:rPr>
        <w:t xml:space="preserve"> de la </w:t>
      </w:r>
      <w:r w:rsidR="00682E6B">
        <w:rPr>
          <w:rFonts w:ascii="Arial" w:hAnsi="Arial" w:cs="Arial"/>
          <w:sz w:val="24"/>
          <w:szCs w:val="24"/>
        </w:rPr>
        <w:t>D</w:t>
      </w:r>
      <w:r w:rsidR="005F1B8E">
        <w:rPr>
          <w:rFonts w:ascii="Arial" w:hAnsi="Arial" w:cs="Arial"/>
          <w:sz w:val="24"/>
          <w:szCs w:val="24"/>
        </w:rPr>
        <w:t>efensoría del pueblo</w:t>
      </w:r>
      <w:r>
        <w:rPr>
          <w:rFonts w:ascii="Arial" w:hAnsi="Arial" w:cs="Arial"/>
          <w:sz w:val="24"/>
          <w:szCs w:val="24"/>
        </w:rPr>
        <w:t xml:space="preserve">, </w:t>
      </w:r>
      <w:r w:rsidR="00682E6B">
        <w:rPr>
          <w:rFonts w:ascii="Arial" w:hAnsi="Arial" w:cs="Arial"/>
          <w:sz w:val="24"/>
          <w:szCs w:val="24"/>
        </w:rPr>
        <w:t xml:space="preserve">en cuanto a que </w:t>
      </w:r>
      <w:r w:rsidR="005F1B8E">
        <w:rPr>
          <w:rFonts w:ascii="Arial" w:hAnsi="Arial" w:cs="Arial"/>
          <w:sz w:val="24"/>
          <w:szCs w:val="24"/>
        </w:rPr>
        <w:t>la designada para continuar con los procesos</w:t>
      </w:r>
      <w:r w:rsidR="00682E6B">
        <w:rPr>
          <w:rFonts w:ascii="Arial" w:hAnsi="Arial" w:cs="Arial"/>
          <w:sz w:val="24"/>
          <w:szCs w:val="24"/>
        </w:rPr>
        <w:t xml:space="preserve"> en los que </w:t>
      </w:r>
      <w:proofErr w:type="spellStart"/>
      <w:r w:rsidR="00682E6B">
        <w:rPr>
          <w:rFonts w:ascii="Arial" w:hAnsi="Arial" w:cs="Arial"/>
          <w:sz w:val="24"/>
          <w:szCs w:val="24"/>
        </w:rPr>
        <w:t>se</w:t>
      </w:r>
      <w:proofErr w:type="spellEnd"/>
      <w:r w:rsidR="00682E6B">
        <w:rPr>
          <w:rFonts w:ascii="Arial" w:hAnsi="Arial" w:cs="Arial"/>
          <w:sz w:val="24"/>
          <w:szCs w:val="24"/>
        </w:rPr>
        <w:t xml:space="preserve"> venía actuando a través de defensor público en este Despacho Judicial es </w:t>
      </w:r>
      <w:r w:rsidR="005F1B8E">
        <w:rPr>
          <w:rFonts w:ascii="Arial" w:hAnsi="Arial" w:cs="Arial"/>
          <w:sz w:val="24"/>
          <w:szCs w:val="24"/>
        </w:rPr>
        <w:t>la</w:t>
      </w:r>
      <w:r w:rsidR="00682E6B">
        <w:rPr>
          <w:rFonts w:ascii="Arial" w:hAnsi="Arial" w:cs="Arial"/>
          <w:sz w:val="24"/>
          <w:szCs w:val="24"/>
        </w:rPr>
        <w:t xml:space="preserve"> abogada </w:t>
      </w:r>
      <w:r w:rsidR="00416E46">
        <w:rPr>
          <w:rFonts w:ascii="Arial" w:hAnsi="Arial" w:cs="Arial"/>
          <w:sz w:val="24"/>
          <w:szCs w:val="24"/>
        </w:rPr>
        <w:t>YULIBETH SARMIENTO MIRANDA</w:t>
      </w:r>
      <w:r w:rsidR="00682E6B">
        <w:rPr>
          <w:rFonts w:ascii="Arial" w:hAnsi="Arial" w:cs="Arial"/>
          <w:sz w:val="24"/>
          <w:szCs w:val="24"/>
        </w:rPr>
        <w:t>, se dispone por Secretaría poner en conocimiento dicha circunstancia para lo de su competencia</w:t>
      </w:r>
      <w:r>
        <w:rPr>
          <w:rFonts w:ascii="Arial" w:hAnsi="Arial" w:cs="Arial"/>
          <w:sz w:val="24"/>
          <w:szCs w:val="24"/>
        </w:rPr>
        <w:t>.</w:t>
      </w:r>
    </w:p>
    <w:p w14:paraId="3566E37B" w14:textId="4731B8C7" w:rsidR="00682E6B" w:rsidRDefault="00682E6B" w:rsidP="000C51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8A94FD" w14:textId="7B9E5E62" w:rsidR="00682E6B" w:rsidRDefault="00682E6B" w:rsidP="000C51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anterior en aras de </w:t>
      </w:r>
      <w:r w:rsidR="00EA2CEE">
        <w:rPr>
          <w:rFonts w:ascii="Arial" w:hAnsi="Arial" w:cs="Arial"/>
          <w:sz w:val="24"/>
          <w:szCs w:val="24"/>
        </w:rPr>
        <w:t>garantizar</w:t>
      </w:r>
      <w:r>
        <w:rPr>
          <w:rFonts w:ascii="Arial" w:hAnsi="Arial" w:cs="Arial"/>
          <w:sz w:val="24"/>
          <w:szCs w:val="24"/>
        </w:rPr>
        <w:t xml:space="preserve"> la representación del ejecutante</w:t>
      </w:r>
      <w:r w:rsidR="00EA2CEE">
        <w:rPr>
          <w:rFonts w:ascii="Arial" w:hAnsi="Arial" w:cs="Arial"/>
          <w:sz w:val="24"/>
          <w:szCs w:val="24"/>
        </w:rPr>
        <w:t xml:space="preserve"> en el proceso</w:t>
      </w:r>
      <w:r>
        <w:rPr>
          <w:rFonts w:ascii="Arial" w:hAnsi="Arial" w:cs="Arial"/>
          <w:sz w:val="24"/>
          <w:szCs w:val="24"/>
        </w:rPr>
        <w:t>.</w:t>
      </w:r>
    </w:p>
    <w:p w14:paraId="25184AB5" w14:textId="572DF966" w:rsidR="001E6A37" w:rsidRPr="00CA6B7F" w:rsidRDefault="001E6A37" w:rsidP="001E6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F6C318" w14:textId="77777777" w:rsidR="001E6A37" w:rsidRPr="00CA6B7F" w:rsidRDefault="001E6A37" w:rsidP="001E6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B7F">
        <w:rPr>
          <w:rFonts w:ascii="Arial" w:hAnsi="Arial" w:cs="Arial"/>
          <w:sz w:val="24"/>
          <w:szCs w:val="24"/>
        </w:rPr>
        <w:t>En mérito de lo expuesto, se</w:t>
      </w:r>
    </w:p>
    <w:p w14:paraId="28A7322F" w14:textId="77777777" w:rsidR="001E6A37" w:rsidRPr="00CA6B7F" w:rsidRDefault="001E6A37" w:rsidP="001E6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B7F">
        <w:rPr>
          <w:rFonts w:ascii="Arial" w:hAnsi="Arial" w:cs="Arial"/>
          <w:sz w:val="24"/>
          <w:szCs w:val="24"/>
        </w:rPr>
        <w:t xml:space="preserve"> </w:t>
      </w:r>
    </w:p>
    <w:p w14:paraId="313CECF9" w14:textId="77777777" w:rsidR="001E6A37" w:rsidRPr="00905264" w:rsidRDefault="001E6A37" w:rsidP="001E6A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905264">
        <w:rPr>
          <w:rFonts w:ascii="Arial" w:hAnsi="Arial" w:cs="Arial"/>
          <w:b/>
          <w:bCs/>
          <w:sz w:val="24"/>
          <w:szCs w:val="24"/>
          <w:lang w:val="es-CO"/>
        </w:rPr>
        <w:t>RESUELVE:</w:t>
      </w:r>
    </w:p>
    <w:p w14:paraId="095BD345" w14:textId="77777777" w:rsidR="001E6A37" w:rsidRPr="00905264" w:rsidRDefault="001E6A37" w:rsidP="001E6A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6DF8FE47" w14:textId="48EC3809" w:rsidR="009C49DD" w:rsidRDefault="001E6A37" w:rsidP="001E6A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PRIMERO</w:t>
      </w:r>
      <w:r w:rsidRPr="00905264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855EB" w:rsidRPr="00531EA0">
        <w:rPr>
          <w:rFonts w:ascii="Arial" w:hAnsi="Arial" w:cs="Arial"/>
          <w:b/>
          <w:sz w:val="24"/>
          <w:szCs w:val="24"/>
        </w:rPr>
        <w:t>A</w:t>
      </w:r>
      <w:r w:rsidR="00E855EB">
        <w:rPr>
          <w:rFonts w:ascii="Arial" w:hAnsi="Arial" w:cs="Arial"/>
          <w:b/>
          <w:sz w:val="24"/>
          <w:szCs w:val="24"/>
        </w:rPr>
        <w:t>DMITIR</w:t>
      </w:r>
      <w:r w:rsidR="00EA2CEE">
        <w:rPr>
          <w:rFonts w:ascii="Arial" w:hAnsi="Arial" w:cs="Arial"/>
          <w:b/>
          <w:sz w:val="24"/>
          <w:szCs w:val="24"/>
        </w:rPr>
        <w:t xml:space="preserve"> </w:t>
      </w:r>
      <w:r w:rsidR="00EA2CEE" w:rsidRPr="00EA2CEE">
        <w:rPr>
          <w:rFonts w:ascii="Arial" w:hAnsi="Arial" w:cs="Arial"/>
          <w:bCs/>
          <w:sz w:val="24"/>
          <w:szCs w:val="24"/>
        </w:rPr>
        <w:t>la</w:t>
      </w:r>
      <w:r w:rsidR="00E855EB">
        <w:rPr>
          <w:rFonts w:ascii="Arial" w:hAnsi="Arial" w:cs="Arial"/>
          <w:bCs/>
          <w:sz w:val="24"/>
          <w:szCs w:val="24"/>
        </w:rPr>
        <w:t xml:space="preserve"> renuncia a</w:t>
      </w:r>
      <w:r w:rsidR="00EA2CEE">
        <w:rPr>
          <w:rFonts w:ascii="Arial" w:hAnsi="Arial" w:cs="Arial"/>
          <w:bCs/>
          <w:sz w:val="24"/>
          <w:szCs w:val="24"/>
        </w:rPr>
        <w:t>l</w:t>
      </w:r>
      <w:r w:rsidR="00E855EB">
        <w:rPr>
          <w:rFonts w:ascii="Arial" w:hAnsi="Arial" w:cs="Arial"/>
          <w:bCs/>
          <w:sz w:val="24"/>
          <w:szCs w:val="24"/>
        </w:rPr>
        <w:t xml:space="preserve"> poder incoada por </w:t>
      </w:r>
      <w:r w:rsidR="00EA2CEE">
        <w:rPr>
          <w:rFonts w:ascii="Arial" w:hAnsi="Arial" w:cs="Arial"/>
          <w:bCs/>
          <w:sz w:val="24"/>
          <w:szCs w:val="24"/>
        </w:rPr>
        <w:t>e</w:t>
      </w:r>
      <w:r w:rsidR="00E855EB" w:rsidRPr="00E855EB">
        <w:rPr>
          <w:rFonts w:ascii="Arial" w:hAnsi="Arial" w:cs="Arial"/>
          <w:sz w:val="24"/>
          <w:szCs w:val="24"/>
        </w:rPr>
        <w:t xml:space="preserve">l </w:t>
      </w:r>
      <w:r w:rsidR="00E855EB">
        <w:rPr>
          <w:rFonts w:ascii="Arial" w:hAnsi="Arial" w:cs="Arial"/>
          <w:sz w:val="24"/>
          <w:szCs w:val="24"/>
        </w:rPr>
        <w:t xml:space="preserve">profesional del derecho </w:t>
      </w:r>
      <w:r w:rsidR="00CF781B">
        <w:rPr>
          <w:rFonts w:ascii="Arial" w:hAnsi="Arial" w:cs="Arial"/>
          <w:sz w:val="24"/>
          <w:szCs w:val="24"/>
        </w:rPr>
        <w:t>HANDEL GOMEZ RIOS</w:t>
      </w:r>
      <w:r w:rsidR="00EA2CEE">
        <w:rPr>
          <w:rFonts w:ascii="Arial" w:hAnsi="Arial" w:cs="Arial"/>
          <w:bCs/>
          <w:sz w:val="24"/>
          <w:szCs w:val="24"/>
        </w:rPr>
        <w:t>, quien fungía como defensor público</w:t>
      </w:r>
      <w:r w:rsidR="00E855EB" w:rsidRPr="00531EA0">
        <w:rPr>
          <w:rFonts w:ascii="Arial" w:hAnsi="Arial" w:cs="Arial"/>
          <w:bCs/>
          <w:sz w:val="24"/>
          <w:szCs w:val="24"/>
        </w:rPr>
        <w:t xml:space="preserve"> de la parte </w:t>
      </w:r>
      <w:r w:rsidR="00E855EB">
        <w:rPr>
          <w:rFonts w:ascii="Arial" w:hAnsi="Arial" w:cs="Arial"/>
          <w:bCs/>
          <w:sz w:val="24"/>
          <w:szCs w:val="24"/>
        </w:rPr>
        <w:t>demandante</w:t>
      </w:r>
      <w:r w:rsidR="00E855EB" w:rsidRPr="00531EA0">
        <w:rPr>
          <w:rFonts w:ascii="Arial" w:hAnsi="Arial" w:cs="Arial"/>
          <w:bCs/>
          <w:sz w:val="24"/>
          <w:szCs w:val="24"/>
        </w:rPr>
        <w:t xml:space="preserve"> dentro del proceso de referencia.</w:t>
      </w:r>
    </w:p>
    <w:p w14:paraId="0C4A8568" w14:textId="21EC9D42" w:rsidR="004C7585" w:rsidRDefault="004C7585" w:rsidP="001E6A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452AE0F" w14:textId="6819195A" w:rsidR="00CF781B" w:rsidRPr="00FB347F" w:rsidRDefault="004C7585" w:rsidP="00EA2CEE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4C7585">
        <w:rPr>
          <w:rFonts w:ascii="Arial" w:hAnsi="Arial" w:cs="Arial"/>
          <w:b/>
          <w:sz w:val="24"/>
          <w:szCs w:val="24"/>
        </w:rPr>
        <w:t xml:space="preserve">SEGUNDO: </w:t>
      </w:r>
      <w:r w:rsidR="00EA2CEE">
        <w:rPr>
          <w:rFonts w:ascii="Arial" w:hAnsi="Arial" w:cs="Arial"/>
          <w:b/>
          <w:sz w:val="24"/>
          <w:szCs w:val="24"/>
        </w:rPr>
        <w:t>COMUNICAR</w:t>
      </w:r>
      <w:r w:rsidRPr="004C7585">
        <w:rPr>
          <w:rFonts w:ascii="Arial" w:hAnsi="Arial" w:cs="Arial"/>
          <w:bCs/>
          <w:sz w:val="24"/>
          <w:szCs w:val="24"/>
        </w:rPr>
        <w:t xml:space="preserve"> a </w:t>
      </w:r>
      <w:proofErr w:type="gramStart"/>
      <w:r w:rsidRPr="004C7585">
        <w:rPr>
          <w:rFonts w:ascii="Arial" w:hAnsi="Arial" w:cs="Arial"/>
          <w:bCs/>
          <w:sz w:val="24"/>
          <w:szCs w:val="24"/>
        </w:rPr>
        <w:t>l</w:t>
      </w:r>
      <w:r w:rsidRPr="00EA2CEE">
        <w:rPr>
          <w:rFonts w:ascii="Arial" w:hAnsi="Arial" w:cs="Arial"/>
          <w:bCs/>
          <w:sz w:val="24"/>
          <w:szCs w:val="24"/>
        </w:rPr>
        <w:t>a</w:t>
      </w:r>
      <w:r w:rsidR="00EA2CEE" w:rsidRPr="00EA2CEE">
        <w:rPr>
          <w:rFonts w:ascii="Arial" w:hAnsi="Arial" w:cs="Arial"/>
          <w:bCs/>
          <w:sz w:val="24"/>
          <w:szCs w:val="24"/>
        </w:rPr>
        <w:t xml:space="preserve"> </w:t>
      </w:r>
      <w:r w:rsidRPr="00EA2CEE">
        <w:rPr>
          <w:rFonts w:ascii="Arial" w:hAnsi="Arial" w:cs="Arial"/>
          <w:bCs/>
          <w:sz w:val="24"/>
          <w:szCs w:val="24"/>
        </w:rPr>
        <w:t xml:space="preserve"> </w:t>
      </w:r>
      <w:r w:rsidR="00EA2CEE" w:rsidRPr="00EA2CEE">
        <w:rPr>
          <w:rFonts w:ascii="Arial" w:hAnsi="Arial" w:cs="Arial"/>
          <w:sz w:val="24"/>
          <w:szCs w:val="24"/>
        </w:rPr>
        <w:t>abogada</w:t>
      </w:r>
      <w:proofErr w:type="gramEnd"/>
      <w:r w:rsidR="00EA2CEE" w:rsidRPr="00EA2CEE">
        <w:rPr>
          <w:rFonts w:ascii="Arial" w:hAnsi="Arial" w:cs="Arial"/>
          <w:sz w:val="24"/>
          <w:szCs w:val="24"/>
        </w:rPr>
        <w:t xml:space="preserve"> YULIBETH SARMIENTO MIRANDA</w:t>
      </w:r>
      <w:r w:rsidR="00EA2CEE" w:rsidRPr="00EA2CEE">
        <w:rPr>
          <w:rFonts w:ascii="Arial" w:hAnsi="Arial" w:cs="Arial"/>
          <w:bCs/>
          <w:sz w:val="24"/>
          <w:szCs w:val="24"/>
        </w:rPr>
        <w:t xml:space="preserve"> , la existencia del presente proceso, ante la circunstancia informada por la DEFENSORI</w:t>
      </w:r>
      <w:r w:rsidR="00EA2CEE">
        <w:rPr>
          <w:rFonts w:ascii="Arial" w:hAnsi="Arial" w:cs="Arial"/>
          <w:bCs/>
          <w:sz w:val="24"/>
          <w:szCs w:val="24"/>
        </w:rPr>
        <w:t>A</w:t>
      </w:r>
      <w:r w:rsidR="00EA2CEE" w:rsidRPr="00EA2CEE">
        <w:rPr>
          <w:rFonts w:ascii="Arial" w:hAnsi="Arial" w:cs="Arial"/>
          <w:bCs/>
          <w:sz w:val="24"/>
          <w:szCs w:val="24"/>
        </w:rPr>
        <w:t xml:space="preserve"> DEL PUEBLO, para lo de su competencia en cuanto a la representación del ejecutante.</w:t>
      </w:r>
    </w:p>
    <w:p w14:paraId="3929A658" w14:textId="77777777" w:rsidR="009C49DD" w:rsidRPr="00905264" w:rsidRDefault="009C49DD" w:rsidP="009C49DD">
      <w:pPr>
        <w:spacing w:after="0" w:line="240" w:lineRule="auto"/>
        <w:jc w:val="both"/>
        <w:rPr>
          <w:rFonts w:ascii="Arial" w:hAnsi="Arial" w:cs="Arial"/>
        </w:rPr>
      </w:pPr>
    </w:p>
    <w:p w14:paraId="60F9E197" w14:textId="74CB8437" w:rsidR="00C00545" w:rsidRPr="00A94FFA" w:rsidRDefault="001E6A37" w:rsidP="004A07CB">
      <w:pPr>
        <w:pStyle w:val="Textoindependiente"/>
        <w:jc w:val="center"/>
        <w:rPr>
          <w:rFonts w:ascii="Arial" w:hAnsi="Arial" w:cs="Arial"/>
          <w:b/>
          <w:bCs/>
        </w:rPr>
      </w:pPr>
      <w:r w:rsidRPr="00905264">
        <w:rPr>
          <w:rFonts w:ascii="Arial" w:hAnsi="Arial" w:cs="Arial"/>
          <w:b/>
          <w:bCs/>
        </w:rPr>
        <w:t>NOTIFÍQUESE Y CÚMPLASE</w:t>
      </w:r>
    </w:p>
    <w:p w14:paraId="345F5217" w14:textId="77777777" w:rsidR="001E6A37" w:rsidRPr="00905264" w:rsidRDefault="001E6A37" w:rsidP="00C00545">
      <w:pPr>
        <w:pStyle w:val="Textoindependiente"/>
        <w:spacing w:after="0"/>
        <w:jc w:val="center"/>
        <w:rPr>
          <w:rFonts w:ascii="Arial" w:hAnsi="Arial" w:cs="Arial"/>
          <w:b/>
          <w:bCs/>
          <w:lang w:val="es-CO"/>
        </w:rPr>
      </w:pPr>
      <w:r w:rsidRPr="00905264">
        <w:rPr>
          <w:rFonts w:ascii="Arial" w:hAnsi="Arial" w:cs="Arial"/>
          <w:b/>
          <w:bCs/>
          <w:lang w:val="es-CO"/>
        </w:rPr>
        <w:t>CAROLINA PAOLA LÓPEZ PRETELT</w:t>
      </w:r>
    </w:p>
    <w:p w14:paraId="3F05E5AC" w14:textId="3E9C334F" w:rsidR="00A94FFA" w:rsidRDefault="001E6A37" w:rsidP="004A07CB">
      <w:pPr>
        <w:pStyle w:val="Textoindependiente"/>
        <w:spacing w:after="0"/>
        <w:jc w:val="center"/>
        <w:rPr>
          <w:rFonts w:ascii="Arial" w:hAnsi="Arial" w:cs="Arial"/>
          <w:b/>
          <w:bCs/>
        </w:rPr>
      </w:pPr>
      <w:r w:rsidRPr="00905264">
        <w:rPr>
          <w:rFonts w:ascii="Arial" w:hAnsi="Arial" w:cs="Arial"/>
          <w:b/>
          <w:bCs/>
        </w:rPr>
        <w:t>JUEZA</w:t>
      </w:r>
    </w:p>
    <w:p w14:paraId="096924F6" w14:textId="77777777" w:rsidR="004A07CB" w:rsidRDefault="004A07CB" w:rsidP="004A07CB">
      <w:pPr>
        <w:pStyle w:val="Textoindependiente"/>
        <w:spacing w:after="0"/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1"/>
      </w:tblGrid>
      <w:tr w:rsidR="00E855EB" w14:paraId="340AAD08" w14:textId="77777777" w:rsidTr="00D022EE">
        <w:trPr>
          <w:trHeight w:val="3210"/>
        </w:trPr>
        <w:tc>
          <w:tcPr>
            <w:tcW w:w="4971" w:type="dxa"/>
          </w:tcPr>
          <w:p w14:paraId="502E4428" w14:textId="77777777" w:rsidR="00E855EB" w:rsidRDefault="00E855EB" w:rsidP="00D022E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3FC5">
              <w:rPr>
                <w:rFonts w:ascii="Cambria" w:hAnsi="Cambria"/>
                <w:b/>
                <w:sz w:val="20"/>
                <w:szCs w:val="20"/>
              </w:rPr>
              <w:lastRenderedPageBreak/>
              <w:t>JUZGADO MUNICIPAL DE PEQUEÑAS CAUSAS LABORALES DE SAN ANDRÉS, ISLAS</w:t>
            </w:r>
          </w:p>
          <w:p w14:paraId="19F98C5F" w14:textId="77777777" w:rsidR="00E855EB" w:rsidRPr="00D53FC5" w:rsidRDefault="00E855EB" w:rsidP="00D022E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58AEA30" w14:textId="653B697D" w:rsidR="00E855EB" w:rsidRPr="00D53FC5" w:rsidRDefault="00E855EB" w:rsidP="00D022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3FC5">
              <w:rPr>
                <w:rFonts w:ascii="Cambria" w:hAnsi="Cambria"/>
                <w:sz w:val="20"/>
                <w:szCs w:val="20"/>
              </w:rPr>
              <w:t xml:space="preserve">Se notifica en </w:t>
            </w:r>
            <w:r w:rsidRPr="00D53FC5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ESTADO ELECTRÓNICO </w:t>
            </w:r>
            <w:r w:rsidRPr="0091455B">
              <w:rPr>
                <w:rFonts w:ascii="Cambria" w:hAnsi="Cambria"/>
                <w:b/>
                <w:sz w:val="20"/>
                <w:szCs w:val="20"/>
                <w:u w:val="single"/>
              </w:rPr>
              <w:t>No. 00</w:t>
            </w:r>
            <w:r w:rsidR="00CF781B">
              <w:rPr>
                <w:rFonts w:ascii="Cambria" w:hAnsi="Cambria"/>
                <w:b/>
                <w:sz w:val="20"/>
                <w:szCs w:val="20"/>
                <w:u w:val="single"/>
              </w:rPr>
              <w:t>9</w:t>
            </w:r>
            <w:r w:rsidR="00FB347F">
              <w:rPr>
                <w:rFonts w:ascii="Cambria" w:hAnsi="Cambria"/>
                <w:b/>
                <w:sz w:val="20"/>
                <w:szCs w:val="20"/>
                <w:u w:val="single"/>
              </w:rPr>
              <w:t>5</w:t>
            </w:r>
            <w:r w:rsidRPr="0091455B">
              <w:rPr>
                <w:rFonts w:ascii="Cambria" w:hAnsi="Cambria"/>
                <w:sz w:val="20"/>
                <w:szCs w:val="20"/>
              </w:rPr>
              <w:t>,</w:t>
            </w:r>
            <w:r w:rsidRPr="00D53FC5">
              <w:rPr>
                <w:rFonts w:ascii="Cambria" w:hAnsi="Cambria"/>
                <w:sz w:val="20"/>
                <w:szCs w:val="20"/>
              </w:rPr>
              <w:t xml:space="preserve"> a las partes el anterior auto, hoy</w:t>
            </w:r>
            <w:r w:rsidRPr="009509B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FB347F">
              <w:rPr>
                <w:rFonts w:ascii="Cambria" w:hAnsi="Cambria"/>
                <w:b/>
                <w:bCs/>
                <w:sz w:val="20"/>
                <w:szCs w:val="20"/>
              </w:rPr>
              <w:t>24 DE OCTUBRE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D53FC5">
              <w:rPr>
                <w:rFonts w:ascii="Cambria" w:hAnsi="Cambria"/>
                <w:b/>
                <w:sz w:val="20"/>
                <w:szCs w:val="20"/>
              </w:rPr>
              <w:t>DE 202</w:t>
            </w: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Pr="00D53FC5">
              <w:rPr>
                <w:rFonts w:ascii="Cambria" w:hAnsi="Cambria"/>
                <w:sz w:val="20"/>
                <w:szCs w:val="20"/>
              </w:rPr>
              <w:t xml:space="preserve"> a las 08:00 a.m.</w:t>
            </w:r>
          </w:p>
          <w:p w14:paraId="0D46E678" w14:textId="77777777" w:rsidR="00E855EB" w:rsidRPr="003E044D" w:rsidRDefault="00E855EB" w:rsidP="00D022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3FC5">
              <w:rPr>
                <w:rFonts w:ascii="Cambria" w:hAnsi="Cambria"/>
                <w:sz w:val="20"/>
                <w:szCs w:val="20"/>
              </w:rPr>
              <w:t>Sin necesidad de firma conforme al parágrafo del artículo 295 del Código General del Proceso</w:t>
            </w:r>
          </w:p>
          <w:p w14:paraId="74043174" w14:textId="77777777" w:rsidR="00E855EB" w:rsidRPr="00D53FC5" w:rsidRDefault="00E855EB" w:rsidP="00D022E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ANDREA MARCELA SÁNCHEZ JARAMILLO</w:t>
            </w:r>
          </w:p>
          <w:p w14:paraId="5FEA2141" w14:textId="77777777" w:rsidR="00E855EB" w:rsidRPr="00D53FC5" w:rsidRDefault="00E855EB" w:rsidP="00D022EE">
            <w:pPr>
              <w:spacing w:after="0" w:line="240" w:lineRule="auto"/>
              <w:jc w:val="center"/>
              <w:rPr>
                <w:b/>
              </w:rPr>
            </w:pPr>
            <w:r w:rsidRPr="00D53FC5">
              <w:rPr>
                <w:rFonts w:ascii="Cambria" w:hAnsi="Cambria"/>
                <w:b/>
                <w:sz w:val="20"/>
                <w:szCs w:val="20"/>
              </w:rPr>
              <w:t>Secretaria</w:t>
            </w:r>
          </w:p>
        </w:tc>
      </w:tr>
    </w:tbl>
    <w:p w14:paraId="64E0CB55" w14:textId="77777777" w:rsidR="00A94FFA" w:rsidRPr="00905264" w:rsidRDefault="00A94FFA" w:rsidP="001E6A37">
      <w:pPr>
        <w:pStyle w:val="Textoindependiente"/>
        <w:jc w:val="center"/>
        <w:rPr>
          <w:rFonts w:ascii="Arial" w:hAnsi="Arial" w:cs="Arial"/>
        </w:rPr>
      </w:pPr>
    </w:p>
    <w:sectPr w:rsidR="00A94FFA" w:rsidRPr="00905264">
      <w:headerReference w:type="default" r:id="rId6"/>
      <w:footerReference w:type="default" r:id="rId7"/>
      <w:pgSz w:w="12240" w:h="20160"/>
      <w:pgMar w:top="1825" w:right="1701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0B591" w14:textId="77777777" w:rsidR="00916E6E" w:rsidRDefault="00916E6E">
      <w:pPr>
        <w:spacing w:after="0" w:line="240" w:lineRule="auto"/>
      </w:pPr>
      <w:r>
        <w:separator/>
      </w:r>
    </w:p>
  </w:endnote>
  <w:endnote w:type="continuationSeparator" w:id="0">
    <w:p w14:paraId="0F10C675" w14:textId="77777777" w:rsidR="00916E6E" w:rsidRDefault="0091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09C64" w14:textId="77777777" w:rsidR="008B049B" w:rsidRDefault="008B049B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</w:p>
  <w:tbl>
    <w:tblPr>
      <w:tblStyle w:val="a0"/>
      <w:tblW w:w="10055" w:type="dxa"/>
      <w:tblInd w:w="-23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44"/>
      <w:gridCol w:w="1464"/>
      <w:gridCol w:w="3968"/>
      <w:gridCol w:w="2379"/>
    </w:tblGrid>
    <w:tr w:rsidR="008B049B" w14:paraId="755E3853" w14:textId="77777777" w:rsidTr="008B049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80"/>
      </w:trPr>
      <w:tc>
        <w:tcPr>
          <w:tcW w:w="2244" w:type="dxa"/>
        </w:tcPr>
        <w:p w14:paraId="2D1CA217" w14:textId="77777777" w:rsidR="008B049B" w:rsidRDefault="00AC1946">
          <w:pPr>
            <w:tabs>
              <w:tab w:val="center" w:pos="4419"/>
              <w:tab w:val="right" w:pos="8838"/>
            </w:tabs>
            <w:contextualSpacing w:val="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color w:val="0D0D0D"/>
              <w:sz w:val="16"/>
              <w:szCs w:val="16"/>
            </w:rPr>
            <w:t xml:space="preserve">Código:  FL-SAI-04                    </w:t>
          </w:r>
        </w:p>
      </w:tc>
      <w:tc>
        <w:tcPr>
          <w:tcW w:w="1464" w:type="dxa"/>
        </w:tcPr>
        <w:p w14:paraId="3E830647" w14:textId="77777777" w:rsidR="008B049B" w:rsidRDefault="00AC1946">
          <w:pPr>
            <w:tabs>
              <w:tab w:val="center" w:pos="4419"/>
              <w:tab w:val="right" w:pos="8838"/>
            </w:tabs>
            <w:contextualSpacing w:val="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color w:val="0D0D0D"/>
              <w:sz w:val="16"/>
              <w:szCs w:val="16"/>
            </w:rPr>
            <w:t>Versión: 01</w:t>
          </w:r>
        </w:p>
      </w:tc>
      <w:tc>
        <w:tcPr>
          <w:tcW w:w="3968" w:type="dxa"/>
        </w:tcPr>
        <w:p w14:paraId="439494EE" w14:textId="77777777" w:rsidR="008B049B" w:rsidRDefault="00AC1946">
          <w:pPr>
            <w:tabs>
              <w:tab w:val="center" w:pos="4419"/>
              <w:tab w:val="right" w:pos="8838"/>
            </w:tabs>
            <w:contextualSpacing w:val="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color w:val="0D0D0D"/>
              <w:sz w:val="16"/>
              <w:szCs w:val="16"/>
            </w:rPr>
            <w:t>Fecha: 29/08/2018</w:t>
          </w:r>
        </w:p>
      </w:tc>
      <w:tc>
        <w:tcPr>
          <w:tcW w:w="2379" w:type="dxa"/>
        </w:tcPr>
        <w:p w14:paraId="36223EB6" w14:textId="77777777" w:rsidR="008B049B" w:rsidRDefault="00AC1946">
          <w:pPr>
            <w:tabs>
              <w:tab w:val="center" w:pos="4252"/>
              <w:tab w:val="right" w:pos="8504"/>
            </w:tabs>
            <w:contextualSpacing w:val="0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Página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1E6A37">
            <w:rPr>
              <w:rFonts w:ascii="Arial" w:eastAsia="Arial" w:hAnsi="Arial" w:cs="Arial"/>
              <w:noProof/>
              <w:sz w:val="16"/>
              <w:szCs w:val="16"/>
            </w:rPr>
            <w:t>1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1E6A37">
            <w:rPr>
              <w:rFonts w:ascii="Arial" w:eastAsia="Arial" w:hAnsi="Arial" w:cs="Arial"/>
              <w:noProof/>
              <w:sz w:val="16"/>
              <w:szCs w:val="16"/>
            </w:rPr>
            <w:t>1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  <w:p w14:paraId="5ACC9432" w14:textId="77777777" w:rsidR="008B049B" w:rsidRDefault="008B049B">
          <w:pPr>
            <w:tabs>
              <w:tab w:val="center" w:pos="4419"/>
              <w:tab w:val="right" w:pos="8838"/>
            </w:tabs>
            <w:contextualSpacing w:val="0"/>
            <w:jc w:val="right"/>
            <w:rPr>
              <w:rFonts w:ascii="Arial" w:eastAsia="Arial" w:hAnsi="Arial" w:cs="Arial"/>
              <w:color w:val="0D0D0D"/>
              <w:sz w:val="16"/>
              <w:szCs w:val="16"/>
            </w:rPr>
          </w:pPr>
        </w:p>
      </w:tc>
    </w:tr>
  </w:tbl>
  <w:p w14:paraId="3AA3B327" w14:textId="77777777" w:rsidR="008B049B" w:rsidRDefault="008B049B">
    <w:pPr>
      <w:tabs>
        <w:tab w:val="center" w:pos="4419"/>
        <w:tab w:val="right" w:pos="8838"/>
      </w:tabs>
      <w:spacing w:after="0" w:line="240" w:lineRule="auto"/>
    </w:pPr>
  </w:p>
  <w:p w14:paraId="351CA155" w14:textId="77777777" w:rsidR="008B049B" w:rsidRDefault="008B049B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A6A6A6"/>
        <w:sz w:val="20"/>
        <w:szCs w:val="20"/>
      </w:rPr>
    </w:pPr>
  </w:p>
  <w:p w14:paraId="2665FC44" w14:textId="77777777" w:rsidR="008B049B" w:rsidRDefault="008B049B">
    <w:pPr>
      <w:tabs>
        <w:tab w:val="center" w:pos="4419"/>
        <w:tab w:val="right" w:pos="8838"/>
      </w:tabs>
      <w:spacing w:after="1643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03F65" w14:textId="77777777" w:rsidR="00916E6E" w:rsidRDefault="00916E6E">
      <w:pPr>
        <w:spacing w:after="0" w:line="240" w:lineRule="auto"/>
      </w:pPr>
      <w:r>
        <w:separator/>
      </w:r>
    </w:p>
  </w:footnote>
  <w:footnote w:type="continuationSeparator" w:id="0">
    <w:p w14:paraId="506E4CD7" w14:textId="77777777" w:rsidR="00916E6E" w:rsidRDefault="0091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7DA23" w14:textId="4AE5D347" w:rsidR="008B049B" w:rsidRDefault="009540AD">
    <w:pPr>
      <w:tabs>
        <w:tab w:val="center" w:pos="4252"/>
        <w:tab w:val="right" w:pos="8504"/>
      </w:tabs>
      <w:spacing w:before="709" w:after="0" w:line="240" w:lineRule="auto"/>
      <w:rPr>
        <w:rFonts w:ascii="Arial Black" w:eastAsia="Arial Black" w:hAnsi="Arial Black" w:cs="Arial Black"/>
        <w:b/>
        <w:sz w:val="20"/>
        <w:szCs w:val="20"/>
      </w:rPr>
    </w:pPr>
    <w:r>
      <w:rPr>
        <w:noProof/>
        <w:lang w:val="es-CO"/>
      </w:rPr>
      <w:drawing>
        <wp:anchor distT="0" distB="0" distL="0" distR="0" simplePos="0" relativeHeight="251658240" behindDoc="1" locked="0" layoutInCell="1" hidden="0" allowOverlap="1" wp14:anchorId="2DED4EBB" wp14:editId="04BC07C4">
          <wp:simplePos x="0" y="0"/>
          <wp:positionH relativeFrom="margin">
            <wp:posOffset>-789940</wp:posOffset>
          </wp:positionH>
          <wp:positionV relativeFrom="paragraph">
            <wp:posOffset>133350</wp:posOffset>
          </wp:positionV>
          <wp:extent cx="2618105" cy="772795"/>
          <wp:effectExtent l="0" t="0" r="0" b="0"/>
          <wp:wrapNone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8105" cy="772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E3B2692" wp14:editId="78B5EC44">
              <wp:simplePos x="0" y="0"/>
              <wp:positionH relativeFrom="margin">
                <wp:posOffset>5236845</wp:posOffset>
              </wp:positionH>
              <wp:positionV relativeFrom="paragraph">
                <wp:posOffset>414655</wp:posOffset>
              </wp:positionV>
              <wp:extent cx="1148682" cy="320040"/>
              <wp:effectExtent l="0" t="0" r="0" b="381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682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3E9A8" w14:textId="77777777" w:rsidR="00E360B8" w:rsidRDefault="00AC1946" w:rsidP="00E360B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SIGCMA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0E3B2692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margin-left:412.35pt;margin-top:32.65pt;width:90.45pt;height:25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" filled="f" stroked="f">
              <v:textbox>
                <w:txbxContent>
                  <w:p w14:paraId="04A3E9A8" w14:textId="77777777" w:rsidR="00E360B8" w:rsidRDefault="00AC1946" w:rsidP="00E360B8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SIGCMA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A5F88A1" wp14:editId="79C48893">
              <wp:simplePos x="0" y="0"/>
              <wp:positionH relativeFrom="margin">
                <wp:posOffset>1834515</wp:posOffset>
              </wp:positionH>
              <wp:positionV relativeFrom="paragraph">
                <wp:posOffset>311785</wp:posOffset>
              </wp:positionV>
              <wp:extent cx="3133725" cy="609600"/>
              <wp:effectExtent l="0" t="0" r="28575" b="19050"/>
              <wp:wrapNone/>
              <wp:docPr id="20" name="Cuadro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725" cy="6096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634B7" w14:textId="77777777" w:rsidR="00E360B8" w:rsidRPr="009E40D3" w:rsidRDefault="00AC1946" w:rsidP="00E360B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9E40D3"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0"/>
                            </w:rPr>
                            <w:t>JUZGADO</w:t>
                          </w:r>
                          <w:r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0"/>
                            </w:rPr>
                            <w:t xml:space="preserve"> MUNICIPAL DE PEQUEÑAS CAUSAS LABORALES DE SAN ANDRÉS, ISLA </w:t>
                          </w:r>
                        </w:p>
                        <w:p w14:paraId="50B13662" w14:textId="77777777" w:rsidR="00E360B8" w:rsidRDefault="00916E6E" w:rsidP="00E360B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7A5F88A1" id="Cuadro de texto 20" o:spid="_x0000_s1027" type="#_x0000_t202" style="position:absolute;margin-left:144.45pt;margin-top:24.55pt;width:246.75pt;height:4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" filled="f" strokecolor="white [3212]" strokeweight=".5pt">
              <v:textbox>
                <w:txbxContent>
                  <w:p w14:paraId="4CD634B7" w14:textId="77777777" w:rsidR="00E360B8" w:rsidRPr="009E40D3" w:rsidRDefault="00AC1946" w:rsidP="00E360B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b/>
                        <w:color w:val="000000" w:themeColor="text1"/>
                        <w:sz w:val="20"/>
                      </w:rPr>
                    </w:pPr>
                    <w:r w:rsidRPr="009E40D3">
                      <w:rPr>
                        <w:rFonts w:ascii="Arial Black" w:hAnsi="Arial Black"/>
                        <w:b/>
                        <w:color w:val="000000" w:themeColor="text1"/>
                        <w:sz w:val="20"/>
                      </w:rPr>
                      <w:t>JUZGADO</w:t>
                    </w:r>
                    <w:r>
                      <w:rPr>
                        <w:rFonts w:ascii="Arial Black" w:hAnsi="Arial Black"/>
                        <w:b/>
                        <w:color w:val="000000" w:themeColor="text1"/>
                        <w:sz w:val="20"/>
                      </w:rPr>
                      <w:t xml:space="preserve"> MUNICIPAL DE PEQUEÑAS CAUSAS LABORALES DE SAN ANDRÉS, ISLA </w:t>
                    </w:r>
                  </w:p>
                  <w:p w14:paraId="50B13662" w14:textId="77777777" w:rsidR="00E360B8" w:rsidRDefault="00000000" w:rsidP="00E360B8"/>
                </w:txbxContent>
              </v:textbox>
              <w10:wrap anchorx="margin"/>
            </v:shape>
          </w:pict>
        </mc:Fallback>
      </mc:AlternateContent>
    </w:r>
    <w:r w:rsidR="00AC1946">
      <w:rPr>
        <w:rFonts w:ascii="Arial Black" w:eastAsia="Arial Black" w:hAnsi="Arial Black" w:cs="Arial Black"/>
        <w:b/>
        <w:sz w:val="20"/>
        <w:szCs w:val="20"/>
      </w:rPr>
      <w:t xml:space="preserve">                         </w:t>
    </w:r>
  </w:p>
  <w:p w14:paraId="16785545" w14:textId="77777777" w:rsidR="008B049B" w:rsidRDefault="00AC1946">
    <w:pPr>
      <w:tabs>
        <w:tab w:val="left" w:pos="3915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ab/>
    </w:r>
  </w:p>
  <w:p w14:paraId="216C08C4" w14:textId="77777777" w:rsidR="008B049B" w:rsidRDefault="00AC1946">
    <w:pPr>
      <w:tabs>
        <w:tab w:val="left" w:pos="660"/>
        <w:tab w:val="left" w:pos="1979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ab/>
    </w:r>
  </w:p>
  <w:p w14:paraId="489912BB" w14:textId="77777777" w:rsidR="008B049B" w:rsidRDefault="00AC1946">
    <w:pP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A6A6A6"/>
        <w:sz w:val="20"/>
        <w:szCs w:val="20"/>
      </w:rPr>
    </w:pPr>
    <w:r>
      <w:rPr>
        <w:rFonts w:ascii="Arial" w:eastAsia="Arial" w:hAnsi="Arial" w:cs="Arial"/>
        <w:b/>
        <w:color w:val="A6A6A6"/>
        <w:sz w:val="20"/>
        <w:szCs w:val="20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9B"/>
    <w:rsid w:val="00032B53"/>
    <w:rsid w:val="000C51F3"/>
    <w:rsid w:val="001373E2"/>
    <w:rsid w:val="001C2486"/>
    <w:rsid w:val="001E6A37"/>
    <w:rsid w:val="00265360"/>
    <w:rsid w:val="0028124C"/>
    <w:rsid w:val="002E5925"/>
    <w:rsid w:val="00351F2F"/>
    <w:rsid w:val="00394A07"/>
    <w:rsid w:val="003C364C"/>
    <w:rsid w:val="003D25B1"/>
    <w:rsid w:val="00405569"/>
    <w:rsid w:val="00416E46"/>
    <w:rsid w:val="0042235A"/>
    <w:rsid w:val="004279F5"/>
    <w:rsid w:val="00453479"/>
    <w:rsid w:val="00472AD1"/>
    <w:rsid w:val="004A07CB"/>
    <w:rsid w:val="004C7585"/>
    <w:rsid w:val="004D2BF3"/>
    <w:rsid w:val="005134C8"/>
    <w:rsid w:val="00557007"/>
    <w:rsid w:val="00591E4C"/>
    <w:rsid w:val="005B6543"/>
    <w:rsid w:val="005F1B8E"/>
    <w:rsid w:val="005F4D4B"/>
    <w:rsid w:val="00677F23"/>
    <w:rsid w:val="00682E6B"/>
    <w:rsid w:val="006A6E50"/>
    <w:rsid w:val="00772188"/>
    <w:rsid w:val="007A1C21"/>
    <w:rsid w:val="007D39B9"/>
    <w:rsid w:val="007D3C1D"/>
    <w:rsid w:val="00852EB3"/>
    <w:rsid w:val="00853665"/>
    <w:rsid w:val="008626A8"/>
    <w:rsid w:val="008B049B"/>
    <w:rsid w:val="008B1692"/>
    <w:rsid w:val="00916E6E"/>
    <w:rsid w:val="009540AD"/>
    <w:rsid w:val="009B0F1E"/>
    <w:rsid w:val="009C49DD"/>
    <w:rsid w:val="009D47CC"/>
    <w:rsid w:val="00A6131B"/>
    <w:rsid w:val="00A75615"/>
    <w:rsid w:val="00A94FFA"/>
    <w:rsid w:val="00AB41F0"/>
    <w:rsid w:val="00AC1946"/>
    <w:rsid w:val="00AF2544"/>
    <w:rsid w:val="00B15B20"/>
    <w:rsid w:val="00B62C20"/>
    <w:rsid w:val="00B920D5"/>
    <w:rsid w:val="00B925F2"/>
    <w:rsid w:val="00BB5421"/>
    <w:rsid w:val="00BF48D2"/>
    <w:rsid w:val="00C00545"/>
    <w:rsid w:val="00C42F7E"/>
    <w:rsid w:val="00C46307"/>
    <w:rsid w:val="00C75FB3"/>
    <w:rsid w:val="00CF781B"/>
    <w:rsid w:val="00D574EB"/>
    <w:rsid w:val="00D66467"/>
    <w:rsid w:val="00D96644"/>
    <w:rsid w:val="00E0722E"/>
    <w:rsid w:val="00E577EC"/>
    <w:rsid w:val="00E8273C"/>
    <w:rsid w:val="00E855EB"/>
    <w:rsid w:val="00E86C58"/>
    <w:rsid w:val="00EA2CEE"/>
    <w:rsid w:val="00F373F7"/>
    <w:rsid w:val="00F466F6"/>
    <w:rsid w:val="00F6594B"/>
    <w:rsid w:val="00F80541"/>
    <w:rsid w:val="00F80A17"/>
    <w:rsid w:val="00FB347F"/>
    <w:rsid w:val="00FB752C"/>
    <w:rsid w:val="00FD1E3D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9A31F"/>
  <w15:docId w15:val="{CB547BBF-67AD-4C38-977D-01BB2BBD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8D8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1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47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8D8"/>
    <w:rPr>
      <w:lang w:val="es-ES"/>
    </w:rPr>
  </w:style>
  <w:style w:type="table" w:styleId="Tablaconcuadrcula">
    <w:name w:val="Table Grid"/>
    <w:basedOn w:val="Tablanormal"/>
    <w:uiPriority w:val="59"/>
    <w:rsid w:val="000478D8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92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83B"/>
    <w:rPr>
      <w:lang w:val="es-ES"/>
    </w:rPr>
  </w:style>
  <w:style w:type="paragraph" w:styleId="NormalWeb">
    <w:name w:val="Normal (Web)"/>
    <w:basedOn w:val="Normal"/>
    <w:uiPriority w:val="99"/>
    <w:unhideWhenUsed/>
    <w:rsid w:val="0029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character" w:styleId="Hipervnculo">
    <w:name w:val="Hyperlink"/>
    <w:uiPriority w:val="99"/>
    <w:unhideWhenUsed/>
    <w:rsid w:val="00D606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516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extoindependiente2">
    <w:name w:val="Body Text 2"/>
    <w:basedOn w:val="Normal"/>
    <w:link w:val="Textoindependiente2Car"/>
    <w:rsid w:val="00507B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07B63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inespaciado">
    <w:name w:val="No Spacing"/>
    <w:uiPriority w:val="1"/>
    <w:qFormat/>
    <w:rsid w:val="00EA6796"/>
    <w:pPr>
      <w:spacing w:after="0" w:line="240" w:lineRule="auto"/>
    </w:pPr>
    <w:rPr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1F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1FEA"/>
    <w:rPr>
      <w:lang w:val="es-ES"/>
    </w:rPr>
  </w:style>
  <w:style w:type="paragraph" w:styleId="Prrafodelista">
    <w:name w:val="List Paragraph"/>
    <w:basedOn w:val="Normal"/>
    <w:uiPriority w:val="34"/>
    <w:qFormat/>
    <w:rsid w:val="008D1F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F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D1FEA"/>
    <w:rPr>
      <w:vertAlign w:val="superscript"/>
    </w:rPr>
  </w:style>
  <w:style w:type="paragraph" w:styleId="Textodebloque">
    <w:name w:val="Block Text"/>
    <w:basedOn w:val="Normal"/>
    <w:rsid w:val="0088082D"/>
    <w:pPr>
      <w:spacing w:after="0" w:line="240" w:lineRule="auto"/>
      <w:ind w:left="567" w:right="566"/>
      <w:jc w:val="both"/>
    </w:pPr>
    <w:rPr>
      <w:rFonts w:ascii="Arial" w:eastAsia="Times New Roman" w:hAnsi="Arial" w:cs="Arial"/>
      <w:b/>
      <w:szCs w:val="2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customStyle="1" w:styleId="eop">
    <w:name w:val="eop"/>
    <w:basedOn w:val="Fuentedeprrafopredeter"/>
    <w:rsid w:val="005B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</dc:creator>
  <cp:lastModifiedBy>CAROLINA</cp:lastModifiedBy>
  <cp:revision>2</cp:revision>
  <cp:lastPrinted>2021-02-12T16:44:00Z</cp:lastPrinted>
  <dcterms:created xsi:type="dcterms:W3CDTF">2022-10-21T16:48:00Z</dcterms:created>
  <dcterms:modified xsi:type="dcterms:W3CDTF">2022-10-21T16:48:00Z</dcterms:modified>
</cp:coreProperties>
</file>