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E172" w14:textId="77777777" w:rsidR="00684D12" w:rsidRDefault="00707D9C">
      <w:pPr>
        <w:spacing w:line="259" w:lineRule="auto"/>
        <w:ind w:left="0" w:right="3828" w:firstLine="0"/>
        <w:jc w:val="center"/>
      </w:pPr>
      <w:r>
        <w:rPr>
          <w:noProof/>
        </w:rPr>
        <w:drawing>
          <wp:inline distT="0" distB="0" distL="0" distR="0" wp14:anchorId="5612E03A" wp14:editId="2D310489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sz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   </w:t>
      </w:r>
    </w:p>
    <w:p w14:paraId="2F34D577" w14:textId="77777777" w:rsidR="00684D12" w:rsidRPr="003B4271" w:rsidRDefault="00707D9C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JUZGADO PRIMERO PROMISCUO MUNICIPAL DE EL TAMBO – CAUCA  </w:t>
      </w:r>
    </w:p>
    <w:p w14:paraId="18EE043C" w14:textId="77777777" w:rsidR="00684D12" w:rsidRPr="003B4271" w:rsidRDefault="00707D9C">
      <w:pPr>
        <w:spacing w:line="259" w:lineRule="auto"/>
        <w:ind w:left="10" w:hanging="1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CÓDIGO No. </w:t>
      </w:r>
      <w:r w:rsidRPr="003B4271">
        <w:rPr>
          <w:sz w:val="24"/>
          <w:szCs w:val="24"/>
        </w:rPr>
        <w:t>19 2564089001</w:t>
      </w:r>
      <w:r w:rsidRPr="003B4271">
        <w:rPr>
          <w:b/>
          <w:sz w:val="24"/>
          <w:szCs w:val="24"/>
        </w:rPr>
        <w:t xml:space="preserve"> </w:t>
      </w:r>
    </w:p>
    <w:p w14:paraId="7E2528A4" w14:textId="77777777" w:rsidR="00684D12" w:rsidRPr="003B4271" w:rsidRDefault="00707D9C">
      <w:pPr>
        <w:spacing w:line="259" w:lineRule="auto"/>
        <w:ind w:left="0" w:right="9" w:firstLine="0"/>
        <w:jc w:val="center"/>
        <w:rPr>
          <w:sz w:val="24"/>
          <w:szCs w:val="24"/>
        </w:rPr>
      </w:pPr>
      <w:r w:rsidRPr="003B4271">
        <w:rPr>
          <w:b/>
          <w:i/>
          <w:sz w:val="24"/>
          <w:szCs w:val="24"/>
        </w:rPr>
        <w:t xml:space="preserve">Buzón electrónico: </w:t>
      </w:r>
      <w:r w:rsidRPr="003B4271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3B4271">
        <w:rPr>
          <w:b/>
          <w:sz w:val="24"/>
          <w:szCs w:val="24"/>
        </w:rPr>
        <w:t xml:space="preserve"> </w:t>
      </w:r>
    </w:p>
    <w:p w14:paraId="72951A47" w14:textId="77777777" w:rsidR="00684D12" w:rsidRPr="003B4271" w:rsidRDefault="00707D9C">
      <w:pPr>
        <w:spacing w:after="21" w:line="259" w:lineRule="auto"/>
        <w:ind w:left="107" w:right="0" w:firstLine="0"/>
        <w:jc w:val="center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</w:p>
    <w:p w14:paraId="5D1E1BFD" w14:textId="5F49C48C" w:rsidR="00684D12" w:rsidRPr="003B4271" w:rsidRDefault="00544B97">
      <w:pPr>
        <w:spacing w:line="259" w:lineRule="auto"/>
        <w:ind w:left="0" w:right="73" w:firstLine="0"/>
        <w:jc w:val="center"/>
        <w:rPr>
          <w:sz w:val="24"/>
          <w:szCs w:val="24"/>
        </w:rPr>
      </w:pPr>
      <w:r w:rsidRPr="00544B97">
        <w:rPr>
          <w:sz w:val="24"/>
          <w:szCs w:val="24"/>
        </w:rPr>
        <w:t xml:space="preserve">Treinta </w:t>
      </w:r>
      <w:r w:rsidRPr="00544B97">
        <w:rPr>
          <w:b/>
          <w:sz w:val="24"/>
          <w:szCs w:val="24"/>
        </w:rPr>
        <w:t>(30)</w:t>
      </w:r>
      <w:bookmarkStart w:id="0" w:name="_GoBack"/>
      <w:bookmarkEnd w:id="0"/>
      <w:r w:rsidR="00707D9C" w:rsidRPr="003B4271">
        <w:rPr>
          <w:b/>
          <w:sz w:val="24"/>
          <w:szCs w:val="24"/>
        </w:rPr>
        <w:t xml:space="preserve"> de </w:t>
      </w:r>
      <w:r w:rsidR="00BF6492">
        <w:rPr>
          <w:b/>
          <w:sz w:val="24"/>
          <w:szCs w:val="24"/>
        </w:rPr>
        <w:t xml:space="preserve">septiembre </w:t>
      </w:r>
      <w:r w:rsidR="00707D9C" w:rsidRPr="003B4271">
        <w:rPr>
          <w:b/>
          <w:sz w:val="24"/>
          <w:szCs w:val="24"/>
        </w:rPr>
        <w:t xml:space="preserve">de dos </w:t>
      </w:r>
      <w:r w:rsidR="00BF6492">
        <w:rPr>
          <w:b/>
          <w:sz w:val="24"/>
          <w:szCs w:val="24"/>
        </w:rPr>
        <w:t xml:space="preserve">mil </w:t>
      </w:r>
      <w:r w:rsidR="00707D9C" w:rsidRPr="003B4271">
        <w:rPr>
          <w:b/>
          <w:sz w:val="24"/>
          <w:szCs w:val="24"/>
        </w:rPr>
        <w:t>veintidós (2022)</w:t>
      </w:r>
      <w:r w:rsidR="00707D9C" w:rsidRPr="003B4271">
        <w:rPr>
          <w:sz w:val="24"/>
          <w:szCs w:val="24"/>
        </w:rPr>
        <w:t xml:space="preserve"> </w:t>
      </w:r>
      <w:r w:rsidR="00707D9C" w:rsidRPr="003B4271">
        <w:rPr>
          <w:rFonts w:eastAsia="Segoe UI" w:cs="Segoe UI"/>
          <w:sz w:val="24"/>
          <w:szCs w:val="24"/>
        </w:rPr>
        <w:t xml:space="preserve"> </w:t>
      </w:r>
    </w:p>
    <w:p w14:paraId="67249F09" w14:textId="77777777" w:rsidR="00684D12" w:rsidRPr="003B4271" w:rsidRDefault="00707D9C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sz w:val="24"/>
          <w:szCs w:val="24"/>
        </w:rPr>
        <w:t xml:space="preserve"> </w:t>
      </w:r>
      <w:r w:rsidRPr="003B4271">
        <w:rPr>
          <w:rFonts w:eastAsia="Segoe UI" w:cs="Segoe UI"/>
          <w:sz w:val="24"/>
          <w:szCs w:val="24"/>
        </w:rPr>
        <w:t xml:space="preserve"> </w:t>
      </w:r>
    </w:p>
    <w:p w14:paraId="02F60C37" w14:textId="01F08F0A" w:rsidR="00684D12" w:rsidRPr="003B4271" w:rsidRDefault="00707D9C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Auto:</w:t>
      </w:r>
      <w:r w:rsidR="00F82C3B">
        <w:rPr>
          <w:b/>
          <w:sz w:val="24"/>
          <w:szCs w:val="24"/>
        </w:rPr>
        <w:tab/>
      </w:r>
      <w:r w:rsidR="00F82C3B">
        <w:rPr>
          <w:b/>
          <w:sz w:val="24"/>
          <w:szCs w:val="24"/>
        </w:rPr>
        <w:tab/>
      </w:r>
      <w:r w:rsidR="00F82C3B">
        <w:rPr>
          <w:b/>
          <w:sz w:val="24"/>
          <w:szCs w:val="24"/>
        </w:rPr>
        <w:tab/>
      </w:r>
      <w:r w:rsidRPr="003B4271">
        <w:rPr>
          <w:b/>
          <w:sz w:val="24"/>
          <w:szCs w:val="24"/>
        </w:rPr>
        <w:t>No.</w:t>
      </w:r>
      <w:r w:rsidRPr="003B4271">
        <w:rPr>
          <w:rFonts w:eastAsia="Segoe UI" w:cs="Segoe UI"/>
          <w:b/>
          <w:sz w:val="24"/>
          <w:szCs w:val="24"/>
        </w:rPr>
        <w:t xml:space="preserve"> </w:t>
      </w:r>
      <w:r w:rsidR="00072142">
        <w:rPr>
          <w:rFonts w:eastAsia="Segoe UI" w:cs="Segoe UI"/>
          <w:b/>
          <w:sz w:val="24"/>
          <w:szCs w:val="24"/>
        </w:rPr>
        <w:t>6</w:t>
      </w:r>
      <w:r w:rsidR="00B964FE">
        <w:rPr>
          <w:rFonts w:eastAsia="Segoe UI" w:cs="Segoe UI"/>
          <w:b/>
          <w:sz w:val="24"/>
          <w:szCs w:val="24"/>
        </w:rPr>
        <w:t>90</w:t>
      </w:r>
    </w:p>
    <w:p w14:paraId="343F5BB2" w14:textId="6641450C" w:rsidR="00684D12" w:rsidRPr="003B4271" w:rsidRDefault="00707D9C">
      <w:pPr>
        <w:tabs>
          <w:tab w:val="center" w:pos="4502"/>
        </w:tabs>
        <w:spacing w:after="1" w:line="261" w:lineRule="auto"/>
        <w:ind w:left="0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Radicación:</w:t>
      </w:r>
      <w:r w:rsidR="00C84515">
        <w:rPr>
          <w:b/>
          <w:sz w:val="24"/>
          <w:szCs w:val="24"/>
        </w:rPr>
        <w:t xml:space="preserve">        </w:t>
      </w:r>
      <w:r w:rsidRPr="003B4271">
        <w:rPr>
          <w:b/>
          <w:sz w:val="24"/>
          <w:szCs w:val="24"/>
        </w:rPr>
        <w:t>20</w:t>
      </w:r>
      <w:r w:rsidR="00B47D69">
        <w:rPr>
          <w:b/>
          <w:sz w:val="24"/>
          <w:szCs w:val="24"/>
        </w:rPr>
        <w:t>2</w:t>
      </w:r>
      <w:r w:rsidR="00BF6492">
        <w:rPr>
          <w:b/>
          <w:sz w:val="24"/>
          <w:szCs w:val="24"/>
        </w:rPr>
        <w:t>1</w:t>
      </w:r>
      <w:r w:rsidR="00B47D69">
        <w:rPr>
          <w:b/>
          <w:sz w:val="24"/>
          <w:szCs w:val="24"/>
        </w:rPr>
        <w:t>-00</w:t>
      </w:r>
      <w:r w:rsidR="00A54BF5">
        <w:rPr>
          <w:b/>
          <w:sz w:val="24"/>
          <w:szCs w:val="24"/>
        </w:rPr>
        <w:t>205</w:t>
      </w:r>
      <w:r w:rsidR="00B47D69">
        <w:rPr>
          <w:b/>
          <w:sz w:val="24"/>
          <w:szCs w:val="24"/>
        </w:rPr>
        <w:t xml:space="preserve">-00 </w:t>
      </w: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749DE0C6" w14:textId="1A51A285" w:rsidR="00B44053" w:rsidRPr="003B4271" w:rsidRDefault="00707D9C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rFonts w:eastAsia="Times New Roman" w:cs="Times New Roman"/>
          <w:b/>
          <w:sz w:val="24"/>
          <w:szCs w:val="24"/>
        </w:rPr>
      </w:pPr>
      <w:r w:rsidRPr="003B4271">
        <w:rPr>
          <w:b/>
          <w:sz w:val="24"/>
          <w:szCs w:val="24"/>
        </w:rPr>
        <w:t xml:space="preserve">Proceso: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  <w:r w:rsidR="00B44053" w:rsidRPr="003B4271">
        <w:rPr>
          <w:rFonts w:eastAsia="Times New Roman" w:cs="Times New Roman"/>
          <w:b/>
          <w:sz w:val="24"/>
          <w:szCs w:val="24"/>
        </w:rPr>
        <w:t xml:space="preserve">         EJECUTIVO </w:t>
      </w:r>
    </w:p>
    <w:p w14:paraId="197225DC" w14:textId="6A357C04" w:rsidR="00684D12" w:rsidRPr="003B4271" w:rsidRDefault="00B44053" w:rsidP="00B44053">
      <w:pPr>
        <w:tabs>
          <w:tab w:val="center" w:pos="5869"/>
        </w:tabs>
        <w:spacing w:line="259" w:lineRule="auto"/>
        <w:ind w:left="-15" w:right="0" w:firstLine="0"/>
        <w:jc w:val="left"/>
        <w:rPr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84515">
        <w:rPr>
          <w:b/>
          <w:sz w:val="24"/>
          <w:szCs w:val="24"/>
        </w:rPr>
        <w:t xml:space="preserve">      </w:t>
      </w:r>
      <w:r w:rsidRPr="003B4271">
        <w:rPr>
          <w:b/>
          <w:sz w:val="24"/>
          <w:szCs w:val="24"/>
        </w:rPr>
        <w:t xml:space="preserve">BANCO AGRARIO DE COLOMBIA S.A </w:t>
      </w:r>
      <w:r w:rsidR="00707D9C" w:rsidRPr="003B4271">
        <w:rPr>
          <w:b/>
          <w:sz w:val="24"/>
          <w:szCs w:val="24"/>
        </w:rPr>
        <w:t xml:space="preserve">      </w:t>
      </w:r>
      <w:r w:rsidR="00707D9C"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B233281" w14:textId="490B4026" w:rsidR="00B44053" w:rsidRPr="003B4271" w:rsidRDefault="00707D9C" w:rsidP="00B44053">
      <w:pPr>
        <w:tabs>
          <w:tab w:val="center" w:pos="5702"/>
        </w:tabs>
        <w:spacing w:line="259" w:lineRule="auto"/>
        <w:ind w:left="-15" w:right="0" w:firstLine="0"/>
        <w:jc w:val="left"/>
        <w:rPr>
          <w:b/>
          <w:sz w:val="24"/>
          <w:szCs w:val="24"/>
        </w:rPr>
      </w:pPr>
      <w:r w:rsidRPr="003B4271">
        <w:rPr>
          <w:b/>
          <w:sz w:val="24"/>
          <w:szCs w:val="24"/>
        </w:rPr>
        <w:t>Demandante:</w:t>
      </w:r>
      <w:r w:rsidR="00CF3D6A">
        <w:rPr>
          <w:b/>
          <w:sz w:val="24"/>
          <w:szCs w:val="24"/>
        </w:rPr>
        <w:t xml:space="preserve">      </w:t>
      </w:r>
      <w:r w:rsidR="00A54BF5">
        <w:rPr>
          <w:b/>
          <w:sz w:val="24"/>
          <w:szCs w:val="24"/>
        </w:rPr>
        <w:t xml:space="preserve">JOSE HERMES RODRIGUEZ </w:t>
      </w:r>
      <w:r w:rsidR="00B47D69">
        <w:rPr>
          <w:b/>
          <w:sz w:val="24"/>
          <w:szCs w:val="24"/>
        </w:rPr>
        <w:t xml:space="preserve"> </w:t>
      </w:r>
      <w:r w:rsidR="00701AE8">
        <w:rPr>
          <w:b/>
          <w:sz w:val="24"/>
          <w:szCs w:val="24"/>
        </w:rPr>
        <w:t xml:space="preserve"> </w:t>
      </w:r>
    </w:p>
    <w:p w14:paraId="20555795" w14:textId="2077C7E3" w:rsidR="00684D12" w:rsidRPr="003B4271" w:rsidRDefault="00707D9C" w:rsidP="00B44053">
      <w:pPr>
        <w:spacing w:line="259" w:lineRule="auto"/>
        <w:ind w:left="-5" w:right="0" w:hanging="10"/>
        <w:rPr>
          <w:sz w:val="24"/>
          <w:szCs w:val="24"/>
        </w:rPr>
      </w:pPr>
      <w:r w:rsidRPr="003B4271">
        <w:rPr>
          <w:b/>
          <w:sz w:val="24"/>
          <w:szCs w:val="24"/>
        </w:rPr>
        <w:t xml:space="preserve"> </w:t>
      </w:r>
      <w:r w:rsidRPr="003B4271">
        <w:rPr>
          <w:rFonts w:eastAsia="Times New Roman" w:cs="Times New Roman"/>
          <w:b/>
          <w:sz w:val="24"/>
          <w:szCs w:val="24"/>
        </w:rPr>
        <w:t xml:space="preserve"> </w:t>
      </w:r>
    </w:p>
    <w:p w14:paraId="441BE0EC" w14:textId="6D4CCC25" w:rsidR="00355D08" w:rsidRPr="003B4271" w:rsidRDefault="00B44053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  <w:r w:rsidRPr="003B4271">
        <w:rPr>
          <w:sz w:val="24"/>
          <w:szCs w:val="24"/>
        </w:rPr>
        <w:t>En atención al escrito que antecede, signado por l</w:t>
      </w:r>
      <w:r w:rsidR="00C84515">
        <w:rPr>
          <w:sz w:val="24"/>
          <w:szCs w:val="24"/>
        </w:rPr>
        <w:t>a</w:t>
      </w:r>
      <w:r w:rsidRPr="003B4271">
        <w:rPr>
          <w:sz w:val="24"/>
          <w:szCs w:val="24"/>
        </w:rPr>
        <w:t xml:space="preserve"> apoderad</w:t>
      </w:r>
      <w:r w:rsidR="00C84515">
        <w:rPr>
          <w:sz w:val="24"/>
          <w:szCs w:val="24"/>
        </w:rPr>
        <w:t>a</w:t>
      </w:r>
      <w:r w:rsidRPr="003B4271">
        <w:rPr>
          <w:sz w:val="24"/>
          <w:szCs w:val="24"/>
        </w:rPr>
        <w:t xml:space="preserve"> judicial de la parte demandante, dentro del asunto de la referencia, mediante el cual solicita el emplazamiento </w:t>
      </w:r>
      <w:r w:rsidR="00346E11" w:rsidRPr="003B4271">
        <w:rPr>
          <w:rFonts w:cs="Tahoma"/>
          <w:sz w:val="24"/>
          <w:szCs w:val="24"/>
        </w:rPr>
        <w:t>de la parte demandada, por cuanto se desconoce su lugar de residencia, teniendo en cuenta que realizó los trámites pertinentes para la notificación personal</w:t>
      </w:r>
      <w:r w:rsidR="00BF6492">
        <w:rPr>
          <w:rFonts w:cs="Tahoma"/>
          <w:sz w:val="24"/>
          <w:szCs w:val="24"/>
        </w:rPr>
        <w:t xml:space="preserve">, </w:t>
      </w:r>
      <w:r w:rsidR="00346E11" w:rsidRPr="003B4271">
        <w:rPr>
          <w:rFonts w:cs="Tahoma"/>
          <w:sz w:val="24"/>
          <w:szCs w:val="24"/>
        </w:rPr>
        <w:t>sin obtener resultados positivos, tal y como se verifica de la constancia emitida por la empresa de mensajería</w:t>
      </w:r>
      <w:r w:rsidR="00355D08" w:rsidRPr="003B4271">
        <w:rPr>
          <w:rFonts w:cs="Tahoma"/>
          <w:sz w:val="24"/>
          <w:szCs w:val="24"/>
        </w:rPr>
        <w:t xml:space="preserve">; el Despacho accederá a ello, de conformidad con lo establecido en </w:t>
      </w:r>
      <w:proofErr w:type="gramStart"/>
      <w:r w:rsidR="00355D08" w:rsidRPr="003B4271">
        <w:rPr>
          <w:rFonts w:cs="Tahoma"/>
          <w:sz w:val="24"/>
          <w:szCs w:val="24"/>
        </w:rPr>
        <w:t>el  artículo</w:t>
      </w:r>
      <w:proofErr w:type="gramEnd"/>
      <w:r w:rsidR="00355D08" w:rsidRPr="003B4271">
        <w:rPr>
          <w:rFonts w:cs="Tahoma"/>
          <w:sz w:val="24"/>
          <w:szCs w:val="24"/>
        </w:rPr>
        <w:t xml:space="preserve"> 10 Decreto 806/20,en concordancia con el artículo 108 del C.G.P.</w:t>
      </w:r>
    </w:p>
    <w:p w14:paraId="52643074" w14:textId="77777777" w:rsidR="00355D08" w:rsidRPr="003B4271" w:rsidRDefault="00355D08" w:rsidP="00B44053">
      <w:pPr>
        <w:spacing w:line="259" w:lineRule="auto"/>
        <w:ind w:left="0" w:right="0" w:firstLine="0"/>
        <w:rPr>
          <w:rFonts w:cs="Tahoma"/>
          <w:sz w:val="24"/>
          <w:szCs w:val="24"/>
        </w:rPr>
      </w:pPr>
    </w:p>
    <w:p w14:paraId="48D2211E" w14:textId="77777777" w:rsidR="00355D08" w:rsidRPr="00985ECC" w:rsidRDefault="00355D08" w:rsidP="00B44053">
      <w:pPr>
        <w:spacing w:line="259" w:lineRule="auto"/>
        <w:ind w:left="0" w:right="0" w:firstLine="0"/>
        <w:rPr>
          <w:rFonts w:cs="Tahoma"/>
          <w:b/>
          <w:sz w:val="24"/>
          <w:szCs w:val="24"/>
        </w:rPr>
      </w:pPr>
      <w:r w:rsidRPr="003B4271">
        <w:rPr>
          <w:rFonts w:cs="Tahoma"/>
          <w:sz w:val="24"/>
          <w:szCs w:val="24"/>
        </w:rPr>
        <w:t xml:space="preserve">En consecuencia, el </w:t>
      </w:r>
      <w:r w:rsidRPr="00985ECC">
        <w:rPr>
          <w:rFonts w:cs="Tahoma"/>
          <w:b/>
          <w:sz w:val="24"/>
          <w:szCs w:val="24"/>
        </w:rPr>
        <w:t>JUZGADO PRIMERO PROMISCUO MUNICIPAL DE EL TAMBO -CAUCA,</w:t>
      </w:r>
    </w:p>
    <w:p w14:paraId="574D31E2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  <w:r w:rsidRPr="003B4271">
        <w:rPr>
          <w:rFonts w:cs="Tahoma"/>
          <w:b/>
          <w:sz w:val="24"/>
          <w:szCs w:val="24"/>
        </w:rPr>
        <w:t>DISPONE:</w:t>
      </w:r>
    </w:p>
    <w:p w14:paraId="477F9068" w14:textId="77777777" w:rsidR="00346E11" w:rsidRPr="003B4271" w:rsidRDefault="00346E11" w:rsidP="00C84515">
      <w:pPr>
        <w:spacing w:line="240" w:lineRule="auto"/>
        <w:jc w:val="center"/>
        <w:rPr>
          <w:rFonts w:cs="Tahoma"/>
          <w:b/>
          <w:sz w:val="24"/>
          <w:szCs w:val="24"/>
        </w:rPr>
      </w:pPr>
    </w:p>
    <w:p w14:paraId="6AFE245E" w14:textId="550F8388" w:rsidR="00346E11" w:rsidRPr="003B4271" w:rsidRDefault="00355D08" w:rsidP="001521F1">
      <w:pPr>
        <w:tabs>
          <w:tab w:val="left" w:pos="9356"/>
        </w:tabs>
        <w:spacing w:line="240" w:lineRule="auto"/>
        <w:ind w:left="0" w:right="62" w:firstLine="0"/>
        <w:rPr>
          <w:rFonts w:eastAsia="Times New Roman" w:cs="Arial"/>
          <w:sz w:val="24"/>
          <w:szCs w:val="24"/>
        </w:rPr>
      </w:pPr>
      <w:r w:rsidRPr="003B4271">
        <w:rPr>
          <w:rFonts w:cs="Arial"/>
          <w:b/>
          <w:sz w:val="24"/>
          <w:szCs w:val="24"/>
        </w:rPr>
        <w:t xml:space="preserve">1.- </w:t>
      </w:r>
      <w:r w:rsidR="00346E11" w:rsidRPr="003B4271">
        <w:rPr>
          <w:rFonts w:cs="Arial"/>
          <w:b/>
          <w:sz w:val="24"/>
          <w:szCs w:val="24"/>
        </w:rPr>
        <w:t xml:space="preserve">ORDENAR </w:t>
      </w:r>
      <w:r w:rsidR="00346E11" w:rsidRPr="003B4271">
        <w:rPr>
          <w:rFonts w:cs="Arial"/>
          <w:sz w:val="24"/>
          <w:szCs w:val="24"/>
        </w:rPr>
        <w:t xml:space="preserve">el emplazamiento de </w:t>
      </w:r>
      <w:r w:rsidR="00A54BF5">
        <w:rPr>
          <w:rFonts w:cs="Arial"/>
          <w:sz w:val="24"/>
          <w:szCs w:val="24"/>
        </w:rPr>
        <w:t>JOSÉ HERMES RODRIGUEZ</w:t>
      </w:r>
      <w:r w:rsidRPr="003B4271">
        <w:rPr>
          <w:rFonts w:cs="Arial"/>
          <w:sz w:val="24"/>
          <w:szCs w:val="24"/>
        </w:rPr>
        <w:t>,</w:t>
      </w:r>
      <w:r w:rsidR="00346E11" w:rsidRPr="003B4271">
        <w:rPr>
          <w:rFonts w:cs="Arial"/>
          <w:sz w:val="24"/>
          <w:szCs w:val="24"/>
        </w:rPr>
        <w:t xml:space="preserve"> identificad</w:t>
      </w:r>
      <w:r w:rsidR="00BF6492">
        <w:rPr>
          <w:rFonts w:cs="Arial"/>
          <w:sz w:val="24"/>
          <w:szCs w:val="24"/>
        </w:rPr>
        <w:t>o</w:t>
      </w:r>
      <w:r w:rsidR="00346E11" w:rsidRPr="003B4271">
        <w:rPr>
          <w:rFonts w:cs="Arial"/>
          <w:sz w:val="24"/>
          <w:szCs w:val="24"/>
        </w:rPr>
        <w:t xml:space="preserve"> con</w:t>
      </w:r>
      <w:r w:rsidR="001521F1">
        <w:rPr>
          <w:rFonts w:cs="Arial"/>
          <w:sz w:val="24"/>
          <w:szCs w:val="24"/>
        </w:rPr>
        <w:t xml:space="preserve">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édula de </w:t>
      </w:r>
      <w:r w:rsidRPr="003B4271">
        <w:rPr>
          <w:rFonts w:cs="Arial"/>
          <w:sz w:val="24"/>
          <w:szCs w:val="24"/>
        </w:rPr>
        <w:t>c</w:t>
      </w:r>
      <w:r w:rsidR="00346E11" w:rsidRPr="003B4271">
        <w:rPr>
          <w:rFonts w:cs="Arial"/>
          <w:sz w:val="24"/>
          <w:szCs w:val="24"/>
        </w:rPr>
        <w:t xml:space="preserve">iudadanía No. </w:t>
      </w:r>
      <w:r w:rsidR="00A54BF5">
        <w:rPr>
          <w:rFonts w:cs="Arial"/>
          <w:sz w:val="24"/>
          <w:szCs w:val="24"/>
        </w:rPr>
        <w:t>94.466.217</w:t>
      </w:r>
      <w:r w:rsidR="007127AD" w:rsidRPr="003B4271">
        <w:rPr>
          <w:rFonts w:cs="Arial"/>
          <w:sz w:val="24"/>
          <w:szCs w:val="24"/>
        </w:rPr>
        <w:t xml:space="preserve">, el cual se hará únicamente en el </w:t>
      </w:r>
      <w:r w:rsidR="00346E11" w:rsidRPr="003B4271">
        <w:rPr>
          <w:rFonts w:cs="Arial"/>
          <w:sz w:val="24"/>
          <w:szCs w:val="24"/>
        </w:rPr>
        <w:t>Registro</w:t>
      </w:r>
      <w:r w:rsidR="001521F1">
        <w:rPr>
          <w:rFonts w:cs="Arial"/>
          <w:sz w:val="24"/>
          <w:szCs w:val="24"/>
        </w:rPr>
        <w:t xml:space="preserve"> Nacional </w:t>
      </w:r>
      <w:r w:rsidR="00346E11" w:rsidRPr="003B4271">
        <w:rPr>
          <w:rFonts w:cs="Arial"/>
          <w:sz w:val="24"/>
          <w:szCs w:val="24"/>
        </w:rPr>
        <w:t>de PERSONAS EMPLAZADAS,</w:t>
      </w:r>
      <w:r w:rsidR="003B4271" w:rsidRPr="003B4271">
        <w:rPr>
          <w:rFonts w:cs="Arial"/>
          <w:sz w:val="24"/>
          <w:szCs w:val="24"/>
        </w:rPr>
        <w:t xml:space="preserve"> sin necesidad de efectuarlo en un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>medio de</w:t>
      </w:r>
      <w:r w:rsidR="001521F1">
        <w:rPr>
          <w:rFonts w:cs="Arial"/>
          <w:sz w:val="24"/>
          <w:szCs w:val="24"/>
        </w:rPr>
        <w:t xml:space="preserve"> </w:t>
      </w:r>
      <w:r w:rsidR="003B4271" w:rsidRPr="003B4271">
        <w:rPr>
          <w:rFonts w:cs="Arial"/>
          <w:sz w:val="24"/>
          <w:szCs w:val="24"/>
        </w:rPr>
        <w:t xml:space="preserve">publicación escrito, </w:t>
      </w:r>
      <w:r w:rsidR="00346E11" w:rsidRPr="003B4271">
        <w:rPr>
          <w:rFonts w:cs="Arial"/>
          <w:sz w:val="24"/>
          <w:szCs w:val="24"/>
        </w:rPr>
        <w:t>incluyendo el nombre del sujeto emplazado, su número de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identificación, si se conoce, las partes del proceso, su naturaleza y el juzgado que lo</w:t>
      </w:r>
      <w:r w:rsidR="001521F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requiere.</w:t>
      </w:r>
      <w:r w:rsidR="003B4271" w:rsidRPr="003B4271">
        <w:rPr>
          <w:rFonts w:cs="Arial"/>
          <w:sz w:val="24"/>
          <w:szCs w:val="24"/>
        </w:rPr>
        <w:t xml:space="preserve"> </w:t>
      </w:r>
      <w:r w:rsidR="00346E11" w:rsidRPr="003B4271">
        <w:rPr>
          <w:rFonts w:cs="Arial"/>
          <w:sz w:val="24"/>
          <w:szCs w:val="24"/>
        </w:rPr>
        <w:t>E</w:t>
      </w:r>
      <w:r w:rsidR="00346E11" w:rsidRPr="003B4271">
        <w:rPr>
          <w:rFonts w:eastAsia="Times New Roman" w:cs="Arial"/>
          <w:sz w:val="24"/>
          <w:szCs w:val="24"/>
        </w:rPr>
        <w:t>l emplazamiento se entenderá surtido quince (15) días después de</w:t>
      </w:r>
      <w:r w:rsidR="001521F1">
        <w:rPr>
          <w:rFonts w:eastAsia="Times New Roman" w:cs="Arial"/>
          <w:sz w:val="24"/>
          <w:szCs w:val="24"/>
        </w:rPr>
        <w:t xml:space="preserve"> </w:t>
      </w:r>
      <w:r w:rsidR="00346E11" w:rsidRPr="003B4271">
        <w:rPr>
          <w:rFonts w:eastAsia="Times New Roman" w:cs="Arial"/>
          <w:sz w:val="24"/>
          <w:szCs w:val="24"/>
        </w:rPr>
        <w:t>publicada la información de dicho registro.</w:t>
      </w:r>
    </w:p>
    <w:p w14:paraId="32C60B55" w14:textId="716DFF65" w:rsidR="00346E11" w:rsidRPr="003B4271" w:rsidRDefault="003B4271" w:rsidP="009C0439">
      <w:pPr>
        <w:spacing w:before="100" w:beforeAutospacing="1" w:after="100" w:afterAutospacing="1" w:line="270" w:lineRule="atLeast"/>
        <w:ind w:left="0" w:firstLine="0"/>
        <w:rPr>
          <w:rFonts w:cs="Tahoma"/>
          <w:b/>
          <w:sz w:val="24"/>
          <w:szCs w:val="24"/>
        </w:rPr>
      </w:pPr>
      <w:r w:rsidRPr="003B4271">
        <w:rPr>
          <w:rFonts w:cs="Arial"/>
          <w:sz w:val="24"/>
          <w:szCs w:val="24"/>
        </w:rPr>
        <w:t>2.-</w:t>
      </w:r>
      <w:r w:rsidR="00346E11" w:rsidRPr="003B4271">
        <w:rPr>
          <w:rFonts w:cs="Arial"/>
          <w:sz w:val="24"/>
          <w:szCs w:val="24"/>
        </w:rPr>
        <w:t>Se advierte al emplazado que si no comparece dentro del término de quince (15) días contados a partir del día siguiente de la publicación, se le designará un Curador Ad-</w:t>
      </w:r>
      <w:proofErr w:type="spellStart"/>
      <w:r w:rsidR="00346E11" w:rsidRPr="003B4271">
        <w:rPr>
          <w:rFonts w:cs="Arial"/>
          <w:sz w:val="24"/>
          <w:szCs w:val="24"/>
        </w:rPr>
        <w:t>litem</w:t>
      </w:r>
      <w:proofErr w:type="spellEnd"/>
      <w:r w:rsidR="00346E11" w:rsidRPr="003B4271">
        <w:rPr>
          <w:rFonts w:cs="Arial"/>
          <w:sz w:val="24"/>
          <w:szCs w:val="24"/>
        </w:rPr>
        <w:t xml:space="preserve"> con quien se surtirá dicha diligencia</w:t>
      </w:r>
      <w:r w:rsidR="00346E11" w:rsidRPr="003B4271">
        <w:rPr>
          <w:rFonts w:cs="Tahoma"/>
          <w:sz w:val="24"/>
          <w:szCs w:val="24"/>
        </w:rPr>
        <w:t>.</w:t>
      </w:r>
      <w:r w:rsidR="00346E11" w:rsidRPr="003B4271">
        <w:rPr>
          <w:rFonts w:cs="Tahoma"/>
          <w:b/>
          <w:sz w:val="24"/>
          <w:szCs w:val="24"/>
        </w:rPr>
        <w:t xml:space="preserve"> </w:t>
      </w:r>
    </w:p>
    <w:p w14:paraId="7A448E2E" w14:textId="77777777" w:rsidR="00684D12" w:rsidRDefault="00707D9C">
      <w:pPr>
        <w:spacing w:line="259" w:lineRule="auto"/>
        <w:ind w:left="10" w:right="81" w:hanging="10"/>
        <w:jc w:val="center"/>
      </w:pPr>
      <w:r>
        <w:t xml:space="preserve">NOTIFÍQUESE Y CÚMPLASE  </w:t>
      </w:r>
    </w:p>
    <w:p w14:paraId="7560E3F0" w14:textId="596F7703" w:rsidR="00684D12" w:rsidRDefault="00ED20FB">
      <w:pPr>
        <w:spacing w:line="259" w:lineRule="auto"/>
        <w:ind w:left="69" w:right="0" w:firstLine="0"/>
        <w:jc w:val="center"/>
      </w:pPr>
      <w:r>
        <w:rPr>
          <w:rFonts w:ascii="Segoe UI" w:eastAsia="Times New Roman" w:hAnsi="Segoe UI" w:cs="Segoe UI"/>
          <w:noProof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4F47D08" wp14:editId="2BC3EC4B">
            <wp:simplePos x="0" y="0"/>
            <wp:positionH relativeFrom="margin">
              <wp:posOffset>1714500</wp:posOffset>
            </wp:positionH>
            <wp:positionV relativeFrom="paragraph">
              <wp:posOffset>123825</wp:posOffset>
            </wp:positionV>
            <wp:extent cx="2714625" cy="412750"/>
            <wp:effectExtent l="0" t="0" r="9525" b="6350"/>
            <wp:wrapThrough wrapText="bothSides">
              <wp:wrapPolygon edited="0">
                <wp:start x="0" y="0"/>
                <wp:lineTo x="0" y="20935"/>
                <wp:lineTo x="21524" y="20935"/>
                <wp:lineTo x="2152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D9C">
        <w:t xml:space="preserve">  </w:t>
      </w:r>
    </w:p>
    <w:p w14:paraId="21157642" w14:textId="77777777" w:rsidR="00684D12" w:rsidRDefault="00707D9C">
      <w:pPr>
        <w:spacing w:line="259" w:lineRule="auto"/>
        <w:ind w:left="69" w:right="0" w:firstLine="0"/>
        <w:jc w:val="center"/>
      </w:pPr>
      <w:r>
        <w:t xml:space="preserve">  </w:t>
      </w:r>
    </w:p>
    <w:p w14:paraId="4F66966C" w14:textId="77777777" w:rsidR="00684D12" w:rsidRDefault="00707D9C">
      <w:pPr>
        <w:spacing w:line="259" w:lineRule="auto"/>
        <w:ind w:left="10" w:right="183" w:hanging="10"/>
        <w:jc w:val="center"/>
      </w:pPr>
      <w:r>
        <w:t xml:space="preserve">ANA CECILIA VARGAS CHILITO   </w:t>
      </w:r>
    </w:p>
    <w:p w14:paraId="2DA57BE9" w14:textId="77777777" w:rsidR="00684D12" w:rsidRDefault="00707D9C">
      <w:pPr>
        <w:spacing w:line="259" w:lineRule="auto"/>
        <w:ind w:left="10" w:right="74" w:hanging="10"/>
        <w:jc w:val="center"/>
      </w:pPr>
      <w:r>
        <w:t xml:space="preserve">JUEZ  </w:t>
      </w:r>
    </w:p>
    <w:p w14:paraId="408F68D8" w14:textId="77777777" w:rsidR="00684D12" w:rsidRDefault="00707D9C">
      <w:pPr>
        <w:spacing w:line="259" w:lineRule="auto"/>
        <w:ind w:left="0" w:right="0" w:firstLine="0"/>
        <w:jc w:val="left"/>
      </w:pPr>
      <w:r>
        <w:lastRenderedPageBreak/>
        <w:t xml:space="preserve"> </w:t>
      </w:r>
    </w:p>
    <w:p w14:paraId="58B60015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p w14:paraId="592E08C2" w14:textId="77777777" w:rsidR="00684D12" w:rsidRDefault="00707D9C">
      <w:pPr>
        <w:spacing w:line="259" w:lineRule="auto"/>
        <w:ind w:left="0" w:right="0" w:firstLine="0"/>
        <w:jc w:val="left"/>
      </w:pPr>
      <w:r>
        <w:t xml:space="preserve"> </w:t>
      </w:r>
    </w:p>
    <w:sectPr w:rsidR="00684D12">
      <w:pgSz w:w="12240" w:h="18705"/>
      <w:pgMar w:top="1140" w:right="1125" w:bottom="1163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83161"/>
    <w:multiLevelType w:val="hybridMultilevel"/>
    <w:tmpl w:val="03F88156"/>
    <w:lvl w:ilvl="0" w:tplc="FFFFFFFF">
      <w:start w:val="1"/>
      <w:numFmt w:val="bullet"/>
      <w:lvlText w:val="-"/>
      <w:lvlJc w:val="left"/>
      <w:pPr>
        <w:ind w:left="69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2"/>
    <w:rsid w:val="00072142"/>
    <w:rsid w:val="000A2E2F"/>
    <w:rsid w:val="000D2B72"/>
    <w:rsid w:val="001521F1"/>
    <w:rsid w:val="002C38AF"/>
    <w:rsid w:val="00346E11"/>
    <w:rsid w:val="00355D08"/>
    <w:rsid w:val="003B4271"/>
    <w:rsid w:val="004C358F"/>
    <w:rsid w:val="005154BA"/>
    <w:rsid w:val="00544B97"/>
    <w:rsid w:val="00684D12"/>
    <w:rsid w:val="006B659F"/>
    <w:rsid w:val="00701AE8"/>
    <w:rsid w:val="00707D9C"/>
    <w:rsid w:val="007127AD"/>
    <w:rsid w:val="007466D1"/>
    <w:rsid w:val="007D0BC2"/>
    <w:rsid w:val="0085402E"/>
    <w:rsid w:val="00881DD6"/>
    <w:rsid w:val="00985ECC"/>
    <w:rsid w:val="009C0439"/>
    <w:rsid w:val="00A54BF5"/>
    <w:rsid w:val="00AE18DB"/>
    <w:rsid w:val="00B44053"/>
    <w:rsid w:val="00B47D69"/>
    <w:rsid w:val="00B964FE"/>
    <w:rsid w:val="00BF6492"/>
    <w:rsid w:val="00C84515"/>
    <w:rsid w:val="00CC16E2"/>
    <w:rsid w:val="00CF3D6A"/>
    <w:rsid w:val="00D71AAE"/>
    <w:rsid w:val="00E926AC"/>
    <w:rsid w:val="00ED20FB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796D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371" w:right="42" w:hanging="371"/>
      <w:jc w:val="both"/>
    </w:pPr>
    <w:rPr>
      <w:rFonts w:ascii="Comic Sans MS" w:eastAsia="Comic Sans MS" w:hAnsi="Comic Sans MS" w:cs="Comic Sans MS"/>
      <w:color w:val="000000"/>
      <w:sz w:val="2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346E11"/>
    <w:pPr>
      <w:spacing w:after="60" w:line="276" w:lineRule="auto"/>
      <w:ind w:left="0" w:right="0" w:firstLine="0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rsid w:val="00346E11"/>
    <w:rPr>
      <w:rFonts w:ascii="Cambria" w:eastAsia="Times New Roman" w:hAnsi="Cambria" w:cs="Times New Roman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346E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46E11"/>
    <w:pPr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andrés felipe lópez</cp:lastModifiedBy>
  <cp:revision>7</cp:revision>
  <dcterms:created xsi:type="dcterms:W3CDTF">2022-09-29T14:57:00Z</dcterms:created>
  <dcterms:modified xsi:type="dcterms:W3CDTF">2022-10-03T12:05:00Z</dcterms:modified>
</cp:coreProperties>
</file>