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61353470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9B248D">
        <w:rPr>
          <w:rFonts w:cs="Tahoma"/>
          <w:sz w:val="22"/>
        </w:rPr>
        <w:t>9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64455B8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9B248D">
        <w:rPr>
          <w:rFonts w:cs="Tahoma"/>
          <w:sz w:val="22"/>
        </w:rPr>
        <w:t xml:space="preserve">MARÍA TERESA HURTADO </w:t>
      </w:r>
      <w:r w:rsidR="00A70940">
        <w:rPr>
          <w:rFonts w:cs="Tahoma"/>
          <w:sz w:val="22"/>
        </w:rPr>
        <w:t xml:space="preserve"> </w:t>
      </w:r>
      <w:r w:rsidR="00D301EF">
        <w:rPr>
          <w:rFonts w:cs="Tahoma"/>
          <w:sz w:val="22"/>
        </w:rPr>
        <w:t xml:space="preserve"> </w:t>
      </w:r>
      <w:r w:rsidR="0086240F">
        <w:rPr>
          <w:rFonts w:cs="Tahoma"/>
          <w:sz w:val="22"/>
        </w:rPr>
        <w:t xml:space="preserve">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48CD2210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</w:t>
      </w:r>
      <w:r w:rsidR="009B248D">
        <w:rPr>
          <w:rFonts w:cs="Tahoma"/>
          <w:sz w:val="22"/>
        </w:rPr>
        <w:t>1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9B248D">
        <w:rPr>
          <w:rFonts w:cs="Tahoma"/>
          <w:sz w:val="22"/>
        </w:rPr>
        <w:t>114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563A34F0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de crédito y liquidación de costas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a la parte demandada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y al no haberse formulado objeción alguna a la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1A59FECE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así como liquidación de costas realizada por la secretaria del Despacho,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B2895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97535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48D"/>
    <w:rsid w:val="009B2999"/>
    <w:rsid w:val="009C23CD"/>
    <w:rsid w:val="009F4433"/>
    <w:rsid w:val="00A07B8A"/>
    <w:rsid w:val="00A1121F"/>
    <w:rsid w:val="00A21D68"/>
    <w:rsid w:val="00A21D76"/>
    <w:rsid w:val="00A360C2"/>
    <w:rsid w:val="00A63A34"/>
    <w:rsid w:val="00A66B4C"/>
    <w:rsid w:val="00A70940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660B6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71D00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01EF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2022-10-12T19:00:00Z</dcterms:created>
  <dcterms:modified xsi:type="dcterms:W3CDTF">2022-10-12T19:01:00Z</dcterms:modified>
</cp:coreProperties>
</file>