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142FF289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86240F">
        <w:rPr>
          <w:rFonts w:cs="Tahoma"/>
          <w:sz w:val="22"/>
        </w:rPr>
        <w:t>5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18FA565F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86240F">
        <w:rPr>
          <w:rFonts w:cs="Tahoma"/>
          <w:sz w:val="22"/>
        </w:rPr>
        <w:t xml:space="preserve">VICTOR FRANCISCO PEÑA MARTINEZ </w:t>
      </w:r>
      <w:r w:rsidR="00A9598E" w:rsidRPr="00A9598E">
        <w:rPr>
          <w:rFonts w:cs="Tahoma"/>
          <w:b w:val="0"/>
          <w:szCs w:val="24"/>
        </w:rPr>
        <w:t xml:space="preserve">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10EEC69A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A9598E">
        <w:rPr>
          <w:rFonts w:cs="Tahoma"/>
          <w:sz w:val="22"/>
        </w:rPr>
        <w:t>2</w:t>
      </w:r>
      <w:r w:rsidR="0086240F">
        <w:rPr>
          <w:rFonts w:cs="Tahoma"/>
          <w:sz w:val="22"/>
        </w:rPr>
        <w:t>1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6240F">
        <w:rPr>
          <w:rFonts w:cs="Tahoma"/>
          <w:sz w:val="22"/>
        </w:rPr>
        <w:t>184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563A34F0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 de la liquidación de crédito y liquidación de costas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a la parte demandada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y al no haberse formulado objeción alguna a la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misma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1A59FECE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así como liquidación de costas realizada por la secretaria del Despacho,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44D9A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6240F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360C2"/>
    <w:rsid w:val="00A63A34"/>
    <w:rsid w:val="00A66B4C"/>
    <w:rsid w:val="00A73DF8"/>
    <w:rsid w:val="00A743DC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2022-10-12T18:48:00Z</dcterms:created>
  <dcterms:modified xsi:type="dcterms:W3CDTF">2022-10-12T18:51:00Z</dcterms:modified>
</cp:coreProperties>
</file>