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E1FA5" w14:textId="77777777" w:rsidR="00EB0F83" w:rsidRPr="00DE11AF" w:rsidRDefault="00EB0F83" w:rsidP="00E065D3">
      <w:pPr>
        <w:pStyle w:val="Textoindependiente"/>
        <w:spacing w:line="240" w:lineRule="auto"/>
        <w:rPr>
          <w:rFonts w:ascii="Arial" w:hAnsi="Arial" w:cs="Arial"/>
          <w:sz w:val="26"/>
          <w:szCs w:val="26"/>
        </w:rPr>
      </w:pPr>
    </w:p>
    <w:p w14:paraId="4AB0AE2B" w14:textId="77777777" w:rsidR="00C44941" w:rsidRPr="008C4324" w:rsidRDefault="00C44941" w:rsidP="008915A7">
      <w:pPr>
        <w:widowControl w:val="0"/>
        <w:tabs>
          <w:tab w:val="left" w:pos="7262"/>
        </w:tabs>
        <w:autoSpaceDE w:val="0"/>
        <w:autoSpaceDN w:val="0"/>
        <w:adjustRightInd w:val="0"/>
        <w:spacing w:line="360" w:lineRule="auto"/>
        <w:rPr>
          <w:rFonts w:ascii="Arial" w:hAnsi="Arial" w:cs="Arial"/>
          <w:b/>
          <w:sz w:val="26"/>
          <w:szCs w:val="26"/>
          <w:lang w:val="es-MX"/>
        </w:rPr>
      </w:pPr>
      <w:r w:rsidRPr="008C4324">
        <w:rPr>
          <w:rFonts w:ascii="Arial" w:hAnsi="Arial" w:cs="Arial"/>
          <w:b/>
          <w:noProof/>
          <w:sz w:val="26"/>
          <w:szCs w:val="26"/>
        </w:rPr>
        <w:drawing>
          <wp:anchor distT="0" distB="0" distL="114300" distR="114300" simplePos="0" relativeHeight="251659264" behindDoc="1" locked="0" layoutInCell="1" allowOverlap="1" wp14:anchorId="02AE4849" wp14:editId="7317CF4A">
            <wp:simplePos x="0" y="0"/>
            <wp:positionH relativeFrom="margin">
              <wp:posOffset>43815</wp:posOffset>
            </wp:positionH>
            <wp:positionV relativeFrom="paragraph">
              <wp:posOffset>-635</wp:posOffset>
            </wp:positionV>
            <wp:extent cx="773430" cy="795655"/>
            <wp:effectExtent l="0" t="0" r="762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3430" cy="795655"/>
                    </a:xfrm>
                    <a:prstGeom prst="rect">
                      <a:avLst/>
                    </a:prstGeom>
                    <a:noFill/>
                    <a:ln>
                      <a:noFill/>
                    </a:ln>
                  </pic:spPr>
                </pic:pic>
              </a:graphicData>
            </a:graphic>
            <wp14:sizeRelH relativeFrom="page">
              <wp14:pctWidth>0</wp14:pctWidth>
            </wp14:sizeRelH>
            <wp14:sizeRelV relativeFrom="page">
              <wp14:pctHeight>0</wp14:pctHeight>
            </wp14:sizeRelV>
          </wp:anchor>
        </w:drawing>
      </w:r>
      <w:r w:rsidR="007732DF" w:rsidRPr="008C4324">
        <w:rPr>
          <w:rFonts w:ascii="Arial" w:hAnsi="Arial" w:cs="Arial"/>
          <w:b/>
          <w:sz w:val="26"/>
          <w:szCs w:val="26"/>
        </w:rPr>
        <w:t xml:space="preserve">                                </w:t>
      </w:r>
      <w:r w:rsidRPr="008C4324">
        <w:rPr>
          <w:rFonts w:ascii="Arial" w:hAnsi="Arial" w:cs="Arial"/>
          <w:b/>
          <w:sz w:val="26"/>
          <w:szCs w:val="26"/>
        </w:rPr>
        <w:t>JUZGADO PROMISCUO MUNICIPAL</w:t>
      </w:r>
    </w:p>
    <w:p w14:paraId="77168E6B" w14:textId="77777777" w:rsidR="00C44941" w:rsidRPr="008C4324" w:rsidRDefault="00C44941" w:rsidP="008915A7">
      <w:pPr>
        <w:pStyle w:val="Ttulo1"/>
        <w:spacing w:line="360" w:lineRule="auto"/>
        <w:ind w:left="2124"/>
        <w:jc w:val="left"/>
        <w:rPr>
          <w:rFonts w:ascii="Arial" w:hAnsi="Arial" w:cs="Arial"/>
          <w:b/>
          <w:sz w:val="26"/>
          <w:szCs w:val="26"/>
          <w:lang w:val="es-ES"/>
        </w:rPr>
      </w:pPr>
      <w:r w:rsidRPr="008C4324">
        <w:rPr>
          <w:rFonts w:ascii="Arial" w:hAnsi="Arial" w:cs="Arial"/>
          <w:b/>
          <w:sz w:val="26"/>
          <w:szCs w:val="26"/>
          <w:lang w:val="es-ES"/>
        </w:rPr>
        <w:t xml:space="preserve">    DE GUATAQUI CUNDINAMARCA</w:t>
      </w:r>
    </w:p>
    <w:p w14:paraId="3762A72B" w14:textId="77777777" w:rsidR="00C44941" w:rsidRPr="008C4324" w:rsidRDefault="00C44941" w:rsidP="008915A7">
      <w:pPr>
        <w:spacing w:line="360" w:lineRule="auto"/>
        <w:jc w:val="center"/>
        <w:rPr>
          <w:rFonts w:ascii="Arial" w:hAnsi="Arial" w:cs="Arial"/>
          <w:b/>
          <w:color w:val="1F4E79"/>
          <w:sz w:val="26"/>
          <w:szCs w:val="26"/>
        </w:rPr>
      </w:pPr>
      <w:r w:rsidRPr="008C4324">
        <w:rPr>
          <w:rFonts w:ascii="Arial" w:hAnsi="Arial" w:cs="Arial"/>
          <w:b/>
          <w:color w:val="1F4E79"/>
          <w:sz w:val="26"/>
          <w:szCs w:val="26"/>
        </w:rPr>
        <w:t>jprmpalguataqui@cendoj.ramajudicial.gov.co</w:t>
      </w:r>
    </w:p>
    <w:p w14:paraId="5EB3DFAE" w14:textId="77777777" w:rsidR="00DE11AF" w:rsidRPr="008C4324" w:rsidRDefault="00DE11AF" w:rsidP="009D07C3">
      <w:pPr>
        <w:spacing w:line="360" w:lineRule="auto"/>
        <w:jc w:val="both"/>
        <w:rPr>
          <w:rFonts w:ascii="Arial" w:hAnsi="Arial" w:cs="Arial"/>
          <w:sz w:val="26"/>
          <w:szCs w:val="26"/>
          <w:lang w:val="es-MX"/>
        </w:rPr>
      </w:pPr>
    </w:p>
    <w:p w14:paraId="359905DB" w14:textId="77777777" w:rsidR="00C44941" w:rsidRPr="008C4324" w:rsidRDefault="00C44941" w:rsidP="009D07C3">
      <w:pPr>
        <w:spacing w:line="360" w:lineRule="auto"/>
        <w:jc w:val="both"/>
        <w:rPr>
          <w:rFonts w:ascii="Arial" w:hAnsi="Arial" w:cs="Arial"/>
          <w:sz w:val="26"/>
          <w:szCs w:val="26"/>
          <w:lang w:val="es-MX"/>
        </w:rPr>
      </w:pPr>
      <w:r w:rsidRPr="008C4324">
        <w:rPr>
          <w:rFonts w:ascii="Arial" w:hAnsi="Arial" w:cs="Arial"/>
          <w:sz w:val="26"/>
          <w:szCs w:val="26"/>
          <w:lang w:val="es-MX"/>
        </w:rPr>
        <w:t>REF:</w:t>
      </w:r>
      <w:r w:rsidRPr="008C4324">
        <w:rPr>
          <w:rFonts w:ascii="Arial" w:hAnsi="Arial" w:cs="Arial"/>
          <w:sz w:val="26"/>
          <w:szCs w:val="26"/>
          <w:lang w:val="es-MX"/>
        </w:rPr>
        <w:tab/>
      </w:r>
      <w:r w:rsidRPr="008C4324">
        <w:rPr>
          <w:rFonts w:ascii="Arial" w:hAnsi="Arial" w:cs="Arial"/>
          <w:sz w:val="26"/>
          <w:szCs w:val="26"/>
          <w:lang w:val="es-MX"/>
        </w:rPr>
        <w:tab/>
      </w:r>
      <w:r w:rsidR="000D2BB7" w:rsidRPr="008C4324">
        <w:rPr>
          <w:rFonts w:ascii="Arial" w:hAnsi="Arial" w:cs="Arial"/>
          <w:sz w:val="26"/>
          <w:szCs w:val="26"/>
          <w:lang w:val="es-MX"/>
        </w:rPr>
        <w:t xml:space="preserve">   </w:t>
      </w:r>
      <w:r w:rsidR="00027332" w:rsidRPr="008C4324">
        <w:rPr>
          <w:rFonts w:ascii="Arial" w:hAnsi="Arial" w:cs="Arial"/>
          <w:sz w:val="26"/>
          <w:szCs w:val="26"/>
          <w:lang w:val="es-MX"/>
        </w:rPr>
        <w:t>EJECUTIVO ALIMENTOS 2020 -</w:t>
      </w:r>
      <w:r w:rsidR="00577D0B" w:rsidRPr="008C4324">
        <w:rPr>
          <w:rFonts w:ascii="Arial" w:hAnsi="Arial" w:cs="Arial"/>
          <w:sz w:val="26"/>
          <w:szCs w:val="26"/>
          <w:lang w:val="es-MX"/>
        </w:rPr>
        <w:t xml:space="preserve"> </w:t>
      </w:r>
      <w:r w:rsidR="00027332" w:rsidRPr="008C4324">
        <w:rPr>
          <w:rFonts w:ascii="Arial" w:hAnsi="Arial" w:cs="Arial"/>
          <w:sz w:val="26"/>
          <w:szCs w:val="26"/>
          <w:lang w:val="es-MX"/>
        </w:rPr>
        <w:t>00049</w:t>
      </w:r>
    </w:p>
    <w:p w14:paraId="4A826EC3" w14:textId="77777777" w:rsidR="000D2BB7" w:rsidRPr="008C4324" w:rsidRDefault="00843936" w:rsidP="009D07C3">
      <w:pPr>
        <w:spacing w:line="360" w:lineRule="auto"/>
        <w:jc w:val="both"/>
        <w:rPr>
          <w:rFonts w:ascii="Arial" w:hAnsi="Arial" w:cs="Arial"/>
          <w:sz w:val="26"/>
          <w:szCs w:val="26"/>
          <w:lang w:val="es-MX"/>
        </w:rPr>
      </w:pPr>
      <w:r w:rsidRPr="008C4324">
        <w:rPr>
          <w:rFonts w:ascii="Arial" w:hAnsi="Arial" w:cs="Arial"/>
          <w:sz w:val="26"/>
          <w:szCs w:val="26"/>
          <w:lang w:val="es-MX"/>
        </w:rPr>
        <w:t xml:space="preserve">DEMANDANTE </w:t>
      </w:r>
      <w:r w:rsidR="00027332" w:rsidRPr="008C4324">
        <w:rPr>
          <w:rFonts w:ascii="Arial" w:hAnsi="Arial" w:cs="Arial"/>
          <w:sz w:val="26"/>
          <w:szCs w:val="26"/>
          <w:lang w:val="es-MX"/>
        </w:rPr>
        <w:t xml:space="preserve">  MARIA JULIANA HINESTROZA NIÑO</w:t>
      </w:r>
    </w:p>
    <w:p w14:paraId="08DFFE44" w14:textId="77777777" w:rsidR="00C44941" w:rsidRPr="008C4324" w:rsidRDefault="00843936" w:rsidP="009D07C3">
      <w:pPr>
        <w:spacing w:line="360" w:lineRule="auto"/>
        <w:jc w:val="both"/>
        <w:rPr>
          <w:rFonts w:ascii="Arial" w:hAnsi="Arial" w:cs="Arial"/>
          <w:sz w:val="26"/>
          <w:szCs w:val="26"/>
          <w:lang w:val="es-MX"/>
        </w:rPr>
      </w:pPr>
      <w:proofErr w:type="gramStart"/>
      <w:r w:rsidRPr="008C4324">
        <w:rPr>
          <w:rFonts w:ascii="Arial" w:hAnsi="Arial" w:cs="Arial"/>
          <w:sz w:val="26"/>
          <w:szCs w:val="26"/>
          <w:lang w:val="es-MX"/>
        </w:rPr>
        <w:t>DEMANDAD</w:t>
      </w:r>
      <w:r w:rsidR="00577D0B" w:rsidRPr="008C4324">
        <w:rPr>
          <w:rFonts w:ascii="Arial" w:hAnsi="Arial" w:cs="Arial"/>
          <w:sz w:val="26"/>
          <w:szCs w:val="26"/>
          <w:lang w:val="es-MX"/>
        </w:rPr>
        <w:t>O</w:t>
      </w:r>
      <w:r w:rsidRPr="008C4324">
        <w:rPr>
          <w:rFonts w:ascii="Arial" w:hAnsi="Arial" w:cs="Arial"/>
          <w:sz w:val="26"/>
          <w:szCs w:val="26"/>
          <w:lang w:val="es-MX"/>
        </w:rPr>
        <w:t xml:space="preserve"> .</w:t>
      </w:r>
      <w:proofErr w:type="gramEnd"/>
      <w:r w:rsidRPr="008C4324">
        <w:rPr>
          <w:rFonts w:ascii="Arial" w:hAnsi="Arial" w:cs="Arial"/>
          <w:sz w:val="26"/>
          <w:szCs w:val="26"/>
          <w:lang w:val="es-MX"/>
        </w:rPr>
        <w:t xml:space="preserve"> </w:t>
      </w:r>
      <w:r w:rsidR="00027332" w:rsidRPr="008C4324">
        <w:rPr>
          <w:rFonts w:ascii="Arial" w:hAnsi="Arial" w:cs="Arial"/>
          <w:sz w:val="26"/>
          <w:szCs w:val="26"/>
          <w:lang w:val="es-MX"/>
        </w:rPr>
        <w:t xml:space="preserve">  </w:t>
      </w:r>
      <w:r w:rsidR="00364AAB" w:rsidRPr="008C4324">
        <w:rPr>
          <w:rFonts w:ascii="Arial" w:hAnsi="Arial" w:cs="Arial"/>
          <w:sz w:val="26"/>
          <w:szCs w:val="26"/>
          <w:lang w:val="es-MX"/>
        </w:rPr>
        <w:t>GEOVA</w:t>
      </w:r>
      <w:r w:rsidR="00577D0B" w:rsidRPr="008C4324">
        <w:rPr>
          <w:rFonts w:ascii="Arial" w:hAnsi="Arial" w:cs="Arial"/>
          <w:sz w:val="26"/>
          <w:szCs w:val="26"/>
          <w:lang w:val="es-MX"/>
        </w:rPr>
        <w:t>NI HINESTROZA MORENO</w:t>
      </w:r>
    </w:p>
    <w:p w14:paraId="142A3EDD" w14:textId="77777777" w:rsidR="00C44941" w:rsidRPr="008C4324" w:rsidRDefault="00C44941" w:rsidP="00E065D3">
      <w:pPr>
        <w:jc w:val="both"/>
        <w:rPr>
          <w:rFonts w:ascii="Arial" w:hAnsi="Arial" w:cs="Arial"/>
          <w:sz w:val="26"/>
          <w:szCs w:val="26"/>
          <w:lang w:val="es-MX"/>
        </w:rPr>
      </w:pPr>
    </w:p>
    <w:p w14:paraId="33BA54B1" w14:textId="77777777" w:rsidR="006C406A" w:rsidRPr="008C4324" w:rsidRDefault="006C406A" w:rsidP="00E065D3">
      <w:pPr>
        <w:jc w:val="both"/>
        <w:rPr>
          <w:rFonts w:ascii="Arial" w:hAnsi="Arial" w:cs="Arial"/>
          <w:sz w:val="26"/>
          <w:szCs w:val="26"/>
          <w:lang w:val="es-MX"/>
        </w:rPr>
      </w:pPr>
    </w:p>
    <w:p w14:paraId="0E4FCAD1" w14:textId="77777777" w:rsidR="00C44941" w:rsidRPr="008C4324" w:rsidRDefault="00C44941" w:rsidP="000974EC">
      <w:pPr>
        <w:jc w:val="both"/>
        <w:rPr>
          <w:rFonts w:ascii="Arial" w:hAnsi="Arial" w:cs="Arial"/>
          <w:sz w:val="26"/>
          <w:szCs w:val="26"/>
          <w:lang w:val="es-MX"/>
        </w:rPr>
      </w:pPr>
      <w:r w:rsidRPr="008C4324">
        <w:rPr>
          <w:rFonts w:ascii="Arial" w:hAnsi="Arial" w:cs="Arial"/>
          <w:sz w:val="26"/>
          <w:szCs w:val="26"/>
          <w:lang w:val="es-MX"/>
        </w:rPr>
        <w:t>Guataquí, Cund.,</w:t>
      </w:r>
      <w:r w:rsidR="007F46CC" w:rsidRPr="008C4324">
        <w:rPr>
          <w:rFonts w:ascii="Arial" w:hAnsi="Arial" w:cs="Arial"/>
          <w:sz w:val="26"/>
          <w:szCs w:val="26"/>
          <w:lang w:val="es-MX"/>
        </w:rPr>
        <w:t xml:space="preserve"> </w:t>
      </w:r>
      <w:r w:rsidR="00577D0B" w:rsidRPr="008C4324">
        <w:rPr>
          <w:rFonts w:ascii="Arial" w:hAnsi="Arial" w:cs="Arial"/>
          <w:sz w:val="26"/>
          <w:szCs w:val="26"/>
          <w:lang w:val="es-MX"/>
        </w:rPr>
        <w:t>tres</w:t>
      </w:r>
      <w:r w:rsidR="00D3665F" w:rsidRPr="008C4324">
        <w:rPr>
          <w:rFonts w:ascii="Arial" w:hAnsi="Arial" w:cs="Arial"/>
          <w:sz w:val="26"/>
          <w:szCs w:val="26"/>
          <w:lang w:val="es-MX"/>
        </w:rPr>
        <w:t xml:space="preserve"> </w:t>
      </w:r>
      <w:r w:rsidRPr="008C4324">
        <w:rPr>
          <w:rFonts w:ascii="Arial" w:hAnsi="Arial" w:cs="Arial"/>
          <w:sz w:val="26"/>
          <w:szCs w:val="26"/>
          <w:lang w:val="es-MX"/>
        </w:rPr>
        <w:t>(</w:t>
      </w:r>
      <w:r w:rsidR="00577D0B" w:rsidRPr="008C4324">
        <w:rPr>
          <w:rFonts w:ascii="Arial" w:hAnsi="Arial" w:cs="Arial"/>
          <w:sz w:val="26"/>
          <w:szCs w:val="26"/>
          <w:lang w:val="es-MX"/>
        </w:rPr>
        <w:t>03</w:t>
      </w:r>
      <w:r w:rsidRPr="008C4324">
        <w:rPr>
          <w:rFonts w:ascii="Arial" w:hAnsi="Arial" w:cs="Arial"/>
          <w:sz w:val="26"/>
          <w:szCs w:val="26"/>
          <w:lang w:val="es-MX"/>
        </w:rPr>
        <w:t>) de</w:t>
      </w:r>
      <w:r w:rsidR="00184DD7" w:rsidRPr="008C4324">
        <w:rPr>
          <w:rFonts w:ascii="Arial" w:hAnsi="Arial" w:cs="Arial"/>
          <w:sz w:val="26"/>
          <w:szCs w:val="26"/>
          <w:lang w:val="es-MX"/>
        </w:rPr>
        <w:t xml:space="preserve"> </w:t>
      </w:r>
      <w:r w:rsidR="00577D0B" w:rsidRPr="008C4324">
        <w:rPr>
          <w:rFonts w:ascii="Arial" w:hAnsi="Arial" w:cs="Arial"/>
          <w:sz w:val="26"/>
          <w:szCs w:val="26"/>
          <w:lang w:val="es-MX"/>
        </w:rPr>
        <w:t>febrero</w:t>
      </w:r>
      <w:r w:rsidRPr="008C4324">
        <w:rPr>
          <w:rFonts w:ascii="Arial" w:hAnsi="Arial" w:cs="Arial"/>
          <w:sz w:val="26"/>
          <w:szCs w:val="26"/>
          <w:lang w:val="es-MX"/>
        </w:rPr>
        <w:t xml:space="preserve"> </w:t>
      </w:r>
      <w:r w:rsidR="00940FFF" w:rsidRPr="008C4324">
        <w:rPr>
          <w:rFonts w:ascii="Arial" w:hAnsi="Arial" w:cs="Arial"/>
          <w:sz w:val="26"/>
          <w:szCs w:val="26"/>
          <w:lang w:val="es-MX"/>
        </w:rPr>
        <w:t xml:space="preserve">de </w:t>
      </w:r>
      <w:r w:rsidRPr="008C4324">
        <w:rPr>
          <w:rFonts w:ascii="Arial" w:hAnsi="Arial" w:cs="Arial"/>
          <w:sz w:val="26"/>
          <w:szCs w:val="26"/>
          <w:lang w:val="es-MX"/>
        </w:rPr>
        <w:t>dos mil veint</w:t>
      </w:r>
      <w:r w:rsidR="00577D0B" w:rsidRPr="008C4324">
        <w:rPr>
          <w:rFonts w:ascii="Arial" w:hAnsi="Arial" w:cs="Arial"/>
          <w:sz w:val="26"/>
          <w:szCs w:val="26"/>
          <w:lang w:val="es-MX"/>
        </w:rPr>
        <w:t>iuno</w:t>
      </w:r>
      <w:r w:rsidRPr="008C4324">
        <w:rPr>
          <w:rFonts w:ascii="Arial" w:hAnsi="Arial" w:cs="Arial"/>
          <w:sz w:val="26"/>
          <w:szCs w:val="26"/>
          <w:lang w:val="es-MX"/>
        </w:rPr>
        <w:t xml:space="preserve"> (202</w:t>
      </w:r>
      <w:r w:rsidR="00577D0B" w:rsidRPr="008C4324">
        <w:rPr>
          <w:rFonts w:ascii="Arial" w:hAnsi="Arial" w:cs="Arial"/>
          <w:sz w:val="26"/>
          <w:szCs w:val="26"/>
          <w:lang w:val="es-MX"/>
        </w:rPr>
        <w:t>1</w:t>
      </w:r>
      <w:r w:rsidRPr="008C4324">
        <w:rPr>
          <w:rFonts w:ascii="Arial" w:hAnsi="Arial" w:cs="Arial"/>
          <w:sz w:val="26"/>
          <w:szCs w:val="26"/>
          <w:lang w:val="es-MX"/>
        </w:rPr>
        <w:t>).</w:t>
      </w:r>
    </w:p>
    <w:p w14:paraId="26247677" w14:textId="77777777" w:rsidR="00C44941" w:rsidRPr="008C4324" w:rsidRDefault="00C44941" w:rsidP="000974EC">
      <w:pPr>
        <w:pStyle w:val="Textoindependiente"/>
        <w:spacing w:line="240" w:lineRule="auto"/>
        <w:ind w:left="708" w:firstLine="1844"/>
        <w:rPr>
          <w:rFonts w:ascii="Arial" w:hAnsi="Arial" w:cs="Arial"/>
          <w:b/>
          <w:sz w:val="26"/>
          <w:szCs w:val="26"/>
          <w:lang w:val="es-MX"/>
        </w:rPr>
      </w:pPr>
    </w:p>
    <w:p w14:paraId="5FE17218" w14:textId="77777777" w:rsidR="001A0319" w:rsidRPr="008C4324" w:rsidRDefault="001A0319" w:rsidP="000974EC">
      <w:pPr>
        <w:pStyle w:val="Textoindependiente"/>
        <w:spacing w:line="240" w:lineRule="auto"/>
        <w:rPr>
          <w:rFonts w:ascii="Arial" w:hAnsi="Arial" w:cs="Arial"/>
          <w:b/>
          <w:sz w:val="26"/>
          <w:szCs w:val="26"/>
        </w:rPr>
      </w:pPr>
    </w:p>
    <w:p w14:paraId="66E2EBC4" w14:textId="77777777" w:rsidR="00C44941" w:rsidRPr="008C4324" w:rsidRDefault="001A0319" w:rsidP="001A0319">
      <w:pPr>
        <w:pStyle w:val="Textoindependiente"/>
        <w:spacing w:line="240" w:lineRule="auto"/>
        <w:jc w:val="center"/>
        <w:rPr>
          <w:rFonts w:ascii="Arial" w:hAnsi="Arial" w:cs="Arial"/>
          <w:b/>
          <w:sz w:val="26"/>
          <w:szCs w:val="26"/>
        </w:rPr>
      </w:pPr>
      <w:r w:rsidRPr="008C4324">
        <w:rPr>
          <w:rFonts w:ascii="Arial" w:hAnsi="Arial" w:cs="Arial"/>
          <w:b/>
          <w:sz w:val="26"/>
          <w:szCs w:val="26"/>
        </w:rPr>
        <w:t>ASUNTO A RESOLVER:</w:t>
      </w:r>
    </w:p>
    <w:p w14:paraId="2A7BB15F" w14:textId="77777777" w:rsidR="001A0319" w:rsidRPr="008C4324" w:rsidRDefault="001A0319" w:rsidP="000974EC">
      <w:pPr>
        <w:pStyle w:val="Textoindependiente"/>
        <w:spacing w:line="240" w:lineRule="auto"/>
        <w:rPr>
          <w:rFonts w:ascii="Arial" w:hAnsi="Arial" w:cs="Arial"/>
          <w:b/>
          <w:sz w:val="26"/>
          <w:szCs w:val="26"/>
        </w:rPr>
      </w:pPr>
    </w:p>
    <w:p w14:paraId="665043F4" w14:textId="77777777" w:rsidR="00912A33" w:rsidRPr="008C4324" w:rsidRDefault="00577D0B" w:rsidP="000F1F17">
      <w:pPr>
        <w:pStyle w:val="Textoindependiente"/>
        <w:spacing w:line="360" w:lineRule="auto"/>
        <w:rPr>
          <w:rFonts w:ascii="Arial" w:hAnsi="Arial" w:cs="Arial"/>
          <w:sz w:val="26"/>
          <w:szCs w:val="26"/>
        </w:rPr>
      </w:pPr>
      <w:r w:rsidRPr="008C4324">
        <w:rPr>
          <w:rFonts w:ascii="Arial" w:hAnsi="Arial" w:cs="Arial"/>
          <w:sz w:val="26"/>
          <w:szCs w:val="26"/>
        </w:rPr>
        <w:t>Téngase</w:t>
      </w:r>
      <w:r w:rsidR="00912A33" w:rsidRPr="008C4324">
        <w:rPr>
          <w:rFonts w:ascii="Arial" w:hAnsi="Arial" w:cs="Arial"/>
          <w:sz w:val="26"/>
          <w:szCs w:val="26"/>
        </w:rPr>
        <w:t xml:space="preserve"> </w:t>
      </w:r>
      <w:r w:rsidR="00B40579" w:rsidRPr="008C4324">
        <w:rPr>
          <w:rFonts w:ascii="Arial" w:hAnsi="Arial" w:cs="Arial"/>
          <w:sz w:val="26"/>
          <w:szCs w:val="26"/>
        </w:rPr>
        <w:t xml:space="preserve">al doctor </w:t>
      </w:r>
      <w:r w:rsidR="00912A33" w:rsidRPr="008C4324">
        <w:rPr>
          <w:rFonts w:ascii="Arial" w:hAnsi="Arial" w:cs="Arial"/>
          <w:sz w:val="26"/>
          <w:szCs w:val="26"/>
        </w:rPr>
        <w:t xml:space="preserve">WILBERT ERNESTO </w:t>
      </w:r>
      <w:r w:rsidR="00F55DE1" w:rsidRPr="008C4324">
        <w:rPr>
          <w:rFonts w:ascii="Arial" w:hAnsi="Arial" w:cs="Arial"/>
          <w:sz w:val="26"/>
          <w:szCs w:val="26"/>
        </w:rPr>
        <w:t>GARCÍA</w:t>
      </w:r>
      <w:r w:rsidR="00912A33" w:rsidRPr="008C4324">
        <w:rPr>
          <w:rFonts w:ascii="Arial" w:hAnsi="Arial" w:cs="Arial"/>
          <w:sz w:val="26"/>
          <w:szCs w:val="26"/>
        </w:rPr>
        <w:t xml:space="preserve"> </w:t>
      </w:r>
      <w:r w:rsidR="00F55DE1" w:rsidRPr="008C4324">
        <w:rPr>
          <w:rFonts w:ascii="Arial" w:hAnsi="Arial" w:cs="Arial"/>
          <w:sz w:val="26"/>
          <w:szCs w:val="26"/>
        </w:rPr>
        <w:t>GUZMÁN</w:t>
      </w:r>
      <w:r w:rsidR="00912A33" w:rsidRPr="008C4324">
        <w:rPr>
          <w:rFonts w:ascii="Arial" w:hAnsi="Arial" w:cs="Arial"/>
          <w:sz w:val="26"/>
          <w:szCs w:val="26"/>
        </w:rPr>
        <w:t xml:space="preserve"> como apoderado judicial del demandado GEOVANI HINESTROZA MORENO en los términos y para los fines previstos en el memorial poder que antecede.</w:t>
      </w:r>
    </w:p>
    <w:p w14:paraId="304BDB8E" w14:textId="77777777" w:rsidR="00912A33" w:rsidRPr="008C4324" w:rsidRDefault="00912A33" w:rsidP="000F1F17">
      <w:pPr>
        <w:pStyle w:val="Textoindependiente"/>
        <w:spacing w:line="360" w:lineRule="auto"/>
        <w:rPr>
          <w:rFonts w:ascii="Arial" w:hAnsi="Arial" w:cs="Arial"/>
          <w:sz w:val="26"/>
          <w:szCs w:val="26"/>
        </w:rPr>
      </w:pPr>
    </w:p>
    <w:p w14:paraId="6932B059" w14:textId="77777777" w:rsidR="00F55DE1" w:rsidRPr="008C4324" w:rsidRDefault="00912A33" w:rsidP="000F1F17">
      <w:pPr>
        <w:pStyle w:val="Textoindependiente"/>
        <w:spacing w:line="360" w:lineRule="auto"/>
        <w:rPr>
          <w:rFonts w:ascii="Arial" w:hAnsi="Arial" w:cs="Arial"/>
          <w:sz w:val="26"/>
          <w:szCs w:val="26"/>
        </w:rPr>
      </w:pPr>
      <w:r w:rsidRPr="008C4324">
        <w:rPr>
          <w:rFonts w:ascii="Arial" w:hAnsi="Arial" w:cs="Arial"/>
          <w:sz w:val="26"/>
          <w:szCs w:val="26"/>
        </w:rPr>
        <w:t>De otro lado se</w:t>
      </w:r>
      <w:r w:rsidR="00184DD7" w:rsidRPr="008C4324">
        <w:rPr>
          <w:rFonts w:ascii="Arial" w:hAnsi="Arial" w:cs="Arial"/>
          <w:sz w:val="26"/>
          <w:szCs w:val="26"/>
        </w:rPr>
        <w:t xml:space="preserve"> resuelve el recurso de reposici</w:t>
      </w:r>
      <w:r w:rsidR="00A014F5" w:rsidRPr="008C4324">
        <w:rPr>
          <w:rFonts w:ascii="Arial" w:hAnsi="Arial" w:cs="Arial"/>
          <w:sz w:val="26"/>
          <w:szCs w:val="26"/>
        </w:rPr>
        <w:t xml:space="preserve">ón presentado por </w:t>
      </w:r>
      <w:r w:rsidR="00577D0B" w:rsidRPr="008C4324">
        <w:rPr>
          <w:rFonts w:ascii="Arial" w:hAnsi="Arial" w:cs="Arial"/>
          <w:sz w:val="26"/>
          <w:szCs w:val="26"/>
        </w:rPr>
        <w:t>el</w:t>
      </w:r>
      <w:r w:rsidRPr="008C4324">
        <w:rPr>
          <w:rFonts w:ascii="Arial" w:hAnsi="Arial" w:cs="Arial"/>
          <w:sz w:val="26"/>
          <w:szCs w:val="26"/>
        </w:rPr>
        <w:t xml:space="preserve"> apoderado</w:t>
      </w:r>
      <w:r w:rsidR="00624559" w:rsidRPr="008C4324">
        <w:rPr>
          <w:rFonts w:ascii="Arial" w:hAnsi="Arial" w:cs="Arial"/>
          <w:sz w:val="26"/>
          <w:szCs w:val="26"/>
        </w:rPr>
        <w:t xml:space="preserve"> judicial, contra </w:t>
      </w:r>
      <w:r w:rsidRPr="008C4324">
        <w:rPr>
          <w:rFonts w:ascii="Arial" w:hAnsi="Arial" w:cs="Arial"/>
          <w:sz w:val="26"/>
          <w:szCs w:val="26"/>
        </w:rPr>
        <w:t>el auto admisorio de la demanda</w:t>
      </w:r>
      <w:r w:rsidR="00577D0B" w:rsidRPr="008C4324">
        <w:rPr>
          <w:rFonts w:ascii="Arial" w:hAnsi="Arial" w:cs="Arial"/>
          <w:sz w:val="26"/>
          <w:szCs w:val="26"/>
        </w:rPr>
        <w:t xml:space="preserve"> </w:t>
      </w:r>
      <w:r w:rsidR="00F55DE1" w:rsidRPr="008C4324">
        <w:rPr>
          <w:rFonts w:ascii="Arial" w:hAnsi="Arial" w:cs="Arial"/>
          <w:sz w:val="26"/>
          <w:szCs w:val="26"/>
        </w:rPr>
        <w:t>calendado 23 de noviembre de 2020.</w:t>
      </w:r>
    </w:p>
    <w:p w14:paraId="58A43766" w14:textId="77777777" w:rsidR="00E80DE9" w:rsidRPr="008C4324" w:rsidRDefault="00E80DE9" w:rsidP="000974EC">
      <w:pPr>
        <w:pStyle w:val="Textoindependiente"/>
        <w:spacing w:line="240" w:lineRule="auto"/>
        <w:rPr>
          <w:rFonts w:ascii="Arial" w:hAnsi="Arial" w:cs="Arial"/>
          <w:b/>
          <w:sz w:val="26"/>
          <w:szCs w:val="26"/>
        </w:rPr>
      </w:pPr>
    </w:p>
    <w:p w14:paraId="2EEE2191" w14:textId="77777777" w:rsidR="00E80DE9" w:rsidRPr="008C4324" w:rsidRDefault="00E80DE9" w:rsidP="00E80DE9">
      <w:pPr>
        <w:pStyle w:val="Textoindependiente"/>
        <w:spacing w:line="240" w:lineRule="auto"/>
        <w:jc w:val="center"/>
        <w:rPr>
          <w:rFonts w:ascii="Arial" w:hAnsi="Arial" w:cs="Arial"/>
          <w:b/>
          <w:sz w:val="26"/>
          <w:szCs w:val="26"/>
        </w:rPr>
      </w:pPr>
      <w:proofErr w:type="gramStart"/>
      <w:r w:rsidRPr="008C4324">
        <w:rPr>
          <w:rFonts w:ascii="Arial" w:hAnsi="Arial" w:cs="Arial"/>
          <w:b/>
          <w:sz w:val="26"/>
          <w:szCs w:val="26"/>
        </w:rPr>
        <w:t>ANTECEDENTES :</w:t>
      </w:r>
      <w:proofErr w:type="gramEnd"/>
    </w:p>
    <w:p w14:paraId="008A8588" w14:textId="77777777" w:rsidR="00E80DE9" w:rsidRPr="008C4324" w:rsidRDefault="00E80DE9" w:rsidP="000974EC">
      <w:pPr>
        <w:pStyle w:val="Textoindependiente"/>
        <w:spacing w:line="240" w:lineRule="auto"/>
        <w:rPr>
          <w:rFonts w:ascii="Arial" w:hAnsi="Arial" w:cs="Arial"/>
          <w:b/>
          <w:sz w:val="26"/>
          <w:szCs w:val="26"/>
        </w:rPr>
      </w:pPr>
    </w:p>
    <w:p w14:paraId="5D315B51" w14:textId="77777777" w:rsidR="00E80DE9" w:rsidRPr="008C4324" w:rsidRDefault="00E80DE9" w:rsidP="000974EC">
      <w:pPr>
        <w:pStyle w:val="Textoindependiente"/>
        <w:spacing w:line="240" w:lineRule="auto"/>
        <w:rPr>
          <w:rFonts w:ascii="Arial" w:hAnsi="Arial" w:cs="Arial"/>
          <w:sz w:val="26"/>
          <w:szCs w:val="26"/>
        </w:rPr>
      </w:pPr>
    </w:p>
    <w:p w14:paraId="49891302" w14:textId="77777777" w:rsidR="007F5C12" w:rsidRPr="008C4324" w:rsidRDefault="007F5C12" w:rsidP="005D563E">
      <w:pPr>
        <w:pStyle w:val="Textoindependiente"/>
        <w:spacing w:line="360" w:lineRule="auto"/>
        <w:rPr>
          <w:rFonts w:ascii="Arial" w:hAnsi="Arial" w:cs="Arial"/>
          <w:sz w:val="26"/>
          <w:szCs w:val="26"/>
        </w:rPr>
      </w:pPr>
      <w:r w:rsidRPr="008C4324">
        <w:rPr>
          <w:rFonts w:ascii="Arial" w:hAnsi="Arial" w:cs="Arial"/>
          <w:sz w:val="26"/>
          <w:szCs w:val="26"/>
        </w:rPr>
        <w:t>Dentro del término legalmente establecido, el apoderado del demandado HINESTROZA MORENO, presentó recurso de reposición como ex</w:t>
      </w:r>
      <w:r w:rsidR="004D2297" w:rsidRPr="008C4324">
        <w:rPr>
          <w:rFonts w:ascii="Arial" w:hAnsi="Arial" w:cs="Arial"/>
          <w:sz w:val="26"/>
          <w:szCs w:val="26"/>
        </w:rPr>
        <w:t>c</w:t>
      </w:r>
      <w:r w:rsidRPr="008C4324">
        <w:rPr>
          <w:rFonts w:ascii="Arial" w:hAnsi="Arial" w:cs="Arial"/>
          <w:sz w:val="26"/>
          <w:szCs w:val="26"/>
        </w:rPr>
        <w:t>epción previa contra el auto admisorio de</w:t>
      </w:r>
      <w:r w:rsidR="004D2297" w:rsidRPr="008C4324">
        <w:rPr>
          <w:rFonts w:ascii="Arial" w:hAnsi="Arial" w:cs="Arial"/>
          <w:sz w:val="26"/>
          <w:szCs w:val="26"/>
        </w:rPr>
        <w:t xml:space="preserve"> </w:t>
      </w:r>
      <w:r w:rsidRPr="008C4324">
        <w:rPr>
          <w:rFonts w:ascii="Arial" w:hAnsi="Arial" w:cs="Arial"/>
          <w:sz w:val="26"/>
          <w:szCs w:val="26"/>
        </w:rPr>
        <w:t>la demanda</w:t>
      </w:r>
      <w:r w:rsidR="00992E67" w:rsidRPr="008C4324">
        <w:rPr>
          <w:rFonts w:ascii="Arial" w:hAnsi="Arial" w:cs="Arial"/>
          <w:sz w:val="26"/>
          <w:szCs w:val="26"/>
        </w:rPr>
        <w:t xml:space="preserve"> </w:t>
      </w:r>
      <w:r w:rsidR="00185856" w:rsidRPr="008C4324">
        <w:rPr>
          <w:rFonts w:ascii="Arial" w:hAnsi="Arial" w:cs="Arial"/>
          <w:sz w:val="26"/>
          <w:szCs w:val="26"/>
        </w:rPr>
        <w:t>por las siguientes razones</w:t>
      </w:r>
      <w:r w:rsidR="00992E67" w:rsidRPr="008C4324">
        <w:rPr>
          <w:rFonts w:ascii="Arial" w:hAnsi="Arial" w:cs="Arial"/>
          <w:sz w:val="26"/>
          <w:szCs w:val="26"/>
        </w:rPr>
        <w:t>:</w:t>
      </w:r>
    </w:p>
    <w:p w14:paraId="2AAB1E34" w14:textId="77777777" w:rsidR="007F5C12" w:rsidRPr="008C4324" w:rsidRDefault="007F5C12" w:rsidP="005D563E">
      <w:pPr>
        <w:pStyle w:val="Textoindependiente"/>
        <w:spacing w:line="360" w:lineRule="auto"/>
        <w:rPr>
          <w:rFonts w:ascii="Arial" w:hAnsi="Arial" w:cs="Arial"/>
          <w:sz w:val="26"/>
          <w:szCs w:val="26"/>
        </w:rPr>
      </w:pPr>
    </w:p>
    <w:p w14:paraId="01B268A4" w14:textId="77777777" w:rsidR="008D1689" w:rsidRPr="008C4324" w:rsidRDefault="004D2297" w:rsidP="005D563E">
      <w:pPr>
        <w:pStyle w:val="Textoindependiente"/>
        <w:spacing w:line="360" w:lineRule="auto"/>
        <w:rPr>
          <w:rFonts w:ascii="Arial" w:hAnsi="Arial" w:cs="Arial"/>
          <w:sz w:val="26"/>
          <w:szCs w:val="26"/>
        </w:rPr>
      </w:pPr>
      <w:r w:rsidRPr="008C4324">
        <w:rPr>
          <w:rFonts w:ascii="Arial" w:hAnsi="Arial" w:cs="Arial"/>
          <w:sz w:val="26"/>
          <w:szCs w:val="26"/>
        </w:rPr>
        <w:t xml:space="preserve">1.- </w:t>
      </w:r>
      <w:r w:rsidRPr="008C4324">
        <w:rPr>
          <w:rFonts w:ascii="Arial" w:hAnsi="Arial" w:cs="Arial"/>
          <w:b/>
          <w:sz w:val="26"/>
          <w:szCs w:val="26"/>
        </w:rPr>
        <w:t>NO REUNIR EL DOCUMENTO APORTADO LOS REQUISITOS DEL ART. 422 DEL C.G.P</w:t>
      </w:r>
      <w:r w:rsidRPr="008C4324">
        <w:rPr>
          <w:rFonts w:ascii="Arial" w:hAnsi="Arial" w:cs="Arial"/>
          <w:sz w:val="26"/>
          <w:szCs w:val="26"/>
        </w:rPr>
        <w:t xml:space="preserve">., </w:t>
      </w:r>
      <w:r w:rsidR="007632F1" w:rsidRPr="008C4324">
        <w:rPr>
          <w:rFonts w:ascii="Arial" w:hAnsi="Arial" w:cs="Arial"/>
          <w:sz w:val="26"/>
          <w:szCs w:val="26"/>
        </w:rPr>
        <w:t xml:space="preserve">por cuanto no se desprende del documento aportado que se haya establecido un incremento sobre el valor de $ 180.000 convenido como cuota </w:t>
      </w:r>
      <w:r w:rsidR="00B51021" w:rsidRPr="008C4324">
        <w:rPr>
          <w:rFonts w:ascii="Arial" w:hAnsi="Arial" w:cs="Arial"/>
          <w:sz w:val="26"/>
          <w:szCs w:val="26"/>
        </w:rPr>
        <w:t>alimentaria</w:t>
      </w:r>
      <w:r w:rsidR="00DB4AA0" w:rsidRPr="008C4324">
        <w:rPr>
          <w:rFonts w:ascii="Arial" w:hAnsi="Arial" w:cs="Arial"/>
          <w:sz w:val="26"/>
          <w:szCs w:val="26"/>
        </w:rPr>
        <w:t xml:space="preserve"> en el acta del 28 de octubre de 2009</w:t>
      </w:r>
      <w:r w:rsidR="00B51021" w:rsidRPr="008C4324">
        <w:rPr>
          <w:rFonts w:ascii="Arial" w:hAnsi="Arial" w:cs="Arial"/>
          <w:sz w:val="26"/>
          <w:szCs w:val="26"/>
        </w:rPr>
        <w:t>, y no contiene claridad, expresividad respecto de los incrementos reclamados</w:t>
      </w:r>
      <w:r w:rsidR="008D1689" w:rsidRPr="008C4324">
        <w:rPr>
          <w:rFonts w:ascii="Arial" w:hAnsi="Arial" w:cs="Arial"/>
          <w:sz w:val="26"/>
          <w:szCs w:val="26"/>
        </w:rPr>
        <w:t xml:space="preserve"> conforme lo señala el art. 422 del </w:t>
      </w:r>
      <w:proofErr w:type="gramStart"/>
      <w:r w:rsidR="008D1689" w:rsidRPr="008C4324">
        <w:rPr>
          <w:rFonts w:ascii="Arial" w:hAnsi="Arial" w:cs="Arial"/>
          <w:sz w:val="26"/>
          <w:szCs w:val="26"/>
        </w:rPr>
        <w:t>C.G.P..</w:t>
      </w:r>
      <w:proofErr w:type="gramEnd"/>
    </w:p>
    <w:p w14:paraId="34651473" w14:textId="77777777" w:rsidR="008D1689" w:rsidRPr="008C4324" w:rsidRDefault="008D1689" w:rsidP="005D563E">
      <w:pPr>
        <w:pStyle w:val="Textoindependiente"/>
        <w:spacing w:line="360" w:lineRule="auto"/>
        <w:rPr>
          <w:rFonts w:ascii="Arial" w:hAnsi="Arial" w:cs="Arial"/>
          <w:sz w:val="26"/>
          <w:szCs w:val="26"/>
        </w:rPr>
      </w:pPr>
    </w:p>
    <w:p w14:paraId="24CE5473" w14:textId="77777777" w:rsidR="008D1689" w:rsidRPr="008C4324" w:rsidRDefault="008D1689" w:rsidP="005D563E">
      <w:pPr>
        <w:pStyle w:val="Textoindependiente"/>
        <w:spacing w:line="360" w:lineRule="auto"/>
        <w:rPr>
          <w:rFonts w:ascii="Arial" w:hAnsi="Arial" w:cs="Arial"/>
          <w:sz w:val="26"/>
          <w:szCs w:val="26"/>
        </w:rPr>
      </w:pPr>
      <w:r w:rsidRPr="008C4324">
        <w:rPr>
          <w:rFonts w:ascii="Arial" w:hAnsi="Arial" w:cs="Arial"/>
          <w:sz w:val="26"/>
          <w:szCs w:val="26"/>
        </w:rPr>
        <w:t xml:space="preserve">2.- </w:t>
      </w:r>
      <w:r w:rsidRPr="008C4324">
        <w:rPr>
          <w:rFonts w:ascii="Arial" w:hAnsi="Arial" w:cs="Arial"/>
          <w:b/>
          <w:sz w:val="26"/>
          <w:szCs w:val="26"/>
        </w:rPr>
        <w:t xml:space="preserve">INEPTITUD DE LA DEMANDA POR NO ACREDITAR EL REQUISITO DE PROCEDIBILIDAD ANTES DE ACUDIR A LA </w:t>
      </w:r>
      <w:r w:rsidR="0050632B" w:rsidRPr="008C4324">
        <w:rPr>
          <w:rFonts w:ascii="Arial" w:hAnsi="Arial" w:cs="Arial"/>
          <w:b/>
          <w:sz w:val="26"/>
          <w:szCs w:val="26"/>
        </w:rPr>
        <w:t>JURISDICCIÓN</w:t>
      </w:r>
      <w:r w:rsidRPr="008C4324">
        <w:rPr>
          <w:rFonts w:ascii="Arial" w:hAnsi="Arial" w:cs="Arial"/>
          <w:sz w:val="26"/>
          <w:szCs w:val="26"/>
        </w:rPr>
        <w:t>.</w:t>
      </w:r>
      <w:r w:rsidR="00A47D0D" w:rsidRPr="008C4324">
        <w:rPr>
          <w:rFonts w:ascii="Arial" w:hAnsi="Arial" w:cs="Arial"/>
          <w:sz w:val="26"/>
          <w:szCs w:val="26"/>
        </w:rPr>
        <w:t xml:space="preserve"> Por cuanto de </w:t>
      </w:r>
      <w:r w:rsidR="00A47D0D" w:rsidRPr="008C4324">
        <w:rPr>
          <w:rFonts w:ascii="Arial" w:hAnsi="Arial" w:cs="Arial"/>
          <w:sz w:val="26"/>
          <w:szCs w:val="26"/>
        </w:rPr>
        <w:lastRenderedPageBreak/>
        <w:t xml:space="preserve">conformidad con la ley 640 de 2001 </w:t>
      </w:r>
      <w:r w:rsidR="0050632B" w:rsidRPr="008C4324">
        <w:rPr>
          <w:rFonts w:ascii="Arial" w:hAnsi="Arial" w:cs="Arial"/>
          <w:sz w:val="26"/>
          <w:szCs w:val="26"/>
        </w:rPr>
        <w:t>art</w:t>
      </w:r>
      <w:r w:rsidR="00A47D0D" w:rsidRPr="008C4324">
        <w:rPr>
          <w:rFonts w:ascii="Arial" w:hAnsi="Arial" w:cs="Arial"/>
          <w:sz w:val="26"/>
          <w:szCs w:val="26"/>
        </w:rPr>
        <w:t xml:space="preserve"> 40 se </w:t>
      </w:r>
      <w:r w:rsidR="0050632B" w:rsidRPr="008C4324">
        <w:rPr>
          <w:rFonts w:ascii="Arial" w:hAnsi="Arial" w:cs="Arial"/>
          <w:sz w:val="26"/>
          <w:szCs w:val="26"/>
        </w:rPr>
        <w:t>estableció</w:t>
      </w:r>
      <w:r w:rsidR="00A47D0D" w:rsidRPr="008C4324">
        <w:rPr>
          <w:rFonts w:ascii="Arial" w:hAnsi="Arial" w:cs="Arial"/>
          <w:sz w:val="26"/>
          <w:szCs w:val="26"/>
        </w:rPr>
        <w:t xml:space="preserve"> el requisito de procedibilidad en </w:t>
      </w:r>
      <w:r w:rsidR="0050632B" w:rsidRPr="008C4324">
        <w:rPr>
          <w:rFonts w:ascii="Arial" w:hAnsi="Arial" w:cs="Arial"/>
          <w:sz w:val="26"/>
          <w:szCs w:val="26"/>
        </w:rPr>
        <w:t>asuntos</w:t>
      </w:r>
      <w:r w:rsidR="00A47D0D" w:rsidRPr="008C4324">
        <w:rPr>
          <w:rFonts w:ascii="Arial" w:hAnsi="Arial" w:cs="Arial"/>
          <w:sz w:val="26"/>
          <w:szCs w:val="26"/>
        </w:rPr>
        <w:t xml:space="preserve"> de familia, sin perjuicio de lo dispuesto en el inciso 5 del art. 35 de la misma ley</w:t>
      </w:r>
      <w:r w:rsidR="00FC41DF" w:rsidRPr="008C4324">
        <w:rPr>
          <w:rFonts w:ascii="Arial" w:hAnsi="Arial" w:cs="Arial"/>
          <w:sz w:val="26"/>
          <w:szCs w:val="26"/>
        </w:rPr>
        <w:t xml:space="preserve"> y</w:t>
      </w:r>
      <w:r w:rsidR="001E3D50" w:rsidRPr="008C4324">
        <w:rPr>
          <w:rFonts w:ascii="Arial" w:hAnsi="Arial" w:cs="Arial"/>
          <w:sz w:val="26"/>
          <w:szCs w:val="26"/>
        </w:rPr>
        <w:t xml:space="preserve"> por ello la </w:t>
      </w:r>
      <w:r w:rsidR="0050632B" w:rsidRPr="008C4324">
        <w:rPr>
          <w:rFonts w:ascii="Arial" w:hAnsi="Arial" w:cs="Arial"/>
          <w:sz w:val="26"/>
          <w:szCs w:val="26"/>
        </w:rPr>
        <w:t>conciliación</w:t>
      </w:r>
      <w:r w:rsidR="001E3D50" w:rsidRPr="008C4324">
        <w:rPr>
          <w:rFonts w:ascii="Arial" w:hAnsi="Arial" w:cs="Arial"/>
          <w:sz w:val="26"/>
          <w:szCs w:val="26"/>
        </w:rPr>
        <w:t xml:space="preserve"> extrajudicial en derecho en materia de familia deberá intentarse previamente a la iniciación del proceso judicial.</w:t>
      </w:r>
    </w:p>
    <w:p w14:paraId="1A8A9400" w14:textId="77777777" w:rsidR="001E3D50" w:rsidRPr="008C4324" w:rsidRDefault="001E3D50" w:rsidP="005D563E">
      <w:pPr>
        <w:pStyle w:val="Textoindependiente"/>
        <w:spacing w:line="360" w:lineRule="auto"/>
        <w:rPr>
          <w:rFonts w:ascii="Arial" w:hAnsi="Arial" w:cs="Arial"/>
          <w:sz w:val="26"/>
          <w:szCs w:val="26"/>
        </w:rPr>
      </w:pPr>
    </w:p>
    <w:p w14:paraId="515C7DC5" w14:textId="77777777" w:rsidR="00F51F45" w:rsidRPr="008C4324" w:rsidRDefault="0050632B" w:rsidP="005D563E">
      <w:pPr>
        <w:pStyle w:val="Textoindependiente"/>
        <w:spacing w:line="360" w:lineRule="auto"/>
        <w:rPr>
          <w:rFonts w:ascii="Arial" w:hAnsi="Arial" w:cs="Arial"/>
          <w:sz w:val="26"/>
          <w:szCs w:val="26"/>
        </w:rPr>
      </w:pPr>
      <w:r w:rsidRPr="008C4324">
        <w:rPr>
          <w:rFonts w:ascii="Arial" w:hAnsi="Arial" w:cs="Arial"/>
          <w:sz w:val="26"/>
          <w:szCs w:val="26"/>
        </w:rPr>
        <w:t xml:space="preserve">3.- </w:t>
      </w:r>
      <w:r w:rsidRPr="008C4324">
        <w:rPr>
          <w:rFonts w:ascii="Arial" w:hAnsi="Arial" w:cs="Arial"/>
          <w:b/>
          <w:sz w:val="26"/>
          <w:szCs w:val="26"/>
        </w:rPr>
        <w:t>PRESCRIPCIÓN DE LAS OBLIGACIONES DEMANDADAS</w:t>
      </w:r>
      <w:r w:rsidRPr="008C4324">
        <w:rPr>
          <w:rFonts w:ascii="Arial" w:hAnsi="Arial" w:cs="Arial"/>
          <w:sz w:val="26"/>
          <w:szCs w:val="26"/>
        </w:rPr>
        <w:t>.</w:t>
      </w:r>
      <w:r w:rsidR="00F6087D" w:rsidRPr="008C4324">
        <w:rPr>
          <w:rFonts w:ascii="Arial" w:hAnsi="Arial" w:cs="Arial"/>
          <w:sz w:val="26"/>
          <w:szCs w:val="26"/>
        </w:rPr>
        <w:t xml:space="preserve"> </w:t>
      </w:r>
      <w:r w:rsidR="00F51F45" w:rsidRPr="008C4324">
        <w:rPr>
          <w:rFonts w:ascii="Arial" w:hAnsi="Arial" w:cs="Arial"/>
          <w:sz w:val="26"/>
          <w:szCs w:val="26"/>
        </w:rPr>
        <w:t>por cuanto en el presente asunto las obligaciones demandadas superan el término de cinco años como lo establece el art. 791 de 2002, que modificó el art. 2536 del c.c.</w:t>
      </w:r>
    </w:p>
    <w:p w14:paraId="6451CA20" w14:textId="77777777" w:rsidR="005D563E" w:rsidRPr="008C4324" w:rsidRDefault="0050632B" w:rsidP="00F51F45">
      <w:pPr>
        <w:pStyle w:val="Textoindependiente"/>
        <w:spacing w:line="360" w:lineRule="auto"/>
        <w:rPr>
          <w:rFonts w:ascii="Arial" w:hAnsi="Arial" w:cs="Arial"/>
          <w:b/>
          <w:sz w:val="26"/>
          <w:szCs w:val="26"/>
        </w:rPr>
      </w:pPr>
      <w:r w:rsidRPr="008C4324">
        <w:rPr>
          <w:rFonts w:ascii="Arial" w:hAnsi="Arial" w:cs="Arial"/>
          <w:sz w:val="26"/>
          <w:szCs w:val="26"/>
        </w:rPr>
        <w:t xml:space="preserve"> </w:t>
      </w:r>
    </w:p>
    <w:p w14:paraId="30C42C7B" w14:textId="77777777" w:rsidR="005D563E" w:rsidRPr="008C4324" w:rsidRDefault="005D563E" w:rsidP="005D563E">
      <w:pPr>
        <w:pStyle w:val="Textoindependiente"/>
        <w:spacing w:line="360" w:lineRule="auto"/>
        <w:jc w:val="center"/>
        <w:rPr>
          <w:rFonts w:ascii="Arial" w:hAnsi="Arial" w:cs="Arial"/>
          <w:b/>
          <w:sz w:val="26"/>
          <w:szCs w:val="26"/>
        </w:rPr>
      </w:pPr>
      <w:proofErr w:type="gramStart"/>
      <w:r w:rsidRPr="008C4324">
        <w:rPr>
          <w:rFonts w:ascii="Arial" w:hAnsi="Arial" w:cs="Arial"/>
          <w:b/>
          <w:sz w:val="26"/>
          <w:szCs w:val="26"/>
        </w:rPr>
        <w:t>CONSIDERACIONES :</w:t>
      </w:r>
      <w:proofErr w:type="gramEnd"/>
    </w:p>
    <w:p w14:paraId="70EB3203" w14:textId="77777777" w:rsidR="009E0714" w:rsidRPr="008C4324" w:rsidRDefault="009E0714" w:rsidP="00FC41DF">
      <w:pPr>
        <w:pStyle w:val="Textoindependiente"/>
        <w:spacing w:line="360" w:lineRule="auto"/>
        <w:rPr>
          <w:rFonts w:ascii="Arial" w:hAnsi="Arial" w:cs="Arial"/>
          <w:sz w:val="26"/>
          <w:szCs w:val="26"/>
        </w:rPr>
      </w:pPr>
    </w:p>
    <w:p w14:paraId="09EA9A4C" w14:textId="77777777" w:rsidR="000601BB" w:rsidRPr="008C4324" w:rsidRDefault="00807310" w:rsidP="00FC41DF">
      <w:pPr>
        <w:autoSpaceDE w:val="0"/>
        <w:autoSpaceDN w:val="0"/>
        <w:adjustRightInd w:val="0"/>
        <w:spacing w:line="360" w:lineRule="auto"/>
        <w:jc w:val="both"/>
        <w:rPr>
          <w:rFonts w:ascii="Arial" w:hAnsi="Arial" w:cs="Arial"/>
          <w:sz w:val="26"/>
          <w:szCs w:val="26"/>
        </w:rPr>
      </w:pPr>
      <w:r w:rsidRPr="008C4324">
        <w:rPr>
          <w:rFonts w:ascii="Arial" w:hAnsi="Arial" w:cs="Arial"/>
          <w:bCs/>
          <w:sz w:val="26"/>
          <w:szCs w:val="26"/>
        </w:rPr>
        <w:t>Primeramente dígase que las excepciones previas</w:t>
      </w:r>
      <w:r w:rsidR="004C350F" w:rsidRPr="008C4324">
        <w:rPr>
          <w:rFonts w:ascii="Arial" w:hAnsi="Arial" w:cs="Arial"/>
          <w:sz w:val="26"/>
          <w:szCs w:val="26"/>
        </w:rPr>
        <w:t xml:space="preserve"> </w:t>
      </w:r>
      <w:r w:rsidRPr="008C4324">
        <w:rPr>
          <w:rFonts w:ascii="Arial" w:hAnsi="Arial" w:cs="Arial"/>
          <w:sz w:val="26"/>
          <w:szCs w:val="26"/>
        </w:rPr>
        <w:t>n</w:t>
      </w:r>
      <w:r w:rsidR="004C350F" w:rsidRPr="008C4324">
        <w:rPr>
          <w:rFonts w:ascii="Arial" w:hAnsi="Arial" w:cs="Arial"/>
          <w:sz w:val="26"/>
          <w:szCs w:val="26"/>
        </w:rPr>
        <w:t>o se dirigen contra las pretensiones del demandante, sino que</w:t>
      </w:r>
      <w:r w:rsidRPr="008C4324">
        <w:rPr>
          <w:rFonts w:ascii="Arial" w:hAnsi="Arial" w:cs="Arial"/>
          <w:sz w:val="26"/>
          <w:szCs w:val="26"/>
        </w:rPr>
        <w:t xml:space="preserve"> </w:t>
      </w:r>
      <w:r w:rsidR="004C350F" w:rsidRPr="008C4324">
        <w:rPr>
          <w:rFonts w:ascii="Arial" w:hAnsi="Arial" w:cs="Arial"/>
          <w:sz w:val="26"/>
          <w:szCs w:val="26"/>
        </w:rPr>
        <w:t>tiene por objeto mejorar el procedimiento para que se adelante sobre bases que</w:t>
      </w:r>
      <w:r w:rsidR="000601BB" w:rsidRPr="008C4324">
        <w:rPr>
          <w:rFonts w:ascii="Arial" w:hAnsi="Arial" w:cs="Arial"/>
          <w:sz w:val="26"/>
          <w:szCs w:val="26"/>
        </w:rPr>
        <w:t xml:space="preserve"> </w:t>
      </w:r>
      <w:r w:rsidR="004C350F" w:rsidRPr="008C4324">
        <w:rPr>
          <w:rFonts w:ascii="Arial" w:hAnsi="Arial" w:cs="Arial"/>
          <w:sz w:val="26"/>
          <w:szCs w:val="26"/>
        </w:rPr>
        <w:t>aseguren la ausencia de causales de nulidad y llegando incluso a ponerle fin a la</w:t>
      </w:r>
      <w:r w:rsidR="000601BB" w:rsidRPr="008C4324">
        <w:rPr>
          <w:rFonts w:ascii="Arial" w:hAnsi="Arial" w:cs="Arial"/>
          <w:sz w:val="26"/>
          <w:szCs w:val="26"/>
        </w:rPr>
        <w:t xml:space="preserve"> </w:t>
      </w:r>
      <w:r w:rsidR="004C350F" w:rsidRPr="008C4324">
        <w:rPr>
          <w:rFonts w:ascii="Arial" w:hAnsi="Arial" w:cs="Arial"/>
          <w:sz w:val="26"/>
          <w:szCs w:val="26"/>
        </w:rPr>
        <w:t>actuación si no se corrigieron las irregularidades procesales advertidas o si éstas no</w:t>
      </w:r>
      <w:r w:rsidR="000601BB" w:rsidRPr="008C4324">
        <w:rPr>
          <w:rFonts w:ascii="Arial" w:hAnsi="Arial" w:cs="Arial"/>
          <w:sz w:val="26"/>
          <w:szCs w:val="26"/>
        </w:rPr>
        <w:t xml:space="preserve"> </w:t>
      </w:r>
      <w:r w:rsidR="004C350F" w:rsidRPr="008C4324">
        <w:rPr>
          <w:rFonts w:ascii="Arial" w:hAnsi="Arial" w:cs="Arial"/>
          <w:sz w:val="26"/>
          <w:szCs w:val="26"/>
        </w:rPr>
        <w:t xml:space="preserve">admiten saneamiento. </w:t>
      </w:r>
    </w:p>
    <w:p w14:paraId="082E1D2B" w14:textId="77777777" w:rsidR="000601BB" w:rsidRPr="008C4324" w:rsidRDefault="000601BB" w:rsidP="00FC41DF">
      <w:pPr>
        <w:autoSpaceDE w:val="0"/>
        <w:autoSpaceDN w:val="0"/>
        <w:adjustRightInd w:val="0"/>
        <w:spacing w:line="360" w:lineRule="auto"/>
        <w:jc w:val="both"/>
        <w:rPr>
          <w:rFonts w:ascii="Arial" w:hAnsi="Arial" w:cs="Arial"/>
          <w:sz w:val="26"/>
          <w:szCs w:val="26"/>
        </w:rPr>
      </w:pPr>
    </w:p>
    <w:p w14:paraId="6C21C001" w14:textId="77777777" w:rsidR="006B62F6" w:rsidRPr="008C4324" w:rsidRDefault="004C350F" w:rsidP="00FC41DF">
      <w:pPr>
        <w:autoSpaceDE w:val="0"/>
        <w:autoSpaceDN w:val="0"/>
        <w:adjustRightInd w:val="0"/>
        <w:spacing w:line="360" w:lineRule="auto"/>
        <w:jc w:val="both"/>
        <w:rPr>
          <w:rFonts w:ascii="Arial" w:hAnsi="Arial" w:cs="Arial"/>
          <w:sz w:val="26"/>
          <w:szCs w:val="26"/>
        </w:rPr>
      </w:pPr>
      <w:r w:rsidRPr="008C4324">
        <w:rPr>
          <w:rFonts w:ascii="Arial" w:hAnsi="Arial" w:cs="Arial"/>
          <w:sz w:val="26"/>
          <w:szCs w:val="26"/>
        </w:rPr>
        <w:t xml:space="preserve">Tal carácter -el de previas- </w:t>
      </w:r>
      <w:r w:rsidRPr="008C4324">
        <w:rPr>
          <w:rFonts w:ascii="Arial" w:hAnsi="Arial" w:cs="Arial"/>
          <w:b/>
          <w:i/>
          <w:sz w:val="26"/>
          <w:szCs w:val="26"/>
        </w:rPr>
        <w:t>es taxativo</w:t>
      </w:r>
      <w:r w:rsidRPr="008C4324">
        <w:rPr>
          <w:rFonts w:ascii="Arial" w:hAnsi="Arial" w:cs="Arial"/>
          <w:sz w:val="26"/>
          <w:szCs w:val="26"/>
        </w:rPr>
        <w:t>, es decir, el</w:t>
      </w:r>
      <w:r w:rsidR="000601BB" w:rsidRPr="008C4324">
        <w:rPr>
          <w:rFonts w:ascii="Arial" w:hAnsi="Arial" w:cs="Arial"/>
          <w:sz w:val="26"/>
          <w:szCs w:val="26"/>
        </w:rPr>
        <w:t xml:space="preserve"> </w:t>
      </w:r>
      <w:r w:rsidRPr="008C4324">
        <w:rPr>
          <w:rFonts w:ascii="Arial" w:hAnsi="Arial" w:cs="Arial"/>
          <w:sz w:val="26"/>
          <w:szCs w:val="26"/>
        </w:rPr>
        <w:t>legislador es el que determina los medios defensivos que tienen tal naturaleza, no</w:t>
      </w:r>
      <w:r w:rsidR="000601BB" w:rsidRPr="008C4324">
        <w:rPr>
          <w:rFonts w:ascii="Arial" w:hAnsi="Arial" w:cs="Arial"/>
          <w:sz w:val="26"/>
          <w:szCs w:val="26"/>
        </w:rPr>
        <w:t xml:space="preserve"> </w:t>
      </w:r>
      <w:r w:rsidRPr="008C4324">
        <w:rPr>
          <w:rFonts w:ascii="Arial" w:hAnsi="Arial" w:cs="Arial"/>
          <w:sz w:val="26"/>
          <w:szCs w:val="26"/>
        </w:rPr>
        <w:t xml:space="preserve">existiendo otros que los </w:t>
      </w:r>
      <w:r w:rsidR="006B62F6" w:rsidRPr="008C4324">
        <w:rPr>
          <w:rFonts w:ascii="Arial" w:hAnsi="Arial" w:cs="Arial"/>
          <w:sz w:val="26"/>
          <w:szCs w:val="26"/>
        </w:rPr>
        <w:t>once</w:t>
      </w:r>
      <w:r w:rsidRPr="008C4324">
        <w:rPr>
          <w:rFonts w:ascii="Arial" w:hAnsi="Arial" w:cs="Arial"/>
          <w:sz w:val="26"/>
          <w:szCs w:val="26"/>
        </w:rPr>
        <w:t xml:space="preserve"> casos señalados en el artículo </w:t>
      </w:r>
      <w:r w:rsidR="00FC41DF" w:rsidRPr="008C4324">
        <w:rPr>
          <w:rFonts w:ascii="Arial" w:hAnsi="Arial" w:cs="Arial"/>
          <w:sz w:val="26"/>
          <w:szCs w:val="26"/>
        </w:rPr>
        <w:t>100</w:t>
      </w:r>
      <w:r w:rsidRPr="008C4324">
        <w:rPr>
          <w:rFonts w:ascii="Arial" w:hAnsi="Arial" w:cs="Arial"/>
          <w:sz w:val="26"/>
          <w:szCs w:val="26"/>
        </w:rPr>
        <w:t xml:space="preserve"> del Código </w:t>
      </w:r>
      <w:r w:rsidR="006B62F6" w:rsidRPr="008C4324">
        <w:rPr>
          <w:rFonts w:ascii="Arial" w:hAnsi="Arial" w:cs="Arial"/>
          <w:sz w:val="26"/>
          <w:szCs w:val="26"/>
        </w:rPr>
        <w:t>General del Proceso</w:t>
      </w:r>
      <w:r w:rsidRPr="008C4324">
        <w:rPr>
          <w:rFonts w:ascii="Arial" w:hAnsi="Arial" w:cs="Arial"/>
          <w:sz w:val="26"/>
          <w:szCs w:val="26"/>
        </w:rPr>
        <w:t>.</w:t>
      </w:r>
    </w:p>
    <w:p w14:paraId="65CFC7D8" w14:textId="77777777" w:rsidR="006B62F6" w:rsidRPr="008C4324" w:rsidRDefault="006B62F6" w:rsidP="00FC41DF">
      <w:pPr>
        <w:autoSpaceDE w:val="0"/>
        <w:autoSpaceDN w:val="0"/>
        <w:adjustRightInd w:val="0"/>
        <w:spacing w:line="360" w:lineRule="auto"/>
        <w:jc w:val="both"/>
        <w:rPr>
          <w:rFonts w:ascii="Arial" w:hAnsi="Arial" w:cs="Arial"/>
          <w:sz w:val="26"/>
          <w:szCs w:val="26"/>
        </w:rPr>
      </w:pPr>
    </w:p>
    <w:p w14:paraId="6F328F72" w14:textId="77777777" w:rsidR="00FC41DF" w:rsidRPr="008C4324" w:rsidRDefault="004C350F" w:rsidP="00FC41DF">
      <w:pPr>
        <w:autoSpaceDE w:val="0"/>
        <w:autoSpaceDN w:val="0"/>
        <w:adjustRightInd w:val="0"/>
        <w:spacing w:line="360" w:lineRule="auto"/>
        <w:jc w:val="both"/>
        <w:rPr>
          <w:rFonts w:ascii="Arial" w:hAnsi="Arial" w:cs="Arial"/>
          <w:sz w:val="26"/>
          <w:szCs w:val="26"/>
        </w:rPr>
      </w:pPr>
      <w:r w:rsidRPr="008C4324">
        <w:rPr>
          <w:rFonts w:ascii="Arial" w:hAnsi="Arial" w:cs="Arial"/>
          <w:sz w:val="26"/>
          <w:szCs w:val="26"/>
        </w:rPr>
        <w:t>A su vez, su misma</w:t>
      </w:r>
      <w:r w:rsidR="006B62F6" w:rsidRPr="008C4324">
        <w:rPr>
          <w:rFonts w:ascii="Arial" w:hAnsi="Arial" w:cs="Arial"/>
          <w:sz w:val="26"/>
          <w:szCs w:val="26"/>
        </w:rPr>
        <w:t xml:space="preserve"> </w:t>
      </w:r>
      <w:r w:rsidRPr="008C4324">
        <w:rPr>
          <w:rFonts w:ascii="Arial" w:hAnsi="Arial" w:cs="Arial"/>
          <w:sz w:val="26"/>
          <w:szCs w:val="26"/>
        </w:rPr>
        <w:t>naturaleza, al no enervar las pretensiones, hace que su resolución sea temprana, en</w:t>
      </w:r>
      <w:r w:rsidR="005D2062" w:rsidRPr="008C4324">
        <w:rPr>
          <w:rFonts w:ascii="Arial" w:hAnsi="Arial" w:cs="Arial"/>
          <w:sz w:val="26"/>
          <w:szCs w:val="26"/>
        </w:rPr>
        <w:t xml:space="preserve"> </w:t>
      </w:r>
      <w:r w:rsidRPr="008C4324">
        <w:rPr>
          <w:rFonts w:ascii="Arial" w:hAnsi="Arial" w:cs="Arial"/>
          <w:sz w:val="26"/>
          <w:szCs w:val="26"/>
        </w:rPr>
        <w:t>los albores del proceso, precisamente para que el proceso transite dentro de los</w:t>
      </w:r>
      <w:r w:rsidR="005D2062" w:rsidRPr="008C4324">
        <w:rPr>
          <w:rFonts w:ascii="Arial" w:hAnsi="Arial" w:cs="Arial"/>
          <w:sz w:val="26"/>
          <w:szCs w:val="26"/>
        </w:rPr>
        <w:t xml:space="preserve"> </w:t>
      </w:r>
      <w:r w:rsidRPr="008C4324">
        <w:rPr>
          <w:rFonts w:ascii="Arial" w:hAnsi="Arial" w:cs="Arial"/>
          <w:sz w:val="26"/>
          <w:szCs w:val="26"/>
        </w:rPr>
        <w:t>límites del debido proceso hasta la resolución final del litigio en la sentencia.</w:t>
      </w:r>
    </w:p>
    <w:p w14:paraId="01B5EA6D" w14:textId="77777777" w:rsidR="00FC41DF" w:rsidRPr="008C4324" w:rsidRDefault="00FC41DF" w:rsidP="00FC41DF">
      <w:pPr>
        <w:autoSpaceDE w:val="0"/>
        <w:autoSpaceDN w:val="0"/>
        <w:adjustRightInd w:val="0"/>
        <w:spacing w:line="360" w:lineRule="auto"/>
        <w:jc w:val="both"/>
        <w:rPr>
          <w:rFonts w:ascii="Arial" w:hAnsi="Arial" w:cs="Arial"/>
          <w:sz w:val="26"/>
          <w:szCs w:val="26"/>
        </w:rPr>
      </w:pPr>
    </w:p>
    <w:p w14:paraId="3AEEFB30" w14:textId="77777777" w:rsidR="009F4309" w:rsidRPr="008C4324" w:rsidRDefault="004C350F" w:rsidP="00FC41DF">
      <w:pPr>
        <w:autoSpaceDE w:val="0"/>
        <w:autoSpaceDN w:val="0"/>
        <w:adjustRightInd w:val="0"/>
        <w:spacing w:line="360" w:lineRule="auto"/>
        <w:jc w:val="both"/>
        <w:rPr>
          <w:rFonts w:ascii="Arial" w:hAnsi="Arial" w:cs="Arial"/>
          <w:sz w:val="26"/>
          <w:szCs w:val="26"/>
        </w:rPr>
      </w:pPr>
      <w:r w:rsidRPr="008C4324">
        <w:rPr>
          <w:rFonts w:ascii="Arial" w:hAnsi="Arial" w:cs="Arial"/>
          <w:sz w:val="26"/>
          <w:szCs w:val="26"/>
        </w:rPr>
        <w:t>Por manera que ni la naturaleza de las excepciones previas ni el momento</w:t>
      </w:r>
      <w:r w:rsidR="009F4309" w:rsidRPr="008C4324">
        <w:rPr>
          <w:rFonts w:ascii="Arial" w:hAnsi="Arial" w:cs="Arial"/>
          <w:sz w:val="26"/>
          <w:szCs w:val="26"/>
        </w:rPr>
        <w:t xml:space="preserve"> </w:t>
      </w:r>
      <w:r w:rsidRPr="008C4324">
        <w:rPr>
          <w:rFonts w:ascii="Arial" w:hAnsi="Arial" w:cs="Arial"/>
          <w:sz w:val="26"/>
          <w:szCs w:val="26"/>
        </w:rPr>
        <w:t>procesal en el cual deben resolverse depende de las partes ni del operador judicial,</w:t>
      </w:r>
      <w:r w:rsidR="005D2062" w:rsidRPr="008C4324">
        <w:rPr>
          <w:rFonts w:ascii="Arial" w:hAnsi="Arial" w:cs="Arial"/>
          <w:sz w:val="26"/>
          <w:szCs w:val="26"/>
        </w:rPr>
        <w:t xml:space="preserve"> </w:t>
      </w:r>
      <w:r w:rsidRPr="008C4324">
        <w:rPr>
          <w:rFonts w:ascii="Arial" w:hAnsi="Arial" w:cs="Arial"/>
          <w:sz w:val="26"/>
          <w:szCs w:val="26"/>
        </w:rPr>
        <w:t>debiendo ajustarse las partes y juez a lo determinado por la ley.</w:t>
      </w:r>
    </w:p>
    <w:p w14:paraId="7D2744FD" w14:textId="77777777" w:rsidR="009F4309" w:rsidRPr="008C4324" w:rsidRDefault="009F4309" w:rsidP="00FC41DF">
      <w:pPr>
        <w:autoSpaceDE w:val="0"/>
        <w:autoSpaceDN w:val="0"/>
        <w:adjustRightInd w:val="0"/>
        <w:spacing w:line="360" w:lineRule="auto"/>
        <w:jc w:val="both"/>
        <w:rPr>
          <w:rFonts w:ascii="Arial" w:hAnsi="Arial" w:cs="Arial"/>
          <w:sz w:val="26"/>
          <w:szCs w:val="26"/>
        </w:rPr>
      </w:pPr>
    </w:p>
    <w:p w14:paraId="668EABF9" w14:textId="77777777" w:rsidR="0023654C" w:rsidRPr="008C4324" w:rsidRDefault="004C350F" w:rsidP="00FC41DF">
      <w:pPr>
        <w:autoSpaceDE w:val="0"/>
        <w:autoSpaceDN w:val="0"/>
        <w:adjustRightInd w:val="0"/>
        <w:spacing w:line="360" w:lineRule="auto"/>
        <w:jc w:val="both"/>
        <w:rPr>
          <w:rFonts w:ascii="Arial" w:hAnsi="Arial" w:cs="Arial"/>
          <w:sz w:val="26"/>
          <w:szCs w:val="26"/>
        </w:rPr>
      </w:pPr>
      <w:r w:rsidRPr="008C4324">
        <w:rPr>
          <w:rFonts w:ascii="Arial" w:hAnsi="Arial" w:cs="Arial"/>
          <w:sz w:val="26"/>
          <w:szCs w:val="26"/>
        </w:rPr>
        <w:t>En ese orden de</w:t>
      </w:r>
      <w:r w:rsidR="009F4309" w:rsidRPr="008C4324">
        <w:rPr>
          <w:rFonts w:ascii="Arial" w:hAnsi="Arial" w:cs="Arial"/>
          <w:sz w:val="26"/>
          <w:szCs w:val="26"/>
        </w:rPr>
        <w:t xml:space="preserve"> </w:t>
      </w:r>
      <w:r w:rsidRPr="008C4324">
        <w:rPr>
          <w:rFonts w:ascii="Arial" w:hAnsi="Arial" w:cs="Arial"/>
          <w:sz w:val="26"/>
          <w:szCs w:val="26"/>
        </w:rPr>
        <w:t xml:space="preserve">ideas, no puede un demandado proponer como excepción </w:t>
      </w:r>
      <w:r w:rsidR="0023654C" w:rsidRPr="008C4324">
        <w:rPr>
          <w:rFonts w:ascii="Arial" w:hAnsi="Arial" w:cs="Arial"/>
          <w:sz w:val="26"/>
          <w:szCs w:val="26"/>
        </w:rPr>
        <w:t xml:space="preserve">previa una circunstancia que no ataca directamente el procedimiento del asunto, </w:t>
      </w:r>
      <w:r w:rsidR="0023654C" w:rsidRPr="008C4324">
        <w:rPr>
          <w:rFonts w:ascii="Arial" w:hAnsi="Arial" w:cs="Arial"/>
          <w:sz w:val="26"/>
          <w:szCs w:val="26"/>
        </w:rPr>
        <w:lastRenderedPageBreak/>
        <w:t xml:space="preserve">sino que su objeto se encuentra dirigido a minimizar o </w:t>
      </w:r>
      <w:r w:rsidR="00A6668D" w:rsidRPr="008C4324">
        <w:rPr>
          <w:rFonts w:ascii="Arial" w:hAnsi="Arial" w:cs="Arial"/>
          <w:sz w:val="26"/>
          <w:szCs w:val="26"/>
        </w:rPr>
        <w:t>devastar</w:t>
      </w:r>
      <w:r w:rsidR="0023654C" w:rsidRPr="008C4324">
        <w:rPr>
          <w:rFonts w:ascii="Arial" w:hAnsi="Arial" w:cs="Arial"/>
          <w:sz w:val="26"/>
          <w:szCs w:val="26"/>
        </w:rPr>
        <w:t xml:space="preserve"> el alcance de la pretensiones.</w:t>
      </w:r>
    </w:p>
    <w:p w14:paraId="0A685849" w14:textId="77777777" w:rsidR="0023654C" w:rsidRPr="008C4324" w:rsidRDefault="0023654C" w:rsidP="00FC41DF">
      <w:pPr>
        <w:autoSpaceDE w:val="0"/>
        <w:autoSpaceDN w:val="0"/>
        <w:adjustRightInd w:val="0"/>
        <w:spacing w:line="360" w:lineRule="auto"/>
        <w:jc w:val="both"/>
        <w:rPr>
          <w:rFonts w:ascii="Arial" w:hAnsi="Arial" w:cs="Arial"/>
          <w:sz w:val="26"/>
          <w:szCs w:val="26"/>
        </w:rPr>
      </w:pPr>
    </w:p>
    <w:p w14:paraId="600FA06A" w14:textId="77777777" w:rsidR="0041172A" w:rsidRPr="008C4324" w:rsidRDefault="00F4533B" w:rsidP="00FC41DF">
      <w:pPr>
        <w:autoSpaceDE w:val="0"/>
        <w:autoSpaceDN w:val="0"/>
        <w:adjustRightInd w:val="0"/>
        <w:spacing w:line="360" w:lineRule="auto"/>
        <w:jc w:val="both"/>
        <w:rPr>
          <w:rFonts w:ascii="Arial" w:hAnsi="Arial" w:cs="Arial"/>
          <w:sz w:val="26"/>
          <w:szCs w:val="26"/>
        </w:rPr>
      </w:pPr>
      <w:r w:rsidRPr="008C4324">
        <w:rPr>
          <w:rFonts w:ascii="Arial" w:hAnsi="Arial" w:cs="Arial"/>
          <w:sz w:val="26"/>
          <w:szCs w:val="26"/>
        </w:rPr>
        <w:t xml:space="preserve">Descendiendo al caso en estudio y en </w:t>
      </w:r>
      <w:r w:rsidR="00A6668D" w:rsidRPr="008C4324">
        <w:rPr>
          <w:rFonts w:ascii="Arial" w:hAnsi="Arial" w:cs="Arial"/>
          <w:sz w:val="26"/>
          <w:szCs w:val="26"/>
        </w:rPr>
        <w:t>lo que respecta al primer medio exceptivo</w:t>
      </w:r>
      <w:r w:rsidR="008B164D" w:rsidRPr="008C4324">
        <w:rPr>
          <w:rFonts w:ascii="Arial" w:hAnsi="Arial" w:cs="Arial"/>
          <w:sz w:val="26"/>
          <w:szCs w:val="26"/>
        </w:rPr>
        <w:t xml:space="preserve">, esto es no reunir el documento aportado los requisitos del art. 422 del C.G.P., </w:t>
      </w:r>
      <w:r w:rsidR="00124F16" w:rsidRPr="008C4324">
        <w:rPr>
          <w:rFonts w:ascii="Arial" w:hAnsi="Arial" w:cs="Arial"/>
          <w:sz w:val="26"/>
          <w:szCs w:val="26"/>
        </w:rPr>
        <w:t xml:space="preserve">encuentra el Despacho sin mayor </w:t>
      </w:r>
      <w:r w:rsidR="0041172A" w:rsidRPr="008C4324">
        <w:rPr>
          <w:rFonts w:ascii="Arial" w:hAnsi="Arial" w:cs="Arial"/>
          <w:sz w:val="26"/>
          <w:szCs w:val="26"/>
        </w:rPr>
        <w:t>hesitación</w:t>
      </w:r>
      <w:r w:rsidR="00124F16" w:rsidRPr="008C4324">
        <w:rPr>
          <w:rFonts w:ascii="Arial" w:hAnsi="Arial" w:cs="Arial"/>
          <w:sz w:val="26"/>
          <w:szCs w:val="26"/>
        </w:rPr>
        <w:t xml:space="preserve"> </w:t>
      </w:r>
      <w:r w:rsidR="0041172A" w:rsidRPr="008C4324">
        <w:rPr>
          <w:rFonts w:ascii="Arial" w:hAnsi="Arial" w:cs="Arial"/>
          <w:sz w:val="26"/>
          <w:szCs w:val="26"/>
        </w:rPr>
        <w:t>que el mismo no se encuentra enlistado dentro de la extensa gama de causales que el legislador estableció como excepciones previas</w:t>
      </w:r>
      <w:r w:rsidR="008B164D" w:rsidRPr="008C4324">
        <w:rPr>
          <w:rFonts w:ascii="Arial" w:hAnsi="Arial" w:cs="Arial"/>
          <w:sz w:val="26"/>
          <w:szCs w:val="26"/>
        </w:rPr>
        <w:t xml:space="preserve"> en el art. 100 del C.G.P., y por ello </w:t>
      </w:r>
      <w:r w:rsidR="00C74910" w:rsidRPr="008C4324">
        <w:rPr>
          <w:rFonts w:ascii="Arial" w:hAnsi="Arial" w:cs="Arial"/>
          <w:sz w:val="26"/>
          <w:szCs w:val="26"/>
        </w:rPr>
        <w:t xml:space="preserve">al no respetarse el principio de taxatividad de las excepciones previas, no </w:t>
      </w:r>
      <w:r w:rsidRPr="008C4324">
        <w:rPr>
          <w:rFonts w:ascii="Arial" w:hAnsi="Arial" w:cs="Arial"/>
          <w:sz w:val="26"/>
          <w:szCs w:val="26"/>
        </w:rPr>
        <w:t>está</w:t>
      </w:r>
      <w:r w:rsidR="00C74910" w:rsidRPr="008C4324">
        <w:rPr>
          <w:rFonts w:ascii="Arial" w:hAnsi="Arial" w:cs="Arial"/>
          <w:sz w:val="26"/>
          <w:szCs w:val="26"/>
        </w:rPr>
        <w:t xml:space="preserve"> llamada a prosperar</w:t>
      </w:r>
      <w:r w:rsidRPr="008C4324">
        <w:rPr>
          <w:rFonts w:ascii="Arial" w:hAnsi="Arial" w:cs="Arial"/>
          <w:sz w:val="26"/>
          <w:szCs w:val="26"/>
        </w:rPr>
        <w:t xml:space="preserve"> por </w:t>
      </w:r>
      <w:r w:rsidR="00364FE7" w:rsidRPr="008C4324">
        <w:rPr>
          <w:rFonts w:ascii="Arial" w:hAnsi="Arial" w:cs="Arial"/>
          <w:sz w:val="26"/>
          <w:szCs w:val="26"/>
        </w:rPr>
        <w:t xml:space="preserve">ninguna </w:t>
      </w:r>
      <w:r w:rsidRPr="008C4324">
        <w:rPr>
          <w:rFonts w:ascii="Arial" w:hAnsi="Arial" w:cs="Arial"/>
          <w:sz w:val="26"/>
          <w:szCs w:val="26"/>
        </w:rPr>
        <w:t xml:space="preserve">circunstancia </w:t>
      </w:r>
      <w:r w:rsidR="00364FE7" w:rsidRPr="008C4324">
        <w:rPr>
          <w:rFonts w:ascii="Arial" w:hAnsi="Arial" w:cs="Arial"/>
          <w:sz w:val="26"/>
          <w:szCs w:val="26"/>
        </w:rPr>
        <w:t>como excepción previa</w:t>
      </w:r>
      <w:r w:rsidR="00C74910" w:rsidRPr="008C4324">
        <w:rPr>
          <w:rFonts w:ascii="Arial" w:hAnsi="Arial" w:cs="Arial"/>
          <w:sz w:val="26"/>
          <w:szCs w:val="26"/>
        </w:rPr>
        <w:t>, se reitera es una</w:t>
      </w:r>
      <w:r w:rsidR="00364FE7" w:rsidRPr="008C4324">
        <w:rPr>
          <w:rFonts w:ascii="Arial" w:hAnsi="Arial" w:cs="Arial"/>
          <w:sz w:val="26"/>
          <w:szCs w:val="26"/>
        </w:rPr>
        <w:t xml:space="preserve"> particularidad</w:t>
      </w:r>
      <w:r w:rsidR="00C74910" w:rsidRPr="008C4324">
        <w:rPr>
          <w:rFonts w:ascii="Arial" w:hAnsi="Arial" w:cs="Arial"/>
          <w:sz w:val="26"/>
          <w:szCs w:val="26"/>
        </w:rPr>
        <w:t xml:space="preserve"> que no ataca el procedimiento propiamente dicho sino que su objetivo </w:t>
      </w:r>
      <w:r w:rsidR="00535B1C" w:rsidRPr="008C4324">
        <w:rPr>
          <w:rFonts w:ascii="Arial" w:hAnsi="Arial" w:cs="Arial"/>
          <w:sz w:val="26"/>
          <w:szCs w:val="26"/>
        </w:rPr>
        <w:t>se encuentra encaminado a invalidar o restarle el valor y alcance jurídico al título valor aportado como base de la ejecución que se adelanta.</w:t>
      </w:r>
    </w:p>
    <w:p w14:paraId="5289EFAD" w14:textId="77777777" w:rsidR="003A3AE4" w:rsidRPr="008C4324" w:rsidRDefault="003A3AE4" w:rsidP="00FC41DF">
      <w:pPr>
        <w:autoSpaceDE w:val="0"/>
        <w:autoSpaceDN w:val="0"/>
        <w:adjustRightInd w:val="0"/>
        <w:spacing w:line="360" w:lineRule="auto"/>
        <w:jc w:val="both"/>
        <w:rPr>
          <w:rFonts w:ascii="Arial" w:hAnsi="Arial" w:cs="Arial"/>
          <w:sz w:val="26"/>
          <w:szCs w:val="26"/>
        </w:rPr>
      </w:pPr>
    </w:p>
    <w:p w14:paraId="10BCB2A4" w14:textId="77777777" w:rsidR="00D40BBC" w:rsidRPr="008C4324" w:rsidRDefault="003A3AE4" w:rsidP="00763D4B">
      <w:pPr>
        <w:pStyle w:val="NormalWeb"/>
        <w:spacing w:line="360" w:lineRule="auto"/>
        <w:jc w:val="both"/>
        <w:rPr>
          <w:rFonts w:ascii="Arial" w:hAnsi="Arial" w:cs="Arial"/>
          <w:sz w:val="26"/>
          <w:szCs w:val="26"/>
        </w:rPr>
      </w:pPr>
      <w:r w:rsidRPr="008C4324">
        <w:rPr>
          <w:rFonts w:ascii="Arial" w:hAnsi="Arial" w:cs="Arial"/>
          <w:sz w:val="26"/>
          <w:szCs w:val="26"/>
        </w:rPr>
        <w:t xml:space="preserve">Sin embargo y en </w:t>
      </w:r>
      <w:r w:rsidR="00695ACD" w:rsidRPr="008C4324">
        <w:rPr>
          <w:rFonts w:ascii="Arial" w:hAnsi="Arial" w:cs="Arial"/>
          <w:sz w:val="26"/>
          <w:szCs w:val="26"/>
        </w:rPr>
        <w:t xml:space="preserve">el </w:t>
      </w:r>
      <w:r w:rsidRPr="008C4324">
        <w:rPr>
          <w:rFonts w:ascii="Arial" w:hAnsi="Arial" w:cs="Arial"/>
          <w:sz w:val="26"/>
          <w:szCs w:val="26"/>
        </w:rPr>
        <w:t>entendido de que se est</w:t>
      </w:r>
      <w:r w:rsidR="005E5E67" w:rsidRPr="008C4324">
        <w:rPr>
          <w:rFonts w:ascii="Arial" w:hAnsi="Arial" w:cs="Arial"/>
          <w:sz w:val="26"/>
          <w:szCs w:val="26"/>
        </w:rPr>
        <w:t xml:space="preserve">á discutiendo los requisitos formales del título ejecutivo tal como lo prevé el art. 430 del C.G.P., </w:t>
      </w:r>
      <w:r w:rsidR="00695ACD" w:rsidRPr="008C4324">
        <w:rPr>
          <w:rFonts w:ascii="Arial" w:hAnsi="Arial" w:cs="Arial"/>
          <w:sz w:val="26"/>
          <w:szCs w:val="26"/>
        </w:rPr>
        <w:t>considera el Despacho que si bien en el acta de conciliación llevada a cabo n</w:t>
      </w:r>
      <w:r w:rsidR="00D40BBC" w:rsidRPr="008C4324">
        <w:rPr>
          <w:rFonts w:ascii="Arial" w:hAnsi="Arial" w:cs="Arial"/>
          <w:sz w:val="26"/>
          <w:szCs w:val="26"/>
        </w:rPr>
        <w:t xml:space="preserve"> el 28 de octubre de 2009</w:t>
      </w:r>
      <w:r w:rsidR="00311983" w:rsidRPr="008C4324">
        <w:rPr>
          <w:rFonts w:ascii="Arial" w:hAnsi="Arial" w:cs="Arial"/>
          <w:sz w:val="26"/>
          <w:szCs w:val="26"/>
        </w:rPr>
        <w:t xml:space="preserve"> no se especificó nada en lo referente al incremento de la cuota alimentaria, si se debe tener en cuenta lo previsto</w:t>
      </w:r>
      <w:r w:rsidR="00D40BBC" w:rsidRPr="008C4324">
        <w:rPr>
          <w:rFonts w:ascii="Arial" w:hAnsi="Arial" w:cs="Arial"/>
          <w:sz w:val="26"/>
          <w:szCs w:val="26"/>
        </w:rPr>
        <w:t xml:space="preserve"> en el art. 129 </w:t>
      </w:r>
      <w:r w:rsidR="00F52E8E" w:rsidRPr="008C4324">
        <w:rPr>
          <w:rFonts w:ascii="Arial" w:hAnsi="Arial" w:cs="Arial"/>
          <w:sz w:val="26"/>
          <w:szCs w:val="26"/>
        </w:rPr>
        <w:t xml:space="preserve">inciso 7 </w:t>
      </w:r>
      <w:r w:rsidR="00D40BBC" w:rsidRPr="008C4324">
        <w:rPr>
          <w:rFonts w:ascii="Arial" w:hAnsi="Arial" w:cs="Arial"/>
          <w:sz w:val="26"/>
          <w:szCs w:val="26"/>
        </w:rPr>
        <w:t>de</w:t>
      </w:r>
      <w:r w:rsidR="00311983" w:rsidRPr="008C4324">
        <w:rPr>
          <w:rFonts w:ascii="Arial" w:hAnsi="Arial" w:cs="Arial"/>
          <w:sz w:val="26"/>
          <w:szCs w:val="26"/>
        </w:rPr>
        <w:t xml:space="preserve"> la ley 1098 de 2006</w:t>
      </w:r>
      <w:bookmarkStart w:id="0" w:name="129"/>
      <w:r w:rsidR="00D40BBC" w:rsidRPr="008C4324">
        <w:rPr>
          <w:rFonts w:ascii="Arial" w:hAnsi="Arial" w:cs="Arial"/>
          <w:sz w:val="26"/>
          <w:szCs w:val="26"/>
        </w:rPr>
        <w:t xml:space="preserve"> que </w:t>
      </w:r>
      <w:proofErr w:type="gramStart"/>
      <w:r w:rsidR="00D40BBC" w:rsidRPr="008C4324">
        <w:rPr>
          <w:rFonts w:ascii="Arial" w:hAnsi="Arial" w:cs="Arial"/>
          <w:sz w:val="26"/>
          <w:szCs w:val="26"/>
        </w:rPr>
        <w:t>dice :</w:t>
      </w:r>
      <w:proofErr w:type="gramEnd"/>
    </w:p>
    <w:p w14:paraId="321DFB8C" w14:textId="77777777" w:rsidR="00F52E8E" w:rsidRPr="008C4324" w:rsidRDefault="00F52E8E" w:rsidP="00051AFF">
      <w:pPr>
        <w:pStyle w:val="NormalWeb"/>
        <w:spacing w:line="360" w:lineRule="auto"/>
        <w:jc w:val="both"/>
        <w:rPr>
          <w:rFonts w:ascii="Arial" w:hAnsi="Arial" w:cs="Arial"/>
          <w:color w:val="4B4949"/>
          <w:sz w:val="26"/>
          <w:szCs w:val="26"/>
        </w:rPr>
      </w:pPr>
      <w:proofErr w:type="gramStart"/>
      <w:r w:rsidRPr="007C277F">
        <w:rPr>
          <w:rFonts w:ascii="Arial" w:hAnsi="Arial" w:cs="Arial"/>
          <w:color w:val="000000" w:themeColor="text1"/>
          <w:sz w:val="26"/>
          <w:szCs w:val="26"/>
        </w:rPr>
        <w:t>“ La</w:t>
      </w:r>
      <w:proofErr w:type="gramEnd"/>
      <w:r w:rsidRPr="007C277F">
        <w:rPr>
          <w:rFonts w:ascii="Arial" w:hAnsi="Arial" w:cs="Arial"/>
          <w:color w:val="000000" w:themeColor="text1"/>
          <w:sz w:val="26"/>
          <w:szCs w:val="26"/>
        </w:rPr>
        <w:t xml:space="preserve"> cuota alimentaria fijada en providencia judicial, en audiencia de conciliación o en acuerdo privado </w:t>
      </w:r>
      <w:r w:rsidRPr="007C277F">
        <w:rPr>
          <w:rFonts w:ascii="Arial" w:hAnsi="Arial" w:cs="Arial"/>
          <w:b/>
          <w:i/>
          <w:color w:val="000000" w:themeColor="text1"/>
          <w:sz w:val="26"/>
          <w:szCs w:val="26"/>
          <w:u w:val="single"/>
        </w:rPr>
        <w:t>se entenderá reajustada</w:t>
      </w:r>
      <w:r w:rsidRPr="007C277F">
        <w:rPr>
          <w:rFonts w:ascii="Arial" w:hAnsi="Arial" w:cs="Arial"/>
          <w:b/>
          <w:i/>
          <w:color w:val="000000" w:themeColor="text1"/>
          <w:sz w:val="26"/>
          <w:szCs w:val="26"/>
        </w:rPr>
        <w:t xml:space="preserve"> </w:t>
      </w:r>
      <w:r w:rsidRPr="007C277F">
        <w:rPr>
          <w:rFonts w:ascii="Arial" w:hAnsi="Arial" w:cs="Arial"/>
          <w:color w:val="000000" w:themeColor="text1"/>
          <w:sz w:val="26"/>
          <w:szCs w:val="26"/>
        </w:rPr>
        <w:t>a partir del 1o de enero siguiente y anualmente en la misma fecha, en porcentaje igual al índice de precios al consumidor, sin perjuicio de que el juez, o las partes de común acuerdo, establezcan otra fórmula de reajuste periódico</w:t>
      </w:r>
      <w:r w:rsidRPr="008C4324">
        <w:rPr>
          <w:rFonts w:ascii="Arial" w:hAnsi="Arial" w:cs="Arial"/>
          <w:color w:val="4B4949"/>
          <w:sz w:val="26"/>
          <w:szCs w:val="26"/>
        </w:rPr>
        <w:t>.</w:t>
      </w:r>
    </w:p>
    <w:p w14:paraId="4347E5A7" w14:textId="77777777" w:rsidR="00F52E8E" w:rsidRPr="008C4324" w:rsidRDefault="0042270D" w:rsidP="00763D4B">
      <w:pPr>
        <w:pStyle w:val="NormalWeb"/>
        <w:spacing w:line="360" w:lineRule="auto"/>
        <w:jc w:val="both"/>
        <w:rPr>
          <w:rFonts w:ascii="Arial" w:hAnsi="Arial" w:cs="Arial"/>
          <w:sz w:val="26"/>
          <w:szCs w:val="26"/>
        </w:rPr>
      </w:pPr>
      <w:r w:rsidRPr="008C4324">
        <w:rPr>
          <w:rFonts w:ascii="Arial" w:hAnsi="Arial" w:cs="Arial"/>
          <w:sz w:val="26"/>
          <w:szCs w:val="26"/>
        </w:rPr>
        <w:t xml:space="preserve">Es decir no se requiere de plasmarse expresamente el </w:t>
      </w:r>
      <w:r w:rsidR="00157E59" w:rsidRPr="008C4324">
        <w:rPr>
          <w:rFonts w:ascii="Arial" w:hAnsi="Arial" w:cs="Arial"/>
          <w:sz w:val="26"/>
          <w:szCs w:val="26"/>
        </w:rPr>
        <w:t>aumento</w:t>
      </w:r>
      <w:r w:rsidRPr="008C4324">
        <w:rPr>
          <w:rFonts w:ascii="Arial" w:hAnsi="Arial" w:cs="Arial"/>
          <w:sz w:val="26"/>
          <w:szCs w:val="26"/>
        </w:rPr>
        <w:t xml:space="preserve"> de la cuota alimentaria para proceder a su incremento</w:t>
      </w:r>
      <w:r w:rsidR="00157E59" w:rsidRPr="008C4324">
        <w:rPr>
          <w:rFonts w:ascii="Arial" w:hAnsi="Arial" w:cs="Arial"/>
          <w:sz w:val="26"/>
          <w:szCs w:val="26"/>
        </w:rPr>
        <w:t xml:space="preserve"> anual</w:t>
      </w:r>
      <w:r w:rsidRPr="008C4324">
        <w:rPr>
          <w:rFonts w:ascii="Arial" w:hAnsi="Arial" w:cs="Arial"/>
          <w:sz w:val="26"/>
          <w:szCs w:val="26"/>
        </w:rPr>
        <w:t xml:space="preserve">, en atención a </w:t>
      </w:r>
      <w:r w:rsidR="00157E59" w:rsidRPr="008C4324">
        <w:rPr>
          <w:rFonts w:ascii="Arial" w:hAnsi="Arial" w:cs="Arial"/>
          <w:sz w:val="26"/>
          <w:szCs w:val="26"/>
        </w:rPr>
        <w:t>la vigencia de la</w:t>
      </w:r>
      <w:r w:rsidRPr="008C4324">
        <w:rPr>
          <w:rFonts w:ascii="Arial" w:hAnsi="Arial" w:cs="Arial"/>
          <w:sz w:val="26"/>
          <w:szCs w:val="26"/>
        </w:rPr>
        <w:t xml:space="preserve"> legislación especial </w:t>
      </w:r>
      <w:r w:rsidR="00157E59" w:rsidRPr="008C4324">
        <w:rPr>
          <w:rFonts w:ascii="Arial" w:hAnsi="Arial" w:cs="Arial"/>
          <w:sz w:val="26"/>
          <w:szCs w:val="26"/>
        </w:rPr>
        <w:t>decretada en aras de proteger los fundamentales derechos de los niños.</w:t>
      </w:r>
      <w:r w:rsidRPr="008C4324">
        <w:rPr>
          <w:rFonts w:ascii="Arial" w:hAnsi="Arial" w:cs="Arial"/>
          <w:sz w:val="26"/>
          <w:szCs w:val="26"/>
        </w:rPr>
        <w:t xml:space="preserve">  </w:t>
      </w:r>
    </w:p>
    <w:bookmarkEnd w:id="0"/>
    <w:p w14:paraId="38420F8F" w14:textId="77777777" w:rsidR="007457C8" w:rsidRPr="008C4324" w:rsidRDefault="007457C8" w:rsidP="00FC41DF">
      <w:pPr>
        <w:autoSpaceDE w:val="0"/>
        <w:autoSpaceDN w:val="0"/>
        <w:adjustRightInd w:val="0"/>
        <w:spacing w:line="360" w:lineRule="auto"/>
        <w:jc w:val="both"/>
        <w:rPr>
          <w:rFonts w:ascii="Arial" w:hAnsi="Arial" w:cs="Arial"/>
          <w:sz w:val="26"/>
          <w:szCs w:val="26"/>
        </w:rPr>
      </w:pPr>
      <w:r w:rsidRPr="008C4324">
        <w:rPr>
          <w:rFonts w:ascii="Arial" w:hAnsi="Arial" w:cs="Arial"/>
          <w:sz w:val="26"/>
          <w:szCs w:val="26"/>
        </w:rPr>
        <w:t xml:space="preserve">En lo </w:t>
      </w:r>
      <w:r w:rsidR="00C31FFE" w:rsidRPr="008C4324">
        <w:rPr>
          <w:rFonts w:ascii="Arial" w:hAnsi="Arial" w:cs="Arial"/>
          <w:sz w:val="26"/>
          <w:szCs w:val="26"/>
        </w:rPr>
        <w:t>relacionado</w:t>
      </w:r>
      <w:r w:rsidRPr="008C4324">
        <w:rPr>
          <w:rFonts w:ascii="Arial" w:hAnsi="Arial" w:cs="Arial"/>
          <w:sz w:val="26"/>
          <w:szCs w:val="26"/>
        </w:rPr>
        <w:t xml:space="preserve"> a la ineptitud de la demanda por </w:t>
      </w:r>
      <w:r w:rsidR="00C31FFE" w:rsidRPr="008C4324">
        <w:rPr>
          <w:rFonts w:ascii="Arial" w:hAnsi="Arial" w:cs="Arial"/>
          <w:sz w:val="26"/>
          <w:szCs w:val="26"/>
        </w:rPr>
        <w:t xml:space="preserve">no </w:t>
      </w:r>
      <w:r w:rsidRPr="008C4324">
        <w:rPr>
          <w:rFonts w:ascii="Arial" w:hAnsi="Arial" w:cs="Arial"/>
          <w:sz w:val="26"/>
          <w:szCs w:val="26"/>
        </w:rPr>
        <w:t xml:space="preserve">acreditarse el requisito de procedibilidad ante de acudir a la jurisdicción, es una </w:t>
      </w:r>
      <w:r w:rsidR="00A83ECF" w:rsidRPr="008C4324">
        <w:rPr>
          <w:rFonts w:ascii="Arial" w:hAnsi="Arial" w:cs="Arial"/>
          <w:sz w:val="26"/>
          <w:szCs w:val="26"/>
        </w:rPr>
        <w:t>excepción</w:t>
      </w:r>
      <w:r w:rsidRPr="008C4324">
        <w:rPr>
          <w:rFonts w:ascii="Arial" w:hAnsi="Arial" w:cs="Arial"/>
          <w:sz w:val="26"/>
          <w:szCs w:val="26"/>
        </w:rPr>
        <w:t xml:space="preserve"> que tampoco está llamada a prosperar por </w:t>
      </w:r>
      <w:proofErr w:type="gramStart"/>
      <w:r w:rsidRPr="008C4324">
        <w:rPr>
          <w:rFonts w:ascii="Arial" w:hAnsi="Arial" w:cs="Arial"/>
          <w:sz w:val="26"/>
          <w:szCs w:val="26"/>
        </w:rPr>
        <w:t>las siguientes argumentos</w:t>
      </w:r>
      <w:proofErr w:type="gramEnd"/>
      <w:r w:rsidRPr="008C4324">
        <w:rPr>
          <w:rFonts w:ascii="Arial" w:hAnsi="Arial" w:cs="Arial"/>
          <w:sz w:val="26"/>
          <w:szCs w:val="26"/>
        </w:rPr>
        <w:t>.</w:t>
      </w:r>
    </w:p>
    <w:p w14:paraId="595BBD42" w14:textId="77777777" w:rsidR="00055CC6" w:rsidRPr="008C4324" w:rsidRDefault="007457C8" w:rsidP="008C4324">
      <w:pPr>
        <w:pStyle w:val="centrado"/>
        <w:spacing w:line="360" w:lineRule="auto"/>
        <w:jc w:val="both"/>
        <w:rPr>
          <w:rFonts w:ascii="Arial" w:hAnsi="Arial" w:cs="Arial"/>
          <w:sz w:val="26"/>
          <w:szCs w:val="26"/>
        </w:rPr>
      </w:pPr>
      <w:r w:rsidRPr="008C4324">
        <w:rPr>
          <w:rFonts w:ascii="Arial" w:hAnsi="Arial" w:cs="Arial"/>
          <w:sz w:val="26"/>
          <w:szCs w:val="26"/>
        </w:rPr>
        <w:lastRenderedPageBreak/>
        <w:t>Es cierto que la ley 640 de</w:t>
      </w:r>
      <w:r w:rsidR="00055CC6" w:rsidRPr="008C4324">
        <w:rPr>
          <w:rFonts w:ascii="Arial" w:hAnsi="Arial" w:cs="Arial"/>
          <w:sz w:val="26"/>
          <w:szCs w:val="26"/>
        </w:rPr>
        <w:t xml:space="preserve"> 2011 consagró</w:t>
      </w:r>
      <w:r w:rsidR="00C31FFE" w:rsidRPr="008C4324">
        <w:rPr>
          <w:rFonts w:ascii="Arial" w:hAnsi="Arial" w:cs="Arial"/>
          <w:sz w:val="26"/>
          <w:szCs w:val="26"/>
        </w:rPr>
        <w:t xml:space="preserve"> todo</w:t>
      </w:r>
      <w:r w:rsidR="00055CC6" w:rsidRPr="008C4324">
        <w:rPr>
          <w:rFonts w:ascii="Arial" w:hAnsi="Arial" w:cs="Arial"/>
          <w:sz w:val="26"/>
          <w:szCs w:val="26"/>
        </w:rPr>
        <w:t xml:space="preserve"> lo referente a la conciliación extrajudicial </w:t>
      </w:r>
      <w:r w:rsidR="00A83ECF" w:rsidRPr="008C4324">
        <w:rPr>
          <w:rFonts w:ascii="Arial" w:hAnsi="Arial" w:cs="Arial"/>
          <w:sz w:val="26"/>
          <w:szCs w:val="26"/>
        </w:rPr>
        <w:t xml:space="preserve">como </w:t>
      </w:r>
      <w:r w:rsidR="00055CC6" w:rsidRPr="008C4324">
        <w:rPr>
          <w:rFonts w:ascii="Arial" w:hAnsi="Arial" w:cs="Arial"/>
          <w:sz w:val="26"/>
          <w:szCs w:val="26"/>
        </w:rPr>
        <w:t>requisito de</w:t>
      </w:r>
      <w:r w:rsidR="00A83ECF" w:rsidRPr="008C4324">
        <w:rPr>
          <w:rFonts w:ascii="Arial" w:hAnsi="Arial" w:cs="Arial"/>
          <w:sz w:val="26"/>
          <w:szCs w:val="26"/>
        </w:rPr>
        <w:t xml:space="preserve"> </w:t>
      </w:r>
      <w:r w:rsidR="00055CC6" w:rsidRPr="008C4324">
        <w:rPr>
          <w:rFonts w:ascii="Arial" w:hAnsi="Arial" w:cs="Arial"/>
          <w:sz w:val="26"/>
          <w:szCs w:val="26"/>
        </w:rPr>
        <w:t xml:space="preserve">procedibilidad en </w:t>
      </w:r>
      <w:r w:rsidR="00A83ECF" w:rsidRPr="008C4324">
        <w:rPr>
          <w:rFonts w:ascii="Arial" w:hAnsi="Arial" w:cs="Arial"/>
          <w:sz w:val="26"/>
          <w:szCs w:val="26"/>
        </w:rPr>
        <w:t>diferentes materias</w:t>
      </w:r>
      <w:r w:rsidR="00C31FFE" w:rsidRPr="008C4324">
        <w:rPr>
          <w:rFonts w:ascii="Arial" w:hAnsi="Arial" w:cs="Arial"/>
          <w:sz w:val="26"/>
          <w:szCs w:val="26"/>
        </w:rPr>
        <w:t>,</w:t>
      </w:r>
      <w:r w:rsidR="00A83ECF" w:rsidRPr="008C4324">
        <w:rPr>
          <w:rFonts w:ascii="Arial" w:hAnsi="Arial" w:cs="Arial"/>
          <w:sz w:val="26"/>
          <w:szCs w:val="26"/>
        </w:rPr>
        <w:t xml:space="preserve"> entre ellas en asuntos de familia, pero a la vez en el art. 40 de manera concreta estableció </w:t>
      </w:r>
      <w:r w:rsidR="00F20232" w:rsidRPr="008C4324">
        <w:rPr>
          <w:rFonts w:ascii="Arial" w:hAnsi="Arial" w:cs="Arial"/>
          <w:sz w:val="26"/>
          <w:szCs w:val="26"/>
        </w:rPr>
        <w:t>en que</w:t>
      </w:r>
      <w:r w:rsidR="00A83ECF" w:rsidRPr="008C4324">
        <w:rPr>
          <w:rFonts w:ascii="Arial" w:hAnsi="Arial" w:cs="Arial"/>
          <w:sz w:val="26"/>
          <w:szCs w:val="26"/>
        </w:rPr>
        <w:t xml:space="preserve"> asuntos de familia </w:t>
      </w:r>
      <w:r w:rsidR="00F20232" w:rsidRPr="008C4324">
        <w:rPr>
          <w:rFonts w:ascii="Arial" w:hAnsi="Arial" w:cs="Arial"/>
          <w:sz w:val="26"/>
          <w:szCs w:val="26"/>
        </w:rPr>
        <w:t>se</w:t>
      </w:r>
      <w:r w:rsidR="00A83ECF" w:rsidRPr="008C4324">
        <w:rPr>
          <w:rFonts w:ascii="Arial" w:hAnsi="Arial" w:cs="Arial"/>
          <w:sz w:val="26"/>
          <w:szCs w:val="26"/>
        </w:rPr>
        <w:t xml:space="preserve"> debía intentar previamente la conciliación extrajudicial como requisito de procedibilidad de la demanda, entre ellos se indicó:</w:t>
      </w:r>
    </w:p>
    <w:p w14:paraId="2F7884CA" w14:textId="77777777" w:rsidR="00362CD5" w:rsidRPr="00840CEA" w:rsidRDefault="002179BD" w:rsidP="00362CD5">
      <w:pPr>
        <w:pStyle w:val="NormalWeb"/>
        <w:jc w:val="both"/>
        <w:rPr>
          <w:rFonts w:ascii="Arial" w:hAnsi="Arial" w:cs="Arial"/>
          <w:color w:val="000000" w:themeColor="text1"/>
          <w:sz w:val="26"/>
          <w:szCs w:val="26"/>
        </w:rPr>
      </w:pPr>
      <w:r w:rsidRPr="008C4324">
        <w:rPr>
          <w:rFonts w:ascii="Arial" w:hAnsi="Arial" w:cs="Arial"/>
          <w:color w:val="4B4949"/>
          <w:sz w:val="26"/>
          <w:szCs w:val="26"/>
        </w:rPr>
        <w:t>1</w:t>
      </w:r>
      <w:r w:rsidRPr="00840CEA">
        <w:rPr>
          <w:rFonts w:ascii="Arial" w:hAnsi="Arial" w:cs="Arial"/>
          <w:color w:val="000000" w:themeColor="text1"/>
          <w:sz w:val="26"/>
          <w:szCs w:val="26"/>
        </w:rPr>
        <w:t>. Controversias sobre la custodia y el régimen de visitas sobre menores e incapaces.</w:t>
      </w:r>
    </w:p>
    <w:p w14:paraId="3D8AFDDE" w14:textId="77777777" w:rsidR="002179BD" w:rsidRPr="00840CEA" w:rsidRDefault="002179BD" w:rsidP="00362CD5">
      <w:pPr>
        <w:pStyle w:val="NormalWeb"/>
        <w:jc w:val="both"/>
        <w:rPr>
          <w:rFonts w:ascii="Arial" w:hAnsi="Arial" w:cs="Arial"/>
          <w:color w:val="000000" w:themeColor="text1"/>
          <w:sz w:val="26"/>
          <w:szCs w:val="26"/>
        </w:rPr>
      </w:pPr>
      <w:r w:rsidRPr="00840CEA">
        <w:rPr>
          <w:rFonts w:ascii="Arial" w:hAnsi="Arial" w:cs="Arial"/>
          <w:color w:val="000000" w:themeColor="text1"/>
          <w:sz w:val="26"/>
          <w:szCs w:val="26"/>
        </w:rPr>
        <w:t>2. Asuntos relacionados con las obligaciones alimentarias.</w:t>
      </w:r>
    </w:p>
    <w:p w14:paraId="183A083D" w14:textId="77777777" w:rsidR="002179BD" w:rsidRPr="00840CEA" w:rsidRDefault="002179BD" w:rsidP="00362CD5">
      <w:pPr>
        <w:pStyle w:val="NormalWeb"/>
        <w:jc w:val="both"/>
        <w:rPr>
          <w:rFonts w:ascii="Arial" w:hAnsi="Arial" w:cs="Arial"/>
          <w:color w:val="000000" w:themeColor="text1"/>
          <w:sz w:val="26"/>
          <w:szCs w:val="26"/>
        </w:rPr>
      </w:pPr>
      <w:r w:rsidRPr="00840CEA">
        <w:rPr>
          <w:rFonts w:ascii="Arial" w:hAnsi="Arial" w:cs="Arial"/>
          <w:color w:val="000000" w:themeColor="text1"/>
          <w:sz w:val="26"/>
          <w:szCs w:val="26"/>
        </w:rPr>
        <w:t>3. Declaración de la unión marital de hecho, su disolución y la liquidación de la sociedad patrimonial.</w:t>
      </w:r>
    </w:p>
    <w:p w14:paraId="055AD6CB" w14:textId="77777777" w:rsidR="002179BD" w:rsidRPr="00840CEA" w:rsidRDefault="002179BD" w:rsidP="00362CD5">
      <w:pPr>
        <w:pStyle w:val="NormalWeb"/>
        <w:jc w:val="both"/>
        <w:rPr>
          <w:rFonts w:ascii="Arial" w:hAnsi="Arial" w:cs="Arial"/>
          <w:color w:val="000000" w:themeColor="text1"/>
          <w:sz w:val="26"/>
          <w:szCs w:val="26"/>
        </w:rPr>
      </w:pPr>
      <w:r w:rsidRPr="00840CEA">
        <w:rPr>
          <w:rFonts w:ascii="Arial" w:hAnsi="Arial" w:cs="Arial"/>
          <w:color w:val="000000" w:themeColor="text1"/>
          <w:sz w:val="26"/>
          <w:szCs w:val="26"/>
        </w:rPr>
        <w:t>4. Rescisión de la partición en las sucesiones y en las liquidaciones de sociedad conyugal o de sociedad patrimonial entre compañeros permanentes.</w:t>
      </w:r>
    </w:p>
    <w:p w14:paraId="08EED9EE" w14:textId="77777777" w:rsidR="002179BD" w:rsidRPr="00840CEA" w:rsidRDefault="002179BD" w:rsidP="00362CD5">
      <w:pPr>
        <w:pStyle w:val="NormalWeb"/>
        <w:jc w:val="both"/>
        <w:rPr>
          <w:rFonts w:ascii="Arial" w:hAnsi="Arial" w:cs="Arial"/>
          <w:color w:val="000000" w:themeColor="text1"/>
          <w:sz w:val="26"/>
          <w:szCs w:val="26"/>
        </w:rPr>
      </w:pPr>
      <w:r w:rsidRPr="00840CEA">
        <w:rPr>
          <w:rFonts w:ascii="Arial" w:hAnsi="Arial" w:cs="Arial"/>
          <w:color w:val="000000" w:themeColor="text1"/>
          <w:sz w:val="26"/>
          <w:szCs w:val="26"/>
        </w:rPr>
        <w:t>5. Conflictos sobre capitulaciones matrimoniales.</w:t>
      </w:r>
    </w:p>
    <w:p w14:paraId="4E2B2B12" w14:textId="77777777" w:rsidR="002179BD" w:rsidRPr="00840CEA" w:rsidRDefault="002179BD" w:rsidP="00362CD5">
      <w:pPr>
        <w:pStyle w:val="NormalWeb"/>
        <w:jc w:val="both"/>
        <w:rPr>
          <w:rFonts w:ascii="Arial" w:hAnsi="Arial" w:cs="Arial"/>
          <w:color w:val="000000" w:themeColor="text1"/>
          <w:sz w:val="26"/>
          <w:szCs w:val="26"/>
        </w:rPr>
      </w:pPr>
      <w:r w:rsidRPr="00840CEA">
        <w:rPr>
          <w:rFonts w:ascii="Arial" w:hAnsi="Arial" w:cs="Arial"/>
          <w:color w:val="000000" w:themeColor="text1"/>
          <w:sz w:val="26"/>
          <w:szCs w:val="26"/>
        </w:rPr>
        <w:t>6. Controversias entre cónyuges sobre la dirección conjunta del hogar y entre padres sobre el ejercicio de la autoridad paterna o la patria potestad.</w:t>
      </w:r>
    </w:p>
    <w:p w14:paraId="69202070" w14:textId="77777777" w:rsidR="002179BD" w:rsidRPr="00840CEA" w:rsidRDefault="002179BD" w:rsidP="00362CD5">
      <w:pPr>
        <w:pStyle w:val="NormalWeb"/>
        <w:jc w:val="both"/>
        <w:rPr>
          <w:rFonts w:ascii="Arial" w:hAnsi="Arial" w:cs="Arial"/>
          <w:color w:val="000000" w:themeColor="text1"/>
          <w:sz w:val="26"/>
          <w:szCs w:val="26"/>
        </w:rPr>
      </w:pPr>
      <w:r w:rsidRPr="00840CEA">
        <w:rPr>
          <w:rFonts w:ascii="Arial" w:hAnsi="Arial" w:cs="Arial"/>
          <w:color w:val="000000" w:themeColor="text1"/>
          <w:sz w:val="26"/>
          <w:szCs w:val="26"/>
        </w:rPr>
        <w:t>7. Separación de bienes y de cuerpos.</w:t>
      </w:r>
    </w:p>
    <w:p w14:paraId="10894CCB" w14:textId="77777777" w:rsidR="009B3A3C" w:rsidRPr="008C4324" w:rsidRDefault="002179BD" w:rsidP="001F79BC">
      <w:pPr>
        <w:pStyle w:val="centrado"/>
        <w:spacing w:line="360" w:lineRule="auto"/>
        <w:jc w:val="both"/>
        <w:rPr>
          <w:rFonts w:ascii="Arial" w:hAnsi="Arial" w:cs="Arial"/>
          <w:sz w:val="26"/>
          <w:szCs w:val="26"/>
        </w:rPr>
      </w:pPr>
      <w:r w:rsidRPr="008C4324">
        <w:rPr>
          <w:rFonts w:ascii="Arial" w:hAnsi="Arial" w:cs="Arial"/>
          <w:sz w:val="26"/>
          <w:szCs w:val="26"/>
        </w:rPr>
        <w:t xml:space="preserve">Y tal como se avizora no se  manifestó en absoluto nada acerca de los procesos </w:t>
      </w:r>
      <w:r w:rsidR="00992E67" w:rsidRPr="008C4324">
        <w:rPr>
          <w:rFonts w:ascii="Arial" w:hAnsi="Arial" w:cs="Arial"/>
          <w:sz w:val="26"/>
          <w:szCs w:val="26"/>
        </w:rPr>
        <w:t>ejecutivos</w:t>
      </w:r>
      <w:r w:rsidRPr="008C4324">
        <w:rPr>
          <w:rFonts w:ascii="Arial" w:hAnsi="Arial" w:cs="Arial"/>
          <w:sz w:val="26"/>
          <w:szCs w:val="26"/>
        </w:rPr>
        <w:t xml:space="preserve"> para el cobro de pensiones alimentarias adeudadas, lo que indica que para esta clase de asuntos no es exigencia el </w:t>
      </w:r>
      <w:r w:rsidR="00992E67" w:rsidRPr="008C4324">
        <w:rPr>
          <w:rFonts w:ascii="Arial" w:hAnsi="Arial" w:cs="Arial"/>
          <w:sz w:val="26"/>
          <w:szCs w:val="26"/>
        </w:rPr>
        <w:t>agotamiento</w:t>
      </w:r>
      <w:r w:rsidRPr="008C4324">
        <w:rPr>
          <w:rFonts w:ascii="Arial" w:hAnsi="Arial" w:cs="Arial"/>
          <w:sz w:val="26"/>
          <w:szCs w:val="26"/>
        </w:rPr>
        <w:t xml:space="preserve"> previo de la </w:t>
      </w:r>
      <w:r w:rsidR="00992E67" w:rsidRPr="008C4324">
        <w:rPr>
          <w:rFonts w:ascii="Arial" w:hAnsi="Arial" w:cs="Arial"/>
          <w:sz w:val="26"/>
          <w:szCs w:val="26"/>
        </w:rPr>
        <w:t>audiencia</w:t>
      </w:r>
      <w:r w:rsidRPr="008C4324">
        <w:rPr>
          <w:rFonts w:ascii="Arial" w:hAnsi="Arial" w:cs="Arial"/>
          <w:sz w:val="26"/>
          <w:szCs w:val="26"/>
        </w:rPr>
        <w:t xml:space="preserve"> de conciliación, antes a de acudir a la jurisdicción civil o </w:t>
      </w:r>
      <w:r w:rsidR="00992E67" w:rsidRPr="008C4324">
        <w:rPr>
          <w:rFonts w:ascii="Arial" w:hAnsi="Arial" w:cs="Arial"/>
          <w:sz w:val="26"/>
          <w:szCs w:val="26"/>
        </w:rPr>
        <w:t>de familia</w:t>
      </w:r>
      <w:r w:rsidRPr="008C4324">
        <w:rPr>
          <w:rFonts w:ascii="Arial" w:hAnsi="Arial" w:cs="Arial"/>
          <w:sz w:val="26"/>
          <w:szCs w:val="26"/>
        </w:rPr>
        <w:t>.</w:t>
      </w:r>
    </w:p>
    <w:p w14:paraId="7E53D4FE" w14:textId="77777777" w:rsidR="009B3A3C" w:rsidRPr="008C4324" w:rsidRDefault="009B3A3C" w:rsidP="001F79BC">
      <w:pPr>
        <w:pStyle w:val="centrado"/>
        <w:spacing w:line="360" w:lineRule="auto"/>
        <w:jc w:val="both"/>
        <w:rPr>
          <w:rFonts w:ascii="Arial" w:hAnsi="Arial" w:cs="Arial"/>
          <w:sz w:val="26"/>
          <w:szCs w:val="26"/>
        </w:rPr>
      </w:pPr>
      <w:r w:rsidRPr="008C4324">
        <w:rPr>
          <w:rFonts w:ascii="Arial" w:hAnsi="Arial" w:cs="Arial"/>
          <w:sz w:val="26"/>
          <w:szCs w:val="26"/>
        </w:rPr>
        <w:t xml:space="preserve">Aunado a lo anterior el </w:t>
      </w:r>
      <w:r w:rsidR="00992E67" w:rsidRPr="008C4324">
        <w:rPr>
          <w:rFonts w:ascii="Arial" w:hAnsi="Arial" w:cs="Arial"/>
          <w:sz w:val="26"/>
          <w:szCs w:val="26"/>
        </w:rPr>
        <w:t>parágrafo</w:t>
      </w:r>
      <w:r w:rsidRPr="008C4324">
        <w:rPr>
          <w:rFonts w:ascii="Arial" w:hAnsi="Arial" w:cs="Arial"/>
          <w:sz w:val="26"/>
          <w:szCs w:val="26"/>
        </w:rPr>
        <w:t xml:space="preserve"> primero del </w:t>
      </w:r>
      <w:r w:rsidR="00840CEA">
        <w:rPr>
          <w:rFonts w:ascii="Arial" w:hAnsi="Arial" w:cs="Arial"/>
          <w:sz w:val="26"/>
          <w:szCs w:val="26"/>
        </w:rPr>
        <w:t xml:space="preserve">590 del </w:t>
      </w:r>
      <w:r w:rsidRPr="008C4324">
        <w:rPr>
          <w:rFonts w:ascii="Arial" w:hAnsi="Arial" w:cs="Arial"/>
          <w:sz w:val="26"/>
          <w:szCs w:val="26"/>
        </w:rPr>
        <w:t xml:space="preserve">C.G.P., </w:t>
      </w:r>
      <w:proofErr w:type="gramStart"/>
      <w:r w:rsidRPr="008C4324">
        <w:rPr>
          <w:rFonts w:ascii="Arial" w:hAnsi="Arial" w:cs="Arial"/>
          <w:sz w:val="26"/>
          <w:szCs w:val="26"/>
        </w:rPr>
        <w:t>fue  claro</w:t>
      </w:r>
      <w:proofErr w:type="gramEnd"/>
      <w:r w:rsidRPr="008C4324">
        <w:rPr>
          <w:rFonts w:ascii="Arial" w:hAnsi="Arial" w:cs="Arial"/>
          <w:sz w:val="26"/>
          <w:szCs w:val="26"/>
        </w:rPr>
        <w:t xml:space="preserve"> en indicar que en todo proceso y ante cualqui</w:t>
      </w:r>
      <w:r w:rsidR="00A84AF7" w:rsidRPr="008C4324">
        <w:rPr>
          <w:rFonts w:ascii="Arial" w:hAnsi="Arial" w:cs="Arial"/>
          <w:sz w:val="26"/>
          <w:szCs w:val="26"/>
        </w:rPr>
        <w:t>e</w:t>
      </w:r>
      <w:r w:rsidRPr="008C4324">
        <w:rPr>
          <w:rFonts w:ascii="Arial" w:hAnsi="Arial" w:cs="Arial"/>
          <w:sz w:val="26"/>
          <w:szCs w:val="26"/>
        </w:rPr>
        <w:t xml:space="preserve">r jurisdicción, cuando se solicite la </w:t>
      </w:r>
      <w:r w:rsidR="00A84AF7" w:rsidRPr="008C4324">
        <w:rPr>
          <w:rFonts w:ascii="Arial" w:hAnsi="Arial" w:cs="Arial"/>
          <w:sz w:val="26"/>
          <w:szCs w:val="26"/>
        </w:rPr>
        <w:t>práctica</w:t>
      </w:r>
      <w:r w:rsidRPr="008C4324">
        <w:rPr>
          <w:rFonts w:ascii="Arial" w:hAnsi="Arial" w:cs="Arial"/>
          <w:sz w:val="26"/>
          <w:szCs w:val="26"/>
        </w:rPr>
        <w:t xml:space="preserve"> de medidas cautelares se podrá acudir directamente </w:t>
      </w:r>
      <w:r w:rsidR="00A84AF7" w:rsidRPr="008C4324">
        <w:rPr>
          <w:rFonts w:ascii="Arial" w:hAnsi="Arial" w:cs="Arial"/>
          <w:sz w:val="26"/>
          <w:szCs w:val="26"/>
        </w:rPr>
        <w:t>al</w:t>
      </w:r>
      <w:r w:rsidRPr="008C4324">
        <w:rPr>
          <w:rFonts w:ascii="Arial" w:hAnsi="Arial" w:cs="Arial"/>
          <w:sz w:val="26"/>
          <w:szCs w:val="26"/>
        </w:rPr>
        <w:t xml:space="preserve"> juez, sin necesidad de agotar la conciliación prejudicial como requisito de procedibilidad..</w:t>
      </w:r>
    </w:p>
    <w:p w14:paraId="711F1EE3" w14:textId="77777777" w:rsidR="009B3A3C" w:rsidRPr="008C4324" w:rsidRDefault="009B3A3C" w:rsidP="001F79BC">
      <w:pPr>
        <w:pStyle w:val="centrado"/>
        <w:spacing w:line="360" w:lineRule="auto"/>
        <w:jc w:val="both"/>
        <w:rPr>
          <w:rFonts w:ascii="Arial" w:hAnsi="Arial" w:cs="Arial"/>
          <w:sz w:val="26"/>
          <w:szCs w:val="26"/>
        </w:rPr>
      </w:pPr>
      <w:r w:rsidRPr="008C4324">
        <w:rPr>
          <w:rFonts w:ascii="Arial" w:hAnsi="Arial" w:cs="Arial"/>
          <w:sz w:val="26"/>
          <w:szCs w:val="26"/>
        </w:rPr>
        <w:t xml:space="preserve">En el caso en estudio la demandante allegó escrito de solicitud de medidas cautelares las cuales se encuentran decretadas y para su perfección, lo que es indicativo que no era necesario agotar el requisito de procedibilidad de la </w:t>
      </w:r>
      <w:r w:rsidR="005E3120" w:rsidRPr="008C4324">
        <w:rPr>
          <w:rFonts w:ascii="Arial" w:hAnsi="Arial" w:cs="Arial"/>
          <w:sz w:val="26"/>
          <w:szCs w:val="26"/>
        </w:rPr>
        <w:t>d</w:t>
      </w:r>
      <w:r w:rsidRPr="008C4324">
        <w:rPr>
          <w:rFonts w:ascii="Arial" w:hAnsi="Arial" w:cs="Arial"/>
          <w:sz w:val="26"/>
          <w:szCs w:val="26"/>
        </w:rPr>
        <w:t>emanda</w:t>
      </w:r>
      <w:r w:rsidR="005E3120" w:rsidRPr="008C4324">
        <w:rPr>
          <w:rFonts w:ascii="Arial" w:hAnsi="Arial" w:cs="Arial"/>
          <w:sz w:val="26"/>
          <w:szCs w:val="26"/>
        </w:rPr>
        <w:t xml:space="preserve"> previamente a formularse la demanda ejecutiva.</w:t>
      </w:r>
    </w:p>
    <w:p w14:paraId="51F0EC2A" w14:textId="77777777" w:rsidR="000979A7" w:rsidRPr="008C4324" w:rsidRDefault="00FF12E6" w:rsidP="001F79BC">
      <w:pPr>
        <w:pStyle w:val="centrado"/>
        <w:spacing w:line="360" w:lineRule="auto"/>
        <w:jc w:val="both"/>
        <w:rPr>
          <w:rFonts w:ascii="Arial" w:hAnsi="Arial" w:cs="Arial"/>
          <w:sz w:val="26"/>
          <w:szCs w:val="26"/>
        </w:rPr>
      </w:pPr>
      <w:r w:rsidRPr="008C4324">
        <w:rPr>
          <w:rFonts w:ascii="Arial" w:hAnsi="Arial" w:cs="Arial"/>
          <w:sz w:val="26"/>
          <w:szCs w:val="26"/>
        </w:rPr>
        <w:t xml:space="preserve">En cuanto a la excepción de prescripción de las obligaciones demandadas, tampoco es una excepción que se encuentra enlistada en las previsiones del art. 100 del C.G.P., y además </w:t>
      </w:r>
      <w:r w:rsidR="00C222FD" w:rsidRPr="008C4324">
        <w:rPr>
          <w:rFonts w:ascii="Arial" w:hAnsi="Arial" w:cs="Arial"/>
          <w:sz w:val="26"/>
          <w:szCs w:val="26"/>
        </w:rPr>
        <w:t xml:space="preserve">jamás se hizo un señalamiento </w:t>
      </w:r>
      <w:r w:rsidRPr="008C4324">
        <w:rPr>
          <w:rFonts w:ascii="Arial" w:hAnsi="Arial" w:cs="Arial"/>
          <w:sz w:val="26"/>
          <w:szCs w:val="26"/>
        </w:rPr>
        <w:t>concreto</w:t>
      </w:r>
      <w:r w:rsidR="00A04CD5" w:rsidRPr="008C4324">
        <w:rPr>
          <w:rFonts w:ascii="Arial" w:hAnsi="Arial" w:cs="Arial"/>
          <w:sz w:val="26"/>
          <w:szCs w:val="26"/>
        </w:rPr>
        <w:t xml:space="preserve"> de </w:t>
      </w:r>
      <w:r w:rsidR="00C222FD" w:rsidRPr="008C4324">
        <w:rPr>
          <w:rFonts w:ascii="Arial" w:hAnsi="Arial" w:cs="Arial"/>
          <w:sz w:val="26"/>
          <w:szCs w:val="26"/>
        </w:rPr>
        <w:t>cuál</w:t>
      </w:r>
      <w:r w:rsidR="00A04CD5" w:rsidRPr="008C4324">
        <w:rPr>
          <w:rFonts w:ascii="Arial" w:hAnsi="Arial" w:cs="Arial"/>
          <w:sz w:val="26"/>
          <w:szCs w:val="26"/>
        </w:rPr>
        <w:t xml:space="preserve"> </w:t>
      </w:r>
      <w:r w:rsidR="00A04CD5" w:rsidRPr="008C4324">
        <w:rPr>
          <w:rFonts w:ascii="Arial" w:hAnsi="Arial" w:cs="Arial"/>
          <w:sz w:val="26"/>
          <w:szCs w:val="26"/>
        </w:rPr>
        <w:lastRenderedPageBreak/>
        <w:t>de</w:t>
      </w:r>
      <w:r w:rsidR="000979A7" w:rsidRPr="008C4324">
        <w:rPr>
          <w:rFonts w:ascii="Arial" w:hAnsi="Arial" w:cs="Arial"/>
          <w:sz w:val="26"/>
          <w:szCs w:val="26"/>
        </w:rPr>
        <w:t xml:space="preserve"> </w:t>
      </w:r>
      <w:r w:rsidR="00A04CD5" w:rsidRPr="008C4324">
        <w:rPr>
          <w:rFonts w:ascii="Arial" w:hAnsi="Arial" w:cs="Arial"/>
          <w:sz w:val="26"/>
          <w:szCs w:val="26"/>
        </w:rPr>
        <w:t>l</w:t>
      </w:r>
      <w:r w:rsidR="00C222FD" w:rsidRPr="008C4324">
        <w:rPr>
          <w:rFonts w:ascii="Arial" w:hAnsi="Arial" w:cs="Arial"/>
          <w:sz w:val="26"/>
          <w:szCs w:val="26"/>
        </w:rPr>
        <w:t>a</w:t>
      </w:r>
      <w:r w:rsidR="00A04CD5" w:rsidRPr="008C4324">
        <w:rPr>
          <w:rFonts w:ascii="Arial" w:hAnsi="Arial" w:cs="Arial"/>
          <w:sz w:val="26"/>
          <w:szCs w:val="26"/>
        </w:rPr>
        <w:t>s cientos de pretensiones de la demanda se encuentran cobijadas por este modo de extinguir las obligaciones</w:t>
      </w:r>
      <w:r w:rsidR="000979A7" w:rsidRPr="008C4324">
        <w:rPr>
          <w:rFonts w:ascii="Arial" w:hAnsi="Arial" w:cs="Arial"/>
          <w:sz w:val="26"/>
          <w:szCs w:val="26"/>
        </w:rPr>
        <w:t xml:space="preserve"> y desde que fecha y todo los argumentos que la sustenten.</w:t>
      </w:r>
    </w:p>
    <w:p w14:paraId="22A0F149" w14:textId="77777777" w:rsidR="002179BD" w:rsidRPr="008C4324" w:rsidRDefault="000979A7" w:rsidP="001F79BC">
      <w:pPr>
        <w:pStyle w:val="centrado"/>
        <w:spacing w:line="360" w:lineRule="auto"/>
        <w:jc w:val="both"/>
        <w:rPr>
          <w:rFonts w:ascii="Arial" w:hAnsi="Arial" w:cs="Arial"/>
          <w:sz w:val="26"/>
          <w:szCs w:val="26"/>
        </w:rPr>
      </w:pPr>
      <w:r w:rsidRPr="008C4324">
        <w:rPr>
          <w:rFonts w:ascii="Arial" w:hAnsi="Arial" w:cs="Arial"/>
          <w:sz w:val="26"/>
          <w:szCs w:val="26"/>
        </w:rPr>
        <w:t>Por ello se d</w:t>
      </w:r>
      <w:r w:rsidR="00E1165A" w:rsidRPr="008C4324">
        <w:rPr>
          <w:rFonts w:ascii="Arial" w:hAnsi="Arial" w:cs="Arial"/>
          <w:sz w:val="26"/>
          <w:szCs w:val="26"/>
        </w:rPr>
        <w:t>e</w:t>
      </w:r>
      <w:r w:rsidRPr="008C4324">
        <w:rPr>
          <w:rFonts w:ascii="Arial" w:hAnsi="Arial" w:cs="Arial"/>
          <w:sz w:val="26"/>
          <w:szCs w:val="26"/>
        </w:rPr>
        <w:t>clarará no probadas las excepciones previas presentadas por el apoderado de</w:t>
      </w:r>
      <w:r w:rsidR="00E1165A" w:rsidRPr="008C4324">
        <w:rPr>
          <w:rFonts w:ascii="Arial" w:hAnsi="Arial" w:cs="Arial"/>
          <w:sz w:val="26"/>
          <w:szCs w:val="26"/>
        </w:rPr>
        <w:t xml:space="preserve"> </w:t>
      </w:r>
      <w:r w:rsidRPr="008C4324">
        <w:rPr>
          <w:rFonts w:ascii="Arial" w:hAnsi="Arial" w:cs="Arial"/>
          <w:sz w:val="26"/>
          <w:szCs w:val="26"/>
        </w:rPr>
        <w:t>la parte demandada y como cons</w:t>
      </w:r>
      <w:r w:rsidR="00E1165A" w:rsidRPr="008C4324">
        <w:rPr>
          <w:rFonts w:ascii="Arial" w:hAnsi="Arial" w:cs="Arial"/>
          <w:sz w:val="26"/>
          <w:szCs w:val="26"/>
        </w:rPr>
        <w:t xml:space="preserve">ecuencia </w:t>
      </w:r>
      <w:r w:rsidRPr="008C4324">
        <w:rPr>
          <w:rFonts w:ascii="Arial" w:hAnsi="Arial" w:cs="Arial"/>
          <w:sz w:val="26"/>
          <w:szCs w:val="26"/>
        </w:rPr>
        <w:t xml:space="preserve">de lo anterior </w:t>
      </w:r>
      <w:r w:rsidR="00606EBE" w:rsidRPr="008C4324">
        <w:rPr>
          <w:rFonts w:ascii="Arial" w:hAnsi="Arial" w:cs="Arial"/>
          <w:sz w:val="26"/>
          <w:szCs w:val="26"/>
        </w:rPr>
        <w:t>al d</w:t>
      </w:r>
      <w:r w:rsidR="00E1165A" w:rsidRPr="008C4324">
        <w:rPr>
          <w:rFonts w:ascii="Arial" w:hAnsi="Arial" w:cs="Arial"/>
          <w:sz w:val="26"/>
          <w:szCs w:val="26"/>
        </w:rPr>
        <w:t>ía</w:t>
      </w:r>
      <w:r w:rsidR="00606EBE" w:rsidRPr="008C4324">
        <w:rPr>
          <w:rFonts w:ascii="Arial" w:hAnsi="Arial" w:cs="Arial"/>
          <w:sz w:val="26"/>
          <w:szCs w:val="26"/>
        </w:rPr>
        <w:t xml:space="preserve"> siguiente de notificada </w:t>
      </w:r>
      <w:r w:rsidR="00C222FD" w:rsidRPr="008C4324">
        <w:rPr>
          <w:rFonts w:ascii="Arial" w:hAnsi="Arial" w:cs="Arial"/>
          <w:sz w:val="26"/>
          <w:szCs w:val="26"/>
        </w:rPr>
        <w:t xml:space="preserve">de </w:t>
      </w:r>
      <w:r w:rsidR="00606EBE" w:rsidRPr="008C4324">
        <w:rPr>
          <w:rFonts w:ascii="Arial" w:hAnsi="Arial" w:cs="Arial"/>
          <w:sz w:val="26"/>
          <w:szCs w:val="26"/>
        </w:rPr>
        <w:t xml:space="preserve">esta providencia </w:t>
      </w:r>
      <w:r w:rsidR="00E1165A" w:rsidRPr="008C4324">
        <w:rPr>
          <w:rFonts w:ascii="Arial" w:hAnsi="Arial" w:cs="Arial"/>
          <w:sz w:val="26"/>
          <w:szCs w:val="26"/>
        </w:rPr>
        <w:t>comenzará</w:t>
      </w:r>
      <w:r w:rsidR="00606EBE" w:rsidRPr="008C4324">
        <w:rPr>
          <w:rFonts w:ascii="Arial" w:hAnsi="Arial" w:cs="Arial"/>
          <w:sz w:val="26"/>
          <w:szCs w:val="26"/>
        </w:rPr>
        <w:t xml:space="preserve"> a correr el término</w:t>
      </w:r>
      <w:r w:rsidR="00941B82" w:rsidRPr="008C4324">
        <w:rPr>
          <w:rFonts w:ascii="Arial" w:hAnsi="Arial" w:cs="Arial"/>
          <w:sz w:val="26"/>
          <w:szCs w:val="26"/>
        </w:rPr>
        <w:t xml:space="preserve"> previsto en al </w:t>
      </w:r>
      <w:r w:rsidR="00E1165A" w:rsidRPr="008C4324">
        <w:rPr>
          <w:rFonts w:ascii="Arial" w:hAnsi="Arial" w:cs="Arial"/>
          <w:sz w:val="26"/>
          <w:szCs w:val="26"/>
        </w:rPr>
        <w:t>a</w:t>
      </w:r>
      <w:r w:rsidR="00941B82" w:rsidRPr="008C4324">
        <w:rPr>
          <w:rFonts w:ascii="Arial" w:hAnsi="Arial" w:cs="Arial"/>
          <w:sz w:val="26"/>
          <w:szCs w:val="26"/>
        </w:rPr>
        <w:t>uto</w:t>
      </w:r>
      <w:r w:rsidR="00E1165A" w:rsidRPr="008C4324">
        <w:rPr>
          <w:rFonts w:ascii="Arial" w:hAnsi="Arial" w:cs="Arial"/>
          <w:sz w:val="26"/>
          <w:szCs w:val="26"/>
        </w:rPr>
        <w:t xml:space="preserve"> del</w:t>
      </w:r>
      <w:r w:rsidR="00941B82" w:rsidRPr="008C4324">
        <w:rPr>
          <w:rFonts w:ascii="Arial" w:hAnsi="Arial" w:cs="Arial"/>
          <w:sz w:val="26"/>
          <w:szCs w:val="26"/>
        </w:rPr>
        <w:t xml:space="preserve"> 23</w:t>
      </w:r>
      <w:r w:rsidR="00E1165A" w:rsidRPr="008C4324">
        <w:rPr>
          <w:rFonts w:ascii="Arial" w:hAnsi="Arial" w:cs="Arial"/>
          <w:sz w:val="26"/>
          <w:szCs w:val="26"/>
        </w:rPr>
        <w:t xml:space="preserve"> de noviembre de 2020.</w:t>
      </w:r>
      <w:r w:rsidR="004D02B5" w:rsidRPr="008C4324">
        <w:rPr>
          <w:rFonts w:ascii="Arial" w:hAnsi="Arial" w:cs="Arial"/>
          <w:sz w:val="26"/>
          <w:szCs w:val="26"/>
        </w:rPr>
        <w:t xml:space="preserve"> </w:t>
      </w:r>
      <w:proofErr w:type="gramStart"/>
      <w:r w:rsidR="004D02B5" w:rsidRPr="008C4324">
        <w:rPr>
          <w:rFonts w:ascii="Arial" w:hAnsi="Arial" w:cs="Arial"/>
          <w:sz w:val="26"/>
          <w:szCs w:val="26"/>
        </w:rPr>
        <w:t>( art</w:t>
      </w:r>
      <w:proofErr w:type="gramEnd"/>
      <w:r w:rsidR="004D02B5" w:rsidRPr="008C4324">
        <w:rPr>
          <w:rFonts w:ascii="Arial" w:hAnsi="Arial" w:cs="Arial"/>
          <w:sz w:val="26"/>
          <w:szCs w:val="26"/>
        </w:rPr>
        <w:t xml:space="preserve"> 118 inciso 3 C.G.P.).</w:t>
      </w:r>
      <w:r w:rsidR="002179BD" w:rsidRPr="008C4324">
        <w:rPr>
          <w:rFonts w:ascii="Arial" w:hAnsi="Arial" w:cs="Arial"/>
          <w:sz w:val="26"/>
          <w:szCs w:val="26"/>
        </w:rPr>
        <w:t xml:space="preserve"> </w:t>
      </w:r>
    </w:p>
    <w:p w14:paraId="135531D3" w14:textId="77777777" w:rsidR="003D01BD" w:rsidRPr="008C4324" w:rsidRDefault="00A6668D" w:rsidP="00C222FD">
      <w:pPr>
        <w:autoSpaceDE w:val="0"/>
        <w:autoSpaceDN w:val="0"/>
        <w:adjustRightInd w:val="0"/>
        <w:spacing w:line="360" w:lineRule="auto"/>
        <w:jc w:val="both"/>
        <w:rPr>
          <w:rFonts w:ascii="Arial" w:hAnsi="Arial" w:cs="Arial"/>
          <w:sz w:val="26"/>
          <w:szCs w:val="26"/>
        </w:rPr>
      </w:pPr>
      <w:r w:rsidRPr="008C4324">
        <w:rPr>
          <w:rFonts w:ascii="Arial" w:hAnsi="Arial" w:cs="Arial"/>
          <w:sz w:val="26"/>
          <w:szCs w:val="26"/>
        </w:rPr>
        <w:t xml:space="preserve"> </w:t>
      </w:r>
      <w:r w:rsidR="005C5B64" w:rsidRPr="008C4324">
        <w:rPr>
          <w:rFonts w:ascii="Arial" w:hAnsi="Arial" w:cs="Arial"/>
          <w:sz w:val="26"/>
          <w:szCs w:val="26"/>
        </w:rPr>
        <w:t>Por lo antes expuesto, el juzgado Promiscuo Municipal de Guataquí Cundinamarca,</w:t>
      </w:r>
    </w:p>
    <w:p w14:paraId="466516E3" w14:textId="77777777" w:rsidR="005C5B64" w:rsidRPr="008C4324" w:rsidRDefault="005C5B64" w:rsidP="000F3F93">
      <w:pPr>
        <w:pStyle w:val="Textoindependiente"/>
        <w:spacing w:line="360" w:lineRule="auto"/>
        <w:rPr>
          <w:rFonts w:ascii="Arial" w:hAnsi="Arial" w:cs="Arial"/>
          <w:sz w:val="26"/>
          <w:szCs w:val="26"/>
        </w:rPr>
      </w:pPr>
    </w:p>
    <w:p w14:paraId="2F2BD4E3" w14:textId="77777777" w:rsidR="005C5B64" w:rsidRPr="008C4324" w:rsidRDefault="005C5B64" w:rsidP="001A0319">
      <w:pPr>
        <w:pStyle w:val="Textoindependiente"/>
        <w:spacing w:line="360" w:lineRule="auto"/>
        <w:jc w:val="center"/>
        <w:rPr>
          <w:rFonts w:ascii="Arial" w:hAnsi="Arial" w:cs="Arial"/>
          <w:b/>
          <w:sz w:val="26"/>
          <w:szCs w:val="26"/>
        </w:rPr>
      </w:pPr>
      <w:r w:rsidRPr="008C4324">
        <w:rPr>
          <w:rFonts w:ascii="Arial" w:hAnsi="Arial" w:cs="Arial"/>
          <w:b/>
          <w:sz w:val="26"/>
          <w:szCs w:val="26"/>
        </w:rPr>
        <w:t xml:space="preserve">R E S U E L V </w:t>
      </w:r>
      <w:proofErr w:type="gramStart"/>
      <w:r w:rsidRPr="008C4324">
        <w:rPr>
          <w:rFonts w:ascii="Arial" w:hAnsi="Arial" w:cs="Arial"/>
          <w:b/>
          <w:sz w:val="26"/>
          <w:szCs w:val="26"/>
        </w:rPr>
        <w:t>E  :</w:t>
      </w:r>
      <w:proofErr w:type="gramEnd"/>
    </w:p>
    <w:p w14:paraId="3F92DAD0" w14:textId="77777777" w:rsidR="005C5B64" w:rsidRPr="008C4324" w:rsidRDefault="005C5B64" w:rsidP="000F3F93">
      <w:pPr>
        <w:pStyle w:val="Textoindependiente"/>
        <w:spacing w:line="360" w:lineRule="auto"/>
        <w:rPr>
          <w:rFonts w:ascii="Arial" w:hAnsi="Arial" w:cs="Arial"/>
          <w:b/>
          <w:sz w:val="26"/>
          <w:szCs w:val="26"/>
        </w:rPr>
      </w:pPr>
    </w:p>
    <w:p w14:paraId="7FE128F0" w14:textId="77777777" w:rsidR="00C222FD" w:rsidRPr="008C4324" w:rsidRDefault="005C5B64" w:rsidP="000F3F93">
      <w:pPr>
        <w:pStyle w:val="Textoindependiente"/>
        <w:spacing w:line="360" w:lineRule="auto"/>
        <w:rPr>
          <w:rFonts w:ascii="Arial" w:hAnsi="Arial" w:cs="Arial"/>
          <w:sz w:val="26"/>
          <w:szCs w:val="26"/>
        </w:rPr>
      </w:pPr>
      <w:r w:rsidRPr="008C4324">
        <w:rPr>
          <w:rFonts w:ascii="Arial" w:hAnsi="Arial" w:cs="Arial"/>
          <w:b/>
          <w:sz w:val="26"/>
          <w:szCs w:val="26"/>
        </w:rPr>
        <w:t>PRIMERO</w:t>
      </w:r>
      <w:r w:rsidR="00B23EF1" w:rsidRPr="008C4324">
        <w:rPr>
          <w:rFonts w:ascii="Arial" w:hAnsi="Arial" w:cs="Arial"/>
          <w:b/>
          <w:sz w:val="26"/>
          <w:szCs w:val="26"/>
        </w:rPr>
        <w:t xml:space="preserve">: </w:t>
      </w:r>
      <w:r w:rsidR="00C222FD" w:rsidRPr="008C4324">
        <w:rPr>
          <w:rFonts w:ascii="Arial" w:hAnsi="Arial" w:cs="Arial"/>
          <w:sz w:val="26"/>
          <w:szCs w:val="26"/>
        </w:rPr>
        <w:t>DECLARAR NO PROBADAS las excepciones previas presentadas por la parte demandada a través del recurso de reposición, en atención a las razones esbozadas de manera sucinta en el cuerpo de esta determinación.</w:t>
      </w:r>
    </w:p>
    <w:p w14:paraId="7BEC750C" w14:textId="77777777" w:rsidR="00C222FD" w:rsidRPr="008C4324" w:rsidRDefault="00C222FD" w:rsidP="000F3F93">
      <w:pPr>
        <w:pStyle w:val="Textoindependiente"/>
        <w:spacing w:line="360" w:lineRule="auto"/>
        <w:rPr>
          <w:rFonts w:ascii="Arial" w:hAnsi="Arial" w:cs="Arial"/>
          <w:b/>
          <w:sz w:val="26"/>
          <w:szCs w:val="26"/>
        </w:rPr>
      </w:pPr>
    </w:p>
    <w:p w14:paraId="395342EC" w14:textId="77777777" w:rsidR="00C222FD" w:rsidRPr="008C4324" w:rsidRDefault="00C222FD" w:rsidP="000F3F93">
      <w:pPr>
        <w:pStyle w:val="Textoindependiente"/>
        <w:spacing w:line="360" w:lineRule="auto"/>
        <w:rPr>
          <w:rFonts w:ascii="Arial" w:hAnsi="Arial" w:cs="Arial"/>
          <w:b/>
          <w:sz w:val="26"/>
          <w:szCs w:val="26"/>
        </w:rPr>
      </w:pPr>
      <w:r w:rsidRPr="008C4324">
        <w:rPr>
          <w:rFonts w:ascii="Arial" w:hAnsi="Arial" w:cs="Arial"/>
          <w:b/>
          <w:sz w:val="26"/>
          <w:szCs w:val="26"/>
        </w:rPr>
        <w:t>SEGUNDO.</w:t>
      </w:r>
      <w:r w:rsidR="00D84E4C" w:rsidRPr="008C4324">
        <w:rPr>
          <w:rFonts w:ascii="Arial" w:hAnsi="Arial" w:cs="Arial"/>
          <w:sz w:val="26"/>
          <w:szCs w:val="26"/>
        </w:rPr>
        <w:t xml:space="preserve"> Como consecuencia de lo anterior al día siguiente de notificada esta providencia comenzará a correr el término previsto en al auto del 23 de noviembre de 2020. </w:t>
      </w:r>
      <w:proofErr w:type="gramStart"/>
      <w:r w:rsidR="00D84E4C" w:rsidRPr="008C4324">
        <w:rPr>
          <w:rFonts w:ascii="Arial" w:hAnsi="Arial" w:cs="Arial"/>
          <w:sz w:val="26"/>
          <w:szCs w:val="26"/>
        </w:rPr>
        <w:t>( art</w:t>
      </w:r>
      <w:proofErr w:type="gramEnd"/>
      <w:r w:rsidR="00D84E4C" w:rsidRPr="008C4324">
        <w:rPr>
          <w:rFonts w:ascii="Arial" w:hAnsi="Arial" w:cs="Arial"/>
          <w:sz w:val="26"/>
          <w:szCs w:val="26"/>
        </w:rPr>
        <w:t xml:space="preserve"> 118 inciso 3 C.G.P.).</w:t>
      </w:r>
    </w:p>
    <w:p w14:paraId="4A3B316C" w14:textId="77777777" w:rsidR="0081071C" w:rsidRPr="008C4324" w:rsidRDefault="0081071C" w:rsidP="002729D9">
      <w:pPr>
        <w:pStyle w:val="Textoindependiente"/>
        <w:spacing w:line="360" w:lineRule="auto"/>
        <w:rPr>
          <w:rFonts w:ascii="Arial" w:hAnsi="Arial" w:cs="Arial"/>
          <w:b/>
          <w:color w:val="000000"/>
          <w:sz w:val="26"/>
          <w:szCs w:val="26"/>
        </w:rPr>
      </w:pPr>
    </w:p>
    <w:p w14:paraId="5BE3E655" w14:textId="77777777" w:rsidR="002729D9" w:rsidRPr="008C4324" w:rsidRDefault="002729D9" w:rsidP="002729D9">
      <w:pPr>
        <w:pStyle w:val="Textoindependiente"/>
        <w:spacing w:line="360" w:lineRule="auto"/>
        <w:rPr>
          <w:rFonts w:ascii="Arial" w:hAnsi="Arial" w:cs="Arial"/>
          <w:b/>
          <w:color w:val="000000"/>
          <w:sz w:val="26"/>
          <w:szCs w:val="26"/>
        </w:rPr>
      </w:pPr>
      <w:r w:rsidRPr="008C4324">
        <w:rPr>
          <w:rFonts w:ascii="Arial" w:hAnsi="Arial" w:cs="Arial"/>
          <w:b/>
          <w:color w:val="000000"/>
          <w:sz w:val="26"/>
          <w:szCs w:val="26"/>
        </w:rPr>
        <w:t>NOTIFÍQUESE,</w:t>
      </w:r>
    </w:p>
    <w:p w14:paraId="51082C82" w14:textId="77777777" w:rsidR="00662D3D" w:rsidRPr="008C4324" w:rsidRDefault="00662D3D" w:rsidP="000974EC">
      <w:pPr>
        <w:pStyle w:val="Textoindependiente"/>
        <w:spacing w:line="240" w:lineRule="auto"/>
        <w:rPr>
          <w:rFonts w:ascii="Arial" w:hAnsi="Arial" w:cs="Arial"/>
          <w:b/>
          <w:sz w:val="26"/>
          <w:szCs w:val="26"/>
        </w:rPr>
      </w:pPr>
    </w:p>
    <w:p w14:paraId="41A06B11" w14:textId="77777777" w:rsidR="00A37788" w:rsidRPr="008C4324" w:rsidRDefault="00662D3D" w:rsidP="000974EC">
      <w:pPr>
        <w:pStyle w:val="Textoindependiente"/>
        <w:spacing w:line="240" w:lineRule="auto"/>
        <w:rPr>
          <w:rFonts w:ascii="Arial" w:hAnsi="Arial" w:cs="Arial"/>
          <w:b/>
          <w:sz w:val="26"/>
          <w:szCs w:val="26"/>
        </w:rPr>
      </w:pPr>
      <w:r w:rsidRPr="008C4324">
        <w:rPr>
          <w:rFonts w:ascii="Arial" w:hAnsi="Arial" w:cs="Arial"/>
          <w:b/>
          <w:sz w:val="26"/>
          <w:szCs w:val="26"/>
        </w:rPr>
        <w:t>EL JUEZ</w:t>
      </w:r>
    </w:p>
    <w:p w14:paraId="42383DF9" w14:textId="77777777" w:rsidR="00A37788" w:rsidRPr="008C4324" w:rsidRDefault="00662D3D" w:rsidP="000974EC">
      <w:pPr>
        <w:pStyle w:val="Textoindependiente"/>
        <w:spacing w:line="240" w:lineRule="auto"/>
        <w:rPr>
          <w:rFonts w:ascii="Arial" w:hAnsi="Arial" w:cs="Arial"/>
          <w:b/>
          <w:sz w:val="26"/>
          <w:szCs w:val="26"/>
        </w:rPr>
      </w:pPr>
      <w:r w:rsidRPr="008C4324">
        <w:rPr>
          <w:rFonts w:ascii="Arial" w:hAnsi="Arial" w:cs="Arial"/>
          <w:b/>
          <w:sz w:val="26"/>
          <w:szCs w:val="26"/>
        </w:rPr>
        <w:t xml:space="preserve">                                   </w:t>
      </w:r>
      <w:r w:rsidRPr="008C4324">
        <w:rPr>
          <w:noProof/>
          <w:sz w:val="26"/>
          <w:szCs w:val="26"/>
        </w:rPr>
        <w:drawing>
          <wp:inline distT="0" distB="0" distL="0" distR="0" wp14:anchorId="7378419E" wp14:editId="677A455B">
            <wp:extent cx="3012471" cy="1845310"/>
            <wp:effectExtent l="0" t="0" r="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6546" cy="1866183"/>
                    </a:xfrm>
                    <a:prstGeom prst="rect">
                      <a:avLst/>
                    </a:prstGeom>
                    <a:noFill/>
                    <a:ln>
                      <a:noFill/>
                    </a:ln>
                  </pic:spPr>
                </pic:pic>
              </a:graphicData>
            </a:graphic>
          </wp:inline>
        </w:drawing>
      </w:r>
    </w:p>
    <w:sectPr w:rsidR="00A37788" w:rsidRPr="008C4324" w:rsidSect="007C277F">
      <w:headerReference w:type="even" r:id="rId10"/>
      <w:headerReference w:type="default" r:id="rId11"/>
      <w:pgSz w:w="12242" w:h="18722" w:code="14"/>
      <w:pgMar w:top="1418" w:right="1134" w:bottom="1418" w:left="198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4DC73E" w14:textId="77777777" w:rsidR="007F3F81" w:rsidRDefault="007F3F81">
      <w:r>
        <w:separator/>
      </w:r>
    </w:p>
  </w:endnote>
  <w:endnote w:type="continuationSeparator" w:id="0">
    <w:p w14:paraId="2E5CFEBB" w14:textId="77777777" w:rsidR="007F3F81" w:rsidRDefault="007F3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man 12cp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B7D716" w14:textId="77777777" w:rsidR="007F3F81" w:rsidRDefault="007F3F81">
      <w:r>
        <w:separator/>
      </w:r>
    </w:p>
  </w:footnote>
  <w:footnote w:type="continuationSeparator" w:id="0">
    <w:p w14:paraId="3942BA9C" w14:textId="77777777" w:rsidR="007F3F81" w:rsidRDefault="007F3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3A6C4" w14:textId="77777777" w:rsidR="00571EEC" w:rsidRDefault="00571EEC" w:rsidP="00A3719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516459" w14:textId="77777777" w:rsidR="00571EEC" w:rsidRDefault="00571EEC" w:rsidP="00C61E8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63036" w14:textId="77777777" w:rsidR="00571EEC" w:rsidRDefault="00571EEC" w:rsidP="00A3719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50ACC">
      <w:rPr>
        <w:rStyle w:val="Nmerodepgina"/>
        <w:noProof/>
      </w:rPr>
      <w:t>5</w:t>
    </w:r>
    <w:r>
      <w:rPr>
        <w:rStyle w:val="Nmerodepgina"/>
      </w:rPr>
      <w:fldChar w:fldCharType="end"/>
    </w:r>
  </w:p>
  <w:p w14:paraId="0A5448CF" w14:textId="77777777" w:rsidR="00571EEC" w:rsidRDefault="00571EEC" w:rsidP="00C61E87">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412E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4024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1AAFD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0CD6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BD233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4EF0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D05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CA6A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B659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A4C4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634B74C"/>
    <w:lvl w:ilvl="0">
      <w:numFmt w:val="decimal"/>
      <w:lvlText w:val="*"/>
      <w:lvlJc w:val="left"/>
    </w:lvl>
  </w:abstractNum>
  <w:abstractNum w:abstractNumId="11" w15:restartNumberingAfterBreak="0">
    <w:nsid w:val="0212163C"/>
    <w:multiLevelType w:val="singleLevel"/>
    <w:tmpl w:val="66E85A6C"/>
    <w:lvl w:ilvl="0">
      <w:start w:val="1"/>
      <w:numFmt w:val="decimal"/>
      <w:lvlText w:val="%1."/>
      <w:legacy w:legacy="1" w:legacySpace="0" w:legacyIndent="360"/>
      <w:lvlJc w:val="left"/>
      <w:pPr>
        <w:ind w:left="360" w:hanging="360"/>
      </w:pPr>
    </w:lvl>
  </w:abstractNum>
  <w:abstractNum w:abstractNumId="12" w15:restartNumberingAfterBreak="0">
    <w:nsid w:val="02E4022F"/>
    <w:multiLevelType w:val="hybridMultilevel"/>
    <w:tmpl w:val="C3F6668C"/>
    <w:lvl w:ilvl="0" w:tplc="B5A4D89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072D97"/>
    <w:multiLevelType w:val="hybridMultilevel"/>
    <w:tmpl w:val="595CBB78"/>
    <w:lvl w:ilvl="0" w:tplc="7C4A9186">
      <w:start w:val="1"/>
      <w:numFmt w:val="lowerRoman"/>
      <w:lvlText w:val="(%1)"/>
      <w:lvlJc w:val="left"/>
      <w:pPr>
        <w:ind w:left="720" w:hanging="720"/>
      </w:pPr>
      <w:rPr>
        <w:rFonts w:cs="Times New Roman" w:hint="default"/>
        <w:b w:val="0"/>
      </w:rPr>
    </w:lvl>
    <w:lvl w:ilvl="1" w:tplc="240A0019" w:tentative="1">
      <w:start w:val="1"/>
      <w:numFmt w:val="lowerLetter"/>
      <w:lvlText w:val="%2."/>
      <w:lvlJc w:val="left"/>
      <w:pPr>
        <w:ind w:left="1222" w:hanging="360"/>
      </w:pPr>
      <w:rPr>
        <w:rFonts w:cs="Times New Roman"/>
      </w:rPr>
    </w:lvl>
    <w:lvl w:ilvl="2" w:tplc="240A001B" w:tentative="1">
      <w:start w:val="1"/>
      <w:numFmt w:val="lowerRoman"/>
      <w:lvlText w:val="%3."/>
      <w:lvlJc w:val="right"/>
      <w:pPr>
        <w:ind w:left="1942" w:hanging="180"/>
      </w:pPr>
      <w:rPr>
        <w:rFonts w:cs="Times New Roman"/>
      </w:rPr>
    </w:lvl>
    <w:lvl w:ilvl="3" w:tplc="240A000F" w:tentative="1">
      <w:start w:val="1"/>
      <w:numFmt w:val="decimal"/>
      <w:lvlText w:val="%4."/>
      <w:lvlJc w:val="left"/>
      <w:pPr>
        <w:ind w:left="2662" w:hanging="360"/>
      </w:pPr>
      <w:rPr>
        <w:rFonts w:cs="Times New Roman"/>
      </w:rPr>
    </w:lvl>
    <w:lvl w:ilvl="4" w:tplc="240A0019" w:tentative="1">
      <w:start w:val="1"/>
      <w:numFmt w:val="lowerLetter"/>
      <w:lvlText w:val="%5."/>
      <w:lvlJc w:val="left"/>
      <w:pPr>
        <w:ind w:left="3382" w:hanging="360"/>
      </w:pPr>
      <w:rPr>
        <w:rFonts w:cs="Times New Roman"/>
      </w:rPr>
    </w:lvl>
    <w:lvl w:ilvl="5" w:tplc="240A001B" w:tentative="1">
      <w:start w:val="1"/>
      <w:numFmt w:val="lowerRoman"/>
      <w:lvlText w:val="%6."/>
      <w:lvlJc w:val="right"/>
      <w:pPr>
        <w:ind w:left="4102" w:hanging="180"/>
      </w:pPr>
      <w:rPr>
        <w:rFonts w:cs="Times New Roman"/>
      </w:rPr>
    </w:lvl>
    <w:lvl w:ilvl="6" w:tplc="240A000F" w:tentative="1">
      <w:start w:val="1"/>
      <w:numFmt w:val="decimal"/>
      <w:lvlText w:val="%7."/>
      <w:lvlJc w:val="left"/>
      <w:pPr>
        <w:ind w:left="4822" w:hanging="360"/>
      </w:pPr>
      <w:rPr>
        <w:rFonts w:cs="Times New Roman"/>
      </w:rPr>
    </w:lvl>
    <w:lvl w:ilvl="7" w:tplc="240A0019" w:tentative="1">
      <w:start w:val="1"/>
      <w:numFmt w:val="lowerLetter"/>
      <w:lvlText w:val="%8."/>
      <w:lvlJc w:val="left"/>
      <w:pPr>
        <w:ind w:left="5542" w:hanging="360"/>
      </w:pPr>
      <w:rPr>
        <w:rFonts w:cs="Times New Roman"/>
      </w:rPr>
    </w:lvl>
    <w:lvl w:ilvl="8" w:tplc="240A001B" w:tentative="1">
      <w:start w:val="1"/>
      <w:numFmt w:val="lowerRoman"/>
      <w:lvlText w:val="%9."/>
      <w:lvlJc w:val="right"/>
      <w:pPr>
        <w:ind w:left="6262" w:hanging="180"/>
      </w:pPr>
      <w:rPr>
        <w:rFonts w:cs="Times New Roman"/>
      </w:rPr>
    </w:lvl>
  </w:abstractNum>
  <w:abstractNum w:abstractNumId="14" w15:restartNumberingAfterBreak="0">
    <w:nsid w:val="04CE7CE5"/>
    <w:multiLevelType w:val="singleLevel"/>
    <w:tmpl w:val="75FCD784"/>
    <w:lvl w:ilvl="0">
      <w:start w:val="4"/>
      <w:numFmt w:val="upperRoman"/>
      <w:lvlText w:val="%1-"/>
      <w:legacy w:legacy="1" w:legacySpace="0" w:legacyIndent="720"/>
      <w:lvlJc w:val="left"/>
      <w:pPr>
        <w:ind w:left="720" w:hanging="720"/>
      </w:pPr>
    </w:lvl>
  </w:abstractNum>
  <w:abstractNum w:abstractNumId="15" w15:restartNumberingAfterBreak="0">
    <w:nsid w:val="0F4F77EA"/>
    <w:multiLevelType w:val="multilevel"/>
    <w:tmpl w:val="5D6A3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6800EA"/>
    <w:multiLevelType w:val="hybridMultilevel"/>
    <w:tmpl w:val="54E07AD4"/>
    <w:lvl w:ilvl="0" w:tplc="68EEDE2A">
      <w:start w:val="1"/>
      <w:numFmt w:val="upperLetter"/>
      <w:lvlText w:val="%1."/>
      <w:lvlJc w:val="left"/>
      <w:pPr>
        <w:ind w:left="360" w:hanging="360"/>
      </w:pPr>
      <w:rPr>
        <w:rFonts w:ascii="Times New Roman" w:hAnsi="Times New Roman" w:cs="Times New Roman" w:hint="default"/>
        <w:b/>
        <w:color w:val="auto"/>
        <w:sz w:val="28"/>
        <w:szCs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284133E"/>
    <w:multiLevelType w:val="singleLevel"/>
    <w:tmpl w:val="DDE65A3C"/>
    <w:lvl w:ilvl="0">
      <w:start w:val="1"/>
      <w:numFmt w:val="upperLetter"/>
      <w:lvlText w:val="%1. "/>
      <w:legacy w:legacy="1" w:legacySpace="0" w:legacyIndent="283"/>
      <w:lvlJc w:val="left"/>
      <w:pPr>
        <w:ind w:left="283" w:hanging="283"/>
      </w:pPr>
      <w:rPr>
        <w:b/>
        <w:i w:val="0"/>
        <w:sz w:val="24"/>
      </w:rPr>
    </w:lvl>
  </w:abstractNum>
  <w:abstractNum w:abstractNumId="18" w15:restartNumberingAfterBreak="0">
    <w:nsid w:val="16044AF6"/>
    <w:multiLevelType w:val="multilevel"/>
    <w:tmpl w:val="2A5EC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6F31595"/>
    <w:multiLevelType w:val="hybridMultilevel"/>
    <w:tmpl w:val="251AAB3C"/>
    <w:lvl w:ilvl="0" w:tplc="A2C85408">
      <w:start w:val="1"/>
      <w:numFmt w:val="decimal"/>
      <w:lvlText w:val="%1."/>
      <w:lvlJc w:val="left"/>
      <w:pPr>
        <w:tabs>
          <w:tab w:val="num" w:pos="837"/>
        </w:tabs>
        <w:ind w:left="837" w:hanging="405"/>
      </w:pPr>
      <w:rPr>
        <w:rFonts w:cs="Times New Roman" w:hint="default"/>
        <w:b/>
      </w:rPr>
    </w:lvl>
    <w:lvl w:ilvl="1" w:tplc="0C0A0019" w:tentative="1">
      <w:start w:val="1"/>
      <w:numFmt w:val="lowerLetter"/>
      <w:lvlText w:val="%2."/>
      <w:lvlJc w:val="left"/>
      <w:pPr>
        <w:tabs>
          <w:tab w:val="num" w:pos="1512"/>
        </w:tabs>
        <w:ind w:left="1512" w:hanging="360"/>
      </w:pPr>
      <w:rPr>
        <w:rFonts w:cs="Times New Roman"/>
      </w:rPr>
    </w:lvl>
    <w:lvl w:ilvl="2" w:tplc="0C0A001B" w:tentative="1">
      <w:start w:val="1"/>
      <w:numFmt w:val="lowerRoman"/>
      <w:lvlText w:val="%3."/>
      <w:lvlJc w:val="right"/>
      <w:pPr>
        <w:tabs>
          <w:tab w:val="num" w:pos="2232"/>
        </w:tabs>
        <w:ind w:left="2232" w:hanging="180"/>
      </w:pPr>
      <w:rPr>
        <w:rFonts w:cs="Times New Roman"/>
      </w:rPr>
    </w:lvl>
    <w:lvl w:ilvl="3" w:tplc="0C0A000F" w:tentative="1">
      <w:start w:val="1"/>
      <w:numFmt w:val="decimal"/>
      <w:lvlText w:val="%4."/>
      <w:lvlJc w:val="left"/>
      <w:pPr>
        <w:tabs>
          <w:tab w:val="num" w:pos="2952"/>
        </w:tabs>
        <w:ind w:left="2952" w:hanging="360"/>
      </w:pPr>
      <w:rPr>
        <w:rFonts w:cs="Times New Roman"/>
      </w:rPr>
    </w:lvl>
    <w:lvl w:ilvl="4" w:tplc="0C0A0019" w:tentative="1">
      <w:start w:val="1"/>
      <w:numFmt w:val="lowerLetter"/>
      <w:lvlText w:val="%5."/>
      <w:lvlJc w:val="left"/>
      <w:pPr>
        <w:tabs>
          <w:tab w:val="num" w:pos="3672"/>
        </w:tabs>
        <w:ind w:left="3672" w:hanging="360"/>
      </w:pPr>
      <w:rPr>
        <w:rFonts w:cs="Times New Roman"/>
      </w:rPr>
    </w:lvl>
    <w:lvl w:ilvl="5" w:tplc="0C0A001B" w:tentative="1">
      <w:start w:val="1"/>
      <w:numFmt w:val="lowerRoman"/>
      <w:lvlText w:val="%6."/>
      <w:lvlJc w:val="right"/>
      <w:pPr>
        <w:tabs>
          <w:tab w:val="num" w:pos="4392"/>
        </w:tabs>
        <w:ind w:left="4392" w:hanging="180"/>
      </w:pPr>
      <w:rPr>
        <w:rFonts w:cs="Times New Roman"/>
      </w:rPr>
    </w:lvl>
    <w:lvl w:ilvl="6" w:tplc="0C0A000F" w:tentative="1">
      <w:start w:val="1"/>
      <w:numFmt w:val="decimal"/>
      <w:lvlText w:val="%7."/>
      <w:lvlJc w:val="left"/>
      <w:pPr>
        <w:tabs>
          <w:tab w:val="num" w:pos="5112"/>
        </w:tabs>
        <w:ind w:left="5112" w:hanging="360"/>
      </w:pPr>
      <w:rPr>
        <w:rFonts w:cs="Times New Roman"/>
      </w:rPr>
    </w:lvl>
    <w:lvl w:ilvl="7" w:tplc="0C0A0019" w:tentative="1">
      <w:start w:val="1"/>
      <w:numFmt w:val="lowerLetter"/>
      <w:lvlText w:val="%8."/>
      <w:lvlJc w:val="left"/>
      <w:pPr>
        <w:tabs>
          <w:tab w:val="num" w:pos="5832"/>
        </w:tabs>
        <w:ind w:left="5832" w:hanging="360"/>
      </w:pPr>
      <w:rPr>
        <w:rFonts w:cs="Times New Roman"/>
      </w:rPr>
    </w:lvl>
    <w:lvl w:ilvl="8" w:tplc="0C0A001B" w:tentative="1">
      <w:start w:val="1"/>
      <w:numFmt w:val="lowerRoman"/>
      <w:lvlText w:val="%9."/>
      <w:lvlJc w:val="right"/>
      <w:pPr>
        <w:tabs>
          <w:tab w:val="num" w:pos="6552"/>
        </w:tabs>
        <w:ind w:left="6552" w:hanging="180"/>
      </w:pPr>
      <w:rPr>
        <w:rFonts w:cs="Times New Roman"/>
      </w:rPr>
    </w:lvl>
  </w:abstractNum>
  <w:abstractNum w:abstractNumId="20" w15:restartNumberingAfterBreak="0">
    <w:nsid w:val="17A96788"/>
    <w:multiLevelType w:val="hybridMultilevel"/>
    <w:tmpl w:val="4D0AE97A"/>
    <w:lvl w:ilvl="0" w:tplc="7310B7F8">
      <w:start w:val="26"/>
      <w:numFmt w:val="decimal"/>
      <w:lvlText w:val="%1."/>
      <w:lvlJc w:val="left"/>
      <w:pPr>
        <w:ind w:left="735" w:hanging="375"/>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1F7B5EB1"/>
    <w:multiLevelType w:val="multilevel"/>
    <w:tmpl w:val="334EC23C"/>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15:restartNumberingAfterBreak="0">
    <w:nsid w:val="1F9E3478"/>
    <w:multiLevelType w:val="hybridMultilevel"/>
    <w:tmpl w:val="29D435D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15:restartNumberingAfterBreak="0">
    <w:nsid w:val="2279316C"/>
    <w:multiLevelType w:val="singleLevel"/>
    <w:tmpl w:val="8BCEF0C4"/>
    <w:lvl w:ilvl="0">
      <w:start w:val="22"/>
      <w:numFmt w:val="upperLetter"/>
      <w:lvlText w:val="%1."/>
      <w:legacy w:legacy="1" w:legacySpace="120" w:legacyIndent="360"/>
      <w:lvlJc w:val="left"/>
      <w:pPr>
        <w:ind w:left="360" w:hanging="360"/>
      </w:pPr>
    </w:lvl>
  </w:abstractNum>
  <w:abstractNum w:abstractNumId="24" w15:restartNumberingAfterBreak="0">
    <w:nsid w:val="278A1D1F"/>
    <w:multiLevelType w:val="multilevel"/>
    <w:tmpl w:val="D0BC3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0061BDC"/>
    <w:multiLevelType w:val="multilevel"/>
    <w:tmpl w:val="449EC1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1693765"/>
    <w:multiLevelType w:val="hybridMultilevel"/>
    <w:tmpl w:val="76DC4776"/>
    <w:lvl w:ilvl="0" w:tplc="1A7094A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787D3C"/>
    <w:multiLevelType w:val="hybridMultilevel"/>
    <w:tmpl w:val="C40486DC"/>
    <w:lvl w:ilvl="0" w:tplc="47F60EE8">
      <w:start w:val="28"/>
      <w:numFmt w:val="decimal"/>
      <w:lvlText w:val="%1."/>
      <w:lvlJc w:val="left"/>
      <w:pPr>
        <w:ind w:left="1019" w:hanging="375"/>
      </w:pPr>
      <w:rPr>
        <w:rFonts w:cs="Times New Roman" w:hint="default"/>
        <w:b w:val="0"/>
      </w:rPr>
    </w:lvl>
    <w:lvl w:ilvl="1" w:tplc="0C0A0019" w:tentative="1">
      <w:start w:val="1"/>
      <w:numFmt w:val="lowerLetter"/>
      <w:lvlText w:val="%2."/>
      <w:lvlJc w:val="left"/>
      <w:pPr>
        <w:ind w:left="1724" w:hanging="360"/>
      </w:pPr>
      <w:rPr>
        <w:rFonts w:cs="Times New Roman"/>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28" w15:restartNumberingAfterBreak="0">
    <w:nsid w:val="372D709B"/>
    <w:multiLevelType w:val="multilevel"/>
    <w:tmpl w:val="7F6E3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2126CA"/>
    <w:multiLevelType w:val="hybridMultilevel"/>
    <w:tmpl w:val="71C4FF50"/>
    <w:lvl w:ilvl="0" w:tplc="40706E92">
      <w:start w:val="26"/>
      <w:numFmt w:val="decimal"/>
      <w:lvlText w:val="%1."/>
      <w:lvlJc w:val="left"/>
      <w:pPr>
        <w:ind w:left="735" w:hanging="375"/>
      </w:pPr>
      <w:rPr>
        <w:rFonts w:cs="Times New Roman" w:hint="default"/>
        <w:sz w:val="28"/>
        <w:szCs w:val="28"/>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0" w15:restartNumberingAfterBreak="0">
    <w:nsid w:val="3D883B69"/>
    <w:multiLevelType w:val="multilevel"/>
    <w:tmpl w:val="C88AD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E242239"/>
    <w:multiLevelType w:val="multilevel"/>
    <w:tmpl w:val="18A4A360"/>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32" w15:restartNumberingAfterBreak="0">
    <w:nsid w:val="3F893807"/>
    <w:multiLevelType w:val="multilevel"/>
    <w:tmpl w:val="24A66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57B4155"/>
    <w:multiLevelType w:val="singleLevel"/>
    <w:tmpl w:val="3398BF58"/>
    <w:lvl w:ilvl="0">
      <w:start w:val="1"/>
      <w:numFmt w:val="decimal"/>
      <w:lvlText w:val="%1-"/>
      <w:legacy w:legacy="1" w:legacySpace="0" w:legacyIndent="360"/>
      <w:lvlJc w:val="left"/>
      <w:pPr>
        <w:ind w:left="360" w:hanging="360"/>
      </w:pPr>
    </w:lvl>
  </w:abstractNum>
  <w:abstractNum w:abstractNumId="34" w15:restartNumberingAfterBreak="0">
    <w:nsid w:val="49D77D22"/>
    <w:multiLevelType w:val="multilevel"/>
    <w:tmpl w:val="CA9A1A3E"/>
    <w:lvl w:ilvl="0">
      <w:start w:val="1"/>
      <w:numFmt w:val="upperRoman"/>
      <w:lvlText w:val="%1."/>
      <w:legacy w:legacy="1" w:legacySpace="120" w:legacyIndent="720"/>
      <w:lvlJc w:val="left"/>
      <w:pPr>
        <w:ind w:left="720" w:hanging="720"/>
      </w:pPr>
    </w:lvl>
    <w:lvl w:ilvl="1">
      <w:start w:val="3"/>
      <w:numFmt w:val="none"/>
      <w:lvlText w:val="-"/>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35" w15:restartNumberingAfterBreak="0">
    <w:nsid w:val="4DA035A6"/>
    <w:multiLevelType w:val="hybridMultilevel"/>
    <w:tmpl w:val="B8C87832"/>
    <w:lvl w:ilvl="0" w:tplc="99AE4CA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2A75BB"/>
    <w:multiLevelType w:val="multilevel"/>
    <w:tmpl w:val="F01285E8"/>
    <w:lvl w:ilvl="0">
      <w:start w:val="1"/>
      <w:numFmt w:val="decimal"/>
      <w:lvlText w:val="%1."/>
      <w:lvlJc w:val="left"/>
      <w:pPr>
        <w:ind w:left="720" w:hanging="360"/>
      </w:pPr>
      <w:rPr>
        <w:rFonts w:cs="Times New Roman" w:hint="default"/>
      </w:rPr>
    </w:lvl>
    <w:lvl w:ilvl="1">
      <w:start w:val="4"/>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7" w15:restartNumberingAfterBreak="0">
    <w:nsid w:val="4EF96F0B"/>
    <w:multiLevelType w:val="multilevel"/>
    <w:tmpl w:val="7BA29026"/>
    <w:lvl w:ilvl="0">
      <w:start w:val="3"/>
      <w:numFmt w:val="decimal"/>
      <w:lvlText w:val="%1."/>
      <w:lvlJc w:val="left"/>
      <w:pPr>
        <w:tabs>
          <w:tab w:val="num" w:pos="780"/>
        </w:tabs>
        <w:ind w:left="780" w:hanging="780"/>
      </w:pPr>
      <w:rPr>
        <w:rFonts w:cs="Times New Roman" w:hint="default"/>
      </w:rPr>
    </w:lvl>
    <w:lvl w:ilvl="1">
      <w:start w:val="2"/>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8" w15:restartNumberingAfterBreak="0">
    <w:nsid w:val="559E4860"/>
    <w:multiLevelType w:val="hybridMultilevel"/>
    <w:tmpl w:val="02B66C5E"/>
    <w:lvl w:ilvl="0" w:tplc="2444A08E">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8CB2B89"/>
    <w:multiLevelType w:val="hybridMultilevel"/>
    <w:tmpl w:val="33304984"/>
    <w:lvl w:ilvl="0" w:tplc="BC5CCAE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A4C27DF"/>
    <w:multiLevelType w:val="multilevel"/>
    <w:tmpl w:val="81121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AD45BB"/>
    <w:multiLevelType w:val="hybridMultilevel"/>
    <w:tmpl w:val="788CEF56"/>
    <w:lvl w:ilvl="0" w:tplc="0C0A000F">
      <w:start w:val="2"/>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2" w15:restartNumberingAfterBreak="0">
    <w:nsid w:val="70647970"/>
    <w:multiLevelType w:val="singleLevel"/>
    <w:tmpl w:val="0ECA9BC4"/>
    <w:lvl w:ilvl="0">
      <w:start w:val="3"/>
      <w:numFmt w:val="upperRoman"/>
      <w:lvlText w:val="%1."/>
      <w:legacy w:legacy="1" w:legacySpace="120" w:legacyIndent="360"/>
      <w:lvlJc w:val="left"/>
      <w:pPr>
        <w:ind w:left="360" w:hanging="360"/>
      </w:pPr>
    </w:lvl>
  </w:abstractNum>
  <w:abstractNum w:abstractNumId="43" w15:restartNumberingAfterBreak="0">
    <w:nsid w:val="72EA567F"/>
    <w:multiLevelType w:val="hybridMultilevel"/>
    <w:tmpl w:val="87846BDE"/>
    <w:lvl w:ilvl="0" w:tplc="958EF03A">
      <w:start w:val="1"/>
      <w:numFmt w:val="decimal"/>
      <w:suff w:val="nothing"/>
      <w:lvlText w:val="%1."/>
      <w:lvlJc w:val="left"/>
      <w:pPr>
        <w:ind w:left="0" w:firstLine="0"/>
      </w:pPr>
      <w:rPr>
        <w:rFonts w:hint="default"/>
        <w:i w:val="0"/>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7F076D4"/>
    <w:multiLevelType w:val="multilevel"/>
    <w:tmpl w:val="C982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282FFF"/>
    <w:multiLevelType w:val="multilevel"/>
    <w:tmpl w:val="FCA87F2A"/>
    <w:lvl w:ilvl="0">
      <w:start w:val="3"/>
      <w:numFmt w:val="decimal"/>
      <w:lvlText w:val="%1."/>
      <w:lvlJc w:val="left"/>
      <w:pPr>
        <w:tabs>
          <w:tab w:val="num" w:pos="615"/>
        </w:tabs>
        <w:ind w:left="615" w:hanging="61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6" w15:restartNumberingAfterBreak="0">
    <w:nsid w:val="7C76204B"/>
    <w:multiLevelType w:val="singleLevel"/>
    <w:tmpl w:val="2C7CE8EC"/>
    <w:lvl w:ilvl="0">
      <w:start w:val="14"/>
      <w:numFmt w:val="decimal"/>
      <w:lvlText w:val="%1. "/>
      <w:legacy w:legacy="1" w:legacySpace="0" w:legacyIndent="283"/>
      <w:lvlJc w:val="left"/>
      <w:pPr>
        <w:ind w:left="284" w:hanging="283"/>
      </w:pPr>
      <w:rPr>
        <w:rFonts w:ascii="Roman 12cpi" w:hAnsi="Roman 12cpi" w:cs="Roman 12cpi" w:hint="default"/>
        <w:b w:val="0"/>
        <w:bCs w:val="0"/>
        <w:i w:val="0"/>
        <w:iCs w:val="0"/>
        <w:sz w:val="24"/>
        <w:szCs w:val="24"/>
        <w:u w:val="none"/>
      </w:rPr>
    </w:lvl>
  </w:abstractNum>
  <w:num w:numId="1">
    <w:abstractNumId w:val="34"/>
    <w:lvlOverride w:ilvl="0">
      <w:lvl w:ilvl="0">
        <w:start w:val="1"/>
        <w:numFmt w:val="upperRoman"/>
        <w:lvlText w:val="%1."/>
        <w:legacy w:legacy="1" w:legacySpace="120" w:legacyIndent="720"/>
        <w:lvlJc w:val="left"/>
        <w:pPr>
          <w:ind w:left="720" w:hanging="720"/>
        </w:pPr>
      </w:lvl>
    </w:lvlOverride>
    <w:lvlOverride w:ilvl="1">
      <w:lvl w:ilvl="1">
        <w:start w:val="3"/>
        <w:numFmt w:val="none"/>
        <w:lvlText w:val="-"/>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2">
    <w:abstractNumId w:val="42"/>
  </w:num>
  <w:num w:numId="3">
    <w:abstractNumId w:val="17"/>
  </w:num>
  <w:num w:numId="4">
    <w:abstractNumId w:val="23"/>
  </w:num>
  <w:num w:numId="5">
    <w:abstractNumId w:val="31"/>
  </w:num>
  <w:num w:numId="6">
    <w:abstractNumId w:val="11"/>
  </w:num>
  <w:num w:numId="7">
    <w:abstractNumId w:val="10"/>
    <w:lvlOverride w:ilvl="0">
      <w:lvl w:ilvl="0">
        <w:start w:val="4"/>
        <w:numFmt w:val="bullet"/>
        <w:lvlText w:val="-"/>
        <w:legacy w:legacy="1" w:legacySpace="0" w:legacyIndent="360"/>
        <w:lvlJc w:val="left"/>
        <w:pPr>
          <w:ind w:left="360" w:hanging="360"/>
        </w:pPr>
      </w:lvl>
    </w:lvlOverride>
  </w:num>
  <w:num w:numId="8">
    <w:abstractNumId w:val="33"/>
  </w:num>
  <w:num w:numId="9">
    <w:abstractNumId w:val="14"/>
  </w:num>
  <w:num w:numId="10">
    <w:abstractNumId w:val="46"/>
  </w:num>
  <w:num w:numId="11">
    <w:abstractNumId w:val="38"/>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25"/>
  </w:num>
  <w:num w:numId="23">
    <w:abstractNumId w:val="24"/>
  </w:num>
  <w:num w:numId="24">
    <w:abstractNumId w:val="44"/>
  </w:num>
  <w:num w:numId="25">
    <w:abstractNumId w:val="15"/>
  </w:num>
  <w:num w:numId="26">
    <w:abstractNumId w:val="28"/>
  </w:num>
  <w:num w:numId="27">
    <w:abstractNumId w:val="18"/>
  </w:num>
  <w:num w:numId="28">
    <w:abstractNumId w:val="40"/>
  </w:num>
  <w:num w:numId="29">
    <w:abstractNumId w:val="32"/>
  </w:num>
  <w:num w:numId="30">
    <w:abstractNumId w:val="30"/>
  </w:num>
  <w:num w:numId="31">
    <w:abstractNumId w:val="37"/>
  </w:num>
  <w:num w:numId="32">
    <w:abstractNumId w:val="45"/>
  </w:num>
  <w:num w:numId="33">
    <w:abstractNumId w:val="19"/>
  </w:num>
  <w:num w:numId="34">
    <w:abstractNumId w:val="36"/>
  </w:num>
  <w:num w:numId="35">
    <w:abstractNumId w:val="41"/>
  </w:num>
  <w:num w:numId="36">
    <w:abstractNumId w:val="22"/>
  </w:num>
  <w:num w:numId="37">
    <w:abstractNumId w:val="29"/>
  </w:num>
  <w:num w:numId="38">
    <w:abstractNumId w:val="20"/>
  </w:num>
  <w:num w:numId="39">
    <w:abstractNumId w:val="27"/>
  </w:num>
  <w:num w:numId="40">
    <w:abstractNumId w:val="21"/>
  </w:num>
  <w:num w:numId="41">
    <w:abstractNumId w:val="13"/>
  </w:num>
  <w:num w:numId="42">
    <w:abstractNumId w:val="16"/>
  </w:num>
  <w:num w:numId="43">
    <w:abstractNumId w:val="39"/>
  </w:num>
  <w:num w:numId="44">
    <w:abstractNumId w:val="43"/>
  </w:num>
  <w:num w:numId="45">
    <w:abstractNumId w:val="26"/>
  </w:num>
  <w:num w:numId="46">
    <w:abstractNumId w:val="12"/>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790"/>
    <w:rsid w:val="00002A27"/>
    <w:rsid w:val="000039C9"/>
    <w:rsid w:val="0001029A"/>
    <w:rsid w:val="00010967"/>
    <w:rsid w:val="0001165D"/>
    <w:rsid w:val="00014A9B"/>
    <w:rsid w:val="00024861"/>
    <w:rsid w:val="0002492F"/>
    <w:rsid w:val="00027332"/>
    <w:rsid w:val="00031622"/>
    <w:rsid w:val="00033832"/>
    <w:rsid w:val="000369D5"/>
    <w:rsid w:val="00036D7D"/>
    <w:rsid w:val="00036FB0"/>
    <w:rsid w:val="00044052"/>
    <w:rsid w:val="000441F4"/>
    <w:rsid w:val="000445CB"/>
    <w:rsid w:val="00044A93"/>
    <w:rsid w:val="0004569C"/>
    <w:rsid w:val="00045EF6"/>
    <w:rsid w:val="00046343"/>
    <w:rsid w:val="00046364"/>
    <w:rsid w:val="00046A76"/>
    <w:rsid w:val="000505D9"/>
    <w:rsid w:val="00051AFF"/>
    <w:rsid w:val="0005200B"/>
    <w:rsid w:val="000523F0"/>
    <w:rsid w:val="0005464F"/>
    <w:rsid w:val="000553EF"/>
    <w:rsid w:val="00055CC6"/>
    <w:rsid w:val="00056015"/>
    <w:rsid w:val="0005774D"/>
    <w:rsid w:val="000601BB"/>
    <w:rsid w:val="00060CD5"/>
    <w:rsid w:val="00062790"/>
    <w:rsid w:val="00062909"/>
    <w:rsid w:val="000644AE"/>
    <w:rsid w:val="0007355C"/>
    <w:rsid w:val="000735A9"/>
    <w:rsid w:val="00075E7E"/>
    <w:rsid w:val="00076BF1"/>
    <w:rsid w:val="0007762F"/>
    <w:rsid w:val="0008110F"/>
    <w:rsid w:val="00081684"/>
    <w:rsid w:val="0008422A"/>
    <w:rsid w:val="00085C8E"/>
    <w:rsid w:val="0008646A"/>
    <w:rsid w:val="00086B71"/>
    <w:rsid w:val="0009355C"/>
    <w:rsid w:val="00094B6D"/>
    <w:rsid w:val="000974EC"/>
    <w:rsid w:val="000979A7"/>
    <w:rsid w:val="000A01D0"/>
    <w:rsid w:val="000A0C73"/>
    <w:rsid w:val="000A3531"/>
    <w:rsid w:val="000A528F"/>
    <w:rsid w:val="000A7318"/>
    <w:rsid w:val="000A7904"/>
    <w:rsid w:val="000B697C"/>
    <w:rsid w:val="000B7B08"/>
    <w:rsid w:val="000C06EC"/>
    <w:rsid w:val="000C31CE"/>
    <w:rsid w:val="000C3DE9"/>
    <w:rsid w:val="000C56EB"/>
    <w:rsid w:val="000C6D68"/>
    <w:rsid w:val="000C73A7"/>
    <w:rsid w:val="000D0BCA"/>
    <w:rsid w:val="000D0FFD"/>
    <w:rsid w:val="000D1066"/>
    <w:rsid w:val="000D29A7"/>
    <w:rsid w:val="000D2BB7"/>
    <w:rsid w:val="000D3964"/>
    <w:rsid w:val="000D6BEA"/>
    <w:rsid w:val="000E23FB"/>
    <w:rsid w:val="000E2BB8"/>
    <w:rsid w:val="000E5785"/>
    <w:rsid w:val="000E5DD0"/>
    <w:rsid w:val="000E770A"/>
    <w:rsid w:val="000F0057"/>
    <w:rsid w:val="000F0B99"/>
    <w:rsid w:val="000F1564"/>
    <w:rsid w:val="000F16A5"/>
    <w:rsid w:val="000F179F"/>
    <w:rsid w:val="000F1EB7"/>
    <w:rsid w:val="000F1F17"/>
    <w:rsid w:val="000F26A3"/>
    <w:rsid w:val="000F3433"/>
    <w:rsid w:val="000F3F93"/>
    <w:rsid w:val="00100217"/>
    <w:rsid w:val="00100C91"/>
    <w:rsid w:val="001020F3"/>
    <w:rsid w:val="00107295"/>
    <w:rsid w:val="00107D86"/>
    <w:rsid w:val="00110910"/>
    <w:rsid w:val="00112EAC"/>
    <w:rsid w:val="00113882"/>
    <w:rsid w:val="00115E5D"/>
    <w:rsid w:val="001232AE"/>
    <w:rsid w:val="00124EE6"/>
    <w:rsid w:val="00124F16"/>
    <w:rsid w:val="001317F8"/>
    <w:rsid w:val="00135221"/>
    <w:rsid w:val="00142D0B"/>
    <w:rsid w:val="001432B6"/>
    <w:rsid w:val="001444BF"/>
    <w:rsid w:val="00144E6A"/>
    <w:rsid w:val="00150ACC"/>
    <w:rsid w:val="00157E59"/>
    <w:rsid w:val="00160517"/>
    <w:rsid w:val="00160821"/>
    <w:rsid w:val="00162990"/>
    <w:rsid w:val="00170402"/>
    <w:rsid w:val="00170F8C"/>
    <w:rsid w:val="001825EE"/>
    <w:rsid w:val="00182BE0"/>
    <w:rsid w:val="00182D51"/>
    <w:rsid w:val="00184DD7"/>
    <w:rsid w:val="0018536C"/>
    <w:rsid w:val="0018584F"/>
    <w:rsid w:val="00185856"/>
    <w:rsid w:val="00191289"/>
    <w:rsid w:val="00193184"/>
    <w:rsid w:val="00193733"/>
    <w:rsid w:val="00193FED"/>
    <w:rsid w:val="00194BBD"/>
    <w:rsid w:val="00194CBD"/>
    <w:rsid w:val="00196CF5"/>
    <w:rsid w:val="001A0319"/>
    <w:rsid w:val="001A1FF8"/>
    <w:rsid w:val="001A5326"/>
    <w:rsid w:val="001A6B37"/>
    <w:rsid w:val="001A6ECB"/>
    <w:rsid w:val="001B0E0B"/>
    <w:rsid w:val="001B19E1"/>
    <w:rsid w:val="001B4C49"/>
    <w:rsid w:val="001B60F9"/>
    <w:rsid w:val="001C3B03"/>
    <w:rsid w:val="001C446F"/>
    <w:rsid w:val="001C67AA"/>
    <w:rsid w:val="001D1BF0"/>
    <w:rsid w:val="001D27ED"/>
    <w:rsid w:val="001D2AD1"/>
    <w:rsid w:val="001D37E8"/>
    <w:rsid w:val="001D6F0F"/>
    <w:rsid w:val="001E0029"/>
    <w:rsid w:val="001E0552"/>
    <w:rsid w:val="001E194C"/>
    <w:rsid w:val="001E3D50"/>
    <w:rsid w:val="001E5F45"/>
    <w:rsid w:val="001E7FCA"/>
    <w:rsid w:val="001F1066"/>
    <w:rsid w:val="001F1B49"/>
    <w:rsid w:val="001F50B4"/>
    <w:rsid w:val="001F6BD5"/>
    <w:rsid w:val="001F79BC"/>
    <w:rsid w:val="001F7C16"/>
    <w:rsid w:val="002020A4"/>
    <w:rsid w:val="002140C3"/>
    <w:rsid w:val="002142D4"/>
    <w:rsid w:val="002179BD"/>
    <w:rsid w:val="0022152B"/>
    <w:rsid w:val="00222500"/>
    <w:rsid w:val="0022294B"/>
    <w:rsid w:val="0022566E"/>
    <w:rsid w:val="00230967"/>
    <w:rsid w:val="0023617F"/>
    <w:rsid w:val="0023654C"/>
    <w:rsid w:val="00236D07"/>
    <w:rsid w:val="00237D4B"/>
    <w:rsid w:val="00237DB8"/>
    <w:rsid w:val="0024339F"/>
    <w:rsid w:val="00244B5D"/>
    <w:rsid w:val="00245FD6"/>
    <w:rsid w:val="0024773F"/>
    <w:rsid w:val="00254656"/>
    <w:rsid w:val="0025556C"/>
    <w:rsid w:val="002559AD"/>
    <w:rsid w:val="0025706D"/>
    <w:rsid w:val="00257641"/>
    <w:rsid w:val="00257826"/>
    <w:rsid w:val="00261942"/>
    <w:rsid w:val="00261AEB"/>
    <w:rsid w:val="00261DD9"/>
    <w:rsid w:val="00267F26"/>
    <w:rsid w:val="00271BFE"/>
    <w:rsid w:val="002729D9"/>
    <w:rsid w:val="002753EB"/>
    <w:rsid w:val="00276FC8"/>
    <w:rsid w:val="00281E39"/>
    <w:rsid w:val="00282B5A"/>
    <w:rsid w:val="002830FE"/>
    <w:rsid w:val="00283860"/>
    <w:rsid w:val="00284A7C"/>
    <w:rsid w:val="00286813"/>
    <w:rsid w:val="0029037A"/>
    <w:rsid w:val="00291F8C"/>
    <w:rsid w:val="00293075"/>
    <w:rsid w:val="002932B0"/>
    <w:rsid w:val="00293EFF"/>
    <w:rsid w:val="00297455"/>
    <w:rsid w:val="002B1993"/>
    <w:rsid w:val="002B1ED7"/>
    <w:rsid w:val="002B27B1"/>
    <w:rsid w:val="002B4253"/>
    <w:rsid w:val="002C1D92"/>
    <w:rsid w:val="002C1E32"/>
    <w:rsid w:val="002C43FF"/>
    <w:rsid w:val="002C6BC4"/>
    <w:rsid w:val="002C7A8E"/>
    <w:rsid w:val="002D04BC"/>
    <w:rsid w:val="002D376B"/>
    <w:rsid w:val="002D46D9"/>
    <w:rsid w:val="002D7B6B"/>
    <w:rsid w:val="002E10D1"/>
    <w:rsid w:val="002E1E40"/>
    <w:rsid w:val="002E5DD3"/>
    <w:rsid w:val="002F4E18"/>
    <w:rsid w:val="002F5383"/>
    <w:rsid w:val="002F60ED"/>
    <w:rsid w:val="00300D27"/>
    <w:rsid w:val="00304518"/>
    <w:rsid w:val="00304C30"/>
    <w:rsid w:val="00306F65"/>
    <w:rsid w:val="00311628"/>
    <w:rsid w:val="00311983"/>
    <w:rsid w:val="00312E6A"/>
    <w:rsid w:val="00313681"/>
    <w:rsid w:val="00313D53"/>
    <w:rsid w:val="0031418F"/>
    <w:rsid w:val="00314483"/>
    <w:rsid w:val="003165D7"/>
    <w:rsid w:val="00316798"/>
    <w:rsid w:val="003169B0"/>
    <w:rsid w:val="003172D7"/>
    <w:rsid w:val="00321D24"/>
    <w:rsid w:val="00321E6B"/>
    <w:rsid w:val="0032210C"/>
    <w:rsid w:val="0032257D"/>
    <w:rsid w:val="00324C34"/>
    <w:rsid w:val="00325078"/>
    <w:rsid w:val="0032776E"/>
    <w:rsid w:val="003308DC"/>
    <w:rsid w:val="00333797"/>
    <w:rsid w:val="0033409D"/>
    <w:rsid w:val="003342B0"/>
    <w:rsid w:val="00335A26"/>
    <w:rsid w:val="003456F1"/>
    <w:rsid w:val="00345C69"/>
    <w:rsid w:val="003467D7"/>
    <w:rsid w:val="00346E8B"/>
    <w:rsid w:val="0035786B"/>
    <w:rsid w:val="0035794A"/>
    <w:rsid w:val="0036028C"/>
    <w:rsid w:val="00360816"/>
    <w:rsid w:val="00361516"/>
    <w:rsid w:val="00362CD5"/>
    <w:rsid w:val="00363727"/>
    <w:rsid w:val="00364AAB"/>
    <w:rsid w:val="00364FE7"/>
    <w:rsid w:val="003650BE"/>
    <w:rsid w:val="0036563D"/>
    <w:rsid w:val="0036653D"/>
    <w:rsid w:val="00370866"/>
    <w:rsid w:val="00370914"/>
    <w:rsid w:val="00372D6A"/>
    <w:rsid w:val="00373E9A"/>
    <w:rsid w:val="00374344"/>
    <w:rsid w:val="00375B92"/>
    <w:rsid w:val="00377F02"/>
    <w:rsid w:val="00381090"/>
    <w:rsid w:val="00382C7C"/>
    <w:rsid w:val="00383E20"/>
    <w:rsid w:val="0039119E"/>
    <w:rsid w:val="00394173"/>
    <w:rsid w:val="003962D3"/>
    <w:rsid w:val="003A19E6"/>
    <w:rsid w:val="003A3AE4"/>
    <w:rsid w:val="003A4095"/>
    <w:rsid w:val="003A4957"/>
    <w:rsid w:val="003A5BC1"/>
    <w:rsid w:val="003A651E"/>
    <w:rsid w:val="003B1833"/>
    <w:rsid w:val="003B216F"/>
    <w:rsid w:val="003B2A99"/>
    <w:rsid w:val="003C1B6B"/>
    <w:rsid w:val="003C3489"/>
    <w:rsid w:val="003C3D04"/>
    <w:rsid w:val="003C40B0"/>
    <w:rsid w:val="003D01BD"/>
    <w:rsid w:val="003D11C8"/>
    <w:rsid w:val="003D23A3"/>
    <w:rsid w:val="003D4922"/>
    <w:rsid w:val="003D4B54"/>
    <w:rsid w:val="003D4E14"/>
    <w:rsid w:val="003D75CD"/>
    <w:rsid w:val="003E1CCB"/>
    <w:rsid w:val="003E25E4"/>
    <w:rsid w:val="003E27DE"/>
    <w:rsid w:val="003E6B25"/>
    <w:rsid w:val="003E7EF3"/>
    <w:rsid w:val="003F2A25"/>
    <w:rsid w:val="003F3CF7"/>
    <w:rsid w:val="003F602C"/>
    <w:rsid w:val="003F6E00"/>
    <w:rsid w:val="004014F3"/>
    <w:rsid w:val="00401E98"/>
    <w:rsid w:val="0040308E"/>
    <w:rsid w:val="00403246"/>
    <w:rsid w:val="00405C4B"/>
    <w:rsid w:val="00406CA3"/>
    <w:rsid w:val="004102CB"/>
    <w:rsid w:val="0041172A"/>
    <w:rsid w:val="00415921"/>
    <w:rsid w:val="004209DD"/>
    <w:rsid w:val="0042270D"/>
    <w:rsid w:val="004240BF"/>
    <w:rsid w:val="004240E2"/>
    <w:rsid w:val="004241F5"/>
    <w:rsid w:val="00424495"/>
    <w:rsid w:val="00425653"/>
    <w:rsid w:val="00427477"/>
    <w:rsid w:val="004322AF"/>
    <w:rsid w:val="00436D20"/>
    <w:rsid w:val="004370B5"/>
    <w:rsid w:val="004372E7"/>
    <w:rsid w:val="00437E1E"/>
    <w:rsid w:val="00441939"/>
    <w:rsid w:val="00441EEF"/>
    <w:rsid w:val="00442EF6"/>
    <w:rsid w:val="00443544"/>
    <w:rsid w:val="00443918"/>
    <w:rsid w:val="00444005"/>
    <w:rsid w:val="00445B85"/>
    <w:rsid w:val="00447FB5"/>
    <w:rsid w:val="00450C4B"/>
    <w:rsid w:val="004527C0"/>
    <w:rsid w:val="004566BF"/>
    <w:rsid w:val="00460386"/>
    <w:rsid w:val="004612AD"/>
    <w:rsid w:val="00462AA7"/>
    <w:rsid w:val="0046327B"/>
    <w:rsid w:val="0046336D"/>
    <w:rsid w:val="00465149"/>
    <w:rsid w:val="0046624A"/>
    <w:rsid w:val="00466A72"/>
    <w:rsid w:val="00467DB6"/>
    <w:rsid w:val="00467EB5"/>
    <w:rsid w:val="00473542"/>
    <w:rsid w:val="00485EE4"/>
    <w:rsid w:val="00486E6F"/>
    <w:rsid w:val="004905E1"/>
    <w:rsid w:val="004911A0"/>
    <w:rsid w:val="00492B5B"/>
    <w:rsid w:val="00495098"/>
    <w:rsid w:val="004A3139"/>
    <w:rsid w:val="004A33CC"/>
    <w:rsid w:val="004A6D4E"/>
    <w:rsid w:val="004B5212"/>
    <w:rsid w:val="004B6266"/>
    <w:rsid w:val="004B69B1"/>
    <w:rsid w:val="004B6F94"/>
    <w:rsid w:val="004B7A98"/>
    <w:rsid w:val="004C01F9"/>
    <w:rsid w:val="004C033A"/>
    <w:rsid w:val="004C0E2F"/>
    <w:rsid w:val="004C1596"/>
    <w:rsid w:val="004C350F"/>
    <w:rsid w:val="004C36F2"/>
    <w:rsid w:val="004C6B21"/>
    <w:rsid w:val="004D00C8"/>
    <w:rsid w:val="004D02B5"/>
    <w:rsid w:val="004D1908"/>
    <w:rsid w:val="004D2297"/>
    <w:rsid w:val="004D4FBB"/>
    <w:rsid w:val="004D66B3"/>
    <w:rsid w:val="004E13AB"/>
    <w:rsid w:val="004E3D4A"/>
    <w:rsid w:val="004E5F65"/>
    <w:rsid w:val="004E6563"/>
    <w:rsid w:val="004F04C4"/>
    <w:rsid w:val="004F4444"/>
    <w:rsid w:val="004F46A3"/>
    <w:rsid w:val="004F5FDE"/>
    <w:rsid w:val="00501BA8"/>
    <w:rsid w:val="00502076"/>
    <w:rsid w:val="00502EAE"/>
    <w:rsid w:val="00505B13"/>
    <w:rsid w:val="0050632B"/>
    <w:rsid w:val="00506428"/>
    <w:rsid w:val="00512430"/>
    <w:rsid w:val="00515E76"/>
    <w:rsid w:val="00516656"/>
    <w:rsid w:val="00523B40"/>
    <w:rsid w:val="005256E9"/>
    <w:rsid w:val="00526326"/>
    <w:rsid w:val="00526DD5"/>
    <w:rsid w:val="00531BA4"/>
    <w:rsid w:val="00532332"/>
    <w:rsid w:val="00534CE7"/>
    <w:rsid w:val="00535859"/>
    <w:rsid w:val="00535B1C"/>
    <w:rsid w:val="00540211"/>
    <w:rsid w:val="00542E34"/>
    <w:rsid w:val="005442C4"/>
    <w:rsid w:val="00546B47"/>
    <w:rsid w:val="005502DA"/>
    <w:rsid w:val="00551D2E"/>
    <w:rsid w:val="005536FC"/>
    <w:rsid w:val="00560300"/>
    <w:rsid w:val="00562DF3"/>
    <w:rsid w:val="00563C0A"/>
    <w:rsid w:val="00563C1F"/>
    <w:rsid w:val="00570999"/>
    <w:rsid w:val="00571EEC"/>
    <w:rsid w:val="00574E8C"/>
    <w:rsid w:val="00577741"/>
    <w:rsid w:val="005778EF"/>
    <w:rsid w:val="00577D0B"/>
    <w:rsid w:val="005807AE"/>
    <w:rsid w:val="00582060"/>
    <w:rsid w:val="005820E2"/>
    <w:rsid w:val="005827C0"/>
    <w:rsid w:val="00582839"/>
    <w:rsid w:val="005843B2"/>
    <w:rsid w:val="00584621"/>
    <w:rsid w:val="00592915"/>
    <w:rsid w:val="00593FDE"/>
    <w:rsid w:val="0059632A"/>
    <w:rsid w:val="005963E3"/>
    <w:rsid w:val="005965B5"/>
    <w:rsid w:val="005A111F"/>
    <w:rsid w:val="005B0CED"/>
    <w:rsid w:val="005B2663"/>
    <w:rsid w:val="005B4DCB"/>
    <w:rsid w:val="005B7DFF"/>
    <w:rsid w:val="005C3282"/>
    <w:rsid w:val="005C3EC8"/>
    <w:rsid w:val="005C47C7"/>
    <w:rsid w:val="005C49D7"/>
    <w:rsid w:val="005C575D"/>
    <w:rsid w:val="005C581E"/>
    <w:rsid w:val="005C5B64"/>
    <w:rsid w:val="005C6F57"/>
    <w:rsid w:val="005C7E6E"/>
    <w:rsid w:val="005D0E45"/>
    <w:rsid w:val="005D2062"/>
    <w:rsid w:val="005D3002"/>
    <w:rsid w:val="005D563E"/>
    <w:rsid w:val="005D5E03"/>
    <w:rsid w:val="005E2837"/>
    <w:rsid w:val="005E2887"/>
    <w:rsid w:val="005E3120"/>
    <w:rsid w:val="005E4015"/>
    <w:rsid w:val="005E5141"/>
    <w:rsid w:val="005E5E67"/>
    <w:rsid w:val="005E5EAF"/>
    <w:rsid w:val="005E71F1"/>
    <w:rsid w:val="005F01D0"/>
    <w:rsid w:val="005F222E"/>
    <w:rsid w:val="005F31FA"/>
    <w:rsid w:val="005F4BD6"/>
    <w:rsid w:val="005F6F7D"/>
    <w:rsid w:val="006055EF"/>
    <w:rsid w:val="00606622"/>
    <w:rsid w:val="00606EBE"/>
    <w:rsid w:val="00610B46"/>
    <w:rsid w:val="00612262"/>
    <w:rsid w:val="0061470E"/>
    <w:rsid w:val="006158FA"/>
    <w:rsid w:val="006225F1"/>
    <w:rsid w:val="00624559"/>
    <w:rsid w:val="00625929"/>
    <w:rsid w:val="00631D47"/>
    <w:rsid w:val="006341F9"/>
    <w:rsid w:val="006366F2"/>
    <w:rsid w:val="0063698C"/>
    <w:rsid w:val="00641543"/>
    <w:rsid w:val="00642A29"/>
    <w:rsid w:val="006433CC"/>
    <w:rsid w:val="00644CC4"/>
    <w:rsid w:val="00650537"/>
    <w:rsid w:val="006554C9"/>
    <w:rsid w:val="0065694F"/>
    <w:rsid w:val="00661124"/>
    <w:rsid w:val="006623D6"/>
    <w:rsid w:val="00662D3D"/>
    <w:rsid w:val="00664D3B"/>
    <w:rsid w:val="00665059"/>
    <w:rsid w:val="00666E9F"/>
    <w:rsid w:val="00667F71"/>
    <w:rsid w:val="006714EA"/>
    <w:rsid w:val="0067154B"/>
    <w:rsid w:val="0067189A"/>
    <w:rsid w:val="006735A7"/>
    <w:rsid w:val="00674FA3"/>
    <w:rsid w:val="0067720A"/>
    <w:rsid w:val="006779A8"/>
    <w:rsid w:val="00677B62"/>
    <w:rsid w:val="0068230D"/>
    <w:rsid w:val="00682DA7"/>
    <w:rsid w:val="00684B04"/>
    <w:rsid w:val="0069051E"/>
    <w:rsid w:val="00690B96"/>
    <w:rsid w:val="00691F6D"/>
    <w:rsid w:val="0069376C"/>
    <w:rsid w:val="00694747"/>
    <w:rsid w:val="00694AD3"/>
    <w:rsid w:val="00695ACD"/>
    <w:rsid w:val="00697372"/>
    <w:rsid w:val="006A0C87"/>
    <w:rsid w:val="006A375A"/>
    <w:rsid w:val="006A40E4"/>
    <w:rsid w:val="006A685A"/>
    <w:rsid w:val="006B1118"/>
    <w:rsid w:val="006B121F"/>
    <w:rsid w:val="006B21E5"/>
    <w:rsid w:val="006B56CB"/>
    <w:rsid w:val="006B62F6"/>
    <w:rsid w:val="006C1728"/>
    <w:rsid w:val="006C3035"/>
    <w:rsid w:val="006C34CC"/>
    <w:rsid w:val="006C406A"/>
    <w:rsid w:val="006C4EC4"/>
    <w:rsid w:val="006C62DF"/>
    <w:rsid w:val="006D0A01"/>
    <w:rsid w:val="006D39C1"/>
    <w:rsid w:val="006D3B80"/>
    <w:rsid w:val="006D53D7"/>
    <w:rsid w:val="006D6F78"/>
    <w:rsid w:val="006D7EF8"/>
    <w:rsid w:val="006E0E4E"/>
    <w:rsid w:val="006E1053"/>
    <w:rsid w:val="006E1131"/>
    <w:rsid w:val="006E3C2C"/>
    <w:rsid w:val="006E661A"/>
    <w:rsid w:val="006E6AE2"/>
    <w:rsid w:val="006E7A85"/>
    <w:rsid w:val="006F2EDE"/>
    <w:rsid w:val="006F4C22"/>
    <w:rsid w:val="006F7970"/>
    <w:rsid w:val="00703939"/>
    <w:rsid w:val="007040F8"/>
    <w:rsid w:val="007047B4"/>
    <w:rsid w:val="00705E30"/>
    <w:rsid w:val="007100FA"/>
    <w:rsid w:val="007130CD"/>
    <w:rsid w:val="007153CD"/>
    <w:rsid w:val="007220B8"/>
    <w:rsid w:val="00723F53"/>
    <w:rsid w:val="00724F11"/>
    <w:rsid w:val="00725E36"/>
    <w:rsid w:val="00731340"/>
    <w:rsid w:val="00734972"/>
    <w:rsid w:val="00737BBE"/>
    <w:rsid w:val="00737E33"/>
    <w:rsid w:val="0074048F"/>
    <w:rsid w:val="00742ED0"/>
    <w:rsid w:val="00742F28"/>
    <w:rsid w:val="007448C3"/>
    <w:rsid w:val="007457C8"/>
    <w:rsid w:val="00746E90"/>
    <w:rsid w:val="00746F8D"/>
    <w:rsid w:val="00746F98"/>
    <w:rsid w:val="007501E2"/>
    <w:rsid w:val="00750B92"/>
    <w:rsid w:val="0075180A"/>
    <w:rsid w:val="00753C3E"/>
    <w:rsid w:val="00754404"/>
    <w:rsid w:val="007545CE"/>
    <w:rsid w:val="00757BC9"/>
    <w:rsid w:val="00760F0E"/>
    <w:rsid w:val="007615D6"/>
    <w:rsid w:val="0076258B"/>
    <w:rsid w:val="007632F1"/>
    <w:rsid w:val="00763D4B"/>
    <w:rsid w:val="00766143"/>
    <w:rsid w:val="00767B03"/>
    <w:rsid w:val="00772A55"/>
    <w:rsid w:val="007732DF"/>
    <w:rsid w:val="007747CD"/>
    <w:rsid w:val="00776337"/>
    <w:rsid w:val="007768FA"/>
    <w:rsid w:val="007771A6"/>
    <w:rsid w:val="00783213"/>
    <w:rsid w:val="0078754E"/>
    <w:rsid w:val="00791D8D"/>
    <w:rsid w:val="007926F7"/>
    <w:rsid w:val="00793DD9"/>
    <w:rsid w:val="007960D0"/>
    <w:rsid w:val="0079685F"/>
    <w:rsid w:val="00797847"/>
    <w:rsid w:val="007A0A76"/>
    <w:rsid w:val="007A2D59"/>
    <w:rsid w:val="007A4579"/>
    <w:rsid w:val="007A4E0D"/>
    <w:rsid w:val="007A7470"/>
    <w:rsid w:val="007B1D0C"/>
    <w:rsid w:val="007B3A25"/>
    <w:rsid w:val="007B7012"/>
    <w:rsid w:val="007B7489"/>
    <w:rsid w:val="007C01E0"/>
    <w:rsid w:val="007C277F"/>
    <w:rsid w:val="007C3B15"/>
    <w:rsid w:val="007C4662"/>
    <w:rsid w:val="007C5C78"/>
    <w:rsid w:val="007C6B10"/>
    <w:rsid w:val="007C7479"/>
    <w:rsid w:val="007C7F3A"/>
    <w:rsid w:val="007D0B0B"/>
    <w:rsid w:val="007D2B77"/>
    <w:rsid w:val="007D326E"/>
    <w:rsid w:val="007D57C5"/>
    <w:rsid w:val="007D7CC1"/>
    <w:rsid w:val="007D7F5E"/>
    <w:rsid w:val="007E2891"/>
    <w:rsid w:val="007E2A76"/>
    <w:rsid w:val="007E2C2D"/>
    <w:rsid w:val="007E6015"/>
    <w:rsid w:val="007F0AB3"/>
    <w:rsid w:val="007F0F36"/>
    <w:rsid w:val="007F3F81"/>
    <w:rsid w:val="007F46CC"/>
    <w:rsid w:val="007F5798"/>
    <w:rsid w:val="007F5C12"/>
    <w:rsid w:val="00801965"/>
    <w:rsid w:val="00801D02"/>
    <w:rsid w:val="00807310"/>
    <w:rsid w:val="00807C71"/>
    <w:rsid w:val="0081071C"/>
    <w:rsid w:val="0081121E"/>
    <w:rsid w:val="00813049"/>
    <w:rsid w:val="00813173"/>
    <w:rsid w:val="00813E3D"/>
    <w:rsid w:val="00816003"/>
    <w:rsid w:val="008162CB"/>
    <w:rsid w:val="00816EB0"/>
    <w:rsid w:val="00817EDF"/>
    <w:rsid w:val="00825B6E"/>
    <w:rsid w:val="00825BC1"/>
    <w:rsid w:val="008263C7"/>
    <w:rsid w:val="0083201E"/>
    <w:rsid w:val="008330A3"/>
    <w:rsid w:val="00833450"/>
    <w:rsid w:val="00833541"/>
    <w:rsid w:val="00833924"/>
    <w:rsid w:val="00835E1B"/>
    <w:rsid w:val="00837937"/>
    <w:rsid w:val="00840CEA"/>
    <w:rsid w:val="008414B8"/>
    <w:rsid w:val="008418C3"/>
    <w:rsid w:val="00843936"/>
    <w:rsid w:val="00843A41"/>
    <w:rsid w:val="008466D9"/>
    <w:rsid w:val="00853FD4"/>
    <w:rsid w:val="008562D4"/>
    <w:rsid w:val="00857405"/>
    <w:rsid w:val="00860E9D"/>
    <w:rsid w:val="00864C6D"/>
    <w:rsid w:val="008669E3"/>
    <w:rsid w:val="00866A70"/>
    <w:rsid w:val="0087070C"/>
    <w:rsid w:val="00872034"/>
    <w:rsid w:val="008729DF"/>
    <w:rsid w:val="008734BE"/>
    <w:rsid w:val="008763B8"/>
    <w:rsid w:val="0087656C"/>
    <w:rsid w:val="0087777C"/>
    <w:rsid w:val="008818D7"/>
    <w:rsid w:val="0088416F"/>
    <w:rsid w:val="0088546A"/>
    <w:rsid w:val="00886520"/>
    <w:rsid w:val="00886C57"/>
    <w:rsid w:val="008915A7"/>
    <w:rsid w:val="00893711"/>
    <w:rsid w:val="00897ED2"/>
    <w:rsid w:val="008A1497"/>
    <w:rsid w:val="008A1632"/>
    <w:rsid w:val="008A63B4"/>
    <w:rsid w:val="008A6798"/>
    <w:rsid w:val="008A6FDB"/>
    <w:rsid w:val="008A746D"/>
    <w:rsid w:val="008A766B"/>
    <w:rsid w:val="008A7BB1"/>
    <w:rsid w:val="008B164D"/>
    <w:rsid w:val="008B178C"/>
    <w:rsid w:val="008B290B"/>
    <w:rsid w:val="008B4791"/>
    <w:rsid w:val="008B50F8"/>
    <w:rsid w:val="008B5A4C"/>
    <w:rsid w:val="008B6015"/>
    <w:rsid w:val="008B711A"/>
    <w:rsid w:val="008B7B19"/>
    <w:rsid w:val="008C096B"/>
    <w:rsid w:val="008C4324"/>
    <w:rsid w:val="008C5AB9"/>
    <w:rsid w:val="008D1689"/>
    <w:rsid w:val="008D6C01"/>
    <w:rsid w:val="008E197D"/>
    <w:rsid w:val="008E2EF0"/>
    <w:rsid w:val="008E386E"/>
    <w:rsid w:val="008E51FD"/>
    <w:rsid w:val="008E79A7"/>
    <w:rsid w:val="008F0A62"/>
    <w:rsid w:val="008F2491"/>
    <w:rsid w:val="00900526"/>
    <w:rsid w:val="009028F0"/>
    <w:rsid w:val="009038E7"/>
    <w:rsid w:val="00904392"/>
    <w:rsid w:val="00905CC8"/>
    <w:rsid w:val="009073C3"/>
    <w:rsid w:val="009117D8"/>
    <w:rsid w:val="00912A33"/>
    <w:rsid w:val="0091384F"/>
    <w:rsid w:val="009146AC"/>
    <w:rsid w:val="00920CFF"/>
    <w:rsid w:val="0092177B"/>
    <w:rsid w:val="00931A14"/>
    <w:rsid w:val="009325C9"/>
    <w:rsid w:val="00933D58"/>
    <w:rsid w:val="00940293"/>
    <w:rsid w:val="00940FFF"/>
    <w:rsid w:val="00941B82"/>
    <w:rsid w:val="00943AEB"/>
    <w:rsid w:val="00943EF7"/>
    <w:rsid w:val="00944880"/>
    <w:rsid w:val="009459E5"/>
    <w:rsid w:val="00950421"/>
    <w:rsid w:val="0095076A"/>
    <w:rsid w:val="00950CBC"/>
    <w:rsid w:val="00950EB0"/>
    <w:rsid w:val="00960A7F"/>
    <w:rsid w:val="00964913"/>
    <w:rsid w:val="00974C45"/>
    <w:rsid w:val="00975283"/>
    <w:rsid w:val="00975CB3"/>
    <w:rsid w:val="009763C6"/>
    <w:rsid w:val="00984958"/>
    <w:rsid w:val="009866D5"/>
    <w:rsid w:val="00987954"/>
    <w:rsid w:val="00992E67"/>
    <w:rsid w:val="009935F2"/>
    <w:rsid w:val="00993D67"/>
    <w:rsid w:val="009972C2"/>
    <w:rsid w:val="009A0D65"/>
    <w:rsid w:val="009A1C46"/>
    <w:rsid w:val="009A23F5"/>
    <w:rsid w:val="009A5CF7"/>
    <w:rsid w:val="009A6D64"/>
    <w:rsid w:val="009B0474"/>
    <w:rsid w:val="009B149C"/>
    <w:rsid w:val="009B2B90"/>
    <w:rsid w:val="009B2BA6"/>
    <w:rsid w:val="009B36E4"/>
    <w:rsid w:val="009B3A3C"/>
    <w:rsid w:val="009B49D5"/>
    <w:rsid w:val="009B4A18"/>
    <w:rsid w:val="009B57C4"/>
    <w:rsid w:val="009B6900"/>
    <w:rsid w:val="009B7459"/>
    <w:rsid w:val="009C1FAF"/>
    <w:rsid w:val="009C47C1"/>
    <w:rsid w:val="009C7AB3"/>
    <w:rsid w:val="009D07C3"/>
    <w:rsid w:val="009D1C15"/>
    <w:rsid w:val="009D2978"/>
    <w:rsid w:val="009D43F6"/>
    <w:rsid w:val="009D6397"/>
    <w:rsid w:val="009D6B88"/>
    <w:rsid w:val="009E0714"/>
    <w:rsid w:val="009E0929"/>
    <w:rsid w:val="009E2B7D"/>
    <w:rsid w:val="009E2F83"/>
    <w:rsid w:val="009F2764"/>
    <w:rsid w:val="009F3159"/>
    <w:rsid w:val="009F4044"/>
    <w:rsid w:val="009F4309"/>
    <w:rsid w:val="009F5AB3"/>
    <w:rsid w:val="009F5BCF"/>
    <w:rsid w:val="00A00198"/>
    <w:rsid w:val="00A00A80"/>
    <w:rsid w:val="00A00FCB"/>
    <w:rsid w:val="00A014F5"/>
    <w:rsid w:val="00A02750"/>
    <w:rsid w:val="00A04811"/>
    <w:rsid w:val="00A04CD5"/>
    <w:rsid w:val="00A06294"/>
    <w:rsid w:val="00A06EF2"/>
    <w:rsid w:val="00A10E3A"/>
    <w:rsid w:val="00A116C6"/>
    <w:rsid w:val="00A12534"/>
    <w:rsid w:val="00A13593"/>
    <w:rsid w:val="00A16F4E"/>
    <w:rsid w:val="00A17653"/>
    <w:rsid w:val="00A22798"/>
    <w:rsid w:val="00A246AA"/>
    <w:rsid w:val="00A250CD"/>
    <w:rsid w:val="00A25A7B"/>
    <w:rsid w:val="00A26ED3"/>
    <w:rsid w:val="00A30F97"/>
    <w:rsid w:val="00A34413"/>
    <w:rsid w:val="00A36874"/>
    <w:rsid w:val="00A3707B"/>
    <w:rsid w:val="00A3719D"/>
    <w:rsid w:val="00A37788"/>
    <w:rsid w:val="00A42866"/>
    <w:rsid w:val="00A42A19"/>
    <w:rsid w:val="00A448FB"/>
    <w:rsid w:val="00A451CD"/>
    <w:rsid w:val="00A4694A"/>
    <w:rsid w:val="00A47D0D"/>
    <w:rsid w:val="00A53961"/>
    <w:rsid w:val="00A5399A"/>
    <w:rsid w:val="00A54851"/>
    <w:rsid w:val="00A63595"/>
    <w:rsid w:val="00A64EF7"/>
    <w:rsid w:val="00A6668D"/>
    <w:rsid w:val="00A67058"/>
    <w:rsid w:val="00A677BA"/>
    <w:rsid w:val="00A67B1F"/>
    <w:rsid w:val="00A70E85"/>
    <w:rsid w:val="00A81E5D"/>
    <w:rsid w:val="00A83ECF"/>
    <w:rsid w:val="00A847C1"/>
    <w:rsid w:val="00A84AF7"/>
    <w:rsid w:val="00A86973"/>
    <w:rsid w:val="00A9317D"/>
    <w:rsid w:val="00A94914"/>
    <w:rsid w:val="00AA279A"/>
    <w:rsid w:val="00AA3D09"/>
    <w:rsid w:val="00AA4460"/>
    <w:rsid w:val="00AA45D5"/>
    <w:rsid w:val="00AA4825"/>
    <w:rsid w:val="00AA60D1"/>
    <w:rsid w:val="00AA66CF"/>
    <w:rsid w:val="00AA7E90"/>
    <w:rsid w:val="00AB07C3"/>
    <w:rsid w:val="00AB0F75"/>
    <w:rsid w:val="00AB18FF"/>
    <w:rsid w:val="00AB2599"/>
    <w:rsid w:val="00AB2800"/>
    <w:rsid w:val="00AB2D35"/>
    <w:rsid w:val="00AB3285"/>
    <w:rsid w:val="00AB3377"/>
    <w:rsid w:val="00AB52CE"/>
    <w:rsid w:val="00AB62AE"/>
    <w:rsid w:val="00AC0AA9"/>
    <w:rsid w:val="00AC134F"/>
    <w:rsid w:val="00AC13AA"/>
    <w:rsid w:val="00AC2BA9"/>
    <w:rsid w:val="00AC428C"/>
    <w:rsid w:val="00AC4476"/>
    <w:rsid w:val="00AC716A"/>
    <w:rsid w:val="00AC7794"/>
    <w:rsid w:val="00AD3F9C"/>
    <w:rsid w:val="00AE1807"/>
    <w:rsid w:val="00AE2135"/>
    <w:rsid w:val="00AE2267"/>
    <w:rsid w:val="00AE3EA8"/>
    <w:rsid w:val="00AE4846"/>
    <w:rsid w:val="00AE6532"/>
    <w:rsid w:val="00AF149F"/>
    <w:rsid w:val="00AF29B2"/>
    <w:rsid w:val="00AF5B7E"/>
    <w:rsid w:val="00B02DE0"/>
    <w:rsid w:val="00B0327A"/>
    <w:rsid w:val="00B04E1C"/>
    <w:rsid w:val="00B11A02"/>
    <w:rsid w:val="00B11B36"/>
    <w:rsid w:val="00B11C8D"/>
    <w:rsid w:val="00B1276D"/>
    <w:rsid w:val="00B15C2A"/>
    <w:rsid w:val="00B227A5"/>
    <w:rsid w:val="00B23EF1"/>
    <w:rsid w:val="00B26F85"/>
    <w:rsid w:val="00B27ADC"/>
    <w:rsid w:val="00B31845"/>
    <w:rsid w:val="00B351EC"/>
    <w:rsid w:val="00B353B3"/>
    <w:rsid w:val="00B35FEE"/>
    <w:rsid w:val="00B36AE1"/>
    <w:rsid w:val="00B40579"/>
    <w:rsid w:val="00B40699"/>
    <w:rsid w:val="00B41E28"/>
    <w:rsid w:val="00B41E56"/>
    <w:rsid w:val="00B43DF4"/>
    <w:rsid w:val="00B440B1"/>
    <w:rsid w:val="00B4486A"/>
    <w:rsid w:val="00B457AB"/>
    <w:rsid w:val="00B45840"/>
    <w:rsid w:val="00B45E60"/>
    <w:rsid w:val="00B5068D"/>
    <w:rsid w:val="00B50749"/>
    <w:rsid w:val="00B51021"/>
    <w:rsid w:val="00B52240"/>
    <w:rsid w:val="00B52884"/>
    <w:rsid w:val="00B544BF"/>
    <w:rsid w:val="00B547BE"/>
    <w:rsid w:val="00B55CA6"/>
    <w:rsid w:val="00B56F26"/>
    <w:rsid w:val="00B61BF9"/>
    <w:rsid w:val="00B63351"/>
    <w:rsid w:val="00B637AB"/>
    <w:rsid w:val="00B64656"/>
    <w:rsid w:val="00B64AC5"/>
    <w:rsid w:val="00B66607"/>
    <w:rsid w:val="00B66772"/>
    <w:rsid w:val="00B67BC4"/>
    <w:rsid w:val="00B7194B"/>
    <w:rsid w:val="00B72D29"/>
    <w:rsid w:val="00B73A6C"/>
    <w:rsid w:val="00B7744C"/>
    <w:rsid w:val="00B82C60"/>
    <w:rsid w:val="00B82D6B"/>
    <w:rsid w:val="00B85BF9"/>
    <w:rsid w:val="00B9428C"/>
    <w:rsid w:val="00B96230"/>
    <w:rsid w:val="00BA094E"/>
    <w:rsid w:val="00BA4033"/>
    <w:rsid w:val="00BA5ACC"/>
    <w:rsid w:val="00BB0B33"/>
    <w:rsid w:val="00BB573A"/>
    <w:rsid w:val="00BB70D3"/>
    <w:rsid w:val="00BB7CF2"/>
    <w:rsid w:val="00BC120A"/>
    <w:rsid w:val="00BC1260"/>
    <w:rsid w:val="00BC1A38"/>
    <w:rsid w:val="00BC1B0E"/>
    <w:rsid w:val="00BC2013"/>
    <w:rsid w:val="00BC688A"/>
    <w:rsid w:val="00BC7F06"/>
    <w:rsid w:val="00BD0DDF"/>
    <w:rsid w:val="00BD315E"/>
    <w:rsid w:val="00BD5041"/>
    <w:rsid w:val="00BE18E6"/>
    <w:rsid w:val="00BE1EAF"/>
    <w:rsid w:val="00BE33F5"/>
    <w:rsid w:val="00BE5E36"/>
    <w:rsid w:val="00BF2482"/>
    <w:rsid w:val="00BF2CDF"/>
    <w:rsid w:val="00BF382B"/>
    <w:rsid w:val="00BF44DA"/>
    <w:rsid w:val="00BF4C2D"/>
    <w:rsid w:val="00BF50D1"/>
    <w:rsid w:val="00BF50D8"/>
    <w:rsid w:val="00BF5688"/>
    <w:rsid w:val="00BF5BAC"/>
    <w:rsid w:val="00BF7C19"/>
    <w:rsid w:val="00C04790"/>
    <w:rsid w:val="00C14FCB"/>
    <w:rsid w:val="00C15289"/>
    <w:rsid w:val="00C17E28"/>
    <w:rsid w:val="00C222C5"/>
    <w:rsid w:val="00C222FD"/>
    <w:rsid w:val="00C244DB"/>
    <w:rsid w:val="00C24510"/>
    <w:rsid w:val="00C246E1"/>
    <w:rsid w:val="00C253A2"/>
    <w:rsid w:val="00C3068D"/>
    <w:rsid w:val="00C313F1"/>
    <w:rsid w:val="00C31FFE"/>
    <w:rsid w:val="00C330E9"/>
    <w:rsid w:val="00C34612"/>
    <w:rsid w:val="00C34F93"/>
    <w:rsid w:val="00C40E80"/>
    <w:rsid w:val="00C412AA"/>
    <w:rsid w:val="00C4212F"/>
    <w:rsid w:val="00C42495"/>
    <w:rsid w:val="00C4390E"/>
    <w:rsid w:val="00C44941"/>
    <w:rsid w:val="00C53610"/>
    <w:rsid w:val="00C55F23"/>
    <w:rsid w:val="00C55FF4"/>
    <w:rsid w:val="00C569ED"/>
    <w:rsid w:val="00C575B0"/>
    <w:rsid w:val="00C60CFA"/>
    <w:rsid w:val="00C61E87"/>
    <w:rsid w:val="00C623F0"/>
    <w:rsid w:val="00C70700"/>
    <w:rsid w:val="00C740B1"/>
    <w:rsid w:val="00C74910"/>
    <w:rsid w:val="00C75E90"/>
    <w:rsid w:val="00C76C8B"/>
    <w:rsid w:val="00C82781"/>
    <w:rsid w:val="00C82EE6"/>
    <w:rsid w:val="00C84878"/>
    <w:rsid w:val="00C86DE0"/>
    <w:rsid w:val="00C9008A"/>
    <w:rsid w:val="00C908F9"/>
    <w:rsid w:val="00C91344"/>
    <w:rsid w:val="00C92BEC"/>
    <w:rsid w:val="00C9395A"/>
    <w:rsid w:val="00C951EB"/>
    <w:rsid w:val="00C95562"/>
    <w:rsid w:val="00C9667C"/>
    <w:rsid w:val="00C96A06"/>
    <w:rsid w:val="00C96BE4"/>
    <w:rsid w:val="00CA0B5D"/>
    <w:rsid w:val="00CA3639"/>
    <w:rsid w:val="00CA7E5E"/>
    <w:rsid w:val="00CB0EE3"/>
    <w:rsid w:val="00CB11E3"/>
    <w:rsid w:val="00CB192B"/>
    <w:rsid w:val="00CB3A88"/>
    <w:rsid w:val="00CB50BA"/>
    <w:rsid w:val="00CB75FA"/>
    <w:rsid w:val="00CC0D95"/>
    <w:rsid w:val="00CC4CC1"/>
    <w:rsid w:val="00CC570A"/>
    <w:rsid w:val="00CC65C4"/>
    <w:rsid w:val="00CC7E9D"/>
    <w:rsid w:val="00CD049C"/>
    <w:rsid w:val="00CD1FBE"/>
    <w:rsid w:val="00CD226F"/>
    <w:rsid w:val="00CD62F1"/>
    <w:rsid w:val="00CE2B52"/>
    <w:rsid w:val="00CE4AE2"/>
    <w:rsid w:val="00CE50B8"/>
    <w:rsid w:val="00CE596B"/>
    <w:rsid w:val="00CE5E9D"/>
    <w:rsid w:val="00CF0168"/>
    <w:rsid w:val="00CF1CBD"/>
    <w:rsid w:val="00CF2379"/>
    <w:rsid w:val="00CF39B6"/>
    <w:rsid w:val="00CF4741"/>
    <w:rsid w:val="00D0000B"/>
    <w:rsid w:val="00D00B60"/>
    <w:rsid w:val="00D016CE"/>
    <w:rsid w:val="00D025FB"/>
    <w:rsid w:val="00D033ED"/>
    <w:rsid w:val="00D04534"/>
    <w:rsid w:val="00D04E9C"/>
    <w:rsid w:val="00D07674"/>
    <w:rsid w:val="00D10867"/>
    <w:rsid w:val="00D13DA7"/>
    <w:rsid w:val="00D15A57"/>
    <w:rsid w:val="00D17B9C"/>
    <w:rsid w:val="00D17E37"/>
    <w:rsid w:val="00D20E8B"/>
    <w:rsid w:val="00D2183D"/>
    <w:rsid w:val="00D341AD"/>
    <w:rsid w:val="00D34347"/>
    <w:rsid w:val="00D343E6"/>
    <w:rsid w:val="00D36478"/>
    <w:rsid w:val="00D3665F"/>
    <w:rsid w:val="00D3747B"/>
    <w:rsid w:val="00D375E1"/>
    <w:rsid w:val="00D40BBC"/>
    <w:rsid w:val="00D421E7"/>
    <w:rsid w:val="00D46173"/>
    <w:rsid w:val="00D46341"/>
    <w:rsid w:val="00D4640A"/>
    <w:rsid w:val="00D47323"/>
    <w:rsid w:val="00D47780"/>
    <w:rsid w:val="00D569F2"/>
    <w:rsid w:val="00D6028A"/>
    <w:rsid w:val="00D61F44"/>
    <w:rsid w:val="00D63F75"/>
    <w:rsid w:val="00D65C4D"/>
    <w:rsid w:val="00D67A84"/>
    <w:rsid w:val="00D747E4"/>
    <w:rsid w:val="00D76A83"/>
    <w:rsid w:val="00D7745D"/>
    <w:rsid w:val="00D8061C"/>
    <w:rsid w:val="00D830F4"/>
    <w:rsid w:val="00D84E4C"/>
    <w:rsid w:val="00D858DF"/>
    <w:rsid w:val="00D90125"/>
    <w:rsid w:val="00D90FB1"/>
    <w:rsid w:val="00D916D6"/>
    <w:rsid w:val="00D96563"/>
    <w:rsid w:val="00D97CC5"/>
    <w:rsid w:val="00DA152F"/>
    <w:rsid w:val="00DA2C22"/>
    <w:rsid w:val="00DA4B52"/>
    <w:rsid w:val="00DA5A83"/>
    <w:rsid w:val="00DA6512"/>
    <w:rsid w:val="00DB4AA0"/>
    <w:rsid w:val="00DB4B04"/>
    <w:rsid w:val="00DB505B"/>
    <w:rsid w:val="00DB6578"/>
    <w:rsid w:val="00DC1390"/>
    <w:rsid w:val="00DC21D0"/>
    <w:rsid w:val="00DC6645"/>
    <w:rsid w:val="00DD39C6"/>
    <w:rsid w:val="00DD421B"/>
    <w:rsid w:val="00DD6CDD"/>
    <w:rsid w:val="00DD73AA"/>
    <w:rsid w:val="00DE11AF"/>
    <w:rsid w:val="00DE3397"/>
    <w:rsid w:val="00DE33C8"/>
    <w:rsid w:val="00DE4975"/>
    <w:rsid w:val="00DE6A99"/>
    <w:rsid w:val="00DE7268"/>
    <w:rsid w:val="00DE7BF5"/>
    <w:rsid w:val="00DE7F69"/>
    <w:rsid w:val="00DF38F2"/>
    <w:rsid w:val="00DF4AE2"/>
    <w:rsid w:val="00DF5710"/>
    <w:rsid w:val="00DF626E"/>
    <w:rsid w:val="00E050DC"/>
    <w:rsid w:val="00E065D3"/>
    <w:rsid w:val="00E073DE"/>
    <w:rsid w:val="00E104DD"/>
    <w:rsid w:val="00E1129C"/>
    <w:rsid w:val="00E11309"/>
    <w:rsid w:val="00E1165A"/>
    <w:rsid w:val="00E14F02"/>
    <w:rsid w:val="00E1613E"/>
    <w:rsid w:val="00E165B3"/>
    <w:rsid w:val="00E23D96"/>
    <w:rsid w:val="00E27AD3"/>
    <w:rsid w:val="00E300DA"/>
    <w:rsid w:val="00E311D8"/>
    <w:rsid w:val="00E31C62"/>
    <w:rsid w:val="00E3252D"/>
    <w:rsid w:val="00E343E0"/>
    <w:rsid w:val="00E44056"/>
    <w:rsid w:val="00E4430C"/>
    <w:rsid w:val="00E44795"/>
    <w:rsid w:val="00E46E14"/>
    <w:rsid w:val="00E51800"/>
    <w:rsid w:val="00E51B2C"/>
    <w:rsid w:val="00E53B83"/>
    <w:rsid w:val="00E567B1"/>
    <w:rsid w:val="00E56A25"/>
    <w:rsid w:val="00E6031F"/>
    <w:rsid w:val="00E62BF6"/>
    <w:rsid w:val="00E6405F"/>
    <w:rsid w:val="00E64850"/>
    <w:rsid w:val="00E67B0D"/>
    <w:rsid w:val="00E70626"/>
    <w:rsid w:val="00E7198A"/>
    <w:rsid w:val="00E7219B"/>
    <w:rsid w:val="00E747D1"/>
    <w:rsid w:val="00E758E8"/>
    <w:rsid w:val="00E769BF"/>
    <w:rsid w:val="00E80DE9"/>
    <w:rsid w:val="00E80ED2"/>
    <w:rsid w:val="00E833FF"/>
    <w:rsid w:val="00E83E9D"/>
    <w:rsid w:val="00E84287"/>
    <w:rsid w:val="00E85179"/>
    <w:rsid w:val="00E85EBE"/>
    <w:rsid w:val="00E85F5E"/>
    <w:rsid w:val="00E9062E"/>
    <w:rsid w:val="00E90B0F"/>
    <w:rsid w:val="00E9164A"/>
    <w:rsid w:val="00E91783"/>
    <w:rsid w:val="00E92B04"/>
    <w:rsid w:val="00E943B1"/>
    <w:rsid w:val="00E944B4"/>
    <w:rsid w:val="00E950FC"/>
    <w:rsid w:val="00EA19AC"/>
    <w:rsid w:val="00EA1D03"/>
    <w:rsid w:val="00EA295D"/>
    <w:rsid w:val="00EA4C82"/>
    <w:rsid w:val="00EA4E6F"/>
    <w:rsid w:val="00EA507C"/>
    <w:rsid w:val="00EA77A0"/>
    <w:rsid w:val="00EB03B0"/>
    <w:rsid w:val="00EB0F83"/>
    <w:rsid w:val="00EB1931"/>
    <w:rsid w:val="00EB1B32"/>
    <w:rsid w:val="00EB1C98"/>
    <w:rsid w:val="00EB3BB9"/>
    <w:rsid w:val="00EB7F4D"/>
    <w:rsid w:val="00EC1954"/>
    <w:rsid w:val="00EC2014"/>
    <w:rsid w:val="00EC66F5"/>
    <w:rsid w:val="00ED11DD"/>
    <w:rsid w:val="00ED2EB2"/>
    <w:rsid w:val="00ED3C30"/>
    <w:rsid w:val="00ED54A8"/>
    <w:rsid w:val="00ED66C9"/>
    <w:rsid w:val="00ED6C9D"/>
    <w:rsid w:val="00EE1BB9"/>
    <w:rsid w:val="00EE3E2C"/>
    <w:rsid w:val="00EF11AE"/>
    <w:rsid w:val="00EF1DA7"/>
    <w:rsid w:val="00EF2C30"/>
    <w:rsid w:val="00EF34D8"/>
    <w:rsid w:val="00EF4793"/>
    <w:rsid w:val="00EF4DBA"/>
    <w:rsid w:val="00EF7131"/>
    <w:rsid w:val="00F03C9B"/>
    <w:rsid w:val="00F046FA"/>
    <w:rsid w:val="00F04CC0"/>
    <w:rsid w:val="00F06FBF"/>
    <w:rsid w:val="00F11E82"/>
    <w:rsid w:val="00F140A8"/>
    <w:rsid w:val="00F17236"/>
    <w:rsid w:val="00F20232"/>
    <w:rsid w:val="00F22E32"/>
    <w:rsid w:val="00F2396B"/>
    <w:rsid w:val="00F271FF"/>
    <w:rsid w:val="00F31717"/>
    <w:rsid w:val="00F34899"/>
    <w:rsid w:val="00F3524C"/>
    <w:rsid w:val="00F400FC"/>
    <w:rsid w:val="00F41D66"/>
    <w:rsid w:val="00F4533B"/>
    <w:rsid w:val="00F45CF3"/>
    <w:rsid w:val="00F4631F"/>
    <w:rsid w:val="00F51055"/>
    <w:rsid w:val="00F51466"/>
    <w:rsid w:val="00F51F45"/>
    <w:rsid w:val="00F52E8E"/>
    <w:rsid w:val="00F534C1"/>
    <w:rsid w:val="00F5429D"/>
    <w:rsid w:val="00F557E1"/>
    <w:rsid w:val="00F55A6F"/>
    <w:rsid w:val="00F55DE1"/>
    <w:rsid w:val="00F6087D"/>
    <w:rsid w:val="00F60988"/>
    <w:rsid w:val="00F6184A"/>
    <w:rsid w:val="00F61CF3"/>
    <w:rsid w:val="00F61F97"/>
    <w:rsid w:val="00F62F8D"/>
    <w:rsid w:val="00F658F1"/>
    <w:rsid w:val="00F74C1B"/>
    <w:rsid w:val="00F75294"/>
    <w:rsid w:val="00F80072"/>
    <w:rsid w:val="00F80304"/>
    <w:rsid w:val="00F819BD"/>
    <w:rsid w:val="00F82161"/>
    <w:rsid w:val="00F97A22"/>
    <w:rsid w:val="00F97ED2"/>
    <w:rsid w:val="00FA017B"/>
    <w:rsid w:val="00FA377B"/>
    <w:rsid w:val="00FA5A2D"/>
    <w:rsid w:val="00FA74C4"/>
    <w:rsid w:val="00FB002C"/>
    <w:rsid w:val="00FB14A3"/>
    <w:rsid w:val="00FB1D61"/>
    <w:rsid w:val="00FB4666"/>
    <w:rsid w:val="00FB5650"/>
    <w:rsid w:val="00FC41DF"/>
    <w:rsid w:val="00FC5AF1"/>
    <w:rsid w:val="00FC73C1"/>
    <w:rsid w:val="00FC7D8C"/>
    <w:rsid w:val="00FD0541"/>
    <w:rsid w:val="00FD0BC6"/>
    <w:rsid w:val="00FD0DA4"/>
    <w:rsid w:val="00FD0F61"/>
    <w:rsid w:val="00FD0F83"/>
    <w:rsid w:val="00FE38F8"/>
    <w:rsid w:val="00FE7D62"/>
    <w:rsid w:val="00FF1252"/>
    <w:rsid w:val="00FF12E6"/>
    <w:rsid w:val="00FF1629"/>
    <w:rsid w:val="00FF2AD9"/>
    <w:rsid w:val="00FF2E1C"/>
    <w:rsid w:val="00FF36B0"/>
    <w:rsid w:val="00FF4A9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D929D1"/>
  <w15:docId w15:val="{BD80AC7A-4C67-4596-B503-645A42C8D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40C3"/>
  </w:style>
  <w:style w:type="paragraph" w:styleId="Ttulo1">
    <w:name w:val="heading 1"/>
    <w:basedOn w:val="Normal"/>
    <w:next w:val="Normal"/>
    <w:qFormat/>
    <w:rsid w:val="002140C3"/>
    <w:pPr>
      <w:keepNext/>
      <w:jc w:val="both"/>
      <w:outlineLvl w:val="0"/>
    </w:pPr>
    <w:rPr>
      <w:sz w:val="28"/>
      <w:lang w:val="es-MX"/>
    </w:rPr>
  </w:style>
  <w:style w:type="paragraph" w:styleId="Ttulo2">
    <w:name w:val="heading 2"/>
    <w:basedOn w:val="Normal"/>
    <w:next w:val="Normal"/>
    <w:qFormat/>
    <w:rsid w:val="002140C3"/>
    <w:pPr>
      <w:keepNext/>
      <w:jc w:val="center"/>
      <w:outlineLvl w:val="1"/>
    </w:pPr>
    <w:rPr>
      <w:sz w:val="28"/>
      <w:lang w:val="es-MX"/>
    </w:rPr>
  </w:style>
  <w:style w:type="paragraph" w:styleId="Ttulo3">
    <w:name w:val="heading 3"/>
    <w:basedOn w:val="Normal"/>
    <w:next w:val="Normal"/>
    <w:qFormat/>
    <w:rsid w:val="009D2978"/>
    <w:pPr>
      <w:keepNext/>
      <w:spacing w:before="240" w:after="60"/>
      <w:outlineLvl w:val="2"/>
    </w:pPr>
    <w:rPr>
      <w:rFonts w:ascii="Arial" w:hAnsi="Arial" w:cs="Arial"/>
      <w:b/>
      <w:bCs/>
      <w:sz w:val="26"/>
      <w:szCs w:val="26"/>
    </w:rPr>
  </w:style>
  <w:style w:type="paragraph" w:styleId="Ttulo4">
    <w:name w:val="heading 4"/>
    <w:basedOn w:val="Normal"/>
    <w:next w:val="Normal"/>
    <w:qFormat/>
    <w:rsid w:val="009D2978"/>
    <w:pPr>
      <w:keepNext/>
      <w:spacing w:before="240" w:after="60"/>
      <w:outlineLvl w:val="3"/>
    </w:pPr>
    <w:rPr>
      <w:b/>
      <w:bCs/>
      <w:sz w:val="28"/>
      <w:szCs w:val="28"/>
    </w:rPr>
  </w:style>
  <w:style w:type="paragraph" w:styleId="Ttulo5">
    <w:name w:val="heading 5"/>
    <w:basedOn w:val="Normal"/>
    <w:next w:val="Normal"/>
    <w:link w:val="Ttulo5Car"/>
    <w:semiHidden/>
    <w:unhideWhenUsed/>
    <w:qFormat/>
    <w:rsid w:val="00321E6B"/>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qFormat/>
    <w:rsid w:val="00A10E3A"/>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2140C3"/>
    <w:pPr>
      <w:jc w:val="center"/>
    </w:pPr>
    <w:rPr>
      <w:sz w:val="28"/>
      <w:lang w:val="es-MX"/>
    </w:rPr>
  </w:style>
  <w:style w:type="paragraph" w:styleId="Textoindependiente">
    <w:name w:val="Body Text"/>
    <w:basedOn w:val="Normal"/>
    <w:link w:val="TextoindependienteCar"/>
    <w:rsid w:val="00C04790"/>
    <w:pPr>
      <w:widowControl w:val="0"/>
      <w:autoSpaceDE w:val="0"/>
      <w:autoSpaceDN w:val="0"/>
      <w:spacing w:line="360" w:lineRule="atLeast"/>
      <w:jc w:val="both"/>
    </w:pPr>
    <w:rPr>
      <w:sz w:val="28"/>
      <w:szCs w:val="28"/>
    </w:rPr>
  </w:style>
  <w:style w:type="character" w:styleId="Refdenotaalpie">
    <w:name w:val="footnote reference"/>
    <w:aliases w:val="Texto de nota al pie,referencia nota al pie,Footnotes refss,Appel note de bas de page,Fago Fußnotenzeichen,Footnote number,BVI fnr,Ref. de nota al pie 2,4_G,16 Point,Superscript 6 Point,Footnote symbol,Footnote,Ref,de nota al pie,R,F"/>
    <w:basedOn w:val="Fuentedeprrafopredeter"/>
    <w:link w:val="Piedepagina"/>
    <w:uiPriority w:val="99"/>
    <w:qFormat/>
    <w:rsid w:val="00C04790"/>
    <w:rPr>
      <w:sz w:val="20"/>
      <w:szCs w:val="20"/>
      <w:vertAlign w:val="superscript"/>
    </w:rPr>
  </w:style>
  <w:style w:type="paragraph" w:styleId="Sangradetextonormal">
    <w:name w:val="Body Text Indent"/>
    <w:basedOn w:val="Normal"/>
    <w:rsid w:val="00C04790"/>
    <w:pPr>
      <w:autoSpaceDE w:val="0"/>
      <w:autoSpaceDN w:val="0"/>
      <w:jc w:val="both"/>
    </w:pPr>
    <w:rPr>
      <w:b/>
      <w:bCs/>
      <w:sz w:val="28"/>
      <w:szCs w:val="28"/>
    </w:rPr>
  </w:style>
  <w:style w:type="paragraph" w:styleId="Textonotapie">
    <w:name w:val="footnote text"/>
    <w:aliases w:val="Texto nota pie Car,Footnote Text Char Char Char Char Char,Footnote Text Char Char Char Char,Footnote reference,FA Fu,texto de nota al pie,Footnote Text Char Char Char,Texto nota pie Car Car Car,ft,Footnote Text Char,Ref. de nota al pie1,f"/>
    <w:basedOn w:val="Normal"/>
    <w:link w:val="TextonotapieCar1"/>
    <w:uiPriority w:val="99"/>
    <w:qFormat/>
    <w:rsid w:val="00C04790"/>
    <w:pPr>
      <w:widowControl w:val="0"/>
      <w:autoSpaceDE w:val="0"/>
      <w:autoSpaceDN w:val="0"/>
    </w:pPr>
  </w:style>
  <w:style w:type="paragraph" w:styleId="Textoindependiente2">
    <w:name w:val="Body Text 2"/>
    <w:basedOn w:val="Normal"/>
    <w:rsid w:val="00C04790"/>
    <w:pPr>
      <w:jc w:val="both"/>
    </w:pPr>
    <w:rPr>
      <w:sz w:val="28"/>
      <w:szCs w:val="24"/>
      <w:lang w:val="es-CO"/>
    </w:rPr>
  </w:style>
  <w:style w:type="paragraph" w:styleId="Sangra2detindependiente">
    <w:name w:val="Body Text Indent 2"/>
    <w:basedOn w:val="Normal"/>
    <w:rsid w:val="00C04790"/>
    <w:pPr>
      <w:ind w:left="600"/>
      <w:jc w:val="both"/>
    </w:pPr>
    <w:rPr>
      <w:b/>
      <w:sz w:val="26"/>
      <w:szCs w:val="24"/>
      <w:lang w:val="es-CO"/>
    </w:rPr>
  </w:style>
  <w:style w:type="paragraph" w:styleId="Sangra3detindependiente">
    <w:name w:val="Body Text Indent 3"/>
    <w:basedOn w:val="Normal"/>
    <w:rsid w:val="00C04790"/>
    <w:pPr>
      <w:ind w:left="700"/>
      <w:jc w:val="both"/>
    </w:pPr>
    <w:rPr>
      <w:b/>
      <w:sz w:val="26"/>
      <w:szCs w:val="24"/>
      <w:lang w:val="es-CO"/>
    </w:rPr>
  </w:style>
  <w:style w:type="paragraph" w:customStyle="1" w:styleId="Textoindependiente21">
    <w:name w:val="Texto independiente 21"/>
    <w:basedOn w:val="Normal"/>
    <w:rsid w:val="009D2978"/>
    <w:pPr>
      <w:overflowPunct w:val="0"/>
      <w:autoSpaceDE w:val="0"/>
      <w:autoSpaceDN w:val="0"/>
      <w:adjustRightInd w:val="0"/>
      <w:jc w:val="both"/>
      <w:textAlignment w:val="baseline"/>
    </w:pPr>
    <w:rPr>
      <w:sz w:val="28"/>
      <w:lang w:val="es-ES_tradnl"/>
    </w:rPr>
  </w:style>
  <w:style w:type="paragraph" w:customStyle="1" w:styleId="Textoindependiente31">
    <w:name w:val="Texto independiente 31"/>
    <w:basedOn w:val="Normal"/>
    <w:rsid w:val="009D2978"/>
    <w:pPr>
      <w:overflowPunct w:val="0"/>
      <w:autoSpaceDE w:val="0"/>
      <w:autoSpaceDN w:val="0"/>
      <w:adjustRightInd w:val="0"/>
      <w:ind w:right="-516"/>
      <w:jc w:val="both"/>
      <w:textAlignment w:val="baseline"/>
    </w:pPr>
    <w:rPr>
      <w:sz w:val="28"/>
      <w:lang w:val="es-ES_tradnl"/>
    </w:rPr>
  </w:style>
  <w:style w:type="paragraph" w:styleId="Encabezado">
    <w:name w:val="header"/>
    <w:basedOn w:val="Normal"/>
    <w:link w:val="EncabezadoCar"/>
    <w:uiPriority w:val="99"/>
    <w:rsid w:val="00C61E87"/>
    <w:pPr>
      <w:tabs>
        <w:tab w:val="center" w:pos="4252"/>
        <w:tab w:val="right" w:pos="8504"/>
      </w:tabs>
    </w:pPr>
  </w:style>
  <w:style w:type="character" w:styleId="Nmerodepgina">
    <w:name w:val="page number"/>
    <w:basedOn w:val="Fuentedeprrafopredeter"/>
    <w:uiPriority w:val="99"/>
    <w:rsid w:val="00C61E87"/>
  </w:style>
  <w:style w:type="paragraph" w:customStyle="1" w:styleId="BodyText21">
    <w:name w:val="Body Text 21"/>
    <w:basedOn w:val="Normal"/>
    <w:rsid w:val="002020A4"/>
    <w:pPr>
      <w:widowControl w:val="0"/>
      <w:autoSpaceDE w:val="0"/>
      <w:autoSpaceDN w:val="0"/>
      <w:ind w:right="51"/>
      <w:jc w:val="both"/>
    </w:pPr>
    <w:rPr>
      <w:rFonts w:ascii="Arial" w:hAnsi="Arial" w:cs="Arial"/>
      <w:noProof/>
      <w:sz w:val="28"/>
      <w:szCs w:val="28"/>
      <w:lang w:val="en-US"/>
    </w:rPr>
  </w:style>
  <w:style w:type="paragraph" w:styleId="Piedepgina">
    <w:name w:val="footer"/>
    <w:basedOn w:val="Normal"/>
    <w:link w:val="PiedepginaCar"/>
    <w:uiPriority w:val="99"/>
    <w:rsid w:val="00345C69"/>
    <w:pPr>
      <w:tabs>
        <w:tab w:val="center" w:pos="4252"/>
        <w:tab w:val="right" w:pos="8504"/>
      </w:tabs>
      <w:overflowPunct w:val="0"/>
      <w:autoSpaceDE w:val="0"/>
      <w:autoSpaceDN w:val="0"/>
      <w:adjustRightInd w:val="0"/>
      <w:textAlignment w:val="baseline"/>
    </w:pPr>
    <w:rPr>
      <w:rFonts w:ascii="Arial" w:hAnsi="Arial"/>
      <w:sz w:val="28"/>
      <w:lang w:val="es-ES_tradnl"/>
    </w:rPr>
  </w:style>
  <w:style w:type="paragraph" w:styleId="NormalWeb">
    <w:name w:val="Normal (Web)"/>
    <w:basedOn w:val="Normal"/>
    <w:uiPriority w:val="99"/>
    <w:rsid w:val="00A10E3A"/>
    <w:pPr>
      <w:spacing w:before="100" w:beforeAutospacing="1" w:after="100" w:afterAutospacing="1"/>
    </w:pPr>
    <w:rPr>
      <w:sz w:val="24"/>
      <w:szCs w:val="24"/>
    </w:rPr>
  </w:style>
  <w:style w:type="paragraph" w:customStyle="1" w:styleId="Sangra2detindependiente1">
    <w:name w:val="Sangría 2 de t. independiente1"/>
    <w:basedOn w:val="Normal"/>
    <w:rsid w:val="00A10E3A"/>
    <w:pPr>
      <w:tabs>
        <w:tab w:val="left" w:pos="720"/>
      </w:tabs>
      <w:overflowPunct w:val="0"/>
      <w:autoSpaceDE w:val="0"/>
      <w:autoSpaceDN w:val="0"/>
      <w:adjustRightInd w:val="0"/>
      <w:ind w:left="390" w:hanging="360"/>
      <w:jc w:val="both"/>
      <w:textAlignment w:val="baseline"/>
    </w:pPr>
    <w:rPr>
      <w:sz w:val="28"/>
    </w:rPr>
  </w:style>
  <w:style w:type="paragraph" w:styleId="Textoindependiente3">
    <w:name w:val="Body Text 3"/>
    <w:basedOn w:val="Normal"/>
    <w:rsid w:val="00816EB0"/>
    <w:pPr>
      <w:spacing w:after="120"/>
    </w:pPr>
    <w:rPr>
      <w:sz w:val="16"/>
      <w:szCs w:val="16"/>
    </w:rPr>
  </w:style>
  <w:style w:type="character" w:styleId="Hipervnculo">
    <w:name w:val="Hyperlink"/>
    <w:basedOn w:val="Fuentedeprrafopredeter"/>
    <w:uiPriority w:val="99"/>
    <w:unhideWhenUsed/>
    <w:rsid w:val="00C84878"/>
    <w:rPr>
      <w:color w:val="0000FF"/>
      <w:u w:val="single"/>
    </w:rPr>
  </w:style>
  <w:style w:type="paragraph" w:customStyle="1" w:styleId="estilo1">
    <w:name w:val="estilo1"/>
    <w:basedOn w:val="Normal"/>
    <w:rsid w:val="00CD226F"/>
    <w:pPr>
      <w:spacing w:before="230" w:after="230" w:line="216" w:lineRule="atLeast"/>
      <w:ind w:left="230" w:right="230"/>
    </w:pPr>
    <w:rPr>
      <w:rFonts w:ascii="Verdana" w:hAnsi="Verdana"/>
      <w:color w:val="000000"/>
      <w:sz w:val="18"/>
      <w:szCs w:val="18"/>
    </w:rPr>
  </w:style>
  <w:style w:type="character" w:customStyle="1" w:styleId="textonavy1">
    <w:name w:val="texto_navy1"/>
    <w:basedOn w:val="Fuentedeprrafopredeter"/>
    <w:rsid w:val="006055EF"/>
    <w:rPr>
      <w:color w:val="000080"/>
    </w:rPr>
  </w:style>
  <w:style w:type="character" w:customStyle="1" w:styleId="textored1">
    <w:name w:val="texto_red1"/>
    <w:basedOn w:val="Fuentedeprrafopredeter"/>
    <w:rsid w:val="006055EF"/>
    <w:rPr>
      <w:color w:val="FF0000"/>
    </w:rPr>
  </w:style>
  <w:style w:type="character" w:customStyle="1" w:styleId="TextoindependienteCar">
    <w:name w:val="Texto independiente Car"/>
    <w:basedOn w:val="Fuentedeprrafopredeter"/>
    <w:link w:val="Textoindependiente"/>
    <w:locked/>
    <w:rsid w:val="001B4C49"/>
    <w:rPr>
      <w:sz w:val="28"/>
      <w:szCs w:val="28"/>
    </w:rPr>
  </w:style>
  <w:style w:type="character" w:customStyle="1" w:styleId="TextonotapieCar1">
    <w:name w:val="Texto nota pie Car1"/>
    <w:aliases w:val="Texto nota pie Car Car,Footnote Text Char Char Char Char Char Car,Footnote Text Char Char Char Char Car,Footnote reference Car,FA Fu Car,texto de nota al pie Car,Footnote Text Char Char Char Car,Texto nota pie Car Car Car Car,ft Car"/>
    <w:basedOn w:val="Fuentedeprrafopredeter"/>
    <w:link w:val="Textonotapie"/>
    <w:uiPriority w:val="99"/>
    <w:locked/>
    <w:rsid w:val="001B4C49"/>
  </w:style>
  <w:style w:type="character" w:customStyle="1" w:styleId="Ttulo5Car">
    <w:name w:val="Título 5 Car"/>
    <w:basedOn w:val="Fuentedeprrafopredeter"/>
    <w:link w:val="Ttulo5"/>
    <w:semiHidden/>
    <w:rsid w:val="00321E6B"/>
    <w:rPr>
      <w:rFonts w:asciiTheme="majorHAnsi" w:eastAsiaTheme="majorEastAsia" w:hAnsiTheme="majorHAnsi" w:cstheme="majorBidi"/>
      <w:color w:val="243F60" w:themeColor="accent1" w:themeShade="7F"/>
    </w:rPr>
  </w:style>
  <w:style w:type="paragraph" w:customStyle="1" w:styleId="Default">
    <w:name w:val="Default"/>
    <w:rsid w:val="00377F02"/>
    <w:pPr>
      <w:autoSpaceDE w:val="0"/>
      <w:autoSpaceDN w:val="0"/>
      <w:adjustRightInd w:val="0"/>
    </w:pPr>
    <w:rPr>
      <w:rFonts w:ascii="Arial" w:eastAsiaTheme="minorHAnsi" w:hAnsi="Arial" w:cs="Arial"/>
      <w:color w:val="000000"/>
      <w:sz w:val="24"/>
      <w:szCs w:val="24"/>
      <w:lang w:val="es-CO" w:eastAsia="en-US"/>
    </w:rPr>
  </w:style>
  <w:style w:type="paragraph" w:customStyle="1" w:styleId="Car">
    <w:name w:val="Car"/>
    <w:basedOn w:val="Normal"/>
    <w:rsid w:val="00DF38F2"/>
    <w:pPr>
      <w:spacing w:after="160" w:line="240" w:lineRule="exact"/>
    </w:pPr>
    <w:rPr>
      <w:noProof/>
      <w:color w:val="000000"/>
      <w:lang w:val="es-CO"/>
    </w:rPr>
  </w:style>
  <w:style w:type="paragraph" w:styleId="Prrafodelista">
    <w:name w:val="List Paragraph"/>
    <w:aliases w:val="Colorful List - Accent 11,Ha,List Paragraph1,lp1"/>
    <w:basedOn w:val="Normal"/>
    <w:link w:val="PrrafodelistaCar"/>
    <w:uiPriority w:val="34"/>
    <w:qFormat/>
    <w:rsid w:val="00FD0DA4"/>
    <w:pPr>
      <w:spacing w:after="200" w:line="276" w:lineRule="auto"/>
      <w:ind w:left="720"/>
      <w:contextualSpacing/>
    </w:pPr>
    <w:rPr>
      <w:rFonts w:ascii="Calibri" w:hAnsi="Calibri"/>
      <w:sz w:val="22"/>
      <w:szCs w:val="22"/>
      <w:lang w:val="es-CO" w:eastAsia="en-US"/>
    </w:rPr>
  </w:style>
  <w:style w:type="character" w:customStyle="1" w:styleId="EncabezadoCar">
    <w:name w:val="Encabezado Car"/>
    <w:basedOn w:val="Fuentedeprrafopredeter"/>
    <w:link w:val="Encabezado"/>
    <w:uiPriority w:val="99"/>
    <w:locked/>
    <w:rsid w:val="00A4694A"/>
  </w:style>
  <w:style w:type="character" w:customStyle="1" w:styleId="Refdenotaalpie1Car">
    <w:name w:val="Ref. de nota al pie1 Car"/>
    <w:aliases w:val="Texto de nota al pie Car,Fago Fußnotenzeichen Car,Footnote number Car,BVI fnr Car,f Car,4_G Car,16 Point Car,Superscript 6 Point Car,Texto nota al pie Car,Texto nota pie Car Car1 Car Car"/>
    <w:basedOn w:val="Fuentedeprrafopredeter"/>
    <w:uiPriority w:val="99"/>
    <w:locked/>
    <w:rsid w:val="00A4694A"/>
    <w:rPr>
      <w:lang w:val="es-ES" w:eastAsia="es-ES"/>
    </w:rPr>
  </w:style>
  <w:style w:type="character" w:customStyle="1" w:styleId="apple-converted-space">
    <w:name w:val="apple-converted-space"/>
    <w:rsid w:val="00A4694A"/>
  </w:style>
  <w:style w:type="paragraph" w:customStyle="1" w:styleId="TextonotapieTextonotapieCarFootnoteTextCharCharCharCharCharFootnoteTextCharCharCharCharFootnotereferenceFAFuFootnoteTextCharCharCharCar">
    <w:name w:val="Texto nota pie.Texto nota pie Car.Footnote Text Char Char Char Char Char.Footnote Text Char Char Char Char.Footnote reference.FA Fu.Footnote Text Char Char Char Car"/>
    <w:basedOn w:val="Normal"/>
    <w:rsid w:val="00A4694A"/>
    <w:rPr>
      <w:rFonts w:ascii="Arial" w:hAnsi="Arial"/>
      <w:sz w:val="28"/>
      <w:lang w:val="es-ES_tradnl"/>
    </w:rPr>
  </w:style>
  <w:style w:type="character" w:customStyle="1" w:styleId="PiedepginaCar">
    <w:name w:val="Pie de página Car"/>
    <w:basedOn w:val="Fuentedeprrafopredeter"/>
    <w:link w:val="Piedepgina"/>
    <w:uiPriority w:val="99"/>
    <w:locked/>
    <w:rsid w:val="00A4694A"/>
    <w:rPr>
      <w:rFonts w:ascii="Arial" w:hAnsi="Arial"/>
      <w:sz w:val="28"/>
      <w:lang w:val="es-ES_tradnl"/>
    </w:rPr>
  </w:style>
  <w:style w:type="paragraph" w:customStyle="1" w:styleId="NormalJustificado">
    <w:name w:val="Normal + Justificado"/>
    <w:aliases w:val="Izquierda:  5,5 cm"/>
    <w:basedOn w:val="Normal"/>
    <w:rsid w:val="00A4694A"/>
    <w:pPr>
      <w:ind w:left="2880"/>
      <w:jc w:val="both"/>
    </w:pPr>
    <w:rPr>
      <w:rFonts w:eastAsia="Batang"/>
      <w:b/>
      <w:color w:val="000000"/>
      <w:sz w:val="28"/>
      <w:szCs w:val="24"/>
    </w:rPr>
  </w:style>
  <w:style w:type="character" w:styleId="Refdecomentario">
    <w:name w:val="annotation reference"/>
    <w:basedOn w:val="Fuentedeprrafopredeter"/>
    <w:uiPriority w:val="99"/>
    <w:rsid w:val="00A4694A"/>
    <w:rPr>
      <w:sz w:val="16"/>
    </w:rPr>
  </w:style>
  <w:style w:type="paragraph" w:styleId="Textocomentario">
    <w:name w:val="annotation text"/>
    <w:basedOn w:val="Normal"/>
    <w:link w:val="TextocomentarioCar"/>
    <w:uiPriority w:val="99"/>
    <w:rsid w:val="00A4694A"/>
  </w:style>
  <w:style w:type="character" w:customStyle="1" w:styleId="TextocomentarioCar">
    <w:name w:val="Texto comentario Car"/>
    <w:basedOn w:val="Fuentedeprrafopredeter"/>
    <w:link w:val="Textocomentario"/>
    <w:uiPriority w:val="99"/>
    <w:rsid w:val="00A4694A"/>
  </w:style>
  <w:style w:type="paragraph" w:styleId="Asuntodelcomentario">
    <w:name w:val="annotation subject"/>
    <w:basedOn w:val="Textocomentario"/>
    <w:next w:val="Textocomentario"/>
    <w:link w:val="AsuntodelcomentarioCar"/>
    <w:uiPriority w:val="99"/>
    <w:rsid w:val="00A4694A"/>
    <w:rPr>
      <w:b/>
      <w:bCs/>
    </w:rPr>
  </w:style>
  <w:style w:type="character" w:customStyle="1" w:styleId="AsuntodelcomentarioCar">
    <w:name w:val="Asunto del comentario Car"/>
    <w:basedOn w:val="TextocomentarioCar"/>
    <w:link w:val="Asuntodelcomentario"/>
    <w:uiPriority w:val="99"/>
    <w:rsid w:val="00A4694A"/>
    <w:rPr>
      <w:b/>
      <w:bCs/>
    </w:rPr>
  </w:style>
  <w:style w:type="paragraph" w:styleId="Textodeglobo">
    <w:name w:val="Balloon Text"/>
    <w:basedOn w:val="Normal"/>
    <w:link w:val="TextodegloboCar"/>
    <w:uiPriority w:val="99"/>
    <w:rsid w:val="00A4694A"/>
    <w:rPr>
      <w:rFonts w:ascii="Tahoma" w:hAnsi="Tahoma" w:cs="Tahoma"/>
      <w:sz w:val="16"/>
      <w:szCs w:val="16"/>
    </w:rPr>
  </w:style>
  <w:style w:type="character" w:customStyle="1" w:styleId="TextodegloboCar">
    <w:name w:val="Texto de globo Car"/>
    <w:basedOn w:val="Fuentedeprrafopredeter"/>
    <w:link w:val="Textodeglobo"/>
    <w:uiPriority w:val="99"/>
    <w:rsid w:val="00A4694A"/>
    <w:rPr>
      <w:rFonts w:ascii="Tahoma" w:hAnsi="Tahoma" w:cs="Tahoma"/>
      <w:sz w:val="16"/>
      <w:szCs w:val="16"/>
    </w:rPr>
  </w:style>
  <w:style w:type="paragraph" w:customStyle="1" w:styleId="Listavistosa-nfasis11">
    <w:name w:val="Lista vistosa - Énfasis 11"/>
    <w:basedOn w:val="Normal"/>
    <w:uiPriority w:val="34"/>
    <w:qFormat/>
    <w:rsid w:val="00A4694A"/>
    <w:pPr>
      <w:ind w:left="708"/>
    </w:pPr>
    <w:rPr>
      <w:sz w:val="28"/>
      <w:szCs w:val="24"/>
    </w:rPr>
  </w:style>
  <w:style w:type="paragraph" w:customStyle="1" w:styleId="Cuadrculamedia1-nfasis21">
    <w:name w:val="Cuadrícula media 1 - Énfasis 21"/>
    <w:basedOn w:val="Normal"/>
    <w:uiPriority w:val="34"/>
    <w:qFormat/>
    <w:rsid w:val="00A4694A"/>
    <w:pPr>
      <w:ind w:left="720"/>
      <w:contextualSpacing/>
    </w:pPr>
  </w:style>
  <w:style w:type="paragraph" w:customStyle="1" w:styleId="Listavistosa-nfasis12">
    <w:name w:val="Lista vistosa - Énfasis 12"/>
    <w:basedOn w:val="Normal"/>
    <w:uiPriority w:val="34"/>
    <w:qFormat/>
    <w:rsid w:val="00A4694A"/>
    <w:pPr>
      <w:ind w:left="708"/>
    </w:pPr>
    <w:rPr>
      <w:sz w:val="28"/>
      <w:szCs w:val="24"/>
    </w:rPr>
  </w:style>
  <w:style w:type="paragraph" w:customStyle="1" w:styleId="Sombreadovistoso-nfasis31">
    <w:name w:val="Sombreado vistoso - Énfasis 31"/>
    <w:basedOn w:val="Normal"/>
    <w:uiPriority w:val="34"/>
    <w:qFormat/>
    <w:rsid w:val="00A4694A"/>
    <w:pPr>
      <w:ind w:left="708"/>
    </w:pPr>
    <w:rPr>
      <w:sz w:val="28"/>
      <w:szCs w:val="24"/>
    </w:rPr>
  </w:style>
  <w:style w:type="character" w:customStyle="1" w:styleId="Tablanormal41">
    <w:name w:val="Tabla normal 41"/>
    <w:uiPriority w:val="21"/>
    <w:qFormat/>
    <w:rsid w:val="00A4694A"/>
    <w:rPr>
      <w:i/>
      <w:color w:val="5B9BD5"/>
    </w:rPr>
  </w:style>
  <w:style w:type="paragraph" w:customStyle="1" w:styleId="Cuadrculaclara-nfasis31">
    <w:name w:val="Cuadrícula clara - Énfasis 31"/>
    <w:basedOn w:val="Normal"/>
    <w:uiPriority w:val="34"/>
    <w:qFormat/>
    <w:rsid w:val="00A4694A"/>
    <w:pPr>
      <w:ind w:left="708"/>
    </w:pPr>
    <w:rPr>
      <w:sz w:val="28"/>
      <w:szCs w:val="24"/>
    </w:rPr>
  </w:style>
  <w:style w:type="paragraph" w:customStyle="1" w:styleId="Cuadrculamedia1-nfasis22">
    <w:name w:val="Cuadrícula media 1 - Énfasis 22"/>
    <w:basedOn w:val="Normal"/>
    <w:uiPriority w:val="34"/>
    <w:qFormat/>
    <w:rsid w:val="00A4694A"/>
    <w:pPr>
      <w:ind w:left="720"/>
    </w:pPr>
    <w:rPr>
      <w:sz w:val="24"/>
      <w:szCs w:val="24"/>
    </w:rPr>
  </w:style>
  <w:style w:type="paragraph" w:customStyle="1" w:styleId="Listavistosa-nfasis13">
    <w:name w:val="Lista vistosa - Énfasis 13"/>
    <w:basedOn w:val="Normal"/>
    <w:uiPriority w:val="34"/>
    <w:qFormat/>
    <w:rsid w:val="00A4694A"/>
    <w:pPr>
      <w:ind w:left="708"/>
    </w:pPr>
    <w:rPr>
      <w:sz w:val="28"/>
      <w:szCs w:val="24"/>
    </w:rPr>
  </w:style>
  <w:style w:type="paragraph" w:customStyle="1" w:styleId="footnotedescription">
    <w:name w:val="footnote description"/>
    <w:next w:val="Normal"/>
    <w:link w:val="footnotedescriptionChar"/>
    <w:hidden/>
    <w:rsid w:val="00F75294"/>
    <w:pPr>
      <w:spacing w:line="259" w:lineRule="auto"/>
    </w:pPr>
    <w:rPr>
      <w:rFonts w:ascii="Arial" w:eastAsia="Arial" w:hAnsi="Arial" w:cs="Arial"/>
      <w:color w:val="000000"/>
      <w:sz w:val="16"/>
      <w:szCs w:val="22"/>
      <w:lang w:val="en-US" w:eastAsia="en-US"/>
    </w:rPr>
  </w:style>
  <w:style w:type="character" w:customStyle="1" w:styleId="footnotedescriptionChar">
    <w:name w:val="footnote description Char"/>
    <w:link w:val="footnotedescription"/>
    <w:rsid w:val="00F75294"/>
    <w:rPr>
      <w:rFonts w:ascii="Arial" w:eastAsia="Arial" w:hAnsi="Arial" w:cs="Arial"/>
      <w:color w:val="000000"/>
      <w:sz w:val="16"/>
      <w:szCs w:val="22"/>
      <w:lang w:val="en-US" w:eastAsia="en-US"/>
    </w:rPr>
  </w:style>
  <w:style w:type="character" w:customStyle="1" w:styleId="footnotemark">
    <w:name w:val="footnote mark"/>
    <w:hidden/>
    <w:rsid w:val="00F75294"/>
    <w:rPr>
      <w:rFonts w:ascii="Arial" w:eastAsia="Arial" w:hAnsi="Arial" w:cs="Arial"/>
      <w:color w:val="000000"/>
      <w:sz w:val="16"/>
      <w:vertAlign w:val="superscript"/>
    </w:rPr>
  </w:style>
  <w:style w:type="paragraph" w:customStyle="1" w:styleId="Estilo">
    <w:name w:val="Estilo"/>
    <w:rsid w:val="00E11309"/>
    <w:pPr>
      <w:widowControl w:val="0"/>
      <w:autoSpaceDE w:val="0"/>
      <w:autoSpaceDN w:val="0"/>
      <w:adjustRightInd w:val="0"/>
    </w:pPr>
    <w:rPr>
      <w:sz w:val="24"/>
      <w:szCs w:val="24"/>
      <w:lang w:val="es-CO" w:eastAsia="es-CO"/>
    </w:rPr>
  </w:style>
  <w:style w:type="character" w:customStyle="1" w:styleId="PrrafodelistaCar">
    <w:name w:val="Párrafo de lista Car"/>
    <w:aliases w:val="Colorful List - Accent 11 Car,Ha Car,List Paragraph1 Car,lp1 Car"/>
    <w:link w:val="Prrafodelista"/>
    <w:uiPriority w:val="34"/>
    <w:locked/>
    <w:rsid w:val="00E11309"/>
    <w:rPr>
      <w:rFonts w:ascii="Calibri" w:hAnsi="Calibri"/>
      <w:sz w:val="22"/>
      <w:szCs w:val="22"/>
      <w:lang w:val="es-CO" w:eastAsia="en-US"/>
    </w:rPr>
  </w:style>
  <w:style w:type="paragraph" w:customStyle="1" w:styleId="Piedepagina">
    <w:name w:val="Pie de pagina"/>
    <w:basedOn w:val="Normal"/>
    <w:link w:val="Refdenotaalpie"/>
    <w:uiPriority w:val="99"/>
    <w:rsid w:val="00462AA7"/>
    <w:pPr>
      <w:spacing w:after="160" w:line="240" w:lineRule="exact"/>
    </w:pPr>
    <w:rPr>
      <w:vertAlign w:val="superscript"/>
    </w:rPr>
  </w:style>
  <w:style w:type="paragraph" w:customStyle="1" w:styleId="cuadrculamedia2-nfasis11">
    <w:name w:val="cuadrculamedia2-nfasis11"/>
    <w:basedOn w:val="Normal"/>
    <w:rsid w:val="006E1053"/>
    <w:pPr>
      <w:spacing w:before="100" w:beforeAutospacing="1" w:after="100" w:afterAutospacing="1"/>
    </w:pPr>
    <w:rPr>
      <w:sz w:val="24"/>
      <w:szCs w:val="24"/>
      <w:lang w:val="en-US" w:eastAsia="en-US"/>
    </w:rPr>
  </w:style>
  <w:style w:type="paragraph" w:customStyle="1" w:styleId="centrado">
    <w:name w:val="centrado"/>
    <w:basedOn w:val="Normal"/>
    <w:rsid w:val="00055CC6"/>
    <w:pPr>
      <w:spacing w:before="100" w:beforeAutospacing="1" w:after="100" w:afterAutospacing="1"/>
    </w:pPr>
    <w:rPr>
      <w:sz w:val="24"/>
      <w:szCs w:val="24"/>
    </w:rPr>
  </w:style>
  <w:style w:type="character" w:customStyle="1" w:styleId="baj">
    <w:name w:val="b_aj"/>
    <w:basedOn w:val="Fuentedeprrafopredeter"/>
    <w:rsid w:val="00055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026854">
      <w:bodyDiv w:val="1"/>
      <w:marLeft w:val="0"/>
      <w:marRight w:val="0"/>
      <w:marTop w:val="0"/>
      <w:marBottom w:val="0"/>
      <w:divBdr>
        <w:top w:val="none" w:sz="0" w:space="0" w:color="auto"/>
        <w:left w:val="none" w:sz="0" w:space="0" w:color="auto"/>
        <w:bottom w:val="none" w:sz="0" w:space="0" w:color="auto"/>
        <w:right w:val="none" w:sz="0" w:space="0" w:color="auto"/>
      </w:divBdr>
    </w:div>
    <w:div w:id="169561765">
      <w:bodyDiv w:val="1"/>
      <w:marLeft w:val="0"/>
      <w:marRight w:val="0"/>
      <w:marTop w:val="0"/>
      <w:marBottom w:val="0"/>
      <w:divBdr>
        <w:top w:val="none" w:sz="0" w:space="0" w:color="auto"/>
        <w:left w:val="none" w:sz="0" w:space="0" w:color="auto"/>
        <w:bottom w:val="none" w:sz="0" w:space="0" w:color="auto"/>
        <w:right w:val="none" w:sz="0" w:space="0" w:color="auto"/>
      </w:divBdr>
    </w:div>
    <w:div w:id="602541640">
      <w:bodyDiv w:val="1"/>
      <w:marLeft w:val="0"/>
      <w:marRight w:val="0"/>
      <w:marTop w:val="0"/>
      <w:marBottom w:val="0"/>
      <w:divBdr>
        <w:top w:val="none" w:sz="0" w:space="0" w:color="auto"/>
        <w:left w:val="none" w:sz="0" w:space="0" w:color="auto"/>
        <w:bottom w:val="none" w:sz="0" w:space="0" w:color="auto"/>
        <w:right w:val="none" w:sz="0" w:space="0" w:color="auto"/>
      </w:divBdr>
      <w:divsChild>
        <w:div w:id="409274618">
          <w:marLeft w:val="0"/>
          <w:marRight w:val="0"/>
          <w:marTop w:val="0"/>
          <w:marBottom w:val="0"/>
          <w:divBdr>
            <w:top w:val="none" w:sz="0" w:space="0" w:color="auto"/>
            <w:left w:val="none" w:sz="0" w:space="0" w:color="auto"/>
            <w:bottom w:val="none" w:sz="0" w:space="0" w:color="auto"/>
            <w:right w:val="none" w:sz="0" w:space="0" w:color="auto"/>
          </w:divBdr>
          <w:divsChild>
            <w:div w:id="1884439410">
              <w:marLeft w:val="0"/>
              <w:marRight w:val="0"/>
              <w:marTop w:val="0"/>
              <w:marBottom w:val="0"/>
              <w:divBdr>
                <w:top w:val="none" w:sz="0" w:space="0" w:color="auto"/>
                <w:left w:val="none" w:sz="0" w:space="0" w:color="auto"/>
                <w:bottom w:val="none" w:sz="0" w:space="0" w:color="auto"/>
                <w:right w:val="none" w:sz="0" w:space="0" w:color="auto"/>
              </w:divBdr>
              <w:divsChild>
                <w:div w:id="108457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827506">
      <w:bodyDiv w:val="1"/>
      <w:marLeft w:val="0"/>
      <w:marRight w:val="0"/>
      <w:marTop w:val="0"/>
      <w:marBottom w:val="0"/>
      <w:divBdr>
        <w:top w:val="none" w:sz="0" w:space="0" w:color="auto"/>
        <w:left w:val="none" w:sz="0" w:space="0" w:color="auto"/>
        <w:bottom w:val="none" w:sz="0" w:space="0" w:color="auto"/>
        <w:right w:val="none" w:sz="0" w:space="0" w:color="auto"/>
      </w:divBdr>
      <w:divsChild>
        <w:div w:id="302589278">
          <w:marLeft w:val="0"/>
          <w:marRight w:val="0"/>
          <w:marTop w:val="0"/>
          <w:marBottom w:val="0"/>
          <w:divBdr>
            <w:top w:val="none" w:sz="0" w:space="0" w:color="auto"/>
            <w:left w:val="none" w:sz="0" w:space="0" w:color="auto"/>
            <w:bottom w:val="none" w:sz="0" w:space="0" w:color="auto"/>
            <w:right w:val="none" w:sz="0" w:space="0" w:color="auto"/>
          </w:divBdr>
          <w:divsChild>
            <w:div w:id="1352874822">
              <w:marLeft w:val="0"/>
              <w:marRight w:val="0"/>
              <w:marTop w:val="0"/>
              <w:marBottom w:val="0"/>
              <w:divBdr>
                <w:top w:val="none" w:sz="0" w:space="0" w:color="auto"/>
                <w:left w:val="none" w:sz="0" w:space="0" w:color="auto"/>
                <w:bottom w:val="none" w:sz="0" w:space="0" w:color="auto"/>
                <w:right w:val="none" w:sz="0" w:space="0" w:color="auto"/>
              </w:divBdr>
              <w:divsChild>
                <w:div w:id="145617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390529">
      <w:bodyDiv w:val="1"/>
      <w:marLeft w:val="0"/>
      <w:marRight w:val="0"/>
      <w:marTop w:val="0"/>
      <w:marBottom w:val="0"/>
      <w:divBdr>
        <w:top w:val="none" w:sz="0" w:space="0" w:color="auto"/>
        <w:left w:val="none" w:sz="0" w:space="0" w:color="auto"/>
        <w:bottom w:val="none" w:sz="0" w:space="0" w:color="auto"/>
        <w:right w:val="none" w:sz="0" w:space="0" w:color="auto"/>
      </w:divBdr>
      <w:divsChild>
        <w:div w:id="641156583">
          <w:marLeft w:val="0"/>
          <w:marRight w:val="0"/>
          <w:marTop w:val="0"/>
          <w:marBottom w:val="0"/>
          <w:divBdr>
            <w:top w:val="none" w:sz="0" w:space="0" w:color="auto"/>
            <w:left w:val="none" w:sz="0" w:space="0" w:color="auto"/>
            <w:bottom w:val="none" w:sz="0" w:space="0" w:color="auto"/>
            <w:right w:val="none" w:sz="0" w:space="0" w:color="auto"/>
          </w:divBdr>
          <w:divsChild>
            <w:div w:id="21203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95618">
      <w:bodyDiv w:val="1"/>
      <w:marLeft w:val="0"/>
      <w:marRight w:val="0"/>
      <w:marTop w:val="0"/>
      <w:marBottom w:val="0"/>
      <w:divBdr>
        <w:top w:val="none" w:sz="0" w:space="0" w:color="auto"/>
        <w:left w:val="none" w:sz="0" w:space="0" w:color="auto"/>
        <w:bottom w:val="none" w:sz="0" w:space="0" w:color="auto"/>
        <w:right w:val="none" w:sz="0" w:space="0" w:color="auto"/>
      </w:divBdr>
    </w:div>
    <w:div w:id="1643391302">
      <w:bodyDiv w:val="1"/>
      <w:marLeft w:val="0"/>
      <w:marRight w:val="0"/>
      <w:marTop w:val="0"/>
      <w:marBottom w:val="0"/>
      <w:divBdr>
        <w:top w:val="none" w:sz="0" w:space="0" w:color="auto"/>
        <w:left w:val="none" w:sz="0" w:space="0" w:color="auto"/>
        <w:bottom w:val="none" w:sz="0" w:space="0" w:color="auto"/>
        <w:right w:val="none" w:sz="0" w:space="0" w:color="auto"/>
      </w:divBdr>
    </w:div>
    <w:div w:id="2022201828">
      <w:bodyDiv w:val="1"/>
      <w:marLeft w:val="0"/>
      <w:marRight w:val="0"/>
      <w:marTop w:val="0"/>
      <w:marBottom w:val="0"/>
      <w:divBdr>
        <w:top w:val="none" w:sz="0" w:space="0" w:color="auto"/>
        <w:left w:val="none" w:sz="0" w:space="0" w:color="auto"/>
        <w:bottom w:val="none" w:sz="0" w:space="0" w:color="auto"/>
        <w:right w:val="none" w:sz="0" w:space="0" w:color="auto"/>
      </w:divBdr>
      <w:divsChild>
        <w:div w:id="463037440">
          <w:marLeft w:val="0"/>
          <w:marRight w:val="0"/>
          <w:marTop w:val="0"/>
          <w:marBottom w:val="0"/>
          <w:divBdr>
            <w:top w:val="none" w:sz="0" w:space="0" w:color="auto"/>
            <w:left w:val="none" w:sz="0" w:space="0" w:color="auto"/>
            <w:bottom w:val="none" w:sz="0" w:space="0" w:color="auto"/>
            <w:right w:val="none" w:sz="0" w:space="0" w:color="auto"/>
          </w:divBdr>
          <w:divsChild>
            <w:div w:id="619654661">
              <w:marLeft w:val="0"/>
              <w:marRight w:val="0"/>
              <w:marTop w:val="0"/>
              <w:marBottom w:val="0"/>
              <w:divBdr>
                <w:top w:val="none" w:sz="0" w:space="0" w:color="auto"/>
                <w:left w:val="none" w:sz="0" w:space="0" w:color="auto"/>
                <w:bottom w:val="none" w:sz="0" w:space="0" w:color="auto"/>
                <w:right w:val="none" w:sz="0" w:space="0" w:color="auto"/>
              </w:divBdr>
              <w:divsChild>
                <w:div w:id="81896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512931">
      <w:bodyDiv w:val="1"/>
      <w:marLeft w:val="136"/>
      <w:marRight w:val="136"/>
      <w:marTop w:val="136"/>
      <w:marBottom w:val="136"/>
      <w:divBdr>
        <w:top w:val="none" w:sz="0" w:space="0" w:color="auto"/>
        <w:left w:val="none" w:sz="0" w:space="0" w:color="auto"/>
        <w:bottom w:val="none" w:sz="0" w:space="0" w:color="auto"/>
        <w:right w:val="none" w:sz="0" w:space="0" w:color="auto"/>
      </w:divBdr>
      <w:divsChild>
        <w:div w:id="40977936">
          <w:marLeft w:val="0"/>
          <w:marRight w:val="0"/>
          <w:marTop w:val="0"/>
          <w:marBottom w:val="0"/>
          <w:divBdr>
            <w:top w:val="none" w:sz="0" w:space="0" w:color="auto"/>
            <w:left w:val="none" w:sz="0" w:space="0" w:color="auto"/>
            <w:bottom w:val="none" w:sz="0" w:space="0" w:color="auto"/>
            <w:right w:val="none" w:sz="0" w:space="0" w:color="auto"/>
          </w:divBdr>
        </w:div>
        <w:div w:id="41950484">
          <w:marLeft w:val="0"/>
          <w:marRight w:val="0"/>
          <w:marTop w:val="0"/>
          <w:marBottom w:val="0"/>
          <w:divBdr>
            <w:top w:val="none" w:sz="0" w:space="0" w:color="auto"/>
            <w:left w:val="none" w:sz="0" w:space="0" w:color="auto"/>
            <w:bottom w:val="none" w:sz="0" w:space="0" w:color="auto"/>
            <w:right w:val="none" w:sz="0" w:space="0" w:color="auto"/>
          </w:divBdr>
        </w:div>
        <w:div w:id="71245840">
          <w:marLeft w:val="0"/>
          <w:marRight w:val="0"/>
          <w:marTop w:val="0"/>
          <w:marBottom w:val="0"/>
          <w:divBdr>
            <w:top w:val="none" w:sz="0" w:space="0" w:color="auto"/>
            <w:left w:val="none" w:sz="0" w:space="0" w:color="auto"/>
            <w:bottom w:val="none" w:sz="0" w:space="0" w:color="auto"/>
            <w:right w:val="none" w:sz="0" w:space="0" w:color="auto"/>
          </w:divBdr>
        </w:div>
        <w:div w:id="104930730">
          <w:marLeft w:val="0"/>
          <w:marRight w:val="0"/>
          <w:marTop w:val="0"/>
          <w:marBottom w:val="0"/>
          <w:divBdr>
            <w:top w:val="none" w:sz="0" w:space="0" w:color="auto"/>
            <w:left w:val="none" w:sz="0" w:space="0" w:color="auto"/>
            <w:bottom w:val="none" w:sz="0" w:space="0" w:color="auto"/>
            <w:right w:val="none" w:sz="0" w:space="0" w:color="auto"/>
          </w:divBdr>
        </w:div>
        <w:div w:id="107092131">
          <w:marLeft w:val="0"/>
          <w:marRight w:val="0"/>
          <w:marTop w:val="0"/>
          <w:marBottom w:val="0"/>
          <w:divBdr>
            <w:top w:val="none" w:sz="0" w:space="0" w:color="auto"/>
            <w:left w:val="none" w:sz="0" w:space="0" w:color="auto"/>
            <w:bottom w:val="none" w:sz="0" w:space="0" w:color="auto"/>
            <w:right w:val="none" w:sz="0" w:space="0" w:color="auto"/>
          </w:divBdr>
        </w:div>
        <w:div w:id="151601403">
          <w:marLeft w:val="0"/>
          <w:marRight w:val="0"/>
          <w:marTop w:val="0"/>
          <w:marBottom w:val="0"/>
          <w:divBdr>
            <w:top w:val="none" w:sz="0" w:space="0" w:color="auto"/>
            <w:left w:val="none" w:sz="0" w:space="0" w:color="auto"/>
            <w:bottom w:val="none" w:sz="0" w:space="0" w:color="auto"/>
            <w:right w:val="none" w:sz="0" w:space="0" w:color="auto"/>
          </w:divBdr>
        </w:div>
        <w:div w:id="215748402">
          <w:marLeft w:val="0"/>
          <w:marRight w:val="0"/>
          <w:marTop w:val="0"/>
          <w:marBottom w:val="0"/>
          <w:divBdr>
            <w:top w:val="none" w:sz="0" w:space="0" w:color="auto"/>
            <w:left w:val="none" w:sz="0" w:space="0" w:color="auto"/>
            <w:bottom w:val="none" w:sz="0" w:space="0" w:color="auto"/>
            <w:right w:val="none" w:sz="0" w:space="0" w:color="auto"/>
          </w:divBdr>
        </w:div>
        <w:div w:id="230047852">
          <w:marLeft w:val="0"/>
          <w:marRight w:val="0"/>
          <w:marTop w:val="0"/>
          <w:marBottom w:val="0"/>
          <w:divBdr>
            <w:top w:val="none" w:sz="0" w:space="0" w:color="auto"/>
            <w:left w:val="none" w:sz="0" w:space="0" w:color="auto"/>
            <w:bottom w:val="none" w:sz="0" w:space="0" w:color="auto"/>
            <w:right w:val="none" w:sz="0" w:space="0" w:color="auto"/>
          </w:divBdr>
        </w:div>
        <w:div w:id="326058697">
          <w:marLeft w:val="0"/>
          <w:marRight w:val="0"/>
          <w:marTop w:val="0"/>
          <w:marBottom w:val="0"/>
          <w:divBdr>
            <w:top w:val="none" w:sz="0" w:space="0" w:color="auto"/>
            <w:left w:val="none" w:sz="0" w:space="0" w:color="auto"/>
            <w:bottom w:val="none" w:sz="0" w:space="0" w:color="auto"/>
            <w:right w:val="none" w:sz="0" w:space="0" w:color="auto"/>
          </w:divBdr>
        </w:div>
        <w:div w:id="408307223">
          <w:marLeft w:val="0"/>
          <w:marRight w:val="0"/>
          <w:marTop w:val="0"/>
          <w:marBottom w:val="0"/>
          <w:divBdr>
            <w:top w:val="none" w:sz="0" w:space="0" w:color="auto"/>
            <w:left w:val="none" w:sz="0" w:space="0" w:color="auto"/>
            <w:bottom w:val="none" w:sz="0" w:space="0" w:color="auto"/>
            <w:right w:val="none" w:sz="0" w:space="0" w:color="auto"/>
          </w:divBdr>
        </w:div>
        <w:div w:id="479464157">
          <w:marLeft w:val="0"/>
          <w:marRight w:val="0"/>
          <w:marTop w:val="0"/>
          <w:marBottom w:val="0"/>
          <w:divBdr>
            <w:top w:val="none" w:sz="0" w:space="0" w:color="auto"/>
            <w:left w:val="none" w:sz="0" w:space="0" w:color="auto"/>
            <w:bottom w:val="none" w:sz="0" w:space="0" w:color="auto"/>
            <w:right w:val="none" w:sz="0" w:space="0" w:color="auto"/>
          </w:divBdr>
        </w:div>
        <w:div w:id="489446095">
          <w:marLeft w:val="0"/>
          <w:marRight w:val="0"/>
          <w:marTop w:val="0"/>
          <w:marBottom w:val="0"/>
          <w:divBdr>
            <w:top w:val="none" w:sz="0" w:space="0" w:color="auto"/>
            <w:left w:val="none" w:sz="0" w:space="0" w:color="auto"/>
            <w:bottom w:val="none" w:sz="0" w:space="0" w:color="auto"/>
            <w:right w:val="none" w:sz="0" w:space="0" w:color="auto"/>
          </w:divBdr>
        </w:div>
        <w:div w:id="511534521">
          <w:marLeft w:val="0"/>
          <w:marRight w:val="0"/>
          <w:marTop w:val="0"/>
          <w:marBottom w:val="0"/>
          <w:divBdr>
            <w:top w:val="none" w:sz="0" w:space="0" w:color="auto"/>
            <w:left w:val="none" w:sz="0" w:space="0" w:color="auto"/>
            <w:bottom w:val="none" w:sz="0" w:space="0" w:color="auto"/>
            <w:right w:val="none" w:sz="0" w:space="0" w:color="auto"/>
          </w:divBdr>
        </w:div>
        <w:div w:id="540367205">
          <w:marLeft w:val="0"/>
          <w:marRight w:val="0"/>
          <w:marTop w:val="0"/>
          <w:marBottom w:val="0"/>
          <w:divBdr>
            <w:top w:val="none" w:sz="0" w:space="0" w:color="auto"/>
            <w:left w:val="none" w:sz="0" w:space="0" w:color="auto"/>
            <w:bottom w:val="none" w:sz="0" w:space="0" w:color="auto"/>
            <w:right w:val="none" w:sz="0" w:space="0" w:color="auto"/>
          </w:divBdr>
        </w:div>
        <w:div w:id="557009624">
          <w:marLeft w:val="0"/>
          <w:marRight w:val="0"/>
          <w:marTop w:val="0"/>
          <w:marBottom w:val="0"/>
          <w:divBdr>
            <w:top w:val="none" w:sz="0" w:space="0" w:color="auto"/>
            <w:left w:val="none" w:sz="0" w:space="0" w:color="auto"/>
            <w:bottom w:val="none" w:sz="0" w:space="0" w:color="auto"/>
            <w:right w:val="none" w:sz="0" w:space="0" w:color="auto"/>
          </w:divBdr>
        </w:div>
        <w:div w:id="653534654">
          <w:marLeft w:val="0"/>
          <w:marRight w:val="0"/>
          <w:marTop w:val="0"/>
          <w:marBottom w:val="0"/>
          <w:divBdr>
            <w:top w:val="none" w:sz="0" w:space="0" w:color="auto"/>
            <w:left w:val="none" w:sz="0" w:space="0" w:color="auto"/>
            <w:bottom w:val="none" w:sz="0" w:space="0" w:color="auto"/>
            <w:right w:val="none" w:sz="0" w:space="0" w:color="auto"/>
          </w:divBdr>
        </w:div>
        <w:div w:id="683675486">
          <w:marLeft w:val="0"/>
          <w:marRight w:val="0"/>
          <w:marTop w:val="0"/>
          <w:marBottom w:val="0"/>
          <w:divBdr>
            <w:top w:val="none" w:sz="0" w:space="0" w:color="auto"/>
            <w:left w:val="none" w:sz="0" w:space="0" w:color="auto"/>
            <w:bottom w:val="none" w:sz="0" w:space="0" w:color="auto"/>
            <w:right w:val="none" w:sz="0" w:space="0" w:color="auto"/>
          </w:divBdr>
        </w:div>
        <w:div w:id="707097914">
          <w:marLeft w:val="0"/>
          <w:marRight w:val="0"/>
          <w:marTop w:val="0"/>
          <w:marBottom w:val="0"/>
          <w:divBdr>
            <w:top w:val="none" w:sz="0" w:space="0" w:color="auto"/>
            <w:left w:val="none" w:sz="0" w:space="0" w:color="auto"/>
            <w:bottom w:val="none" w:sz="0" w:space="0" w:color="auto"/>
            <w:right w:val="none" w:sz="0" w:space="0" w:color="auto"/>
          </w:divBdr>
        </w:div>
        <w:div w:id="880745719">
          <w:marLeft w:val="0"/>
          <w:marRight w:val="0"/>
          <w:marTop w:val="0"/>
          <w:marBottom w:val="0"/>
          <w:divBdr>
            <w:top w:val="none" w:sz="0" w:space="0" w:color="auto"/>
            <w:left w:val="none" w:sz="0" w:space="0" w:color="auto"/>
            <w:bottom w:val="none" w:sz="0" w:space="0" w:color="auto"/>
            <w:right w:val="none" w:sz="0" w:space="0" w:color="auto"/>
          </w:divBdr>
        </w:div>
        <w:div w:id="915167315">
          <w:marLeft w:val="0"/>
          <w:marRight w:val="0"/>
          <w:marTop w:val="0"/>
          <w:marBottom w:val="0"/>
          <w:divBdr>
            <w:top w:val="none" w:sz="0" w:space="0" w:color="auto"/>
            <w:left w:val="none" w:sz="0" w:space="0" w:color="auto"/>
            <w:bottom w:val="none" w:sz="0" w:space="0" w:color="auto"/>
            <w:right w:val="none" w:sz="0" w:space="0" w:color="auto"/>
          </w:divBdr>
        </w:div>
        <w:div w:id="1030230332">
          <w:marLeft w:val="0"/>
          <w:marRight w:val="0"/>
          <w:marTop w:val="0"/>
          <w:marBottom w:val="0"/>
          <w:divBdr>
            <w:top w:val="none" w:sz="0" w:space="0" w:color="auto"/>
            <w:left w:val="none" w:sz="0" w:space="0" w:color="auto"/>
            <w:bottom w:val="none" w:sz="0" w:space="0" w:color="auto"/>
            <w:right w:val="none" w:sz="0" w:space="0" w:color="auto"/>
          </w:divBdr>
        </w:div>
        <w:div w:id="1033195510">
          <w:marLeft w:val="0"/>
          <w:marRight w:val="0"/>
          <w:marTop w:val="0"/>
          <w:marBottom w:val="0"/>
          <w:divBdr>
            <w:top w:val="none" w:sz="0" w:space="0" w:color="auto"/>
            <w:left w:val="none" w:sz="0" w:space="0" w:color="auto"/>
            <w:bottom w:val="none" w:sz="0" w:space="0" w:color="auto"/>
            <w:right w:val="none" w:sz="0" w:space="0" w:color="auto"/>
          </w:divBdr>
        </w:div>
        <w:div w:id="1043674262">
          <w:marLeft w:val="0"/>
          <w:marRight w:val="0"/>
          <w:marTop w:val="0"/>
          <w:marBottom w:val="0"/>
          <w:divBdr>
            <w:top w:val="none" w:sz="0" w:space="0" w:color="auto"/>
            <w:left w:val="none" w:sz="0" w:space="0" w:color="auto"/>
            <w:bottom w:val="none" w:sz="0" w:space="0" w:color="auto"/>
            <w:right w:val="none" w:sz="0" w:space="0" w:color="auto"/>
          </w:divBdr>
        </w:div>
        <w:div w:id="1120876241">
          <w:marLeft w:val="0"/>
          <w:marRight w:val="0"/>
          <w:marTop w:val="0"/>
          <w:marBottom w:val="0"/>
          <w:divBdr>
            <w:top w:val="none" w:sz="0" w:space="0" w:color="auto"/>
            <w:left w:val="none" w:sz="0" w:space="0" w:color="auto"/>
            <w:bottom w:val="none" w:sz="0" w:space="0" w:color="auto"/>
            <w:right w:val="none" w:sz="0" w:space="0" w:color="auto"/>
          </w:divBdr>
        </w:div>
        <w:div w:id="1291277884">
          <w:marLeft w:val="0"/>
          <w:marRight w:val="0"/>
          <w:marTop w:val="0"/>
          <w:marBottom w:val="0"/>
          <w:divBdr>
            <w:top w:val="none" w:sz="0" w:space="0" w:color="auto"/>
            <w:left w:val="none" w:sz="0" w:space="0" w:color="auto"/>
            <w:bottom w:val="none" w:sz="0" w:space="0" w:color="auto"/>
            <w:right w:val="none" w:sz="0" w:space="0" w:color="auto"/>
          </w:divBdr>
        </w:div>
        <w:div w:id="1373072114">
          <w:marLeft w:val="0"/>
          <w:marRight w:val="0"/>
          <w:marTop w:val="0"/>
          <w:marBottom w:val="0"/>
          <w:divBdr>
            <w:top w:val="none" w:sz="0" w:space="0" w:color="auto"/>
            <w:left w:val="none" w:sz="0" w:space="0" w:color="auto"/>
            <w:bottom w:val="none" w:sz="0" w:space="0" w:color="auto"/>
            <w:right w:val="none" w:sz="0" w:space="0" w:color="auto"/>
          </w:divBdr>
        </w:div>
        <w:div w:id="1408116445">
          <w:marLeft w:val="0"/>
          <w:marRight w:val="0"/>
          <w:marTop w:val="0"/>
          <w:marBottom w:val="0"/>
          <w:divBdr>
            <w:top w:val="none" w:sz="0" w:space="0" w:color="auto"/>
            <w:left w:val="none" w:sz="0" w:space="0" w:color="auto"/>
            <w:bottom w:val="none" w:sz="0" w:space="0" w:color="auto"/>
            <w:right w:val="none" w:sz="0" w:space="0" w:color="auto"/>
          </w:divBdr>
        </w:div>
        <w:div w:id="1425150775">
          <w:marLeft w:val="0"/>
          <w:marRight w:val="0"/>
          <w:marTop w:val="0"/>
          <w:marBottom w:val="0"/>
          <w:divBdr>
            <w:top w:val="none" w:sz="0" w:space="0" w:color="auto"/>
            <w:left w:val="none" w:sz="0" w:space="0" w:color="auto"/>
            <w:bottom w:val="none" w:sz="0" w:space="0" w:color="auto"/>
            <w:right w:val="none" w:sz="0" w:space="0" w:color="auto"/>
          </w:divBdr>
        </w:div>
        <w:div w:id="1445541016">
          <w:marLeft w:val="0"/>
          <w:marRight w:val="0"/>
          <w:marTop w:val="0"/>
          <w:marBottom w:val="0"/>
          <w:divBdr>
            <w:top w:val="none" w:sz="0" w:space="0" w:color="auto"/>
            <w:left w:val="none" w:sz="0" w:space="0" w:color="auto"/>
            <w:bottom w:val="none" w:sz="0" w:space="0" w:color="auto"/>
            <w:right w:val="none" w:sz="0" w:space="0" w:color="auto"/>
          </w:divBdr>
        </w:div>
        <w:div w:id="1597522028">
          <w:marLeft w:val="0"/>
          <w:marRight w:val="0"/>
          <w:marTop w:val="0"/>
          <w:marBottom w:val="0"/>
          <w:divBdr>
            <w:top w:val="none" w:sz="0" w:space="0" w:color="auto"/>
            <w:left w:val="none" w:sz="0" w:space="0" w:color="auto"/>
            <w:bottom w:val="none" w:sz="0" w:space="0" w:color="auto"/>
            <w:right w:val="none" w:sz="0" w:space="0" w:color="auto"/>
          </w:divBdr>
        </w:div>
        <w:div w:id="1647737341">
          <w:marLeft w:val="0"/>
          <w:marRight w:val="0"/>
          <w:marTop w:val="0"/>
          <w:marBottom w:val="0"/>
          <w:divBdr>
            <w:top w:val="none" w:sz="0" w:space="0" w:color="auto"/>
            <w:left w:val="none" w:sz="0" w:space="0" w:color="auto"/>
            <w:bottom w:val="none" w:sz="0" w:space="0" w:color="auto"/>
            <w:right w:val="none" w:sz="0" w:space="0" w:color="auto"/>
          </w:divBdr>
        </w:div>
        <w:div w:id="1708606210">
          <w:marLeft w:val="0"/>
          <w:marRight w:val="0"/>
          <w:marTop w:val="0"/>
          <w:marBottom w:val="0"/>
          <w:divBdr>
            <w:top w:val="none" w:sz="0" w:space="0" w:color="auto"/>
            <w:left w:val="none" w:sz="0" w:space="0" w:color="auto"/>
            <w:bottom w:val="none" w:sz="0" w:space="0" w:color="auto"/>
            <w:right w:val="none" w:sz="0" w:space="0" w:color="auto"/>
          </w:divBdr>
        </w:div>
        <w:div w:id="1723167693">
          <w:marLeft w:val="0"/>
          <w:marRight w:val="0"/>
          <w:marTop w:val="0"/>
          <w:marBottom w:val="0"/>
          <w:divBdr>
            <w:top w:val="none" w:sz="0" w:space="0" w:color="auto"/>
            <w:left w:val="none" w:sz="0" w:space="0" w:color="auto"/>
            <w:bottom w:val="none" w:sz="0" w:space="0" w:color="auto"/>
            <w:right w:val="none" w:sz="0" w:space="0" w:color="auto"/>
          </w:divBdr>
        </w:div>
        <w:div w:id="1753547192">
          <w:marLeft w:val="0"/>
          <w:marRight w:val="0"/>
          <w:marTop w:val="0"/>
          <w:marBottom w:val="0"/>
          <w:divBdr>
            <w:top w:val="none" w:sz="0" w:space="0" w:color="auto"/>
            <w:left w:val="none" w:sz="0" w:space="0" w:color="auto"/>
            <w:bottom w:val="none" w:sz="0" w:space="0" w:color="auto"/>
            <w:right w:val="none" w:sz="0" w:space="0" w:color="auto"/>
          </w:divBdr>
        </w:div>
        <w:div w:id="1826236683">
          <w:marLeft w:val="0"/>
          <w:marRight w:val="0"/>
          <w:marTop w:val="0"/>
          <w:marBottom w:val="0"/>
          <w:divBdr>
            <w:top w:val="none" w:sz="0" w:space="0" w:color="auto"/>
            <w:left w:val="none" w:sz="0" w:space="0" w:color="auto"/>
            <w:bottom w:val="none" w:sz="0" w:space="0" w:color="auto"/>
            <w:right w:val="none" w:sz="0" w:space="0" w:color="auto"/>
          </w:divBdr>
        </w:div>
        <w:div w:id="1854146051">
          <w:marLeft w:val="0"/>
          <w:marRight w:val="0"/>
          <w:marTop w:val="0"/>
          <w:marBottom w:val="0"/>
          <w:divBdr>
            <w:top w:val="none" w:sz="0" w:space="0" w:color="auto"/>
            <w:left w:val="none" w:sz="0" w:space="0" w:color="auto"/>
            <w:bottom w:val="none" w:sz="0" w:space="0" w:color="auto"/>
            <w:right w:val="none" w:sz="0" w:space="0" w:color="auto"/>
          </w:divBdr>
        </w:div>
        <w:div w:id="1865511642">
          <w:marLeft w:val="0"/>
          <w:marRight w:val="0"/>
          <w:marTop w:val="0"/>
          <w:marBottom w:val="0"/>
          <w:divBdr>
            <w:top w:val="none" w:sz="0" w:space="0" w:color="auto"/>
            <w:left w:val="none" w:sz="0" w:space="0" w:color="auto"/>
            <w:bottom w:val="none" w:sz="0" w:space="0" w:color="auto"/>
            <w:right w:val="none" w:sz="0" w:space="0" w:color="auto"/>
          </w:divBdr>
        </w:div>
        <w:div w:id="1875650894">
          <w:marLeft w:val="0"/>
          <w:marRight w:val="0"/>
          <w:marTop w:val="0"/>
          <w:marBottom w:val="0"/>
          <w:divBdr>
            <w:top w:val="none" w:sz="0" w:space="0" w:color="auto"/>
            <w:left w:val="none" w:sz="0" w:space="0" w:color="auto"/>
            <w:bottom w:val="none" w:sz="0" w:space="0" w:color="auto"/>
            <w:right w:val="none" w:sz="0" w:space="0" w:color="auto"/>
          </w:divBdr>
        </w:div>
        <w:div w:id="1951279474">
          <w:marLeft w:val="0"/>
          <w:marRight w:val="0"/>
          <w:marTop w:val="0"/>
          <w:marBottom w:val="0"/>
          <w:divBdr>
            <w:top w:val="none" w:sz="0" w:space="0" w:color="auto"/>
            <w:left w:val="none" w:sz="0" w:space="0" w:color="auto"/>
            <w:bottom w:val="none" w:sz="0" w:space="0" w:color="auto"/>
            <w:right w:val="none" w:sz="0" w:space="0" w:color="auto"/>
          </w:divBdr>
        </w:div>
        <w:div w:id="2000381047">
          <w:marLeft w:val="0"/>
          <w:marRight w:val="0"/>
          <w:marTop w:val="0"/>
          <w:marBottom w:val="0"/>
          <w:divBdr>
            <w:top w:val="none" w:sz="0" w:space="0" w:color="auto"/>
            <w:left w:val="none" w:sz="0" w:space="0" w:color="auto"/>
            <w:bottom w:val="none" w:sz="0" w:space="0" w:color="auto"/>
            <w:right w:val="none" w:sz="0" w:space="0" w:color="auto"/>
          </w:divBdr>
        </w:div>
        <w:div w:id="2034961105">
          <w:marLeft w:val="0"/>
          <w:marRight w:val="0"/>
          <w:marTop w:val="0"/>
          <w:marBottom w:val="0"/>
          <w:divBdr>
            <w:top w:val="none" w:sz="0" w:space="0" w:color="auto"/>
            <w:left w:val="none" w:sz="0" w:space="0" w:color="auto"/>
            <w:bottom w:val="none" w:sz="0" w:space="0" w:color="auto"/>
            <w:right w:val="none" w:sz="0" w:space="0" w:color="auto"/>
          </w:divBdr>
        </w:div>
        <w:div w:id="2041974441">
          <w:marLeft w:val="0"/>
          <w:marRight w:val="0"/>
          <w:marTop w:val="0"/>
          <w:marBottom w:val="0"/>
          <w:divBdr>
            <w:top w:val="none" w:sz="0" w:space="0" w:color="auto"/>
            <w:left w:val="none" w:sz="0" w:space="0" w:color="auto"/>
            <w:bottom w:val="none" w:sz="0" w:space="0" w:color="auto"/>
            <w:right w:val="none" w:sz="0" w:space="0" w:color="auto"/>
          </w:divBdr>
        </w:div>
        <w:div w:id="2119638019">
          <w:marLeft w:val="0"/>
          <w:marRight w:val="0"/>
          <w:marTop w:val="0"/>
          <w:marBottom w:val="0"/>
          <w:divBdr>
            <w:top w:val="none" w:sz="0" w:space="0" w:color="auto"/>
            <w:left w:val="none" w:sz="0" w:space="0" w:color="auto"/>
            <w:bottom w:val="none" w:sz="0" w:space="0" w:color="auto"/>
            <w:right w:val="none" w:sz="0" w:space="0" w:color="auto"/>
          </w:divBdr>
        </w:div>
        <w:div w:id="2144883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CF170-69A5-458F-BA07-9E67E00AF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1321</Words>
  <Characters>7270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JUZGADO PROMISCUO MUNICIPAL</vt:lpstr>
    </vt:vector>
  </TitlesOfParts>
  <Company>Consejo Sup. de la Judicatura</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JUZGADO PROMISCUO MUNICIPAL</dc:title>
  <dc:subject/>
  <dc:creator>Consejo Sup. de la Judicatura</dc:creator>
  <cp:keywords/>
  <dc:description/>
  <cp:lastModifiedBy>Olga Patricia Rojas Quintero</cp:lastModifiedBy>
  <cp:revision>2</cp:revision>
  <cp:lastPrinted>2021-02-03T20:52:00Z</cp:lastPrinted>
  <dcterms:created xsi:type="dcterms:W3CDTF">2021-02-03T22:15:00Z</dcterms:created>
  <dcterms:modified xsi:type="dcterms:W3CDTF">2021-02-03T22:15:00Z</dcterms:modified>
</cp:coreProperties>
</file>